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نهایه الدرایه فی شرح الکفایه آخوند خراسانی طبع جدید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84619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984621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984623_3224264995">
            <w:r>
              <w:rPr>
                <w:webHidden/>
                <w:rStyle w:val="IndexLink"/>
                <w:rtl w:val="true"/>
              </w:rPr>
              <w:t>مقدمة الناشر</w:t>
            </w:r>
            <w:r>
              <w:rPr>
                <w:rStyle w:val="IndexLink"/>
                <w:rtl w:val="true"/>
              </w:rPr>
              <w:tab/>
            </w:r>
            <w:r>
              <w:rPr>
                <w:rStyle w:val="IndexLink"/>
              </w:rPr>
              <w:t>12</w:t>
            </w:r>
          </w:hyperlink>
        </w:p>
        <w:p>
          <w:pPr>
            <w:pStyle w:val="Contents2"/>
            <w:tabs>
              <w:tab w:val="clear" w:pos="8743"/>
              <w:tab w:val="right" w:pos="9026" w:leader="dot"/>
            </w:tabs>
            <w:rPr/>
          </w:pPr>
          <w:hyperlink w:anchor="__RefHeading___Toc7984625_3224264995">
            <w:r>
              <w:rPr>
                <w:webHidden/>
                <w:rStyle w:val="IndexLink"/>
                <w:rtl w:val="true"/>
              </w:rPr>
              <w:t>المقصد السادس الأمارات</w:t>
            </w:r>
            <w:r>
              <w:rPr>
                <w:rStyle w:val="IndexLink"/>
                <w:rtl w:val="true"/>
              </w:rPr>
              <w:tab/>
            </w:r>
            <w:r>
              <w:rPr>
                <w:rStyle w:val="IndexLink"/>
              </w:rPr>
              <w:t>18</w:t>
            </w:r>
          </w:hyperlink>
        </w:p>
        <w:p>
          <w:pPr>
            <w:pStyle w:val="Contents3"/>
            <w:tabs>
              <w:tab w:val="clear" w:pos="8459"/>
              <w:tab w:val="right" w:pos="9026" w:leader="dot"/>
            </w:tabs>
            <w:rPr/>
          </w:pPr>
          <w:hyperlink w:anchor="__RefHeading___Toc7984627_3224264995">
            <w:r>
              <w:rPr>
                <w:webHidden/>
                <w:rStyle w:val="IndexLink"/>
                <w:rtl w:val="true"/>
              </w:rPr>
              <w:t>المقدمة الأولی فی بعض احکام القطع</w:t>
            </w:r>
            <w:r>
              <w:rPr>
                <w:rStyle w:val="IndexLink"/>
                <w:rtl w:val="true"/>
              </w:rPr>
              <w:tab/>
            </w:r>
            <w:r>
              <w:rPr>
                <w:rStyle w:val="IndexLink"/>
              </w:rPr>
              <w:t>18</w:t>
            </w:r>
          </w:hyperlink>
        </w:p>
        <w:p>
          <w:pPr>
            <w:pStyle w:val="Contents4"/>
            <w:tabs>
              <w:tab w:val="clear" w:pos="8176"/>
              <w:tab w:val="right" w:pos="9026" w:leader="dot"/>
            </w:tabs>
            <w:rPr/>
          </w:pPr>
          <w:hyperlink w:anchor="__RefHeading___Toc7984629_3224264995">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7984631_3224264995">
            <w:r>
              <w:rPr>
                <w:webHidden/>
                <w:rStyle w:val="IndexLink"/>
                <w:rtl w:val="true"/>
              </w:rPr>
              <w:t>فی عدم کون حجّیة القطع من مسائل الفن</w:t>
            </w:r>
            <w:r>
              <w:rPr>
                <w:rStyle w:val="IndexLink"/>
                <w:rtl w:val="true"/>
              </w:rPr>
              <w:tab/>
            </w:r>
            <w:r>
              <w:rPr>
                <w:rStyle w:val="IndexLink"/>
              </w:rPr>
              <w:t>18</w:t>
            </w:r>
          </w:hyperlink>
        </w:p>
        <w:p>
          <w:pPr>
            <w:pStyle w:val="Contents5"/>
            <w:tabs>
              <w:tab w:val="clear" w:pos="7892"/>
              <w:tab w:val="right" w:pos="9026" w:leader="dot"/>
            </w:tabs>
            <w:rPr/>
          </w:pPr>
          <w:hyperlink w:anchor="__RefHeading___Toc7984633_3224264995">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7984635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و إن کان خارجا عن مسائل الفن</w:t>
            </w:r>
            <w:r>
              <w:rPr>
                <w:rStyle w:val="IndexLink"/>
                <w:rtl w:val="true"/>
              </w:rPr>
              <w:t>...</w:t>
            </w:r>
            <w:r>
              <w:rPr>
                <w:rStyle w:val="IndexLink"/>
                <w:rtl w:val="true"/>
              </w:rPr>
              <w:t>الخ</w:t>
            </w:r>
            <w:r>
              <w:rPr>
                <w:rStyle w:val="IndexLink"/>
                <w:rtl w:val="true"/>
              </w:rPr>
              <w:tab/>
            </w:r>
            <w:r>
              <w:rPr>
                <w:rStyle w:val="IndexLink"/>
              </w:rPr>
              <w:t>18</w:t>
            </w:r>
          </w:hyperlink>
        </w:p>
        <w:p>
          <w:pPr>
            <w:pStyle w:val="Contents4"/>
            <w:tabs>
              <w:tab w:val="clear" w:pos="8176"/>
              <w:tab w:val="right" w:pos="9026" w:leader="dot"/>
            </w:tabs>
            <w:rPr/>
          </w:pPr>
          <w:hyperlink w:anchor="__RefHeading___Toc7984637_3224264995">
            <w:r>
              <w:rPr>
                <w:webHidden/>
                <w:rStyle w:val="IndexLink"/>
                <w:rtl w:val="true"/>
              </w:rPr>
              <w:t>فی شباهة المسألة بمسائل الکلام</w:t>
            </w:r>
            <w:r>
              <w:rPr>
                <w:rStyle w:val="IndexLink"/>
                <w:rtl w:val="true"/>
              </w:rPr>
              <w:tab/>
            </w:r>
            <w:r>
              <w:rPr>
                <w:rStyle w:val="IndexLink"/>
              </w:rPr>
              <w:t>20</w:t>
            </w:r>
          </w:hyperlink>
        </w:p>
        <w:p>
          <w:pPr>
            <w:pStyle w:val="Contents5"/>
            <w:tabs>
              <w:tab w:val="clear" w:pos="7892"/>
              <w:tab w:val="right" w:pos="9026" w:leader="dot"/>
            </w:tabs>
            <w:rPr/>
          </w:pPr>
          <w:hyperlink w:anchor="__RefHeading___Toc7984639_3224264995">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7984641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و کان أشبه بمسائل الکلام</w:t>
            </w:r>
            <w:r>
              <w:rPr>
                <w:rStyle w:val="IndexLink"/>
                <w:rtl w:val="true"/>
              </w:rPr>
              <w:t>...</w:t>
            </w:r>
            <w:r>
              <w:rPr>
                <w:rStyle w:val="IndexLink"/>
                <w:rtl w:val="true"/>
              </w:rPr>
              <w:t>الخ</w:t>
            </w:r>
            <w:r>
              <w:rPr>
                <w:rStyle w:val="IndexLink"/>
                <w:rtl w:val="true"/>
              </w:rPr>
              <w:tab/>
            </w:r>
            <w:r>
              <w:rPr>
                <w:rStyle w:val="IndexLink"/>
              </w:rPr>
              <w:t>20</w:t>
            </w:r>
          </w:hyperlink>
        </w:p>
        <w:p>
          <w:pPr>
            <w:pStyle w:val="Contents5"/>
            <w:tabs>
              <w:tab w:val="clear" w:pos="7892"/>
              <w:tab w:val="right" w:pos="9026" w:leader="dot"/>
            </w:tabs>
            <w:rPr/>
          </w:pPr>
          <w:hyperlink w:anchor="__RefHeading___Toc7984643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متعلق به أو بمقلّدیه</w:t>
            </w:r>
            <w:r>
              <w:rPr>
                <w:rStyle w:val="IndexLink"/>
                <w:rtl w:val="true"/>
              </w:rPr>
              <w:t>...</w:t>
            </w:r>
            <w:r>
              <w:rPr>
                <w:rStyle w:val="IndexLink"/>
                <w:rtl w:val="true"/>
              </w:rPr>
              <w:t>الخ</w:t>
            </w:r>
            <w:r>
              <w:rPr>
                <w:rStyle w:val="IndexLink"/>
                <w:rtl w:val="true"/>
              </w:rPr>
              <w:tab/>
            </w:r>
            <w:r>
              <w:rPr>
                <w:rStyle w:val="IndexLink"/>
              </w:rPr>
              <w:t>20</w:t>
            </w:r>
          </w:hyperlink>
        </w:p>
        <w:p>
          <w:pPr>
            <w:pStyle w:val="Contents5"/>
            <w:tabs>
              <w:tab w:val="clear" w:pos="7892"/>
              <w:tab w:val="right" w:pos="9026" w:leader="dot"/>
            </w:tabs>
            <w:rPr/>
          </w:pPr>
          <w:hyperlink w:anchor="__RefHeading___Toc7984645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و لذلک عدلنا عما فی رسالة</w:t>
            </w:r>
            <w:r>
              <w:rPr>
                <w:rStyle w:val="IndexLink"/>
                <w:rtl w:val="true"/>
              </w:rPr>
              <w:t>...</w:t>
            </w:r>
            <w:r>
              <w:rPr>
                <w:rStyle w:val="IndexLink"/>
                <w:rtl w:val="true"/>
              </w:rPr>
              <w:t>الخ</w:t>
            </w:r>
            <w:r>
              <w:rPr>
                <w:rStyle w:val="IndexLink"/>
                <w:rtl w:val="true"/>
              </w:rPr>
              <w:tab/>
            </w:r>
            <w:r>
              <w:rPr>
                <w:rStyle w:val="IndexLink"/>
              </w:rPr>
              <w:t>21</w:t>
            </w:r>
          </w:hyperlink>
        </w:p>
        <w:p>
          <w:pPr>
            <w:pStyle w:val="Contents5"/>
            <w:tabs>
              <w:tab w:val="clear" w:pos="7892"/>
              <w:tab w:val="right" w:pos="9026" w:leader="dot"/>
            </w:tabs>
            <w:rPr/>
          </w:pPr>
          <w:hyperlink w:anchor="__RefHeading___Toc7984647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لئلا تتداخل الأقسام</w:t>
            </w:r>
            <w:r>
              <w:rPr>
                <w:rStyle w:val="IndexLink"/>
                <w:rtl w:val="true"/>
              </w:rPr>
              <w:t>...</w:t>
            </w:r>
            <w:r>
              <w:rPr>
                <w:rStyle w:val="IndexLink"/>
                <w:rtl w:val="true"/>
              </w:rPr>
              <w:t>الخ</w:t>
            </w:r>
            <w:r>
              <w:rPr>
                <w:rStyle w:val="IndexLink"/>
                <w:rtl w:val="true"/>
              </w:rPr>
              <w:tab/>
            </w:r>
            <w:r>
              <w:rPr>
                <w:rStyle w:val="IndexLink"/>
              </w:rPr>
              <w:t>23</w:t>
            </w:r>
          </w:hyperlink>
        </w:p>
        <w:p>
          <w:pPr>
            <w:pStyle w:val="Contents5"/>
            <w:tabs>
              <w:tab w:val="clear" w:pos="7892"/>
              <w:tab w:val="right" w:pos="9026" w:leader="dot"/>
            </w:tabs>
            <w:rPr/>
          </w:pPr>
          <w:hyperlink w:anchor="__RefHeading___Toc7984649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لا شبهة فی وجوب العمل علی وفق القطع عقلا</w:t>
            </w:r>
            <w:r>
              <w:rPr>
                <w:rStyle w:val="IndexLink"/>
                <w:rtl w:val="true"/>
              </w:rPr>
              <w:t>...</w:t>
            </w:r>
            <w:r>
              <w:rPr>
                <w:rStyle w:val="IndexLink"/>
                <w:rtl w:val="true"/>
              </w:rPr>
              <w:t>الخ</w:t>
            </w:r>
            <w:r>
              <w:rPr>
                <w:rStyle w:val="IndexLink"/>
                <w:rtl w:val="true"/>
              </w:rPr>
              <w:tab/>
            </w:r>
            <w:r>
              <w:rPr>
                <w:rStyle w:val="IndexLink"/>
              </w:rPr>
              <w:t>24</w:t>
            </w:r>
          </w:hyperlink>
        </w:p>
        <w:p>
          <w:pPr>
            <w:pStyle w:val="Contents5"/>
            <w:tabs>
              <w:tab w:val="clear" w:pos="7892"/>
              <w:tab w:val="right" w:pos="9026" w:leader="dot"/>
            </w:tabs>
            <w:rPr/>
          </w:pPr>
          <w:hyperlink w:anchor="__RefHeading___Toc7984651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و تأثیره فی ذلک لازم و صریح الوجدان به</w:t>
            </w:r>
            <w:r>
              <w:rPr>
                <w:rStyle w:val="IndexLink"/>
                <w:rtl w:val="true"/>
              </w:rPr>
              <w:t>...</w:t>
            </w:r>
            <w:r>
              <w:rPr>
                <w:rStyle w:val="IndexLink"/>
                <w:rtl w:val="true"/>
              </w:rPr>
              <w:t>الخ</w:t>
            </w:r>
            <w:r>
              <w:rPr>
                <w:rStyle w:val="IndexLink"/>
                <w:rtl w:val="true"/>
              </w:rPr>
              <w:tab/>
            </w:r>
            <w:r>
              <w:rPr>
                <w:rStyle w:val="IndexLink"/>
              </w:rPr>
              <w:t>28</w:t>
            </w:r>
          </w:hyperlink>
        </w:p>
        <w:p>
          <w:pPr>
            <w:pStyle w:val="Contents5"/>
            <w:tabs>
              <w:tab w:val="clear" w:pos="7892"/>
              <w:tab w:val="right" w:pos="9026" w:leader="dot"/>
            </w:tabs>
            <w:rPr/>
          </w:pPr>
          <w:hyperlink w:anchor="__RefHeading___Toc7984653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أنّ التکلیف ما لم یبلغ مرتبة البعث و الزجر لم یصر فعلیا</w:t>
            </w:r>
            <w:r>
              <w:rPr>
                <w:rStyle w:val="IndexLink"/>
                <w:rtl w:val="true"/>
              </w:rPr>
              <w:t>...</w:t>
            </w:r>
            <w:r>
              <w:rPr>
                <w:rStyle w:val="IndexLink"/>
                <w:rtl w:val="true"/>
              </w:rPr>
              <w:t>الخ</w:t>
            </w:r>
            <w:r>
              <w:rPr>
                <w:rStyle w:val="IndexLink"/>
                <w:rtl w:val="true"/>
              </w:rPr>
              <w:tab/>
            </w:r>
            <w:r>
              <w:rPr>
                <w:rStyle w:val="IndexLink"/>
              </w:rPr>
              <w:t>31</w:t>
            </w:r>
          </w:hyperlink>
        </w:p>
        <w:p>
          <w:pPr>
            <w:pStyle w:val="Contents5"/>
            <w:tabs>
              <w:tab w:val="clear" w:pos="7892"/>
              <w:tab w:val="right" w:pos="9026" w:leader="dot"/>
            </w:tabs>
            <w:rPr/>
          </w:pPr>
          <w:hyperlink w:anchor="__RefHeading___Toc7984655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و إن کان ربما یوجب موافقته استحقاق الثواب</w:t>
            </w:r>
            <w:r>
              <w:rPr>
                <w:rStyle w:val="IndexLink"/>
                <w:rtl w:val="true"/>
              </w:rPr>
              <w:t>...</w:t>
            </w:r>
            <w:r>
              <w:rPr>
                <w:rStyle w:val="IndexLink"/>
                <w:rtl w:val="true"/>
              </w:rPr>
              <w:t>الخ</w:t>
            </w:r>
            <w:r>
              <w:rPr>
                <w:rStyle w:val="IndexLink"/>
                <w:rtl w:val="true"/>
              </w:rPr>
              <w:tab/>
            </w:r>
            <w:r>
              <w:rPr>
                <w:rStyle w:val="IndexLink"/>
              </w:rPr>
              <w:t>34</w:t>
            </w:r>
          </w:hyperlink>
        </w:p>
        <w:p>
          <w:pPr>
            <w:pStyle w:val="Contents5"/>
            <w:tabs>
              <w:tab w:val="clear" w:pos="7892"/>
              <w:tab w:val="right" w:pos="9026" w:leader="dot"/>
            </w:tabs>
            <w:rPr/>
          </w:pPr>
          <w:hyperlink w:anchor="__RefHeading___Toc7984657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الحق أنه یوجبه لشهادة الوجدان بصحة مؤاخذته</w:t>
            </w:r>
            <w:r>
              <w:rPr>
                <w:rStyle w:val="IndexLink"/>
                <w:rtl w:val="true"/>
              </w:rPr>
              <w:t>...</w:t>
            </w:r>
            <w:r>
              <w:rPr>
                <w:rStyle w:val="IndexLink"/>
                <w:rtl w:val="true"/>
              </w:rPr>
              <w:t>الخ</w:t>
            </w:r>
            <w:r>
              <w:rPr>
                <w:rStyle w:val="IndexLink"/>
                <w:rtl w:val="true"/>
              </w:rPr>
              <w:tab/>
            </w:r>
            <w:r>
              <w:rPr>
                <w:rStyle w:val="IndexLink"/>
              </w:rPr>
              <w:t>35</w:t>
            </w:r>
          </w:hyperlink>
        </w:p>
        <w:p>
          <w:pPr>
            <w:pStyle w:val="Contents5"/>
            <w:tabs>
              <w:tab w:val="clear" w:pos="7892"/>
              <w:tab w:val="right" w:pos="9026" w:leader="dot"/>
            </w:tabs>
            <w:rPr/>
          </w:pPr>
          <w:hyperlink w:anchor="__RefHeading___Toc7984659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مع بقاء الفعل المتجری به</w:t>
            </w:r>
            <w:r>
              <w:rPr>
                <w:rStyle w:val="IndexLink"/>
                <w:rtl w:val="true"/>
              </w:rPr>
              <w:t>...</w:t>
            </w:r>
            <w:r>
              <w:rPr>
                <w:rStyle w:val="IndexLink"/>
                <w:rtl w:val="true"/>
              </w:rPr>
              <w:t>الخ</w:t>
            </w:r>
            <w:r>
              <w:rPr>
                <w:rStyle w:val="IndexLink"/>
                <w:rtl w:val="true"/>
              </w:rPr>
              <w:tab/>
            </w:r>
            <w:r>
              <w:rPr>
                <w:rStyle w:val="IndexLink"/>
              </w:rPr>
              <w:t>43</w:t>
            </w:r>
          </w:hyperlink>
        </w:p>
        <w:p>
          <w:pPr>
            <w:pStyle w:val="Contents5"/>
            <w:tabs>
              <w:tab w:val="clear" w:pos="7892"/>
              <w:tab w:val="right" w:pos="9026" w:leader="dot"/>
            </w:tabs>
            <w:rPr/>
          </w:pPr>
          <w:hyperlink w:anchor="__RefHeading___Toc7984661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ضرورة أن القطع بالحسن أو القبح لا یکون من الوجوه و الاعتبارات</w:t>
            </w:r>
            <w:r>
              <w:rPr>
                <w:rStyle w:val="IndexLink"/>
                <w:rtl w:val="true"/>
              </w:rPr>
              <w:t>...</w:t>
            </w:r>
            <w:r>
              <w:rPr>
                <w:rStyle w:val="IndexLink"/>
                <w:rtl w:val="true"/>
              </w:rPr>
              <w:t>الخ</w:t>
            </w:r>
            <w:r>
              <w:rPr>
                <w:rStyle w:val="IndexLink"/>
                <w:rtl w:val="true"/>
              </w:rPr>
              <w:tab/>
            </w:r>
            <w:r>
              <w:rPr>
                <w:rStyle w:val="IndexLink"/>
              </w:rPr>
              <w:t>46</w:t>
            </w:r>
          </w:hyperlink>
        </w:p>
        <w:p>
          <w:pPr>
            <w:pStyle w:val="Contents5"/>
            <w:tabs>
              <w:tab w:val="clear" w:pos="7892"/>
              <w:tab w:val="right" w:pos="9026" w:leader="dot"/>
            </w:tabs>
            <w:rPr/>
          </w:pPr>
          <w:hyperlink w:anchor="__RefHeading___Toc7984663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قلت</w:t>
            </w:r>
            <w:r>
              <w:rPr>
                <w:rStyle w:val="IndexLink"/>
                <w:rtl w:val="true"/>
              </w:rPr>
              <w:t>:</w:t>
            </w:r>
            <w:r>
              <w:rPr>
                <w:rStyle w:val="IndexLink"/>
                <w:rtl w:val="true"/>
              </w:rPr>
              <w:t>العقاب إنما یکون علی قصد العصیان و العزم علی الطغیان</w:t>
            </w:r>
            <w:r>
              <w:rPr>
                <w:rStyle w:val="IndexLink"/>
                <w:rtl w:val="true"/>
              </w:rPr>
              <w:t>...</w:t>
            </w:r>
            <w:r>
              <w:rPr>
                <w:rStyle w:val="IndexLink"/>
                <w:rtl w:val="true"/>
              </w:rPr>
              <w:t>الخ</w:t>
            </w:r>
            <w:r>
              <w:rPr>
                <w:rStyle w:val="IndexLink"/>
                <w:rtl w:val="true"/>
              </w:rPr>
              <w:tab/>
            </w:r>
            <w:r>
              <w:rPr>
                <w:rStyle w:val="IndexLink"/>
              </w:rPr>
              <w:t>48</w:t>
            </w:r>
          </w:hyperlink>
        </w:p>
        <w:p>
          <w:pPr>
            <w:pStyle w:val="Contents5"/>
            <w:tabs>
              <w:tab w:val="clear" w:pos="7892"/>
              <w:tab w:val="right" w:pos="9026" w:leader="dot"/>
            </w:tabs>
            <w:rPr/>
          </w:pPr>
          <w:hyperlink w:anchor="__RefHeading___Toc7984665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إن القصد و العزم إنما یکون من مبادی الاختیار</w:t>
            </w:r>
            <w:r>
              <w:rPr>
                <w:rStyle w:val="IndexLink"/>
                <w:rtl w:val="true"/>
              </w:rPr>
              <w:t>...</w:t>
            </w:r>
            <w:r>
              <w:rPr>
                <w:rStyle w:val="IndexLink"/>
                <w:rtl w:val="true"/>
              </w:rPr>
              <w:t>الخ</w:t>
            </w:r>
            <w:r>
              <w:rPr>
                <w:rStyle w:val="IndexLink"/>
                <w:rtl w:val="true"/>
              </w:rPr>
              <w:tab/>
            </w:r>
            <w:r>
              <w:rPr>
                <w:rStyle w:val="IndexLink"/>
              </w:rPr>
              <w:t>48</w:t>
            </w:r>
          </w:hyperlink>
        </w:p>
        <w:p>
          <w:pPr>
            <w:pStyle w:val="Contents5"/>
            <w:tabs>
              <w:tab w:val="clear" w:pos="7892"/>
              <w:tab w:val="right" w:pos="9026" w:leader="dot"/>
            </w:tabs>
            <w:rPr/>
          </w:pPr>
          <w:hyperlink w:anchor="__RefHeading___Toc7984667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مضافا إلی أن الاختیار و إن لم یکن بالاختیار</w:t>
            </w:r>
            <w:r>
              <w:rPr>
                <w:rStyle w:val="IndexLink"/>
                <w:rtl w:val="true"/>
              </w:rPr>
              <w:t>...</w:t>
            </w:r>
            <w:r>
              <w:rPr>
                <w:rStyle w:val="IndexLink"/>
                <w:rtl w:val="true"/>
              </w:rPr>
              <w:t>الخ</w:t>
            </w:r>
            <w:r>
              <w:rPr>
                <w:rStyle w:val="IndexLink"/>
                <w:rtl w:val="true"/>
              </w:rPr>
              <w:tab/>
            </w:r>
            <w:r>
              <w:rPr>
                <w:rStyle w:val="IndexLink"/>
              </w:rPr>
              <w:t>49</w:t>
            </w:r>
          </w:hyperlink>
        </w:p>
        <w:p>
          <w:pPr>
            <w:pStyle w:val="Contents5"/>
            <w:tabs>
              <w:tab w:val="clear" w:pos="7892"/>
              <w:tab w:val="right" w:pos="9026" w:leader="dot"/>
            </w:tabs>
            <w:rPr/>
          </w:pPr>
          <w:hyperlink w:anchor="__RefHeading___Toc7984669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انّ حسن المؤاخذة و العقوبة إنّما یکون من تبعة بعده عن سیده</w:t>
            </w:r>
            <w:r>
              <w:rPr>
                <w:rStyle w:val="IndexLink"/>
                <w:rtl w:val="true"/>
              </w:rPr>
              <w:t>...</w:t>
            </w:r>
            <w:r>
              <w:rPr>
                <w:rStyle w:val="IndexLink"/>
                <w:rtl w:val="true"/>
              </w:rPr>
              <w:t>الخ</w:t>
            </w:r>
            <w:r>
              <w:rPr>
                <w:rStyle w:val="IndexLink"/>
                <w:rtl w:val="true"/>
              </w:rPr>
              <w:tab/>
            </w:r>
            <w:r>
              <w:rPr>
                <w:rStyle w:val="IndexLink"/>
              </w:rPr>
              <w:t>50</w:t>
            </w:r>
          </w:hyperlink>
        </w:p>
        <w:p>
          <w:pPr>
            <w:pStyle w:val="Contents5"/>
            <w:tabs>
              <w:tab w:val="clear" w:pos="7892"/>
              <w:tab w:val="right" w:pos="9026" w:leader="dot"/>
            </w:tabs>
            <w:rPr/>
          </w:pPr>
          <w:hyperlink w:anchor="__RefHeading___Toc7984671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و عدم تحققه فیه لعدم مخالفته أصلا</w:t>
            </w:r>
            <w:r>
              <w:rPr>
                <w:rStyle w:val="IndexLink"/>
                <w:rtl w:val="true"/>
              </w:rPr>
              <w:t>...</w:t>
            </w:r>
            <w:r>
              <w:rPr>
                <w:rStyle w:val="IndexLink"/>
                <w:rtl w:val="true"/>
              </w:rPr>
              <w:t>الخ</w:t>
            </w:r>
            <w:r>
              <w:rPr>
                <w:rStyle w:val="IndexLink"/>
                <w:rtl w:val="true"/>
              </w:rPr>
              <w:tab/>
            </w:r>
            <w:r>
              <w:rPr>
                <w:rStyle w:val="IndexLink"/>
              </w:rPr>
              <w:t>52</w:t>
            </w:r>
          </w:hyperlink>
        </w:p>
        <w:p>
          <w:pPr>
            <w:pStyle w:val="Contents5"/>
            <w:tabs>
              <w:tab w:val="clear" w:pos="7892"/>
              <w:tab w:val="right" w:pos="9026" w:leader="dot"/>
            </w:tabs>
            <w:rPr/>
          </w:pPr>
          <w:hyperlink w:anchor="__RefHeading___Toc7984673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بل عدم صدور فعل منه فی بعض أفراده بالاختیار</w:t>
            </w:r>
            <w:r>
              <w:rPr>
                <w:rStyle w:val="IndexLink"/>
                <w:rtl w:val="true"/>
              </w:rPr>
              <w:t>...</w:t>
            </w:r>
            <w:r>
              <w:rPr>
                <w:rStyle w:val="IndexLink"/>
                <w:rtl w:val="true"/>
              </w:rPr>
              <w:t>الخ</w:t>
            </w:r>
            <w:r>
              <w:rPr>
                <w:rStyle w:val="IndexLink"/>
                <w:rtl w:val="true"/>
              </w:rPr>
              <w:tab/>
            </w:r>
            <w:r>
              <w:rPr>
                <w:rStyle w:val="IndexLink"/>
              </w:rPr>
              <w:t>52</w:t>
            </w:r>
          </w:hyperlink>
        </w:p>
        <w:p>
          <w:pPr>
            <w:pStyle w:val="Contents5"/>
            <w:tabs>
              <w:tab w:val="clear" w:pos="7892"/>
              <w:tab w:val="right" w:pos="9026" w:leader="dot"/>
            </w:tabs>
            <w:rPr/>
          </w:pPr>
          <w:hyperlink w:anchor="__RefHeading___Toc7984675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فلا وجه لاستحقاق عقابین متداخلین کما توهم</w:t>
            </w:r>
            <w:r>
              <w:rPr>
                <w:rStyle w:val="IndexLink"/>
                <w:rtl w:val="true"/>
              </w:rPr>
              <w:t>...</w:t>
            </w:r>
            <w:r>
              <w:rPr>
                <w:rStyle w:val="IndexLink"/>
                <w:rtl w:val="true"/>
              </w:rPr>
              <w:t>الخ</w:t>
            </w:r>
            <w:r>
              <w:rPr>
                <w:rStyle w:val="IndexLink"/>
                <w:rtl w:val="true"/>
              </w:rPr>
              <w:tab/>
            </w:r>
            <w:r>
              <w:rPr>
                <w:rStyle w:val="IndexLink"/>
              </w:rPr>
              <w:t>52</w:t>
            </w:r>
          </w:hyperlink>
        </w:p>
        <w:p>
          <w:pPr>
            <w:pStyle w:val="Contents4"/>
            <w:tabs>
              <w:tab w:val="clear" w:pos="8176"/>
              <w:tab w:val="right" w:pos="9026" w:leader="dot"/>
            </w:tabs>
            <w:rPr/>
          </w:pPr>
          <w:hyperlink w:anchor="__RefHeading___Toc7984677_3224264995">
            <w:r>
              <w:rPr>
                <w:webHidden/>
                <w:rStyle w:val="IndexLink"/>
                <w:rtl w:val="true"/>
              </w:rPr>
              <w:t>فی القطع الموضوعی بقسمیه</w:t>
            </w:r>
            <w:r>
              <w:rPr>
                <w:rStyle w:val="IndexLink"/>
                <w:rtl w:val="true"/>
              </w:rPr>
              <w:tab/>
            </w:r>
            <w:r>
              <w:rPr>
                <w:rStyle w:val="IndexLink"/>
              </w:rPr>
              <w:t>53</w:t>
            </w:r>
          </w:hyperlink>
        </w:p>
        <w:p>
          <w:pPr>
            <w:pStyle w:val="Contents5"/>
            <w:tabs>
              <w:tab w:val="clear" w:pos="7892"/>
              <w:tab w:val="right" w:pos="9026" w:leader="dot"/>
            </w:tabs>
            <w:rPr/>
          </w:pPr>
          <w:hyperlink w:anchor="__RefHeading___Toc7984679_3224264995">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7984681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بما هو صفة خاصّة و حالة مخصوصة بالغاء جهة کشفه</w:t>
            </w:r>
            <w:r>
              <w:rPr>
                <w:rStyle w:val="IndexLink"/>
                <w:rtl w:val="true"/>
              </w:rPr>
              <w:t>...</w:t>
            </w:r>
            <w:r>
              <w:rPr>
                <w:rStyle w:val="IndexLink"/>
                <w:rtl w:val="true"/>
              </w:rPr>
              <w:t>الخ</w:t>
            </w:r>
            <w:r>
              <w:rPr>
                <w:rStyle w:val="IndexLink"/>
                <w:rtl w:val="true"/>
              </w:rPr>
              <w:tab/>
            </w:r>
            <w:r>
              <w:rPr>
                <w:rStyle w:val="IndexLink"/>
              </w:rPr>
              <w:t>53</w:t>
            </w:r>
          </w:hyperlink>
        </w:p>
        <w:p>
          <w:pPr>
            <w:pStyle w:val="Contents4"/>
            <w:tabs>
              <w:tab w:val="clear" w:pos="8176"/>
              <w:tab w:val="right" w:pos="9026" w:leader="dot"/>
            </w:tabs>
            <w:rPr/>
          </w:pPr>
          <w:hyperlink w:anchor="__RefHeading___Toc7984683_3224264995">
            <w:r>
              <w:rPr>
                <w:webHidden/>
                <w:rStyle w:val="IndexLink"/>
                <w:rtl w:val="true"/>
              </w:rPr>
              <w:t>فی البحث عن قیام الأمارة مقام القطع الطریقی و الموضوعی</w:t>
            </w:r>
            <w:r>
              <w:rPr>
                <w:rStyle w:val="IndexLink"/>
                <w:rtl w:val="true"/>
              </w:rPr>
              <w:tab/>
            </w:r>
            <w:r>
              <w:rPr>
                <w:rStyle w:val="IndexLink"/>
              </w:rPr>
              <w:t>58</w:t>
            </w:r>
          </w:hyperlink>
        </w:p>
        <w:p>
          <w:pPr>
            <w:pStyle w:val="Contents5"/>
            <w:tabs>
              <w:tab w:val="clear" w:pos="7892"/>
              <w:tab w:val="right" w:pos="9026" w:leader="dot"/>
            </w:tabs>
            <w:rPr/>
          </w:pPr>
          <w:hyperlink w:anchor="__RefHeading___Toc7984685_3224264995">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7984687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و لحاظهما فی أحدهما آلیّ و فی الآخر استقلالی</w:t>
            </w:r>
            <w:r>
              <w:rPr>
                <w:rStyle w:val="IndexLink"/>
                <w:rtl w:val="true"/>
              </w:rPr>
              <w:t>...</w:t>
            </w:r>
            <w:r>
              <w:rPr>
                <w:rStyle w:val="IndexLink"/>
                <w:rtl w:val="true"/>
              </w:rPr>
              <w:t>الخ</w:t>
            </w:r>
            <w:r>
              <w:rPr>
                <w:rStyle w:val="IndexLink"/>
                <w:rtl w:val="true"/>
              </w:rPr>
              <w:tab/>
            </w:r>
            <w:r>
              <w:rPr>
                <w:rStyle w:val="IndexLink"/>
              </w:rPr>
              <w:t>58</w:t>
            </w:r>
          </w:hyperlink>
        </w:p>
        <w:p>
          <w:pPr>
            <w:pStyle w:val="Contents5"/>
            <w:tabs>
              <w:tab w:val="clear" w:pos="7892"/>
              <w:tab w:val="right" w:pos="9026" w:leader="dot"/>
            </w:tabs>
            <w:rPr/>
          </w:pPr>
          <w:hyperlink w:anchor="__RefHeading___Toc7984689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فإن ظهوره فی أنه بحسب اللحاظ</w:t>
            </w:r>
            <w:r>
              <w:rPr>
                <w:rStyle w:val="IndexLink"/>
                <w:rtl w:val="true"/>
              </w:rPr>
              <w:t>...</w:t>
            </w:r>
            <w:r>
              <w:rPr>
                <w:rStyle w:val="IndexLink"/>
                <w:rtl w:val="true"/>
              </w:rPr>
              <w:t>الخ</w:t>
            </w:r>
            <w:r>
              <w:rPr>
                <w:rStyle w:val="IndexLink"/>
                <w:rtl w:val="true"/>
              </w:rPr>
              <w:tab/>
            </w:r>
            <w:r>
              <w:rPr>
                <w:rStyle w:val="IndexLink"/>
              </w:rPr>
              <w:t>67</w:t>
            </w:r>
          </w:hyperlink>
        </w:p>
        <w:p>
          <w:pPr>
            <w:pStyle w:val="Contents5"/>
            <w:tabs>
              <w:tab w:val="clear" w:pos="7892"/>
              <w:tab w:val="right" w:pos="9026" w:leader="dot"/>
            </w:tabs>
            <w:rPr/>
          </w:pPr>
          <w:hyperlink w:anchor="__RefHeading___Toc7984691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لوضوح أن المراد من قیام</w:t>
            </w:r>
            <w:r>
              <w:rPr>
                <w:rStyle w:val="IndexLink"/>
                <w:rtl w:val="true"/>
              </w:rPr>
              <w:t>...</w:t>
            </w:r>
            <w:r>
              <w:rPr>
                <w:rStyle w:val="IndexLink"/>
                <w:rtl w:val="true"/>
              </w:rPr>
              <w:t>الخ</w:t>
            </w:r>
            <w:r>
              <w:rPr>
                <w:rStyle w:val="IndexLink"/>
                <w:rtl w:val="true"/>
              </w:rPr>
              <w:tab/>
            </w:r>
            <w:r>
              <w:rPr>
                <w:rStyle w:val="IndexLink"/>
              </w:rPr>
              <w:t>70</w:t>
            </w:r>
          </w:hyperlink>
        </w:p>
        <w:p>
          <w:pPr>
            <w:pStyle w:val="Contents5"/>
            <w:tabs>
              <w:tab w:val="clear" w:pos="7892"/>
              <w:tab w:val="right" w:pos="9026" w:leader="dot"/>
            </w:tabs>
            <w:rPr/>
          </w:pPr>
          <w:hyperlink w:anchor="__RefHeading___Toc7984693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إمّا بلحاظ المتیقّن أو بلحاظ نفس الیقین</w:t>
            </w:r>
            <w:r>
              <w:rPr>
                <w:rStyle w:val="IndexLink"/>
                <w:rtl w:val="true"/>
              </w:rPr>
              <w:t>...</w:t>
            </w:r>
            <w:r>
              <w:rPr>
                <w:rStyle w:val="IndexLink"/>
                <w:rtl w:val="true"/>
              </w:rPr>
              <w:t>الخ</w:t>
            </w:r>
            <w:r>
              <w:rPr>
                <w:rStyle w:val="IndexLink"/>
                <w:rtl w:val="true"/>
              </w:rPr>
              <w:tab/>
            </w:r>
            <w:r>
              <w:rPr>
                <w:rStyle w:val="IndexLink"/>
              </w:rPr>
              <w:t>70</w:t>
            </w:r>
          </w:hyperlink>
        </w:p>
        <w:p>
          <w:pPr>
            <w:pStyle w:val="Contents5"/>
            <w:tabs>
              <w:tab w:val="clear" w:pos="7892"/>
              <w:tab w:val="right" w:pos="9026" w:leader="dot"/>
            </w:tabs>
            <w:rPr/>
          </w:pPr>
          <w:hyperlink w:anchor="__RefHeading___Toc7984695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و ما ذکرنا فی الحاشیة فی وجه تصحیح لحاظ واحد</w:t>
            </w:r>
            <w:r>
              <w:rPr>
                <w:rStyle w:val="IndexLink"/>
                <w:rtl w:val="true"/>
              </w:rPr>
              <w:t>...</w:t>
            </w:r>
            <w:r>
              <w:rPr>
                <w:rStyle w:val="IndexLink"/>
                <w:rtl w:val="true"/>
              </w:rPr>
              <w:t>الخ</w:t>
            </w:r>
            <w:r>
              <w:rPr>
                <w:rStyle w:val="IndexLink"/>
                <w:rtl w:val="true"/>
              </w:rPr>
              <w:tab/>
            </w:r>
            <w:r>
              <w:rPr>
                <w:rStyle w:val="IndexLink"/>
              </w:rPr>
              <w:t>71</w:t>
            </w:r>
          </w:hyperlink>
        </w:p>
        <w:p>
          <w:pPr>
            <w:pStyle w:val="Contents5"/>
            <w:tabs>
              <w:tab w:val="clear" w:pos="7892"/>
              <w:tab w:val="right" w:pos="9026" w:leader="dot"/>
            </w:tabs>
            <w:rPr/>
          </w:pPr>
          <w:hyperlink w:anchor="__RefHeading___Toc7984697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فإنه لا یکاد یصح تنزیل جزء الموضوع</w:t>
            </w:r>
            <w:r>
              <w:rPr>
                <w:rStyle w:val="IndexLink"/>
                <w:rtl w:val="true"/>
              </w:rPr>
              <w:t>...</w:t>
            </w:r>
            <w:r>
              <w:rPr>
                <w:rStyle w:val="IndexLink"/>
                <w:rtl w:val="true"/>
              </w:rPr>
              <w:t>الخ</w:t>
            </w:r>
            <w:r>
              <w:rPr>
                <w:rStyle w:val="IndexLink"/>
                <w:rtl w:val="true"/>
              </w:rPr>
              <w:tab/>
            </w:r>
            <w:r>
              <w:rPr>
                <w:rStyle w:val="IndexLink"/>
              </w:rPr>
              <w:t>72</w:t>
            </w:r>
          </w:hyperlink>
        </w:p>
        <w:p>
          <w:pPr>
            <w:pStyle w:val="Contents4"/>
            <w:tabs>
              <w:tab w:val="clear" w:pos="8176"/>
              <w:tab w:val="right" w:pos="9026" w:leader="dot"/>
            </w:tabs>
            <w:rPr/>
          </w:pPr>
          <w:hyperlink w:anchor="__RefHeading___Toc7984699_3224264995">
            <w:r>
              <w:rPr>
                <w:webHidden/>
                <w:rStyle w:val="IndexLink"/>
                <w:rtl w:val="true"/>
              </w:rPr>
              <w:t>فی القطع و أقسامه</w:t>
            </w:r>
            <w:r>
              <w:rPr>
                <w:rStyle w:val="IndexLink"/>
                <w:rtl w:val="true"/>
              </w:rPr>
              <w:tab/>
            </w:r>
            <w:r>
              <w:rPr>
                <w:rStyle w:val="IndexLink"/>
              </w:rPr>
              <w:t>75</w:t>
            </w:r>
          </w:hyperlink>
        </w:p>
        <w:p>
          <w:pPr>
            <w:pStyle w:val="Contents5"/>
            <w:tabs>
              <w:tab w:val="clear" w:pos="7892"/>
              <w:tab w:val="right" w:pos="9026" w:leader="dot"/>
            </w:tabs>
            <w:rPr/>
          </w:pPr>
          <w:hyperlink w:anchor="__RefHeading___Toc7984701_3224264995">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798470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tab/>
            </w:r>
            <w:r>
              <w:rPr>
                <w:rStyle w:val="IndexLink"/>
              </w:rPr>
              <w:t>75</w:t>
            </w:r>
          </w:hyperlink>
        </w:p>
        <w:p>
          <w:pPr>
            <w:pStyle w:val="Contents5"/>
            <w:tabs>
              <w:tab w:val="clear" w:pos="7892"/>
              <w:tab w:val="right" w:pos="9026" w:leader="dot"/>
            </w:tabs>
            <w:rPr/>
          </w:pPr>
          <w:hyperlink w:anchor="__RefHeading___Toc7984705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و لا مثله للزوم اجتماع المثلین</w:t>
            </w:r>
            <w:r>
              <w:rPr>
                <w:rStyle w:val="IndexLink"/>
                <w:rtl w:val="true"/>
              </w:rPr>
              <w:t>...</w:t>
            </w:r>
            <w:r>
              <w:rPr>
                <w:rStyle w:val="IndexLink"/>
                <w:rtl w:val="true"/>
              </w:rPr>
              <w:t>الخ</w:t>
            </w:r>
            <w:r>
              <w:rPr>
                <w:rStyle w:val="IndexLink"/>
                <w:rtl w:val="true"/>
              </w:rPr>
              <w:tab/>
            </w:r>
            <w:r>
              <w:rPr>
                <w:rStyle w:val="IndexLink"/>
              </w:rPr>
              <w:t>77</w:t>
            </w:r>
          </w:hyperlink>
        </w:p>
        <w:p>
          <w:pPr>
            <w:pStyle w:val="Contents5"/>
            <w:tabs>
              <w:tab w:val="clear" w:pos="7892"/>
              <w:tab w:val="right" w:pos="9026" w:leader="dot"/>
            </w:tabs>
            <w:rPr/>
          </w:pPr>
          <w:hyperlink w:anchor="__RefHeading___Toc798470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فی مرتبة أخری منه أو مثله</w:t>
            </w:r>
            <w:r>
              <w:rPr>
                <w:rStyle w:val="IndexLink"/>
                <w:rtl w:val="true"/>
              </w:rPr>
              <w:t>...</w:t>
            </w:r>
            <w:r>
              <w:rPr>
                <w:rStyle w:val="IndexLink"/>
                <w:rtl w:val="true"/>
              </w:rPr>
              <w:t>الخ</w:t>
            </w:r>
            <w:r>
              <w:rPr>
                <w:rStyle w:val="IndexLink"/>
                <w:rtl w:val="true"/>
              </w:rPr>
              <w:tab/>
            </w:r>
            <w:r>
              <w:rPr>
                <w:rStyle w:val="IndexLink"/>
              </w:rPr>
              <w:t>79</w:t>
            </w:r>
          </w:hyperlink>
        </w:p>
        <w:p>
          <w:pPr>
            <w:pStyle w:val="Contents5"/>
            <w:tabs>
              <w:tab w:val="clear" w:pos="7892"/>
              <w:tab w:val="right" w:pos="9026" w:leader="dot"/>
            </w:tabs>
            <w:rPr/>
          </w:pPr>
          <w:hyperlink w:anchor="__RefHeading___Toc798470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یمکن أن یکون الحکم فعلیّا بمعنی أنه لو تعلق به القطع علی ما هو علیه</w:t>
            </w:r>
            <w:r>
              <w:rPr>
                <w:rStyle w:val="IndexLink"/>
                <w:rtl w:val="true"/>
              </w:rPr>
              <w:t>...</w:t>
            </w:r>
            <w:r>
              <w:rPr>
                <w:rStyle w:val="IndexLink"/>
                <w:rtl w:val="true"/>
              </w:rPr>
              <w:t>الخ</w:t>
            </w:r>
            <w:r>
              <w:rPr>
                <w:rStyle w:val="IndexLink"/>
                <w:rtl w:val="true"/>
              </w:rPr>
              <w:tab/>
            </w:r>
            <w:r>
              <w:rPr>
                <w:rStyle w:val="IndexLink"/>
              </w:rPr>
              <w:t>80</w:t>
            </w:r>
          </w:hyperlink>
        </w:p>
        <w:p>
          <w:pPr>
            <w:pStyle w:val="Contents4"/>
            <w:tabs>
              <w:tab w:val="clear" w:pos="8176"/>
              <w:tab w:val="right" w:pos="9026" w:leader="dot"/>
            </w:tabs>
            <w:rPr/>
          </w:pPr>
          <w:hyperlink w:anchor="__RefHeading___Toc7984711_3224264995">
            <w:r>
              <w:rPr>
                <w:webHidden/>
                <w:rStyle w:val="IndexLink"/>
                <w:rtl w:val="true"/>
              </w:rPr>
              <w:t>(</w:t>
            </w:r>
            <w:r>
              <w:rPr>
                <w:rStyle w:val="IndexLink"/>
                <w:rtl w:val="true"/>
              </w:rPr>
              <w:t>فی وجوب الموافقة الالتزامیة و عدمه</w:t>
            </w:r>
            <w:r>
              <w:rPr>
                <w:rStyle w:val="IndexLink"/>
                <w:rtl w:val="true"/>
              </w:rPr>
              <w:t>)</w:t>
              <w:tab/>
            </w:r>
            <w:r>
              <w:rPr>
                <w:rStyle w:val="IndexLink"/>
              </w:rPr>
              <w:t>83</w:t>
            </w:r>
          </w:hyperlink>
        </w:p>
        <w:p>
          <w:pPr>
            <w:pStyle w:val="Contents5"/>
            <w:tabs>
              <w:tab w:val="clear" w:pos="7892"/>
              <w:tab w:val="right" w:pos="9026" w:leader="dot"/>
            </w:tabs>
            <w:rPr/>
          </w:pPr>
          <w:hyperlink w:anchor="__RefHeading___Toc7984713_3224264995">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798471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یقتضی موافقته التزاما و التسلیم له</w:t>
            </w:r>
            <w:r>
              <w:rPr>
                <w:rStyle w:val="IndexLink"/>
                <w:rtl w:val="true"/>
              </w:rPr>
              <w:t>...</w:t>
            </w:r>
            <w:r>
              <w:rPr>
                <w:rStyle w:val="IndexLink"/>
                <w:rtl w:val="true"/>
              </w:rPr>
              <w:t>الخ</w:t>
            </w:r>
            <w:r>
              <w:rPr>
                <w:rStyle w:val="IndexLink"/>
                <w:rtl w:val="true"/>
              </w:rPr>
              <w:tab/>
            </w:r>
            <w:r>
              <w:rPr>
                <w:rStyle w:val="IndexLink"/>
              </w:rPr>
              <w:t>83</w:t>
            </w:r>
          </w:hyperlink>
        </w:p>
        <w:p>
          <w:pPr>
            <w:pStyle w:val="Contents5"/>
            <w:tabs>
              <w:tab w:val="clear" w:pos="7892"/>
              <w:tab w:val="right" w:pos="9026" w:leader="dot"/>
            </w:tabs>
            <w:rPr/>
          </w:pPr>
          <w:hyperlink w:anchor="__RefHeading___Toc798471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الحق هو الثانی لشاهدة الوجدان</w:t>
            </w:r>
            <w:r>
              <w:rPr>
                <w:rStyle w:val="IndexLink"/>
                <w:rtl w:val="true"/>
              </w:rPr>
              <w:t>...</w:t>
            </w:r>
            <w:r>
              <w:rPr>
                <w:rStyle w:val="IndexLink"/>
                <w:rtl w:val="true"/>
              </w:rPr>
              <w:t>الخ</w:t>
            </w:r>
            <w:r>
              <w:rPr>
                <w:rStyle w:val="IndexLink"/>
                <w:rtl w:val="true"/>
              </w:rPr>
              <w:tab/>
            </w:r>
            <w:r>
              <w:rPr>
                <w:rStyle w:val="IndexLink"/>
              </w:rPr>
              <w:t>84</w:t>
            </w:r>
          </w:hyperlink>
        </w:p>
        <w:p>
          <w:pPr>
            <w:pStyle w:val="Contents5"/>
            <w:tabs>
              <w:tab w:val="clear" w:pos="7892"/>
              <w:tab w:val="right" w:pos="9026" w:leader="dot"/>
            </w:tabs>
            <w:rPr/>
          </w:pPr>
          <w:hyperlink w:anchor="__RefHeading___Toc798471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للتمکن من الالتزام بما هو الثابت واقعا</w:t>
            </w:r>
            <w:r>
              <w:rPr>
                <w:rStyle w:val="IndexLink"/>
                <w:rtl w:val="true"/>
              </w:rPr>
              <w:t>...</w:t>
            </w:r>
            <w:r>
              <w:rPr>
                <w:rStyle w:val="IndexLink"/>
                <w:rtl w:val="true"/>
              </w:rPr>
              <w:t>الخ</w:t>
            </w:r>
            <w:r>
              <w:rPr>
                <w:rStyle w:val="IndexLink"/>
                <w:rtl w:val="true"/>
              </w:rPr>
              <w:tab/>
            </w:r>
            <w:r>
              <w:rPr>
                <w:rStyle w:val="IndexLink"/>
              </w:rPr>
              <w:t>86</w:t>
            </w:r>
          </w:hyperlink>
        </w:p>
        <w:p>
          <w:pPr>
            <w:pStyle w:val="Contents5"/>
            <w:tabs>
              <w:tab w:val="clear" w:pos="7892"/>
              <w:tab w:val="right" w:pos="9026" w:leader="dot"/>
            </w:tabs>
            <w:rPr/>
          </w:pPr>
          <w:hyperlink w:anchor="__RefHeading___Toc798472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إن أبیت إلاّ عن لزوم الالتزام به بخصوص</w:t>
            </w:r>
            <w:r>
              <w:rPr>
                <w:rStyle w:val="IndexLink"/>
                <w:rtl w:val="true"/>
              </w:rPr>
              <w:t>...</w:t>
            </w:r>
            <w:r>
              <w:rPr>
                <w:rStyle w:val="IndexLink"/>
                <w:rtl w:val="true"/>
              </w:rPr>
              <w:t>الخ</w:t>
            </w:r>
            <w:r>
              <w:rPr>
                <w:rStyle w:val="IndexLink"/>
                <w:rtl w:val="true"/>
              </w:rPr>
              <w:tab/>
            </w:r>
            <w:r>
              <w:rPr>
                <w:rStyle w:val="IndexLink"/>
              </w:rPr>
              <w:t>86</w:t>
            </w:r>
          </w:hyperlink>
        </w:p>
        <w:p>
          <w:pPr>
            <w:pStyle w:val="Contents5"/>
            <w:tabs>
              <w:tab w:val="clear" w:pos="7892"/>
              <w:tab w:val="right" w:pos="9026" w:leader="dot"/>
            </w:tabs>
            <w:rPr/>
          </w:pPr>
          <w:hyperlink w:anchor="__RefHeading___Toc798472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لما کانت موافقته القطعیّة الالتزامیّة</w:t>
            </w:r>
            <w:r>
              <w:rPr>
                <w:rStyle w:val="IndexLink"/>
                <w:rtl w:val="true"/>
              </w:rPr>
              <w:t>...</w:t>
            </w:r>
            <w:r>
              <w:rPr>
                <w:rStyle w:val="IndexLink"/>
                <w:rtl w:val="true"/>
              </w:rPr>
              <w:t>الخ</w:t>
            </w:r>
            <w:r>
              <w:rPr>
                <w:rStyle w:val="IndexLink"/>
                <w:rtl w:val="true"/>
              </w:rPr>
              <w:tab/>
            </w:r>
            <w:r>
              <w:rPr>
                <w:rStyle w:val="IndexLink"/>
              </w:rPr>
              <w:t>86</w:t>
            </w:r>
          </w:hyperlink>
        </w:p>
        <w:p>
          <w:pPr>
            <w:pStyle w:val="Contents5"/>
            <w:tabs>
              <w:tab w:val="clear" w:pos="7892"/>
              <w:tab w:val="right" w:pos="9026" w:leader="dot"/>
            </w:tabs>
            <w:rPr/>
          </w:pPr>
          <w:hyperlink w:anchor="__RefHeading___Toc798472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من هنا قد انقدح أنه لا یکون من قبل لزوم الالتزام</w:t>
            </w:r>
            <w:r>
              <w:rPr>
                <w:rStyle w:val="IndexLink"/>
                <w:rtl w:val="true"/>
              </w:rPr>
              <w:t>...</w:t>
            </w:r>
            <w:r>
              <w:rPr>
                <w:rStyle w:val="IndexLink"/>
                <w:rtl w:val="true"/>
              </w:rPr>
              <w:t>الخ</w:t>
            </w:r>
            <w:r>
              <w:rPr>
                <w:rStyle w:val="IndexLink"/>
                <w:rtl w:val="true"/>
              </w:rPr>
              <w:tab/>
            </w:r>
            <w:r>
              <w:rPr>
                <w:rStyle w:val="IndexLink"/>
              </w:rPr>
              <w:t>88</w:t>
            </w:r>
          </w:hyperlink>
        </w:p>
        <w:p>
          <w:pPr>
            <w:pStyle w:val="Contents5"/>
            <w:tabs>
              <w:tab w:val="clear" w:pos="7892"/>
              <w:tab w:val="right" w:pos="9026" w:leader="dot"/>
            </w:tabs>
            <w:rPr/>
          </w:pPr>
          <w:hyperlink w:anchor="__RefHeading___Toc798472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کما لا یدفع بها محذور عدم الالتزام</w:t>
            </w:r>
            <w:r>
              <w:rPr>
                <w:rStyle w:val="IndexLink"/>
                <w:rtl w:val="true"/>
              </w:rPr>
              <w:t>...</w:t>
            </w:r>
            <w:r>
              <w:rPr>
                <w:rStyle w:val="IndexLink"/>
                <w:rtl w:val="true"/>
              </w:rPr>
              <w:t>الخ</w:t>
            </w:r>
            <w:r>
              <w:rPr>
                <w:rStyle w:val="IndexLink"/>
                <w:rtl w:val="true"/>
              </w:rPr>
              <w:tab/>
            </w:r>
            <w:r>
              <w:rPr>
                <w:rStyle w:val="IndexLink"/>
              </w:rPr>
              <w:t>89</w:t>
            </w:r>
          </w:hyperlink>
        </w:p>
        <w:p>
          <w:pPr>
            <w:pStyle w:val="Contents5"/>
            <w:tabs>
              <w:tab w:val="clear" w:pos="7892"/>
              <w:tab w:val="right" w:pos="9026" w:leader="dot"/>
            </w:tabs>
            <w:rPr/>
          </w:pPr>
          <w:hyperlink w:anchor="__RefHeading___Toc798472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إلاّ أن یقال إن استقلال</w:t>
            </w:r>
            <w:r>
              <w:rPr>
                <w:rStyle w:val="IndexLink"/>
                <w:rtl w:val="true"/>
              </w:rPr>
              <w:t>...</w:t>
            </w:r>
            <w:r>
              <w:rPr>
                <w:rStyle w:val="IndexLink"/>
                <w:rtl w:val="true"/>
              </w:rPr>
              <w:t>الخ</w:t>
            </w:r>
            <w:r>
              <w:rPr>
                <w:rStyle w:val="IndexLink"/>
                <w:rtl w:val="true"/>
              </w:rPr>
              <w:tab/>
            </w:r>
            <w:r>
              <w:rPr>
                <w:rStyle w:val="IndexLink"/>
              </w:rPr>
              <w:t>91</w:t>
            </w:r>
          </w:hyperlink>
        </w:p>
        <w:p>
          <w:pPr>
            <w:pStyle w:val="Contents5"/>
            <w:tabs>
              <w:tab w:val="clear" w:pos="7892"/>
              <w:tab w:val="right" w:pos="9026" w:leader="dot"/>
            </w:tabs>
            <w:rPr/>
          </w:pPr>
          <w:hyperlink w:anchor="__RefHeading___Toc798473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إلاّ أن الشأن حینئذ فی جواز جریان</w:t>
            </w:r>
            <w:r>
              <w:rPr>
                <w:rStyle w:val="IndexLink"/>
                <w:rtl w:val="true"/>
              </w:rPr>
              <w:t>...</w:t>
            </w:r>
            <w:r>
              <w:rPr>
                <w:rStyle w:val="IndexLink"/>
                <w:rtl w:val="true"/>
              </w:rPr>
              <w:t>الخ</w:t>
            </w:r>
            <w:r>
              <w:rPr>
                <w:rStyle w:val="IndexLink"/>
                <w:rtl w:val="true"/>
              </w:rPr>
              <w:tab/>
            </w:r>
            <w:r>
              <w:rPr>
                <w:rStyle w:val="IndexLink"/>
              </w:rPr>
              <w:t>92</w:t>
            </w:r>
          </w:hyperlink>
        </w:p>
        <w:p>
          <w:pPr>
            <w:pStyle w:val="Contents5"/>
            <w:tabs>
              <w:tab w:val="clear" w:pos="7892"/>
              <w:tab w:val="right" w:pos="9026" w:leader="dot"/>
            </w:tabs>
            <w:rPr/>
          </w:pPr>
          <w:hyperlink w:anchor="__RefHeading___Toc798473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نعم ربما یتفاوت الحال فی القطع المأخوذ فی الموضوع</w:t>
            </w:r>
            <w:r>
              <w:rPr>
                <w:rStyle w:val="IndexLink"/>
                <w:rtl w:val="true"/>
              </w:rPr>
              <w:t>...</w:t>
            </w:r>
            <w:r>
              <w:rPr>
                <w:rStyle w:val="IndexLink"/>
                <w:rtl w:val="true"/>
              </w:rPr>
              <w:t>الخ</w:t>
            </w:r>
            <w:r>
              <w:rPr>
                <w:rStyle w:val="IndexLink"/>
                <w:rtl w:val="true"/>
              </w:rPr>
              <w:tab/>
            </w:r>
            <w:r>
              <w:rPr>
                <w:rStyle w:val="IndexLink"/>
              </w:rPr>
              <w:t>94</w:t>
            </w:r>
          </w:hyperlink>
        </w:p>
        <w:p>
          <w:pPr>
            <w:pStyle w:val="Contents5"/>
            <w:tabs>
              <w:tab w:val="clear" w:pos="7892"/>
              <w:tab w:val="right" w:pos="9026" w:leader="dot"/>
            </w:tabs>
            <w:rPr/>
          </w:pPr>
          <w:hyperlink w:anchor="__RefHeading___Toc798473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فهل القطع الإجمالی کذلک فیه إشکال</w:t>
            </w:r>
            <w:r>
              <w:rPr>
                <w:rStyle w:val="IndexLink"/>
                <w:rtl w:val="true"/>
              </w:rPr>
              <w:t>...</w:t>
            </w:r>
            <w:r>
              <w:rPr>
                <w:rStyle w:val="IndexLink"/>
                <w:rtl w:val="true"/>
              </w:rPr>
              <w:t>الخ</w:t>
            </w:r>
            <w:r>
              <w:rPr>
                <w:rStyle w:val="IndexLink"/>
                <w:rtl w:val="true"/>
              </w:rPr>
              <w:tab/>
            </w:r>
            <w:r>
              <w:rPr>
                <w:rStyle w:val="IndexLink"/>
              </w:rPr>
              <w:t>95</w:t>
            </w:r>
          </w:hyperlink>
        </w:p>
        <w:p>
          <w:pPr>
            <w:pStyle w:val="Contents5"/>
            <w:tabs>
              <w:tab w:val="clear" w:pos="7892"/>
              <w:tab w:val="right" w:pos="9026" w:leader="dot"/>
            </w:tabs>
            <w:rPr/>
          </w:pPr>
          <w:hyperlink w:anchor="__RefHeading___Toc798473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کانت مرتبة الحکم الظاهری معه، محفوظة</w:t>
            </w:r>
            <w:r>
              <w:rPr>
                <w:rStyle w:val="IndexLink"/>
                <w:rtl w:val="true"/>
              </w:rPr>
              <w:t>...</w:t>
            </w:r>
            <w:r>
              <w:rPr>
                <w:rStyle w:val="IndexLink"/>
                <w:rtl w:val="true"/>
              </w:rPr>
              <w:t>الخ</w:t>
            </w:r>
            <w:r>
              <w:rPr>
                <w:rStyle w:val="IndexLink"/>
                <w:rtl w:val="true"/>
              </w:rPr>
              <w:tab/>
            </w:r>
            <w:r>
              <w:rPr>
                <w:rStyle w:val="IndexLink"/>
              </w:rPr>
              <w:t>103</w:t>
            </w:r>
          </w:hyperlink>
        </w:p>
        <w:p>
          <w:pPr>
            <w:pStyle w:val="Contents5"/>
            <w:tabs>
              <w:tab w:val="clear" w:pos="7892"/>
              <w:tab w:val="right" w:pos="9026" w:leader="dot"/>
            </w:tabs>
            <w:rPr/>
          </w:pPr>
          <w:hyperlink w:anchor="__RefHeading___Toc798473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ضرورة عدم تفاوت فی المناقضة بین التکلیف الواقعی</w:t>
            </w:r>
            <w:r>
              <w:rPr>
                <w:rStyle w:val="IndexLink"/>
                <w:rtl w:val="true"/>
              </w:rPr>
              <w:t>...</w:t>
            </w:r>
            <w:r>
              <w:rPr>
                <w:rStyle w:val="IndexLink"/>
                <w:rtl w:val="true"/>
              </w:rPr>
              <w:t>الخ</w:t>
            </w:r>
            <w:r>
              <w:rPr>
                <w:rStyle w:val="IndexLink"/>
                <w:rtl w:val="true"/>
              </w:rPr>
              <w:tab/>
            </w:r>
            <w:r>
              <w:rPr>
                <w:rStyle w:val="IndexLink"/>
              </w:rPr>
              <w:t>106</w:t>
            </w:r>
          </w:hyperlink>
        </w:p>
        <w:p>
          <w:pPr>
            <w:pStyle w:val="Contents5"/>
            <w:tabs>
              <w:tab w:val="clear" w:pos="7892"/>
              <w:tab w:val="right" w:pos="9026" w:leader="dot"/>
            </w:tabs>
            <w:rPr/>
          </w:pPr>
          <w:hyperlink w:anchor="__RefHeading___Toc798474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ضرورة أن احتمال ثبوت المتناقضین</w:t>
            </w:r>
            <w:r>
              <w:rPr>
                <w:rStyle w:val="IndexLink"/>
                <w:rtl w:val="true"/>
              </w:rPr>
              <w:t>...</w:t>
            </w:r>
            <w:r>
              <w:rPr>
                <w:rStyle w:val="IndexLink"/>
                <w:rtl w:val="true"/>
              </w:rPr>
              <w:t>الخ</w:t>
            </w:r>
            <w:r>
              <w:rPr>
                <w:rStyle w:val="IndexLink"/>
                <w:rtl w:val="true"/>
              </w:rPr>
              <w:tab/>
            </w:r>
            <w:r>
              <w:rPr>
                <w:rStyle w:val="IndexLink"/>
              </w:rPr>
              <w:t>107</w:t>
            </w:r>
          </w:hyperlink>
        </w:p>
        <w:p>
          <w:pPr>
            <w:pStyle w:val="Contents5"/>
            <w:tabs>
              <w:tab w:val="clear" w:pos="7892"/>
              <w:tab w:val="right" w:pos="9026" w:leader="dot"/>
            </w:tabs>
            <w:rPr/>
          </w:pPr>
          <w:hyperlink w:anchor="__RefHeading___Toc798474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أن المناسب للمقام هو البحث عن ذلک</w:t>
            </w:r>
            <w:r>
              <w:rPr>
                <w:rStyle w:val="IndexLink"/>
                <w:rtl w:val="true"/>
              </w:rPr>
              <w:t>...</w:t>
            </w:r>
            <w:r>
              <w:rPr>
                <w:rStyle w:val="IndexLink"/>
                <w:rtl w:val="true"/>
              </w:rPr>
              <w:t>الخ</w:t>
            </w:r>
            <w:r>
              <w:rPr>
                <w:rStyle w:val="IndexLink"/>
                <w:rtl w:val="true"/>
              </w:rPr>
              <w:tab/>
            </w:r>
            <w:r>
              <w:rPr>
                <w:rStyle w:val="IndexLink"/>
              </w:rPr>
              <w:t>109</w:t>
            </w:r>
          </w:hyperlink>
        </w:p>
        <w:p>
          <w:pPr>
            <w:pStyle w:val="Contents5"/>
            <w:tabs>
              <w:tab w:val="clear" w:pos="7892"/>
              <w:tab w:val="right" w:pos="9026" w:leader="dot"/>
            </w:tabs>
            <w:rPr/>
          </w:pPr>
          <w:hyperlink w:anchor="__RefHeading___Toc798474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مما لا یمکن أن یؤخذ فیها</w:t>
            </w:r>
            <w:r>
              <w:rPr>
                <w:rStyle w:val="IndexLink"/>
                <w:rtl w:val="true"/>
              </w:rPr>
              <w:t>...</w:t>
            </w:r>
            <w:r>
              <w:rPr>
                <w:rStyle w:val="IndexLink"/>
                <w:rtl w:val="true"/>
              </w:rPr>
              <w:t>الخ</w:t>
            </w:r>
            <w:r>
              <w:rPr>
                <w:rStyle w:val="IndexLink"/>
                <w:rtl w:val="true"/>
              </w:rPr>
              <w:tab/>
            </w:r>
            <w:r>
              <w:rPr>
                <w:rStyle w:val="IndexLink"/>
              </w:rPr>
              <w:t>112</w:t>
            </w:r>
          </w:hyperlink>
        </w:p>
        <w:p>
          <w:pPr>
            <w:pStyle w:val="Contents5"/>
            <w:tabs>
              <w:tab w:val="clear" w:pos="7892"/>
              <w:tab w:val="right" w:pos="9026" w:leader="dot"/>
            </w:tabs>
            <w:rPr/>
          </w:pPr>
          <w:hyperlink w:anchor="__RefHeading___Toc798474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لا یکون إخلال حینئذ</w:t>
            </w:r>
            <w:r>
              <w:rPr>
                <w:rStyle w:val="IndexLink"/>
                <w:rtl w:val="true"/>
              </w:rPr>
              <w:t>...</w:t>
            </w:r>
            <w:r>
              <w:rPr>
                <w:rStyle w:val="IndexLink"/>
                <w:rtl w:val="true"/>
              </w:rPr>
              <w:t>الخ</w:t>
            </w:r>
            <w:r>
              <w:rPr>
                <w:rStyle w:val="IndexLink"/>
                <w:rtl w:val="true"/>
              </w:rPr>
              <w:tab/>
            </w:r>
            <w:r>
              <w:rPr>
                <w:rStyle w:val="IndexLink"/>
              </w:rPr>
              <w:t>114</w:t>
            </w:r>
          </w:hyperlink>
        </w:p>
        <w:p>
          <w:pPr>
            <w:pStyle w:val="Contents5"/>
            <w:tabs>
              <w:tab w:val="clear" w:pos="7892"/>
              <w:tab w:val="right" w:pos="9026" w:leader="dot"/>
            </w:tabs>
            <w:rPr/>
          </w:pPr>
          <w:hyperlink w:anchor="__RefHeading___Toc798474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ضعیف فی الغایة و سخیف إلی النهایة</w:t>
            </w:r>
            <w:r>
              <w:rPr>
                <w:rStyle w:val="IndexLink"/>
                <w:rtl w:val="true"/>
              </w:rPr>
              <w:t>...</w:t>
            </w:r>
            <w:r>
              <w:rPr>
                <w:rStyle w:val="IndexLink"/>
                <w:rtl w:val="true"/>
              </w:rPr>
              <w:t>الخ</w:t>
            </w:r>
            <w:r>
              <w:rPr>
                <w:rStyle w:val="IndexLink"/>
                <w:rtl w:val="true"/>
              </w:rPr>
              <w:tab/>
            </w:r>
            <w:r>
              <w:rPr>
                <w:rStyle w:val="IndexLink"/>
              </w:rPr>
              <w:t>116</w:t>
            </w:r>
          </w:hyperlink>
        </w:p>
        <w:p>
          <w:pPr>
            <w:pStyle w:val="Contents4"/>
            <w:tabs>
              <w:tab w:val="clear" w:pos="8176"/>
              <w:tab w:val="right" w:pos="9026" w:leader="dot"/>
            </w:tabs>
            <w:rPr/>
          </w:pPr>
          <w:hyperlink w:anchor="__RefHeading___Toc7984751_3224264995">
            <w:r>
              <w:rPr>
                <w:webHidden/>
                <w:rStyle w:val="IndexLink"/>
                <w:rtl w:val="true"/>
              </w:rPr>
              <w:t>فی تکرار العبادة و ما یتعلق به من النقض و الإبرام</w:t>
            </w:r>
            <w:r>
              <w:rPr>
                <w:rStyle w:val="IndexLink"/>
                <w:rtl w:val="true"/>
              </w:rPr>
              <w:tab/>
            </w:r>
            <w:r>
              <w:rPr>
                <w:rStyle w:val="IndexLink"/>
              </w:rPr>
              <w:t>118</w:t>
            </w:r>
          </w:hyperlink>
        </w:p>
        <w:p>
          <w:pPr>
            <w:pStyle w:val="Contents5"/>
            <w:tabs>
              <w:tab w:val="clear" w:pos="7892"/>
              <w:tab w:val="right" w:pos="9026" w:leader="dot"/>
            </w:tabs>
            <w:rPr/>
          </w:pPr>
          <w:hyperlink w:anchor="__RefHeading___Toc7984753_3224264995">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798475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إنما یضر إذا کان لعبا بأمر المولی</w:t>
            </w:r>
            <w:r>
              <w:rPr>
                <w:rStyle w:val="IndexLink"/>
                <w:rtl w:val="true"/>
              </w:rPr>
              <w:t>...</w:t>
            </w:r>
            <w:r>
              <w:rPr>
                <w:rStyle w:val="IndexLink"/>
                <w:rtl w:val="true"/>
              </w:rPr>
              <w:t>الخ</w:t>
            </w:r>
            <w:r>
              <w:rPr>
                <w:rStyle w:val="IndexLink"/>
                <w:rtl w:val="true"/>
              </w:rPr>
              <w:tab/>
            </w:r>
            <w:r>
              <w:rPr>
                <w:rStyle w:val="IndexLink"/>
              </w:rPr>
              <w:t>118</w:t>
            </w:r>
          </w:hyperlink>
        </w:p>
        <w:p>
          <w:pPr>
            <w:pStyle w:val="Contents3"/>
            <w:tabs>
              <w:tab w:val="clear" w:pos="8459"/>
              <w:tab w:val="right" w:pos="9026" w:leader="dot"/>
            </w:tabs>
            <w:rPr/>
          </w:pPr>
          <w:hyperlink w:anchor="__RefHeading___Toc7984757_3224264995">
            <w:r>
              <w:rPr>
                <w:webHidden/>
                <w:rStyle w:val="IndexLink"/>
                <w:rtl w:val="true"/>
              </w:rPr>
              <w:t>المقدمة الثانیة</w:t>
            </w:r>
            <w:r>
              <w:rPr>
                <w:rStyle w:val="IndexLink"/>
                <w:rtl w:val="true"/>
              </w:rPr>
              <w:t>:</w:t>
            </w:r>
            <w:r>
              <w:rPr>
                <w:rStyle w:val="IndexLink"/>
                <w:rtl w:val="true"/>
              </w:rPr>
              <w:t>فی الأمارات الغیر العلمیة</w:t>
            </w:r>
            <w:r>
              <w:rPr>
                <w:rStyle w:val="IndexLink"/>
                <w:rtl w:val="true"/>
              </w:rPr>
              <w:tab/>
            </w:r>
            <w:r>
              <w:rPr>
                <w:rStyle w:val="IndexLink"/>
              </w:rPr>
              <w:t>122</w:t>
            </w:r>
          </w:hyperlink>
        </w:p>
        <w:p>
          <w:pPr>
            <w:pStyle w:val="Contents4"/>
            <w:tabs>
              <w:tab w:val="clear" w:pos="8176"/>
              <w:tab w:val="right" w:pos="9026" w:leader="dot"/>
            </w:tabs>
            <w:rPr/>
          </w:pPr>
          <w:hyperlink w:anchor="__RefHeading___Toc7984759_3224264995">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798476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بیان ما قیل باعتباره من الأمارات</w:t>
            </w:r>
            <w:r>
              <w:rPr>
                <w:rStyle w:val="IndexLink"/>
                <w:rtl w:val="true"/>
              </w:rPr>
              <w:t>...</w:t>
            </w:r>
            <w:r>
              <w:rPr>
                <w:rStyle w:val="IndexLink"/>
                <w:rtl w:val="true"/>
              </w:rPr>
              <w:t>الخ</w:t>
            </w:r>
            <w:r>
              <w:rPr>
                <w:rStyle w:val="IndexLink"/>
                <w:rtl w:val="true"/>
              </w:rPr>
              <w:tab/>
            </w:r>
            <w:r>
              <w:rPr>
                <w:rStyle w:val="IndexLink"/>
              </w:rPr>
              <w:t>122</w:t>
            </w:r>
          </w:hyperlink>
        </w:p>
        <w:p>
          <w:pPr>
            <w:pStyle w:val="Contents5"/>
            <w:tabs>
              <w:tab w:val="clear" w:pos="7892"/>
              <w:tab w:val="right" w:pos="9026" w:leader="dot"/>
            </w:tabs>
            <w:rPr/>
          </w:pPr>
          <w:hyperlink w:anchor="__RefHeading___Toc7984763_3224264995">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798476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لا ریب فی أن الأمارة الغیر العلمیة لیس کالقطع</w:t>
            </w:r>
            <w:r>
              <w:rPr>
                <w:rStyle w:val="IndexLink"/>
                <w:rtl w:val="true"/>
              </w:rPr>
              <w:t>...</w:t>
            </w:r>
            <w:r>
              <w:rPr>
                <w:rStyle w:val="IndexLink"/>
                <w:rtl w:val="true"/>
              </w:rPr>
              <w:t>الخ</w:t>
            </w:r>
            <w:r>
              <w:rPr>
                <w:rStyle w:val="IndexLink"/>
                <w:rtl w:val="true"/>
              </w:rPr>
              <w:tab/>
            </w:r>
            <w:r>
              <w:rPr>
                <w:rStyle w:val="IndexLink"/>
              </w:rPr>
              <w:t>123</w:t>
            </w:r>
          </w:hyperlink>
        </w:p>
        <w:p>
          <w:pPr>
            <w:pStyle w:val="Contents5"/>
            <w:tabs>
              <w:tab w:val="clear" w:pos="7892"/>
              <w:tab w:val="right" w:pos="9026" w:leader="dot"/>
            </w:tabs>
            <w:rPr/>
          </w:pPr>
          <w:hyperlink w:anchor="__RefHeading___Toc798476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لا سقوطا و إن کان ربما یظهر</w:t>
            </w:r>
            <w:r>
              <w:rPr>
                <w:rStyle w:val="IndexLink"/>
                <w:rtl w:val="true"/>
              </w:rPr>
              <w:t>...</w:t>
            </w:r>
            <w:r>
              <w:rPr>
                <w:rStyle w:val="IndexLink"/>
                <w:rtl w:val="true"/>
              </w:rPr>
              <w:t>الخ</w:t>
            </w:r>
            <w:r>
              <w:rPr>
                <w:rStyle w:val="IndexLink"/>
                <w:rtl w:val="true"/>
              </w:rPr>
              <w:tab/>
            </w:r>
            <w:r>
              <w:rPr>
                <w:rStyle w:val="IndexLink"/>
              </w:rPr>
              <w:t>124</w:t>
            </w:r>
          </w:hyperlink>
        </w:p>
        <w:p>
          <w:pPr>
            <w:pStyle w:val="Contents5"/>
            <w:tabs>
              <w:tab w:val="clear" w:pos="7892"/>
              <w:tab w:val="right" w:pos="9026" w:leader="dot"/>
            </w:tabs>
            <w:rPr/>
          </w:pPr>
          <w:hyperlink w:anchor="__RefHeading___Toc798476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فی بیان امکان التعبد بالأمارة</w:t>
            </w:r>
            <w:r>
              <w:rPr>
                <w:rStyle w:val="IndexLink"/>
                <w:rtl w:val="true"/>
              </w:rPr>
              <w:t>...</w:t>
            </w:r>
            <w:r>
              <w:rPr>
                <w:rStyle w:val="IndexLink"/>
                <w:rtl w:val="true"/>
              </w:rPr>
              <w:t>الخ</w:t>
            </w:r>
            <w:r>
              <w:rPr>
                <w:rStyle w:val="IndexLink"/>
                <w:rtl w:val="true"/>
              </w:rPr>
              <w:tab/>
            </w:r>
            <w:r>
              <w:rPr>
                <w:rStyle w:val="IndexLink"/>
              </w:rPr>
              <w:t>125</w:t>
            </w:r>
          </w:hyperlink>
        </w:p>
        <w:p>
          <w:pPr>
            <w:pStyle w:val="Contents5"/>
            <w:tabs>
              <w:tab w:val="clear" w:pos="7892"/>
              <w:tab w:val="right" w:pos="9026" w:leader="dot"/>
            </w:tabs>
            <w:rPr/>
          </w:pPr>
          <w:hyperlink w:anchor="__RefHeading___Toc798477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لیس الامکان بهذا المعنی بل مطلقا</w:t>
            </w:r>
            <w:r>
              <w:rPr>
                <w:rStyle w:val="IndexLink"/>
                <w:rtl w:val="true"/>
              </w:rPr>
              <w:t>...</w:t>
            </w:r>
            <w:r>
              <w:rPr>
                <w:rStyle w:val="IndexLink"/>
                <w:rtl w:val="true"/>
              </w:rPr>
              <w:t>الخ</w:t>
            </w:r>
            <w:r>
              <w:rPr>
                <w:rStyle w:val="IndexLink"/>
                <w:rtl w:val="true"/>
              </w:rPr>
              <w:tab/>
            </w:r>
            <w:r>
              <w:rPr>
                <w:rStyle w:val="IndexLink"/>
              </w:rPr>
              <w:t>127</w:t>
            </w:r>
          </w:hyperlink>
        </w:p>
        <w:p>
          <w:pPr>
            <w:pStyle w:val="Contents4"/>
            <w:tabs>
              <w:tab w:val="clear" w:pos="8176"/>
              <w:tab w:val="right" w:pos="9026" w:leader="dot"/>
            </w:tabs>
            <w:rPr/>
          </w:pPr>
          <w:hyperlink w:anchor="__RefHeading___Toc7984773_3224264995">
            <w:r>
              <w:rPr>
                <w:webHidden/>
                <w:rStyle w:val="IndexLink"/>
                <w:rtl w:val="true"/>
              </w:rPr>
              <w:t>فی الجمع بین الحکم الواقعی و الظاهری</w:t>
            </w:r>
            <w:r>
              <w:rPr>
                <w:rStyle w:val="IndexLink"/>
                <w:rtl w:val="true"/>
              </w:rPr>
              <w:tab/>
            </w:r>
            <w:r>
              <w:rPr>
                <w:rStyle w:val="IndexLink"/>
              </w:rPr>
              <w:t>128</w:t>
            </w:r>
          </w:hyperlink>
        </w:p>
        <w:p>
          <w:pPr>
            <w:pStyle w:val="Contents5"/>
            <w:tabs>
              <w:tab w:val="clear" w:pos="7892"/>
              <w:tab w:val="right" w:pos="9026" w:leader="dot"/>
            </w:tabs>
            <w:rPr/>
          </w:pPr>
          <w:hyperlink w:anchor="__RefHeading___Toc7984775_3224264995">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798477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الجواب أن ما أدعی لزومه إما غیر لازم</w:t>
            </w:r>
            <w:r>
              <w:rPr>
                <w:rStyle w:val="IndexLink"/>
                <w:rtl w:val="true"/>
              </w:rPr>
              <w:t>...</w:t>
            </w:r>
            <w:r>
              <w:rPr>
                <w:rStyle w:val="IndexLink"/>
                <w:rtl w:val="true"/>
              </w:rPr>
              <w:t>الخ</w:t>
            </w:r>
            <w:r>
              <w:rPr>
                <w:rStyle w:val="IndexLink"/>
                <w:rtl w:val="true"/>
              </w:rPr>
              <w:tab/>
            </w:r>
            <w:r>
              <w:rPr>
                <w:rStyle w:val="IndexLink"/>
              </w:rPr>
              <w:t>128</w:t>
            </w:r>
          </w:hyperlink>
        </w:p>
        <w:p>
          <w:pPr>
            <w:pStyle w:val="Contents5"/>
            <w:tabs>
              <w:tab w:val="clear" w:pos="7892"/>
              <w:tab w:val="right" w:pos="9026" w:leader="dot"/>
            </w:tabs>
            <w:rPr/>
          </w:pPr>
          <w:hyperlink w:anchor="__RefHeading___Toc798477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الحجیة المجعولة غیر مستتبعة لانشاء</w:t>
            </w:r>
            <w:r>
              <w:rPr>
                <w:rStyle w:val="IndexLink"/>
                <w:rtl w:val="true"/>
              </w:rPr>
              <w:t>...</w:t>
            </w:r>
            <w:r>
              <w:rPr>
                <w:rStyle w:val="IndexLink"/>
                <w:rtl w:val="true"/>
              </w:rPr>
              <w:t>الخ</w:t>
            </w:r>
            <w:r>
              <w:rPr>
                <w:rStyle w:val="IndexLink"/>
                <w:rtl w:val="true"/>
              </w:rPr>
              <w:tab/>
            </w:r>
            <w:r>
              <w:rPr>
                <w:rStyle w:val="IndexLink"/>
              </w:rPr>
              <w:t>130</w:t>
            </w:r>
          </w:hyperlink>
        </w:p>
        <w:p>
          <w:pPr>
            <w:pStyle w:val="Contents5"/>
            <w:tabs>
              <w:tab w:val="clear" w:pos="7892"/>
              <w:tab w:val="right" w:pos="9026" w:leader="dot"/>
            </w:tabs>
            <w:rPr/>
          </w:pPr>
          <w:hyperlink w:anchor="__RefHeading___Toc798478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أما تفویت مصلحة الواقع أو إلقاء</w:t>
            </w:r>
            <w:r>
              <w:rPr>
                <w:rStyle w:val="IndexLink"/>
                <w:rtl w:val="true"/>
              </w:rPr>
              <w:tab/>
            </w:r>
            <w:r>
              <w:rPr>
                <w:rStyle w:val="IndexLink"/>
              </w:rPr>
              <w:t>136</w:t>
            </w:r>
          </w:hyperlink>
        </w:p>
        <w:p>
          <w:pPr>
            <w:pStyle w:val="Contents5"/>
            <w:tabs>
              <w:tab w:val="clear" w:pos="7892"/>
              <w:tab w:val="right" w:pos="9026" w:leader="dot"/>
            </w:tabs>
            <w:rPr/>
          </w:pPr>
          <w:hyperlink w:anchor="__RefHeading___Toc798478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نعم لو قیل باستتباع جعل الحجیة للأحکام التکلیفیّة</w:t>
            </w:r>
            <w:r>
              <w:rPr>
                <w:rStyle w:val="IndexLink"/>
                <w:rtl w:val="true"/>
              </w:rPr>
              <w:t>...</w:t>
            </w:r>
            <w:r>
              <w:rPr>
                <w:rStyle w:val="IndexLink"/>
                <w:rtl w:val="true"/>
              </w:rPr>
              <w:t>الخ</w:t>
            </w:r>
            <w:r>
              <w:rPr>
                <w:rStyle w:val="IndexLink"/>
                <w:rtl w:val="true"/>
              </w:rPr>
              <w:tab/>
            </w:r>
            <w:r>
              <w:rPr>
                <w:rStyle w:val="IndexLink"/>
              </w:rPr>
              <w:t>145</w:t>
            </w:r>
          </w:hyperlink>
        </w:p>
        <w:p>
          <w:pPr>
            <w:pStyle w:val="Contents4"/>
            <w:tabs>
              <w:tab w:val="clear" w:pos="8176"/>
              <w:tab w:val="right" w:pos="9026" w:leader="dot"/>
            </w:tabs>
            <w:rPr/>
          </w:pPr>
          <w:hyperlink w:anchor="__RefHeading___Toc7984785_3224264995">
            <w:r>
              <w:rPr>
                <w:webHidden/>
                <w:rStyle w:val="IndexLink"/>
                <w:rtl w:val="true"/>
              </w:rPr>
              <w:t>فی وجه آخر للجمع بین الحکمین</w:t>
            </w:r>
            <w:r>
              <w:rPr>
                <w:rStyle w:val="IndexLink"/>
                <w:rtl w:val="true"/>
              </w:rPr>
              <w:tab/>
            </w:r>
            <w:r>
              <w:rPr>
                <w:rStyle w:val="IndexLink"/>
              </w:rPr>
              <w:t>148</w:t>
            </w:r>
          </w:hyperlink>
        </w:p>
        <w:p>
          <w:pPr>
            <w:pStyle w:val="Contents5"/>
            <w:tabs>
              <w:tab w:val="clear" w:pos="7892"/>
              <w:tab w:val="right" w:pos="9026" w:leader="dot"/>
            </w:tabs>
            <w:rPr/>
          </w:pPr>
          <w:hyperlink w:anchor="__RefHeading___Toc7984787_3224264995">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798478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لأن أحدهما طریقی عن مصلحة فی نفسه</w:t>
            </w:r>
            <w:r>
              <w:rPr>
                <w:rStyle w:val="IndexLink"/>
                <w:rtl w:val="true"/>
              </w:rPr>
              <w:t>...</w:t>
            </w:r>
            <w:r>
              <w:rPr>
                <w:rStyle w:val="IndexLink"/>
                <w:rtl w:val="true"/>
              </w:rPr>
              <w:t>الخ</w:t>
            </w:r>
            <w:r>
              <w:rPr>
                <w:rStyle w:val="IndexLink"/>
                <w:rtl w:val="true"/>
              </w:rPr>
              <w:tab/>
            </w:r>
            <w:r>
              <w:rPr>
                <w:rStyle w:val="IndexLink"/>
              </w:rPr>
              <w:t>150</w:t>
            </w:r>
          </w:hyperlink>
        </w:p>
        <w:p>
          <w:pPr>
            <w:pStyle w:val="Contents5"/>
            <w:tabs>
              <w:tab w:val="clear" w:pos="7892"/>
              <w:tab w:val="right" w:pos="9026" w:leader="dot"/>
            </w:tabs>
            <w:rPr/>
          </w:pPr>
          <w:hyperlink w:anchor="__RefHeading___Toc798479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إن لم یحدث بسببها إرادة أو کراهة فی المبدأ</w:t>
            </w:r>
            <w:r>
              <w:rPr>
                <w:rStyle w:val="IndexLink"/>
                <w:rtl w:val="true"/>
              </w:rPr>
              <w:t>...</w:t>
            </w:r>
            <w:r>
              <w:rPr>
                <w:rStyle w:val="IndexLink"/>
                <w:rtl w:val="true"/>
              </w:rPr>
              <w:t>الخ</w:t>
            </w:r>
            <w:r>
              <w:rPr>
                <w:rStyle w:val="IndexLink"/>
                <w:rtl w:val="true"/>
              </w:rPr>
              <w:tab/>
            </w:r>
            <w:r>
              <w:rPr>
                <w:rStyle w:val="IndexLink"/>
              </w:rPr>
              <w:t>152</w:t>
            </w:r>
          </w:hyperlink>
        </w:p>
        <w:p>
          <w:pPr>
            <w:pStyle w:val="Contents5"/>
            <w:tabs>
              <w:tab w:val="clear" w:pos="7892"/>
              <w:tab w:val="right" w:pos="9026" w:leader="dot"/>
            </w:tabs>
            <w:rPr/>
          </w:pPr>
          <w:hyperlink w:anchor="__RefHeading___Toc798479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فلا محالة ینقدح فی نفسه الشریفة</w:t>
            </w:r>
            <w:r>
              <w:rPr>
                <w:rStyle w:val="IndexLink"/>
                <w:rtl w:val="true"/>
              </w:rPr>
              <w:t>...</w:t>
            </w:r>
            <w:r>
              <w:rPr>
                <w:rStyle w:val="IndexLink"/>
                <w:rtl w:val="true"/>
              </w:rPr>
              <w:t>الخ</w:t>
            </w:r>
            <w:r>
              <w:rPr>
                <w:rStyle w:val="IndexLink"/>
                <w:rtl w:val="true"/>
              </w:rPr>
              <w:tab/>
            </w:r>
            <w:r>
              <w:rPr>
                <w:rStyle w:val="IndexLink"/>
              </w:rPr>
              <w:t>153</w:t>
            </w:r>
          </w:hyperlink>
        </w:p>
        <w:p>
          <w:pPr>
            <w:pStyle w:val="Contents5"/>
            <w:tabs>
              <w:tab w:val="clear" w:pos="7892"/>
              <w:tab w:val="right" w:pos="9026" w:leader="dot"/>
            </w:tabs>
            <w:rPr/>
          </w:pPr>
          <w:hyperlink w:anchor="__RefHeading___Toc798479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لا مضادة بین الإنشاءین فیما إذا اختلفا</w:t>
            </w:r>
            <w:r>
              <w:rPr>
                <w:rStyle w:val="IndexLink"/>
                <w:rtl w:val="true"/>
              </w:rPr>
              <w:t>...</w:t>
            </w:r>
            <w:r>
              <w:rPr>
                <w:rStyle w:val="IndexLink"/>
                <w:rtl w:val="true"/>
              </w:rPr>
              <w:t>الخ</w:t>
            </w:r>
            <w:r>
              <w:rPr>
                <w:rStyle w:val="IndexLink"/>
                <w:rtl w:val="true"/>
              </w:rPr>
              <w:tab/>
            </w:r>
            <w:r>
              <w:rPr>
                <w:rStyle w:val="IndexLink"/>
              </w:rPr>
              <w:t>154</w:t>
            </w:r>
          </w:hyperlink>
        </w:p>
        <w:p>
          <w:pPr>
            <w:pStyle w:val="Contents5"/>
            <w:tabs>
              <w:tab w:val="clear" w:pos="7892"/>
              <w:tab w:val="right" w:pos="9026" w:leader="dot"/>
            </w:tabs>
            <w:rPr/>
          </w:pPr>
          <w:hyperlink w:anchor="__RefHeading___Toc798479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إلا بالنسبة إلی متعلق الحکم الواقعی</w:t>
            </w:r>
            <w:r>
              <w:rPr>
                <w:rStyle w:val="IndexLink"/>
                <w:rtl w:val="true"/>
              </w:rPr>
              <w:t>...</w:t>
            </w:r>
            <w:r>
              <w:rPr>
                <w:rStyle w:val="IndexLink"/>
                <w:rtl w:val="true"/>
              </w:rPr>
              <w:t>الخ</w:t>
            </w:r>
            <w:r>
              <w:rPr>
                <w:rStyle w:val="IndexLink"/>
                <w:rtl w:val="true"/>
              </w:rPr>
              <w:tab/>
            </w:r>
            <w:r>
              <w:rPr>
                <w:rStyle w:val="IndexLink"/>
              </w:rPr>
              <w:t>154</w:t>
            </w:r>
          </w:hyperlink>
        </w:p>
        <w:p>
          <w:pPr>
            <w:pStyle w:val="Contents5"/>
            <w:tabs>
              <w:tab w:val="clear" w:pos="7892"/>
              <w:tab w:val="right" w:pos="9026" w:leader="dot"/>
            </w:tabs>
            <w:rPr/>
          </w:pPr>
          <w:hyperlink w:anchor="__RefHeading___Toc798479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فلا محیض فی مثله إلا</w:t>
            </w:r>
            <w:r>
              <w:rPr>
                <w:rStyle w:val="IndexLink"/>
                <w:rtl w:val="true"/>
              </w:rPr>
              <w:t>...</w:t>
            </w:r>
            <w:r>
              <w:rPr>
                <w:rStyle w:val="IndexLink"/>
                <w:rtl w:val="true"/>
              </w:rPr>
              <w:t>الخ</w:t>
            </w:r>
            <w:r>
              <w:rPr>
                <w:rStyle w:val="IndexLink"/>
                <w:rtl w:val="true"/>
              </w:rPr>
              <w:tab/>
            </w:r>
            <w:r>
              <w:rPr>
                <w:rStyle w:val="IndexLink"/>
              </w:rPr>
              <w:t>155</w:t>
            </w:r>
          </w:hyperlink>
        </w:p>
        <w:p>
          <w:pPr>
            <w:pStyle w:val="Contents5"/>
            <w:tabs>
              <w:tab w:val="clear" w:pos="7892"/>
              <w:tab w:val="right" w:pos="9026" w:leader="dot"/>
            </w:tabs>
            <w:rPr/>
          </w:pPr>
          <w:hyperlink w:anchor="__RefHeading___Toc798480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بمعنی کونه علی صفة و نحو لو علم به المکلف</w:t>
            </w:r>
            <w:r>
              <w:rPr>
                <w:rStyle w:val="IndexLink"/>
                <w:rtl w:val="true"/>
              </w:rPr>
              <w:t>...</w:t>
            </w:r>
            <w:r>
              <w:rPr>
                <w:rStyle w:val="IndexLink"/>
                <w:rtl w:val="true"/>
              </w:rPr>
              <w:t>الخ</w:t>
            </w:r>
            <w:r>
              <w:rPr>
                <w:rStyle w:val="IndexLink"/>
                <w:rtl w:val="true"/>
              </w:rPr>
              <w:tab/>
            </w:r>
            <w:r>
              <w:rPr>
                <w:rStyle w:val="IndexLink"/>
              </w:rPr>
              <w:t>157</w:t>
            </w:r>
          </w:hyperlink>
        </w:p>
        <w:p>
          <w:pPr>
            <w:pStyle w:val="Contents5"/>
            <w:tabs>
              <w:tab w:val="clear" w:pos="7892"/>
              <w:tab w:val="right" w:pos="9026" w:leader="dot"/>
            </w:tabs>
            <w:rPr/>
          </w:pPr>
          <w:hyperlink w:anchor="__RefHeading___Toc798480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ضرورة عدم لزوم امتثال الأحکام الإنشائیة</w:t>
            </w:r>
            <w:r>
              <w:rPr>
                <w:rStyle w:val="IndexLink"/>
                <w:rtl w:val="true"/>
              </w:rPr>
              <w:t>...</w:t>
            </w:r>
            <w:r>
              <w:rPr>
                <w:rStyle w:val="IndexLink"/>
                <w:rtl w:val="true"/>
              </w:rPr>
              <w:t>الخ</w:t>
            </w:r>
            <w:r>
              <w:rPr>
                <w:rStyle w:val="IndexLink"/>
                <w:rtl w:val="true"/>
              </w:rPr>
              <w:tab/>
            </w:r>
            <w:r>
              <w:rPr>
                <w:rStyle w:val="IndexLink"/>
              </w:rPr>
              <w:t>158</w:t>
            </w:r>
          </w:hyperlink>
        </w:p>
        <w:p>
          <w:pPr>
            <w:pStyle w:val="Contents5"/>
            <w:tabs>
              <w:tab w:val="clear" w:pos="7892"/>
              <w:tab w:val="right" w:pos="9026" w:leader="dot"/>
            </w:tabs>
            <w:rPr/>
          </w:pPr>
          <w:hyperlink w:anchor="__RefHeading___Toc798480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فإنه یقال لا یکاد یحرز</w:t>
            </w:r>
            <w:r>
              <w:rPr>
                <w:rStyle w:val="IndexLink"/>
                <w:rtl w:val="true"/>
              </w:rPr>
              <w:t>...</w:t>
            </w:r>
            <w:r>
              <w:rPr>
                <w:rStyle w:val="IndexLink"/>
                <w:rtl w:val="true"/>
              </w:rPr>
              <w:t>الخ</w:t>
            </w:r>
            <w:r>
              <w:rPr>
                <w:rStyle w:val="IndexLink"/>
                <w:rtl w:val="true"/>
              </w:rPr>
              <w:tab/>
            </w:r>
            <w:r>
              <w:rPr>
                <w:rStyle w:val="IndexLink"/>
              </w:rPr>
              <w:t>159</w:t>
            </w:r>
          </w:hyperlink>
        </w:p>
        <w:p>
          <w:pPr>
            <w:pStyle w:val="Contents5"/>
            <w:tabs>
              <w:tab w:val="clear" w:pos="7892"/>
              <w:tab w:val="right" w:pos="9026" w:leader="dot"/>
            </w:tabs>
            <w:rPr/>
          </w:pPr>
          <w:hyperlink w:anchor="__RefHeading___Toc798480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أخری بأنه کیف یکون التوفیق</w:t>
            </w:r>
            <w:r>
              <w:rPr>
                <w:rStyle w:val="IndexLink"/>
                <w:rtl w:val="true"/>
              </w:rPr>
              <w:t>...</w:t>
            </w:r>
            <w:r>
              <w:rPr>
                <w:rStyle w:val="IndexLink"/>
                <w:rtl w:val="true"/>
              </w:rPr>
              <w:t>الخ</w:t>
            </w:r>
            <w:r>
              <w:rPr>
                <w:rStyle w:val="IndexLink"/>
                <w:rtl w:val="true"/>
              </w:rPr>
              <w:tab/>
            </w:r>
            <w:r>
              <w:rPr>
                <w:rStyle w:val="IndexLink"/>
              </w:rPr>
              <w:t>160</w:t>
            </w:r>
          </w:hyperlink>
        </w:p>
        <w:p>
          <w:pPr>
            <w:pStyle w:val="Contents5"/>
            <w:tabs>
              <w:tab w:val="clear" w:pos="7892"/>
              <w:tab w:val="right" w:pos="9026" w:leader="dot"/>
            </w:tabs>
            <w:rPr/>
          </w:pPr>
          <w:hyperlink w:anchor="__RefHeading___Toc798480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بأن الحکمین لیسا فی مرتبة واحدة</w:t>
            </w:r>
            <w:r>
              <w:rPr>
                <w:rStyle w:val="IndexLink"/>
                <w:rtl w:val="true"/>
              </w:rPr>
              <w:t>...</w:t>
            </w:r>
            <w:r>
              <w:rPr>
                <w:rStyle w:val="IndexLink"/>
                <w:rtl w:val="true"/>
              </w:rPr>
              <w:t>الخ</w:t>
            </w:r>
            <w:r>
              <w:rPr>
                <w:rStyle w:val="IndexLink"/>
                <w:rtl w:val="true"/>
              </w:rPr>
              <w:tab/>
            </w:r>
            <w:r>
              <w:rPr>
                <w:rStyle w:val="IndexLink"/>
              </w:rPr>
              <w:t>161</w:t>
            </w:r>
          </w:hyperlink>
        </w:p>
        <w:p>
          <w:pPr>
            <w:pStyle w:val="Contents4"/>
            <w:tabs>
              <w:tab w:val="clear" w:pos="8176"/>
              <w:tab w:val="right" w:pos="9026" w:leader="dot"/>
            </w:tabs>
            <w:rPr/>
          </w:pPr>
          <w:hyperlink w:anchor="__RefHeading___Toc7984811_3224264995">
            <w:r>
              <w:rPr>
                <w:webHidden/>
                <w:rStyle w:val="IndexLink"/>
                <w:rtl w:val="true"/>
              </w:rPr>
              <w:t>فی بیان وجه آخر للجمع بین الحکمین</w:t>
            </w:r>
            <w:r>
              <w:rPr>
                <w:rStyle w:val="IndexLink"/>
                <w:rtl w:val="true"/>
              </w:rPr>
              <w:t>:</w:t>
              <w:tab/>
            </w:r>
            <w:r>
              <w:rPr>
                <w:rStyle w:val="IndexLink"/>
              </w:rPr>
              <w:t>164</w:t>
            </w:r>
          </w:hyperlink>
        </w:p>
        <w:p>
          <w:pPr>
            <w:pStyle w:val="Contents5"/>
            <w:tabs>
              <w:tab w:val="clear" w:pos="7892"/>
              <w:tab w:val="right" w:pos="9026" w:leader="dot"/>
            </w:tabs>
            <w:rPr/>
          </w:pPr>
          <w:hyperlink w:anchor="__RefHeading___Toc7984813_3224264995">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798481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إلا أنه یکون فی مرتبته أیضا</w:t>
            </w:r>
            <w:r>
              <w:rPr>
                <w:rStyle w:val="IndexLink"/>
                <w:rtl w:val="true"/>
              </w:rPr>
              <w:t>...</w:t>
            </w:r>
            <w:r>
              <w:rPr>
                <w:rStyle w:val="IndexLink"/>
                <w:rtl w:val="true"/>
              </w:rPr>
              <w:t>الخ</w:t>
            </w:r>
            <w:r>
              <w:rPr>
                <w:rStyle w:val="IndexLink"/>
                <w:rtl w:val="true"/>
              </w:rPr>
              <w:tab/>
            </w:r>
            <w:r>
              <w:rPr>
                <w:rStyle w:val="IndexLink"/>
              </w:rPr>
              <w:t>169</w:t>
            </w:r>
          </w:hyperlink>
        </w:p>
        <w:p>
          <w:pPr>
            <w:pStyle w:val="Contents5"/>
            <w:tabs>
              <w:tab w:val="clear" w:pos="7892"/>
              <w:tab w:val="right" w:pos="9026" w:leader="dot"/>
            </w:tabs>
            <w:rPr/>
          </w:pPr>
          <w:hyperlink w:anchor="__RefHeading___Toc798481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أن الأصل فیما لم یعلم اعتباره بالخصوص</w:t>
            </w:r>
            <w:r>
              <w:rPr>
                <w:rStyle w:val="IndexLink"/>
                <w:rtl w:val="true"/>
              </w:rPr>
              <w:t>...</w:t>
            </w:r>
            <w:r>
              <w:rPr>
                <w:rStyle w:val="IndexLink"/>
                <w:rtl w:val="true"/>
              </w:rPr>
              <w:t>الخ</w:t>
            </w:r>
            <w:r>
              <w:rPr>
                <w:rStyle w:val="IndexLink"/>
                <w:rtl w:val="true"/>
              </w:rPr>
              <w:tab/>
            </w:r>
            <w:r>
              <w:rPr>
                <w:rStyle w:val="IndexLink"/>
              </w:rPr>
              <w:t>169</w:t>
            </w:r>
          </w:hyperlink>
        </w:p>
        <w:p>
          <w:pPr>
            <w:pStyle w:val="Contents5"/>
            <w:tabs>
              <w:tab w:val="clear" w:pos="7892"/>
              <w:tab w:val="right" w:pos="9026" w:leader="dot"/>
            </w:tabs>
            <w:rPr/>
          </w:pPr>
          <w:hyperlink w:anchor="__RefHeading___Toc798481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أما صحة الالتزام بما أدی إلیه من الأحکام</w:t>
            </w:r>
            <w:r>
              <w:rPr>
                <w:rStyle w:val="IndexLink"/>
                <w:rtl w:val="true"/>
              </w:rPr>
              <w:t>...</w:t>
            </w:r>
            <w:r>
              <w:rPr>
                <w:rStyle w:val="IndexLink"/>
                <w:rtl w:val="true"/>
              </w:rPr>
              <w:t>الخ</w:t>
            </w:r>
            <w:r>
              <w:rPr>
                <w:rStyle w:val="IndexLink"/>
                <w:rtl w:val="true"/>
              </w:rPr>
              <w:tab/>
            </w:r>
            <w:r>
              <w:rPr>
                <w:rStyle w:val="IndexLink"/>
              </w:rPr>
              <w:t>171</w:t>
            </w:r>
          </w:hyperlink>
        </w:p>
        <w:p>
          <w:pPr>
            <w:pStyle w:val="Contents5"/>
            <w:tabs>
              <w:tab w:val="clear" w:pos="7892"/>
              <w:tab w:val="right" w:pos="9026" w:leader="dot"/>
            </w:tabs>
            <w:rPr/>
          </w:pPr>
          <w:hyperlink w:anchor="__RefHeading___Toc798482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فلو فرض صحتهما شرعا</w:t>
            </w:r>
            <w:r>
              <w:rPr>
                <w:rStyle w:val="IndexLink"/>
                <w:rtl w:val="true"/>
              </w:rPr>
              <w:t>...</w:t>
            </w:r>
            <w:r>
              <w:rPr>
                <w:rStyle w:val="IndexLink"/>
                <w:rtl w:val="true"/>
              </w:rPr>
              <w:t>الخ</w:t>
            </w:r>
            <w:r>
              <w:rPr>
                <w:rStyle w:val="IndexLink"/>
                <w:rtl w:val="true"/>
              </w:rPr>
              <w:tab/>
            </w:r>
            <w:r>
              <w:rPr>
                <w:rStyle w:val="IndexLink"/>
              </w:rPr>
              <w:t>175</w:t>
            </w:r>
          </w:hyperlink>
        </w:p>
        <w:p>
          <w:pPr>
            <w:pStyle w:val="Contents3"/>
            <w:tabs>
              <w:tab w:val="clear" w:pos="8459"/>
              <w:tab w:val="right" w:pos="9026" w:leader="dot"/>
            </w:tabs>
            <w:rPr/>
          </w:pPr>
          <w:hyperlink w:anchor="__RefHeading___Toc7984823_3224264995">
            <w:r>
              <w:rPr>
                <w:webHidden/>
                <w:rStyle w:val="IndexLink"/>
                <w:rtl w:val="true"/>
              </w:rPr>
              <w:t>فصل</w:t>
            </w:r>
            <w:r>
              <w:rPr>
                <w:rStyle w:val="IndexLink"/>
                <w:rtl w:val="true"/>
              </w:rPr>
              <w:t>:</w:t>
            </w:r>
            <w:r>
              <w:rPr>
                <w:rStyle w:val="IndexLink"/>
                <w:rtl w:val="true"/>
              </w:rPr>
              <w:t>فی حجیة الظواهر</w:t>
            </w:r>
            <w:r>
              <w:rPr>
                <w:rStyle w:val="IndexLink"/>
                <w:rtl w:val="true"/>
              </w:rPr>
              <w:tab/>
            </w:r>
            <w:r>
              <w:rPr>
                <w:rStyle w:val="IndexLink"/>
              </w:rPr>
              <w:t>176</w:t>
            </w:r>
          </w:hyperlink>
        </w:p>
        <w:p>
          <w:pPr>
            <w:pStyle w:val="Contents4"/>
            <w:tabs>
              <w:tab w:val="clear" w:pos="8176"/>
              <w:tab w:val="right" w:pos="9026" w:leader="dot"/>
            </w:tabs>
            <w:rPr/>
          </w:pPr>
          <w:hyperlink w:anchor="__RefHeading___Toc7984825_3224264995">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798482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لا لعدم</w:t>
            </w:r>
            <w:r>
              <w:rPr>
                <w:rStyle w:val="IndexLink"/>
                <w:rtl w:val="true"/>
              </w:rPr>
              <w:tab/>
            </w:r>
            <w:r>
              <w:rPr>
                <w:rStyle w:val="IndexLink"/>
              </w:rPr>
              <w:t>176</w:t>
            </w:r>
          </w:hyperlink>
        </w:p>
        <w:p>
          <w:pPr>
            <w:pStyle w:val="Contents4"/>
            <w:tabs>
              <w:tab w:val="clear" w:pos="8176"/>
              <w:tab w:val="right" w:pos="9026" w:leader="dot"/>
            </w:tabs>
            <w:rPr/>
          </w:pPr>
          <w:hyperlink w:anchor="__RefHeading___Toc798482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کما أن الظاهر عدم اختصاص</w:t>
            </w:r>
            <w:r>
              <w:rPr>
                <w:rStyle w:val="IndexLink"/>
                <w:rtl w:val="true"/>
              </w:rPr>
              <w:t>...</w:t>
            </w:r>
            <w:r>
              <w:rPr>
                <w:rStyle w:val="IndexLink"/>
                <w:rtl w:val="true"/>
              </w:rPr>
              <w:t>الخ</w:t>
            </w:r>
            <w:r>
              <w:rPr>
                <w:rStyle w:val="IndexLink"/>
                <w:rtl w:val="true"/>
              </w:rPr>
              <w:tab/>
            </w:r>
            <w:r>
              <w:rPr>
                <w:rStyle w:val="IndexLink"/>
              </w:rPr>
              <w:t>179</w:t>
            </w:r>
          </w:hyperlink>
        </w:p>
        <w:p>
          <w:pPr>
            <w:pStyle w:val="Contents3"/>
            <w:tabs>
              <w:tab w:val="clear" w:pos="8459"/>
              <w:tab w:val="right" w:pos="9026" w:leader="dot"/>
            </w:tabs>
            <w:rPr/>
          </w:pPr>
          <w:hyperlink w:anchor="__RefHeading___Toc7984831_3224264995">
            <w:r>
              <w:rPr>
                <w:webHidden/>
                <w:rStyle w:val="IndexLink"/>
                <w:rtl w:val="true"/>
              </w:rPr>
              <w:t xml:space="preserve">فصل احتمال وجود قرینة </w:t>
            </w:r>
            <w:r>
              <w:rPr>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فان أحرز بالقطع</w:t>
            </w:r>
            <w:r>
              <w:rPr>
                <w:rStyle w:val="IndexLink"/>
                <w:rtl w:val="true"/>
              </w:rPr>
              <w:t>...</w:t>
            </w:r>
            <w:r>
              <w:rPr>
                <w:rStyle w:val="IndexLink"/>
                <w:rtl w:val="true"/>
              </w:rPr>
              <w:t>الخ</w:t>
            </w:r>
            <w:r>
              <w:rPr>
                <w:rStyle w:val="IndexLink"/>
                <w:rtl w:val="true"/>
              </w:rPr>
              <w:tab/>
            </w:r>
            <w:r>
              <w:rPr>
                <w:rStyle w:val="IndexLink"/>
              </w:rPr>
              <w:t>186</w:t>
            </w:r>
          </w:hyperlink>
        </w:p>
        <w:p>
          <w:pPr>
            <w:pStyle w:val="Contents3"/>
            <w:tabs>
              <w:tab w:val="clear" w:pos="8459"/>
              <w:tab w:val="right" w:pos="9026" w:leader="dot"/>
            </w:tabs>
            <w:rPr/>
          </w:pPr>
          <w:hyperlink w:anchor="__RefHeading___Toc7984833_3224264995">
            <w:r>
              <w:rPr>
                <w:webHidden/>
                <w:rStyle w:val="IndexLink"/>
                <w:rtl w:val="true"/>
              </w:rPr>
              <w:t>فی الإجماع المنقول</w:t>
            </w:r>
            <w:r>
              <w:rPr>
                <w:rStyle w:val="IndexLink"/>
                <w:rtl w:val="true"/>
              </w:rPr>
              <w:tab/>
            </w:r>
            <w:r>
              <w:rPr>
                <w:rStyle w:val="IndexLink"/>
              </w:rPr>
              <w:t>192</w:t>
            </w:r>
          </w:hyperlink>
        </w:p>
        <w:p>
          <w:pPr>
            <w:pStyle w:val="Contents3"/>
            <w:tabs>
              <w:tab w:val="clear" w:pos="8459"/>
              <w:tab w:val="right" w:pos="9026" w:leader="dot"/>
            </w:tabs>
            <w:rPr/>
          </w:pPr>
          <w:hyperlink w:anchor="__RefHeading___Toc7984835_3224264995">
            <w:r>
              <w:rPr>
                <w:webHidden/>
                <w:rStyle w:val="IndexLink"/>
                <w:rtl w:val="true"/>
              </w:rPr>
              <w:t>فی حجیة خبر الواحد</w:t>
            </w:r>
            <w:r>
              <w:rPr>
                <w:rStyle w:val="IndexLink"/>
                <w:rtl w:val="true"/>
              </w:rPr>
              <w:tab/>
            </w:r>
            <w:r>
              <w:rPr>
                <w:rStyle w:val="IndexLink"/>
              </w:rPr>
              <w:t>201</w:t>
            </w:r>
          </w:hyperlink>
        </w:p>
        <w:p>
          <w:pPr>
            <w:pStyle w:val="Contents4"/>
            <w:tabs>
              <w:tab w:val="clear" w:pos="8176"/>
              <w:tab w:val="right" w:pos="9026" w:leader="dot"/>
            </w:tabs>
            <w:rPr/>
          </w:pPr>
          <w:hyperlink w:anchor="__RefHeading___Toc7984837_3224264995">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7984839_3224264995">
            <w:r>
              <w:rPr>
                <w:webHidden/>
                <w:rStyle w:val="IndexLink"/>
                <w:rtl w:val="true"/>
              </w:rPr>
              <w:t>فی آیة النبأ</w:t>
            </w:r>
            <w:r>
              <w:rPr>
                <w:rStyle w:val="IndexLink"/>
                <w:rtl w:val="true"/>
              </w:rPr>
              <w:tab/>
            </w:r>
            <w:r>
              <w:rPr>
                <w:rStyle w:val="IndexLink"/>
              </w:rPr>
              <w:t>209</w:t>
            </w:r>
          </w:hyperlink>
        </w:p>
        <w:p>
          <w:pPr>
            <w:pStyle w:val="Contents4"/>
            <w:tabs>
              <w:tab w:val="clear" w:pos="8176"/>
              <w:tab w:val="right" w:pos="9026" w:leader="dot"/>
            </w:tabs>
            <w:rPr/>
          </w:pPr>
          <w:hyperlink w:anchor="__RefHeading___Toc7984841_3224264995">
            <w:r>
              <w:rPr>
                <w:webHidden/>
                <w:rStyle w:val="IndexLink"/>
                <w:rtl w:val="true"/>
              </w:rPr>
              <w:t>فی إشکال الخبر مع الواسطة</w:t>
            </w:r>
            <w:r>
              <w:rPr>
                <w:rStyle w:val="IndexLink"/>
                <w:rtl w:val="true"/>
              </w:rPr>
              <w:tab/>
            </w:r>
            <w:r>
              <w:rPr>
                <w:rStyle w:val="IndexLink"/>
              </w:rPr>
              <w:t>219</w:t>
            </w:r>
          </w:hyperlink>
        </w:p>
        <w:p>
          <w:pPr>
            <w:pStyle w:val="Contents4"/>
            <w:tabs>
              <w:tab w:val="clear" w:pos="8176"/>
              <w:tab w:val="right" w:pos="9026" w:leader="dot"/>
            </w:tabs>
            <w:rPr/>
          </w:pPr>
          <w:hyperlink w:anchor="__RefHeading___Toc7984843_3224264995">
            <w:r>
              <w:rPr>
                <w:webHidden/>
                <w:rStyle w:val="IndexLink"/>
                <w:rtl w:val="true"/>
              </w:rPr>
              <w:t>فی دفع الإشکال عن الخبر مع الواسطة</w:t>
            </w:r>
            <w:r>
              <w:rPr>
                <w:rStyle w:val="IndexLink"/>
                <w:rtl w:val="true"/>
              </w:rPr>
              <w:tab/>
            </w:r>
            <w:r>
              <w:rPr>
                <w:rStyle w:val="IndexLink"/>
              </w:rPr>
              <w:t>225</w:t>
            </w:r>
          </w:hyperlink>
        </w:p>
        <w:p>
          <w:pPr>
            <w:pStyle w:val="Contents4"/>
            <w:tabs>
              <w:tab w:val="clear" w:pos="8176"/>
              <w:tab w:val="right" w:pos="9026" w:leader="dot"/>
            </w:tabs>
            <w:rPr/>
          </w:pPr>
          <w:hyperlink w:anchor="__RefHeading___Toc7984845_3224264995">
            <w:r>
              <w:rPr>
                <w:webHidden/>
                <w:rStyle w:val="IndexLink"/>
                <w:rtl w:val="true"/>
              </w:rPr>
              <w:t>فی دفع الإشکال بوجه آخر</w:t>
            </w:r>
            <w:r>
              <w:rPr>
                <w:rStyle w:val="IndexLink"/>
                <w:rtl w:val="true"/>
              </w:rPr>
              <w:tab/>
            </w:r>
            <w:r>
              <w:rPr>
                <w:rStyle w:val="IndexLink"/>
              </w:rPr>
              <w:t>231</w:t>
            </w:r>
          </w:hyperlink>
        </w:p>
        <w:p>
          <w:pPr>
            <w:pStyle w:val="Contents4"/>
            <w:tabs>
              <w:tab w:val="clear" w:pos="8176"/>
              <w:tab w:val="right" w:pos="9026" w:leader="dot"/>
            </w:tabs>
            <w:rPr/>
          </w:pPr>
          <w:hyperlink w:anchor="__RefHeading___Toc7984847_3224264995">
            <w:r>
              <w:rPr>
                <w:webHidden/>
                <w:rStyle w:val="IndexLink"/>
                <w:rtl w:val="true"/>
              </w:rPr>
              <w:t>فی آیة النفر</w:t>
            </w:r>
            <w:r>
              <w:rPr>
                <w:rStyle w:val="IndexLink"/>
                <w:rtl w:val="true"/>
              </w:rPr>
              <w:tab/>
            </w:r>
            <w:r>
              <w:rPr>
                <w:rStyle w:val="IndexLink"/>
              </w:rPr>
              <w:t>238</w:t>
            </w:r>
          </w:hyperlink>
        </w:p>
        <w:p>
          <w:pPr>
            <w:pStyle w:val="Contents5"/>
            <w:tabs>
              <w:tab w:val="clear" w:pos="7892"/>
              <w:tab w:val="right" w:pos="9026" w:leader="dot"/>
            </w:tabs>
            <w:rPr/>
          </w:pPr>
          <w:hyperlink w:anchor="__RefHeading___Toc7984849_3224264995">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798485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بأن التحذر لرجاء إدراک الواقع</w:t>
            </w:r>
            <w:r>
              <w:rPr>
                <w:rStyle w:val="IndexLink"/>
                <w:rtl w:val="true"/>
              </w:rPr>
              <w:t>...</w:t>
            </w:r>
            <w:r>
              <w:rPr>
                <w:rStyle w:val="IndexLink"/>
                <w:rtl w:val="true"/>
              </w:rPr>
              <w:t>الخ</w:t>
            </w:r>
            <w:r>
              <w:rPr>
                <w:rStyle w:val="IndexLink"/>
                <w:rtl w:val="true"/>
              </w:rPr>
              <w:tab/>
            </w:r>
            <w:r>
              <w:rPr>
                <w:rStyle w:val="IndexLink"/>
              </w:rPr>
              <w:t>241</w:t>
            </w:r>
          </w:hyperlink>
        </w:p>
        <w:p>
          <w:pPr>
            <w:pStyle w:val="Contents5"/>
            <w:tabs>
              <w:tab w:val="clear" w:pos="7892"/>
              <w:tab w:val="right" w:pos="9026" w:leader="dot"/>
            </w:tabs>
            <w:rPr/>
          </w:pPr>
          <w:hyperlink w:anchor="__RefHeading___Toc798485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لعدم إطلاق یقتضی وجوبه علی الاطلاق</w:t>
            </w:r>
            <w:r>
              <w:rPr>
                <w:rStyle w:val="IndexLink"/>
                <w:rtl w:val="true"/>
              </w:rPr>
              <w:t>...</w:t>
            </w:r>
            <w:r>
              <w:rPr>
                <w:rStyle w:val="IndexLink"/>
                <w:rtl w:val="true"/>
              </w:rPr>
              <w:t>الخ</w:t>
            </w:r>
            <w:r>
              <w:rPr>
                <w:rStyle w:val="IndexLink"/>
                <w:rtl w:val="true"/>
              </w:rPr>
              <w:tab/>
            </w:r>
            <w:r>
              <w:rPr>
                <w:rStyle w:val="IndexLink"/>
              </w:rPr>
              <w:t>242</w:t>
            </w:r>
          </w:hyperlink>
        </w:p>
        <w:p>
          <w:pPr>
            <w:pStyle w:val="Contents5"/>
            <w:tabs>
              <w:tab w:val="clear" w:pos="7892"/>
              <w:tab w:val="right" w:pos="9026" w:leader="dot"/>
            </w:tabs>
            <w:rPr/>
          </w:pPr>
          <w:hyperlink w:anchor="__RefHeading___Toc798485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علی الوجهین فی تفسیر الآیة</w:t>
            </w:r>
            <w:r>
              <w:rPr>
                <w:rStyle w:val="IndexLink"/>
                <w:rtl w:val="true"/>
              </w:rPr>
              <w:t>...</w:t>
            </w:r>
            <w:r>
              <w:rPr>
                <w:rStyle w:val="IndexLink"/>
                <w:rtl w:val="true"/>
              </w:rPr>
              <w:t>الخ</w:t>
            </w:r>
            <w:r>
              <w:rPr>
                <w:rStyle w:val="IndexLink"/>
                <w:rtl w:val="true"/>
              </w:rPr>
              <w:tab/>
            </w:r>
            <w:r>
              <w:rPr>
                <w:rStyle w:val="IndexLink"/>
              </w:rPr>
              <w:t>247</w:t>
            </w:r>
          </w:hyperlink>
        </w:p>
        <w:p>
          <w:pPr>
            <w:pStyle w:val="Contents4"/>
            <w:tabs>
              <w:tab w:val="clear" w:pos="8176"/>
              <w:tab w:val="right" w:pos="9026" w:leader="dot"/>
            </w:tabs>
            <w:rPr/>
          </w:pPr>
          <w:hyperlink w:anchor="__RefHeading___Toc7984857_3224264995">
            <w:r>
              <w:rPr>
                <w:webHidden/>
                <w:rStyle w:val="IndexLink"/>
                <w:rtl w:val="true"/>
              </w:rPr>
              <w:t>فی آیة الکتمان</w:t>
            </w:r>
            <w:r>
              <w:rPr>
                <w:rStyle w:val="IndexLink"/>
                <w:rtl w:val="true"/>
              </w:rPr>
              <w:tab/>
            </w:r>
            <w:r>
              <w:rPr>
                <w:rStyle w:val="IndexLink"/>
              </w:rPr>
              <w:t>251</w:t>
            </w:r>
          </w:hyperlink>
        </w:p>
        <w:p>
          <w:pPr>
            <w:pStyle w:val="Contents4"/>
            <w:tabs>
              <w:tab w:val="clear" w:pos="8176"/>
              <w:tab w:val="right" w:pos="9026" w:leader="dot"/>
            </w:tabs>
            <w:rPr/>
          </w:pPr>
          <w:hyperlink w:anchor="__RefHeading___Toc7984859_3224264995">
            <w:r>
              <w:rPr>
                <w:webHidden/>
                <w:rStyle w:val="IndexLink"/>
                <w:rtl w:val="true"/>
              </w:rPr>
              <w:t>فی آیة السؤال عن اهل الذکر</w:t>
            </w:r>
            <w:r>
              <w:rPr>
                <w:rStyle w:val="IndexLink"/>
                <w:rtl w:val="true"/>
              </w:rPr>
              <w:tab/>
            </w:r>
            <w:r>
              <w:rPr>
                <w:rStyle w:val="IndexLink"/>
              </w:rPr>
              <w:t>252</w:t>
            </w:r>
          </w:hyperlink>
        </w:p>
        <w:p>
          <w:pPr>
            <w:pStyle w:val="Contents4"/>
            <w:tabs>
              <w:tab w:val="clear" w:pos="8176"/>
              <w:tab w:val="right" w:pos="9026" w:leader="dot"/>
            </w:tabs>
            <w:rPr/>
          </w:pPr>
          <w:hyperlink w:anchor="__RefHeading___Toc7984861_3224264995">
            <w:r>
              <w:rPr>
                <w:webHidden/>
                <w:rStyle w:val="IndexLink"/>
                <w:rtl w:val="true"/>
              </w:rPr>
              <w:t>فی آیة الأذن</w:t>
            </w:r>
            <w:r>
              <w:rPr>
                <w:rStyle w:val="IndexLink"/>
                <w:rtl w:val="true"/>
              </w:rPr>
              <w:tab/>
            </w:r>
            <w:r>
              <w:rPr>
                <w:rStyle w:val="IndexLink"/>
              </w:rPr>
              <w:t>254</w:t>
            </w:r>
          </w:hyperlink>
        </w:p>
        <w:p>
          <w:pPr>
            <w:pStyle w:val="Contents4"/>
            <w:tabs>
              <w:tab w:val="clear" w:pos="8176"/>
              <w:tab w:val="right" w:pos="9026" w:leader="dot"/>
            </w:tabs>
            <w:rPr/>
          </w:pPr>
          <w:hyperlink w:anchor="__RefHeading___Toc7984863_3224264995">
            <w:r>
              <w:rPr>
                <w:webHidden/>
                <w:rStyle w:val="IndexLink"/>
                <w:rtl w:val="true"/>
              </w:rPr>
              <w:t>فی الاستدلال بسیرة العقلاء</w:t>
            </w:r>
            <w:r>
              <w:rPr>
                <w:rStyle w:val="IndexLink"/>
                <w:rtl w:val="true"/>
              </w:rPr>
              <w:tab/>
            </w:r>
            <w:r>
              <w:rPr>
                <w:rStyle w:val="IndexLink"/>
              </w:rPr>
              <w:t>255</w:t>
            </w:r>
          </w:hyperlink>
        </w:p>
        <w:p>
          <w:pPr>
            <w:pStyle w:val="Contents4"/>
            <w:tabs>
              <w:tab w:val="clear" w:pos="8176"/>
              <w:tab w:val="right" w:pos="9026" w:leader="dot"/>
            </w:tabs>
            <w:rPr/>
          </w:pPr>
          <w:hyperlink w:anchor="__RefHeading___Toc7984865_3224264995">
            <w:r>
              <w:rPr>
                <w:webHidden/>
                <w:rStyle w:val="IndexLink"/>
                <w:rtl w:val="true"/>
              </w:rPr>
              <w:t>فی أول الوجوه العقلیّة علی حجیة الخبر</w:t>
            </w:r>
            <w:r>
              <w:rPr>
                <w:rStyle w:val="IndexLink"/>
                <w:rtl w:val="true"/>
              </w:rPr>
              <w:tab/>
            </w:r>
            <w:r>
              <w:rPr>
                <w:rStyle w:val="IndexLink"/>
              </w:rPr>
              <w:t>262</w:t>
            </w:r>
          </w:hyperlink>
        </w:p>
        <w:p>
          <w:pPr>
            <w:pStyle w:val="Contents5"/>
            <w:tabs>
              <w:tab w:val="clear" w:pos="7892"/>
              <w:tab w:val="right" w:pos="9026" w:leader="dot"/>
            </w:tabs>
            <w:rPr/>
          </w:pPr>
          <w:hyperlink w:anchor="__RefHeading___Toc7984867_3224264995">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798486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أحدها أنه یعلم إجمالا بصدور کثیر</w:t>
            </w:r>
            <w:r>
              <w:rPr>
                <w:rStyle w:val="IndexLink"/>
                <w:rtl w:val="true"/>
              </w:rPr>
              <w:t>...</w:t>
            </w:r>
            <w:r>
              <w:rPr>
                <w:rStyle w:val="IndexLink"/>
                <w:rtl w:val="true"/>
              </w:rPr>
              <w:t>الخ</w:t>
            </w:r>
            <w:r>
              <w:rPr>
                <w:rStyle w:val="IndexLink"/>
                <w:rtl w:val="true"/>
              </w:rPr>
              <w:tab/>
            </w:r>
            <w:r>
              <w:rPr>
                <w:rStyle w:val="IndexLink"/>
              </w:rPr>
              <w:t>262</w:t>
            </w:r>
          </w:hyperlink>
        </w:p>
        <w:p>
          <w:pPr>
            <w:pStyle w:val="Contents3"/>
            <w:tabs>
              <w:tab w:val="clear" w:pos="8459"/>
              <w:tab w:val="right" w:pos="9026" w:leader="dot"/>
            </w:tabs>
            <w:rPr/>
          </w:pPr>
          <w:hyperlink w:anchor="__RefHeading___Toc7984871_3224264995">
            <w:r>
              <w:rPr>
                <w:webHidden/>
                <w:rStyle w:val="IndexLink"/>
                <w:rtl w:val="true"/>
              </w:rPr>
              <w:t>فی الوجه الأول عقلا علی حجیة الظن</w:t>
            </w:r>
            <w:r>
              <w:rPr>
                <w:rStyle w:val="IndexLink"/>
                <w:rtl w:val="true"/>
              </w:rPr>
              <w:tab/>
            </w:r>
            <w:r>
              <w:rPr>
                <w:rStyle w:val="IndexLink"/>
              </w:rPr>
              <w:t>269</w:t>
            </w:r>
          </w:hyperlink>
        </w:p>
        <w:p>
          <w:pPr>
            <w:pStyle w:val="Contents4"/>
            <w:tabs>
              <w:tab w:val="clear" w:pos="8176"/>
              <w:tab w:val="right" w:pos="9026" w:leader="dot"/>
            </w:tabs>
            <w:rPr/>
          </w:pPr>
          <w:hyperlink w:anchor="__RefHeading___Toc7984873_3224264995">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798487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أما الکبری فلاستقلال</w:t>
            </w:r>
            <w:r>
              <w:rPr>
                <w:rStyle w:val="IndexLink"/>
                <w:rtl w:val="true"/>
              </w:rPr>
              <w:t>...</w:t>
            </w:r>
            <w:r>
              <w:rPr>
                <w:rStyle w:val="IndexLink"/>
                <w:rtl w:val="true"/>
              </w:rPr>
              <w:t>الخ</w:t>
            </w:r>
            <w:r>
              <w:rPr>
                <w:rStyle w:val="IndexLink"/>
                <w:rtl w:val="true"/>
              </w:rPr>
              <w:tab/>
            </w:r>
            <w:r>
              <w:rPr>
                <w:rStyle w:val="IndexLink"/>
              </w:rPr>
              <w:t>269</w:t>
            </w:r>
          </w:hyperlink>
        </w:p>
        <w:p>
          <w:pPr>
            <w:pStyle w:val="Contents4"/>
            <w:tabs>
              <w:tab w:val="clear" w:pos="8176"/>
              <w:tab w:val="right" w:pos="9026" w:leader="dot"/>
            </w:tabs>
            <w:rPr/>
          </w:pPr>
          <w:hyperlink w:anchor="__RefHeading___Toc798487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إلا أن یقال إن العقل و إن لم یستقل</w:t>
            </w:r>
            <w:r>
              <w:rPr>
                <w:rStyle w:val="IndexLink"/>
                <w:rtl w:val="true"/>
              </w:rPr>
              <w:t>...</w:t>
            </w:r>
            <w:r>
              <w:rPr>
                <w:rStyle w:val="IndexLink"/>
                <w:rtl w:val="true"/>
              </w:rPr>
              <w:t>الخ</w:t>
            </w:r>
            <w:r>
              <w:rPr>
                <w:rStyle w:val="IndexLink"/>
                <w:rtl w:val="true"/>
              </w:rPr>
              <w:tab/>
            </w:r>
            <w:r>
              <w:rPr>
                <w:rStyle w:val="IndexLink"/>
              </w:rPr>
              <w:t>270</w:t>
            </w:r>
          </w:hyperlink>
        </w:p>
        <w:p>
          <w:pPr>
            <w:pStyle w:val="Contents4"/>
            <w:tabs>
              <w:tab w:val="clear" w:pos="8176"/>
              <w:tab w:val="right" w:pos="9026" w:leader="dot"/>
            </w:tabs>
            <w:rPr/>
          </w:pPr>
          <w:hyperlink w:anchor="__RefHeading___Toc798487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دعوی استقلاله بدفع الضرر المشکوک</w:t>
            </w:r>
            <w:r>
              <w:rPr>
                <w:rStyle w:val="IndexLink"/>
                <w:rtl w:val="true"/>
              </w:rPr>
              <w:t>...</w:t>
            </w:r>
            <w:r>
              <w:rPr>
                <w:rStyle w:val="IndexLink"/>
                <w:rtl w:val="true"/>
              </w:rPr>
              <w:t>الخ</w:t>
            </w:r>
            <w:r>
              <w:rPr>
                <w:rStyle w:val="IndexLink"/>
                <w:rtl w:val="true"/>
              </w:rPr>
              <w:tab/>
            </w:r>
            <w:r>
              <w:rPr>
                <w:rStyle w:val="IndexLink"/>
              </w:rPr>
              <w:t>272</w:t>
            </w:r>
          </w:hyperlink>
        </w:p>
        <w:p>
          <w:pPr>
            <w:pStyle w:val="Contents4"/>
            <w:tabs>
              <w:tab w:val="clear" w:pos="8176"/>
              <w:tab w:val="right" w:pos="9026" w:leader="dot"/>
            </w:tabs>
            <w:rPr/>
          </w:pPr>
          <w:hyperlink w:anchor="__RefHeading___Toc798488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إلا أنها لیست بضرر علی کل حال</w:t>
            </w:r>
            <w:r>
              <w:rPr>
                <w:rStyle w:val="IndexLink"/>
                <w:rtl w:val="true"/>
              </w:rPr>
              <w:t>...</w:t>
            </w:r>
            <w:r>
              <w:rPr>
                <w:rStyle w:val="IndexLink"/>
                <w:rtl w:val="true"/>
              </w:rPr>
              <w:t>الخ</w:t>
            </w:r>
            <w:r>
              <w:rPr>
                <w:rStyle w:val="IndexLink"/>
                <w:rtl w:val="true"/>
              </w:rPr>
              <w:tab/>
            </w:r>
            <w:r>
              <w:rPr>
                <w:rStyle w:val="IndexLink"/>
              </w:rPr>
              <w:t>273</w:t>
            </w:r>
          </w:hyperlink>
        </w:p>
        <w:p>
          <w:pPr>
            <w:pStyle w:val="Contents4"/>
            <w:tabs>
              <w:tab w:val="clear" w:pos="8176"/>
              <w:tab w:val="right" w:pos="9026" w:leader="dot"/>
            </w:tabs>
            <w:rPr/>
          </w:pPr>
          <w:hyperlink w:anchor="__RefHeading___Toc798488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مع منع کون الأحکام تابعة للمصالح و المفاسد</w:t>
            </w:r>
            <w:r>
              <w:rPr>
                <w:rStyle w:val="IndexLink"/>
                <w:rtl w:val="true"/>
              </w:rPr>
              <w:t>...</w:t>
            </w:r>
            <w:r>
              <w:rPr>
                <w:rStyle w:val="IndexLink"/>
                <w:rtl w:val="true"/>
              </w:rPr>
              <w:t>الخ</w:t>
            </w:r>
            <w:r>
              <w:rPr>
                <w:rStyle w:val="IndexLink"/>
                <w:rtl w:val="true"/>
              </w:rPr>
              <w:tab/>
            </w:r>
            <w:r>
              <w:rPr>
                <w:rStyle w:val="IndexLink"/>
              </w:rPr>
              <w:t>273</w:t>
            </w:r>
          </w:hyperlink>
        </w:p>
        <w:p>
          <w:pPr>
            <w:pStyle w:val="Contents4"/>
            <w:tabs>
              <w:tab w:val="clear" w:pos="8176"/>
              <w:tab w:val="right" w:pos="9026" w:leader="dot"/>
            </w:tabs>
            <w:rPr/>
          </w:pPr>
          <w:hyperlink w:anchor="__RefHeading___Toc798488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لا استقلال للعقل بقبح ما فیه احتمال المفسدة</w:t>
            </w:r>
            <w:r>
              <w:rPr>
                <w:rStyle w:val="IndexLink"/>
                <w:rtl w:val="true"/>
              </w:rPr>
              <w:t>...</w:t>
            </w:r>
            <w:r>
              <w:rPr>
                <w:rStyle w:val="IndexLink"/>
                <w:rtl w:val="true"/>
              </w:rPr>
              <w:t>الخ</w:t>
            </w:r>
            <w:r>
              <w:rPr>
                <w:rStyle w:val="IndexLink"/>
                <w:rtl w:val="true"/>
              </w:rPr>
              <w:tab/>
            </w:r>
            <w:r>
              <w:rPr>
                <w:rStyle w:val="IndexLink"/>
              </w:rPr>
              <w:t>274</w:t>
            </w:r>
          </w:hyperlink>
        </w:p>
        <w:p>
          <w:pPr>
            <w:pStyle w:val="Contents3"/>
            <w:tabs>
              <w:tab w:val="clear" w:pos="8459"/>
              <w:tab w:val="right" w:pos="9026" w:leader="dot"/>
            </w:tabs>
            <w:rPr/>
          </w:pPr>
          <w:hyperlink w:anchor="__RefHeading___Toc7984887_3224264995">
            <w:r>
              <w:rPr>
                <w:webHidden/>
                <w:rStyle w:val="IndexLink"/>
                <w:rtl w:val="true"/>
              </w:rPr>
              <w:t>فی الوجه الثانی عقلا</w:t>
            </w:r>
            <w:r>
              <w:rPr>
                <w:rStyle w:val="IndexLink"/>
                <w:rtl w:val="true"/>
              </w:rPr>
              <w:tab/>
            </w:r>
            <w:r>
              <w:rPr>
                <w:rStyle w:val="IndexLink"/>
              </w:rPr>
              <w:t>275</w:t>
            </w:r>
          </w:hyperlink>
        </w:p>
        <w:p>
          <w:pPr>
            <w:pStyle w:val="Contents4"/>
            <w:tabs>
              <w:tab w:val="clear" w:pos="8176"/>
              <w:tab w:val="right" w:pos="9026" w:leader="dot"/>
            </w:tabs>
            <w:rPr/>
          </w:pPr>
          <w:hyperlink w:anchor="__RefHeading___Toc7984889_3224264995">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798489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لو لم یؤخذ بالظن لزم ترجیح</w:t>
            </w:r>
            <w:r>
              <w:rPr>
                <w:rStyle w:val="IndexLink"/>
                <w:rtl w:val="true"/>
              </w:rPr>
              <w:t>...</w:t>
            </w:r>
            <w:r>
              <w:rPr>
                <w:rStyle w:val="IndexLink"/>
                <w:rtl w:val="true"/>
              </w:rPr>
              <w:t>الخ</w:t>
            </w:r>
            <w:r>
              <w:rPr>
                <w:rStyle w:val="IndexLink"/>
                <w:rtl w:val="true"/>
              </w:rPr>
              <w:tab/>
            </w:r>
            <w:r>
              <w:rPr>
                <w:rStyle w:val="IndexLink"/>
              </w:rPr>
              <w:t>275</w:t>
            </w:r>
          </w:hyperlink>
        </w:p>
        <w:p>
          <w:pPr>
            <w:pStyle w:val="Contents3"/>
            <w:tabs>
              <w:tab w:val="clear" w:pos="8459"/>
              <w:tab w:val="right" w:pos="9026" w:leader="dot"/>
            </w:tabs>
            <w:rPr/>
          </w:pPr>
          <w:hyperlink w:anchor="__RefHeading___Toc7984893_3224264995">
            <w:r>
              <w:rPr>
                <w:webHidden/>
                <w:rStyle w:val="IndexLink"/>
                <w:rtl w:val="true"/>
              </w:rPr>
              <w:t>فی دلیل الانسداد</w:t>
            </w:r>
            <w:r>
              <w:rPr>
                <w:rStyle w:val="IndexLink"/>
                <w:rtl w:val="true"/>
              </w:rPr>
              <w:tab/>
            </w:r>
            <w:r>
              <w:rPr>
                <w:rStyle w:val="IndexLink"/>
              </w:rPr>
              <w:t>277</w:t>
            </w:r>
          </w:hyperlink>
        </w:p>
        <w:p>
          <w:pPr>
            <w:pStyle w:val="Contents4"/>
            <w:tabs>
              <w:tab w:val="clear" w:pos="8176"/>
              <w:tab w:val="right" w:pos="9026" w:leader="dot"/>
            </w:tabs>
            <w:rPr/>
          </w:pPr>
          <w:hyperlink w:anchor="__RefHeading___Toc7984895_3224264995">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798489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الرابع دلیل الانسداد و هو مؤلف</w:t>
            </w:r>
            <w:r>
              <w:rPr>
                <w:rStyle w:val="IndexLink"/>
                <w:rtl w:val="true"/>
              </w:rPr>
              <w:t>...</w:t>
            </w:r>
            <w:r>
              <w:rPr>
                <w:rStyle w:val="IndexLink"/>
                <w:rtl w:val="true"/>
              </w:rPr>
              <w:t>الخ</w:t>
            </w:r>
            <w:r>
              <w:rPr>
                <w:rStyle w:val="IndexLink"/>
                <w:rtl w:val="true"/>
              </w:rPr>
              <w:tab/>
            </w:r>
            <w:r>
              <w:rPr>
                <w:rStyle w:val="IndexLink"/>
              </w:rPr>
              <w:t>277</w:t>
            </w:r>
          </w:hyperlink>
        </w:p>
        <w:p>
          <w:pPr>
            <w:pStyle w:val="Contents4"/>
            <w:tabs>
              <w:tab w:val="clear" w:pos="8176"/>
              <w:tab w:val="right" w:pos="9026" w:leader="dot"/>
            </w:tabs>
            <w:rPr/>
          </w:pPr>
          <w:hyperlink w:anchor="__RefHeading___Toc798489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خامسها أنه کان ترجیح المرجوح</w:t>
            </w:r>
            <w:r>
              <w:rPr>
                <w:rStyle w:val="IndexLink"/>
                <w:rtl w:val="true"/>
              </w:rPr>
              <w:t>...</w:t>
            </w:r>
            <w:r>
              <w:rPr>
                <w:rStyle w:val="IndexLink"/>
                <w:rtl w:val="true"/>
              </w:rPr>
              <w:t>الخ</w:t>
            </w:r>
            <w:r>
              <w:rPr>
                <w:rStyle w:val="IndexLink"/>
                <w:rtl w:val="true"/>
              </w:rPr>
              <w:tab/>
            </w:r>
            <w:r>
              <w:rPr>
                <w:rStyle w:val="IndexLink"/>
              </w:rPr>
              <w:t>280</w:t>
            </w:r>
          </w:hyperlink>
        </w:p>
        <w:p>
          <w:pPr>
            <w:pStyle w:val="Contents4"/>
            <w:tabs>
              <w:tab w:val="clear" w:pos="8176"/>
              <w:tab w:val="right" w:pos="9026" w:leader="dot"/>
            </w:tabs>
            <w:rPr/>
          </w:pPr>
          <w:hyperlink w:anchor="__RefHeading___Toc798490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هذا إنما یلزم لو لم یعلم بإیجاب الاحتیاط</w:t>
            </w:r>
            <w:r>
              <w:rPr>
                <w:rStyle w:val="IndexLink"/>
                <w:rtl w:val="true"/>
              </w:rPr>
              <w:t>...</w:t>
            </w:r>
            <w:r>
              <w:rPr>
                <w:rStyle w:val="IndexLink"/>
                <w:rtl w:val="true"/>
              </w:rPr>
              <w:t>الخ</w:t>
            </w:r>
            <w:r>
              <w:rPr>
                <w:rStyle w:val="IndexLink"/>
                <w:rtl w:val="true"/>
              </w:rPr>
              <w:tab/>
            </w:r>
            <w:r>
              <w:rPr>
                <w:rStyle w:val="IndexLink"/>
              </w:rPr>
              <w:t>280</w:t>
            </w:r>
          </w:hyperlink>
        </w:p>
        <w:p>
          <w:pPr>
            <w:pStyle w:val="Contents4"/>
            <w:tabs>
              <w:tab w:val="clear" w:pos="8176"/>
              <w:tab w:val="right" w:pos="9026" w:leader="dot"/>
            </w:tabs>
            <w:rPr/>
          </w:pPr>
          <w:hyperlink w:anchor="__RefHeading___Toc798490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فیما یوجب عسره اختلال النظام</w:t>
            </w:r>
            <w:r>
              <w:rPr>
                <w:rStyle w:val="IndexLink"/>
                <w:rtl w:val="true"/>
              </w:rPr>
              <w:t>...</w:t>
            </w:r>
            <w:r>
              <w:rPr>
                <w:rStyle w:val="IndexLink"/>
                <w:rtl w:val="true"/>
              </w:rPr>
              <w:t>الخ</w:t>
            </w:r>
            <w:r>
              <w:rPr>
                <w:rStyle w:val="IndexLink"/>
                <w:rtl w:val="true"/>
              </w:rPr>
              <w:tab/>
            </w:r>
            <w:r>
              <w:rPr>
                <w:rStyle w:val="IndexLink"/>
              </w:rPr>
              <w:t>281</w:t>
            </w:r>
          </w:hyperlink>
        </w:p>
        <w:p>
          <w:pPr>
            <w:pStyle w:val="Contents4"/>
            <w:tabs>
              <w:tab w:val="clear" w:pos="8176"/>
              <w:tab w:val="right" w:pos="9026" w:leader="dot"/>
            </w:tabs>
            <w:rPr/>
          </w:pPr>
          <w:hyperlink w:anchor="__RefHeading___Toc798490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إذا کان بحکم العقل</w:t>
            </w:r>
            <w:r>
              <w:rPr>
                <w:rStyle w:val="IndexLink"/>
                <w:rtl w:val="true"/>
              </w:rPr>
              <w:t>...</w:t>
            </w:r>
            <w:r>
              <w:rPr>
                <w:rStyle w:val="IndexLink"/>
                <w:rtl w:val="true"/>
              </w:rPr>
              <w:t>الخ</w:t>
            </w:r>
            <w:r>
              <w:rPr>
                <w:rStyle w:val="IndexLink"/>
                <w:rtl w:val="true"/>
              </w:rPr>
              <w:tab/>
            </w:r>
            <w:r>
              <w:rPr>
                <w:rStyle w:val="IndexLink"/>
              </w:rPr>
              <w:t>282</w:t>
            </w:r>
          </w:hyperlink>
        </w:p>
        <w:p>
          <w:pPr>
            <w:pStyle w:val="Contents4"/>
            <w:tabs>
              <w:tab w:val="clear" w:pos="8176"/>
              <w:tab w:val="right" w:pos="9026" w:leader="dot"/>
            </w:tabs>
            <w:rPr/>
          </w:pPr>
          <w:hyperlink w:anchor="__RefHeading___Toc798490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لأن العسر حینئذ یکون من قبل التکالیف المجهولة</w:t>
            </w:r>
            <w:r>
              <w:rPr>
                <w:rStyle w:val="IndexLink"/>
                <w:rtl w:val="true"/>
              </w:rPr>
              <w:t>...</w:t>
            </w:r>
            <w:r>
              <w:rPr>
                <w:rStyle w:val="IndexLink"/>
                <w:rtl w:val="true"/>
              </w:rPr>
              <w:t>الخ</w:t>
            </w:r>
            <w:r>
              <w:rPr>
                <w:rStyle w:val="IndexLink"/>
                <w:rtl w:val="true"/>
              </w:rPr>
              <w:tab/>
            </w:r>
            <w:r>
              <w:rPr>
                <w:rStyle w:val="IndexLink"/>
              </w:rPr>
              <w:t>283</w:t>
            </w:r>
          </w:hyperlink>
        </w:p>
        <w:p>
          <w:pPr>
            <w:pStyle w:val="Contents4"/>
            <w:tabs>
              <w:tab w:val="clear" w:pos="8176"/>
              <w:tab w:val="right" w:pos="9026" w:leader="dot"/>
            </w:tabs>
            <w:rPr/>
          </w:pPr>
          <w:hyperlink w:anchor="__RefHeading___Toc798490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لا وجه لدعوی استقلال العقل</w:t>
            </w:r>
            <w:r>
              <w:rPr>
                <w:rStyle w:val="IndexLink"/>
                <w:rtl w:val="true"/>
              </w:rPr>
              <w:t>...</w:t>
            </w:r>
            <w:r>
              <w:rPr>
                <w:rStyle w:val="IndexLink"/>
                <w:rtl w:val="true"/>
              </w:rPr>
              <w:t>الخ</w:t>
            </w:r>
            <w:r>
              <w:rPr>
                <w:rStyle w:val="IndexLink"/>
                <w:rtl w:val="true"/>
              </w:rPr>
              <w:tab/>
            </w:r>
            <w:r>
              <w:rPr>
                <w:rStyle w:val="IndexLink"/>
              </w:rPr>
              <w:t>284</w:t>
            </w:r>
          </w:hyperlink>
        </w:p>
        <w:p>
          <w:pPr>
            <w:pStyle w:val="Contents4"/>
            <w:tabs>
              <w:tab w:val="clear" w:pos="8176"/>
              <w:tab w:val="right" w:pos="9026" w:leader="dot"/>
            </w:tabs>
            <w:rPr/>
          </w:pPr>
          <w:hyperlink w:anchor="__RefHeading___Toc798491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لو قیل بعدم جریان الاستصحاب فی أطراف العلم الإجمالی</w:t>
            </w:r>
            <w:r>
              <w:rPr>
                <w:rStyle w:val="IndexLink"/>
                <w:rtl w:val="true"/>
              </w:rPr>
              <w:t>...</w:t>
            </w:r>
            <w:r>
              <w:rPr>
                <w:rStyle w:val="IndexLink"/>
                <w:rtl w:val="true"/>
              </w:rPr>
              <w:t>الخ</w:t>
            </w:r>
            <w:r>
              <w:rPr>
                <w:rStyle w:val="IndexLink"/>
                <w:rtl w:val="true"/>
              </w:rPr>
              <w:tab/>
            </w:r>
            <w:r>
              <w:rPr>
                <w:rStyle w:val="IndexLink"/>
              </w:rPr>
              <w:t>284</w:t>
            </w:r>
          </w:hyperlink>
        </w:p>
        <w:p>
          <w:pPr>
            <w:pStyle w:val="Contents4"/>
            <w:tabs>
              <w:tab w:val="clear" w:pos="8176"/>
              <w:tab w:val="right" w:pos="9026" w:leader="dot"/>
            </w:tabs>
            <w:rPr/>
          </w:pPr>
          <w:hyperlink w:anchor="__RefHeading___Toc798491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کان خصوص موارد الأصول النافیة مطلقا و لو من مظنونات</w:t>
            </w:r>
            <w:r>
              <w:rPr>
                <w:rStyle w:val="IndexLink"/>
                <w:rtl w:val="true"/>
              </w:rPr>
              <w:t>...</w:t>
            </w:r>
            <w:r>
              <w:rPr>
                <w:rStyle w:val="IndexLink"/>
                <w:rtl w:val="true"/>
              </w:rPr>
              <w:t>الخ</w:t>
            </w:r>
            <w:r>
              <w:rPr>
                <w:rStyle w:val="IndexLink"/>
                <w:rtl w:val="true"/>
              </w:rPr>
              <w:tab/>
            </w:r>
            <w:r>
              <w:rPr>
                <w:rStyle w:val="IndexLink"/>
              </w:rPr>
              <w:t>291</w:t>
            </w:r>
          </w:hyperlink>
        </w:p>
        <w:p>
          <w:pPr>
            <w:pStyle w:val="Contents4"/>
            <w:tabs>
              <w:tab w:val="clear" w:pos="8176"/>
              <w:tab w:val="right" w:pos="9026" w:leader="dot"/>
            </w:tabs>
            <w:rPr/>
          </w:pPr>
          <w:hyperlink w:anchor="__RefHeading___Toc798491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أما المقدمة الخامسة فلاستقلال العقل</w:t>
            </w:r>
            <w:r>
              <w:rPr>
                <w:rStyle w:val="IndexLink"/>
                <w:rtl w:val="true"/>
              </w:rPr>
              <w:t>...</w:t>
            </w:r>
            <w:r>
              <w:rPr>
                <w:rStyle w:val="IndexLink"/>
                <w:rtl w:val="true"/>
              </w:rPr>
              <w:t>الخ</w:t>
            </w:r>
            <w:r>
              <w:rPr>
                <w:rStyle w:val="IndexLink"/>
                <w:rtl w:val="true"/>
              </w:rPr>
              <w:tab/>
            </w:r>
            <w:r>
              <w:rPr>
                <w:rStyle w:val="IndexLink"/>
              </w:rPr>
              <w:t>293</w:t>
            </w:r>
          </w:hyperlink>
        </w:p>
        <w:p>
          <w:pPr>
            <w:pStyle w:val="Contents3"/>
            <w:tabs>
              <w:tab w:val="clear" w:pos="8459"/>
              <w:tab w:val="right" w:pos="9026" w:leader="dot"/>
            </w:tabs>
            <w:rPr/>
          </w:pPr>
          <w:hyperlink w:anchor="__RefHeading___Toc7984917_3224264995">
            <w:r>
              <w:rPr>
                <w:webHidden/>
                <w:rStyle w:val="IndexLink"/>
                <w:rtl w:val="true"/>
              </w:rPr>
              <w:t xml:space="preserve">فصل الظن بالطریق و الظن بالواقع </w:t>
            </w:r>
            <w:r>
              <w:rPr>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لعدم التفاوت فی نظر العقل</w:t>
            </w:r>
            <w:r>
              <w:rPr>
                <w:rStyle w:val="IndexLink"/>
                <w:rtl w:val="true"/>
              </w:rPr>
              <w:t>...</w:t>
            </w:r>
            <w:r>
              <w:rPr>
                <w:rStyle w:val="IndexLink"/>
                <w:rtl w:val="true"/>
              </w:rPr>
              <w:t>الخ</w:t>
            </w:r>
            <w:r>
              <w:rPr>
                <w:rStyle w:val="IndexLink"/>
                <w:rtl w:val="true"/>
              </w:rPr>
              <w:tab/>
            </w:r>
            <w:r>
              <w:rPr>
                <w:rStyle w:val="IndexLink"/>
              </w:rPr>
              <w:t>299</w:t>
            </w:r>
          </w:hyperlink>
        </w:p>
        <w:p>
          <w:pPr>
            <w:pStyle w:val="Contents4"/>
            <w:tabs>
              <w:tab w:val="clear" w:pos="8176"/>
              <w:tab w:val="right" w:pos="9026" w:leader="dot"/>
            </w:tabs>
            <w:rPr/>
          </w:pPr>
          <w:hyperlink w:anchor="__RefHeading___Toc7984919_3224264995">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798492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قال فیها إنّا کما نقطع بأنا مکلفون</w:t>
            </w:r>
            <w:r>
              <w:rPr>
                <w:rStyle w:val="IndexLink"/>
                <w:rtl w:val="true"/>
              </w:rPr>
              <w:t>...</w:t>
            </w:r>
            <w:r>
              <w:rPr>
                <w:rStyle w:val="IndexLink"/>
                <w:rtl w:val="true"/>
              </w:rPr>
              <w:t>الخ</w:t>
            </w:r>
            <w:r>
              <w:rPr>
                <w:rStyle w:val="IndexLink"/>
                <w:rtl w:val="true"/>
              </w:rPr>
              <w:tab/>
            </w:r>
            <w:r>
              <w:rPr>
                <w:rStyle w:val="IndexLink"/>
              </w:rPr>
              <w:t>303</w:t>
            </w:r>
          </w:hyperlink>
        </w:p>
        <w:p>
          <w:pPr>
            <w:pStyle w:val="Contents4"/>
            <w:tabs>
              <w:tab w:val="clear" w:pos="8176"/>
              <w:tab w:val="right" w:pos="9026" w:leader="dot"/>
            </w:tabs>
            <w:rPr/>
          </w:pPr>
          <w:hyperlink w:anchor="__RefHeading___Toc798492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لا الاحتیاط فی خصوص ما بأیدینا</w:t>
            </w:r>
            <w:r>
              <w:rPr>
                <w:rStyle w:val="IndexLink"/>
                <w:rtl w:val="true"/>
              </w:rPr>
              <w:t>...</w:t>
            </w:r>
            <w:r>
              <w:rPr>
                <w:rStyle w:val="IndexLink"/>
                <w:rtl w:val="true"/>
              </w:rPr>
              <w:t>الخ</w:t>
            </w:r>
            <w:r>
              <w:rPr>
                <w:rStyle w:val="IndexLink"/>
                <w:rtl w:val="true"/>
              </w:rPr>
              <w:tab/>
            </w:r>
            <w:r>
              <w:rPr>
                <w:rStyle w:val="IndexLink"/>
              </w:rPr>
              <w:t>304</w:t>
            </w:r>
          </w:hyperlink>
        </w:p>
        <w:p>
          <w:pPr>
            <w:pStyle w:val="Contents4"/>
            <w:tabs>
              <w:tab w:val="clear" w:pos="8176"/>
              <w:tab w:val="right" w:pos="9026" w:leader="dot"/>
            </w:tabs>
            <w:rPr/>
          </w:pPr>
          <w:hyperlink w:anchor="__RefHeading___Toc798492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فان قضیة هذا الاحتیاط هو جواز رفع الید</w:t>
            </w:r>
            <w:r>
              <w:rPr>
                <w:rStyle w:val="IndexLink"/>
                <w:rtl w:val="true"/>
              </w:rPr>
              <w:t>...</w:t>
            </w:r>
            <w:r>
              <w:rPr>
                <w:rStyle w:val="IndexLink"/>
                <w:rtl w:val="true"/>
              </w:rPr>
              <w:t>الخ</w:t>
            </w:r>
            <w:r>
              <w:rPr>
                <w:rStyle w:val="IndexLink"/>
                <w:rtl w:val="true"/>
              </w:rPr>
              <w:tab/>
            </w:r>
            <w:r>
              <w:rPr>
                <w:rStyle w:val="IndexLink"/>
              </w:rPr>
              <w:t>305</w:t>
            </w:r>
          </w:hyperlink>
        </w:p>
        <w:p>
          <w:pPr>
            <w:pStyle w:val="Contents4"/>
            <w:tabs>
              <w:tab w:val="clear" w:pos="8176"/>
              <w:tab w:val="right" w:pos="9026" w:leader="dot"/>
            </w:tabs>
            <w:rPr/>
          </w:pPr>
          <w:hyperlink w:anchor="__RefHeading___Toc798492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لا ما هو من أطراف العلم به علی خلافه فافهم</w:t>
            </w:r>
            <w:r>
              <w:rPr>
                <w:rStyle w:val="IndexLink"/>
                <w:rtl w:val="true"/>
              </w:rPr>
              <w:t>...</w:t>
            </w:r>
            <w:r>
              <w:rPr>
                <w:rStyle w:val="IndexLink"/>
                <w:rtl w:val="true"/>
              </w:rPr>
              <w:t>الخ</w:t>
            </w:r>
            <w:r>
              <w:rPr>
                <w:rStyle w:val="IndexLink"/>
                <w:rtl w:val="true"/>
              </w:rPr>
              <w:tab/>
            </w:r>
            <w:r>
              <w:rPr>
                <w:rStyle w:val="IndexLink"/>
              </w:rPr>
              <w:t>314</w:t>
            </w:r>
          </w:hyperlink>
        </w:p>
        <w:p>
          <w:pPr>
            <w:pStyle w:val="Contents4"/>
            <w:tabs>
              <w:tab w:val="clear" w:pos="8176"/>
              <w:tab w:val="right" w:pos="9026" w:leader="dot"/>
            </w:tabs>
            <w:rPr/>
          </w:pPr>
          <w:hyperlink w:anchor="__RefHeading___Toc798492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بسبب العلم به</w:t>
            </w:r>
            <w:r>
              <w:rPr>
                <w:rStyle w:val="IndexLink"/>
                <w:rtl w:val="true"/>
              </w:rPr>
              <w:t>...</w:t>
            </w:r>
            <w:r>
              <w:rPr>
                <w:rStyle w:val="IndexLink"/>
                <w:rtl w:val="true"/>
              </w:rPr>
              <w:t>الخ</w:t>
            </w:r>
            <w:r>
              <w:rPr>
                <w:rStyle w:val="IndexLink"/>
                <w:rtl w:val="true"/>
              </w:rPr>
              <w:tab/>
            </w:r>
            <w:r>
              <w:rPr>
                <w:rStyle w:val="IndexLink"/>
              </w:rPr>
              <w:t>314</w:t>
            </w:r>
          </w:hyperlink>
        </w:p>
        <w:p>
          <w:pPr>
            <w:pStyle w:val="Contents4"/>
            <w:tabs>
              <w:tab w:val="clear" w:pos="8176"/>
              <w:tab w:val="right" w:pos="9026" w:leader="dot"/>
            </w:tabs>
            <w:rPr/>
          </w:pPr>
          <w:hyperlink w:anchor="__RefHeading___Toc798493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ثانیا لو سلم أن قضیّته لزوم التنزل</w:t>
            </w:r>
            <w:r>
              <w:rPr>
                <w:rStyle w:val="IndexLink"/>
                <w:rtl w:val="true"/>
              </w:rPr>
              <w:t>...</w:t>
            </w:r>
            <w:r>
              <w:rPr>
                <w:rStyle w:val="IndexLink"/>
                <w:rtl w:val="true"/>
              </w:rPr>
              <w:t>الخ</w:t>
            </w:r>
            <w:r>
              <w:rPr>
                <w:rStyle w:val="IndexLink"/>
                <w:rtl w:val="true"/>
              </w:rPr>
              <w:tab/>
            </w:r>
            <w:r>
              <w:rPr>
                <w:rStyle w:val="IndexLink"/>
              </w:rPr>
              <w:t>315</w:t>
            </w:r>
          </w:hyperlink>
        </w:p>
        <w:p>
          <w:pPr>
            <w:pStyle w:val="Contents4"/>
            <w:tabs>
              <w:tab w:val="clear" w:pos="8176"/>
              <w:tab w:val="right" w:pos="9026" w:leader="dot"/>
            </w:tabs>
            <w:rPr/>
          </w:pPr>
          <w:hyperlink w:anchor="__RefHeading___Toc798493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ثانیهما ما اختص به بعض المحققین</w:t>
            </w:r>
            <w:r>
              <w:rPr>
                <w:rStyle w:val="IndexLink"/>
                <w:rtl w:val="true"/>
              </w:rPr>
              <w:t>...</w:t>
            </w:r>
            <w:r>
              <w:rPr>
                <w:rStyle w:val="IndexLink"/>
                <w:rtl w:val="true"/>
              </w:rPr>
              <w:t>الخ</w:t>
            </w:r>
            <w:r>
              <w:rPr>
                <w:rStyle w:val="IndexLink"/>
                <w:rtl w:val="true"/>
              </w:rPr>
              <w:tab/>
            </w:r>
            <w:r>
              <w:rPr>
                <w:rStyle w:val="IndexLink"/>
              </w:rPr>
              <w:t>326</w:t>
            </w:r>
          </w:hyperlink>
        </w:p>
        <w:p>
          <w:pPr>
            <w:pStyle w:val="Contents4"/>
            <w:tabs>
              <w:tab w:val="clear" w:pos="8176"/>
              <w:tab w:val="right" w:pos="9026" w:leader="dot"/>
            </w:tabs>
            <w:rPr/>
          </w:pPr>
          <w:hyperlink w:anchor="__RefHeading___Toc798493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قلت</w:t>
            </w:r>
            <w:r>
              <w:rPr>
                <w:rStyle w:val="IndexLink"/>
                <w:rtl w:val="true"/>
              </w:rPr>
              <w:t>:</w:t>
            </w:r>
            <w:r>
              <w:rPr>
                <w:rStyle w:val="IndexLink"/>
                <w:rtl w:val="true"/>
              </w:rPr>
              <w:t>الظن بالواقع أیضا یستلزم الظن بحکمه بالتفریغ</w:t>
            </w:r>
            <w:r>
              <w:rPr>
                <w:rStyle w:val="IndexLink"/>
                <w:rtl w:val="true"/>
              </w:rPr>
              <w:t>...</w:t>
            </w:r>
            <w:r>
              <w:rPr>
                <w:rStyle w:val="IndexLink"/>
                <w:rtl w:val="true"/>
              </w:rPr>
              <w:t>الخ</w:t>
            </w:r>
            <w:r>
              <w:rPr>
                <w:rStyle w:val="IndexLink"/>
                <w:rtl w:val="true"/>
              </w:rPr>
              <w:tab/>
            </w:r>
            <w:r>
              <w:rPr>
                <w:rStyle w:val="IndexLink"/>
              </w:rPr>
              <w:t>335</w:t>
            </w:r>
          </w:hyperlink>
        </w:p>
        <w:p>
          <w:pPr>
            <w:pStyle w:val="Contents3"/>
            <w:tabs>
              <w:tab w:val="clear" w:pos="8459"/>
              <w:tab w:val="right" w:pos="9026" w:leader="dot"/>
            </w:tabs>
            <w:rPr/>
          </w:pPr>
          <w:hyperlink w:anchor="__RefHeading___Toc7984937_3224264995">
            <w:r>
              <w:rPr>
                <w:webHidden/>
                <w:rStyle w:val="IndexLink"/>
                <w:rtl w:val="true"/>
              </w:rPr>
              <w:t xml:space="preserve">فصل فی الکشف و الحکومة </w:t>
            </w:r>
            <w:r>
              <w:rPr>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لا یخفی عدم مساعدة مقدمات الانسداد</w:t>
            </w:r>
            <w:r>
              <w:rPr>
                <w:rStyle w:val="IndexLink"/>
                <w:rtl w:val="true"/>
              </w:rPr>
              <w:t>...</w:t>
            </w:r>
            <w:r>
              <w:rPr>
                <w:rStyle w:val="IndexLink"/>
                <w:rtl w:val="true"/>
              </w:rPr>
              <w:t>الخ</w:t>
            </w:r>
            <w:r>
              <w:rPr>
                <w:rStyle w:val="IndexLink"/>
                <w:rtl w:val="true"/>
              </w:rPr>
              <w:tab/>
            </w:r>
            <w:r>
              <w:rPr>
                <w:rStyle w:val="IndexLink"/>
              </w:rPr>
              <w:t>335</w:t>
            </w:r>
          </w:hyperlink>
        </w:p>
        <w:p>
          <w:pPr>
            <w:pStyle w:val="Contents4"/>
            <w:tabs>
              <w:tab w:val="clear" w:pos="8176"/>
              <w:tab w:val="right" w:pos="9026" w:leader="dot"/>
            </w:tabs>
            <w:rPr/>
          </w:pPr>
          <w:hyperlink w:anchor="__RefHeading___Toc7984939_3224264995">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798494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لقاعدة الملازمة ضرورة أنها</w:t>
            </w:r>
            <w:r>
              <w:rPr>
                <w:rStyle w:val="IndexLink"/>
                <w:rtl w:val="true"/>
              </w:rPr>
              <w:t>...</w:t>
            </w:r>
            <w:r>
              <w:rPr>
                <w:rStyle w:val="IndexLink"/>
                <w:rtl w:val="true"/>
              </w:rPr>
              <w:t>الخ</w:t>
            </w:r>
            <w:r>
              <w:rPr>
                <w:rStyle w:val="IndexLink"/>
                <w:rtl w:val="true"/>
              </w:rPr>
              <w:tab/>
            </w:r>
            <w:r>
              <w:rPr>
                <w:rStyle w:val="IndexLink"/>
              </w:rPr>
              <w:t>339</w:t>
            </w:r>
          </w:hyperlink>
        </w:p>
        <w:p>
          <w:pPr>
            <w:pStyle w:val="Contents4"/>
            <w:tabs>
              <w:tab w:val="clear" w:pos="8176"/>
              <w:tab w:val="right" w:pos="9026" w:leader="dot"/>
            </w:tabs>
            <w:rPr/>
          </w:pPr>
          <w:hyperlink w:anchor="__RefHeading___Toc798494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صحة نصبه الطریق و جعله فی کل حال</w:t>
            </w:r>
            <w:r>
              <w:rPr>
                <w:rStyle w:val="IndexLink"/>
                <w:rtl w:val="true"/>
              </w:rPr>
              <w:t>...</w:t>
            </w:r>
            <w:r>
              <w:rPr>
                <w:rStyle w:val="IndexLink"/>
                <w:rtl w:val="true"/>
              </w:rPr>
              <w:t>الخ</w:t>
            </w:r>
            <w:r>
              <w:rPr>
                <w:rStyle w:val="IndexLink"/>
                <w:rtl w:val="true"/>
              </w:rPr>
              <w:tab/>
            </w:r>
            <w:r>
              <w:rPr>
                <w:rStyle w:val="IndexLink"/>
              </w:rPr>
              <w:t>367</w:t>
            </w:r>
          </w:hyperlink>
        </w:p>
        <w:p>
          <w:pPr>
            <w:pStyle w:val="Contents3"/>
            <w:tabs>
              <w:tab w:val="clear" w:pos="8459"/>
              <w:tab w:val="right" w:pos="9026" w:leader="dot"/>
            </w:tabs>
            <w:rPr/>
          </w:pPr>
          <w:hyperlink w:anchor="__RefHeading___Toc7984945_3224264995">
            <w:r>
              <w:rPr>
                <w:webHidden/>
                <w:rStyle w:val="IndexLink"/>
                <w:rtl w:val="true"/>
              </w:rPr>
              <w:t>فی نتیجة دلیل الانسداد من حیث الإهمال و التعیّن</w:t>
            </w:r>
            <w:r>
              <w:rPr>
                <w:rStyle w:val="IndexLink"/>
                <w:rtl w:val="true"/>
              </w:rPr>
              <w:tab/>
            </w:r>
            <w:r>
              <w:rPr>
                <w:rStyle w:val="IndexLink"/>
              </w:rPr>
              <w:t>368</w:t>
            </w:r>
          </w:hyperlink>
        </w:p>
        <w:p>
          <w:pPr>
            <w:pStyle w:val="Contents4"/>
            <w:tabs>
              <w:tab w:val="clear" w:pos="8176"/>
              <w:tab w:val="right" w:pos="9026" w:leader="dot"/>
            </w:tabs>
            <w:rPr/>
          </w:pPr>
          <w:hyperlink w:anchor="__RefHeading___Toc7984947_3224264995">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798494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علیها فلا إهمال فی النتیجة أصلا</w:t>
            </w:r>
            <w:r>
              <w:rPr>
                <w:rStyle w:val="IndexLink"/>
                <w:rtl w:val="true"/>
              </w:rPr>
              <w:t>...</w:t>
            </w:r>
            <w:r>
              <w:rPr>
                <w:rStyle w:val="IndexLink"/>
                <w:rtl w:val="true"/>
              </w:rPr>
              <w:t>الخ</w:t>
            </w:r>
            <w:r>
              <w:rPr>
                <w:rStyle w:val="IndexLink"/>
                <w:rtl w:val="true"/>
              </w:rPr>
              <w:tab/>
            </w:r>
            <w:r>
              <w:rPr>
                <w:rStyle w:val="IndexLink"/>
              </w:rPr>
              <w:t>368</w:t>
            </w:r>
          </w:hyperlink>
        </w:p>
        <w:p>
          <w:pPr>
            <w:pStyle w:val="Contents4"/>
            <w:tabs>
              <w:tab w:val="clear" w:pos="8176"/>
              <w:tab w:val="right" w:pos="9026" w:leader="dot"/>
            </w:tabs>
            <w:rPr/>
          </w:pPr>
          <w:hyperlink w:anchor="__RefHeading___Toc798495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أما علی تقریر الکشف فلو قیل</w:t>
            </w:r>
            <w:r>
              <w:rPr>
                <w:rStyle w:val="IndexLink"/>
                <w:rtl w:val="true"/>
              </w:rPr>
              <w:t>...</w:t>
            </w:r>
            <w:r>
              <w:rPr>
                <w:rStyle w:val="IndexLink"/>
                <w:rtl w:val="true"/>
              </w:rPr>
              <w:t>الخ</w:t>
            </w:r>
            <w:r>
              <w:rPr>
                <w:rStyle w:val="IndexLink"/>
                <w:rtl w:val="true"/>
              </w:rPr>
              <w:tab/>
            </w:r>
            <w:r>
              <w:rPr>
                <w:rStyle w:val="IndexLink"/>
              </w:rPr>
              <w:t>374</w:t>
            </w:r>
          </w:hyperlink>
        </w:p>
        <w:p>
          <w:pPr>
            <w:pStyle w:val="Contents4"/>
            <w:tabs>
              <w:tab w:val="clear" w:pos="8176"/>
              <w:tab w:val="right" w:pos="9026" w:leader="dot"/>
            </w:tabs>
            <w:rPr/>
          </w:pPr>
          <w:hyperlink w:anchor="__RefHeading___Toc798495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هو نصب الطریق الواصل بنفسه</w:t>
            </w:r>
            <w:r>
              <w:rPr>
                <w:rStyle w:val="IndexLink"/>
                <w:rtl w:val="true"/>
              </w:rPr>
              <w:t>...</w:t>
            </w:r>
            <w:r>
              <w:rPr>
                <w:rStyle w:val="IndexLink"/>
                <w:rtl w:val="true"/>
              </w:rPr>
              <w:t>الخ</w:t>
            </w:r>
            <w:r>
              <w:rPr>
                <w:rStyle w:val="IndexLink"/>
                <w:rtl w:val="true"/>
              </w:rPr>
              <w:tab/>
            </w:r>
            <w:r>
              <w:rPr>
                <w:rStyle w:val="IndexLink"/>
              </w:rPr>
              <w:t>377</w:t>
            </w:r>
          </w:hyperlink>
        </w:p>
        <w:p>
          <w:pPr>
            <w:pStyle w:val="Contents4"/>
            <w:tabs>
              <w:tab w:val="clear" w:pos="8176"/>
              <w:tab w:val="right" w:pos="9026" w:leader="dot"/>
            </w:tabs>
            <w:rPr/>
          </w:pPr>
          <w:hyperlink w:anchor="__RefHeading___Toc798495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لا بحسب الموارد</w:t>
            </w:r>
            <w:r>
              <w:rPr>
                <w:rStyle w:val="IndexLink"/>
                <w:rtl w:val="true"/>
              </w:rPr>
              <w:t>...</w:t>
            </w:r>
            <w:r>
              <w:rPr>
                <w:rStyle w:val="IndexLink"/>
                <w:rtl w:val="true"/>
              </w:rPr>
              <w:t>الخ</w:t>
            </w:r>
            <w:r>
              <w:rPr>
                <w:rStyle w:val="IndexLink"/>
                <w:rtl w:val="true"/>
              </w:rPr>
              <w:tab/>
            </w:r>
            <w:r>
              <w:rPr>
                <w:rStyle w:val="IndexLink"/>
              </w:rPr>
              <w:t>386</w:t>
            </w:r>
          </w:hyperlink>
        </w:p>
        <w:p>
          <w:pPr>
            <w:pStyle w:val="Contents4"/>
            <w:tabs>
              <w:tab w:val="clear" w:pos="8176"/>
              <w:tab w:val="right" w:pos="9026" w:leader="dot"/>
            </w:tabs>
            <w:rPr/>
          </w:pPr>
          <w:hyperlink w:anchor="__RefHeading___Toc798495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لکنک غفلت عن أنّ المراد ما إذا کان الیقین</w:t>
            </w:r>
            <w:r>
              <w:rPr>
                <w:rStyle w:val="IndexLink"/>
                <w:rtl w:val="true"/>
              </w:rPr>
              <w:t>...</w:t>
            </w:r>
            <w:r>
              <w:rPr>
                <w:rStyle w:val="IndexLink"/>
                <w:rtl w:val="true"/>
              </w:rPr>
              <w:t>الخ</w:t>
            </w:r>
            <w:r>
              <w:rPr>
                <w:rStyle w:val="IndexLink"/>
                <w:rtl w:val="true"/>
              </w:rPr>
              <w:tab/>
            </w:r>
            <w:r>
              <w:rPr>
                <w:rStyle w:val="IndexLink"/>
              </w:rPr>
              <w:t>386</w:t>
            </w:r>
          </w:hyperlink>
        </w:p>
        <w:p>
          <w:pPr>
            <w:pStyle w:val="Contents4"/>
            <w:tabs>
              <w:tab w:val="clear" w:pos="8176"/>
              <w:tab w:val="right" w:pos="9026" w:leader="dot"/>
            </w:tabs>
            <w:rPr/>
          </w:pPr>
          <w:hyperlink w:anchor="__RefHeading___Toc798495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لا یخفی أن الظن باعتبار ظن بالخصوص</w:t>
            </w:r>
            <w:r>
              <w:rPr>
                <w:rStyle w:val="IndexLink"/>
                <w:rtl w:val="true"/>
              </w:rPr>
              <w:t>...</w:t>
            </w:r>
            <w:r>
              <w:rPr>
                <w:rStyle w:val="IndexLink"/>
                <w:rtl w:val="true"/>
              </w:rPr>
              <w:t>الخ</w:t>
            </w:r>
            <w:r>
              <w:rPr>
                <w:rStyle w:val="IndexLink"/>
                <w:rtl w:val="true"/>
              </w:rPr>
              <w:tab/>
            </w:r>
            <w:r>
              <w:rPr>
                <w:rStyle w:val="IndexLink"/>
              </w:rPr>
              <w:t>389</w:t>
            </w:r>
          </w:hyperlink>
        </w:p>
        <w:p>
          <w:pPr>
            <w:pStyle w:val="Contents4"/>
            <w:tabs>
              <w:tab w:val="clear" w:pos="8176"/>
              <w:tab w:val="right" w:pos="9026" w:leader="dot"/>
            </w:tabs>
            <w:rPr/>
          </w:pPr>
          <w:hyperlink w:anchor="__RefHeading___Toc798496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کان منع شیخنا العلامة</w:t>
            </w:r>
            <w:r>
              <w:rPr>
                <w:rStyle w:val="IndexLink"/>
                <w:rtl w:val="true"/>
              </w:rPr>
              <w:t>...</w:t>
            </w:r>
            <w:r>
              <w:rPr>
                <w:rStyle w:val="IndexLink"/>
                <w:rtl w:val="true"/>
              </w:rPr>
              <w:t>الخ</w:t>
            </w:r>
            <w:r>
              <w:rPr>
                <w:rStyle w:val="IndexLink"/>
                <w:rtl w:val="true"/>
              </w:rPr>
              <w:tab/>
            </w:r>
            <w:r>
              <w:rPr>
                <w:rStyle w:val="IndexLink"/>
              </w:rPr>
              <w:t>389</w:t>
            </w:r>
          </w:hyperlink>
        </w:p>
        <w:p>
          <w:pPr>
            <w:pStyle w:val="Contents4"/>
            <w:tabs>
              <w:tab w:val="clear" w:pos="8176"/>
              <w:tab w:val="right" w:pos="9026" w:leader="dot"/>
            </w:tabs>
            <w:rPr/>
          </w:pPr>
          <w:hyperlink w:anchor="__RefHeading___Toc798496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إلا فیما إذا کان هناک ناف من جمیع</w:t>
            </w:r>
            <w:r>
              <w:rPr>
                <w:rStyle w:val="IndexLink"/>
                <w:rtl w:val="true"/>
              </w:rPr>
              <w:t>...</w:t>
            </w:r>
            <w:r>
              <w:rPr>
                <w:rStyle w:val="IndexLink"/>
                <w:rtl w:val="true"/>
              </w:rPr>
              <w:t>الخ</w:t>
            </w:r>
            <w:r>
              <w:rPr>
                <w:rStyle w:val="IndexLink"/>
                <w:rtl w:val="true"/>
              </w:rPr>
              <w:tab/>
            </w:r>
            <w:r>
              <w:rPr>
                <w:rStyle w:val="IndexLink"/>
              </w:rPr>
              <w:t>389</w:t>
            </w:r>
          </w:hyperlink>
        </w:p>
        <w:p>
          <w:pPr>
            <w:pStyle w:val="Contents3"/>
            <w:tabs>
              <w:tab w:val="clear" w:pos="8459"/>
              <w:tab w:val="right" w:pos="9026" w:leader="dot"/>
            </w:tabs>
            <w:rPr/>
          </w:pPr>
          <w:hyperlink w:anchor="__RefHeading___Toc7984965_3224264995">
            <w:r>
              <w:rPr>
                <w:webHidden/>
                <w:rStyle w:val="IndexLink"/>
                <w:rtl w:val="true"/>
              </w:rPr>
              <w:t>فی المنع عن الظن القیاسی</w:t>
            </w:r>
            <w:r>
              <w:rPr>
                <w:rStyle w:val="IndexLink"/>
                <w:rtl w:val="true"/>
              </w:rPr>
              <w:tab/>
            </w:r>
            <w:r>
              <w:rPr>
                <w:rStyle w:val="IndexLink"/>
              </w:rPr>
              <w:t>390</w:t>
            </w:r>
          </w:hyperlink>
        </w:p>
        <w:p>
          <w:pPr>
            <w:pStyle w:val="Contents4"/>
            <w:tabs>
              <w:tab w:val="clear" w:pos="8176"/>
              <w:tab w:val="right" w:pos="9026" w:leader="dot"/>
            </w:tabs>
            <w:rPr/>
          </w:pPr>
          <w:hyperlink w:anchor="__RefHeading___Toc7984967_3224264995">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798496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تقریره علی ما فی الرسائل</w:t>
            </w:r>
            <w:r>
              <w:rPr>
                <w:rStyle w:val="IndexLink"/>
                <w:rtl w:val="true"/>
              </w:rPr>
              <w:tab/>
            </w:r>
            <w:r>
              <w:rPr>
                <w:rStyle w:val="IndexLink"/>
              </w:rPr>
              <w:t>390</w:t>
            </w:r>
          </w:hyperlink>
        </w:p>
        <w:p>
          <w:pPr>
            <w:pStyle w:val="Contents4"/>
            <w:tabs>
              <w:tab w:val="clear" w:pos="8176"/>
              <w:tab w:val="right" w:pos="9026" w:leader="dot"/>
            </w:tabs>
            <w:rPr/>
          </w:pPr>
          <w:hyperlink w:anchor="__RefHeading___Toc798497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بداهة أن من مقدمات حکمه عدم وجود علم وجود و لا علمی</w:t>
            </w:r>
            <w:r>
              <w:rPr>
                <w:rStyle w:val="IndexLink"/>
                <w:rtl w:val="true"/>
              </w:rPr>
              <w:t>...</w:t>
            </w:r>
            <w:r>
              <w:rPr>
                <w:rStyle w:val="IndexLink"/>
                <w:rtl w:val="true"/>
              </w:rPr>
              <w:t>الخ</w:t>
            </w:r>
            <w:r>
              <w:rPr>
                <w:rStyle w:val="IndexLink"/>
                <w:rtl w:val="true"/>
              </w:rPr>
              <w:tab/>
            </w:r>
            <w:r>
              <w:rPr>
                <w:rStyle w:val="IndexLink"/>
              </w:rPr>
              <w:t>391</w:t>
            </w:r>
          </w:hyperlink>
        </w:p>
        <w:p>
          <w:pPr>
            <w:pStyle w:val="Contents4"/>
            <w:tabs>
              <w:tab w:val="clear" w:pos="8176"/>
              <w:tab w:val="right" w:pos="9026" w:leader="dot"/>
            </w:tabs>
            <w:rPr/>
          </w:pPr>
          <w:hyperlink w:anchor="__RefHeading___Toc798497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فیما کان هناک منصوب و لو کان أصلا</w:t>
            </w:r>
            <w:r>
              <w:rPr>
                <w:rStyle w:val="IndexLink"/>
                <w:rtl w:val="true"/>
              </w:rPr>
              <w:t>...</w:t>
            </w:r>
            <w:r>
              <w:rPr>
                <w:rStyle w:val="IndexLink"/>
                <w:rtl w:val="true"/>
              </w:rPr>
              <w:t>الخ</w:t>
            </w:r>
            <w:r>
              <w:rPr>
                <w:rStyle w:val="IndexLink"/>
                <w:rtl w:val="true"/>
              </w:rPr>
              <w:tab/>
            </w:r>
            <w:r>
              <w:rPr>
                <w:rStyle w:val="IndexLink"/>
              </w:rPr>
              <w:t>395</w:t>
            </w:r>
          </w:hyperlink>
        </w:p>
        <w:p>
          <w:pPr>
            <w:pStyle w:val="Contents4"/>
            <w:tabs>
              <w:tab w:val="clear" w:pos="8176"/>
              <w:tab w:val="right" w:pos="9026" w:leader="dot"/>
            </w:tabs>
            <w:rPr/>
          </w:pPr>
          <w:hyperlink w:anchor="__RefHeading___Toc798497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بل هو یستلزمه فیما کان فی مورده</w:t>
            </w:r>
            <w:r>
              <w:rPr>
                <w:rStyle w:val="IndexLink"/>
                <w:rtl w:val="true"/>
              </w:rPr>
              <w:t>...</w:t>
            </w:r>
            <w:r>
              <w:rPr>
                <w:rStyle w:val="IndexLink"/>
                <w:rtl w:val="true"/>
              </w:rPr>
              <w:t>الخ</w:t>
            </w:r>
            <w:r>
              <w:rPr>
                <w:rStyle w:val="IndexLink"/>
                <w:rtl w:val="true"/>
              </w:rPr>
              <w:tab/>
            </w:r>
            <w:r>
              <w:rPr>
                <w:rStyle w:val="IndexLink"/>
              </w:rPr>
              <w:t>396</w:t>
            </w:r>
          </w:hyperlink>
        </w:p>
        <w:p>
          <w:pPr>
            <w:pStyle w:val="Contents4"/>
            <w:tabs>
              <w:tab w:val="clear" w:pos="8176"/>
              <w:tab w:val="right" w:pos="9026" w:leader="dot"/>
            </w:tabs>
            <w:rPr/>
          </w:pPr>
          <w:hyperlink w:anchor="__RefHeading___Toc798497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الا کالأمر بما لا یفیده</w:t>
            </w:r>
            <w:r>
              <w:rPr>
                <w:rStyle w:val="IndexLink"/>
                <w:rtl w:val="true"/>
              </w:rPr>
              <w:t>...</w:t>
            </w:r>
            <w:r>
              <w:rPr>
                <w:rStyle w:val="IndexLink"/>
                <w:rtl w:val="true"/>
              </w:rPr>
              <w:t>الخ</w:t>
            </w:r>
            <w:r>
              <w:rPr>
                <w:rStyle w:val="IndexLink"/>
                <w:rtl w:val="true"/>
              </w:rPr>
              <w:tab/>
            </w:r>
            <w:r>
              <w:rPr>
                <w:rStyle w:val="IndexLink"/>
              </w:rPr>
              <w:t>396</w:t>
            </w:r>
          </w:hyperlink>
        </w:p>
        <w:p>
          <w:pPr>
            <w:pStyle w:val="Contents4"/>
            <w:tabs>
              <w:tab w:val="clear" w:pos="8176"/>
              <w:tab w:val="right" w:pos="9026" w:leader="dot"/>
            </w:tabs>
            <w:rPr/>
          </w:pPr>
          <w:hyperlink w:anchor="__RefHeading___Toc798497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استلزام إمکان المنع</w:t>
            </w:r>
            <w:r>
              <w:rPr>
                <w:rStyle w:val="IndexLink"/>
                <w:rtl w:val="true"/>
              </w:rPr>
              <w:tab/>
            </w:r>
            <w:r>
              <w:rPr>
                <w:rStyle w:val="IndexLink"/>
              </w:rPr>
              <w:t>398</w:t>
            </w:r>
          </w:hyperlink>
        </w:p>
        <w:p>
          <w:pPr>
            <w:pStyle w:val="Contents4"/>
            <w:tabs>
              <w:tab w:val="clear" w:pos="8176"/>
              <w:tab w:val="right" w:pos="9026" w:leader="dot"/>
            </w:tabs>
            <w:rPr/>
          </w:pPr>
          <w:hyperlink w:anchor="__RefHeading___Toc798498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لم خصّصوا الإشکال</w:t>
            </w:r>
            <w:r>
              <w:rPr>
                <w:rStyle w:val="IndexLink"/>
                <w:rtl w:val="true"/>
              </w:rPr>
              <w:t>...</w:t>
            </w:r>
            <w:r>
              <w:rPr>
                <w:rStyle w:val="IndexLink"/>
                <w:rtl w:val="true"/>
              </w:rPr>
              <w:t>الخ</w:t>
            </w:r>
            <w:r>
              <w:rPr>
                <w:rStyle w:val="IndexLink"/>
                <w:rtl w:val="true"/>
              </w:rPr>
              <w:tab/>
            </w:r>
            <w:r>
              <w:rPr>
                <w:rStyle w:val="IndexLink"/>
              </w:rPr>
              <w:t>400</w:t>
            </w:r>
          </w:hyperlink>
        </w:p>
        <w:p>
          <w:pPr>
            <w:pStyle w:val="Contents4"/>
            <w:tabs>
              <w:tab w:val="clear" w:pos="8176"/>
              <w:tab w:val="right" w:pos="9026" w:leader="dot"/>
            </w:tabs>
            <w:rPr/>
          </w:pPr>
          <w:hyperlink w:anchor="__RefHeading___Toc798498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لا یکاد یجدی صحّته کذلک</w:t>
            </w:r>
            <w:r>
              <w:rPr>
                <w:rStyle w:val="IndexLink"/>
                <w:rtl w:val="true"/>
              </w:rPr>
              <w:t>...</w:t>
            </w:r>
            <w:r>
              <w:rPr>
                <w:rStyle w:val="IndexLink"/>
                <w:rtl w:val="true"/>
              </w:rPr>
              <w:t>الخ</w:t>
            </w:r>
            <w:r>
              <w:rPr>
                <w:rStyle w:val="IndexLink"/>
                <w:rtl w:val="true"/>
              </w:rPr>
              <w:tab/>
            </w:r>
            <w:r>
              <w:rPr>
                <w:rStyle w:val="IndexLink"/>
              </w:rPr>
              <w:t>400</w:t>
            </w:r>
          </w:hyperlink>
        </w:p>
        <w:p>
          <w:pPr>
            <w:pStyle w:val="Contents3"/>
            <w:tabs>
              <w:tab w:val="clear" w:pos="8459"/>
              <w:tab w:val="right" w:pos="9026" w:leader="dot"/>
            </w:tabs>
            <w:rPr/>
          </w:pPr>
          <w:hyperlink w:anchor="__RefHeading___Toc7984985_3224264995">
            <w:r>
              <w:rPr>
                <w:webHidden/>
                <w:rStyle w:val="IndexLink"/>
                <w:rtl w:val="true"/>
              </w:rPr>
              <w:t>فی الظن المانع و الممنوع</w:t>
            </w:r>
            <w:r>
              <w:rPr>
                <w:rStyle w:val="IndexLink"/>
                <w:rtl w:val="true"/>
              </w:rPr>
              <w:tab/>
            </w:r>
            <w:r>
              <w:rPr>
                <w:rStyle w:val="IndexLink"/>
              </w:rPr>
              <w:t>400</w:t>
            </w:r>
          </w:hyperlink>
        </w:p>
        <w:p>
          <w:pPr>
            <w:pStyle w:val="Contents4"/>
            <w:tabs>
              <w:tab w:val="clear" w:pos="8176"/>
              <w:tab w:val="right" w:pos="9026" w:leader="dot"/>
            </w:tabs>
            <w:rPr/>
          </w:pPr>
          <w:hyperlink w:anchor="__RefHeading___Toc7984987_3224264995">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798498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إذا قام ظن علی عدم حجیة ظن بالخصوص</w:t>
            </w:r>
            <w:r>
              <w:rPr>
                <w:rStyle w:val="IndexLink"/>
                <w:rtl w:val="true"/>
              </w:rPr>
              <w:t>...</w:t>
            </w:r>
            <w:r>
              <w:rPr>
                <w:rStyle w:val="IndexLink"/>
                <w:rtl w:val="true"/>
              </w:rPr>
              <w:t>الخ</w:t>
            </w:r>
            <w:r>
              <w:rPr>
                <w:rStyle w:val="IndexLink"/>
                <w:rtl w:val="true"/>
              </w:rPr>
              <w:tab/>
            </w:r>
            <w:r>
              <w:rPr>
                <w:rStyle w:val="IndexLink"/>
              </w:rPr>
              <w:t>400</w:t>
            </w:r>
          </w:hyperlink>
        </w:p>
        <w:p>
          <w:pPr>
            <w:pStyle w:val="Contents3"/>
            <w:tabs>
              <w:tab w:val="clear" w:pos="8459"/>
              <w:tab w:val="right" w:pos="9026" w:leader="dot"/>
            </w:tabs>
            <w:rPr/>
          </w:pPr>
          <w:hyperlink w:anchor="__RefHeading___Toc7984991_3224264995">
            <w:r>
              <w:rPr>
                <w:webHidden/>
                <w:rStyle w:val="IndexLink"/>
                <w:rtl w:val="true"/>
              </w:rPr>
              <w:t>خاتمه</w:t>
            </w:r>
            <w:r>
              <w:rPr>
                <w:rStyle w:val="IndexLink"/>
                <w:rtl w:val="true"/>
              </w:rPr>
              <w:t>:</w:t>
            </w:r>
            <w:r>
              <w:rPr>
                <w:rStyle w:val="IndexLink"/>
                <w:rtl w:val="true"/>
              </w:rPr>
              <w:t>فی الظن فی أصول الدین</w:t>
            </w:r>
            <w:r>
              <w:rPr>
                <w:rStyle w:val="IndexLink"/>
                <w:rtl w:val="true"/>
              </w:rPr>
              <w:tab/>
            </w:r>
            <w:r>
              <w:rPr>
                <w:rStyle w:val="IndexLink"/>
              </w:rPr>
              <w:t>406</w:t>
            </w:r>
          </w:hyperlink>
        </w:p>
        <w:p>
          <w:pPr>
            <w:pStyle w:val="Contents4"/>
            <w:tabs>
              <w:tab w:val="clear" w:pos="8176"/>
              <w:tab w:val="right" w:pos="9026" w:leader="dot"/>
            </w:tabs>
            <w:rPr/>
          </w:pPr>
          <w:hyperlink w:anchor="__RefHeading___Toc7984993_3224264995">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798499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هل الظّن کما یتّبع عند الانسداد عقلا</w:t>
            </w:r>
            <w:r>
              <w:rPr>
                <w:rStyle w:val="IndexLink"/>
                <w:rtl w:val="true"/>
              </w:rPr>
              <w:t>...</w:t>
            </w:r>
            <w:r>
              <w:rPr>
                <w:rStyle w:val="IndexLink"/>
                <w:rtl w:val="true"/>
              </w:rPr>
              <w:t>الخ</w:t>
            </w:r>
            <w:r>
              <w:rPr>
                <w:rStyle w:val="IndexLink"/>
                <w:rtl w:val="true"/>
              </w:rPr>
              <w:tab/>
            </w:r>
            <w:r>
              <w:rPr>
                <w:rStyle w:val="IndexLink"/>
              </w:rPr>
              <w:t>406</w:t>
            </w:r>
          </w:hyperlink>
        </w:p>
        <w:p>
          <w:pPr>
            <w:pStyle w:val="Contents4"/>
            <w:tabs>
              <w:tab w:val="clear" w:pos="8176"/>
              <w:tab w:val="right" w:pos="9026" w:leader="dot"/>
            </w:tabs>
            <w:rPr/>
          </w:pPr>
          <w:hyperlink w:anchor="__RefHeading___Toc798499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من الاعتقاد به و عقد القلب علیه و تحمّله و الانقیاد له</w:t>
            </w:r>
            <w:r>
              <w:rPr>
                <w:rStyle w:val="IndexLink"/>
                <w:rtl w:val="true"/>
              </w:rPr>
              <w:t>...</w:t>
            </w:r>
            <w:r>
              <w:rPr>
                <w:rStyle w:val="IndexLink"/>
                <w:rtl w:val="true"/>
              </w:rPr>
              <w:t>الخ</w:t>
            </w:r>
            <w:r>
              <w:rPr>
                <w:rStyle w:val="IndexLink"/>
                <w:rtl w:val="true"/>
              </w:rPr>
              <w:tab/>
            </w:r>
            <w:r>
              <w:rPr>
                <w:rStyle w:val="IndexLink"/>
              </w:rPr>
              <w:t>409</w:t>
            </w:r>
          </w:hyperlink>
        </w:p>
        <w:p>
          <w:pPr>
            <w:pStyle w:val="Contents4"/>
            <w:tabs>
              <w:tab w:val="clear" w:pos="8176"/>
              <w:tab w:val="right" w:pos="9026" w:leader="dot"/>
            </w:tabs>
            <w:rPr/>
          </w:pPr>
          <w:hyperlink w:anchor="__RefHeading___Toc798499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من باب وجوب المعرفة لنفسها کمعرفة الواجب تعالی</w:t>
            </w:r>
            <w:r>
              <w:rPr>
                <w:rStyle w:val="IndexLink"/>
                <w:rtl w:val="true"/>
              </w:rPr>
              <w:t>...</w:t>
            </w:r>
            <w:r>
              <w:rPr>
                <w:rStyle w:val="IndexLink"/>
                <w:rtl w:val="true"/>
              </w:rPr>
              <w:t>الخ</w:t>
            </w:r>
            <w:r>
              <w:rPr>
                <w:rStyle w:val="IndexLink"/>
                <w:rtl w:val="true"/>
              </w:rPr>
              <w:tab/>
            </w:r>
            <w:r>
              <w:rPr>
                <w:rStyle w:val="IndexLink"/>
              </w:rPr>
              <w:t>415</w:t>
            </w:r>
          </w:hyperlink>
        </w:p>
        <w:p>
          <w:pPr>
            <w:pStyle w:val="Contents4"/>
            <w:tabs>
              <w:tab w:val="clear" w:pos="8176"/>
              <w:tab w:val="right" w:pos="9026" w:leader="dot"/>
            </w:tabs>
            <w:rPr/>
          </w:pPr>
          <w:hyperlink w:anchor="__RefHeading___Toc7985001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فانّهم وسائط نعمه و آلائه</w:t>
            </w:r>
            <w:r>
              <w:rPr>
                <w:rStyle w:val="IndexLink"/>
                <w:rtl w:val="true"/>
              </w:rPr>
              <w:t>...</w:t>
            </w:r>
            <w:r>
              <w:rPr>
                <w:rStyle w:val="IndexLink"/>
                <w:rtl w:val="true"/>
              </w:rPr>
              <w:t>الخ</w:t>
            </w:r>
            <w:r>
              <w:rPr>
                <w:rStyle w:val="IndexLink"/>
                <w:rtl w:val="true"/>
              </w:rPr>
              <w:tab/>
            </w:r>
            <w:r>
              <w:rPr>
                <w:rStyle w:val="IndexLink"/>
              </w:rPr>
              <w:t>417</w:t>
            </w:r>
          </w:hyperlink>
        </w:p>
        <w:p>
          <w:pPr>
            <w:pStyle w:val="Contents4"/>
            <w:tabs>
              <w:tab w:val="clear" w:pos="8176"/>
              <w:tab w:val="right" w:pos="9026" w:leader="dot"/>
            </w:tabs>
            <w:rPr/>
          </w:pPr>
          <w:hyperlink w:anchor="__RefHeading___Toc7985003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لاحتمال الضرر فی ترکه</w:t>
            </w:r>
            <w:r>
              <w:rPr>
                <w:rStyle w:val="IndexLink"/>
                <w:rtl w:val="true"/>
              </w:rPr>
              <w:t>...</w:t>
            </w:r>
            <w:r>
              <w:rPr>
                <w:rStyle w:val="IndexLink"/>
                <w:rtl w:val="true"/>
              </w:rPr>
              <w:t>الخ</w:t>
            </w:r>
            <w:r>
              <w:rPr>
                <w:rStyle w:val="IndexLink"/>
                <w:rtl w:val="true"/>
              </w:rPr>
              <w:tab/>
            </w:r>
            <w:r>
              <w:rPr>
                <w:rStyle w:val="IndexLink"/>
              </w:rPr>
              <w:t>419</w:t>
            </w:r>
          </w:hyperlink>
        </w:p>
        <w:p>
          <w:pPr>
            <w:pStyle w:val="Contents4"/>
            <w:tabs>
              <w:tab w:val="clear" w:pos="8176"/>
              <w:tab w:val="right" w:pos="9026" w:leader="dot"/>
            </w:tabs>
            <w:rPr/>
          </w:pPr>
          <w:hyperlink w:anchor="__RefHeading___Toc798500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کمعرفة الإمام علی وجه آخر</w:t>
            </w:r>
            <w:r>
              <w:rPr>
                <w:rStyle w:val="IndexLink"/>
                <w:rtl w:val="true"/>
              </w:rPr>
              <w:t>...</w:t>
            </w:r>
            <w:r>
              <w:rPr>
                <w:rStyle w:val="IndexLink"/>
                <w:rtl w:val="true"/>
              </w:rPr>
              <w:t>الخ</w:t>
            </w:r>
            <w:r>
              <w:rPr>
                <w:rStyle w:val="IndexLink"/>
                <w:rtl w:val="true"/>
              </w:rPr>
              <w:tab/>
            </w:r>
            <w:r>
              <w:rPr>
                <w:rStyle w:val="IndexLink"/>
              </w:rPr>
              <w:t>422</w:t>
            </w:r>
          </w:hyperlink>
        </w:p>
        <w:p>
          <w:pPr>
            <w:pStyle w:val="Contents4"/>
            <w:tabs>
              <w:tab w:val="clear" w:pos="8176"/>
              <w:tab w:val="right" w:pos="9026" w:leader="dot"/>
            </w:tabs>
            <w:rPr/>
          </w:pPr>
          <w:hyperlink w:anchor="__RefHeading___Toc7985007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لا یجب عقلا معرفة غیر ما ذکر</w:t>
            </w:r>
            <w:r>
              <w:rPr>
                <w:rStyle w:val="IndexLink"/>
                <w:rtl w:val="true"/>
              </w:rPr>
              <w:t>...</w:t>
            </w:r>
            <w:r>
              <w:rPr>
                <w:rStyle w:val="IndexLink"/>
                <w:rtl w:val="true"/>
              </w:rPr>
              <w:t>الخ</w:t>
            </w:r>
            <w:r>
              <w:rPr>
                <w:rStyle w:val="IndexLink"/>
                <w:rtl w:val="true"/>
              </w:rPr>
              <w:tab/>
            </w:r>
            <w:r>
              <w:rPr>
                <w:rStyle w:val="IndexLink"/>
              </w:rPr>
              <w:t>427</w:t>
            </w:r>
          </w:hyperlink>
        </w:p>
        <w:p>
          <w:pPr>
            <w:pStyle w:val="Contents4"/>
            <w:tabs>
              <w:tab w:val="clear" w:pos="8176"/>
              <w:tab w:val="right" w:pos="9026" w:leader="dot"/>
            </w:tabs>
            <w:rPr/>
          </w:pPr>
          <w:hyperlink w:anchor="__RefHeading___Toc7985009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ضرورة أنّ المراد من</w:t>
            </w:r>
            <w:r>
              <w:rPr>
                <w:rStyle w:val="IndexLink"/>
                <w:rtl w:val="true"/>
              </w:rPr>
              <w:t>(</w:t>
            </w:r>
            <w:r>
              <w:rPr>
                <w:rStyle w:val="IndexLink"/>
                <w:rtl w:val="true"/>
              </w:rPr>
              <w:t>لیعبدون</w:t>
            </w:r>
            <w:r>
              <w:rPr>
                <w:rStyle w:val="IndexLink"/>
                <w:rtl w:val="true"/>
              </w:rPr>
              <w:t>)</w:t>
            </w:r>
            <w:r>
              <w:rPr>
                <w:rStyle w:val="IndexLink"/>
                <w:rtl w:val="true"/>
              </w:rPr>
              <w:t>هو خصوص عبادة اللّه تعالی</w:t>
            </w:r>
            <w:r>
              <w:rPr>
                <w:rStyle w:val="IndexLink"/>
                <w:rtl w:val="true"/>
              </w:rPr>
              <w:t>...</w:t>
            </w:r>
            <w:r>
              <w:rPr>
                <w:rStyle w:val="IndexLink"/>
                <w:rtl w:val="true"/>
              </w:rPr>
              <w:t>الخ</w:t>
            </w:r>
            <w:r>
              <w:rPr>
                <w:rStyle w:val="IndexLink"/>
                <w:rtl w:val="true"/>
              </w:rPr>
              <w:tab/>
            </w:r>
            <w:r>
              <w:rPr>
                <w:rStyle w:val="IndexLink"/>
              </w:rPr>
              <w:t>432</w:t>
            </w:r>
          </w:hyperlink>
        </w:p>
        <w:p>
          <w:pPr>
            <w:pStyle w:val="Contents4"/>
            <w:tabs>
              <w:tab w:val="clear" w:pos="8176"/>
              <w:tab w:val="right" w:pos="9026" w:leader="dot"/>
            </w:tabs>
            <w:rPr/>
          </w:pPr>
          <w:hyperlink w:anchor="__RefHeading___Toc7985011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و مثل آیة النفر إنّما هو بصدد بیان الطریق</w:t>
            </w:r>
            <w:r>
              <w:rPr>
                <w:rStyle w:val="IndexLink"/>
                <w:rtl w:val="true"/>
              </w:rPr>
              <w:t>...</w:t>
            </w:r>
            <w:r>
              <w:rPr>
                <w:rStyle w:val="IndexLink"/>
                <w:rtl w:val="true"/>
              </w:rPr>
              <w:t>الخ</w:t>
            </w:r>
            <w:r>
              <w:rPr>
                <w:rStyle w:val="IndexLink"/>
                <w:rtl w:val="true"/>
              </w:rPr>
              <w:tab/>
            </w:r>
            <w:r>
              <w:rPr>
                <w:rStyle w:val="IndexLink"/>
              </w:rPr>
              <w:t>436</w:t>
            </w:r>
          </w:hyperlink>
        </w:p>
        <w:p>
          <w:pPr>
            <w:pStyle w:val="Contents4"/>
            <w:tabs>
              <w:tab w:val="clear" w:pos="8176"/>
              <w:tab w:val="right" w:pos="9026" w:leader="dot"/>
            </w:tabs>
            <w:rPr/>
          </w:pPr>
          <w:hyperlink w:anchor="__RefHeading___Toc7985013_3224264995">
            <w:r>
              <w:rPr>
                <w:webHidden/>
                <w:rStyle w:val="IndexLink"/>
                <w:rtl w:val="true"/>
              </w:rPr>
              <w:t>-</w:t>
            </w:r>
            <w:r>
              <w:rPr>
                <w:rStyle w:val="IndexLink"/>
                <w:rtl w:val="true"/>
              </w:rPr>
              <w:t>قوله</w:t>
            </w:r>
            <w:r>
              <w:rPr>
                <w:rStyle w:val="IndexLink"/>
                <w:rtl w:val="true"/>
              </w:rPr>
              <w:t>«</w:t>
            </w:r>
            <w:r>
              <w:rPr>
                <w:rStyle w:val="IndexLink"/>
                <w:rtl w:val="true"/>
              </w:rPr>
              <w:t>مد ظلّه</w:t>
            </w:r>
            <w:r>
              <w:rPr>
                <w:rStyle w:val="IndexLink"/>
                <w:rtl w:val="true"/>
              </w:rPr>
              <w:t>»:</w:t>
            </w:r>
            <w:r>
              <w:rPr>
                <w:rStyle w:val="IndexLink"/>
                <w:rtl w:val="true"/>
              </w:rPr>
              <w:t>و مع العجز کان</w:t>
            </w:r>
            <w:r>
              <w:rPr>
                <w:rStyle w:val="IndexLink"/>
                <w:rtl w:val="true"/>
              </w:rPr>
              <w:tab/>
            </w:r>
            <w:r>
              <w:rPr>
                <w:rStyle w:val="IndexLink"/>
              </w:rPr>
              <w:t>437</w:t>
            </w:r>
          </w:hyperlink>
        </w:p>
        <w:p>
          <w:pPr>
            <w:pStyle w:val="Contents4"/>
            <w:tabs>
              <w:tab w:val="clear" w:pos="8176"/>
              <w:tab w:val="right" w:pos="9026" w:leader="dot"/>
            </w:tabs>
            <w:rPr/>
          </w:pPr>
          <w:hyperlink w:anchor="__RefHeading___Toc7985015_3224264995">
            <w:r>
              <w:rPr>
                <w:webHidden/>
                <w:rStyle w:val="IndexLink"/>
                <w:rtl w:val="true"/>
              </w:rPr>
              <w:t>-</w:t>
            </w:r>
            <w:r>
              <w:rPr>
                <w:rStyle w:val="IndexLink"/>
                <w:rtl w:val="true"/>
              </w:rPr>
              <w:t>قوله</w:t>
            </w:r>
            <w:r>
              <w:rPr>
                <w:rStyle w:val="IndexLink"/>
                <w:rtl w:val="true"/>
              </w:rPr>
              <w:t>«</w:t>
            </w:r>
            <w:r>
              <w:rPr>
                <w:rStyle w:val="IndexLink"/>
                <w:rtl w:val="true"/>
              </w:rPr>
              <w:t>قده</w:t>
            </w:r>
            <w:r>
              <w:rPr>
                <w:rStyle w:val="IndexLink"/>
                <w:rtl w:val="true"/>
              </w:rPr>
              <w:t>»:</w:t>
            </w:r>
            <w:r>
              <w:rPr>
                <w:rStyle w:val="IndexLink"/>
                <w:rtl w:val="true"/>
              </w:rPr>
              <w:t>و مجمل القول فی ذلک أن العبرة</w:t>
            </w:r>
            <w:r>
              <w:rPr>
                <w:rStyle w:val="IndexLink"/>
                <w:rtl w:val="true"/>
              </w:rPr>
              <w:t>...</w:t>
            </w:r>
            <w:r>
              <w:rPr>
                <w:rStyle w:val="IndexLink"/>
                <w:rtl w:val="true"/>
              </w:rPr>
              <w:t>الخ</w:t>
            </w:r>
            <w:r>
              <w:rPr>
                <w:rStyle w:val="IndexLink"/>
                <w:rtl w:val="true"/>
              </w:rPr>
              <w:tab/>
            </w:r>
            <w:r>
              <w:rPr>
                <w:rStyle w:val="IndexLink"/>
              </w:rPr>
              <w:t>440</w:t>
            </w:r>
          </w:hyperlink>
        </w:p>
        <w:p>
          <w:pPr>
            <w:pStyle w:val="Contents3"/>
            <w:tabs>
              <w:tab w:val="clear" w:pos="8459"/>
              <w:tab w:val="right" w:pos="9026" w:leader="dot"/>
            </w:tabs>
            <w:rPr/>
          </w:pPr>
          <w:hyperlink w:anchor="__RefHeading___Toc7985017_3224264995">
            <w:r>
              <w:rPr>
                <w:webHidden/>
                <w:rStyle w:val="IndexLink"/>
                <w:rtl w:val="true"/>
              </w:rPr>
              <w:t>الفهرس الموضوعی</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20_155768"/>
      <w:bookmarkStart w:id="1" w:name="pg13120_155768"/>
      <w:bookmarkEnd w:id="1"/>
    </w:p>
    <w:p>
      <w:pPr>
        <w:pStyle w:val="Heading2"/>
        <w:numPr>
          <w:ilvl w:val="1"/>
          <w:numId w:val="1"/>
        </w:numPr>
        <w:rPr/>
      </w:pPr>
      <w:bookmarkStart w:id="2" w:name="pg13120_155768"/>
      <w:bookmarkStart w:id="3" w:name="__RefHeading___Toc798461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محمدحسین،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الدرایه فی شرح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الاصفهانی؛ تحقیق ابوالحسن القائمی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x4</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محمدکاظم‌بن حسین،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محمدکاظم‌بن حسین،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ابوالحسن،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84621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نهایه الدرایه فی شرح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 محمدحسین الاصفهانی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ابوالحسن القائمی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3120_155772"/>
    </w:p>
    <w:p>
      <w:pPr>
        <w:pStyle w:val="Heading2"/>
        <w:numPr>
          <w:ilvl w:val="1"/>
          <w:numId w:val="1"/>
        </w:numPr>
        <w:rPr/>
      </w:pPr>
      <w:bookmarkStart w:id="8" w:name="__RefHeading___Toc7984623_3224264995"/>
      <w:bookmarkStart w:id="9" w:name="_Toc3"/>
      <w:bookmarkEnd w:id="7"/>
      <w:bookmarkEnd w:id="8"/>
      <w:r>
        <w:rPr>
          <w:rtl w:val="true"/>
        </w:rPr>
        <w:t>مقدمة الناشر</w:t>
      </w:r>
      <w:bookmarkEnd w:id="9"/>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أشرف الأنبیاء و المرسلین محمّد المصطفی و 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إذ نقدم هذا الکتاب الجلیل بن یدی القارئ الکریم بعد الانتهاء من تحقیقه و نشره بحلّة قشیبة متوخین قدر الإمکان إخراجه بشکل یتناسب و أهمیته و حاجة الفضلاء إلیه، فإنّا ندرک مدی التأخیر الذی رافق عملیة التحقیق هذه، و التی کان مبعثها حرصنا علی تقدیم الأفضل کما هو طموحنا فی إخراج کلّ الکتب التی تقوم بتحقیقها أو 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انتهاء العمل بتحقیق هذا الکتاب عثرنا علی نسخة مخطوطة قسمها الأخیر مکتوب بخط المؤلّف رحمه الله تعالی، ممّا کان له الحافز الکبیر لإعادة مراجعة هذا الجزء علی هذه النسخة و إن سقطت بعض أوراقها إلاّ أنها کانت مفیدة لنا، لا سیّما إذا علمنا ما تمتلئ به النسخة الحجریة من الأخطاء المطبعیة التی لا تخفی علی ذهن اللبیب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و نحن نضع هذا السفر الجلیل أمام الملأ العلمی الکریم فإنّنا نقدم جزیل شکرنا لسماحة حجة الإسلام و المسلمین الشیخ أبو الحسن القائمی علی ما بذله من جهود کبیرة و قیّمة فی تحقیق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نتقدم بشکرنا أیضا لجمیع الأفاضل الذین ساهموا بجهود مختلفة فی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الله تعالی الجمیع لمراضیه، إنّه نعم المولی و نعم النصیر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موسسة آل البیت علیهم السّلام الأخیاء التراث </w:t>
      </w:r>
    </w:p>
    <w:p>
      <w:pPr>
        <w:pStyle w:val="BookText"/>
        <w:rPr/>
      </w:pPr>
      <w:r>
        <w:rPr>
          <w:rFonts w:ascii="IRNazanin" w:hAnsi="IRNazanin" w:eastAsia="IRNazanin"/>
          <w:color w:val="111111"/>
          <w:sz w:val="28"/>
          <w:sz w:val="28"/>
          <w:szCs w:val="28"/>
          <w:rtl w:val="true"/>
          <w:lang w:bidi="fa-IR"/>
        </w:rPr>
        <w:t>صوره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4" o:detectmouseclick="t"/>
                <v:stroke color="#3465a4" joinstyle="round" endcap="flat"/>
                <w10:wrap type="none"/>
              </v:shape>
            </w:pict>
          </mc:Fallback>
        </mc:AlternateContent>
      </w:r>
      <w:bookmarkStart w:id="10" w:name="pg13120_155778"/>
    </w:p>
    <w:p>
      <w:pPr>
        <w:pStyle w:val="Heading2"/>
        <w:numPr>
          <w:ilvl w:val="1"/>
          <w:numId w:val="1"/>
        </w:numPr>
        <w:rPr/>
      </w:pPr>
      <w:bookmarkStart w:id="11" w:name="__RefHeading___Toc7984625_3224264995"/>
      <w:bookmarkStart w:id="12" w:name="_Toc4"/>
      <w:bookmarkEnd w:id="10"/>
      <w:bookmarkEnd w:id="11"/>
      <w:r>
        <w:rPr>
          <w:rtl w:val="true"/>
        </w:rPr>
        <w:t>المقصد السادس الأمارات</w:t>
      </w:r>
      <w:bookmarkEnd w:id="12"/>
    </w:p>
    <w:p>
      <w:pPr>
        <w:pStyle w:val="Heading3"/>
        <w:numPr>
          <w:ilvl w:val="2"/>
          <w:numId w:val="1"/>
        </w:numPr>
        <w:rPr/>
      </w:pPr>
      <w:bookmarkStart w:id="13" w:name="__RefHeading___Toc7984627_3224264995"/>
      <w:bookmarkStart w:id="14" w:name="_Toc5"/>
      <w:bookmarkEnd w:id="13"/>
      <w:r>
        <w:rPr>
          <w:rtl w:val="true"/>
        </w:rPr>
        <w:t>المقدمة الأولی فی بعض احکام القطع</w:t>
      </w:r>
      <w:bookmarkEnd w:id="14"/>
    </w:p>
    <w:p>
      <w:pPr>
        <w:pStyle w:val="Heading4"/>
        <w:numPr>
          <w:ilvl w:val="3"/>
          <w:numId w:val="1"/>
        </w:numPr>
        <w:rPr/>
      </w:pPr>
      <w:bookmarkStart w:id="15" w:name="__RefHeading___Toc7984629_3224264995"/>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ثقتی</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و سیّد رسله محمّد و عترته الطّیبین الطّاهرین</w:t>
      </w:r>
      <w:r>
        <w:rPr>
          <w:rFonts w:eastAsia="IRNazanin" w:cs="IRNazanin"/>
          <w:color w:val="111111"/>
          <w:sz w:val="28"/>
          <w:szCs w:val="28"/>
          <w:rtl w:val="true"/>
          <w:lang w:bidi="fa-IR"/>
        </w:rPr>
        <w:t>.</w:t>
      </w:r>
    </w:p>
    <w:p>
      <w:pPr>
        <w:pStyle w:val="Heading4"/>
        <w:numPr>
          <w:ilvl w:val="3"/>
          <w:numId w:val="1"/>
        </w:numPr>
        <w:rPr/>
      </w:pPr>
      <w:bookmarkStart w:id="17" w:name="__RefHeading___Toc7984631_3224264995"/>
      <w:bookmarkStart w:id="18" w:name="_Toc7"/>
      <w:bookmarkEnd w:id="17"/>
      <w:r>
        <w:rPr>
          <w:rtl w:val="true"/>
        </w:rPr>
        <w:t>فی عدم کون حجّیة القطع من مسائل الفن</w:t>
      </w:r>
      <w:bookmarkEnd w:id="18"/>
    </w:p>
    <w:p>
      <w:pPr>
        <w:pStyle w:val="Heading5"/>
        <w:numPr>
          <w:ilvl w:val="4"/>
          <w:numId w:val="1"/>
        </w:numPr>
        <w:rPr/>
      </w:pPr>
      <w:bookmarkStart w:id="19" w:name="__RefHeading___Toc7984633_3224264995"/>
      <w:bookmarkStart w:id="20" w:name="_Toc8"/>
      <w:bookmarkEnd w:id="19"/>
      <w:r>
        <w:rPr>
          <w:rtl w:val="true"/>
        </w:rPr>
        <w:t>اشارة</w:t>
      </w:r>
      <w:bookmarkEnd w:id="20"/>
    </w:p>
    <w:p>
      <w:pPr>
        <w:pStyle w:val="Heading5"/>
        <w:numPr>
          <w:ilvl w:val="4"/>
          <w:numId w:val="1"/>
        </w:numPr>
        <w:rPr/>
      </w:pPr>
      <w:bookmarkStart w:id="21" w:name="__RefHeading___Toc7984635_3224264995"/>
      <w:bookmarkStart w:id="22" w:name="_Toc9"/>
      <w:bookmarkEnd w:id="21"/>
      <w:r>
        <w:rPr>
          <w:rtl w:val="true"/>
        </w:rPr>
        <w:t>-</w:t>
      </w:r>
      <w:r>
        <w:rPr>
          <w:rtl w:val="true"/>
        </w:rPr>
        <w:t>قوله</w:t>
      </w:r>
      <w:r>
        <w:rPr>
          <w:rtl w:val="true"/>
        </w:rPr>
        <w:t>«</w:t>
      </w:r>
      <w:r>
        <w:rPr>
          <w:rtl w:val="true"/>
        </w:rPr>
        <w:t>مد ظله</w:t>
      </w:r>
      <w:r>
        <w:rPr>
          <w:rtl w:val="true"/>
        </w:rPr>
        <w:t>»:</w:t>
      </w:r>
      <w:r>
        <w:rPr>
          <w:rtl w:val="true"/>
        </w:rPr>
        <w:t>و إن کان خارجا عن مسائل الفن</w:t>
      </w:r>
      <w:r>
        <w:rPr>
          <w:rtl w:val="true"/>
        </w:rPr>
        <w:t>...</w:t>
      </w:r>
      <w:r>
        <w:rPr>
          <w:rtl w:val="true"/>
        </w:rPr>
        <w:t>الخ</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خارجا عن مسائل 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بناء علی تعمیم الغرض الباعث علی تدوین فن الأصول لما ینتهی إلیه أمر الفقیه فی مقام العمل،فإن هذه المباحث لیست مما ینتهی إلیه أمر الفقیه فی مقام العمل،کمباحث الأصول العملیّة التی ینتهی إلیها أمر الفقیه فی مقام العمل بعد الفحص و البحث عن الأدلة و الأمارات،و هو واضح،فإن حجّیة القطع بأقسامه غیر منوطة بالفحص و البحث عن الدلیل،کما أن منجّزیّته بأقسامه لا تکون واسطة فی استنباط حکم شرعی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تبین أن الوجه فی خروج مباحث القطع عن الأصول ذلک،لا عدم </w:t>
      </w:r>
    </w:p>
    <w:p>
      <w:pPr>
        <w:pStyle w:val="BookText"/>
        <w:rPr/>
      </w:pPr>
      <w:r>
        <w:rPr>
          <w:rFonts w:ascii="IRNazanin" w:hAnsi="IRNazanin" w:eastAsia="IRNazanin"/>
          <w:color w:val="111111"/>
          <w:sz w:val="28"/>
          <w:sz w:val="28"/>
          <w:szCs w:val="28"/>
          <w:rtl w:val="true"/>
          <w:lang w:bidi="fa-IR"/>
        </w:rPr>
        <w:t>إمکان أخذ القطع بالحکم فی موضوع نفسه،فان اللازم وساطة نتیجة البحث، لا وساطة نفس القطع،لیتوهم عدم إمکانها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یصح ما ذکر من الوجه فی خروج مباحث القطع عن مسائل علم الأصول بناء علی أن الغرض من العلم المزبور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قلنا بأن الغرض منه أعم من ذلک،و هو البحث عما یفید فی مقام إقامة الحجة علی حکم العمل شرعا فی علم الفقه کما بیناه فی أوائل الجزء الأول من التعلیقة لإدراج البحث عن حجیة الأمارات دلالة و سندا فی علم الأصول </w:t>
      </w:r>
      <w:r>
        <w:rPr>
          <w:rStyle w:val="FootnoteAnchor"/>
          <w:rtl w:val="true"/>
        </w:rPr>
        <w:footnoteReference w:id="3"/>
      </w:r>
      <w:r>
        <w:rPr>
          <w:rFonts w:ascii="IRNazanin" w:hAnsi="IRNazanin" w:eastAsia="IRNazanin"/>
          <w:color w:val="111111"/>
          <w:sz w:val="28"/>
          <w:sz w:val="28"/>
          <w:szCs w:val="28"/>
          <w:rtl w:val="true"/>
          <w:lang w:bidi="fa-IR"/>
        </w:rPr>
        <w:t>،فیمکن إدراج البحث هنا أیضا فی المسائل،لأن البحث عن منجّزیة القطع بأقسامه،کالبحث عن منجزیة الأمارات،و کلاهما یفید فی مقام إقامة الحجة علی حکم العمل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القطع بالحکم عین وصوله حقیقة إلی المکلف،و لا یتوقف العلم بفعل المکلف من حیث الاقتضاء و التخییر و هو علم الفقه علی منجزیة القطع، لیکون نتیجة البحث مفیدة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عدا القطع من أقسام الحجة،فانه لیس وصولا حقیقیا للحکم، فلا بد من کونه وصولا تنزیلیا،أو وصولا من حیث الأثر،و هو المنجّزیّة،فیتوقف وصول الحکم إلی المکلف علی ثبوت وصوله تنزیلا،أو من حیث الأثر،و هو المبحوث عنه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عن منجّزیّة العلم الإجمالی و استحقاق العقوبة علی التجری،فإنه خارج عن مسائل الفن علی جمیع التقادیر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البحث فی التجرّی بحثا عن تعنون الفعل المتجری به بعنوان قبیح ملازم بقاعدة الملازمة للحرمة شرعا دخل فی مسائل الفن،لکنه لم یحرّر بهذا العنوان فی الکتاب،و غیره</w:t>
      </w:r>
      <w:r>
        <w:rPr>
          <w:rFonts w:eastAsia="IRNazanin" w:cs="IRNazanin"/>
          <w:color w:val="111111"/>
          <w:sz w:val="28"/>
          <w:szCs w:val="28"/>
          <w:rtl w:val="true"/>
          <w:lang w:bidi="fa-IR"/>
        </w:rPr>
        <w:t xml:space="preserve">. </w:t>
      </w:r>
      <w:bookmarkStart w:id="23" w:name="pg13120_155780"/>
    </w:p>
    <w:p>
      <w:pPr>
        <w:pStyle w:val="BookText"/>
        <w:rPr/>
      </w:pPr>
      <w:bookmarkEnd w:id="23"/>
      <w:r>
        <w:rPr>
          <w:rFonts w:ascii="IRNazanin" w:hAnsi="IRNazanin" w:eastAsia="IRNazanin"/>
          <w:color w:val="111111"/>
          <w:sz w:val="28"/>
          <w:sz w:val="28"/>
          <w:szCs w:val="28"/>
          <w:rtl w:val="true"/>
          <w:lang w:bidi="fa-IR"/>
        </w:rPr>
        <w:t>و أما مسألة القطع الطریقی و الموضوعی و قیام الأمارة مثلا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خارجة عن مباحث القطع،لأن إمکان قیام الأمارة مقام القطع بقسمیه فی تنزیل واحد من لواحق الأمارة لا من لواحق القطع،إذ النتیجة بالأخرة ترتّب حکم الواقع علی ذات المؤدّی،و ترتّب حکم الواقع المقطوع به علی المؤدی بما هو مؤدّی من دون لحوق أثر للقطع،فتدبر جیدا</w:t>
      </w:r>
      <w:r>
        <w:rPr>
          <w:rFonts w:eastAsia="IRNazanin" w:cs="IRNazanin"/>
          <w:color w:val="111111"/>
          <w:sz w:val="28"/>
          <w:szCs w:val="28"/>
          <w:rtl w:val="true"/>
          <w:lang w:bidi="fa-IR"/>
        </w:rPr>
        <w:t>.</w:t>
      </w:r>
    </w:p>
    <w:p>
      <w:pPr>
        <w:pStyle w:val="Heading4"/>
        <w:numPr>
          <w:ilvl w:val="3"/>
          <w:numId w:val="1"/>
        </w:numPr>
        <w:rPr/>
      </w:pPr>
      <w:bookmarkStart w:id="24" w:name="__RefHeading___Toc7984637_3224264995"/>
      <w:bookmarkStart w:id="25" w:name="_Toc10"/>
      <w:bookmarkEnd w:id="24"/>
      <w:r>
        <w:rPr>
          <w:rtl w:val="true"/>
        </w:rPr>
        <w:t>فی شباهة المسألة بمسائل الکلام</w:t>
      </w:r>
      <w:bookmarkEnd w:id="25"/>
    </w:p>
    <w:p>
      <w:pPr>
        <w:pStyle w:val="Heading5"/>
        <w:numPr>
          <w:ilvl w:val="4"/>
          <w:numId w:val="1"/>
        </w:numPr>
        <w:rPr/>
      </w:pPr>
      <w:bookmarkStart w:id="26" w:name="__RefHeading___Toc7984639_3224264995"/>
      <w:bookmarkStart w:id="27" w:name="_Toc11"/>
      <w:bookmarkEnd w:id="26"/>
      <w:r>
        <w:rPr>
          <w:rtl w:val="true"/>
        </w:rPr>
        <w:t>اشارة</w:t>
      </w:r>
      <w:bookmarkEnd w:id="27"/>
    </w:p>
    <w:p>
      <w:pPr>
        <w:pStyle w:val="Heading5"/>
        <w:numPr>
          <w:ilvl w:val="4"/>
          <w:numId w:val="1"/>
        </w:numPr>
        <w:rPr/>
      </w:pPr>
      <w:bookmarkStart w:id="28" w:name="__RefHeading___Toc7984641_3224264995"/>
      <w:bookmarkStart w:id="29" w:name="_Toc12"/>
      <w:bookmarkEnd w:id="28"/>
      <w:r>
        <w:rPr>
          <w:rtl w:val="true"/>
        </w:rPr>
        <w:t>-</w:t>
      </w:r>
      <w:r>
        <w:rPr>
          <w:rtl w:val="true"/>
        </w:rPr>
        <w:t>قوله</w:t>
      </w:r>
      <w:r>
        <w:rPr>
          <w:rtl w:val="true"/>
        </w:rPr>
        <w:t>«</w:t>
      </w:r>
      <w:r>
        <w:rPr>
          <w:rtl w:val="true"/>
        </w:rPr>
        <w:t>مد ظلّه</w:t>
      </w:r>
      <w:r>
        <w:rPr>
          <w:rtl w:val="true"/>
        </w:rPr>
        <w:t>»:</w:t>
      </w:r>
      <w:r>
        <w:rPr>
          <w:rtl w:val="true"/>
        </w:rPr>
        <w:t>و کان أشبه بمسائل الکلام</w:t>
      </w:r>
      <w:r>
        <w:rPr>
          <w:rtl w:val="true"/>
        </w:rPr>
        <w:t>...</w:t>
      </w:r>
      <w:r>
        <w:rPr>
          <w:rtl w:val="true"/>
        </w:rPr>
        <w:t>الخ</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أشبه بمسائل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المسائل الکلامیة لیست مطلق المسائل العقلیة،بل ما له مساس بالدّینیّات و العقائد،فلذا لم یجعلها من مسائل الکلام،لکنه حیث إن مرجع البحث إلی حسن معاقبة الشارع علی مخالفة المقطوع به صحت دعوی أنها أشبه بمسائل الکلام،فتدبر</w:t>
      </w:r>
      <w:r>
        <w:rPr>
          <w:rFonts w:eastAsia="IRNazanin" w:cs="IRNazanin"/>
          <w:color w:val="111111"/>
          <w:sz w:val="28"/>
          <w:szCs w:val="28"/>
          <w:rtl w:val="true"/>
          <w:lang w:bidi="fa-IR"/>
        </w:rPr>
        <w:t>.</w:t>
      </w:r>
    </w:p>
    <w:p>
      <w:pPr>
        <w:pStyle w:val="Heading5"/>
        <w:numPr>
          <w:ilvl w:val="4"/>
          <w:numId w:val="1"/>
        </w:numPr>
        <w:rPr/>
      </w:pPr>
      <w:bookmarkStart w:id="30" w:name="__RefHeading___Toc7984643_3224264995"/>
      <w:bookmarkStart w:id="31" w:name="_Toc13"/>
      <w:bookmarkEnd w:id="30"/>
      <w:r>
        <w:rPr>
          <w:rtl w:val="true"/>
        </w:rPr>
        <w:t>-</w:t>
      </w:r>
      <w:r>
        <w:rPr>
          <w:rtl w:val="true"/>
        </w:rPr>
        <w:t>قوله</w:t>
      </w:r>
      <w:r>
        <w:rPr>
          <w:rtl w:val="true"/>
        </w:rPr>
        <w:t>«</w:t>
      </w:r>
      <w:r>
        <w:rPr>
          <w:rtl w:val="true"/>
        </w:rPr>
        <w:t>مد ظلّه</w:t>
      </w:r>
      <w:r>
        <w:rPr>
          <w:rtl w:val="true"/>
        </w:rPr>
        <w:t>»:</w:t>
      </w:r>
      <w:r>
        <w:rPr>
          <w:rtl w:val="true"/>
        </w:rPr>
        <w:t>متعلق به أو بمقلّدیه</w:t>
      </w:r>
      <w:r>
        <w:rPr>
          <w:rtl w:val="true"/>
        </w:rPr>
        <w:t>...</w:t>
      </w:r>
      <w:r>
        <w:rPr>
          <w:rtl w:val="true"/>
        </w:rPr>
        <w:t>الخ</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أو بمقلّدیه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تخصیص المکلف بالمجتهد و تعمیم الحکم إلی حکمه و حکم مقلده هو أن عناوین موضوعات الأحکام الظاهریة لا ینطبق إلا علی المجتهد،فإنه الذی جاءه النبأ،أو جاءه الحدیثان المتعارضان،و هو الذی أیقن بالحکم الکلی،و شک فی بقائه،و هکذا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محذوره عدم ارتباط حکم المقلد به،فلا یتصور فی حقه تصدیق عملی،و جری عملی،و لا نقض عملی و إبقاء عملی،فمن یتعنون بعنوان الموضوع لیس له تصدیق عملی لیخاطب به،و من له تصدیق عملی لا ینطبق </w:t>
      </w:r>
      <w:bookmarkStart w:id="32" w:name="pg13120_155781"/>
    </w:p>
    <w:p>
      <w:pPr>
        <w:pStyle w:val="BookText"/>
        <w:rPr/>
      </w:pPr>
      <w:bookmarkEnd w:id="32"/>
      <w:r>
        <w:rPr>
          <w:rFonts w:ascii="IRNazanin" w:hAnsi="IRNazanin" w:eastAsia="IRNazanin"/>
          <w:color w:val="111111"/>
          <w:sz w:val="28"/>
          <w:sz w:val="28"/>
          <w:szCs w:val="28"/>
          <w:rtl w:val="true"/>
          <w:lang w:bidi="fa-IR"/>
        </w:rPr>
        <w:t>علیه العنوان،لیتوجه إلیه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المحذور لیس مجرد عدم تمکن المقلد من الفحص عن المعارض،و من الترجیح،و من البحث عن الأدلة،لیدفع بقیام المجتهد مقام المقلد،فیما ذکر،بل المحذور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بما ذکرناه فی مباحث الاجتهاد و التقلید من أن أدلة الإفتاء و الاستفتاء یوجب تنزیل المجتهد منزلة المقلّد،فیکون مجیء الخبر إلیه بمنزلة مجیء الخبر إلی مقلّده،و یقینه و شکه بمنزلة یقین مقلده و شکه،فالمجتهد هو المخاطب عنوانا،و المقلد هو المخاطب لبّا،و إلا لکان تجویز الإفتاء و الاستفتاء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کله فتعمیم المکلف إلی المجتهد و المقلد،و تعمیم الحکم أیضا أولی،لأن جملة من أحکام القطع و الأصول العقلیّة تعم المقلّد أیضا،فلا وجه للتّخصیص بالمجتهد</w:t>
      </w:r>
      <w:r>
        <w:rPr>
          <w:rFonts w:eastAsia="IRNazanin" w:cs="IRNazanin"/>
          <w:color w:val="111111"/>
          <w:sz w:val="28"/>
          <w:szCs w:val="28"/>
          <w:rtl w:val="true"/>
          <w:lang w:bidi="fa-IR"/>
        </w:rPr>
        <w:t>.</w:t>
      </w:r>
    </w:p>
    <w:p>
      <w:pPr>
        <w:pStyle w:val="Heading5"/>
        <w:numPr>
          <w:ilvl w:val="4"/>
          <w:numId w:val="1"/>
        </w:numPr>
        <w:rPr/>
      </w:pPr>
      <w:bookmarkStart w:id="33" w:name="__RefHeading___Toc7984645_3224264995"/>
      <w:bookmarkStart w:id="34" w:name="_Toc14"/>
      <w:bookmarkEnd w:id="33"/>
      <w:r>
        <w:rPr>
          <w:rtl w:val="true"/>
        </w:rPr>
        <w:t>-</w:t>
      </w:r>
      <w:r>
        <w:rPr>
          <w:rtl w:val="true"/>
        </w:rPr>
        <w:t>قوله</w:t>
      </w:r>
      <w:r>
        <w:rPr>
          <w:rtl w:val="true"/>
        </w:rPr>
        <w:t>«</w:t>
      </w:r>
      <w:r>
        <w:rPr>
          <w:rtl w:val="true"/>
        </w:rPr>
        <w:t>مد ظلّه</w:t>
      </w:r>
      <w:r>
        <w:rPr>
          <w:rtl w:val="true"/>
        </w:rPr>
        <w:t>»:</w:t>
      </w:r>
      <w:r>
        <w:rPr>
          <w:rtl w:val="true"/>
        </w:rPr>
        <w:t>و لذلک عدلنا عما فی رسالة</w:t>
      </w:r>
      <w:r>
        <w:rPr>
          <w:rtl w:val="true"/>
        </w:rPr>
        <w:t>...</w:t>
      </w:r>
      <w:r>
        <w:rPr>
          <w:rtl w:val="true"/>
        </w:rPr>
        <w:t>الخ</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عدلنا عما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أن لزوم التعمیم من حیث الواقع و الظاهر و لزوم التخصیص من حیث الفعلیّة هو السّبب للعدول لا خصوص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سببیتهما لذلک عدم امکان إرادة الأعم من الواقع و الظاهر و خصوص الفعلی من الحکم الواقع فی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فللزوم التکرار المستهجن،لأن مفاد الأمارات و الأصول الشرعیة داخل فی الحکم الظاهری المقطوع به،فلا مقابلة حقیقة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فللزوم اجتماع الحکمین الفعلیین فی موارد الأمارات و الأصول الشرعیّة،فلا یعقل ترتیب الحکم الفعلی علی الظن بالحکم الفعلی أو الشک فیه، فان الظن بالفعلیین و الشک فیهما کالقطع بهما محال،إذ الملتفت إلی تقابل الحکمین </w:t>
      </w:r>
    </w:p>
    <w:p>
      <w:pPr>
        <w:pStyle w:val="BookText"/>
        <w:rPr/>
      </w:pPr>
      <w:r>
        <w:rPr>
          <w:rFonts w:ascii="IRNazanin" w:hAnsi="IRNazanin" w:eastAsia="IRNazanin"/>
          <w:color w:val="111111"/>
          <w:sz w:val="28"/>
          <w:sz w:val="28"/>
          <w:szCs w:val="28"/>
          <w:rtl w:val="true"/>
          <w:lang w:bidi="fa-IR"/>
        </w:rPr>
        <w:t>الفعلیّین کما یستحیل منه القطع بهما کذلک یستحیل منه الظن بهما أو احتمالهما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عممنا الحکم من حیث الواقع و الظاهر و خصّصناه من حیث الفعلیّة،فإنه یقتضی تحریر الأقسام کما حرّر فی المقام،و المراد بعدم تثلیث الأقسام جعل الظن و الشک مطلقا فی قبال القطع و إلا فالقسمة ثلاثیّة أیضا،فإن الأقسام المختلفة فی الأحکام ثلاثة القطع بالحکم و الظن الانسدادی علی الحکومة و عدمهما سواء کان ظن و لم یتم دلیل الانسداد علی الحکومة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إمکان إصلاح ما فی الرسالة مع حفظ التعمیم و التخصیص أما محذور التکرار مع تثلیث الأقسام،فإنما یصح مع عدم اختلاف الاقسام فی الجهات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محمول الحکم المقطوع به واقعیّا کان أو ظاهریّا هی الحجّیة العقلیّة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محمول الحکم المظنون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ترتیب الأثر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محمول الحکم المشکوک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مطلقا بما هو مقطوع به له حکم غیر ما هو مرتب علیه بما هو مظنون أو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الأمارات الشرعیّة بما هو مظنون له حکم و بما هو مقطوع به بلحاظ دلیل اعتباره له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الجهات المبحوث عنها مختلفة فتختلف باختلافها المحمولات لعدم تعقّل اختلاف المحمولات مع وحدة الموضوع،و ملاک تمایز المسائل تمایز الجهات المبحوث عنها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محذور احتمال الحکمین الفعلیّین فهو لازم علی أی حال مع قطع النظر عن تحریر البحث هنا،فإن القائل بالبراءة الشرعیّة مثلا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بالرخصة </w:t>
      </w:r>
      <w:bookmarkStart w:id="35" w:name="pg13120_155783"/>
    </w:p>
    <w:p>
      <w:pPr>
        <w:pStyle w:val="BookText"/>
        <w:rPr/>
      </w:pPr>
      <w:bookmarkEnd w:id="35"/>
      <w:r>
        <w:rPr>
          <w:rFonts w:ascii="IRNazanin" w:hAnsi="IRNazanin" w:eastAsia="IRNazanin"/>
          <w:color w:val="111111"/>
          <w:sz w:val="28"/>
          <w:sz w:val="28"/>
          <w:szCs w:val="28"/>
          <w:rtl w:val="true"/>
          <w:lang w:bidi="fa-IR"/>
        </w:rPr>
        <w:t>و الاباحة الشرعیّة فی مورد احتمال الحکم الفعلی سواء حرر المقام علی نحو ما فی الرسالة أو لا و سیأتی الجواب عنه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فائدة التقسیم أن یکون کالفهرست لما یبحث عنه فی الکتاب فاللازم البحث عن أحکام القطع بالحکم و الظن الانسدادی و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فالبحث عن حجّیة الأمارات و مقتضیات الأصول الشرعیّة لیس بحثا عن عوارض القطع بالحکم الأعم من الواقعی و الظاهری،بل یکون بحثا عن أسباب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ثبوت 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مسائل هذا المقصد حسب الفرض منحصرة فی بیان الأمارات المعتبرة شرعا أو عقلا و البحث فیها عن اعتبارها،و هی إنّما یصح جعلها من المسائل إذا کان الموضوع علی النهج المرقوم فی الرسالة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أسباب القطع بحث عن عوارضه فان البحث عن کون الشیء ذا مبدأ بحث عمّا یلحقه و یحمل علیه کما أن الوجود و الموجود موضوع للعلم الإلهی و البحث عن المبدأ فیه من أهم مقاصده و أعظم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إنما یصح إذا کان عنوان البحث کون الأمارة بحسب دلیل اعتبارها سببا للقطع لا ما إذا کان البحث عن اعتبار الأمارة کما هو المفروض حتی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بیان أن المانع من جریان الأصول هی الحجّة</w:t>
      </w:r>
      <w:r>
        <w:rPr>
          <w:rFonts w:eastAsia="IRNazanin" w:cs="IRNazanin"/>
          <w:color w:val="111111"/>
          <w:sz w:val="28"/>
          <w:szCs w:val="28"/>
          <w:rtl w:val="true"/>
          <w:lang w:bidi="fa-IR"/>
        </w:rPr>
        <w:t>.</w:t>
      </w:r>
    </w:p>
    <w:p>
      <w:pPr>
        <w:pStyle w:val="Heading5"/>
        <w:numPr>
          <w:ilvl w:val="4"/>
          <w:numId w:val="1"/>
        </w:numPr>
        <w:rPr/>
      </w:pPr>
      <w:bookmarkStart w:id="36" w:name="__RefHeading___Toc7984647_3224264995"/>
      <w:bookmarkStart w:id="37" w:name="_Toc15"/>
      <w:bookmarkEnd w:id="36"/>
      <w:r>
        <w:rPr>
          <w:rtl w:val="true"/>
        </w:rPr>
        <w:t>-</w:t>
      </w:r>
      <w:r>
        <w:rPr>
          <w:rtl w:val="true"/>
        </w:rPr>
        <w:t>قوله</w:t>
      </w:r>
      <w:r>
        <w:rPr>
          <w:rtl w:val="true"/>
        </w:rPr>
        <w:t>«</w:t>
      </w:r>
      <w:r>
        <w:rPr>
          <w:rtl w:val="true"/>
        </w:rPr>
        <w:t>مد ظلّه</w:t>
      </w:r>
      <w:r>
        <w:rPr>
          <w:rtl w:val="true"/>
        </w:rPr>
        <w:t>»:</w:t>
      </w:r>
      <w:r>
        <w:rPr>
          <w:rtl w:val="true"/>
        </w:rPr>
        <w:t>لئلا تتداخل الأقسام</w:t>
      </w:r>
      <w:r>
        <w:rPr>
          <w:rtl w:val="true"/>
        </w:rPr>
        <w:t>...</w:t>
      </w:r>
      <w:r>
        <w:rPr>
          <w:rtl w:val="true"/>
        </w:rPr>
        <w:t>الخ</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تتداخل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 أن المانع من إجراء الأصول هو الحجّة کما أن مورد إجرائها ما لم یکن هناک حجّة فلا مقابلة بین الظن و الشک بحسب الغرض المهمّ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هذا المعنی لیس من التّداخل فی شیء،بل الإشکال أن ما جعل ملاکا لإجراء الأصول جوازا و منعا لیس هو الظن و الشک بل </w:t>
      </w:r>
      <w:bookmarkStart w:id="38" w:name="pg13120_155784"/>
    </w:p>
    <w:p>
      <w:pPr>
        <w:pStyle w:val="BookText"/>
        <w:rPr/>
      </w:pPr>
      <w:bookmarkEnd w:id="38"/>
      <w:r>
        <w:rPr>
          <w:rFonts w:ascii="IRNazanin" w:hAnsi="IRNazanin" w:eastAsia="IRNazanin"/>
          <w:color w:val="111111"/>
          <w:sz w:val="28"/>
          <w:sz w:val="28"/>
          <w:szCs w:val="28"/>
          <w:rtl w:val="true"/>
          <w:lang w:bidi="fa-IR"/>
        </w:rPr>
        <w:t>الحجّة و عدمها،و إلا فالظن بما هو ظن لا یلحقه حکم الشک بل بما هو غیر حجّة کما أنّ ما یفید الشّک لیس بما هو مفید له حجّة بل بما هو ناظر إلی الواقع فلا تداخل حقیقة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أن التقسیم لبیان فهرست موضوعات المباحث لا لبیان المانع من إجراء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موضوع البحث عن الاعتبار هو الطریق اللابشرط من حیث الاعتبار و عدمه لا الطریق المعتبر،فإنه لا یعقل عروض الاعتبار و عدمه علی الطریق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 التّقسیم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الملتفت إلی حکمه الشرعی إمّا أن یکون له طریق تامّ إلیه أولا،و علی الثانی إما أن یکون له طریق ناقص لوحظ لا بشرط أولا،و علی الثانی إما أن لا یکون له طریق أصلا،أو یکون له طریق بشرط عدم الاعتبار،و علی أیّ تقدیر لیس له طریق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هو القطع و هو موضوع التنجّز،و الثانی هو الطریق المبحوث عن اعتباره و عدمه،و الثالث موضوع الأصول،فتدبّر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الغرض من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بیان فهرست أصول الأبواب،فما أفاده فی المتن و حرّرناه هنا واف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بیان فهرست أصناف موضوعات المسائل،فلا وجه للاقتصار علی بیان مجاری الأصول،بل ینبغی بیان أصناف الأمارات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بیان معنی وجوب العمل بالقطع عقلا</w:t>
      </w:r>
      <w:r>
        <w:rPr>
          <w:rFonts w:eastAsia="IRNazanin" w:cs="IRNazanin"/>
          <w:color w:val="111111"/>
          <w:sz w:val="28"/>
          <w:szCs w:val="28"/>
          <w:rtl w:val="true"/>
          <w:lang w:bidi="fa-IR"/>
        </w:rPr>
        <w:t>.</w:t>
      </w:r>
    </w:p>
    <w:p>
      <w:pPr>
        <w:pStyle w:val="Heading5"/>
        <w:numPr>
          <w:ilvl w:val="4"/>
          <w:numId w:val="1"/>
        </w:numPr>
        <w:rPr/>
      </w:pPr>
      <w:bookmarkStart w:id="39" w:name="__RefHeading___Toc7984649_3224264995"/>
      <w:bookmarkStart w:id="40" w:name="_Toc16"/>
      <w:bookmarkEnd w:id="39"/>
      <w:r>
        <w:rPr>
          <w:rtl w:val="true"/>
        </w:rPr>
        <w:t>-</w:t>
      </w:r>
      <w:r>
        <w:rPr>
          <w:rtl w:val="true"/>
        </w:rPr>
        <w:t>قوله</w:t>
      </w:r>
      <w:r>
        <w:rPr>
          <w:rtl w:val="true"/>
        </w:rPr>
        <w:t>«</w:t>
      </w:r>
      <w:r>
        <w:rPr>
          <w:rtl w:val="true"/>
        </w:rPr>
        <w:t>مد ظلّه</w:t>
      </w:r>
      <w:r>
        <w:rPr>
          <w:rtl w:val="true"/>
        </w:rPr>
        <w:t>»:</w:t>
      </w:r>
      <w:r>
        <w:rPr>
          <w:rtl w:val="true"/>
        </w:rPr>
        <w:t>لا شبهة فی وجوب العمل علی وفق القطع عقلا</w:t>
      </w:r>
      <w:r>
        <w:rPr>
          <w:rtl w:val="true"/>
        </w:rPr>
        <w:t>...</w:t>
      </w:r>
      <w:r>
        <w:rPr>
          <w:rtl w:val="true"/>
        </w:rPr>
        <w:t>الخ</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وجوب العمل علی وفق القطع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یذهب علیک أن المراد بوجوب العمل عقلا لیس إلاّ إذعان العقل </w:t>
      </w:r>
    </w:p>
    <w:p>
      <w:pPr>
        <w:pStyle w:val="BookText"/>
        <w:rPr/>
      </w:pPr>
      <w:r>
        <w:rPr>
          <w:rFonts w:ascii="IRNazanin" w:hAnsi="IRNazanin" w:eastAsia="IRNazanin"/>
          <w:color w:val="111111"/>
          <w:sz w:val="28"/>
          <w:sz w:val="28"/>
          <w:szCs w:val="28"/>
          <w:rtl w:val="true"/>
          <w:lang w:bidi="fa-IR"/>
        </w:rPr>
        <w:t xml:space="preserve">باستحقاق العقاب علی مخالفة ما تعلق به القطع،لا أنّ هناک بعثا و تحریکا من العقل أو العقلاء نحو ما تعلّق به و إن کان هو ظاهر تعلیقة </w:t>
      </w:r>
      <w:r>
        <w:rPr>
          <w:rStyle w:val="FootnoteAnchor"/>
          <w:rtl w:val="true"/>
        </w:rPr>
        <w:footnoteReference w:id="9"/>
      </w:r>
      <w:r>
        <w:rPr>
          <w:rFonts w:ascii="IRNazanin" w:hAnsi="IRNazanin" w:eastAsia="IRNazanin"/>
          <w:color w:val="111111"/>
          <w:sz w:val="28"/>
          <w:sz w:val="28"/>
          <w:szCs w:val="28"/>
          <w:rtl w:val="true"/>
          <w:lang w:bidi="fa-IR"/>
        </w:rPr>
        <w:t>أستادنا العلاّمة أدام اللّه أیّامه علی الرسالة،ضرورة أنّه لا بعث من القوّة العاقلة و شأنها إدراک الأشیاء،کما أنّه لا بعث و لا تحریک اعتباری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الأحکام العقلائیّة کما سیجیء </w:t>
      </w:r>
      <w:r>
        <w:rPr>
          <w:rStyle w:val="FootnoteAnchor"/>
          <w:rtl w:val="true"/>
        </w:rPr>
        <w:footnoteReference w:id="10"/>
      </w:r>
      <w:r>
        <w:rPr>
          <w:rFonts w:ascii="IRNazanin" w:hAnsi="IRNazanin" w:eastAsia="IRNazanin"/>
          <w:color w:val="111111"/>
          <w:sz w:val="28"/>
          <w:sz w:val="28"/>
          <w:szCs w:val="28"/>
          <w:rtl w:val="true"/>
          <w:lang w:bidi="fa-IR"/>
        </w:rPr>
        <w:t>إن شاء اللّه تعالی عبارة عن القضایا المشهورة التی تطابقت علیها آراء العقلاء حفظا للنظام و إبقاء للنوع کحسن العدل و قبح الظّلم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الارتیاب من أحد من أولی الألباب أنه لیس فی هذا الباب حکم جدید من العقل،بل الغرض تطبیق الکبری العقلیّة الحاکمة باستحقاق العقوبة علی المعصیة الحقیقیّة لأمر المولی و نهیه علی المورد بمجرّد تعلّق القطع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الکبری العقلیّة مسلّمة و انطباقها علی موضوعها قهریّ،فلذا لا مجال للبحث إلاّ عن طریقیّة القطع و کونه موجبا لانطباق الکبری علی الصغری،و لأجله 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الرسالة بطریقیّته،الذاتیّة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القطع حقیقة نوریّة محضة،بل حقیقته حقیقة الطّریقیّة و المرآتیّة،لا أنّه شیء لازمه العقلی الطریقیّة و الانکشاف،بداهة أنّ کل وصف اشتقاقی ینتزع عن مرتبة ذات شیء فمبدؤه ینتزع عنه قهرا و إلاّ لزم الخلف،بل ذاته نفس الانکشاف و انتزاع الکاشف عنه باعتبار وجدانه لنفسه، و لا معنی للطّریقیّة إلا وصول الشیء بعین حضوره للنّفس فالطّریقیّة عین ذاته لا من ذاتیّاته،فلذا لا حالة منتظرة فی الإذعان بانطباق الکبری العقلیّة علی المورد،فیتحقّق بسببه ما هو السبب التام لاستحقاقه العقاب بلا کلام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 طریقیّته ذاتیّة،فجعل الطریقیّة له من الشارع غیر معقول، </w:t>
      </w:r>
    </w:p>
    <w:p>
      <w:pPr>
        <w:pStyle w:val="BookText"/>
        <w:rPr/>
      </w:pPr>
      <w:r>
        <w:rPr>
          <w:rFonts w:ascii="IRNazanin" w:hAnsi="IRNazanin" w:eastAsia="IRNazanin"/>
          <w:color w:val="111111"/>
          <w:sz w:val="28"/>
          <w:sz w:val="28"/>
          <w:szCs w:val="28"/>
          <w:rtl w:val="true"/>
          <w:lang w:bidi="fa-IR"/>
        </w:rPr>
        <w:t>لا بما هو جاعل الممکنات،و لا بما هو شارع الشرائع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قابلیّته للجعل بما هو جاعل الممکنات،فلأن المعقول من الجعل نحوان بسیط و مرکّب،و القطع بما هو قطع فی مرحلة ذاته و ماهیّته غیر قابلة للجعل بنحویه علی ما هو التّحقیق من تعلّق الجعل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فالماهیّة لیست مجعولة و لا مجعولة بالجعل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الجعل التّرکیبی بین الشیء و نفسه غیر معقول،لأنّ وجدان الشیء لذاته و ذاتیاته ضروریّ،و قد فرضنا أن القطع حقیقته عین الانکشاف و النوریّة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فرضنا أنه أمر لازمه النوریّة و المرآتیّة فهو من لوازمه الغیر المفارقة و الجعل بین الشیء و لوازمه الغیر المفارقة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مرحلة وجوده،فالجعل البسیط له عبارة عن إبداعه و تکوینه و إیجاده،و هو أمر معقول و لا دخل له بمورد البحث،إذ إیجاد القطع إیجاد الطریق و کل قطع وجد فی الخارج فهو بعلله مستند إلی جاعل هویّات الممکنات،فجعل القطع جعل الطّریق،لا جعل ما لیس بطریق بذاته طریقا کما هو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جعله طریقا بمعنی تعلّق الجعل بوجوده الرابطی،فهو محال بعد ما عرفت أن حقیقة القطع حقیقة الطّریقیّة و المرآتیّة،فوجود الطریقیّة له وجود نفسیّ له لا رابطیّ،فتدبّر جیّدا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القابلیّة للجعل منه تعالی بما هو شارع،فالجعل المعقول منه من حیث هو شارع هو التّصرف فی الحکم،حیث إنّ حیثیة الشارعیّة غیر حیثیّة الجاعلیّة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المجعول ثانیا سواء کان موافقا لما تعلّق به القطع أو مخالفا له یوجب اجتماع المثلین فی الأول و اجتماع الضدین أو المتناقضین فی الثّانی فی نظر القاطع و إن لم یوجبهما فی الواقع،و کفی به مانعا لعدم تمکّن المکلّف من تصدیقه بعد تصدیقه بمثله أو ضده أو نقیضه،فلا یعقل من المولی </w:t>
      </w:r>
    </w:p>
    <w:p>
      <w:pPr>
        <w:pStyle w:val="BookText"/>
        <w:rPr/>
      </w:pPr>
      <w:r>
        <w:rPr>
          <w:rFonts w:ascii="IRNazanin" w:hAnsi="IRNazanin" w:eastAsia="IRNazanin"/>
          <w:color w:val="111111"/>
          <w:sz w:val="28"/>
          <w:sz w:val="28"/>
          <w:szCs w:val="28"/>
          <w:rtl w:val="true"/>
          <w:lang w:bidi="fa-IR"/>
        </w:rPr>
        <w:t>حینئذ البعث و الزّجر،لأنّهما لجعل الدّاعی و المفروض استحالته فی نظر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إذن فی التجری فی صورة المخالفة و هو کالاذن فی المعصیة الواقعیّة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أن حدیث التضاد و التماثل أجنبی عمّا نحن فیه لما فصّلناه فی مسألة اجتماع الأمر و النهی </w:t>
      </w:r>
      <w:r>
        <w:rPr>
          <w:rStyle w:val="FootnoteAnchor"/>
          <w:rtl w:val="true"/>
        </w:rPr>
        <w:footnoteReference w:id="11"/>
      </w:r>
      <w:r>
        <w:rPr>
          <w:rFonts w:ascii="IRNazanin" w:hAnsi="IRNazanin" w:eastAsia="IRNazanin"/>
          <w:color w:val="111111"/>
          <w:sz w:val="28"/>
          <w:sz w:val="28"/>
          <w:szCs w:val="28"/>
          <w:rtl w:val="true"/>
          <w:lang w:bidi="fa-IR"/>
        </w:rPr>
        <w:t>أن الحکم سواء کان بمعنی الإرادة و الکراهة أو البعث و الزجر الاعتباریّین لیس فیه تضادّ و تماثل،فانهما من صفات الأحوال الخارجیة للموجودات الخارجیة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المانع من اجتماع البعثین إمّا صدور الکثیر عن الواحد لو انبعث البعثان المستقلان عن داع واحد أو صدور الواحد عن الکثیر لو انبعثا عن داعیین،فان الفعل الواحد عند انقیاد المکلف لمولاه لو صدر عن بعثین مستقلّین لزم صدور الواحد عن الکثیر،کما أن صدور مقتضی البعث و الزجر لازمه اجتماع المتناقضین فیلغوا البعث بداعی إیجاد الفعل و الزجر بداعی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النقض بالمنع عن الظن القیاسی فغیر وارد،فإن الإشکال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الظنّ بالحکم الفعلی مع التّرخیص فی خلافه فعلا یوجب الظن باجتماع النقیضین أو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الظن بغیره و إن صح المنع عنه إلاّ أن القطع به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من حیث إن العقل مستقل بعد الانسداد بمنجزیّة الظن بما هو ظن فاذا صح الترخیص فی مخالفته شرعا صحّ فی القطع الذی یستقلّ العقل بمنجّزیّته لوحدة الملاک منعا و جوازا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یندفع الأول بأن المراد من الحکم الفعلی هو الانشاء بداعی جعل الداعی و هو عقلا متقیّد بالوصول بنحو من الأنحاء،و القطع به حیث إنه وصوله حقیقة یکون الواصل مصداقا للبعث حقیقة،فلا یعقل بعث حقیقی آخر و لا </w:t>
      </w:r>
      <w:bookmarkStart w:id="41" w:name="pg13120_155788"/>
    </w:p>
    <w:p>
      <w:pPr>
        <w:pStyle w:val="BookText"/>
        <w:rPr/>
      </w:pPr>
      <w:bookmarkEnd w:id="41"/>
      <w:r>
        <w:rPr>
          <w:rFonts w:ascii="IRNazanin" w:hAnsi="IRNazanin" w:eastAsia="IRNazanin"/>
          <w:color w:val="111111"/>
          <w:sz w:val="28"/>
          <w:sz w:val="28"/>
          <w:szCs w:val="28"/>
          <w:rtl w:val="true"/>
          <w:lang w:bidi="fa-IR"/>
        </w:rPr>
        <w:t>زجر حقیقیّ عنه،و حیث إن الظن لیس وصولا حقیقیّا فلا مانع من البعث الحقیقی علی وفاقه أو الزجر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الثانی بما سیأتی إن شاء اللّه تعالی فی محله من أن الحکم العقلی فی الظن تعلیقیّ دون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الإشکال علی اجتماع المثلین فی البعثین بأن البعث الثانی یوجب التّأکّد فلا یلزم اجتماع المثلین و لا محذور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الانشاء بداعی التأکید فهو خلف فان المفروض کون الانشاء الثانی کالأول بداعی جعل الداعی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خروج البعث الأول من حد الضعف إلی حد الشدّة،ففیه أنه معقول فی مثل الإرادة القابلة للاشتداد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خروجها عن الضعف إلی الشدّة بوجود ملاک آخر فی المراد،لا بحدوث إرادة أخری،فإنه غیر معقول حتی یؤثّر فی الاشتداد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البعث الاعتباری،فلا یجری فیه الحرکة و الاشتداد لاختصاصه بالمقولات لا بالاعتباریات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المفروض حدوث بعث آخر فی الموضوع فلا یعقل حدوثه حتی یؤثّر فی التّأکّد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الانشاء بداعی جعل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بداعی تنجیز الواقع بالقطع،فلیس فیه شیء من المحاذیر کما سیأتی إن شاء اللّه تعالی</w:t>
      </w:r>
      <w:r>
        <w:rPr>
          <w:rFonts w:eastAsia="IRNazanin" w:cs="IRNazanin"/>
          <w:color w:val="111111"/>
          <w:sz w:val="28"/>
          <w:szCs w:val="28"/>
          <w:rtl w:val="true"/>
          <w:lang w:bidi="fa-IR"/>
        </w:rPr>
        <w:t>.</w:t>
      </w:r>
    </w:p>
    <w:p>
      <w:pPr>
        <w:pStyle w:val="Heading5"/>
        <w:numPr>
          <w:ilvl w:val="4"/>
          <w:numId w:val="1"/>
        </w:numPr>
        <w:rPr/>
      </w:pPr>
      <w:bookmarkStart w:id="42" w:name="__RefHeading___Toc7984651_3224264995"/>
      <w:bookmarkStart w:id="43" w:name="_Toc17"/>
      <w:bookmarkEnd w:id="42"/>
      <w:r>
        <w:rPr>
          <w:rtl w:val="true"/>
        </w:rPr>
        <w:t>-</w:t>
      </w:r>
      <w:r>
        <w:rPr>
          <w:rtl w:val="true"/>
        </w:rPr>
        <w:t>قوله</w:t>
      </w:r>
      <w:r>
        <w:rPr>
          <w:rtl w:val="true"/>
        </w:rPr>
        <w:t>«</w:t>
      </w:r>
      <w:r>
        <w:rPr>
          <w:rtl w:val="true"/>
        </w:rPr>
        <w:t>مد ظلّه</w:t>
      </w:r>
      <w:r>
        <w:rPr>
          <w:rtl w:val="true"/>
        </w:rPr>
        <w:t>»:</w:t>
      </w:r>
      <w:r>
        <w:rPr>
          <w:rtl w:val="true"/>
        </w:rPr>
        <w:t>و تأثیره فی ذلک لازم و صریح الوجدان به</w:t>
      </w:r>
      <w:r>
        <w:rPr>
          <w:rtl w:val="true"/>
        </w:rPr>
        <w:t>...</w:t>
      </w:r>
      <w:r>
        <w:rPr>
          <w:rtl w:val="true"/>
        </w:rPr>
        <w:t>الخ</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تأثیره فی ذلک لازم و صریح الوجدان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تأثیر القطع فی تنجّز التّکلیف و استحقاق العقوبة علی مخالفته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لما سیجیء إن شاء اللّه تعالی أن استحقاق العقاب مترتب علی </w:t>
      </w:r>
    </w:p>
    <w:p>
      <w:pPr>
        <w:pStyle w:val="BookText"/>
        <w:rPr/>
      </w:pPr>
      <w:r>
        <w:rPr>
          <w:rFonts w:ascii="IRNazanin" w:hAnsi="IRNazanin" w:eastAsia="IRNazanin"/>
          <w:color w:val="111111"/>
          <w:sz w:val="28"/>
          <w:sz w:val="28"/>
          <w:szCs w:val="28"/>
          <w:rtl w:val="true"/>
          <w:lang w:bidi="fa-IR"/>
        </w:rPr>
        <w:t>مخالفة المولی حیث إنها هتک لحرمته،فالسبب للاستحقاق هی مخالفة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مخالفة التکلیف المجهول لمّا لم تکن موجبة لاستحقاق العقاب فالقطع به و انکشافه له دخل بنحو الشرطیّة فی تأثیر المخالفة فی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لیعلم أن استحقاق العقاب لیس من الآثار القهریّة و اللوازم الذاتیّة لمخالفة التکلیف المعلوم قطعا،بل من اللوازم الجعلیّة من العقلاء،لما سیأتی عمّا قریب إن شاء اللّه تعالی أنّ حکم العقل باستحقاق العقاب لیس ممّا اقتضاه البرهان،و قضیّته غیر داخلة فی القضایا الضروریّة البرهانیّة بل داخلة فی القضایا المشهورة التی تطابقت علیها آراء العقلاء لعموم مصالحها و مخالفة أمر المولی هتک لحرمته و هو ظلم علیه و الظلم قبیح أی مما یوجب الذم و العقاب عند العقلاء، فدخل القطع فی استحقاق العقوبة علی المخالفة الداخلة تحت عنوان الظّلم بنحو الشرطیّة جعلی عقلائیّ لا ذاتیّ قهریّ کسائر الأسباب الواقعیّة و الآثار القهریّة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ینقدح ما فی البرهان الآتی من أن الجعل التألیفی لا یکون بین الشیء و لوازمه،فإنه فی المتلازمین واقعا لا جعلا و لو عقلا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یرد کل ذلک علی ما سلکناه فی الحاشیة المتقدّمة من البحث عن الطریقیّة و أنها فی القطع حیث کانت ذاتیة فلذا لا یعقل الجعل 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عرفت أن الحجّیة بمعنی المنجّزیّة من اللوازم الجعلیّة العقلائیّة، فبناء علی أن جعل العقاب من الشارع یصح القول بجعل المنجّزیّة للقطع شرعا من دون لزوم محذور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لزوم التسلسل نظرا إلی أن الأمر بمتابعة القطع لا یوجب التّنجّز </w:t>
      </w:r>
    </w:p>
    <w:p>
      <w:pPr>
        <w:pStyle w:val="BookText"/>
        <w:rPr/>
      </w:pPr>
      <w:r>
        <w:rPr>
          <w:rFonts w:ascii="IRNazanin" w:hAnsi="IRNazanin" w:eastAsia="IRNazanin"/>
          <w:color w:val="111111"/>
          <w:sz w:val="28"/>
          <w:sz w:val="28"/>
          <w:szCs w:val="28"/>
          <w:rtl w:val="true"/>
          <w:lang w:bidi="fa-IR"/>
        </w:rPr>
        <w:t>بوجوده الواقعی بل لا بد فیه من العلم و هو أیضا کالسابق یحتاج فی تنجّزه إلی الأمر باتباعه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الثانی أمر بداعی تنجّز الواقع المقطوع به،فهو لا تنجّز له،فوصوله و إن کان مما لا بد منه فی صیرورة الأمر الواقعی المعلوم منجزا، لکنه مفروض الحصول و لیس لهذا الواصل تنجّز فی نفسه حتی یحتاج إلی الأمر بداعی تنجّزه بالعلم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فرضت القضیّة طبیعیّة لعمت نفسها أیضا من دون لزوم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من دخل القطع جعلا فی التنجّز یظهر صحة إطلاق الحجّة علیه بالمعنی المتعارف فی عرف أهل المیزان،لکونه واسطة فی التنجز فی القیاس المطلوب منه تنجّز الحکم بالقطع،کما یظهر صحة إطلاق الحجّة علیه فی باب الأدلة إن أرید منها ما ینجّز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أرید منها ما یثبت الحکم الفعلی بعنوان أنه الواقع فلا یطلق علیه الحجة،إذ القطع بالحکم عین ثبوت الواقع لدی القاطع،فلا یکون علّة لثبوت الواقع و للتّصدیق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القطع لیس حجة فی باب الأدلّة أیضا بهذا المعنی،إذ لا حکم علی طبق الواقع فعلا أصلا فضلا من أن یکون بعنوان أنه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الأمارة المعتبرة،فإنها بضمیمة دلیل اعتبارها مفیدة للحکم المماثل بعنوان أنه الواقع،فیقع وسطا فی القیاس المطلوب منه ثبوت الحکم الفعلی و فی القیاس المطلوب منه ثبوت الواقع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القطع الموضوعی فلا یطلق علیه الحجّة إلاّ بالمعنی المتداول فی المیزان لا فی باب الأدلّة فتدبّر جیّدا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مراتب الحکم</w:t>
      </w:r>
      <w:r>
        <w:rPr>
          <w:rFonts w:eastAsia="IRNazanin" w:cs="IRNazanin"/>
          <w:color w:val="111111"/>
          <w:sz w:val="28"/>
          <w:szCs w:val="28"/>
          <w:rtl w:val="true"/>
          <w:lang w:bidi="fa-IR"/>
        </w:rPr>
        <w:t xml:space="preserve">. </w:t>
      </w:r>
      <w:bookmarkStart w:id="44" w:name="pg13120_155791"/>
    </w:p>
    <w:p>
      <w:pPr>
        <w:pStyle w:val="Heading5"/>
        <w:numPr>
          <w:ilvl w:val="4"/>
          <w:numId w:val="1"/>
        </w:numPr>
        <w:rPr/>
      </w:pPr>
      <w:bookmarkStart w:id="45" w:name="__RefHeading___Toc7984653_3224264995"/>
      <w:bookmarkStart w:id="46" w:name="_Toc18"/>
      <w:bookmarkEnd w:id="44"/>
      <w:bookmarkEnd w:id="45"/>
      <w:r>
        <w:rPr>
          <w:rtl w:val="true"/>
        </w:rPr>
        <w:t>-</w:t>
      </w:r>
      <w:r>
        <w:rPr>
          <w:rtl w:val="true"/>
        </w:rPr>
        <w:t>قوله</w:t>
      </w:r>
      <w:r>
        <w:rPr>
          <w:rtl w:val="true"/>
        </w:rPr>
        <w:t>«</w:t>
      </w:r>
      <w:r>
        <w:rPr>
          <w:rtl w:val="true"/>
        </w:rPr>
        <w:t>مد ظلّه</w:t>
      </w:r>
      <w:r>
        <w:rPr>
          <w:rtl w:val="true"/>
        </w:rPr>
        <w:t>»:</w:t>
      </w:r>
      <w:r>
        <w:rPr>
          <w:rtl w:val="true"/>
        </w:rPr>
        <w:t>أنّ التکلیف ما لم یبلغ مرتبة البعث و الزجر لم یصر فعلیا</w:t>
      </w:r>
      <w:r>
        <w:rPr>
          <w:rtl w:val="true"/>
        </w:rPr>
        <w:t>...</w:t>
      </w:r>
      <w:r>
        <w:rPr>
          <w:rtl w:val="true"/>
        </w:rPr>
        <w:t>الخ</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ما لم یبلغ مرتبة البعث و الزجر لم یصر فعلیا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بتوضیح ما للحکم من المراتب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الحکم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الاقتضاء،و ربما یعبّر عنها بمرتبة الشأنیّة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هذه المرتبة من مراتب ثبوت الحکم لعلّه بملاحظة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المقتضی له ثبوت فی مرتبة ذات المقتضی ثبوتا مناسبا لمقام العلّة لا لدرجة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المقبول له ثبوت فی مرحلة ذات القابل بما هو قابل ثبوتا مناسبا لمرتبة القابل لا المقبول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المعنی من شئون المقتضی بمعنی العلّة الفاعلیّة لا المقتضی بمعنی الغایة الداعیة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القابل الذی یوصف بأنه نحو من وجود المقبول ما کان کالنطفة إلی الإنسان </w:t>
      </w:r>
      <w:r>
        <w:rPr>
          <w:rStyle w:val="FootnoteAnchor"/>
          <w:rtl w:val="true"/>
        </w:rPr>
        <w:footnoteReference w:id="15"/>
      </w:r>
      <w:r>
        <w:rPr>
          <w:rFonts w:ascii="IRNazanin" w:hAnsi="IRNazanin" w:eastAsia="IRNazanin"/>
          <w:color w:val="111111"/>
          <w:sz w:val="28"/>
          <w:sz w:val="28"/>
          <w:szCs w:val="28"/>
          <w:rtl w:val="true"/>
          <w:lang w:bidi="fa-IR"/>
        </w:rPr>
        <w:t>،حیث إنها فی صراط المادیّة و التّلبّس بالصورة الانسانیّة لا المصلحة و لا الطبیعة القابلة للوجوب،فإن الفعل کالمصلحة لیسا فی سبیل المادّیة و الترقّی إلی الصورة الحکمیّة،کما لا یخفی کل ذلک علی العارف بمواقع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استعداد الطبیعة بملاحظة اقتضاء ما یترتب علیها من الفائدة للوجوب مثلا و صیرورتها واجبا فعلیّا لا ینبغی انکاره،و الاستعدادات الماهویّة لا دخل لها بالاستعدادات المادّیة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الطبیعة فی مرتبة نفسها حیث إنها ذات مصلحة مستعدّة باستعداد ماهوی للوجوب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إن المانع موجود فهو واجب شأنیّ و واجب 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معنی ثبوت الحکم فی هذه المرتبة،إذ لا ثبوت بالذات للمصلحة حتی یکون للحکم ثبوت بالعرض بل له شأنیّة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عبارته مد ظلّه فی مبحث الظن من تعلیقته </w:t>
      </w:r>
      <w:r>
        <w:rPr>
          <w:rStyle w:val="FootnoteAnchor"/>
          <w:rtl w:val="true"/>
        </w:rPr>
        <w:footnoteReference w:id="16"/>
      </w:r>
      <w:r>
        <w:rPr>
          <w:rFonts w:ascii="IRNazanin" w:hAnsi="IRNazanin" w:eastAsia="IRNazanin"/>
          <w:color w:val="111111"/>
          <w:sz w:val="28"/>
          <w:sz w:val="28"/>
          <w:szCs w:val="28"/>
          <w:rtl w:val="true"/>
          <w:lang w:bidi="fa-IR"/>
        </w:rPr>
        <w:t>الأنیقة أنسب حیث عبّر عن هذه المرتبة بشأنیّة الثبوت بخلاف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العلم الإجمالی من فوائده </w:t>
      </w:r>
      <w:r>
        <w:rPr>
          <w:rStyle w:val="FootnoteAnchor"/>
          <w:rtl w:val="true"/>
        </w:rPr>
        <w:footnoteReference w:id="17"/>
      </w:r>
      <w:r>
        <w:rPr>
          <w:rFonts w:ascii="IRNazanin" w:hAnsi="IRNazanin" w:eastAsia="IRNazanin"/>
          <w:color w:val="111111"/>
          <w:sz w:val="28"/>
          <w:sz w:val="28"/>
          <w:szCs w:val="28"/>
          <w:rtl w:val="true"/>
          <w:lang w:bidi="fa-IR"/>
        </w:rPr>
        <w:t>حیث عبّر عنها بثبوته بثبوت مقتضیه،و لعلّه یراد به ما ذکره فی التعلیقة،و الأمر سهل بعد وضوح المقصود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مرتبة انشائه و قد بیّنا حقیقة الإنشاء فی حواشینا علی الطلب و الارادة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ملخّصه أن الإنشاء إیجاد المعنی باللفظ إیجادا لفظیّا بحیث ینسب الوجود الواحد إلی اللفظ بالذات و إلی المعنی بالعرض،لا إلیهما بالذات،فانها غیر معقول،کما أن وجود المعنی حقیقة منفصلا عن اللفظ بآلیّته غیر معقول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ینبغی تنزیل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الإنشاء قول قصد به ثبوت المعنی فی نفس الأمر،و إنّما قیّد بنفس الأمر مع أن وجود اللفظ خارجی و هو المنسوب إلی المعنی بالعرض،لأن المعنی بعد الوضع کانه ثابت فی مرتبة ذات اللفظ فیوجد بوجوده فی جمیع المراحل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تطلب من غیر المقام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مرتبة الفعلیّة و فی هذه المرحلة یبلغ الحکم درجة حقیقة الحکمیّة و یکون حکما حقیقیّا و بعثا و زجرا جدّیا بالحمل الشائع الصناعی،و إلاّ فمجرّد الخطاب من دون تحریم و إیجاب إنشاء محض،و بین الوجود الإنشائی الذی هو </w:t>
      </w:r>
    </w:p>
    <w:p>
      <w:pPr>
        <w:pStyle w:val="BookText"/>
        <w:rPr/>
      </w:pPr>
      <w:r>
        <w:rPr>
          <w:rFonts w:ascii="IRNazanin" w:hAnsi="IRNazanin" w:eastAsia="IRNazanin"/>
          <w:color w:val="111111"/>
          <w:sz w:val="28"/>
          <w:sz w:val="28"/>
          <w:szCs w:val="28"/>
          <w:rtl w:val="true"/>
          <w:lang w:bidi="fa-IR"/>
        </w:rPr>
        <w:t>نحو استعمال اللفظ فی المعنی و بین الوجود الحقیقی مباینة تباین الشیء بالحمل الأولی و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الوجود لا یکون فردا و مصداقا لطبیعة من الطبائع إلاّ إذا حملت علیه حملا شائعا صناعیّا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بلغ الإنشاء بهذه المرتبة تمّ الأمر من قبل المولی،فیبقی الحکم و ما یقتضیه عقلا من استحقاق العقاب علی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یبلغ هذه المرتبة لم یعقل تنجّزه و استحقاق العقاب علی مخالفته و إن قطع به،لا لقصور فی القطع و فیما یترتّب علیه عقلا،بل لقصور فی المقطوع، حیث لا إنشاء بداعی البعث و جعل الداعی حتی یکون القطع به مصحّحا لاستحقاق العقاب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التّنجّز و بلوغه إلی حیث یستحق علی مخالفته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جعلها من درجات الحکم و مراتبه مع أن الحکم علی ما هو علیه من درجة التّحصّل و مرتبة التّحقق بلا ترقّ إلی درجة أخری من الوجود إنما هو بملاحظة أنّ ما تمّ أمره من قبل المولی و استوفی حظّه الوجودی منه لم یکن بحیث ینتزع عنه أنه منجز،و لم یکن من حقیقة التکلیف الموجب لوقوع المکلف فی کلفة البعث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بلوغه إلی حیث ینتزع عنه هذا العنوان نشأة من نشآت ثبوته،و إلاّ فربما یتم الأمر فیه من قبل المولی قبل بلوغه مرتبة البعث الجدی،کما إذا أنشأ بداعی البعث الجدّی و کان فعلیّة البعث موقوفة علی شرط،فإن الإنشاء الصادر من قبل المولی قد تمّ أمره من قبله و استکمل نصیبه من الوجود،لکنه لیس حینئذ بحیث ینتزع عنه عنوان البعث الحقیقی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بلوغه بهذه المرتبة مع عدم الانقلاب عما هو علیه نحو من الترقّی،فکذلک بلوغه لمرتبة التّنجّز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مراتب الحکم</w:t>
      </w:r>
      <w:r>
        <w:rPr>
          <w:rFonts w:eastAsia="IRNazanin" w:cs="IRNazanin"/>
          <w:color w:val="111111"/>
          <w:sz w:val="28"/>
          <w:szCs w:val="28"/>
          <w:rtl w:val="true"/>
          <w:lang w:bidi="fa-IR"/>
        </w:rPr>
        <w:t xml:space="preserve">. </w:t>
      </w:r>
      <w:bookmarkStart w:id="47" w:name="pg13120_155794"/>
    </w:p>
    <w:p>
      <w:pPr>
        <w:pStyle w:val="BookText"/>
        <w:rPr/>
      </w:pPr>
      <w:bookmarkEnd w:id="47"/>
      <w:r>
        <w:rPr>
          <w:rFonts w:ascii="IRNazanin" w:hAnsi="IRNazanin" w:eastAsia="IRNazanin"/>
          <w:color w:val="111111"/>
          <w:sz w:val="28"/>
          <w:sz w:val="28"/>
          <w:szCs w:val="28"/>
          <w:rtl w:val="true"/>
          <w:lang w:bidi="fa-IR"/>
        </w:rPr>
        <w:t xml:space="preserve">و سیجیء </w:t>
      </w:r>
      <w:r>
        <w:rPr>
          <w:rStyle w:val="FootnoteAnchor"/>
          <w:rtl w:val="true"/>
        </w:rPr>
        <w:footnoteReference w:id="19"/>
      </w:r>
      <w:r>
        <w:rPr>
          <w:rFonts w:ascii="IRNazanin" w:hAnsi="IRNazanin" w:eastAsia="IRNazanin"/>
          <w:color w:val="111111"/>
          <w:sz w:val="28"/>
          <w:sz w:val="28"/>
          <w:szCs w:val="28"/>
          <w:rtl w:val="true"/>
          <w:lang w:bidi="fa-IR"/>
        </w:rPr>
        <w:t>إن شاء اللّه تعالی ما عندنا من أن المراد بالفعلی ما هو الفعلی من قبل المولی لا الفعلی بقول مطلق،فمثله ینفکّ عن المرتبة الرابعة لکنه عین مرتبة الإنشاء حیث إن الإنشاء بلا داع محال و بداع آخر غیر جعل الداعی لیس من مراتب الحکم الحقیقی،و بداعی جعل الداعی عین الفعلی من قبل المولی،و إن أرید من الفعلی ما هو فعلیّ بقول مطلق،فهو متقوّم بالوصول و هو مساوق للتّنجّز،فالمراتب علی أی حال ثلاث</w:t>
      </w:r>
      <w:r>
        <w:rPr>
          <w:rFonts w:eastAsia="IRNazanin" w:cs="IRNazanin"/>
          <w:color w:val="111111"/>
          <w:sz w:val="28"/>
          <w:szCs w:val="28"/>
          <w:rtl w:val="true"/>
          <w:lang w:bidi="fa-IR"/>
        </w:rPr>
        <w:t>.</w:t>
      </w:r>
    </w:p>
    <w:p>
      <w:pPr>
        <w:pStyle w:val="Heading5"/>
        <w:numPr>
          <w:ilvl w:val="4"/>
          <w:numId w:val="1"/>
        </w:numPr>
        <w:rPr/>
      </w:pPr>
      <w:bookmarkStart w:id="48" w:name="__RefHeading___Toc7984655_3224264995"/>
      <w:bookmarkStart w:id="49" w:name="_Toc19"/>
      <w:bookmarkEnd w:id="48"/>
      <w:r>
        <w:rPr>
          <w:rtl w:val="true"/>
        </w:rPr>
        <w:t>-</w:t>
      </w:r>
      <w:r>
        <w:rPr>
          <w:rtl w:val="true"/>
        </w:rPr>
        <w:t>قوله</w:t>
      </w:r>
      <w:r>
        <w:rPr>
          <w:rtl w:val="true"/>
        </w:rPr>
        <w:t>«</w:t>
      </w:r>
      <w:r>
        <w:rPr>
          <w:rtl w:val="true"/>
        </w:rPr>
        <w:t>مد ظله</w:t>
      </w:r>
      <w:r>
        <w:rPr>
          <w:rtl w:val="true"/>
        </w:rPr>
        <w:t>»:</w:t>
      </w:r>
      <w:r>
        <w:rPr>
          <w:rtl w:val="true"/>
        </w:rPr>
        <w:t>و إن کان ربما یوجب موافقته استحقاق الثواب</w:t>
      </w:r>
      <w:r>
        <w:rPr>
          <w:rtl w:val="true"/>
        </w:rPr>
        <w:t>...</w:t>
      </w:r>
      <w:r>
        <w:rPr>
          <w:rtl w:val="true"/>
        </w:rPr>
        <w:t>الخ</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ربما یوجب موافقته استحقاق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الفرق بین الثواب و العقاب بلحاظ خصوص الحکم الفعلی فقط فالثواب کالعقاب،إذ کما لا بعث و لا زجر فلیست المخالفة عصیانا،کذلک لا جعل للدّاعی من المولی بالفعل کی یدعوا العبد بالفعل لیستحق الثواب علی الفعل من حیث صدوره عن أمر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یستحق العقاب علی مخالفة الحکم الفعلی حیث لا حکم فعلیّ، کذلک لا یستحق الثواب علی موافقة الحکم الفعلی لعدمه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الفرق لا بلحاظ الحکم الفعلی بل کلّیة بمعنی أنه یمکن التفکیک بین العقاب و الثواب،فلا یترتب العقاب إلا علی مخالفة الحکم الفعلی، دون الثواب فانه یمکن ترتّبه علی الفعل و لو لم یکن هناک حکم فعلی،کما إذا أتی به بداعی المصلحة التامة الموافقة لغرض المولی أو بداعی حب المولی و نحوه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أن العقاب کالثواب فلا یدور مدار خصوص مخالفة الحکم الفعلی، بل یترتّب علی ترک تحصیل المصلحة التامّة الملزمة مع عدم البعث لمانع عنه </w:t>
      </w:r>
      <w:bookmarkStart w:id="50" w:name="pg13120_155795"/>
    </w:p>
    <w:p>
      <w:pPr>
        <w:pStyle w:val="BookText"/>
        <w:rPr/>
      </w:pPr>
      <w:bookmarkEnd w:id="50"/>
      <w:r>
        <w:rPr>
          <w:rFonts w:ascii="IRNazanin" w:hAnsi="IRNazanin" w:eastAsia="IRNazanin"/>
          <w:color w:val="111111"/>
          <w:sz w:val="28"/>
          <w:sz w:val="28"/>
          <w:szCs w:val="28"/>
          <w:rtl w:val="true"/>
          <w:lang w:bidi="fa-IR"/>
        </w:rPr>
        <w:t>بالخصوص،کغفلة المولی أو اعتقاد عجز العبد عن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تفصیله أن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قاصرة عن اقتضاء اللزوم و البعث، فالعلم بها لا یوجب تحصیلها فی نظر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تامة الاقتضاء و لکن لها مانع عن التأثیر فی البعث،و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المانع اشتمال البعث علی مفسدة،فمثل هذه المصلحة غیر ملزمة لأنها علی الفرض مغلوبة،لأن کون العبد ملزما بتحصیل المصلحة ذا مفسدة غالبة،فکیف یعقل أن یکون مثل هذه المصلحة ملزمة فی نظر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المانع نظیر غفلة المولی أو اعتقاد عجز العبد عن الامتثال فمثل هذه المصلحة ملزمة علی حدّ ذاتها لا مغلوبة غیر ملزمة،فالعلم بها یوجب استحقاق العقوبة علی ترک تحصیلها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التجرّی</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7984657_3224264995"/>
      <w:bookmarkStart w:id="52" w:name="_Toc20"/>
      <w:bookmarkEnd w:id="51"/>
      <w:r>
        <w:rPr>
          <w:rtl w:val="true"/>
        </w:rPr>
        <w:t>-</w:t>
      </w:r>
      <w:r>
        <w:rPr>
          <w:rtl w:val="true"/>
        </w:rPr>
        <w:t>قوله</w:t>
      </w:r>
      <w:r>
        <w:rPr>
          <w:rtl w:val="true"/>
        </w:rPr>
        <w:t>«</w:t>
      </w:r>
      <w:r>
        <w:rPr>
          <w:rtl w:val="true"/>
        </w:rPr>
        <w:t>مد ظله</w:t>
      </w:r>
      <w:r>
        <w:rPr>
          <w:rtl w:val="true"/>
        </w:rPr>
        <w:t>»:</w:t>
      </w:r>
      <w:r>
        <w:rPr>
          <w:rtl w:val="true"/>
        </w:rPr>
        <w:t>الحق أنه یوجبه لشهادة الوجدان بصحة مؤاخذته</w:t>
      </w:r>
      <w:r>
        <w:rPr>
          <w:rtl w:val="true"/>
        </w:rPr>
        <w:t>...</w:t>
      </w:r>
      <w:r>
        <w:rPr>
          <w:rtl w:val="true"/>
        </w:rPr>
        <w:t>الخ</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أنه یوجبه لشهادة الوجدان بصحة مؤاخذته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ذلک أن استحقاق العقاب علی معصیة حکم المولی إمّا بجعل الشارع أو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بجعل الشارع کما هو أحد طرقه فی محلّه علی ما أفاده الشیخ الرئیس فی الاشارات </w:t>
      </w:r>
      <w:r>
        <w:rPr>
          <w:rStyle w:val="FootnoteAnchor"/>
          <w:rtl w:val="true"/>
        </w:rPr>
        <w:footnoteReference w:id="22"/>
      </w:r>
      <w:r>
        <w:rPr>
          <w:rFonts w:ascii="IRNazanin" w:hAnsi="IRNazanin" w:eastAsia="IRNazanin"/>
          <w:color w:val="111111"/>
          <w:sz w:val="28"/>
          <w:sz w:val="28"/>
          <w:szCs w:val="28"/>
          <w:rtl w:val="true"/>
          <w:lang w:bidi="fa-IR"/>
        </w:rPr>
        <w:t>و غیره فی غیرها،فحینئذ لا مقتضی لاستحقاق العقاب حیث إن الشارع لم یجعل العقاب إلاّ علی المعصیة الحقیقیّة لحکمه،و حیث لا حکم فی المورد فلا عقاب و لم یرد من الشارع جعل العقاب علی مجرّد التّجرّی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ببیان أو فی جعل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فعل طائفة من الأفعال و ترک جملة منها من جهة ردع النفوس عن فعل ما فیه المفسدة و ترک ما فیه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IRNazanin" w:hAnsi="IRNazanin" w:eastAsia="IRNazanin"/>
          <w:color w:val="111111"/>
          <w:sz w:val="28"/>
          <w:sz w:val="28"/>
          <w:szCs w:val="28"/>
          <w:rtl w:val="true"/>
          <w:lang w:bidi="fa-IR"/>
        </w:rPr>
        <w:t>بقاعدة اللطف،و ما فیه المفسدة ذات شرب الخمر،لا هو بعنوان کونه مخالفة لنهی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وصل هذا الجعل الواقعی صار فعلیّا و إلاّ فلا،إذ کما أنّ مقتضی قاعدة اللطف جعل العقاب کذلک مقتضاها إیصاله و تبیینه للمکلف،و المفروض أن ما فعله المتجری لم یشتمل بذاته علی مفسدة واقعا،فلا عقاب علیه من الشارع و إن اعتقده من جهة اعتقاد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الاستحقاق بحکم العقل کما هو ظاهر المشهور،فحینئذ لا ینبغی الشبهة فی استحقاق العقاب علی التجرّی لاتحاد الملاک فیه مع المعصیة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أن العقاب علی المعصیة الواقعیّة لیس لأجل ذات المخالفة مع الأمر و النهی،و لا لأجل تفویت غرض المولی بما هو مخالفة و تفویت،و لا لکونه ارتکابا لمبغوض المولی بما هو لوجود الکل فی صورة الجهل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لکونه هتکا لحرمة المولی و جرأة علیه،إذ مقتضی رسوم العبودیّة اعظام المولی و عدم الخروج معه عن زیّ الرقیّة،فالاقدام علی ما أحرز أنه مبغوض المولی خلاف مقتضی العبودیّة و مناف لزیّ الرقیّة و هو هتک لحرمته و ظلم علیه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الحکم العقلی من الأحکام العقلیّة الداخلة فی القضایا المشهورة المسطورة فی علم المیزان فی باب الصناعات الخمس،و أمثال هذه القضایا ممّا </w:t>
      </w:r>
    </w:p>
    <w:p>
      <w:pPr>
        <w:pStyle w:val="BookText"/>
        <w:rPr/>
      </w:pPr>
      <w:r>
        <w:rPr>
          <w:rFonts w:ascii="IRNazanin" w:hAnsi="IRNazanin" w:eastAsia="IRNazanin"/>
          <w:color w:val="111111"/>
          <w:sz w:val="28"/>
          <w:sz w:val="28"/>
          <w:szCs w:val="28"/>
          <w:rtl w:val="true"/>
          <w:lang w:bidi="fa-IR"/>
        </w:rPr>
        <w:t>تطابقت علیه آراء العقلاء لعموم مصالحها و حفظ النظام و بقاء النوع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کون قضیّة حسن العدل و قبح الظلم بمعنی کونه بحیث یستحق علیه المدح أو الذم من القضایا البرهانیّة،فالوجه </w:t>
      </w:r>
      <w:r>
        <w:rPr>
          <w:rStyle w:val="FootnoteAnchor"/>
          <w:rtl w:val="true"/>
        </w:rPr>
        <w:footnoteReference w:id="24"/>
      </w:r>
      <w:r>
        <w:rPr>
          <w:rFonts w:ascii="IRNazanin" w:hAnsi="IRNazanin" w:eastAsia="IRNazanin"/>
          <w:color w:val="111111"/>
          <w:sz w:val="28"/>
          <w:sz w:val="28"/>
          <w:szCs w:val="28"/>
          <w:rtl w:val="true"/>
          <w:lang w:bidi="fa-IR"/>
        </w:rPr>
        <w:t>فیه أن مواد البرهانیّات منحصرة فی الضروریات الستّ،فإنها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أوّلیّات،ککون الکل أعظم من الجزء و کون النفی و الإثبات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حسّیات سواء کانت بالحواس الظاهرة المسماة بالمشاهدات،ککون هذا الجسم أبیض أو هذا الشیء حلوا أو مرّا،أو بالحواس الباطنة المسماة بالوجدانیّات و هی الأمور الحاضرة بنفسها للنفس،کحکمنا بأن لنا علما و شوقا و 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فطریّات و هی القضایا التی قیاساتها معها،ککون الأربعة زوجا لأنها منقسمة بالمتساویین،و کل منقسم بالمتساویین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تجربیات و هی الحاصلة بتکرر المشاهدة،کحکمنا بأن سقمونیا مسهل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متواترات کحکمنا بوجود مکة لإخبار جماعة یمتنع تواطؤهم علی الکذب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حدسیّات موجبة للیقین،کحکمنا بأن نور القمر مستفاد من الشمس للتّشکّلات البدریّة و الهلالیّة و اشباه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استحقاق المدح و الذم بالإضافة إلی العدل و الظلم لیس من الأولیات بحیث یکفی تصوّر الطرفین فی الحکم بثبوت النسبة،کیف و قد وقع النّزع فیه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لیس من الحسّیات بمعنییها کما هو واضح،لعدم کون الاستحقاق مشاهدا و لا بنفسه من الکیفیات النفسانیّة الحاضرة بنفسها للنفس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لیس من الفطریات،إذ لیس لازمها قیاس یدل علی ثبوت النسبة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عدم کونه من التّجربیّات و المتواترات و الحدسیّات،ففی غایة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أن أمثال هذه القضایا غیر داخلة فی القضایا البرهانیّة بل من القضایا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کون حسن العدل و قبح الظلم ذاتیا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المراد من الذاتی ما هو المصطلح علیه فی کتاب الکلّیات،لوضوح أن استحقاق المدح و الذم لیس جنسا و لا فصلا للعدل 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منه ما هو المصطلح علیه فی کتاب البرهان،لأن الذاتی هناک ما یکفی وضع نفس الشیء فی صحة انتزاعه منه،کالإمکان بالإضافة إلی الانسان مثلا و إلاّ لکان الإنسان فی حد ذاته إمّا واجبا أو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بالتأمل أن الاستحقاق المزبور لیس کذلک،لأن سلب مال الغیر مثلا مقولة خاصة بحسب أنحاء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بالإضافة إلی کراهة المالک الخارجة عن مقام ذات التصرف ینتزع منه أنه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بالإضافة إلی ترتّب اختلال النظام علیه بنوعه و هو أیضا خارج عن مقام ذاته ینتزع منه أنه مخل بالنظام و ذو مفسدة عامّة،فکیف ینتزع الاستحقاق المتفرع علی کونه غصبا و کونه مخلا بالنظام عن مقام ذات التصرف فی مال الغیر؟</w:t>
      </w:r>
    </w:p>
    <w:p>
      <w:pPr>
        <w:pStyle w:val="BookText"/>
        <w:rPr/>
      </w:pPr>
      <w:r>
        <w:rPr>
          <w:rFonts w:ascii="IRNazanin" w:hAnsi="IRNazanin" w:eastAsia="IRNazanin"/>
          <w:color w:val="111111"/>
          <w:sz w:val="28"/>
          <w:sz w:val="28"/>
          <w:szCs w:val="28"/>
          <w:rtl w:val="true"/>
          <w:lang w:bidi="fa-IR"/>
        </w:rPr>
        <w:t>بل المراد بذاتیة الحسن و القبح کون الحکمین عرضا ذاتیّا،بمعنی أن العدل بعنوانه و الظلم بعنوانه یحکم علیهما باستحقاق المدح و الذم من دون لحاظ اندراجه تحت عنوان آخر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سائر العناوین،فانها ربما تکون مع حفظها معروضا لغیر ما یترتب علیه لو خلی و نفسه کالصدق و الکذب،فانهما مع حفظ عنوانهما فی الصدق المهلک للمؤمن و الکذب المنجی للمؤمن یترتب استحقاق الذم علی الأول بلحاظ اندراجه تحت الظلم علی المؤمن،و یترتب استحقاق المدح علی الثانی لاندراجه تحت عنوان الإحسان إلی المؤمن،و إن کان لو خلی الصدق و الکذب و نفسهما </w:t>
      </w:r>
    </w:p>
    <w:p>
      <w:pPr>
        <w:pStyle w:val="BookText"/>
        <w:rPr/>
      </w:pPr>
      <w:r>
        <w:rPr>
          <w:rFonts w:ascii="IRNazanin" w:hAnsi="IRNazanin" w:eastAsia="IRNazanin"/>
          <w:color w:val="111111"/>
          <w:sz w:val="28"/>
          <w:sz w:val="28"/>
          <w:szCs w:val="28"/>
          <w:rtl w:val="true"/>
          <w:lang w:bidi="fa-IR"/>
        </w:rPr>
        <w:t>یندرج الأول تحت عنوان العدل فی القول و الثانی تحت عنوان الجور فضلا عن سائر الأفعال التی فی نفسها لا تندرج تحت عنوان ممدوح أو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استحقاق العقوبة هل هو علی الفعل أو علی مقدماته کالعزم و الإرادة،و هذا التردید جار فی المعصیة الواقعیّة لوحدة الملاک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الأول،لأن العزم علی الظلم من دون تحقق الظلم لیس بظلم،إذ لیس مخلا بالنظام و لا ذا مفسدة نوعیّة یوجب تطابق آراء العقلاء علی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العبد بفعل ما احرز انّه مبغوض المولی یخرج عن رسم العبودیّة و زیّ الرقیة،لا بمجرّد عزمه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أن الهتک أمر قصدی و إلا لم یستحق علیه العقاب و لم یتصف بالقبح،لأنه من صفات الأفعال الاختیاریّة،فلو انطبق الهتک علی مجرد العزم و القصد لزم إما عدم کون الهتک قصدیّا أو کون القصد قصدیّا،و إمکان کونه کذلک و کفایته فی ذلک کما </w:t>
      </w:r>
      <w:r>
        <w:rPr>
          <w:rStyle w:val="FootnoteAnchor"/>
          <w:rtl w:val="true"/>
        </w:rPr>
        <w:footnoteReference w:id="25"/>
      </w:r>
      <w:r>
        <w:rPr>
          <w:rFonts w:ascii="IRNazanin" w:hAnsi="IRNazanin" w:eastAsia="IRNazanin"/>
          <w:color w:val="111111"/>
          <w:sz w:val="28"/>
          <w:sz w:val="28"/>
          <w:szCs w:val="28"/>
          <w:rtl w:val="true"/>
          <w:lang w:bidi="fa-IR"/>
        </w:rPr>
        <w:t>نبهنا علی ذلک فی أوائل الکتاب لا یوجب الوقوع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یستحق العقاب علی هتکه فی جمیع موارد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الإشکال </w:t>
      </w:r>
      <w:r>
        <w:rPr>
          <w:rStyle w:val="FootnoteAnchor"/>
          <w:rtl w:val="true"/>
        </w:rPr>
        <w:footnoteReference w:id="26"/>
      </w:r>
      <w:r>
        <w:rPr>
          <w:rFonts w:ascii="IRNazanin" w:hAnsi="IRNazanin" w:eastAsia="IRNazanin"/>
          <w:color w:val="111111"/>
          <w:sz w:val="28"/>
          <w:sz w:val="28"/>
          <w:szCs w:val="28"/>
          <w:rtl w:val="true"/>
          <w:lang w:bidi="fa-IR"/>
        </w:rPr>
        <w:t>علی المصنف بأن عنوان الهتک و الجرأة علی المولی کما یصدق علی القصد و العزم کذلک علی الفعل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فغیر وجیه،إذ بعد فرض صدقه علی القصد یستلزم ترتّب عقابین،لتحقق الملاک فی کل من القصد و الفعل و هما مقولتان متباینتان لیس بینهما اتصال علی حد اتصال الأمور التّدریجیّة لیکون الکل هتکا واحدا،بل هناک علی الفرض معنونان بهذا العنوان و کل من الفعلین فیهما ملاک استحقاق العقوبة فالصحیح </w:t>
      </w:r>
    </w:p>
    <w:p>
      <w:pPr>
        <w:pStyle w:val="BookText"/>
        <w:rPr/>
      </w:pPr>
      <w:r>
        <w:rPr>
          <w:rFonts w:ascii="IRNazanin" w:hAnsi="IRNazanin" w:eastAsia="IRNazanin"/>
          <w:color w:val="111111"/>
          <w:sz w:val="28"/>
          <w:sz w:val="28"/>
          <w:szCs w:val="28"/>
          <w:rtl w:val="true"/>
          <w:lang w:bidi="fa-IR"/>
        </w:rPr>
        <w:t>منع انطباق العنوان الموجب للاستحقاق إلا علی الفعل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 من انطباق عنوان الهتک علی الفعل المتجری به إنما یستتبع استحقاق العقوبة إذا صدر عن اختیار،حیث إن الحسن و القبح العقلیّین من صفات الأفعال الاختیاریّة،مع أن المتجری إنما قصد هتک مولاه بشرب الخمر الواقعی و المفروض عدم حصوله،فلم یصدر منه هتک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سیأتی </w:t>
      </w:r>
      <w:r>
        <w:rPr>
          <w:rStyle w:val="FootnoteAnchor"/>
          <w:rtl w:val="true"/>
        </w:rPr>
        <w:footnoteReference w:id="27"/>
      </w:r>
      <w:r>
        <w:rPr>
          <w:rFonts w:ascii="IRNazanin" w:hAnsi="IRNazanin" w:eastAsia="IRNazanin"/>
          <w:color w:val="111111"/>
          <w:sz w:val="28"/>
          <w:sz w:val="28"/>
          <w:szCs w:val="28"/>
          <w:rtl w:val="true"/>
          <w:lang w:bidi="fa-IR"/>
        </w:rPr>
        <w:t>إن شاء اللّه من الأستاد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موافقا لما فی تعلیقته </w:t>
      </w:r>
      <w:r>
        <w:rPr>
          <w:rStyle w:val="FootnoteAnchor"/>
          <w:rtl w:val="true"/>
        </w:rPr>
        <w:footnoteReference w:id="28"/>
      </w:r>
      <w:r>
        <w:rPr>
          <w:rFonts w:ascii="IRNazanin" w:hAnsi="IRNazanin" w:eastAsia="IRNazanin"/>
          <w:color w:val="111111"/>
          <w:sz w:val="28"/>
          <w:sz w:val="28"/>
          <w:szCs w:val="28"/>
          <w:rtl w:val="true"/>
          <w:lang w:bidi="fa-IR"/>
        </w:rPr>
        <w:t>المبارکة أنه لم یصدر منه فعل اختیاری أصلا،إذ ما تصوّره و هاجت رغبته إلیه و اشتاقه و هو شرب الخمر لم یصدر منه،و ما صدر منه و هو شرب الماء فلم یتصوّره و لم یمل إلیه و لم یقصده،فکیف یکون اختیاریّا مع عدم مبادی الاختیار؟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لا تخلو عن کونها إمّا بقسر القاسر أو بالطبع أو بالإرادة و شرب هذا المائع الشخصی المشار إلیه بالإشارة الحسیّة لیس معلولا لقسر القاسر و لا للطبع قطعا بل معلول للإرادة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تعلّق الإرادة الشخصیّة بهذا المائع الحسّی بواسطة اعتقاد أنّه الخمر و تخلّفه لا یوجب کون هذا الشّرب الشخصی بلا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الشوق الکلی إلی شرب الخمر یتخصّص بشرب هذا المائع الخاص بواسطة اعتقاد أنه الخمر،و الخطأ فی التطبیق لا یخرج هذا الشرب عن کونه إرادیّا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الوجه فی کون هذه الحرکة إرادیّة لا بواسطة أن العام بتبع إرادة الخاص إرادیّ حتی یشکل بأن الحصة التی کانت فی ضمن الخاص و إن کانت إرادیّة لکنها لم توجد و الحصة الأخری فی ضمن غیر ذلک الخاص لا وجه </w:t>
      </w:r>
    </w:p>
    <w:p>
      <w:pPr>
        <w:pStyle w:val="BookText"/>
        <w:rPr/>
      </w:pPr>
      <w:r>
        <w:rPr>
          <w:rFonts w:ascii="IRNazanin" w:hAnsi="IRNazanin" w:eastAsia="IRNazanin"/>
          <w:color w:val="111111"/>
          <w:sz w:val="28"/>
          <w:sz w:val="28"/>
          <w:szCs w:val="28"/>
          <w:rtl w:val="true"/>
          <w:lang w:bidi="fa-IR"/>
        </w:rPr>
        <w:t>لإرادیّتها،فان ما بالتّبع لا بد من أن ینتهی إلی ما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إرادة فی الخاص الآخر حتی تکون الحصة المتحققة فی ضمنه إرادیّة تبعا،کما أن العام بما هو لم یتعلّق به إرادة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w:t>
      </w:r>
      <w:r>
        <w:rPr>
          <w:rStyle w:val="FootnoteAnchor"/>
          <w:rtl w:val="true"/>
        </w:rPr>
        <w:footnoteReference w:id="29"/>
      </w:r>
      <w:r>
        <w:rPr>
          <w:rFonts w:ascii="IRNazanin" w:hAnsi="IRNazanin" w:eastAsia="IRNazanin"/>
          <w:color w:val="111111"/>
          <w:sz w:val="28"/>
          <w:sz w:val="28"/>
          <w:szCs w:val="28"/>
          <w:rtl w:val="true"/>
          <w:lang w:bidi="fa-IR"/>
        </w:rPr>
        <w:t>أن الجامع اختیاری لمجرّد کونه ملتفتا إلیه و القدرة علی فعله و ترکه و إن لم یکن محط الإرادة الأصلیة نظیر ما إذا شرب الخمر لأجل کونه مائعا باردا لا لأجل کونه خمرا،فإنه یستحق عقاب شرب الخمر مع أن شرب الخمر لیس محط الإرادة الأصلیّة،فکذا فیما نحن فیه فان الجامع و إن لم یکن محط الإرادة الأصلیّة لکنه یکفی فی اختیاریّته الالتفات إلیه و القدرة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کلام مجمل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کفایة الالتفات و القدرة فی اختیاریّة الفعل،ففیه أن الفعل الاختیاری ما صدر عن شعور و قدرة و إرادة،لا مجرّد الشعور و القدرة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أن الجامع مراد بالعرض أو بالتّبع قیاسا للجامع هنا بالخصوصیّة فی المثال المزبور،ففیه أن الإرادة التّبعیّة لا توجد إلاّ فی فعلین مترتّبین کالمقدمة و ذیها لا کالجامع و خصوصیّته،و الإرادة العرضیّة و إن کانت توجد فی الجامع و خصوصیّته إلا أن ما بالعرض لا بد من أن ینتهی إلی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الخصوصیّة التی أریدت فنسبت إلی الحصّة المتحققة بها تلک الإرادة بالعرض لم توجد من رأس،و الخصوصیة الأخری لم یتعلق بها الإرادة حتی تنسب إلی الحصّة الموجودة فی ضمنها،و المفروض أیضا عدم إرادة الجامع بما هو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الوجه فی اختیاریّة المثال المذکور،فهو أن الشوق المتعلّق بالتبرید بالمائع قد انبعث عنه شوق إلی مقدّمة التّبرید،فشرب الخمر مراد بتبع إرادة التبرید،و الحرام لا یتفاوت اختیاریّته بتفاوت الأغراض الداعیة،لا أن شرب </w:t>
      </w:r>
    </w:p>
    <w:p>
      <w:pPr>
        <w:pStyle w:val="BookText"/>
        <w:rPr/>
      </w:pPr>
      <w:r>
        <w:rPr>
          <w:rFonts w:ascii="IRNazanin" w:hAnsi="IRNazanin" w:eastAsia="IRNazanin"/>
          <w:color w:val="111111"/>
          <w:sz w:val="28"/>
          <w:sz w:val="28"/>
          <w:szCs w:val="28"/>
          <w:rtl w:val="true"/>
          <w:lang w:bidi="fa-IR"/>
        </w:rPr>
        <w:t>المائع البارد متعلّق الإرادة و مجرد الالتفات إلی خمریّته و القدرة علی ترکه مصحح اختیاریّة شرب الخمر،و لا أن الإرادة المتعلّقة بالجامع منسوبة إلی الخصوصیّة الغیر المتخلفة عنه بالعرض،فإن الإرادة العرضیّة لا تصحح التکلیف،فانّها فی الحقیقة لیست إرادة مستقلّة فی جنب إرادة الجامع،بل إرادة متعلّقة بالجامع و منسوبة بالعرض و المجاز إلی الخصوصیّة نظیر العرض الذاتی و الغریب بل هو هو بالدّقة بل النسبة بین التبرید بالمائع و شرب الخمر نسبة المسبب إلی سببه و الفعل التولیدی بالإضافة إلی ما یتولّد منه،فالتّبرید مشتاق إلیه بالأصالة و شرب الخمر المبرّد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شرب الخمر ملتفتا إلی خمریّته مشتاقا إلی میعانه فهو مرید للجامع و هو المائع،و الخمریّة غیر مرادة و إنما هی ملتفت إلیها،و لا إرادة تبعیّة لمکان الاتحاد و إن کان الخاص و الفرد مجری الفیض بالإضافة إلی العام و الکلّی، و الإرادة العرضیّة غیر مصحّحة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الشوق إلی المائع بما هو مائع بخصوص الحصّة المتخصّصة بالخمریّة لا یکون إلا عن شوق بهذه الحصّة بما هی حصة،و لا نعنی بالخمر إلا هذه الحصة من المائع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اختلاف الأغراض لا یوجب التفاوت فی إرادیّة ما یترتب علیه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إرادیّة أصل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الهتک فلا واقع له إلا الفعل الذی أحرز أنّه مبغوض المولی،فیتوجّه القصد إلیه بتوسط الإحراز المخالف للواقع،و لا واقع للعنوان القصدی إلا ما یتقوّم بالقصد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هتک حرمة المولی بشرب ما اعتقده خمرا أمر معقول و هو واقع الهتک الاختیاری</w:t>
      </w:r>
      <w:r>
        <w:rPr>
          <w:rFonts w:eastAsia="IRNazanin" w:cs="IRNazanin"/>
          <w:color w:val="111111"/>
          <w:sz w:val="28"/>
          <w:szCs w:val="28"/>
          <w:rtl w:val="true"/>
          <w:lang w:bidi="fa-IR"/>
        </w:rPr>
        <w:t xml:space="preserve">. </w:t>
      </w:r>
      <w:bookmarkStart w:id="53" w:name="pg13120_155803"/>
    </w:p>
    <w:p>
      <w:pPr>
        <w:pStyle w:val="BookText"/>
        <w:rPr/>
      </w:pPr>
      <w:bookmarkEnd w:id="53"/>
      <w:r>
        <w:rPr>
          <w:rFonts w:ascii="IRNazanin" w:hAnsi="IRNazanin" w:eastAsia="IRNazanin"/>
          <w:color w:val="111111"/>
          <w:sz w:val="28"/>
          <w:sz w:val="28"/>
          <w:szCs w:val="28"/>
          <w:rtl w:val="true"/>
          <w:lang w:bidi="fa-IR"/>
        </w:rPr>
        <w:t xml:space="preserve">و توهم </w:t>
      </w:r>
      <w:r>
        <w:rPr>
          <w:rStyle w:val="FootnoteAnchor"/>
          <w:rtl w:val="true"/>
        </w:rPr>
        <w:footnoteReference w:id="30"/>
      </w:r>
      <w:r>
        <w:rPr>
          <w:rFonts w:ascii="IRNazanin" w:hAnsi="IRNazanin" w:eastAsia="IRNazanin"/>
          <w:color w:val="111111"/>
          <w:sz w:val="28"/>
          <w:sz w:val="28"/>
          <w:szCs w:val="28"/>
          <w:rtl w:val="true"/>
          <w:lang w:bidi="fa-IR"/>
        </w:rPr>
        <w:t>أن عنوان هتک حرمة المولی و الظلم علیه لا یتحقق إلا فی فرض وصول التکلیف،فمخالفة التکلیف الواصل مصداق الهتک و الظلم،و لا علم هنا بالتکلیف بل هو جهل مرکّب،و لا موجب لتسریة حکم العلم إلی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التکلیف بوجوده الواقعی کما لا یمکن أن یکون مناط الهتک و الظلم،إذ لیس من رسوم العبودیّة أن لا یخالف التکلیف الواقعی،کذلک لا یمکن أن یکون بوجوده الواقعی دخیلا فی تحقق الهتک و الظلم،بل الموضوع لحکم العقل ما هو الحاضر عنده فی وعاء وجدانه،فنفس الحرکة علی خلاف ما أحرز أنّه مبغوض مولاه بما هو محرز فی موطن الوجدان هو الموضوع لحکم العقل فتدبّر جیدا</w:t>
      </w:r>
      <w:r>
        <w:rPr>
          <w:rFonts w:eastAsia="IRNazanin" w:cs="IRNazanin"/>
          <w:color w:val="111111"/>
          <w:sz w:val="28"/>
          <w:szCs w:val="28"/>
          <w:rtl w:val="true"/>
          <w:lang w:bidi="fa-IR"/>
        </w:rPr>
        <w:t>.</w:t>
      </w:r>
    </w:p>
    <w:p>
      <w:pPr>
        <w:pStyle w:val="Heading5"/>
        <w:numPr>
          <w:ilvl w:val="4"/>
          <w:numId w:val="1"/>
        </w:numPr>
        <w:rPr/>
      </w:pPr>
      <w:bookmarkStart w:id="54" w:name="__RefHeading___Toc7984659_3224264995"/>
      <w:bookmarkStart w:id="55" w:name="_Toc21"/>
      <w:bookmarkEnd w:id="54"/>
      <w:r>
        <w:rPr>
          <w:rtl w:val="true"/>
        </w:rPr>
        <w:t>-</w:t>
      </w:r>
      <w:r>
        <w:rPr>
          <w:rtl w:val="true"/>
        </w:rPr>
        <w:t>قوله</w:t>
      </w:r>
      <w:r>
        <w:rPr>
          <w:rtl w:val="true"/>
        </w:rPr>
        <w:t>«</w:t>
      </w:r>
      <w:r>
        <w:rPr>
          <w:rtl w:val="true"/>
        </w:rPr>
        <w:t>مد ظله</w:t>
      </w:r>
      <w:r>
        <w:rPr>
          <w:rtl w:val="true"/>
        </w:rPr>
        <w:t>»:</w:t>
      </w:r>
      <w:r>
        <w:rPr>
          <w:rtl w:val="true"/>
        </w:rPr>
        <w:t>مع بقاء الفعل المتجری به</w:t>
      </w:r>
      <w:r>
        <w:rPr>
          <w:rtl w:val="true"/>
        </w:rPr>
        <w:t>...</w:t>
      </w:r>
      <w:r>
        <w:rPr>
          <w:rtl w:val="true"/>
        </w:rPr>
        <w:t>الخ</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الفعل المتجری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حال الفعل من حیث عنوان هتک الحرمة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حیث وقوع التّزاحم بین الجهة الواقعیّة و الجهة الطارئة کما علیه فی الفصول </w:t>
      </w:r>
      <w:r>
        <w:rPr>
          <w:rStyle w:val="FootnoteAnchor"/>
          <w:rtl w:val="true"/>
        </w:rPr>
        <w:footnoteReference w:id="32"/>
      </w:r>
      <w:r>
        <w:rPr>
          <w:rFonts w:ascii="IRNazanin" w:hAnsi="IRNazanin" w:eastAsia="IRNazanin"/>
          <w:color w:val="111111"/>
          <w:sz w:val="28"/>
          <w:sz w:val="28"/>
          <w:szCs w:val="28"/>
          <w:rtl w:val="true"/>
          <w:lang w:bidi="fa-IR"/>
        </w:rPr>
        <w:t>،فتحقیق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التزاحم بین الجهتین تارة من حیث إنهما ملاکان لحکمین مولویّین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من حیث إنهما ملاکان للحسن و القبح العقلیّین بمعنی استحقاق المدح و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إحداهما ملاکا للحکم المولوی و الأخری للمدح و الذّم،فلا تزاحم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منافاة بین الوجوب الواقعی و استحقاق الذم علی فعله لدخوله تحت عنوان قبیح بالذات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بین الحرمة الواقعیّة و استحقاق المدح علی فعله لدخوله تحت عنوان </w:t>
      </w:r>
    </w:p>
    <w:p>
      <w:pPr>
        <w:pStyle w:val="BookText"/>
        <w:rPr/>
      </w:pPr>
      <w:r>
        <w:rPr>
          <w:rFonts w:ascii="IRNazanin" w:hAnsi="IRNazanin" w:eastAsia="IRNazanin"/>
          <w:color w:val="111111"/>
          <w:sz w:val="28"/>
          <w:sz w:val="28"/>
          <w:szCs w:val="28"/>
          <w:rtl w:val="true"/>
          <w:lang w:bidi="fa-IR"/>
        </w:rPr>
        <w:t>حسن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تکون ملاکات الحسن و القبح بهذا المعنی مناطات للأحکام المولویّة حتی یتحقّق التزاحم بالواسطة،و ذلک لأن الحکم المولوی لا یصلح للدّعوة،إلاّ باعتبار ما یترتب علی موافقته و مخالفته من المثوبة و العقوبة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حکم العقل،باستحقاق المدح و الثواب أو الذم و العقاب لا یبقی مجال لاعمال المولویّة بالبعث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عدم المزاحمة بین جهة التجری التی هی ملاک استحقاق العقاب و الجهة التی هی مناط الوجوب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فرض الملاکان من سنخ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کانا ملاکین للمدح و الذم، فمن البیّن أن ملاک التجرّی و الانقیاد إنما یؤثر لعدم صلاحیّة الجهة الواقعیّة للتأثیر فی خلافه،لأن الحسن و القبح من صفات الأفعال الاختیاریّة،فما لم یصدر بعنوانه المؤثر فی حسنه أو قبحه بالاختیار لا یتصف بالحسن و القبح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ملاکین للحکم المولوی،فهو لا یتصور فی مثل عنوان التجرّی و نحوه کما عرفت،بل فی مثل عنوان مقطوع الوجوب و الحرمة إمّا بنفسهما أو من حیث ملازمتهما لعنوانین واقعیّین هما ملاکان للحکم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نفس عنوانی مقطوع الوجوب أو مقطوع الحرمة ملاکا،فهو کما سیأتی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عنوان محض،لا أنّه غرض من المأمور به أو المنهی عنه فلا محالة یجب أن یصدر بعنوانه بالاختیار حتی یتحقق الإطاعة و العصیان و سیجیء إن شاء اللّه أنه لیس کذلک دائما بل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العنوان الملازم ملاکا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أیضا عنوانا محضا،فهو أیضا غیر قابل للتأثیر فضلا عن المزاحمة للجهل به فضلا عن صدوره بالاختیار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غرضا فهو قابل للتأثیر،إذ لا یشترط فی الأغراض الواقعیّة التی هی ملاکات الأحکام المولویّة أن تکون معلومة و أن تصدر بالاختیار،بل </w:t>
      </w:r>
    </w:p>
    <w:p>
      <w:pPr>
        <w:pStyle w:val="BookText"/>
        <w:rPr/>
      </w:pPr>
      <w:r>
        <w:rPr>
          <w:rFonts w:ascii="IRNazanin" w:hAnsi="IRNazanin" w:eastAsia="IRNazanin"/>
          <w:color w:val="111111"/>
          <w:sz w:val="28"/>
          <w:sz w:val="28"/>
          <w:szCs w:val="28"/>
          <w:rtl w:val="true"/>
          <w:lang w:bidi="fa-IR"/>
        </w:rPr>
        <w:t>یکفی فی اختیاریّة الفعل المتعلق للحکم صدوره بنفسه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حیث إن العنوان الطاری الملازم لعنوان المقطوع کالعنوان الواقعی المؤثّر بذاته فی الحکم المولوی مجهول،فلا یمکن إحراز الغالب و المغلوب منهما، فتصور عنوان واقعی مجهول لا یکاد یجدی شیئا إلا فی امکان الحکم المولوی، لا فی مقام تحقق التزاحم و الحکم بغلبة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تبیّن 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فی هذا المقام أن قبح التجرّی ذاتی بمعنی العلّة التامة أو بمعنی الاقتضاء من دون مانع عن تأثیره لعدم صلاحیّة العنوان الواقعی المجهول للتأثیر حیث لم یصدر بعنوانه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یصح فیما إذا کان التزاحم بین ملاکین للحسن و القبح العقلیین،و أما فی غیره فالصحیح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w:t>
      </w:r>
      <w:r>
        <w:rPr>
          <w:rStyle w:val="FootnoteAnchor"/>
          <w:rtl w:val="true"/>
        </w:rPr>
        <w:footnoteReference w:id="34"/>
      </w:r>
      <w:r>
        <w:rPr>
          <w:rFonts w:ascii="IRNazanin" w:hAnsi="IRNazanin" w:eastAsia="IRNazanin"/>
          <w:color w:val="111111"/>
          <w:sz w:val="28"/>
          <w:sz w:val="28"/>
          <w:szCs w:val="28"/>
          <w:rtl w:val="true"/>
          <w:lang w:bidi="fa-IR"/>
        </w:rPr>
        <w:t>أن جهة التجری غیر منتزعة عن مقام ذات الفعل بل من حیث المخالفة للأمر و النهی و هی فی طول الجهة الواقعیّة المنتزعة عن ذات الفعل فتؤثّر کل واحدة منهما أثرها لتعدّد منشأ 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بأن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عدم التّضاد بین الأثرین لتعدد الموضوع، ففیه أنّ بناء الامتناع علی أن وحدة الهویّة المعنونة بعنوانین یوجب التضاد سواء کان العنوانان طولیّین أو عرضیّین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عدم التزاحم لأن الجهة السابقة لا مزاحم </w:t>
      </w:r>
      <w:r>
        <w:rPr>
          <w:rStyle w:val="FootnoteAnchor"/>
          <w:rtl w:val="true"/>
        </w:rPr>
        <w:footnoteReference w:id="35"/>
      </w:r>
      <w:r>
        <w:rPr>
          <w:rFonts w:ascii="IRNazanin" w:hAnsi="IRNazanin" w:eastAsia="IRNazanin"/>
          <w:color w:val="111111"/>
          <w:sz w:val="28"/>
          <w:sz w:val="28"/>
          <w:szCs w:val="28"/>
          <w:rtl w:val="true"/>
          <w:lang w:bidi="fa-IR"/>
        </w:rPr>
        <w:t>فی مرتبتها فتؤثر أثرها و لا تصل النوبة إلی تأثیر الجهة اللاحقة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ما مر مرارا فی مباحث الألفاظ و سیأتی إن شاء اللّه تعالی أنّ ملاک التمانع فی التأثیر هی المعیّة الوجودیّة،و المانع هو التقدم و التأخر فی الوجود</w:t>
      </w:r>
      <w:r>
        <w:rPr>
          <w:rFonts w:eastAsia="IRNazanin" w:cs="IRNazanin"/>
          <w:color w:val="111111"/>
          <w:sz w:val="28"/>
          <w:szCs w:val="28"/>
          <w:rtl w:val="true"/>
          <w:lang w:bidi="fa-IR"/>
        </w:rPr>
        <w:t xml:space="preserve">. </w:t>
      </w:r>
      <w:bookmarkStart w:id="56" w:name="pg13120_155806"/>
    </w:p>
    <w:p>
      <w:pPr>
        <w:pStyle w:val="BookText"/>
        <w:rPr/>
      </w:pPr>
      <w:bookmarkEnd w:id="56"/>
      <w:r>
        <w:rPr>
          <w:rFonts w:ascii="IRNazanin" w:hAnsi="IRNazanin" w:eastAsia="IRNazanin"/>
          <w:color w:val="111111"/>
          <w:sz w:val="28"/>
          <w:sz w:val="28"/>
          <w:szCs w:val="28"/>
          <w:rtl w:val="true"/>
          <w:lang w:bidi="fa-IR"/>
        </w:rPr>
        <w:t>و أما التقدم و التأخر بالطبع و الذات فلا یعقل أن یجدی شیئا بعد کون المتقدم و المتأخر بالطبع لهما المعیّة فی الوجود الحقیقی</w:t>
      </w:r>
      <w:r>
        <w:rPr>
          <w:rFonts w:eastAsia="IRNazanin" w:cs="IRNazanin"/>
          <w:color w:val="111111"/>
          <w:sz w:val="28"/>
          <w:szCs w:val="28"/>
          <w:rtl w:val="true"/>
          <w:lang w:bidi="fa-IR"/>
        </w:rPr>
        <w:t>.</w:t>
      </w:r>
    </w:p>
    <w:p>
      <w:pPr>
        <w:pStyle w:val="Heading5"/>
        <w:numPr>
          <w:ilvl w:val="4"/>
          <w:numId w:val="1"/>
        </w:numPr>
        <w:rPr/>
      </w:pPr>
      <w:bookmarkStart w:id="57" w:name="__RefHeading___Toc7984661_3224264995"/>
      <w:bookmarkStart w:id="58" w:name="_Toc22"/>
      <w:bookmarkEnd w:id="57"/>
      <w:r>
        <w:rPr>
          <w:rtl w:val="true"/>
        </w:rPr>
        <w:t>-</w:t>
      </w:r>
      <w:r>
        <w:rPr>
          <w:rtl w:val="true"/>
        </w:rPr>
        <w:t>قوله</w:t>
      </w:r>
      <w:r>
        <w:rPr>
          <w:rtl w:val="true"/>
        </w:rPr>
        <w:t>«</w:t>
      </w:r>
      <w:r>
        <w:rPr>
          <w:rtl w:val="true"/>
        </w:rPr>
        <w:t>مد ظله</w:t>
      </w:r>
      <w:r>
        <w:rPr>
          <w:rtl w:val="true"/>
        </w:rPr>
        <w:t>»:</w:t>
      </w:r>
      <w:r>
        <w:rPr>
          <w:rtl w:val="true"/>
        </w:rPr>
        <w:t>ضرورة أن القطع بالحسن أو القبح لا یکون من الوجوه و الاعتبارات</w:t>
      </w:r>
      <w:r>
        <w:rPr>
          <w:rtl w:val="true"/>
        </w:rPr>
        <w:t>...</w:t>
      </w:r>
      <w:r>
        <w:rPr>
          <w:rtl w:val="true"/>
        </w:rPr>
        <w:t>الخ</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القطع بالحسن أو القبح لا یکون من الوجوه و الاعتبارات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عدم کونه من الوجوه المحسّنة أو المقبّحة عقلا فواضح إذ لا واقع للحسن و القبح عقلا و لا لکون شیء وجها موجبا لهما إلا فی ظرف وجدان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کون عنوان مقطوع الوجوب و الحرمة من العناوین الحسنة و القبیحة بالذات کالعدل و الظلم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عدم کونهما من العناوین العرضیّة المنتهیة إلی العناوین الذاتیّة کالصّدق و الکذب،لعدم کونهما ذا مصلحة و مفسدة فی نظر العقل،لا بنحو العلّیة التامة کما فی الأولی،و لا بنحو الاقتضاء کما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آنفا أنّ عنوان هتک الحرمة من عناوین الفعل و وجوهه، فلا حاجة إلی إحراز عنوانیّة مقطوع الحرمة مثلا للفعل لإثبات استحقاق العقاب علی الفعل المتجرّی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کونه ملاکا للمحبوبیّة و المبغوضیّة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أرید کونه ملاکا فی نظر العقل فیکون ملاکا فی نظر الشارع،لأن الحکم الشرعی تابع للمصالح و المفاسد الواقعیّة،لا للأغراض النفسانیّة و الاقتراحات الغیر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قد تبیّن عدم کونه من العناوین ذوات المصلحة و المفسدة بقسمیها فی نظر العقل،فلا ملاک من هذه الجهة فی نظر الشارع کی یحکم علی طبقه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أرید کونه ملاکا فی نظر الشارع و إن لم یدرکه العقل لقصوره عن </w:t>
      </w:r>
    </w:p>
    <w:p>
      <w:pPr>
        <w:pStyle w:val="BookText"/>
        <w:rPr/>
      </w:pPr>
      <w:r>
        <w:rPr>
          <w:rFonts w:ascii="IRNazanin" w:hAnsi="IRNazanin" w:eastAsia="IRNazanin"/>
          <w:color w:val="111111"/>
          <w:sz w:val="28"/>
          <w:sz w:val="28"/>
          <w:szCs w:val="28"/>
          <w:rtl w:val="true"/>
          <w:lang w:bidi="fa-IR"/>
        </w:rPr>
        <w:t>الإحاطة بجمیع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الفعل إذا کان ملاکه معلوما و کان الملاک مثل عنوان المقطوع عنوانا محضا لا غرضا خارجیّا قائما بذات الفعل کما هو المفروض،فلا بد أن یصدر بماله من الملاک المعنون به الفعل عن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القطع حیث إنه فی مرحلة الامتثال ملحوظ آلیّ لا استقلالیّ،فلا یکاد یصدر الفعل بما هو مقطوع الوجوب أو الحرمة بالاختیار،فلا یتصف بالحسن و القبح عقلا،کما لا یتصف بالوجوب و الحرمة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القطع صفة حاضرة بنفسها،فلا حاجة فی حضورها إلی الالتفات إلیها استقلالا،و إلا لزم سد باب القطع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عنوان مقطوع الوجوب و الحرمة إذا کان عنوانا للفعل و موردا للتکلیف،فلا بد من أن یصدر بعنوانه بالاختیار،و لا یجدی مجرد وجوده، و لا یقاس بالقطع الموضوعی،فانه عنوان للموضوع لا لمتعلق التکلیف،فلا یلزم منه سد باب القطع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احتمال ملازمة هذا العنوان لملاک واقعی قائم،و صدوره بماله من العنوان عن قصد غیر لازم،کیف و الأحکام الشرعیة الغیر المستندة إلی الأحکام العقلیّة لها ملاکات واقعیّة،و هی غالبا مجهولة،و موضوعاتها اختیاریّة بنفسها،لا بعناوینها المنتزعة عن ملاکاتها؟</w:t>
      </w:r>
    </w:p>
    <w:p>
      <w:pPr>
        <w:pStyle w:val="BookText"/>
        <w:rPr/>
      </w:pPr>
      <w:r>
        <w:rPr>
          <w:rFonts w:ascii="IRNazanin" w:hAnsi="IRNazanin" w:eastAsia="IRNazanin"/>
          <w:color w:val="111111"/>
          <w:sz w:val="28"/>
          <w:sz w:val="28"/>
          <w:szCs w:val="28"/>
          <w:rtl w:val="true"/>
          <w:lang w:bidi="fa-IR"/>
        </w:rPr>
        <w:t>و لا دافع لهذا الاحتمال،إلا عدم معقولیّة البعث بعد البعث،إذ الغرض من البعث جعل الداعی للعبد و بعد القطع به و لو کان مخالفا للواقع لا مجال لجعل الداعی،فإنه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لزوم اجتماع المثلین فی نظر القاطع و إن لم یلزم فی الواقع،فیلزم لغویّة الحکم حیث لا یتمکّن من تصدیقه،إلا علی وجه الخلف بانعدام الحکم المقطوع 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یجدی بالإضافة إلی البعث و الزّجر،لا بالنسبة إلی الإرادة </w:t>
      </w:r>
      <w:bookmarkStart w:id="59" w:name="pg13120_155808"/>
    </w:p>
    <w:p>
      <w:pPr>
        <w:pStyle w:val="BookText"/>
        <w:rPr/>
      </w:pPr>
      <w:bookmarkEnd w:id="59"/>
      <w:r>
        <w:rPr>
          <w:rFonts w:ascii="IRNazanin" w:hAnsi="IRNazanin" w:eastAsia="IRNazanin"/>
          <w:color w:val="111111"/>
          <w:sz w:val="28"/>
          <w:sz w:val="28"/>
          <w:szCs w:val="28"/>
          <w:rtl w:val="true"/>
          <w:lang w:bidi="fa-IR"/>
        </w:rPr>
        <w:t>و الکراهة بناء علی أصالة الوجود و بقاء حقیقة الأعراض کالسواد و البیاض عند الحرکة و الاشتداد،فذات الارادة،المقطوع بها إذا حدث فیها مصلحة موجبة لإرادتها تأکدت الإرادة،فلا یلزم اجتماع المثلین أو الخلف</w:t>
      </w:r>
      <w:r>
        <w:rPr>
          <w:rFonts w:eastAsia="IRNazanin" w:cs="IRNazanin"/>
          <w:color w:val="111111"/>
          <w:sz w:val="28"/>
          <w:szCs w:val="28"/>
          <w:rtl w:val="true"/>
          <w:lang w:bidi="fa-IR"/>
        </w:rPr>
        <w:t>.</w:t>
      </w:r>
    </w:p>
    <w:p>
      <w:pPr>
        <w:pStyle w:val="Heading5"/>
        <w:numPr>
          <w:ilvl w:val="4"/>
          <w:numId w:val="1"/>
        </w:numPr>
        <w:rPr/>
      </w:pPr>
      <w:bookmarkStart w:id="60" w:name="__RefHeading___Toc7984663_3224264995"/>
      <w:bookmarkStart w:id="61" w:name="_Toc23"/>
      <w:bookmarkEnd w:id="60"/>
      <w:r>
        <w:rPr>
          <w:rtl w:val="true"/>
        </w:rPr>
        <w:t>-</w:t>
      </w:r>
      <w:r>
        <w:rPr>
          <w:rtl w:val="true"/>
        </w:rPr>
        <w:t>قوله</w:t>
      </w:r>
      <w:r>
        <w:rPr>
          <w:rtl w:val="true"/>
        </w:rPr>
        <w:t>«</w:t>
      </w:r>
      <w:r>
        <w:rPr>
          <w:rtl w:val="true"/>
        </w:rPr>
        <w:t>مد ظله</w:t>
      </w:r>
      <w:r>
        <w:rPr>
          <w:rtl w:val="true"/>
        </w:rPr>
        <w:t>»:</w:t>
      </w:r>
      <w:r>
        <w:rPr>
          <w:rtl w:val="true"/>
        </w:rPr>
        <w:t>قلت</w:t>
      </w:r>
      <w:r>
        <w:rPr>
          <w:rtl w:val="true"/>
        </w:rPr>
        <w:t>:</w:t>
      </w:r>
      <w:r>
        <w:rPr>
          <w:rtl w:val="true"/>
        </w:rPr>
        <w:t>العقاب إنما یکون علی قصد العصیان و العزم علی الطغیان</w:t>
      </w:r>
      <w:r>
        <w:rPr>
          <w:rtl w:val="true"/>
        </w:rPr>
        <w:t>...</w:t>
      </w:r>
      <w:r>
        <w:rPr>
          <w:rtl w:val="true"/>
        </w:rPr>
        <w:t>الخ</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 إنما یکون علی قصد العصیان و العزم علی 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الفعل المتجری به معنون بعنوان هتک الحرمة و قد صدر عن اختیار بواسطة إحراز الحکم و لو کان مخالفا للواقع فراجع،و إلا قصد العصیان لیس معنونا بأحد العناوین القبیحة بالذات کالظلم،لما عرفت أن العزم علی الظلم لیس بظلم،لعدم کونه ذا مفسدة مخلّة بالنظام حتی یکون موردا لتطابق الآراء علی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الکلام هنا فی ما یوجب استحقاق الذم و العقاب عند العقلاء من دون فرق بین أوامر الشارع و الموالی،و لیس الکلام فی ما یقتضی إجراء العقاب،کی یورد علیه باستحالة التشفی فی حقه تعالی،و سیجیء ما ینفعک إن شاء اللّه فی دفعه</w:t>
      </w:r>
      <w:r>
        <w:rPr>
          <w:rFonts w:eastAsia="IRNazanin" w:cs="IRNazanin"/>
          <w:color w:val="111111"/>
          <w:sz w:val="28"/>
          <w:szCs w:val="28"/>
          <w:rtl w:val="true"/>
          <w:lang w:bidi="fa-IR"/>
        </w:rPr>
        <w:t>.</w:t>
      </w:r>
    </w:p>
    <w:p>
      <w:pPr>
        <w:pStyle w:val="Heading5"/>
        <w:numPr>
          <w:ilvl w:val="4"/>
          <w:numId w:val="1"/>
        </w:numPr>
        <w:rPr/>
      </w:pPr>
      <w:bookmarkStart w:id="62" w:name="__RefHeading___Toc7984665_3224264995"/>
      <w:bookmarkStart w:id="63" w:name="_Toc24"/>
      <w:bookmarkEnd w:id="62"/>
      <w:r>
        <w:rPr>
          <w:rtl w:val="true"/>
        </w:rPr>
        <w:t>-</w:t>
      </w:r>
      <w:r>
        <w:rPr>
          <w:rtl w:val="true"/>
        </w:rPr>
        <w:t>قوله</w:t>
      </w:r>
      <w:r>
        <w:rPr>
          <w:rtl w:val="true"/>
        </w:rPr>
        <w:t>«</w:t>
      </w:r>
      <w:r>
        <w:rPr>
          <w:rtl w:val="true"/>
        </w:rPr>
        <w:t>مد ظله</w:t>
      </w:r>
      <w:r>
        <w:rPr>
          <w:rtl w:val="true"/>
        </w:rPr>
        <w:t>»:</w:t>
      </w:r>
      <w:r>
        <w:rPr>
          <w:rtl w:val="true"/>
        </w:rPr>
        <w:t>إن القصد و العزم إنما یکون من مبادی الاختیار</w:t>
      </w:r>
      <w:r>
        <w:rPr>
          <w:rtl w:val="true"/>
        </w:rPr>
        <w:t>...</w:t>
      </w:r>
      <w:r>
        <w:rPr>
          <w:rtl w:val="true"/>
        </w:rPr>
        <w:t>الخ</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القصد و العزم إنما یکون من مبادی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ما یغنیک عن ذلک لعدم ترتب العقاب علی القصد،بل علی الهتک الاختیاری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إشکال انتهاء کل فعل اختیاری إلی ما لا بالاختیار بل انتهاء کل ذلک إلی الإرادة الأزلیّة و المشیّة الالهیّة أمر آخر لا اختصاص له بالمقام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bookmarkStart w:id="64" w:name="pg13120_155809"/>
    </w:p>
    <w:p>
      <w:pPr>
        <w:pStyle w:val="BookText"/>
        <w:rPr/>
      </w:pPr>
      <w:bookmarkEnd w:id="64"/>
      <w:r>
        <w:rPr>
          <w:rFonts w:ascii="IRNazanin" w:hAnsi="IRNazanin" w:eastAsia="IRNazanin"/>
          <w:color w:val="111111"/>
          <w:sz w:val="28"/>
          <w:sz w:val="28"/>
          <w:szCs w:val="28"/>
          <w:rtl w:val="true"/>
          <w:lang w:bidi="fa-IR"/>
        </w:rPr>
        <w:t xml:space="preserve">أشبعنا الکلام فیه فی مبحث الطلب و الإرادة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7984667_3224264995"/>
      <w:bookmarkStart w:id="66" w:name="_Toc25"/>
      <w:bookmarkEnd w:id="65"/>
      <w:r>
        <w:rPr>
          <w:rtl w:val="true"/>
        </w:rPr>
        <w:t>-</w:t>
      </w:r>
      <w:r>
        <w:rPr>
          <w:rtl w:val="true"/>
        </w:rPr>
        <w:t>قوله</w:t>
      </w:r>
      <w:r>
        <w:rPr>
          <w:rtl w:val="true"/>
        </w:rPr>
        <w:t>«</w:t>
      </w:r>
      <w:r>
        <w:rPr>
          <w:rtl w:val="true"/>
        </w:rPr>
        <w:t>مد ظله</w:t>
      </w:r>
      <w:r>
        <w:rPr>
          <w:rtl w:val="true"/>
        </w:rPr>
        <w:t>»:</w:t>
      </w:r>
      <w:r>
        <w:rPr>
          <w:rtl w:val="true"/>
        </w:rPr>
        <w:t>مضافا إلی أن الاختیار و إن لم یکن بالاختیار</w:t>
      </w:r>
      <w:r>
        <w:rPr>
          <w:rtl w:val="true"/>
        </w:rPr>
        <w:t>...</w:t>
      </w:r>
      <w:r>
        <w:rPr>
          <w:rtl w:val="true"/>
        </w:rPr>
        <w:t>الخ</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الاختیار و إن لم یکن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الإرادة لا توجد عن إرادة متعلّقة بنفسها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لیس ذلک مناط الإرادیّة و الاختیاریّة،بل الموجود یتصف بالاختیاریّة،إما بواسطة تعلّق القصد به،أو بما یتوقف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الإرادة من قبیل الثانی،فإن المقدمات المؤدّیة إلی إرادة الفعل إنّما تکون علّة تامّة لها إذا لم یحدث مانع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فیما یترتب علی متابعة الهوی و مخالفة المولی مانع اختیاری عن تأدیة المقدمات إلی إرادة الفعل،و عدمه أیضا اختیاری موجب لاختیاریّة إرادة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المقام یکفی فیه سبق الإرادة بالإرادة،و لا یجب عدم انتهائها إلی ما لا بالاختیار،إذ المفروض أن استحقاق العقاب مترتب علی قصد الحرام و إرادة الطغیان علی المولی بفعل ما أحرز أنه مبغوض له،و هذه الخصوصیّة لا توجد فی الإرادة السّابقة،کی تکون مثل اللاّحقة فی إیجاب العقاب،فیجری فیها ما جری فی لاحقها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الکلام فی التّسویة بین المعصیة الحقیقیّة و التجرّی،فکما کان یکفی فی الاختیاریّة مجرّد صدور الفعل عن إرادة،کذلک یکفی فیها حدوث الإرادة عن إرادة و إن لم یوجب کون کل إرادة عن إرادة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قد أشرنا </w:t>
      </w:r>
      <w:r>
        <w:rPr>
          <w:rStyle w:val="FootnoteAnchor"/>
          <w:rtl w:val="true"/>
        </w:rPr>
        <w:footnoteReference w:id="41"/>
      </w:r>
      <w:r>
        <w:rPr>
          <w:rFonts w:ascii="IRNazanin" w:hAnsi="IRNazanin" w:eastAsia="IRNazanin"/>
          <w:color w:val="111111"/>
          <w:sz w:val="28"/>
          <w:sz w:val="28"/>
          <w:szCs w:val="28"/>
          <w:rtl w:val="true"/>
          <w:lang w:bidi="fa-IR"/>
        </w:rPr>
        <w:t xml:space="preserve">سابقا إلی أن مجرد إمکان حدوث القصد عن قصد لا </w:t>
      </w:r>
      <w:bookmarkStart w:id="67" w:name="pg13120_155810"/>
    </w:p>
    <w:p>
      <w:pPr>
        <w:pStyle w:val="BookText"/>
        <w:rPr/>
      </w:pPr>
      <w:bookmarkEnd w:id="67"/>
      <w:r>
        <w:rPr>
          <w:rFonts w:ascii="IRNazanin" w:hAnsi="IRNazanin" w:eastAsia="IRNazanin"/>
          <w:color w:val="111111"/>
          <w:sz w:val="28"/>
          <w:sz w:val="28"/>
          <w:szCs w:val="28"/>
          <w:rtl w:val="true"/>
          <w:lang w:bidi="fa-IR"/>
        </w:rPr>
        <w:t>یجدی فی المقام،إذ الکلام فی موارد التجرّی بفعل ما اعتقد حرمته عن قصد و إن لم یکن القصد عن مقدمات قصدیّة فما أفاده فی استحقاق العقاب علی القصد لا یفید إلاّ فی موارد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الإشکال فی اختیاریّة القصد من حیث عدم کونه مقدورا لترتّبه علی مبادیه الغیر الاختیاریّة قهرا،فالجواب عنه بالتّمکن من التّأمل إلی آخر ما أفاده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الاختیاریّة لا تتوقّف علی مجرّد القدرة،بل الشعور و القصد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إشکال التسلسل یناسب عدم الاختیاریّة من حیث القصد لا من حیث القدرة</w:t>
      </w:r>
      <w:r>
        <w:rPr>
          <w:rFonts w:eastAsia="IRNazanin" w:cs="IRNazanin"/>
          <w:color w:val="111111"/>
          <w:sz w:val="28"/>
          <w:szCs w:val="28"/>
          <w:rtl w:val="true"/>
          <w:lang w:bidi="fa-IR"/>
        </w:rPr>
        <w:t>.</w:t>
      </w:r>
    </w:p>
    <w:p>
      <w:pPr>
        <w:pStyle w:val="Heading5"/>
        <w:numPr>
          <w:ilvl w:val="4"/>
          <w:numId w:val="1"/>
        </w:numPr>
        <w:rPr/>
      </w:pPr>
      <w:bookmarkStart w:id="68" w:name="__RefHeading___Toc7984669_3224264995"/>
      <w:bookmarkStart w:id="69" w:name="_Toc26"/>
      <w:bookmarkEnd w:id="68"/>
      <w:r>
        <w:rPr>
          <w:rtl w:val="true"/>
        </w:rPr>
        <w:t>-</w:t>
      </w:r>
      <w:r>
        <w:rPr>
          <w:rtl w:val="true"/>
        </w:rPr>
        <w:t>قوله</w:t>
      </w:r>
      <w:r>
        <w:rPr>
          <w:rtl w:val="true"/>
        </w:rPr>
        <w:t>«</w:t>
      </w:r>
      <w:r>
        <w:rPr>
          <w:rtl w:val="true"/>
        </w:rPr>
        <w:t>مد ظله</w:t>
      </w:r>
      <w:r>
        <w:rPr>
          <w:rtl w:val="true"/>
        </w:rPr>
        <w:t>»:</w:t>
      </w:r>
      <w:r>
        <w:rPr>
          <w:rtl w:val="true"/>
        </w:rPr>
        <w:t>انّ حسن المؤاخذة و العقوبة إنّما یکون من تبعة بعده عن سیده</w:t>
      </w:r>
      <w:r>
        <w:rPr>
          <w:rtl w:val="true"/>
        </w:rPr>
        <w:t>...</w:t>
      </w:r>
      <w:r>
        <w:rPr>
          <w:rtl w:val="true"/>
        </w:rPr>
        <w:t>الخ</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حسن المؤاخذة و العقوبة إنّما یکون من تبعة بعده عن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أشرنا آنفا إلی أن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فی ما یوجب استحقاق الذم و العقاب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فیما یقتضی إجراء العقاب ممن خولف أمره و نهیه و أحد الأمرین لا دخل له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هنا فی مرحلة الاستحقاق عقلا کما هو مقتضی تحریر البحث منه دام ظلّه،و موضوعه کما عرفت بالبرهان لیس إلا الهتک الاختیاری المنطبق علی فعل ما أحرز أنه مبغوض المولی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انتهائه إلی الإرادة الأزلیّة غیر ضائر إذ انتهاء سلسلة الاختیار إلیه تعالی کما یصحّح عند العقلاء الذم و العقاب لمولی عرفی بالنّسبة إلی عبده کذلک </w:t>
      </w:r>
    </w:p>
    <w:p>
      <w:pPr>
        <w:pStyle w:val="BookText"/>
        <w:rPr/>
      </w:pPr>
      <w:r>
        <w:rPr>
          <w:rFonts w:ascii="IRNazanin" w:hAnsi="IRNazanin" w:eastAsia="IRNazanin"/>
          <w:color w:val="111111"/>
          <w:sz w:val="28"/>
          <w:sz w:val="28"/>
          <w:szCs w:val="28"/>
          <w:rtl w:val="true"/>
          <w:lang w:bidi="fa-IR"/>
        </w:rPr>
        <w:t>له تعالی بالإضافة إلی عبیده و إلاّ لما صحت المؤاخذة للموالی العرفیّة بالإضافة إلی ممالیکهم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فعلیّة التعذیب و إجراء العقاب من ربّ الأرباب مع استحالة التّشفّی منه تعالی،فقد تعرضنا لها فی حواشینا علی الطلب و الإرادة بما لا مزید علیه فلا حاجة إلی الإعادة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إفاداته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من أن العقوبة من تبعة التجرّی و لو کان غیر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ما هو الجواب فی باب إجراء العقاب من أنه من تبعات الأقوال و لوازم الأعمال کما یساعده البرهان و ظواهر القرآن،فهو و إن کان أحد الأجوبة الصحیحة،إلاّ أن الکلام هنا فی استحقاق العقاب عقلا و هو مشترک بین الواجب و سائر الموالی العرفیّة،فلا معنی لتعلیل الاستحقاق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الاستحقاق یترتب علی ما ینتهی إلی الذات و الذّاتیّات و إن کان بلا اختیار کیف و ینتهی بالأخرة إلی ما لا بالاختیار؟</w:t>
      </w:r>
    </w:p>
    <w:p>
      <w:pPr>
        <w:pStyle w:val="BookText"/>
        <w:rPr/>
      </w:pPr>
      <w:r>
        <w:rPr>
          <w:rFonts w:ascii="IRNazanin" w:hAnsi="IRNazanin" w:eastAsia="IRNazanin"/>
          <w:color w:val="111111"/>
          <w:sz w:val="28"/>
          <w:sz w:val="28"/>
          <w:szCs w:val="28"/>
          <w:rtl w:val="true"/>
          <w:lang w:bidi="fa-IR"/>
        </w:rPr>
        <w:t>ففیه أن الاستحقاق العقلی لا بد من أن یترتب علی أمر اختیاری،و إن انتهی بالأخرة إلی ما لا بالاختیار،فیترتب علی الفعل الإرادی دون نفس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الانتهاء إلی الذات و الذاتیّات و انقطاع السؤال یناسب ترتب نفس العقاب لا استحقاقه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إشکال استحالة التشفی منه تعالی و عدم داع فی نشأة الآخرة لإجراء العقاب لا ربط له بالانتهاء إلی ما لا بالاختیار،بل لو لم یکن فی العالم فعل غیر اختیاری لجری الإشکال،بل الإشکال من حیث الاختیاریّة یناسب الاستحقاق عقلا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فعلیّة العقاب فی الآخرة و سرّ إفاضة الوجود علی المواد القابلة، </w:t>
      </w:r>
      <w:bookmarkStart w:id="70" w:name="pg13120_155812"/>
    </w:p>
    <w:p>
      <w:pPr>
        <w:pStyle w:val="BookText"/>
        <w:rPr/>
      </w:pPr>
      <w:bookmarkEnd w:id="70"/>
      <w:r>
        <w:rPr>
          <w:rFonts w:ascii="IRNazanin" w:hAnsi="IRNazanin" w:eastAsia="IRNazanin"/>
          <w:color w:val="111111"/>
          <w:sz w:val="28"/>
          <w:sz w:val="28"/>
          <w:szCs w:val="28"/>
          <w:rtl w:val="true"/>
          <w:lang w:bidi="fa-IR"/>
        </w:rPr>
        <w:t>فهو استعداد النفوس بملکاتها الرذیلة الحاصلة من الأعمال المتکررة للصورة التی یظهر بها فی الآخرة،و إفاضة تلک الصور من واهب الصّور بتوسط ملائکة الرحمة و العذاب عدل منه تعالی و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بقیّة الکلام یطلب من حواشینا علی الطلب و الارادة،و من الهوامش التی علقناها علیها،و اللّه الهادی</w:t>
      </w:r>
      <w:r>
        <w:rPr>
          <w:rFonts w:eastAsia="IRNazanin" w:cs="IRNazanin"/>
          <w:color w:val="111111"/>
          <w:sz w:val="28"/>
          <w:szCs w:val="28"/>
          <w:rtl w:val="true"/>
          <w:lang w:bidi="fa-IR"/>
        </w:rPr>
        <w:t>.</w:t>
      </w:r>
    </w:p>
    <w:p>
      <w:pPr>
        <w:pStyle w:val="Heading5"/>
        <w:numPr>
          <w:ilvl w:val="4"/>
          <w:numId w:val="1"/>
        </w:numPr>
        <w:rPr/>
      </w:pPr>
      <w:bookmarkStart w:id="71" w:name="__RefHeading___Toc7984671_3224264995"/>
      <w:bookmarkStart w:id="72" w:name="_Toc27"/>
      <w:bookmarkEnd w:id="71"/>
      <w:r>
        <w:rPr>
          <w:rtl w:val="true"/>
        </w:rPr>
        <w:t>-</w:t>
      </w:r>
      <w:r>
        <w:rPr>
          <w:rtl w:val="true"/>
        </w:rPr>
        <w:t>قوله</w:t>
      </w:r>
      <w:r>
        <w:rPr>
          <w:rtl w:val="true"/>
        </w:rPr>
        <w:t>«</w:t>
      </w:r>
      <w:r>
        <w:rPr>
          <w:rtl w:val="true"/>
        </w:rPr>
        <w:t>مد ظله</w:t>
      </w:r>
      <w:r>
        <w:rPr>
          <w:rtl w:val="true"/>
        </w:rPr>
        <w:t>»:</w:t>
      </w:r>
      <w:r>
        <w:rPr>
          <w:rtl w:val="true"/>
        </w:rPr>
        <w:t>و عدم تحققه فیه لعدم مخالفته أصلا</w:t>
      </w:r>
      <w:r>
        <w:rPr>
          <w:rtl w:val="true"/>
        </w:rPr>
        <w:t>...</w:t>
      </w:r>
      <w:r>
        <w:rPr>
          <w:rtl w:val="true"/>
        </w:rPr>
        <w:t>الخ</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تحققه فیه لعدم مخالفته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عدم المعلول بعدم علته من غیر دخل فیه للاختیار و الاضطرار بعد فرض کون العلة علة و المعلول معلولا</w:t>
      </w:r>
      <w:r>
        <w:rPr>
          <w:rFonts w:eastAsia="IRNazanin" w:cs="IRNazanin"/>
          <w:color w:val="111111"/>
          <w:sz w:val="28"/>
          <w:szCs w:val="28"/>
          <w:rtl w:val="true"/>
          <w:lang w:bidi="fa-IR"/>
        </w:rPr>
        <w:t>.</w:t>
      </w:r>
    </w:p>
    <w:p>
      <w:pPr>
        <w:pStyle w:val="Heading5"/>
        <w:numPr>
          <w:ilvl w:val="4"/>
          <w:numId w:val="1"/>
        </w:numPr>
        <w:rPr/>
      </w:pPr>
      <w:bookmarkStart w:id="73" w:name="__RefHeading___Toc7984673_3224264995"/>
      <w:bookmarkStart w:id="74" w:name="_Toc28"/>
      <w:bookmarkEnd w:id="73"/>
      <w:r>
        <w:rPr>
          <w:rtl w:val="true"/>
        </w:rPr>
        <w:t>-</w:t>
      </w:r>
      <w:r>
        <w:rPr>
          <w:rtl w:val="true"/>
        </w:rPr>
        <w:t>قوله</w:t>
      </w:r>
      <w:r>
        <w:rPr>
          <w:rtl w:val="true"/>
        </w:rPr>
        <w:t>«</w:t>
      </w:r>
      <w:r>
        <w:rPr>
          <w:rtl w:val="true"/>
        </w:rPr>
        <w:t>مد ظله</w:t>
      </w:r>
      <w:r>
        <w:rPr>
          <w:rtl w:val="true"/>
        </w:rPr>
        <w:t>»:</w:t>
      </w:r>
      <w:r>
        <w:rPr>
          <w:rtl w:val="true"/>
        </w:rPr>
        <w:t>بل عدم صدور فعل منه فی بعض أفراده بالاختیار</w:t>
      </w:r>
      <w:r>
        <w:rPr>
          <w:rtl w:val="true"/>
        </w:rPr>
        <w:t>...</w:t>
      </w:r>
      <w:r>
        <w:rPr>
          <w:rtl w:val="true"/>
        </w:rPr>
        <w:t>الخ</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عدم صدور فعل منه فی بعض أفراده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وجهه و دفعه،إذ الحرکة اما بقصر القاسر،أو بالطبع،أو بالارادة،و انتفاء الأولین واضح،فلا محیص عن الأخیر،فراجع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7984675_3224264995"/>
      <w:bookmarkStart w:id="76" w:name="_Toc29"/>
      <w:bookmarkEnd w:id="75"/>
      <w:r>
        <w:rPr>
          <w:rtl w:val="true"/>
        </w:rPr>
        <w:t>-</w:t>
      </w:r>
      <w:r>
        <w:rPr>
          <w:rtl w:val="true"/>
        </w:rPr>
        <w:t>قوله</w:t>
      </w:r>
      <w:r>
        <w:rPr>
          <w:rtl w:val="true"/>
        </w:rPr>
        <w:t>«</w:t>
      </w:r>
      <w:r>
        <w:rPr>
          <w:rtl w:val="true"/>
        </w:rPr>
        <w:t>مد ظله</w:t>
      </w:r>
      <w:r>
        <w:rPr>
          <w:rtl w:val="true"/>
        </w:rPr>
        <w:t>»:</w:t>
      </w:r>
      <w:r>
        <w:rPr>
          <w:rtl w:val="true"/>
        </w:rPr>
        <w:t>فلا وجه لاستحقاق عقابین متداخلین کما توهم</w:t>
      </w:r>
      <w:r>
        <w:rPr>
          <w:rtl w:val="true"/>
        </w:rPr>
        <w:t>...</w:t>
      </w:r>
      <w:r>
        <w:rPr>
          <w:rtl w:val="true"/>
        </w:rPr>
        <w:t>الخ</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لاستحقاق عقابین متداخلین کما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المتوهم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عبارته فان التحقیق أن التجری علی المعصیة معصیة أیضا لکنه إن صادفها تداخلا،و عدّا معصیة واحدة انتهی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علوّ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بدعوی أنه لم یظهر منه رحمه </w:t>
      </w:r>
      <w:bookmarkStart w:id="77" w:name="pg13120_155813"/>
    </w:p>
    <w:p>
      <w:pPr>
        <w:pStyle w:val="BookText"/>
        <w:rPr/>
      </w:pPr>
      <w:bookmarkEnd w:id="77"/>
      <w:r>
        <w:rPr>
          <w:rFonts w:ascii="IRNazanin" w:hAnsi="IRNazanin" w:eastAsia="IRNazanin"/>
          <w:color w:val="111111"/>
          <w:sz w:val="28"/>
          <w:sz w:val="28"/>
          <w:szCs w:val="28"/>
          <w:rtl w:val="true"/>
          <w:lang w:bidi="fa-IR"/>
        </w:rPr>
        <w:t>اللّه سببیّة کل من التّجری و المعصیة الواقعیّة للعقاب لیورد علیه بأن المراد من التداخل إن کان وحدة العقاب،فهو مناف لسببیّة کل منهما و إلا فلا معنی للتداخل،بل لم لا یکون مراده أن المصحح للعقاب هتک حرمة المولی،سواء تحقق بالمعصیة الواقعیّة أم لا،فلیس فی مورد المصادفة،إلاّ سبب واحد،و مراده من التداخل هو التداخل بحسب الأثر کما هو ظاهر کلامه،و ظاهر قوله عدّا معصیة واحدة أی بحسب الأثر فان شرب الخمر الذی علم به مبغوض للمولی و هتک الحرمة أیضا مبغوض،لکن هذین المبغوضین فی حکم مبغوض واحد من حیث السببیة و التأثیر فی الاستحقاق فتأمل</w:t>
      </w:r>
      <w:r>
        <w:rPr>
          <w:rFonts w:eastAsia="IRNazanin" w:cs="IRNazanin"/>
          <w:color w:val="111111"/>
          <w:sz w:val="28"/>
          <w:szCs w:val="28"/>
          <w:rtl w:val="true"/>
          <w:lang w:bidi="fa-IR"/>
        </w:rPr>
        <w:t>.</w:t>
      </w:r>
    </w:p>
    <w:p>
      <w:pPr>
        <w:pStyle w:val="Heading4"/>
        <w:numPr>
          <w:ilvl w:val="3"/>
          <w:numId w:val="1"/>
        </w:numPr>
        <w:rPr/>
      </w:pPr>
      <w:bookmarkStart w:id="78" w:name="__RefHeading___Toc7984677_3224264995"/>
      <w:bookmarkStart w:id="79" w:name="_Toc30"/>
      <w:bookmarkEnd w:id="78"/>
      <w:r>
        <w:rPr>
          <w:rtl w:val="true"/>
        </w:rPr>
        <w:t>فی القطع الموضوعی بقسمیه</w:t>
      </w:r>
      <w:bookmarkEnd w:id="79"/>
    </w:p>
    <w:p>
      <w:pPr>
        <w:pStyle w:val="Heading5"/>
        <w:numPr>
          <w:ilvl w:val="4"/>
          <w:numId w:val="1"/>
        </w:numPr>
        <w:rPr/>
      </w:pPr>
      <w:bookmarkStart w:id="80" w:name="__RefHeading___Toc7984679_3224264995"/>
      <w:bookmarkStart w:id="81" w:name="_Toc31"/>
      <w:bookmarkEnd w:id="80"/>
      <w:r>
        <w:rPr>
          <w:rtl w:val="true"/>
        </w:rPr>
        <w:t>اشارة</w:t>
      </w:r>
      <w:bookmarkEnd w:id="81"/>
    </w:p>
    <w:p>
      <w:pPr>
        <w:pStyle w:val="Heading5"/>
        <w:numPr>
          <w:ilvl w:val="4"/>
          <w:numId w:val="1"/>
        </w:numPr>
        <w:rPr/>
      </w:pPr>
      <w:bookmarkStart w:id="82" w:name="__RefHeading___Toc7984681_3224264995"/>
      <w:bookmarkStart w:id="83" w:name="_Toc32"/>
      <w:bookmarkEnd w:id="82"/>
      <w:r>
        <w:rPr>
          <w:rtl w:val="true"/>
        </w:rPr>
        <w:t>-</w:t>
      </w:r>
      <w:r>
        <w:rPr>
          <w:rtl w:val="true"/>
        </w:rPr>
        <w:t>قوله</w:t>
      </w:r>
      <w:r>
        <w:rPr>
          <w:rtl w:val="true"/>
        </w:rPr>
        <w:t>«</w:t>
      </w:r>
      <w:r>
        <w:rPr>
          <w:rtl w:val="true"/>
        </w:rPr>
        <w:t>مد ظله</w:t>
      </w:r>
      <w:r>
        <w:rPr>
          <w:rtl w:val="true"/>
        </w:rPr>
        <w:t>»:</w:t>
      </w:r>
      <w:r>
        <w:rPr>
          <w:rtl w:val="true"/>
        </w:rPr>
        <w:t>بما هو صفة خاصّة و حالة مخصوصة بالغاء جهة کشفه</w:t>
      </w:r>
      <w:r>
        <w:rPr>
          <w:rtl w:val="true"/>
        </w:rPr>
        <w:t>...</w:t>
      </w:r>
      <w:r>
        <w:rPr>
          <w:rtl w:val="true"/>
        </w:rPr>
        <w:t>الخ</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صفة خاصّة و حالة مخصوصة بالغاء جهة 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ملخصه أن إحدی الجهتین فیه و إن لم،تنفک عن الأخری،لکن للحاکم لحاظ إحدی الجهتین و اعتبارها فی حکمه دون الأخری،فالتفکیک فی مقام الاعتبار لا دخل له بالتفکیک فی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 للقطع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عرض،فلو اعتبر فی موضوع الحکم بهذا الاعتبار کان سائر الأعراض حالها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من مقولة الکیف،و حینئذ یشارکه جمیع أنواع مقولة الکیف إذا اعتبر فی الحکم بهذه الحیثیة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أنه من نوع الکیف المختص بذوات الأنفس،فتشارکه سائر </w:t>
      </w:r>
    </w:p>
    <w:p>
      <w:pPr>
        <w:pStyle w:val="BookText"/>
        <w:rPr/>
      </w:pPr>
      <w:r>
        <w:rPr>
          <w:rFonts w:ascii="IRNazanin" w:hAnsi="IRNazanin" w:eastAsia="IRNazanin"/>
          <w:color w:val="111111"/>
          <w:sz w:val="28"/>
          <w:sz w:val="28"/>
          <w:szCs w:val="28"/>
          <w:rtl w:val="true"/>
          <w:lang w:bidi="fa-IR"/>
        </w:rPr>
        <w:t>الکیفیات القائمة بالأنفس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کیف نفسانی له إضافة إلی طرفه،إضافة إشراقیّة،فحینئذ یشارکه الظن و الاحتمال،بل التصور المحض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کاشف و طریق کشفا تصدیقیا،فحینئذ یشارکه خصوص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کاشف تام بحیث لا یبقی بینه و بین المطلوب حجاب،و هذا هو الذی یکون به القطع قطعا،و لا شبهة فی أن القطع المأخوذ من حیث الکاشفیّة و الطریقیة یراد به هذه المرتبة الأخیرة من الکشف،دون مطلق الکاشف،و إلاّ لعم الدلیل للظن من دون حاجة إلی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ملاحظة القطع من حیث إنه طریق معتبر،فیکون موضوعیا علی وجه الکاشفیة،و من حیث کشفه الخاص،فیکون علی وجه الصفتیة،کما عن بعض الأجلة </w:t>
      </w:r>
      <w:r>
        <w:rPr>
          <w:rStyle w:val="FootnoteAnchor"/>
          <w:rtl w:val="true"/>
        </w:rPr>
        <w:footnoteReference w:id="50"/>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فمدفوعة بأن الظاهر تقسیم العلم بنفسه و لو بلحاظ حیثیاته الذاتیة کالأمور المتقدمة،و هذا تقسیم بلحاظ حکمه و هو اعتباره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لازمه ورود الأمارات علی الأصول و مسلک الشیخ قدس سره حکومتها علیها،فلا یصح حمل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یبقی لأخذ القطع من حیث خصوصیّة کونه صفة من الصفات القائمة بالشخص معنی معقول إلا أخذه من إحدی الجهات المزبورة و لا یقول به أحد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حفظ القطع بمرتبته الأخیرة التی بها یکون القطع قطعا،و مع ذلک لا تلاحظ جهة کشفه التام،فغیر معقول،لأن حفظ الشیء مع قطع النظر عما به هو هو محال،کحفظ الإنسان بما هو إنسان مع قطع النظر عن انسانیّته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عرفت سابقا أنّ حقیقة القطع عین الانکشاف لا أنه شیء لازمه الانکشاف،فملاحظة القطع بنفسه مع قطع النظر عن حیثیّة کشفه قطع النظر عن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ملاحظة الانکشاف بنفسه من دون ملاحظة انکشاف الشیء غیر معقولة،لأن حقیقة الانکشاف مقولة لا یعقل إلا متعلّقة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کون العلم نورا لنفسه و نورا لغیره کما فی المتن،فان معنی کونه نورا لنفسه أنه عین النور فلا یحتاج فی حضوره للنفس إلی حضور آخر، لکن هذا النور عین حضور الغیر،کما لا یخفی ذلک علی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یعلم أن إرجاع </w:t>
      </w:r>
      <w:r>
        <w:rPr>
          <w:rStyle w:val="FootnoteAnchor"/>
          <w:rtl w:val="true"/>
        </w:rPr>
        <w:footnoteReference w:id="51"/>
      </w:r>
      <w:r>
        <w:rPr>
          <w:rFonts w:ascii="IRNazanin" w:hAnsi="IRNazanin" w:eastAsia="IRNazanin"/>
          <w:color w:val="111111"/>
          <w:sz w:val="28"/>
          <w:sz w:val="28"/>
          <w:szCs w:val="28"/>
          <w:rtl w:val="true"/>
          <w:lang w:bidi="fa-IR"/>
        </w:rPr>
        <w:t>القطع علی وجه الصفتیّة إلی ملاحظته،من حیث إنه نور لنفسه،و علی وجه الکاشفیّة إلی ملاحظته من حیث کونه نورا لغیره لا وجه له،فان معنی کونه نورا لنفسه أن حقیقته عین النور،و هذا النور عین ظهور الغیر،إذ حقیقة الانکشاف حقیقة تعلقیّة بذاتها،نظیر قولهم واجب الوجود لذاته أی وجوب الوجود عین ذاته و بهذا الوجه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الوجود موجود بنفسه أی نفسه هو الوجود،و إلا فلو فرض ملاحظة الحضور و الوجود الذهنی بما هو من دون لحاظ تعلّقه بأمر خاص لزم کفایة کل حضور و وجود ذهنی فی ترتب الحکم مع أنه لیس کذلک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یلاحظ نفس الحصّة الملازمة للماهیّة الخاصة لا الحضور بما هو کلی، فیکون الحکم مقصورا ذاتا علی خصوص الحضور و الملازم لحاضر خاص و هو الخمر مثلا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بعید جدا عن مساق کلام الشیخ الأعظم قدس سره فان اعتبار القطع من حیث إنه صفة خاصّة قائمة بالشخص کما فی عبارته هو اعتبار العلم </w:t>
      </w:r>
    </w:p>
    <w:p>
      <w:pPr>
        <w:pStyle w:val="BookText"/>
        <w:rPr/>
      </w:pPr>
      <w:r>
        <w:rPr>
          <w:rFonts w:ascii="IRNazanin" w:hAnsi="IRNazanin" w:eastAsia="IRNazanin"/>
          <w:color w:val="111111"/>
          <w:sz w:val="28"/>
          <w:sz w:val="28"/>
          <w:szCs w:val="28"/>
          <w:rtl w:val="true"/>
          <w:lang w:bidi="fa-IR"/>
        </w:rPr>
        <w:t>المتقوم بالمعلوم بالذات،لا خصوص 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اعتبار القطع کذلک کالغاء جهة کشفه أصلا عدیم المورد فی الشرعیّات،و الأمثلة المذکورة فی کلام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غیر منطبقة علیه،فإن اعتبار الیقین فی الأوّلتین من الرّباعیّة و فی الثلاثیّة و الثنائیّة لیس قطعا علی القول به إلا من جهة اعتبار حدّ خاص من الکاشف و هو الکاشف التّام الذی لا یبقی معه تزلزل و احتمال الخلاف فی نفس المصلی،و أین هذا من الغاء جهة کشفه عن الغیر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اعتبار العلم بخصوصه فی مقام الشهادة،فإنه من جهة اعتبار أعلی مراتب الکشف،لا إلغاء جهة کشفه عن الغیر أو مطلقا،و کذلک ما جعله ثمرة فی آخر کلامه من نذر التصدق إذا کان ولده حیّا أو تیقّن بحیاته،فإن ظاهره أن اعتبار الیقین بما هو یقین هو الفارق،لا إلغاء ما به الیقین یقین أو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53"/>
      </w:r>
      <w:r>
        <w:rPr>
          <w:rFonts w:ascii="IRNazanin" w:hAnsi="IRNazanin" w:eastAsia="IRNazanin"/>
          <w:color w:val="111111"/>
          <w:sz w:val="28"/>
          <w:sz w:val="28"/>
          <w:szCs w:val="28"/>
          <w:rtl w:val="true"/>
          <w:lang w:bidi="fa-IR"/>
        </w:rPr>
        <w:t>فی الفرق بأن المراد من العلم علی وجه الصفتیّة نفس الصورة المتقوّمة بالمعلوم بالذات و المراد من العلم علی وجه الکاشفیّة تلک الصفة باعتبار کشفها عن المعلوم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ملاحظة تلک الصورة المتقوّمة بالمعلوم بالذات عین ملاحظة کشفها الذاتی،و أما ما فی الخارج،فهو مکشوف بالعرض باعتبار مطابقتها لما فی الخارج</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فملاحظة الکشف الذاتی فقط محقّقة للعلم المأخوذ علی وجه یکون تمام </w:t>
      </w:r>
    </w:p>
    <w:p>
      <w:pPr>
        <w:pStyle w:val="BookText"/>
        <w:rPr/>
      </w:pPr>
      <w:r>
        <w:rPr>
          <w:rFonts w:ascii="IRNazanin" w:hAnsi="IRNazanin" w:eastAsia="IRNazanin"/>
          <w:color w:val="111111"/>
          <w:sz w:val="28"/>
          <w:sz w:val="28"/>
          <w:szCs w:val="28"/>
          <w:rtl w:val="true"/>
          <w:lang w:bidi="fa-IR"/>
        </w:rPr>
        <w:t>الموضوع،و ملاحظة الکشف العرضی معه محققة للعلم المأخوذ علی وجه الجزئیّة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یندفع أیضا توهم </w:t>
      </w:r>
      <w:r>
        <w:rPr>
          <w:rStyle w:val="FootnoteAnchor"/>
          <w:rtl w:val="true"/>
        </w:rPr>
        <w:footnoteReference w:id="54"/>
      </w:r>
      <w:r>
        <w:rPr>
          <w:rFonts w:ascii="IRNazanin" w:hAnsi="IRNazanin" w:eastAsia="IRNazanin"/>
          <w:color w:val="111111"/>
          <w:sz w:val="28"/>
          <w:sz w:val="28"/>
          <w:szCs w:val="28"/>
          <w:rtl w:val="true"/>
          <w:lang w:bidi="fa-IR"/>
        </w:rPr>
        <w:t>أن العلم المأخوذ علی وجه الکاشفیّة لا یتصور فیه التمامیّة و یتمحّض فی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هذه الأوهام تخیّل أن العلم له إضافة إلی ما فی الخارج،فملاحظته بماله من الإضافة مصحّحة لاعتبار کاشفیّته عن الغیر،و عدم ملاحظة إضافته معنی إلغاء جهة کشفه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الإضافة المقولیّة إلی ما فی الخارج لیست من لوازم العلم لإمکان العلم و لا معلوم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الإضافة الإشراقیّة مقوّمة له،و طرفها ماهیّة المعلوم فی أفق النفس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 الشیخ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التقسیم أن المأخوذ فی القضیّة اللفظیّة تارة طریق محض لبّا،و أخری جزء الموضوع حقیقة، فلیس للعلم الموضوعی حقیقة إلا قسم واحد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حکی عن بعض نسخ الکتاب بعد الفراغ عن حکم الشق الأول من القطع الموضوعی ما لفظه،و یظهر ذلک إمّا بحکم العقل بکون العلم طریقا محضا،و إمّا بوجود الأدلة الأخر علی کون هذا الحکم المنوط بالعلم ظاهرا معلقا علی نفس المعلوم کما فی غالب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84" w:name="pg13120_155818"/>
    </w:p>
    <w:p>
      <w:pPr>
        <w:pStyle w:val="Heading4"/>
        <w:numPr>
          <w:ilvl w:val="3"/>
          <w:numId w:val="1"/>
        </w:numPr>
        <w:rPr/>
      </w:pPr>
      <w:bookmarkStart w:id="85" w:name="__RefHeading___Toc7984683_3224264995"/>
      <w:bookmarkStart w:id="86" w:name="_Toc33"/>
      <w:bookmarkEnd w:id="84"/>
      <w:bookmarkEnd w:id="85"/>
      <w:r>
        <w:rPr>
          <w:rtl w:val="true"/>
        </w:rPr>
        <w:t>فی البحث عن قیام الأمارة مقام القطع الطریقی و الموضوعی</w:t>
      </w:r>
      <w:bookmarkEnd w:id="86"/>
    </w:p>
    <w:p>
      <w:pPr>
        <w:pStyle w:val="Heading5"/>
        <w:numPr>
          <w:ilvl w:val="4"/>
          <w:numId w:val="1"/>
        </w:numPr>
        <w:rPr/>
      </w:pPr>
      <w:bookmarkStart w:id="87" w:name="__RefHeading___Toc7984685_3224264995"/>
      <w:bookmarkStart w:id="88" w:name="_Toc34"/>
      <w:bookmarkEnd w:id="87"/>
      <w:r>
        <w:rPr>
          <w:rtl w:val="true"/>
        </w:rPr>
        <w:t>اشارة</w:t>
      </w:r>
      <w:bookmarkEnd w:id="88"/>
    </w:p>
    <w:p>
      <w:pPr>
        <w:pStyle w:val="Heading5"/>
        <w:numPr>
          <w:ilvl w:val="4"/>
          <w:numId w:val="1"/>
        </w:numPr>
        <w:rPr/>
      </w:pPr>
      <w:bookmarkStart w:id="89" w:name="__RefHeading___Toc7984687_3224264995"/>
      <w:bookmarkStart w:id="90" w:name="_Toc35"/>
      <w:bookmarkEnd w:id="89"/>
      <w:r>
        <w:rPr>
          <w:rtl w:val="true"/>
        </w:rPr>
        <w:t>-</w:t>
      </w:r>
      <w:r>
        <w:rPr>
          <w:rtl w:val="true"/>
        </w:rPr>
        <w:t>قوله</w:t>
      </w:r>
      <w:r>
        <w:rPr>
          <w:rtl w:val="true"/>
        </w:rPr>
        <w:t>«</w:t>
      </w:r>
      <w:r>
        <w:rPr>
          <w:rtl w:val="true"/>
        </w:rPr>
        <w:t>مد ظله</w:t>
      </w:r>
      <w:r>
        <w:rPr>
          <w:rtl w:val="true"/>
        </w:rPr>
        <w:t>»:</w:t>
      </w:r>
      <w:r>
        <w:rPr>
          <w:rtl w:val="true"/>
        </w:rPr>
        <w:t>و لحاظهما فی أحدهما آلیّ و فی الآخر استقلالی</w:t>
      </w:r>
      <w:r>
        <w:rPr>
          <w:rtl w:val="true"/>
        </w:rPr>
        <w:t>...</w:t>
      </w:r>
      <w:r>
        <w:rPr>
          <w:rtl w:val="true"/>
        </w:rPr>
        <w:t>الخ</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لحاظهما فی أحدهما آلیّ و فی الآخر 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یذهب علیک أن القطع و الظن حین تعلقهما بشیء طریق صرف،و لیس الملحوظ فی تلک الحال علی وجه الأصالة و الاستقلال إلاّ ذلک الشیء،و القطع مثلا نحو حضور المعنی عند النفس و هو معنی 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للقطع لحاظ لا آلیّا و لا استقلالیّا بل هو عین لحاظ الغیر،فلیس کالمرآة حتی یعقل أن ینظر فیها إلی شیء فتکون </w:t>
      </w:r>
      <w:r>
        <w:rPr>
          <w:rStyle w:val="FootnoteAnchor"/>
          <w:rtl w:val="true"/>
        </w:rPr>
        <w:footnoteReference w:id="56"/>
      </w:r>
      <w:r>
        <w:rPr>
          <w:rFonts w:ascii="IRNazanin" w:hAnsi="IRNazanin" w:eastAsia="IRNazanin"/>
          <w:color w:val="111111"/>
          <w:sz w:val="28"/>
          <w:sz w:val="28"/>
          <w:szCs w:val="28"/>
          <w:rtl w:val="true"/>
          <w:lang w:bidi="fa-IR"/>
        </w:rPr>
        <w:t>منظورة بالتبع،بل القطع عین لحاظ الذهن و نظره إلی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القطع کما لا یکون ملحوظا آلیّا کذلک لیس آلة،لعدم تعقل کون لحاظ الشیء آلة للحاظه،کما لا یعقل أن یکون آلة لذات الشیء أو لوجوده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ذلک،فاعلم أن القطع إنما یتصف بالطّریقیّة و المرآتیّة عند تعلّقه حقیقة بالشیء،و فی غیر تلک الحال لا یعقل أن یلاحظ إلا استقلالا، و لیس القطع بما هو من وجوه متعلقه و عناوینه حتی یعقل لحاظه تارة بنحو الفناء فی المعنون و ذی الوجه،و أخری بنفسه بمعنی أن یکون تارة ما به ینظر،و أخری ما فیه ینظر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یعقل لحاظ صفة القطع علی الوجه الذی هو علیه حال تعلقه </w:t>
      </w:r>
    </w:p>
    <w:p>
      <w:pPr>
        <w:pStyle w:val="BookText"/>
        <w:rPr/>
      </w:pPr>
      <w:r>
        <w:rPr>
          <w:rFonts w:ascii="IRNazanin" w:hAnsi="IRNazanin" w:eastAsia="IRNazanin"/>
          <w:color w:val="111111"/>
          <w:sz w:val="28"/>
          <w:sz w:val="28"/>
          <w:szCs w:val="28"/>
          <w:rtl w:val="true"/>
          <w:lang w:bidi="fa-IR"/>
        </w:rPr>
        <w:t>بشیء حقیقة فی مقام تنزیل شیء منزلته،إذ الآلة لا یعقل أن یکون طرفا؟</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تقریب الاشکال بوجه آخر،و هو أن القطع و الظن حیث إنهما متقوّمان بذات المقطوع و المظنون،فثبوت أحدهما یستلزم ثبوت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بترتیب الأثر علی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علی وجه الکنایة أمرا بترتیب الأثر علی لازمه و هو ذات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یکون علی وجه الأصالة و الحقیقة أمرا بترتیب الأثر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ملاحظة الظن،قنطرة للانتقال إلی لازمه و هو ذات المظنون و ملاحظته لا علی هذا الوجه بل علی وجه الحقیقة و الأصالة،فلا یعقل أن یکون القضیّة الواحدة کنائیّة و حقیقیّة،فیکون نظیر الجمع بین اللحاظ الآلی و اللحاظ الاستقلالی فی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التلازم بین الظن و المظنون لا حاجة إلی الکنایة، بل تدل القضیّة بالمطابقة علی ترتیب الأثر علی الظن و تدل بالالتزام علی ترتیب الأثر علی لازمه و هو ذات المظنون،کما أخبر جدّا فی قوله زید کثیر الرماد عن کثرة رماده بالمطابقة و عن جوده بالالتزام فهناک قضیّتان حقیقیّتان إحداهما بالمطابقة و الأخری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ثبوت أحد المتلازمین یستلزم ثبوت الآخر،فلا محالة یکون الدال علی ثبوت أحدهما بالمطابقة دالا علی ثبوت الآخر بالالتزام،سواء کانت الدلالة تصوریّة أو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موضوعیة أحدهما لحکم،فانه لا یستلزم موضوعیة الآخر لذلک الحکم أو لحکم آخر بوجه من الوجوه،بل لا بد من فرض الاستلزام بین التّنزیلین و التّعبّدین،کما فی التّقریب الآتی فی کلامه من دون دخل للتلازم بین الظن و المظنون کما هو مبنی هذا التقریب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هو لازم نفس صفتی القطع و الظن هی الماهیّة فی </w:t>
      </w:r>
    </w:p>
    <w:p>
      <w:pPr>
        <w:pStyle w:val="BookText"/>
        <w:rPr/>
      </w:pPr>
      <w:r>
        <w:rPr>
          <w:rFonts w:ascii="IRNazanin" w:hAnsi="IRNazanin" w:eastAsia="IRNazanin"/>
          <w:color w:val="111111"/>
          <w:sz w:val="28"/>
          <w:sz w:val="28"/>
          <w:szCs w:val="28"/>
          <w:rtl w:val="true"/>
          <w:lang w:bidi="fa-IR"/>
        </w:rPr>
        <w:t>مرحلة تقوّم الصفتین بها و هی فی مرحلة الذّهن و هذه لا حکم لها،و ما لها حکم و هی الماهیّة المقطوعة أو المظنونة بالعرض لا لزوم لها مع القطع أو الظن إلاّ بلحاظ متعلقهما اللازم لهما فی الحقیقة فانیا فی مطابقه،فالأمر بالملزوم أمر بلازمه الفانی فی مطابقه بنحو الکنایة،فتدبّر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توجیه الإشکال المزبور حقیقة فیما إذا کان المظنون منزّلا منزلة المقطوع دون الظن منزلة القطع،فإن المظنون و المقطوع حیث إنهما عنوانان و وجهان لمتعلق الظن و القطع،فیمکن ملاحظتهما فانیا فی ذات المظنون و المقطوع،کما یمکن ملاحظتهما بنفسهما،فلحاظ العنوانین علی الأوّل آلیّ و علی الثانی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الآلیّة و الاستقلالیّة فی اللحاظ إنما یصح إذا کان الحکم علی الثانی مرتبا علی عنوانی المظنون و المقطوع،مع أن موضوع الحکم جزما ما هو مظنون و مقطوع بالحمل الشائع،لا ما هو کذلک بالحمل الأولی،فموضوع الحکم سواء کان ذات المظنون و المقطوع أو بما هو مظنون ملحوظ بالاستقلال،کما أن العنوانین بلحاظ فنائهما فی ذات المعنون أو فی المعنون بما هو معنون ملحوظان باللحاظ الآلی،فلا جمع بین اللحاظ الآلی و الاستقلالی علی أی حال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ینبغی الاشکال من حیث وقوع الظن و القطع موضوعا فی الأدلة لا المظنون و المقطوع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الصورة الحاصلة باعتبار اتّحاد الماهیّة و الوجود کما أنها مطابق الظن أو القطع کذلک مطابق تلک الماهیة،فیمکن ملاحظة تلک الماهیّة الحاضرة فانیة فیما هو کذلک بالحمل الشائع و ترتیب الأثر علیها،فتدبّر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الاشکال أن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لوحظ فانیا فی ذات المعنون بملاحظته معرفا محضا له فلا تنزیل إلا بالإضافة إلی ذات المؤدّی،و إطلاقه لصورة انضمامه إلی مبدأ العنوان و انفراده عنه بنحو الجمع بین المراتب غیر معقول،و بنحو </w:t>
      </w:r>
    </w:p>
    <w:p>
      <w:pPr>
        <w:pStyle w:val="BookText"/>
        <w:rPr/>
      </w:pPr>
      <w:r>
        <w:rPr>
          <w:rFonts w:ascii="IRNazanin" w:hAnsi="IRNazanin" w:eastAsia="IRNazanin"/>
          <w:color w:val="111111"/>
          <w:sz w:val="28"/>
          <w:sz w:val="28"/>
          <w:szCs w:val="28"/>
          <w:rtl w:val="true"/>
          <w:lang w:bidi="fa-IR"/>
        </w:rPr>
        <w:t>إلغاء الانضمام عن القیدیّة و کذا الانفراد غیر مفید لتنزیل المؤدّی بانضمام المبدأ إلیه منزلة الواقع بانضمام القطع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لوحظ العنوان فانیا فی المعنون بما هو معنون أی الذات القائم بها المبدأ بنحو العنوانیّة المحضة،فهو لا یفید إلا تنزیل المؤدّی بما هو مؤدّی منزلة المقطوع بما هو مقطوع من دون تنزیل لذاته 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الإطلاق حینئذ من حیث الانفراد و الانضمام،إذ الإطلاق فی شئون الماهیّة و لواحقها لا فیما تتقوّم به،کما هو واضح،و الجمع بین المعرفیّة المحضة و العنوانیّة المحضة محال،لا لکونه جمعا بین اللحاظ الآلی و الاستقلالی، بل لکونه جمعا بین المتناقضین و هو ملاحظة المبدأ مع الذات و عدم ملاحظته معها أو ملاحظة عدمه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الخاص إذا لوحظ فقد لوحظت الذات و الخصوصیّة معا و لو لانحلاله إلیهما،فهما ملحوظان بالاستقلال،و ینحل التّنزیل الوحدانی إلی التّنزیلین،فیکون أمرا بالبناء علی الذات و علی الخصوصیّة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لحاظ الخاص بما هو لحاظ أمر واحد و قبوله للانحلال إلی شیئین غیر انحلاله فعلا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یلحظ الذات و الخصوصیّة کل منهما بالفعل بلحاظ یخصه لا معنی لاختصاص کل منهما بحکم فعلا،بداهة أن تعدد الحکم بالفعل یستدعی تعدد الموضوع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قبول الحکم الوحدانی للتعدد بالتحلیل تعدد انتسابه إلی أجزاء موضوعه عند ملاحظة کل جزء بنفسه،لا أن الحکم الواحد فی الحقیقة أحکام متعددة لموضوعات متعددة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التنزیل أمرا قهریّا لیتوهم انحلاله قهرا إلی تنزیلین حقیقیّین مع لحاظ الوحدة فی طرف الموضوع 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ملاحظة الخاص بما هو غیر ملاحظة الذات و الخصوصیّة بنحو الجمع فی العبارة حتی لا ینافی مصداقیّة الإنشاء الواحد لأحکام حقیقیّة متعددة عقلا،کما فی الحکم المتعلّق بالعام الاستغراقی بنحو الکل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ما نحن فیه أیضا بالمطلق الشمولی مثل،أکرم العالم بلحاظ طبیعی العالم بحدّه و ترتیب طبیعی الحکم علیه و لازمه عقلا تعلق کل فرد من طبیعی الحکم بفرد من طبیعی الموضوع،لأن الفارق وجود الجهة الجامعة بین تلک الأفراد دون ما نحن فیه حیث لا جامع بین الذات و الخصوصیّة بحیث ینطبق علیهما،فتدبّر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تبیّن عدم إمکان تکفّل الدلیل لتنزیلین بالإضافة إلی الواقع و القطع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الاشکال إنما یتوجه بناء علی أن حجیة الأمارة ترتیب الأثر علی مؤدیها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الحجیة بمعنی جعلها منجّزة للواقع،فالأثر المجعول أثر الخبر مثلا لا ذات المخبر به،فلا مانع من تنزیل الظن مثلا منزلة القطع فی جمیع الآثار،فیکون تنجیزا للظن،کما أن القطع منجّز،و توسعة للموضوع بجعل الظن مکان القطع فی کونه تمام الموضوع تارة،و جزءه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الظن کالقطع مطلقا کنایة عن جعل الحجّیة للظن،کما للقطع حقیقة،و عن دخله فی موضوع الحکم بترتیب ما للقطع المتعلق بشیء من الوجوب و الحرمة،فالمکنّی عنه حکم طریقی و حکم نفسی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به بعد عدم لزوم محذور الجمع بین اللحاظین حیث إن موضوع الأثر علی أی حال هما القطع و الظن لا الواقع حتی یجب لحاظهما بنحو الفناء فی المظنون و المقطوع بالحمل الشائع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الظن و القطع ملحوظان علی أیّ تقدیر من حیث الطریقیّة لأن الکلام فی القطع المأخوذ علی وجه الکاشفیة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57"/>
      </w:r>
      <w:r>
        <w:rPr>
          <w:rFonts w:ascii="IRNazanin" w:hAnsi="IRNazanin" w:eastAsia="IRNazanin"/>
          <w:color w:val="111111"/>
          <w:sz w:val="28"/>
          <w:sz w:val="28"/>
          <w:szCs w:val="28"/>
          <w:rtl w:val="true"/>
          <w:lang w:bidi="fa-IR"/>
        </w:rPr>
        <w:t>فی مقام إشکال الجمع بین اللحاظین بأنه مبنی علی کون الحجّیة بمعنی التنزیل و جعل الحکم حقیقة،مع أنه لیس کذلک بتقریب أن العلم و إن اختلفوا فیه من حیث کونه من مقولة الانفعال أو الفعل أو الکیف أو الإضافة إلاّ أن الحق أنه فیه جهات کل منهما،إذ أوّل مراتبه استعداد النفس و تأثّرها من المعدّات لإیجاد صورة فی صقعها،و هذا هو جهة الانفعال،ثم توجد فیها تلک الصورة،و هی جهة الفعل،ثم تتصف النفس بکونها واجدة لتلک الصورة،و هی جهة الکیف،ثم إن تلک الصورة المعلومة بالذات للنفس لها إضافة إلی المعلوم بالعرض و هو ما فی الخارج،و هذه جهة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عدا هذه المرتبة الأخیرة أمور تکوینیّة غیر قابلة للجعل التشریعی، و أما هذه المرتبة،فهی فی صفة القطع أیضا ذاتیّة غیر قابلة للجعل التشریعی، و فی غیرها کالأمارات قابلة للجعل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جعلها التشریعی إعطاء صفة الطریقیّة و الکاشفیّة لها و اعتبارها إحرازا شرعا،فإذا کان الواقع محرزا باعتبار الشارع ترتب علیه جمیع آثاره من دوم لزوم جعل الحکم،و لا توسعة الموضوع للحکم الواقعی،کما فی الحکومة الواقعیّة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مبنی علی مقدمة هی ان اعتبارات الشارع و مجعولاته التشریعیّة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البعث و الزجر و نحوهما،فان الإنشاء بداعی جعل الداعی یصحّح اعتبار الدعوة،و یصحّح انتزاع الباعثیّة عنه و هو فی الحقیقة إیجاد الداعی اقتضاء بحیث یکون داعیا فعلیّا عند انقیاد العبد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فی الحقیقة جعل تکوینی للداعی الاقتضائی،لکنه حیث صدر من الشارع بما هو ناظر إلی المصلحة الواقعیّة،فهو جعل تشریعی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الملکیّة و الزوجیّة و شبهها من الأمور الوضعیّة،و حقیقتها اعتبار معنی مقولی بحیث لو وجد بوجوده الحقیقی کانت مقولة من المقولات، کما حققناه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الاعتبار محقّق للموضوع الذی یترتب علیه الآثار،و لیس بابه باب التنزیل،إذ لیس للملک المقولی أثر عرفی أو شرعی حتی یکون من باب تنزیل المعتبر منزلة المقولة فی الأثر،بل تمام ما هو موضوع حقیقی للأثر نفس هذا المعنی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المؤدّی واقعا أو اعتبار الأمارة علما بإنشاء الحکم المماثل للواقع أو للأثر المرتب علی العلم بعنوان أنه الواقع أو بعنوان أنه علم،و بابه باب تنزیل المؤدی منزلة الواقع فی الأثر أو تنزیل الأمارة منزلة العلم فی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المتمحّض فی کونه اعتباریّا هو القسم الثانی دون الأوّل و الأخیر،فإن الأول إنشاء بداعی البعث لا أنه اعتبار البعث ابتداء،کما أن الأخیر جعل الحکم بلسان أنه الواقع لا اعتبار المؤدّی واقعا،فالاعتباری المحض هو القسم الثانی الذی هو وجود اعتباری لمعنی مقولی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اعتبار الإحراز فی مورد الأمارة من القسم الثانی دون الأول و هو واضح،و دون الأخیر فانه خلف،إذ المفروض أنه فی قبال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اعتبار أیّ معنی کان فی نفسه خفیف المئونة،و لا یصح إلا بلحاظ أثر یترتب علیه،و إلا فجمیع الاعتبارات متعلّقة بمعان لو تحققت فی الخارج لکانت من الأمور التکوینیّة،فلا اختصاص للاعتبار بخصوص الإحراز و إضافة العلم إلی الخارج</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قطع النظر عن فساد جمیع ما ذکر من الجهات المزبورة فی صفة </w:t>
      </w:r>
    </w:p>
    <w:p>
      <w:pPr>
        <w:pStyle w:val="BookText"/>
        <w:rPr/>
      </w:pPr>
      <w:r>
        <w:rPr>
          <w:rFonts w:ascii="IRNazanin" w:hAnsi="IRNazanin" w:eastAsia="IRNazanin"/>
          <w:color w:val="111111"/>
          <w:sz w:val="28"/>
          <w:sz w:val="28"/>
          <w:szCs w:val="28"/>
          <w:rtl w:val="true"/>
          <w:lang w:bidi="fa-IR"/>
        </w:rPr>
        <w:t xml:space="preserve">العلم،کما أشرنا إلی بعضها </w:t>
      </w:r>
      <w:r>
        <w:rPr>
          <w:rStyle w:val="FootnoteAnchor"/>
          <w:rtl w:val="true"/>
        </w:rPr>
        <w:footnoteReference w:id="58"/>
      </w:r>
      <w:r>
        <w:rPr>
          <w:rFonts w:ascii="IRNazanin" w:hAnsi="IRNazanin" w:eastAsia="IRNazanin"/>
          <w:color w:val="111111"/>
          <w:sz w:val="28"/>
          <w:sz w:val="28"/>
          <w:szCs w:val="28"/>
          <w:rtl w:val="true"/>
          <w:lang w:bidi="fa-IR"/>
        </w:rPr>
        <w:t>فیما تقدم،و تفصیل القول موکول إلی 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الاعتبار الذی هو من القسم الثانی لا یصح إلا إذا کان هناک أثر بحیث یکون نفس الاعتبار موضوعا له،فیکون تحقیقا لموضوع الأثر لا من باب اعتبار موضوع ذی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الإحراز الحقیقی له آثار عقلیّة و آثار شرعیّة،فاعتبار ذلک الموضوع حیث إنه لا أثر مجعول له بما هو اعتبار لا یوجب ترتب تلک الآثار العقلیّة أو الشرعیّة إلاّ بالخلف بجعل الآثار لشیء بعنوان أنّه موضوعها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الأثر المترتب علی العلم بما هو إحراز حقیقی بذاته إما عقلی أو شرعی،فالأوّل کالتنجّز و استحقاق العقوبة علی مخالفة التکلیف الواصل و الثانی کالحرمة و النجاسة مثلا المرتبتین علی ذات الخمر أو علی الخمر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من قبیل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w:t>
      </w:r>
      <w:r>
        <w:rPr>
          <w:rStyle w:val="FootnoteAnchor"/>
          <w:rtl w:val="true"/>
        </w:rPr>
        <w:footnoteReference w:id="59"/>
      </w:r>
      <w:r>
        <w:rPr>
          <w:rFonts w:ascii="IRNazanin" w:hAnsi="IRNazanin" w:eastAsia="IRNazanin"/>
          <w:color w:val="111111"/>
          <w:sz w:val="28"/>
          <w:sz w:val="28"/>
          <w:szCs w:val="28"/>
          <w:rtl w:val="true"/>
          <w:lang w:bidi="fa-IR"/>
        </w:rPr>
        <w:t>موضوع استحقاق العقوبة مخالفة التکلیف المعلوم حقیقة،فاعتبار الإحراز فی الأمارة إذا لم یستتبع جعل التنجز شرعا لا یجدی شیئا حیث لا یترتب علی مخالفة التکلیف المحرز بالاعتبار شیء، فلا یکون الاعتبار محقّقا لموضوع ذی أثر و لا کاشفا عن موضوع ذی أثر، و فرض کلام هذا القائل أن اعتبار الإحراز لا یوسع دائرة الموضوع فی مقام الثبوت و الواقع و لو کشفا،بل یوسّعها فی مقام الإثبات،و لا معنی للتوسعة فی مقام الإثبات إلا اعتبار الأمارة بعنوان الإحراز الذی هو موضوع الأثر،فهو جعل الأثر بعنوان إثبات موضوعه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موضوع الاستحقاق عقلا مخالفة التکلیف المحرز بالمعنی </w:t>
      </w:r>
    </w:p>
    <w:p>
      <w:pPr>
        <w:pStyle w:val="BookText"/>
        <w:rPr/>
      </w:pPr>
      <w:r>
        <w:rPr>
          <w:rFonts w:ascii="IRNazanin" w:hAnsi="IRNazanin" w:eastAsia="IRNazanin"/>
          <w:color w:val="111111"/>
          <w:sz w:val="28"/>
          <w:sz w:val="28"/>
          <w:szCs w:val="28"/>
          <w:rtl w:val="true"/>
          <w:lang w:bidi="fa-IR"/>
        </w:rPr>
        <w:t>الأعم من الحقیقی و الاعتباری فبابه باب تحقیق الموضوع بنفس اعتبار الإحراز لا باب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مع اختصاصه بمثل هذا الأثر العقلی هو خلاف مفروضه من عدم التوسعة فی الواقع و أن الحکومة ظاهریّة لا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قبیل الثانی سواء کان العلم طریقا أو مأخوذا علی وجه الطریقیّة و الکاشفیّة،فالأثر المترتب علی ذات المعلوم أو علی المعلوم بما هو معلوم جعل شرعی،و فرض الحکومة الظاهریّة دون الواقعیّة فرض عدم کون الموضوع الواقعی وسیعا بل مضیّقا،فکیف یجدی فرض الإحراز و اعتباره فی الأمارة فی ترتب الأثر الشرعی علی مؤدی الأمارة قهرا؟بل هو اعتبار بلا أثر علی الفرض،فلا معنی لکون الاعتبار محققا للموضوع أو کاشفا عن سعته حتی لا تحتاج إلی جعل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فرض بالخلف أن الموضوع الحقیقی هو أعم مما أحرز حقیقة أو اعتبارا،فهو محقق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خلاف مفروضه من الحکومة الظاهریّة بل ورود تحقیقی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اعتبار المؤدّی واقعا أو اعتبار الأمارة إحرازا لا یصحّ إلا علی الوجه الثالث من دون لزوم کون الحکومة واقعیّة،فإن التوسعة أو التضییق عنوانی لا حقیقی،فهو جعل الحکم الماثل علی طبق المؤدّی بذاته أو بما هو مؤدّی بعنوان أنه الواقع أو الواقع المعلوم فی ظرف الجهل بالواقع من دون لزوم توسعة أو تضییق فی الموضوع للحکم الواقعی تحقیقا أصلا،فهی حکومة لا ورود، و ظاهریّة لا واقعیّة،فتدبّره فإنه حقیق به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ذکرناه من التّردید فی التّنجز العقلی من أن موضوعه مخالفة التکلیف المحرز حقیقة أو أعم مما إذا کان محرزا اعتبارا،فتوضیح القول فیه أن استحقاق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من اللوازم الواقعیّة القهریّة للمخالفة لا الجعلیّة، و کان عقلیّة باعتبار إدراک العقل النظری لهذا اللازم الواقعی،فهو ممّا لا یختلف </w:t>
      </w:r>
      <w:bookmarkStart w:id="91" w:name="pg13120_155827"/>
    </w:p>
    <w:p>
      <w:pPr>
        <w:pStyle w:val="BookText"/>
        <w:rPr/>
      </w:pPr>
      <w:bookmarkEnd w:id="91"/>
      <w:r>
        <w:rPr>
          <w:rFonts w:ascii="IRNazanin" w:hAnsi="IRNazanin" w:eastAsia="IRNazanin"/>
          <w:color w:val="111111"/>
          <w:sz w:val="28"/>
          <w:sz w:val="28"/>
          <w:szCs w:val="28"/>
          <w:rtl w:val="true"/>
          <w:lang w:bidi="fa-IR"/>
        </w:rPr>
        <w:t>حاله باختلاف الاعتبارات حیث لا یتقوّم بالاعتبار کسائر الواقعیّات،فلا معنی لدخل الاعتبار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اللوازم الجعلیّة العقلانیّة و عقلیّة من حیث إدراک العقل العملی لهذا اللازم الجعلی الذی بنی علیه العقلاء عملا کما مرّ منّا سابقا،فلا یمکن ترتیبه علی مخالفة التکلیف الغیر المحرز حقیقة إلاّ بجعل الاستحقاق شرعا،فان جعل الاستحقاق من العقلاء لیس بنحو إنشاء القضایا الحقیقیّة لیتصور أنها ذات موضوع کلی له أفراد محقّقة الوجود و أفراد مقدرة الوجود، فباعتبار الوصول و الإحراز فقط من الشارع یتحقّق عنوان مخالفة التکلیف المحرز علی الوجه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 سابقا أن مسألة استحقاق المدح و الثواب و استحقاق الذم و العقاب داخلة فی القضایا المشهورة المسطورة فی باب الصناعات الخمس من علم المیزان و هی القضایا التی بنی علیها العقلاء عملا من مدح فاعل طائفة من الأفعال و ذم فاعل طائفة أخری حفظا للنظام و إبقاء للنوع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مقدار سعة هذا الموضوع و ضیقه یتقدّر بالبناء العملی من العقلاء،فان فرض أن عملهم فی ذم المخالف للتکلیف المحرز بالعلم و بخبر الثقة مثلا،فلا عمل لهم فی مورد الأمارة التی یعتبرها الشارع حتی یکون استحقاق الذم و العقاب علی مخالفتها عقلائیّا حتی یکتفی من الشارع بمجرد اعتبار الأمارة إحرازا،بل لا بد من الإنشاء بداعی تنجیز الواقع بجعل الشارع،فتدبر جیدا</w:t>
      </w:r>
      <w:r>
        <w:rPr>
          <w:rFonts w:eastAsia="IRNazanin" w:cs="IRNazanin"/>
          <w:color w:val="111111"/>
          <w:sz w:val="28"/>
          <w:szCs w:val="28"/>
          <w:rtl w:val="true"/>
          <w:lang w:bidi="fa-IR"/>
        </w:rPr>
        <w:t>.</w:t>
      </w:r>
    </w:p>
    <w:p>
      <w:pPr>
        <w:pStyle w:val="Heading5"/>
        <w:numPr>
          <w:ilvl w:val="4"/>
          <w:numId w:val="1"/>
        </w:numPr>
        <w:rPr/>
      </w:pPr>
      <w:bookmarkStart w:id="92" w:name="__RefHeading___Toc7984689_3224264995"/>
      <w:bookmarkStart w:id="93" w:name="_Toc36"/>
      <w:bookmarkEnd w:id="92"/>
      <w:r>
        <w:rPr>
          <w:rtl w:val="true"/>
        </w:rPr>
        <w:t>-</w:t>
      </w:r>
      <w:r>
        <w:rPr>
          <w:rtl w:val="true"/>
        </w:rPr>
        <w:t>قوله</w:t>
      </w:r>
      <w:r>
        <w:rPr>
          <w:rtl w:val="true"/>
        </w:rPr>
        <w:t>«</w:t>
      </w:r>
      <w:r>
        <w:rPr>
          <w:rtl w:val="true"/>
        </w:rPr>
        <w:t>مد ظله</w:t>
      </w:r>
      <w:r>
        <w:rPr>
          <w:rtl w:val="true"/>
        </w:rPr>
        <w:t>»:</w:t>
      </w:r>
      <w:r>
        <w:rPr>
          <w:rtl w:val="true"/>
        </w:rPr>
        <w:t>فإن ظهوره فی أنه بحسب اللحاظ</w:t>
      </w:r>
      <w:r>
        <w:rPr>
          <w:rtl w:val="true"/>
        </w:rPr>
        <w:t>...</w:t>
      </w:r>
      <w:r>
        <w:rPr>
          <w:rtl w:val="true"/>
        </w:rPr>
        <w:t>الخ</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ظهوره فی أنه بحسب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61"/>
      </w:r>
      <w:r>
        <w:rPr>
          <w:rFonts w:ascii="IRNazanin" w:hAnsi="IRNazanin" w:eastAsia="IRNazanin"/>
          <w:color w:val="111111"/>
          <w:sz w:val="28"/>
          <w:sz w:val="28"/>
          <w:szCs w:val="28"/>
          <w:rtl w:val="true"/>
          <w:lang w:bidi="fa-IR"/>
        </w:rPr>
        <w:t xml:space="preserve">بعد السؤال عن أن یونس بن عبد الرحمن ثقة آخذ عنه معالم دینی یفید تنزیل المأخوذ منه منزلة معالم الدین،و هو </w:t>
      </w:r>
    </w:p>
    <w:p>
      <w:pPr>
        <w:pStyle w:val="BookText"/>
        <w:rPr/>
      </w:pPr>
      <w:r>
        <w:rPr>
          <w:rFonts w:ascii="IRNazanin" w:hAnsi="IRNazanin" w:eastAsia="IRNazanin"/>
          <w:color w:val="111111"/>
          <w:sz w:val="28"/>
          <w:sz w:val="28"/>
          <w:szCs w:val="28"/>
          <w:rtl w:val="true"/>
          <w:lang w:bidi="fa-IR"/>
        </w:rPr>
        <w:t>تنزیل منزلة الواقع لا الواقع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یفید تنزیل المأخوذ من الراوی بما هو مأخوذ منه منزلة الواقع الواصل نظرا إلی أن الأخذ لازمه الوصول،فیکون کنایة عن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الدلیل إن کان متکفلا لتنزیل الأخذ من الراوی منزلة أخذ الواقع صح أن یتوهم ترتّب الأثر علی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دل علی ترتیب الأثر علی الأخذ بأن یقول رتب أثر أخذ الواقع علی الأخذ من الراوی مثلا أمکن أن یکون کنایة عن ترتیب أثر وصول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الدلیل متکفلا للأمر بالأخذ،فلا،لأن الوصول الذی هو لازمه غیر قابل للأمر به حتی یکون الأمر بالأخذ کنایة عن الأمر بلازمه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بعد السؤال المذکور فی قوّة قوله خذ معالم دینک من یونس بل الأمر بالأخذ کنایة عن الأمر بالعمل،حیث إن العمل لا یکون بلا أخذ و الأخذ للعمل،فیکون الأخذ العملی کالتصدیق العملی، و کالنقض عملا أو الإبقاء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اعتبار الأخذ فی المنزل علیه بلا وجه،بل غایته تنزیل المأخوذ بما هو مأخوذ منزلة معالم الدین،لا منزلة معالم الدین المأخوذة لیکون تنزیلا للواصل منزلة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الفرق بین تنزیل المؤدّی منزلة الواقع أو منزلة الواقع الواصل ملاحظة حال المنزل علیه،و إلا فیمکن أن یکون التنزیل بلحاظ الواقع فقط، و مع ذلک کان لقیام الأمارة دخل فی جعل الحکم المماثل،کما هو کذلک بناء علی سببیّة الأمارات فی قبال طریقیّتها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فی دلالة التنزیل منزلة الواقع قوله علیه السلام فما أدّیا عنّی فعنّی یؤدّیان </w:t>
      </w:r>
      <w:r>
        <w:rPr>
          <w:rStyle w:val="FootnoteAnchor"/>
          <w:rtl w:val="true"/>
        </w:rPr>
        <w:footnoteReference w:id="62"/>
      </w:r>
      <w:r>
        <w:rPr>
          <w:rFonts w:ascii="IRNazanin" w:hAnsi="IRNazanin" w:eastAsia="IRNazanin"/>
          <w:color w:val="111111"/>
          <w:sz w:val="28"/>
          <w:sz w:val="28"/>
          <w:szCs w:val="28"/>
          <w:rtl w:val="true"/>
          <w:lang w:bidi="fa-IR"/>
        </w:rPr>
        <w:t xml:space="preserve">فانّ نفس التأدیة من الامام علیه السلام واضحة لا یحتاج إلی التنزیل، </w:t>
      </w:r>
    </w:p>
    <w:p>
      <w:pPr>
        <w:pStyle w:val="BookText"/>
        <w:rPr/>
      </w:pPr>
      <w:r>
        <w:rPr>
          <w:rFonts w:ascii="IRNazanin" w:hAnsi="IRNazanin" w:eastAsia="IRNazanin"/>
          <w:color w:val="111111"/>
          <w:sz w:val="28"/>
          <w:sz w:val="28"/>
          <w:szCs w:val="28"/>
          <w:rtl w:val="true"/>
          <w:lang w:bidi="fa-IR"/>
        </w:rPr>
        <w:t>فقول القائل ما یخبر به عنی فهو ما یخبر به عنی لیس إلاّ لبیان واقعیّة المخبر به،لا واقعیّة الإخبار به،فتصدیقه علیه السلام لکونه عنه،لیس بلحاظ کون الخبر عنه فان هذه النسبة قطعیة و المشکوکة کون المخبر به عنه،فیکون تصدیقا منه علیه السلام لهذه النسبة،لا لتلک النسبة،فتدبّر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لا أثر لکونه عنه علیه السلام فما فائدة هذا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عنه علیه السلام لیس بلحاظ أثر وصوله عنه علیه السلام بل لبیان واقعیّة المخبر به حیث لا یقول علیه السلام إلا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الآیات،فآیة النبأ أیضا تدل علی التنزیل 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التنزیل منزلة الواقع الواصل بدعوی أن خبر العادل حیث إن مؤدّاه کان مبینا شرعا تنزیلا لم یجب فیه التبین،و خبر الفاسق حیث إنه لم یکن کذلک وجب فیه التبین،فالمدار علی الواقع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فاسد فان التبین لیس لتتمیم موضوع الحکم و لا لتنجیز الواقع بالعلم بصدقه،بل لظهور الواقعیّة و عدمها،و عدم کونه لتتمیم الموضوع واضح،و کذا عدم کونه للتنجیز،فإن الردع علی الاعتماد علی نبأ الفاسق لیس لأجل رعایة حال المکلف من حیث عدم تنجّز الواقع بنبإ الفاسق،بل من حیث إنه یوجب وقوعه فی خلاف الواقع و إصابة القوم بجهالة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آیة النفر،فوجوب التحذر و إن کان یدل علی ترتب العقاب علی ما أنذروا،لکنه کما یحتمل أن یکون لتنجز الواقع بالخبر عنه،کذلک یحتمل أن یکون لجعل الحکم المماثل علی طبق ما أنذروا،و علی أیّ حال لیست الآیة فی مقام تتمیم موضوع الحکم،بل إمّا فی مقام جعل الحکم المماثل علی طبق المخبر به،أو تنجیز المخبر به بالخبر،و کذا غیرهما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العقلاء،فقد مر مرارا أن بناء العقلاء عملا علی مؤاخذة العبد إذا خالف ما أخبر الثقة به عن مولاه مثلا لا علی جعل الحکم المماثل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علی أی تقدیر لیس الخبر عندهم متمّما لموضوع الحکم،فاحتمال </w:t>
      </w:r>
      <w:bookmarkStart w:id="94" w:name="pg13120_155830"/>
    </w:p>
    <w:p>
      <w:pPr>
        <w:pStyle w:val="BookText"/>
        <w:rPr/>
      </w:pPr>
      <w:bookmarkEnd w:id="94"/>
      <w:r>
        <w:rPr>
          <w:rFonts w:ascii="IRNazanin" w:hAnsi="IRNazanin" w:eastAsia="IRNazanin"/>
          <w:color w:val="111111"/>
          <w:sz w:val="28"/>
          <w:sz w:val="28"/>
          <w:szCs w:val="28"/>
          <w:rtl w:val="true"/>
          <w:lang w:bidi="fa-IR"/>
        </w:rPr>
        <w:t>تکفّل أدلة حجّیة الخبر مثلا لتنزیل المخبر به منزلة القطع الموضوعی أو تکفّلها لتنزیله منزلة القطع الموضوعی و الطریقی معا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الأدلة تختلف من حیث دلالتها علی تنزیل المخبر به منزلة الواقع بجعل الحکم المماثل أو تنزیله منزلة وصول الواقع من حیث التنجّز فقط لا من حیث الجزئیّة للموضوع أیضا</w:t>
      </w:r>
      <w:r>
        <w:rPr>
          <w:rFonts w:eastAsia="IRNazanin" w:cs="IRNazanin"/>
          <w:color w:val="111111"/>
          <w:sz w:val="28"/>
          <w:szCs w:val="28"/>
          <w:rtl w:val="true"/>
          <w:lang w:bidi="fa-IR"/>
        </w:rPr>
        <w:t>.</w:t>
      </w:r>
    </w:p>
    <w:p>
      <w:pPr>
        <w:pStyle w:val="Heading5"/>
        <w:numPr>
          <w:ilvl w:val="4"/>
          <w:numId w:val="1"/>
        </w:numPr>
        <w:rPr/>
      </w:pPr>
      <w:bookmarkStart w:id="95" w:name="__RefHeading___Toc7984691_3224264995"/>
      <w:bookmarkStart w:id="96" w:name="_Toc37"/>
      <w:bookmarkEnd w:id="95"/>
      <w:r>
        <w:rPr>
          <w:rtl w:val="true"/>
        </w:rPr>
        <w:t>-</w:t>
      </w:r>
      <w:r>
        <w:rPr>
          <w:rtl w:val="true"/>
        </w:rPr>
        <w:t>قوله</w:t>
      </w:r>
      <w:r>
        <w:rPr>
          <w:rtl w:val="true"/>
        </w:rPr>
        <w:t>«</w:t>
      </w:r>
      <w:r>
        <w:rPr>
          <w:rtl w:val="true"/>
        </w:rPr>
        <w:t>مد ظله</w:t>
      </w:r>
      <w:r>
        <w:rPr>
          <w:rtl w:val="true"/>
        </w:rPr>
        <w:t>»:</w:t>
      </w:r>
      <w:r>
        <w:rPr>
          <w:rtl w:val="true"/>
        </w:rPr>
        <w:t>لوضوح أن المراد من قیام</w:t>
      </w:r>
      <w:r>
        <w:rPr>
          <w:rtl w:val="true"/>
        </w:rPr>
        <w:t>...</w:t>
      </w:r>
      <w:r>
        <w:rPr>
          <w:rtl w:val="true"/>
        </w:rPr>
        <w:t>الخ</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المراد من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المراد من قیام شیء مقام القطع إمّا هو القیام من حیث المتعلق بمعنی قیام مؤدی الأمارة مقام الواقع أو قیام نفس الأمارة مقام القطع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قیام الأصول مطلقا مقام القطع لأنها المرجع بعد فقد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وجه له،إذ حقیقة قیام شیء مقام القطع هو القیام بما له من الآثار و الأحکام لا مجرد الرجوع إلیه بعد فقده</w:t>
      </w:r>
      <w:r>
        <w:rPr>
          <w:rFonts w:eastAsia="IRNazanin" w:cs="IRNazanin"/>
          <w:color w:val="111111"/>
          <w:sz w:val="28"/>
          <w:szCs w:val="28"/>
          <w:rtl w:val="true"/>
          <w:lang w:bidi="fa-IR"/>
        </w:rPr>
        <w:t>.</w:t>
      </w:r>
    </w:p>
    <w:p>
      <w:pPr>
        <w:pStyle w:val="Heading5"/>
        <w:numPr>
          <w:ilvl w:val="4"/>
          <w:numId w:val="1"/>
        </w:numPr>
        <w:rPr/>
      </w:pPr>
      <w:bookmarkStart w:id="97" w:name="__RefHeading___Toc7984693_3224264995"/>
      <w:bookmarkStart w:id="98" w:name="_Toc38"/>
      <w:bookmarkEnd w:id="97"/>
      <w:r>
        <w:rPr>
          <w:rtl w:val="true"/>
        </w:rPr>
        <w:t>-</w:t>
      </w:r>
      <w:r>
        <w:rPr>
          <w:rtl w:val="true"/>
        </w:rPr>
        <w:t>قوله</w:t>
      </w:r>
      <w:r>
        <w:rPr>
          <w:rtl w:val="true"/>
        </w:rPr>
        <w:t>«</w:t>
      </w:r>
      <w:r>
        <w:rPr>
          <w:rtl w:val="true"/>
        </w:rPr>
        <w:t>مد ظله</w:t>
      </w:r>
      <w:r>
        <w:rPr>
          <w:rtl w:val="true"/>
        </w:rPr>
        <w:t>»:</w:t>
      </w:r>
      <w:r>
        <w:rPr>
          <w:rtl w:val="true"/>
        </w:rPr>
        <w:t>إمّا بلحاظ المتیقّن أو بلحاظ نفس الیقین</w:t>
      </w:r>
      <w:r>
        <w:rPr>
          <w:rtl w:val="true"/>
        </w:rPr>
        <w:t>...</w:t>
      </w:r>
      <w:r>
        <w:rPr>
          <w:rtl w:val="true"/>
        </w:rPr>
        <w:t>الخ</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بلحاظ المتیقّن أو بلحاظ نفس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 للقطع الطریقی،و الثانی للموضوعی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آنفا أن طریقیّة الیقین و صیرورته مرآة للمتیقّن و ملحوظیّته،آلیا إنّما هی فی مقام تعلّقه بالمتیقّن،و أما الیقین الواقع طرفا لحرمة النقض،فلا یعقل إلا لحاظه استقلالیّا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أنه کنایة عن إبقاء حکم المتیقّن یجری الإشکال فی أن المکنی عنه هل هو المتیقن بما هو متیقن أو ذات المتیقن و الجمع بینهما فی لحاظ واحد محال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بعنوان إبقاء الیقین فی جمیع آثاره من المنجّزیة للحکم و من </w:t>
      </w:r>
      <w:bookmarkStart w:id="99" w:name="pg13120_155831"/>
    </w:p>
    <w:p>
      <w:pPr>
        <w:pStyle w:val="BookText"/>
        <w:rPr/>
      </w:pPr>
      <w:bookmarkEnd w:id="99"/>
      <w:r>
        <w:rPr>
          <w:rFonts w:ascii="IRNazanin" w:hAnsi="IRNazanin" w:eastAsia="IRNazanin"/>
          <w:color w:val="111111"/>
          <w:sz w:val="28"/>
          <w:sz w:val="28"/>
          <w:szCs w:val="28"/>
          <w:rtl w:val="true"/>
          <w:lang w:bidi="fa-IR"/>
        </w:rPr>
        <w:t>کونه جزء الموضوع،فلا بأس بالجمع کما تقدم نظیره،فیکون جعلا للمنجّزیّة لا حقا و جعلا للحکم المماثل المرتب علی الیقین و متعلقه،فتدبّر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الفرق بین دلیل الأمارة و دلیل الاستصحاب من حیث إن الأول فی مقام تتمیم کشفها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بأنه أیضا فی مقام إبقاء الکاشف،فتدبر</w:t>
      </w:r>
      <w:r>
        <w:rPr>
          <w:rFonts w:eastAsia="IRNazanin" w:cs="IRNazanin"/>
          <w:color w:val="111111"/>
          <w:sz w:val="28"/>
          <w:szCs w:val="28"/>
          <w:rtl w:val="true"/>
          <w:lang w:bidi="fa-IR"/>
        </w:rPr>
        <w:t>.</w:t>
      </w:r>
    </w:p>
    <w:p>
      <w:pPr>
        <w:pStyle w:val="Heading5"/>
        <w:numPr>
          <w:ilvl w:val="4"/>
          <w:numId w:val="1"/>
        </w:numPr>
        <w:rPr/>
      </w:pPr>
      <w:bookmarkStart w:id="100" w:name="__RefHeading___Toc7984695_3224264995"/>
      <w:bookmarkStart w:id="101" w:name="_Toc39"/>
      <w:bookmarkEnd w:id="100"/>
      <w:r>
        <w:rPr>
          <w:rtl w:val="true"/>
        </w:rPr>
        <w:t>-</w:t>
      </w:r>
      <w:r>
        <w:rPr>
          <w:rtl w:val="true"/>
        </w:rPr>
        <w:t>قوله</w:t>
      </w:r>
      <w:r>
        <w:rPr>
          <w:rtl w:val="true"/>
        </w:rPr>
        <w:t>«</w:t>
      </w:r>
      <w:r>
        <w:rPr>
          <w:rtl w:val="true"/>
        </w:rPr>
        <w:t>مد ظله</w:t>
      </w:r>
      <w:r>
        <w:rPr>
          <w:rtl w:val="true"/>
        </w:rPr>
        <w:t>»:</w:t>
      </w:r>
      <w:r>
        <w:rPr>
          <w:rtl w:val="true"/>
        </w:rPr>
        <w:t>و ما ذکرنا فی الحاشیة فی وجه تصحیح لحاظ واحد</w:t>
      </w:r>
      <w:r>
        <w:rPr>
          <w:rtl w:val="true"/>
        </w:rPr>
        <w:t>...</w:t>
      </w:r>
      <w:r>
        <w:rPr>
          <w:rtl w:val="true"/>
        </w:rPr>
        <w:t>الخ</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 فی الحاشیة فی وجه تصحیح لحاظ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 أن وفاء خطاب واحد و إنشاء واحد بتنزیلین و إن کان مستحیلا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تنزیلین بإنشاءین فی عرض واحد یدل دلیل الاعتبار علی أحدهما بالمطابقة و علی الآخر بالالتزام لیس محالا،و هنا کذلک،لدلالة دلیل الأمارة مثلا علی ترتیب آثار الواقع مطلقا و منها الأثر المترتب علی الواقع عند تعلق القطع به حتی فی صورة کون القطع تمام الموضوع،إذ لمتعلقه دخل شرعا و لو بنحو العنوانیة المحفوظة فی جمیع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التنزیل و إن کان یقتضی عقلا تنزیلا آخر،حیث إن الواقع لم یکن له فی المقام أثر بنفسه حتی یعقل التّعبّد به هنا،و تنزیل المؤدّی منزلة الواقع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یقتضی عقلا أن یکون المنزل منزلة الجزء الآخر هو القطع بالواقع الجعلی،لإمکان جعل شیء آخر مکانه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یبعد عرفا أن یکون هو القطع بالواقع الجعلی،فصون الکلام عن اللغویّة بضم الملازمة العرفیّة یدل علی تنزیل آخر فی عرض هذا التنزیل للجزء الآخر</w:t>
      </w:r>
      <w:r>
        <w:rPr>
          <w:rFonts w:eastAsia="IRNazanin" w:cs="IRNazanin"/>
          <w:color w:val="111111"/>
          <w:sz w:val="28"/>
          <w:szCs w:val="28"/>
          <w:rtl w:val="true"/>
          <w:lang w:bidi="fa-IR"/>
        </w:rPr>
        <w:t xml:space="preserve">. </w:t>
      </w:r>
      <w:bookmarkStart w:id="102" w:name="pg13120_155832"/>
    </w:p>
    <w:p>
      <w:pPr>
        <w:pStyle w:val="BookText"/>
        <w:rPr/>
      </w:pPr>
      <w:bookmarkEnd w:id="102"/>
      <w:r>
        <w:rPr>
          <w:rFonts w:ascii="IRNazanin" w:hAnsi="IRNazanin" w:eastAsia="IRNazanin"/>
          <w:color w:val="111111"/>
          <w:sz w:val="28"/>
          <w:sz w:val="28"/>
          <w:szCs w:val="28"/>
          <w:rtl w:val="true"/>
          <w:lang w:bidi="fa-IR"/>
        </w:rPr>
        <w:t>و إنما قلنا بأن اللازم أن یکون التنزیل الآخر مقارنا لهذا التنزیل،لا سابقا و لا لاحقا،لأن الأثر الذی کان بلحاظه التنزیلان واحد،فلا یعقل التعبد بذلک الواحد،إلا إذا کان أحد الجزءین محرزا حقیقة،بحیث لا حالة منتظره المتعبد بذلک الأثر و ترتیبه علی الواقع،أو کان التنزیلان متقارنین،لیکون مرجعهما إلی التعبد بالوجوب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سبق أحد التنزیلین و لحوق الآخر،فلا یصح التنزیل فی کل منهما، إذ الاثر واحد و الموضوع واحد مرکبا کان أو مقیدا،و لیس للجزء أو ذات المقید أو القید حکم شرعی حتی یصح التعبد به بعنوان التعبد بجزء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مر أن تنزیل مرکب منزلة مرکب آخر لا یکاد یصح إلا بأحد وجهین،إما بالمطابقة أو بالالتزام،و لکن بنحو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التنزیل بالمطابقة غیر معقول هنا لمکان الجمع بین اللحاظین کما تقدم،فلم یبق مجال إلا للالتزام</w:t>
      </w:r>
      <w:r>
        <w:rPr>
          <w:rFonts w:eastAsia="IRNazanin" w:cs="IRNazanin"/>
          <w:color w:val="111111"/>
          <w:sz w:val="28"/>
          <w:szCs w:val="28"/>
          <w:rtl w:val="true"/>
          <w:lang w:bidi="fa-IR"/>
        </w:rPr>
        <w:t>.</w:t>
      </w:r>
    </w:p>
    <w:p>
      <w:pPr>
        <w:pStyle w:val="Heading5"/>
        <w:numPr>
          <w:ilvl w:val="4"/>
          <w:numId w:val="1"/>
        </w:numPr>
        <w:rPr/>
      </w:pPr>
      <w:bookmarkStart w:id="103" w:name="__RefHeading___Toc7984697_3224264995"/>
      <w:bookmarkStart w:id="104" w:name="_Toc40"/>
      <w:bookmarkEnd w:id="103"/>
      <w:r>
        <w:rPr>
          <w:rtl w:val="true"/>
        </w:rPr>
        <w:t>-</w:t>
      </w:r>
      <w:r>
        <w:rPr>
          <w:rtl w:val="true"/>
        </w:rPr>
        <w:t>قوله</w:t>
      </w:r>
      <w:r>
        <w:rPr>
          <w:rtl w:val="true"/>
        </w:rPr>
        <w:t>«</w:t>
      </w:r>
      <w:r>
        <w:rPr>
          <w:rtl w:val="true"/>
        </w:rPr>
        <w:t>مد ظله</w:t>
      </w:r>
      <w:r>
        <w:rPr>
          <w:rtl w:val="true"/>
        </w:rPr>
        <w:t>»:</w:t>
      </w:r>
      <w:r>
        <w:rPr>
          <w:rtl w:val="true"/>
        </w:rPr>
        <w:t>فإنه لا یکاد یصح تنزیل جزء الموضوع</w:t>
      </w:r>
      <w:r>
        <w:rPr>
          <w:rtl w:val="true"/>
        </w:rPr>
        <w:t>...</w:t>
      </w:r>
      <w:r>
        <w:rPr>
          <w:rtl w:val="true"/>
        </w:rPr>
        <w:t>الخ</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یکاد یصح تنزیل جزء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عرفت أن تنزیل الجزء الآخر و هو القطع بالواقع التنزیلی الذی قلنا به بدلالة الاقتضاء و الملازمة العرفیّة لا بد من أن یکون فی عرض تنزیل المؤدی منزلة الواقع تعرف استحالة تحقق تنزیلین کذلک،إذ القطع بالواقع التنزیلی متأخر طبعا عن الواقع التنزیلی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دلالة الدلیل علی تنزیل المؤدّی یتوقف علی دلالته بالملازمة علی تنزیل القطع بالواقع التنزیلی،مع أنه لا واقع تنزیلی إلا بهذا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یعقل أن یکون أحد التنزیلین المتأخر رتبته عن موضوعه المتأخر رتبته عن التنزیل الآخر فی عرض التنزیل الآخر؟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السر فیه أن مرجع التنزیلین إلی تنزیل واحد و إثبات حکم مرکب </w:t>
      </w:r>
    </w:p>
    <w:p>
      <w:pPr>
        <w:pStyle w:val="BookText"/>
        <w:rPr/>
      </w:pPr>
      <w:r>
        <w:rPr>
          <w:rFonts w:ascii="IRNazanin" w:hAnsi="IRNazanin" w:eastAsia="IRNazanin"/>
          <w:color w:val="111111"/>
          <w:sz w:val="28"/>
          <w:sz w:val="28"/>
          <w:szCs w:val="28"/>
          <w:rtl w:val="true"/>
          <w:lang w:bidi="fa-IR"/>
        </w:rPr>
        <w:t>لمرکب آخر،فلا بد من أن یکون الموضوع بجمیع أجزائه و قیوده متقدما فی مرحلة موضوعیّته علی الحکم،مع أن بعض هذا المرکب لا ثبوت له فی حد موضوعیّته إلا بلحاظ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 معنی تنزیل المائع الذی أخبر البیّنة بخمریّته منزلة الخمر تحریمه،و معنی القطع بالواقع التنزیلی بما هو کذلک هو القطع بخمریّته شرعا أی القطع بحرمته،و من البدیهی أن القطع بالحرمة لا یعقل أن یؤخذ فی موضوع تلک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تقدم الموضوع علی حکمه لیس تقدّما خارجیّا حتی یدفع بکفایة التقدم اللحاظی بل تقدم طبعی سیأتی إن شاء اللّه تعالی ما هو الملاک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الحکم المرتب علی المنزّل المماثل لحکم المنزل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قابلا للتحلیل امکن تعدد التنزیل،و معه لا یلزم من أخذ القطع بالواقع التنزیلی دور و لا محال آخر،فإن الأثر علی الفرض متعدد،و القطع بأثر یمکن أن یؤخذ فی موضوع أثر آخر،و لا یجب أن یکون موضوع الحکم جمیع أجزائه عرضیّة بحیث لا یکون بینها تأخر و تقدّم طبعی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الحکم قابلا للتحلیل،فلا معنی لتعدد التنزیل،حیث لا معنی للتنزیل إلا جعل الحکم و المفروض وحدته،و لیست الجزئیّة للموضوع قابلة للجعل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فنفس الوحدة مانعة عن أخذ القطع بالواقع التنزیلی جزء للموضوع بتنزیل آخر طولا کان أو عرضا،لا أن لزوم الدور مانع</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التحقیق عدم قبول الحکم هنا للانحلال إلی المتعدد،إذ القابل له ما إذا کان متعلقه المطلوب به مرکبا ذا أجزاء أو مقیدا ذا تقیّد،فیمکن الأمر بأجزاء الصلاة بدلا عن الأمر بنفس الصلاة،کما یمکن الأمر بالصلاة و بجعلها عن طهارة بدلا عن الأمر بالصلاة عن طهارة،بخلاف ما نحن فیه،فان القطع بالخمریّة،التعبدیة جزء الموضوع،لا جزء المتعلّق حتی یکون مطلوبا بطلبه، </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أن </w:t>
      </w:r>
      <w:r>
        <w:rPr>
          <w:rStyle w:val="FootnoteAnchor"/>
          <w:rtl w:val="true"/>
        </w:rPr>
        <w:footnoteReference w:id="67"/>
      </w:r>
      <w:r>
        <w:rPr>
          <w:rFonts w:ascii="IRNazanin" w:hAnsi="IRNazanin" w:eastAsia="IRNazanin"/>
          <w:color w:val="111111"/>
          <w:sz w:val="28"/>
          <w:sz w:val="28"/>
          <w:szCs w:val="28"/>
          <w:rtl w:val="true"/>
          <w:lang w:bidi="fa-IR"/>
        </w:rPr>
        <w:t>دفع الإشکال بکفایة الأثر التعلیقی فی تنزیل المؤدّی منزلة الواقع،و توقف فعلیّة الأثر علی تحقق المعلّق علیه،فالموقوف غیر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المعلّق علیه هو القطع بالواقع التنزیلی،و مثله لا یعقل أن یکون قیدا لأول الأمر إلی تعلیق الحرمة للمائع مثلا علی القطع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التعلیقیّة و الفعلیّة من شئون شخص الحرمة المنشئة لا أن الأثر متعدد، إذ لیس الکلام فی أخذ القطع بمرتبة من الحکم فی موضوع مرتبة أخری منه حتی یکون معقولا واقعا و ظاهرا،بل فی کون القطع بالواقع التنزیلی جزء لموضوع الواقع التنزیلی علی حدّ جزئیّة القطع بالخمریّة لموضوع الحکم فی جمیع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یعلم أن أخذ </w:t>
      </w:r>
      <w:r>
        <w:rPr>
          <w:rStyle w:val="FootnoteAnchor"/>
          <w:rtl w:val="true"/>
        </w:rPr>
        <w:footnoteReference w:id="68"/>
      </w:r>
      <w:r>
        <w:rPr>
          <w:rFonts w:ascii="IRNazanin" w:hAnsi="IRNazanin" w:eastAsia="IRNazanin"/>
          <w:color w:val="111111"/>
          <w:sz w:val="28"/>
          <w:sz w:val="28"/>
          <w:szCs w:val="28"/>
          <w:rtl w:val="true"/>
          <w:lang w:bidi="fa-IR"/>
        </w:rPr>
        <w:t>القطع الموضوعی من حیث کونه طریقا معتبرا مشترک الحال من حیث الإشکال مع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دلیل التنزیل بالإضافة إلی المؤدّی فقط و إن کان محققا لحیثیّة اعتبار الطریق من دون حاجة إلی تنزیل،آخر،إلا أن المؤدّی لا بد من أن یکون ذا أثر،و الأثر التعلیقی أیضا لا یدفع المحذور،لأن حیثیّة طریقیّته إلی الواقع و إن لم یتوقف علی تنزیل المؤدی منزلة الواقع،إلا أن حیثیّة اعتباره یتوقف علی هذا التنزیل،إذ لا معنی لاعتبار الأمارة إلا الحکم علی مؤداها بمثل الحکم علی الواقع فعلیّا کان أو تعلیقیّا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للمؤدّی أثر آخر غیر ما هو أثر المجموع من المؤدی و حیثیّة قیام الطریق المعتبر علیه اندفع المحذور و کان دلیل التنزیل تنزیلا و محققا للطریق،المعتبر،فتدبّر جیّدا</w:t>
      </w:r>
      <w:r>
        <w:rPr>
          <w:rFonts w:eastAsia="IRNazanin" w:cs="IRNazanin"/>
          <w:color w:val="111111"/>
          <w:sz w:val="28"/>
          <w:szCs w:val="28"/>
          <w:rtl w:val="true"/>
          <w:lang w:bidi="fa-IR"/>
        </w:rPr>
        <w:t xml:space="preserve">. </w:t>
      </w:r>
      <w:bookmarkStart w:id="105" w:name="pg13120_155835"/>
    </w:p>
    <w:p>
      <w:pPr>
        <w:pStyle w:val="Heading4"/>
        <w:numPr>
          <w:ilvl w:val="3"/>
          <w:numId w:val="1"/>
        </w:numPr>
        <w:rPr/>
      </w:pPr>
      <w:bookmarkStart w:id="106" w:name="__RefHeading___Toc7984699_3224264995"/>
      <w:bookmarkStart w:id="107" w:name="_Toc41"/>
      <w:bookmarkEnd w:id="105"/>
      <w:bookmarkEnd w:id="106"/>
      <w:r>
        <w:rPr>
          <w:rtl w:val="true"/>
        </w:rPr>
        <w:t>فی القطع و أقسامه</w:t>
      </w:r>
      <w:bookmarkEnd w:id="107"/>
    </w:p>
    <w:p>
      <w:pPr>
        <w:pStyle w:val="Heading5"/>
        <w:numPr>
          <w:ilvl w:val="4"/>
          <w:numId w:val="1"/>
        </w:numPr>
        <w:rPr/>
      </w:pPr>
      <w:bookmarkStart w:id="108" w:name="__RefHeading___Toc7984701_3224264995"/>
      <w:bookmarkStart w:id="109" w:name="_Toc42"/>
      <w:bookmarkEnd w:id="108"/>
      <w:r>
        <w:rPr>
          <w:rtl w:val="true"/>
        </w:rPr>
        <w:t>اشارة</w:t>
      </w:r>
      <w:bookmarkEnd w:id="109"/>
    </w:p>
    <w:p>
      <w:pPr>
        <w:pStyle w:val="Heading5"/>
        <w:numPr>
          <w:ilvl w:val="4"/>
          <w:numId w:val="1"/>
        </w:numPr>
        <w:rPr/>
      </w:pPr>
      <w:bookmarkStart w:id="110" w:name="__RefHeading___Toc7984703_3224264995"/>
      <w:bookmarkStart w:id="111" w:name="_Toc43"/>
      <w:bookmarkEnd w:id="110"/>
      <w:r>
        <w:rPr>
          <w:rtl w:val="true"/>
        </w:rPr>
        <w:t>-</w:t>
      </w:r>
      <w:r>
        <w:rPr>
          <w:rtl w:val="true"/>
        </w:rPr>
        <w:t>قوله</w:t>
      </w:r>
      <w:r>
        <w:rPr>
          <w:rtl w:val="true"/>
        </w:rPr>
        <w:t>«</w:t>
      </w:r>
      <w:r>
        <w:rPr>
          <w:rtl w:val="true"/>
        </w:rPr>
        <w:t>قده</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یمکن أن یؤخذ القطع بحکم فی موضوع نفس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بداهة أن الموضوع لا بد منه فی مرتبة موضوعیّته و تعلّق الحکم به، و المفروض أن الموضوع سنخ موضوع لا ثبوت له مع قطع النظر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شخص هذا الحکم لا یعقل تعلّق القطع به بشخصه،و تعلّقه بصورة مثله عند الخطأ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تعلق القطع به لم یتحقق ما هو مقطوع الوجوب مثلا بشخص هذا الوجوب بالحمل الشائع حتی یکون موضوعا لشخصه،فیلزم 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العلم الموقوف علیه شخص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لوحظ بالإضافة إلی متعلّقة المتقوّم به العلم فی مرتبة وجوده فی النفس،فمتعلّقه ماهیة الحکم دون وجوده،لاستحالة تقوّم العلم بأمر خارج عن أفق النفس،و لیس العلم إلا وجود الماهیة فی النفس،إذ الوجود لا یقبل وجودا آخر،لا من سنخه،و لا من غیر سنخه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العلم و إن کان متوقفا علی المعلوم بالذات و متأخرا عنه، لکنه لا توقف لماهیّة الحکم علیه،بل لوجوده فلا دور،لعدم التوقف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التعدد فی الوجود المبنی علیه الدور المصطلح علیه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لوحظ العلم بالإضافة إلی المعلوم بالعرض و هو المطابق للمعلوم </w:t>
      </w:r>
    </w:p>
    <w:p>
      <w:pPr>
        <w:pStyle w:val="BookText"/>
        <w:rPr/>
      </w:pPr>
      <w:r>
        <w:rPr>
          <w:rFonts w:ascii="IRNazanin" w:hAnsi="IRNazanin" w:eastAsia="IRNazanin"/>
          <w:color w:val="111111"/>
          <w:sz w:val="28"/>
          <w:sz w:val="28"/>
          <w:szCs w:val="28"/>
          <w:rtl w:val="true"/>
          <w:lang w:bidi="fa-IR"/>
        </w:rPr>
        <w:t xml:space="preserve">بالذات أی الحکم بوجوده الحقیقی،و الحکم </w:t>
      </w:r>
      <w:r>
        <w:rPr>
          <w:rStyle w:val="FootnoteAnchor"/>
          <w:rtl w:val="true"/>
        </w:rPr>
        <w:footnoteReference w:id="71"/>
      </w:r>
      <w:r>
        <w:rPr>
          <w:rFonts w:ascii="IRNazanin" w:hAnsi="IRNazanin" w:eastAsia="IRNazanin"/>
          <w:color w:val="111111"/>
          <w:sz w:val="28"/>
          <w:sz w:val="28"/>
          <w:szCs w:val="28"/>
          <w:rtl w:val="true"/>
          <w:lang w:bidi="fa-IR"/>
        </w:rPr>
        <w:t>و إن کان متوقفا بالفرض علی العلم توقف المشروط علی شرطه،إلا أن شرطه و هو حقیقة العلم کما عرفت لا یتوقف علی وجود الحکم بل علی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تعرف أنه کما لا دور کذلک لا خلف و لا اجتماع المتنافیین من حیث التقدم و التأخر الطبعیین،فإن العلم له التأخر الطبعی عن ذات متعلقه تأخر العارض عن معروضه و لا تأخر لمعروضه عنه،و حقیقة الحکم لها التأخر الطبعی عن حقیقة العلم تأخر المشروط عن شرطه،لکنه لا تأخر للعلم عن حقیقة الحکم،بل عن ماهیّة </w:t>
      </w:r>
      <w:r>
        <w:rPr>
          <w:rStyle w:val="FootnoteAnchor"/>
          <w:rtl w:val="true"/>
        </w:rPr>
        <w:footnoteReference w:id="72"/>
      </w:r>
      <w:r>
        <w:rPr>
          <w:rFonts w:ascii="IRNazanin" w:hAnsi="IRNazanin" w:eastAsia="IRNazanin"/>
          <w:color w:val="111111"/>
          <w:sz w:val="28"/>
          <w:sz w:val="28"/>
          <w:szCs w:val="28"/>
          <w:rtl w:val="true"/>
          <w:lang w:bidi="fa-IR"/>
        </w:rPr>
        <w:t>المقوّمة له فی أفق النفس،فلم یلزم خلف و لا اجتماع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الشرط و إن کان حقیقة العلم المطابق للواقع بحیث یکون المعلوم صورة شخص الحکم لا صورة مثله،إلا أنه لا توقف للمعلوم بالذات علی المعلوم بالعرض،فلا دور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هنا تحقق الحکم حال تحقق العلم،لأن الشرطیة لا تقتضی إلا تحقق العلم المطابق،سواء کان مطابقه مقارنا له زمانا أو سابقا علیه أو 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مرّ یندفع الدور 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العلم موضوع الحکم لا متعلّقه المطلوب به،و الموضوع لا بد من أن یکون مفروض الثبوت،فیلزم فرض ثبوت الشیء قبل ثبوته،و هو ملاک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مقتضاه فرض ثبوت العلم لا فرض الثبوت المعلوم،و ثبوت العلم لا یقتضی ثبوت المعلوم بالعرض کما عرفت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ثبوت الشیء فرضا غیر ثبوته التحقیقی،فلا یلزم من فرض ثبوت الشیء هنا ثبوت الشیء قبل ثبوت نفسه،فلا مانع من توقّف ثبوته التّحقیقی </w:t>
      </w:r>
      <w:bookmarkStart w:id="112" w:name="pg13120_155837"/>
    </w:p>
    <w:p>
      <w:pPr>
        <w:pStyle w:val="BookText"/>
        <w:rPr/>
      </w:pPr>
      <w:bookmarkEnd w:id="112"/>
      <w:r>
        <w:rPr>
          <w:rFonts w:ascii="IRNazanin" w:hAnsi="IRNazanin" w:eastAsia="IRNazanin"/>
          <w:color w:val="111111"/>
          <w:sz w:val="28"/>
          <w:sz w:val="28"/>
          <w:szCs w:val="28"/>
          <w:rtl w:val="true"/>
          <w:lang w:bidi="fa-IR"/>
        </w:rPr>
        <w:t>علی ثبوته الفرضی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فرض الخلف من وجه آخر،و هو أن فرض تعلیق الوجوب علی العلم به هو فرض عدم الوجوب لطبیعی الصلاة مثلا،و فرض نفس القید و هو العلم بوجوب الصلاة هو فرض تعلق الوجوب بطبیعی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العلم قیدا للواجب،و أما إذا کان الواجب ذات الحصة الملازمة للعلم،فالوجوب متعلّق بذات الصلاة بحیث لا یتعدی إلی ما لا یلازم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طبیعی الصلاة لا یتخصّص </w:t>
      </w:r>
      <w:r>
        <w:rPr>
          <w:rStyle w:val="FootnoteAnchor"/>
          <w:rtl w:val="true"/>
        </w:rPr>
        <w:footnoteReference w:id="73"/>
      </w:r>
      <w:r>
        <w:rPr>
          <w:rFonts w:ascii="IRNazanin" w:hAnsi="IRNazanin" w:eastAsia="IRNazanin"/>
          <w:color w:val="111111"/>
          <w:sz w:val="28"/>
          <w:sz w:val="28"/>
          <w:szCs w:val="28"/>
          <w:rtl w:val="true"/>
          <w:lang w:bidi="fa-IR"/>
        </w:rPr>
        <w:t>بالعلم بالوجوب و الجهل به،بل الواجب بما هو واجب یتخصّص بالمعلوم و المجهول،و فرض العلم بوجوب الصّلاة فرض تعلق الوجوب بطبیعی الصّلاة لا بحصة منه،و لازمه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جعل الإیجاب واقعا علی طبق ما اعتقده القاطع من الوجوب بحیث لا یکون وجوب واقعا قبل حصول القطع به من باب الاتفاق لیس فیه محذور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جعل الوجوب علی المعلوم الوجوب بنحو القضیّة الحقیقیّة حتی یصیر الحکم فعلیّا بفعلیّة موضوعه،فان فیه محذور الخلف إذ یستحیل حصول العلم بالوجوب بوصول هذه القضیّة مع ترتّب الوجوب علی العلم بالوجوب کون فعلیّة الحکم بفعلیّة موضوعه،و المبنیّ علی أمر محال محال،فجعل الحکم هکذا محال،بل القسم الأول محال من وجه آخر،فان جعل الحکم بعثا و زجرا لجعل الداعی،و مع فرض العلم بالوجوب من المکلف یلغو جعل الباعث له، فتدبّر</w:t>
      </w:r>
      <w:r>
        <w:rPr>
          <w:rFonts w:eastAsia="IRNazanin" w:cs="IRNazanin"/>
          <w:color w:val="111111"/>
          <w:sz w:val="28"/>
          <w:szCs w:val="28"/>
          <w:rtl w:val="true"/>
          <w:lang w:bidi="fa-IR"/>
        </w:rPr>
        <w:t>.</w:t>
      </w:r>
    </w:p>
    <w:p>
      <w:pPr>
        <w:pStyle w:val="Heading5"/>
        <w:numPr>
          <w:ilvl w:val="4"/>
          <w:numId w:val="1"/>
        </w:numPr>
        <w:rPr/>
      </w:pPr>
      <w:bookmarkStart w:id="113" w:name="__RefHeading___Toc7984705_3224264995"/>
      <w:bookmarkStart w:id="114" w:name="_Toc44"/>
      <w:bookmarkEnd w:id="113"/>
      <w:r>
        <w:rPr>
          <w:rtl w:val="true"/>
        </w:rPr>
        <w:t>-</w:t>
      </w:r>
      <w:r>
        <w:rPr>
          <w:rtl w:val="true"/>
        </w:rPr>
        <w:t>قوله</w:t>
      </w:r>
      <w:r>
        <w:rPr>
          <w:rtl w:val="true"/>
        </w:rPr>
        <w:t>«</w:t>
      </w:r>
      <w:r>
        <w:rPr>
          <w:rtl w:val="true"/>
        </w:rPr>
        <w:t>مد ظلّه</w:t>
      </w:r>
      <w:r>
        <w:rPr>
          <w:rtl w:val="true"/>
        </w:rPr>
        <w:t>»:</w:t>
      </w:r>
      <w:r>
        <w:rPr>
          <w:rtl w:val="true"/>
        </w:rPr>
        <w:t>و لا مثله للزوم اجتماع المثلین</w:t>
      </w:r>
      <w:r>
        <w:rPr>
          <w:rtl w:val="true"/>
        </w:rPr>
        <w:t>...</w:t>
      </w:r>
      <w:r>
        <w:rPr>
          <w:rtl w:val="true"/>
        </w:rPr>
        <w:t>الخ</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مثله للزوم اجتماع المثلین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أشرنا سابقا إلی أن اجتماع المثلین مبنیّ علی أن یکون الحکم هو </w:t>
      </w:r>
    </w:p>
    <w:p>
      <w:pPr>
        <w:pStyle w:val="BookText"/>
        <w:rPr/>
      </w:pPr>
      <w:r>
        <w:rPr>
          <w:rFonts w:ascii="IRNazanin" w:hAnsi="IRNazanin" w:eastAsia="IRNazanin"/>
          <w:color w:val="111111"/>
          <w:sz w:val="28"/>
          <w:sz w:val="28"/>
          <w:szCs w:val="28"/>
          <w:rtl w:val="true"/>
          <w:lang w:bidi="fa-IR"/>
        </w:rPr>
        <w:t>البعث و التحریک الخارجی بخارجیّة منشأ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الحکم عبارة عن نفس الإرادة و الکراهة،فلا یلزم منه اجتماع المثلین بناء علی أصالة الوجود و بقاء حقیقة العرض عند الحرکة و الاشتداد،فان ذات الإرادة المقطوع بها باقیة عند تأکدها،فلا یلزم الخلف بانعدامها و لا اجتماع المثلین ببقائها و تأکدها،و الإرادة الموجودة من الأول إلی الآخر موجود واحد مستمرّ ینتزع عنها مرتبة ضعیفة فی أول أمرها و مرتبة شدیدة فی آخر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أن التحریک التنزیلی المنتزع عن الإنشاء بداعی جعل الداعی و إن کان یصح اعتبار الشّدّة و الضعف فیهما </w:t>
      </w:r>
      <w:r>
        <w:rPr>
          <w:rStyle w:val="FootnoteAnchor"/>
          <w:rtl w:val="true"/>
        </w:rPr>
        <w:footnoteReference w:id="75"/>
      </w:r>
      <w:r>
        <w:rPr>
          <w:rFonts w:ascii="IRNazanin" w:hAnsi="IRNazanin" w:eastAsia="IRNazanin"/>
          <w:color w:val="111111"/>
          <w:sz w:val="28"/>
          <w:sz w:val="28"/>
          <w:szCs w:val="28"/>
          <w:rtl w:val="true"/>
          <w:lang w:bidi="fa-IR"/>
        </w:rPr>
        <w:t>کما فی التحریک الحقیقی الخارجی لکن لا بنحو الحرکة و الاشتداد،بداهة أن الإنشاءین الصادرین لجعل الداعی لیس بینهما اتصال فی الوجود الوحدانی،کی یجری فیهما الحرکة و الاشتداد،و إن کان یختلف قول الطبیعة علی أفراد التحریک التنزیلی بالشدة و الضعف،فیقال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الصلاة أشد و أقوی من وجوب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فیما نحن فیه تأکد الداعی و تأکد الإرادة و صدور التحریک المنزل منزلة التحریک الشدید،و سقوط الإنشاء السابق عن کونه محرکا کان خلفا،و إلا لکان من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انتزاع البعث الأکید عقلا من مجموع الإنشاءین،فلا یلزم الخلف و لا اجتماع المثلین غیر </w:t>
      </w:r>
      <w:r>
        <w:rPr>
          <w:rStyle w:val="FootnoteAnchor"/>
          <w:rtl w:val="true"/>
        </w:rPr>
        <w:footnoteReference w:id="76"/>
      </w:r>
      <w:r>
        <w:rPr>
          <w:rFonts w:ascii="IRNazanin" w:hAnsi="IRNazanin" w:eastAsia="IRNazanin"/>
          <w:color w:val="111111"/>
          <w:sz w:val="28"/>
          <w:sz w:val="28"/>
          <w:szCs w:val="28"/>
          <w:rtl w:val="true"/>
          <w:lang w:bidi="fa-IR"/>
        </w:rPr>
        <w:t xml:space="preserve">صحیح،لأن خارجیّة الأمر الانتزاعی بخارجیّة منشأ انتزاعه و مجموع الإنشاءین واحد بالاعتبار لا بالحقیقیة فلا منشأ انتزاع </w:t>
      </w:r>
      <w:r>
        <w:rPr>
          <w:rStyle w:val="FootnoteAnchor"/>
          <w:rtl w:val="true"/>
        </w:rPr>
        <w:footnoteReference w:id="77"/>
      </w:r>
      <w:r>
        <w:rPr>
          <w:rFonts w:ascii="IRNazanin" w:hAnsi="IRNazanin" w:eastAsia="IRNazanin"/>
          <w:color w:val="111111"/>
          <w:sz w:val="28"/>
          <w:sz w:val="28"/>
          <w:szCs w:val="28"/>
          <w:rtl w:val="true"/>
          <w:lang w:bidi="fa-IR"/>
        </w:rPr>
        <w:t>البعث الأکید حقیقة حتی یتحقّق البعث الأکید انتزاعا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انتزاع معنی من منشئه لیس جزافا بل لاقتضاء المنشأ فکان المعنی </w:t>
      </w:r>
      <w:bookmarkStart w:id="115" w:name="pg13120_155839"/>
    </w:p>
    <w:p>
      <w:pPr>
        <w:pStyle w:val="BookText"/>
        <w:rPr/>
      </w:pPr>
      <w:bookmarkEnd w:id="115"/>
      <w:r>
        <w:rPr>
          <w:rFonts w:ascii="IRNazanin" w:hAnsi="IRNazanin" w:eastAsia="IRNazanin"/>
          <w:color w:val="111111"/>
          <w:sz w:val="28"/>
          <w:sz w:val="28"/>
          <w:szCs w:val="28"/>
          <w:rtl w:val="true"/>
          <w:lang w:bidi="fa-IR"/>
        </w:rPr>
        <w:t xml:space="preserve">الانتزاعی موجودا بالقوّة و منشأ </w:t>
      </w:r>
      <w:r>
        <w:rPr>
          <w:rStyle w:val="FootnoteAnchor"/>
          <w:rtl w:val="true"/>
        </w:rPr>
        <w:footnoteReference w:id="78"/>
      </w:r>
      <w:r>
        <w:rPr>
          <w:rFonts w:ascii="IRNazanin" w:hAnsi="IRNazanin" w:eastAsia="IRNazanin"/>
          <w:color w:val="111111"/>
          <w:sz w:val="28"/>
          <w:sz w:val="28"/>
          <w:szCs w:val="28"/>
          <w:rtl w:val="true"/>
          <w:lang w:bidi="fa-IR"/>
        </w:rPr>
        <w:t>موجود بالفعل،و نحو وجود الأمر الانتزاعی نحو وجود المقبول بوجود القابل خارجا و فعلیّة،بحیث یکون له نحو وجود یختص به بفعلیّة الاعتبار و الانتزاع،و بهذه الملاحظة یکون من الاعتباریات لا من الواقعیات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المنشأ لیس إلا الإنشاء بداعی جعل الداعی فقط،و حیث لا منشأ حقیقة لانتزاع البعث الأکید،فلا هو موجود بوجوده،و لا یعقل انتزاع ما لا منشأ له،فتدبّر جیّدا</w:t>
      </w:r>
      <w:r>
        <w:rPr>
          <w:rFonts w:eastAsia="IRNazanin" w:cs="IRNazanin"/>
          <w:color w:val="111111"/>
          <w:sz w:val="28"/>
          <w:szCs w:val="28"/>
          <w:rtl w:val="true"/>
          <w:lang w:bidi="fa-IR"/>
        </w:rPr>
        <w:t>.</w:t>
      </w:r>
    </w:p>
    <w:p>
      <w:pPr>
        <w:pStyle w:val="Heading5"/>
        <w:numPr>
          <w:ilvl w:val="4"/>
          <w:numId w:val="1"/>
        </w:numPr>
        <w:rPr/>
      </w:pPr>
      <w:bookmarkStart w:id="116" w:name="__RefHeading___Toc7984707_3224264995"/>
      <w:bookmarkStart w:id="117" w:name="_Toc45"/>
      <w:bookmarkEnd w:id="116"/>
      <w:r>
        <w:rPr>
          <w:rtl w:val="true"/>
        </w:rPr>
        <w:t>-</w:t>
      </w:r>
      <w:r>
        <w:rPr>
          <w:rtl w:val="true"/>
        </w:rPr>
        <w:t>قوله</w:t>
      </w:r>
      <w:r>
        <w:rPr>
          <w:rtl w:val="true"/>
        </w:rPr>
        <w:t>«</w:t>
      </w:r>
      <w:r>
        <w:rPr>
          <w:rtl w:val="true"/>
        </w:rPr>
        <w:t>قده</w:t>
      </w:r>
      <w:r>
        <w:rPr>
          <w:rtl w:val="true"/>
        </w:rPr>
        <w:t>»:</w:t>
      </w:r>
      <w:r>
        <w:rPr>
          <w:rtl w:val="true"/>
        </w:rPr>
        <w:t>فی مرتبة أخری منه أو مثله</w:t>
      </w:r>
      <w:r>
        <w:rPr>
          <w:rtl w:val="true"/>
        </w:rPr>
        <w:t>...</w:t>
      </w:r>
      <w:r>
        <w:rPr>
          <w:rtl w:val="true"/>
        </w:rPr>
        <w:t>الخ</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مرتبة أخری منه أو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کان القطع بالإنشاء الواقعی من متممات السبب السابق کان الحکم الفعلی فعلیّة ذلک الحکم المنشئ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بنفسه سببا من غیر دخل للمصلحة الداعیة إلی الحکم الواقعی کان هذا الحکم مماثلا للحکم الفعلی الذی کان المورد فی سبیل الترقّی و البلوغ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یشکل بأن الإنشاء الذی قطع به السبب لحکم فعلی 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انشاء بلا داع فهو محال،لأنه من الأفعال الاختیاریة فیستحیل صدوره بلا 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انشاء بداعی جعل الداعی فلا محالة إذا قطع به یبلغ مرتبة الفعلیة،فیلزم اجتماع الحکمین الفعلیّین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إنشاء لغیر داعی جعل الداعی من سائر الدواعی،فهو مصداق لذلک الداعی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فالإنشاء بداعی الإرشاد إرشاد و بداعی الامتحان امتحان،و یستحیل أن ینقلب عما هو علیه،فیصبر بعثا حقیقیّا و حکما فعلیّا</w:t>
      </w:r>
      <w:r>
        <w:rPr>
          <w:rFonts w:eastAsia="IRNazanin" w:cs="IRNazanin"/>
          <w:color w:val="111111"/>
          <w:sz w:val="28"/>
          <w:szCs w:val="28"/>
          <w:rtl w:val="true"/>
          <w:lang w:bidi="fa-IR"/>
        </w:rPr>
        <w:t xml:space="preserve">. </w:t>
      </w:r>
      <w:bookmarkStart w:id="118" w:name="pg13120_155840"/>
    </w:p>
    <w:p>
      <w:pPr>
        <w:pStyle w:val="BookText"/>
        <w:rPr/>
      </w:pPr>
      <w:bookmarkEnd w:id="118"/>
      <w:r>
        <w:rPr>
          <w:rFonts w:ascii="IRNazanin" w:hAnsi="IRNazanin" w:eastAsia="IRNazanin"/>
          <w:color w:val="111111"/>
          <w:sz w:val="28"/>
          <w:sz w:val="28"/>
          <w:szCs w:val="28"/>
          <w:rtl w:val="true"/>
          <w:lang w:bidi="fa-IR"/>
        </w:rPr>
        <w:t>فالإنشاء المزبور لیس من مراتب الحکم الحقیقی حتی یندرج تحت عنوان أخذ القطع بمرتبة من الحکم فی مرتبة أخری منه،أو فی مرتبة أخری من مثله أو من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أرید من المرتبة مرتبة الإنشاء،و أما إذا أرید مرتبة الاقتضاء فلا محذور فیها،لأن القطع بالمقتضی لا یستدعی فعلیّة مقتضاه،بل یمکن أن یکون المقتضی المقطوع به فاقد الشرط أو واجد المانع،بخلاف المقتضی للحکم المماثل،لإمکان فقدانه للمانع،و وجدانه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بمعنی السبب الفاعلی کذلک،لثبوت مقتضاه فی مرتبة ذاته،فیتعدد المقتضی بتعدد المقتضی،و لکل تعین،فی مرتبة مقتضیه بتعین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المقتضی بمعنی الغایة الداعیة،فان المدعو إلیه لا ثبوت له فی مرتبة ذات غایته،بل الغایة أثر لذیها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لا ثبوت له فی مرتبة الغایة فلا تعیّن له بتعیّن الغایة،کی یتعدّد ذو الغایة بتعدّد الغایة،فلا معنی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الفعلی المعلول لعلّة غائیّة مماثل لما لا تعین له فی مرتبة الغایة الغیر الداعیة بالفعل،بل لا مدفع للإشکال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الإنشاء بداعی جعل الداعی المقطوع به یمکن أن یکون منوطا شرعا بأمر غیر حاصل،فلا یبلغه إلی مرتبة الفعلیة،بخلاف الحکم الفعلی المماثل،فان مجرد القطع بالإنشاء المزبور سبب تام له،فلا یلزم اجتماع المثلین،فتدبّر</w:t>
      </w:r>
      <w:r>
        <w:rPr>
          <w:rFonts w:eastAsia="IRNazanin" w:cs="IRNazanin"/>
          <w:color w:val="111111"/>
          <w:sz w:val="28"/>
          <w:szCs w:val="28"/>
          <w:rtl w:val="true"/>
          <w:lang w:bidi="fa-IR"/>
        </w:rPr>
        <w:t>.</w:t>
      </w:r>
    </w:p>
    <w:p>
      <w:pPr>
        <w:pStyle w:val="Heading5"/>
        <w:numPr>
          <w:ilvl w:val="4"/>
          <w:numId w:val="1"/>
        </w:numPr>
        <w:rPr/>
      </w:pPr>
      <w:bookmarkStart w:id="119" w:name="__RefHeading___Toc7984709_3224264995"/>
      <w:bookmarkStart w:id="120" w:name="_Toc46"/>
      <w:bookmarkEnd w:id="119"/>
      <w:r>
        <w:rPr>
          <w:rtl w:val="true"/>
        </w:rPr>
        <w:t>-</w:t>
      </w:r>
      <w:r>
        <w:rPr>
          <w:rtl w:val="true"/>
        </w:rPr>
        <w:t>قوله</w:t>
      </w:r>
      <w:r>
        <w:rPr>
          <w:rtl w:val="true"/>
        </w:rPr>
        <w:t>«</w:t>
      </w:r>
      <w:r>
        <w:rPr>
          <w:rtl w:val="true"/>
        </w:rPr>
        <w:t>قده</w:t>
      </w:r>
      <w:r>
        <w:rPr>
          <w:rtl w:val="true"/>
        </w:rPr>
        <w:t>»:</w:t>
      </w:r>
      <w:r>
        <w:rPr>
          <w:rtl w:val="true"/>
        </w:rPr>
        <w:t>یمکن أن یکون الحکم فعلیّا بمعنی أنه لو تعلق به القطع علی ما هو علیه</w:t>
      </w:r>
      <w:r>
        <w:rPr>
          <w:rtl w:val="true"/>
        </w:rPr>
        <w:t>...</w:t>
      </w:r>
      <w:r>
        <w:rPr>
          <w:rtl w:val="true"/>
        </w:rPr>
        <w:t>الخ</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الحکم فعلیّا بمعنی أنه لو تعلق به القطع علی 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المقام أن حقیقة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عبارة عن الإرادة و الکراهة،فلا </w:t>
      </w:r>
    </w:p>
    <w:p>
      <w:pPr>
        <w:pStyle w:val="BookText"/>
        <w:rPr/>
      </w:pPr>
      <w:r>
        <w:rPr>
          <w:rFonts w:ascii="IRNazanin" w:hAnsi="IRNazanin" w:eastAsia="IRNazanin"/>
          <w:color w:val="111111"/>
          <w:sz w:val="28"/>
          <w:sz w:val="28"/>
          <w:szCs w:val="28"/>
          <w:rtl w:val="true"/>
          <w:lang w:bidi="fa-IR"/>
        </w:rPr>
        <w:t>یکاد یعقل تصور فردین من الإرادة،أو الإرادة و الکراهة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عبارة عن البعث و التحریک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لحقیقة الحکم الفعلی مرتبة واحدة ذات جهات موجبة لبلوغها إلی درجة الفعلیّة،و مرتبة التّمامیة، فمن البیّن حینئذ أن ما یستحق أن یکون مصداقا للحکم الحقیقی هو ما اجتمعت فیه جمیع جهات الفعلیّة،بداهة أن الفاقد لبعضها باق علی الشأنیة و لم یبلغ درجة الفعلیّة،و الفعلیّة تنسب إلی نفس تلک الجهة لا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حینئذ من جعل العلم مثلا مبلّغا إلی درجة الفعلیّة،فیکون مرتبة الفعلیّة و التّنجّز فیه واحدة،و هو مما لا یقول به المصنف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الأحکام الطریقیّة دون النفسیّة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لحقیقة الحکم الفعلی مراتب و درجات مع وجدان جمیعها لما هو ملاک الفعلیّة و مناط حقیقة الحکمیّة،فمن الواضح أن فردین من طبیعة واحدة مثلان،و من طبیعتین ضدان،سواء کانا متفاوتین فی القوّة و الضّعف أم لا، فیستحیل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یمکن إبداء الفرق فیما لو کان استحالة اجتماع الحکمین الفعلیّین بأمر خارج من حقیقة الحکم الفعلی،و ذلک بدعوی أن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الغرض الباعث إلیه بحدّ یوجب علی الحاکم القیام علی رفع موانع تنجّزه علی المکلف بنصب طریق موافق أو بجعل احتیاط ملزم،فلا محالة یستحیل منه نصب طریق لا یوافق أو أصل مخالف لمنافاته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الداعی إلی جعل الداعی لا بذلک الحد،فکما لا یجب علیه رفع موانع تنجّزه علی المکلف کما هو کذلک قطعا فی الغالب،کذلک یجوز له إبداء المانع عن تنجّزه بنصب طریق غیر موافق أو أصل مخالف،إذ المفروض کون الغرض بحیث لا یوجب رفع المانع،فلا یمنع عن إبدائه،إذ لا فرق بینهما فی نظر العقل حیث إن عدم رفعه إبقاء منه و الإبقاء و الإبداء علی حد سواء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یخفی علیک أن الغرض إنما یتفاوت فیما إذا کان غرضا من </w:t>
      </w:r>
    </w:p>
    <w:p>
      <w:pPr>
        <w:pStyle w:val="BookText"/>
        <w:rPr/>
      </w:pPr>
      <w:r>
        <w:rPr>
          <w:rFonts w:ascii="IRNazanin" w:hAnsi="IRNazanin" w:eastAsia="IRNazanin"/>
          <w:color w:val="111111"/>
          <w:sz w:val="28"/>
          <w:sz w:val="28"/>
          <w:szCs w:val="28"/>
          <w:rtl w:val="true"/>
          <w:lang w:bidi="fa-IR"/>
        </w:rPr>
        <w:t>المأمور به لا غرضا من الأمر،و إلا فالغرض الباعث علی الأمر واحد لا یختلف، فإن الغرض من التکلیف الحقیقی جعل الداعی حقیقة،و هو مناف لجعل داع آخر مماثل أو مضاد من حیث الغرضیة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نفس جعل حکمین کذلک أیضا محال،ضرورة أن معنی إمکان الدعوة هنا تمامیّة الداعی من قبل الأمر فیبقی المأمور و مقتضی عقله،و هواه، فإذا خلی العبد عما ینافی رسوم العبودیّة یخرج الداعی من حد الإمکان إلی الوجوب،و لا یعقل اجتماع حکمین کذلک،بداهة عدم إمکان انقداح داعیین متماثلین،أو متضادین فی نفس المأمور بالإضافة إلی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أرید من الحکم الفعلی الإنشاء بداعی إظهار الشوق إلی الفعل فهو فعلی من قبل هذه المقدمة و إن لم یکن فعلیّا من قبل غیرها،فلو قطع به أو قامت الحجة علیه من باب الاتفاق 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الشوق ما لم یصل إلی حد بحیث لو کان فعلا مباشریّا للمشتاق لتحرکت عضلاته نحوه لا یکون مصداقا للإرادة التّکوینیّة فی المثال،و للإرادة التّشریعیّة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بلوغ الشوق إلی هذا الحد علّة تامّة للبعث الجدی و التحریک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منافاة نفس الإرادة التشریعیة للإرادة الأخری فی طرف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یصل الشوق إلی هذا الحد فمثله لو قطع به لا یکون مؤثرا فی تحریک العبد فکیف یتنجّز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تقریب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 الواقعی هو الإنشاء بداعی جعل الداعی،لا بغیره من الدواعی،فإنه لا یعقل أن ینطبق علیه عنوان البعث و الزجر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الحکم و إن لم یکن قبل الوصول بنحو من الأنحاء مصداقا للبعث </w:t>
      </w:r>
      <w:bookmarkStart w:id="121" w:name="pg13120_155843"/>
    </w:p>
    <w:p>
      <w:pPr>
        <w:pStyle w:val="BookText"/>
        <w:rPr/>
      </w:pPr>
      <w:bookmarkEnd w:id="121"/>
      <w:r>
        <w:rPr>
          <w:rFonts w:ascii="IRNazanin" w:hAnsi="IRNazanin" w:eastAsia="IRNazanin"/>
          <w:color w:val="111111"/>
          <w:sz w:val="28"/>
          <w:sz w:val="28"/>
          <w:szCs w:val="28"/>
          <w:rtl w:val="true"/>
          <w:lang w:bidi="fa-IR"/>
        </w:rPr>
        <w:t>و الزجر الفعلیّین،لکنه فعلیّ بمعنی آخر أی هو تمام ما بید المولی و تمام ما یتحقق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لو قطع به أو قامت علیه الحجّة کما یصیر بعثا فعلیّا،کذلک یتنجز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ظن به،فإنه لا یصیر مصداقا للبعث الفعلی کما لا یصیر منجّزا،فلذا یعقل جعل بعث فعلی أو زجر فعلی فی مورده،إذ المماثلة بین البعثین الفعلیین،و المضادة بین بعث فعلیّ و زجر فعلیّ،لا بین ما لا یکون مصداقا للبعث بالفعل و ما یکون کذلک بالفعل،و سیجیء </w:t>
      </w:r>
      <w:r>
        <w:rPr>
          <w:rStyle w:val="FootnoteAnchor"/>
          <w:rtl w:val="true"/>
        </w:rPr>
        <w:footnoteReference w:id="81"/>
      </w:r>
      <w:r>
        <w:rPr>
          <w:rFonts w:ascii="IRNazanin" w:hAnsi="IRNazanin" w:eastAsia="IRNazanin"/>
          <w:color w:val="111111"/>
          <w:sz w:val="28"/>
          <w:sz w:val="28"/>
          <w:szCs w:val="28"/>
          <w:rtl w:val="true"/>
          <w:lang w:bidi="fa-IR"/>
        </w:rPr>
        <w:t>إن شاء اللّه تعالی تفصیل القول فیه</w:t>
      </w:r>
      <w:r>
        <w:rPr>
          <w:rFonts w:eastAsia="IRNazanin" w:cs="IRNazanin"/>
          <w:color w:val="111111"/>
          <w:sz w:val="28"/>
          <w:szCs w:val="28"/>
          <w:rtl w:val="true"/>
          <w:lang w:bidi="fa-IR"/>
        </w:rPr>
        <w:t>.</w:t>
      </w:r>
    </w:p>
    <w:p>
      <w:pPr>
        <w:pStyle w:val="Heading4"/>
        <w:numPr>
          <w:ilvl w:val="3"/>
          <w:numId w:val="1"/>
        </w:numPr>
        <w:rPr/>
      </w:pPr>
      <w:bookmarkStart w:id="122" w:name="__RefHeading___Toc7984711_3224264995"/>
      <w:bookmarkStart w:id="123" w:name="_Toc47"/>
      <w:bookmarkEnd w:id="122"/>
      <w:r>
        <w:rPr>
          <w:rtl w:val="true"/>
        </w:rPr>
        <w:t>(</w:t>
      </w:r>
      <w:r>
        <w:rPr>
          <w:rtl w:val="true"/>
        </w:rPr>
        <w:t>فی وجوب الموافقة الالتزامیة و عدمه</w:t>
      </w:r>
      <w:r>
        <w:rPr>
          <w:rtl w:val="true"/>
        </w:rPr>
        <w:t>)</w:t>
      </w:r>
      <w:bookmarkEnd w:id="123"/>
    </w:p>
    <w:p>
      <w:pPr>
        <w:pStyle w:val="Heading5"/>
        <w:numPr>
          <w:ilvl w:val="4"/>
          <w:numId w:val="1"/>
        </w:numPr>
        <w:rPr/>
      </w:pPr>
      <w:bookmarkStart w:id="124" w:name="__RefHeading___Toc7984713_3224264995"/>
      <w:bookmarkStart w:id="125" w:name="_Toc48"/>
      <w:bookmarkEnd w:id="124"/>
      <w:r>
        <w:rPr>
          <w:rtl w:val="true"/>
        </w:rPr>
        <w:t>اشارة</w:t>
      </w:r>
      <w:bookmarkEnd w:id="125"/>
    </w:p>
    <w:p>
      <w:pPr>
        <w:pStyle w:val="Heading5"/>
        <w:numPr>
          <w:ilvl w:val="4"/>
          <w:numId w:val="1"/>
        </w:numPr>
        <w:rPr/>
      </w:pPr>
      <w:bookmarkStart w:id="126" w:name="__RefHeading___Toc7984715_3224264995"/>
      <w:bookmarkStart w:id="127" w:name="_Toc49"/>
      <w:bookmarkEnd w:id="126"/>
      <w:r>
        <w:rPr>
          <w:rtl w:val="true"/>
        </w:rPr>
        <w:t>-</w:t>
      </w:r>
      <w:r>
        <w:rPr>
          <w:rtl w:val="true"/>
        </w:rPr>
        <w:t>قوله</w:t>
      </w:r>
      <w:r>
        <w:rPr>
          <w:rtl w:val="true"/>
        </w:rPr>
        <w:t>«</w:t>
      </w:r>
      <w:r>
        <w:rPr>
          <w:rtl w:val="true"/>
        </w:rPr>
        <w:t>قده</w:t>
      </w:r>
      <w:r>
        <w:rPr>
          <w:rtl w:val="true"/>
        </w:rPr>
        <w:t>»:</w:t>
      </w:r>
      <w:r>
        <w:rPr>
          <w:rtl w:val="true"/>
        </w:rPr>
        <w:t>یقتضی موافقته التزاما و التسلیم له</w:t>
      </w:r>
      <w:r>
        <w:rPr>
          <w:rtl w:val="true"/>
        </w:rPr>
        <w:t>...</w:t>
      </w:r>
      <w:r>
        <w:rPr>
          <w:rtl w:val="true"/>
        </w:rPr>
        <w:t>الخ</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موافقته التزاما و التسلیم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تحقیق حقیقة الالتزام الباطنی لا یخلو عن خفاء و غموض،لأنه خارج عن المقولات التی هی أجناس عالیة للماهیات و لا شیء من موجودات عالم الإمکان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الخروج أن المقولة المناسبة له مقولة الکیف النفسانی أو مقولة الفعل و هو خارج عن 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الأولی،فلأن المفروض أن نسبة النفس إلیه بالتأثیر و الإیجاد لا بالتّکیّف و القبول و الانفعال مع أن الکیفیات النفسانیة مضبوطة محصورة لیس بشیء منها کما لا یخفی علی الخبیر بها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الثانیة،فلأنها عبارة عن الحالة الحاصلة للشیء عند تأثیره التدریجی فی غیره،کالتسخین للنار فی قبال مقولة الانفعال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البین أنه لیس هنا شیئان لأحدهما حالة التأثیر التدریجی و للآخر حالة التأثر التدریجی کالنار </w:t>
      </w:r>
      <w:bookmarkStart w:id="128" w:name="pg13120_155844"/>
    </w:p>
    <w:p>
      <w:pPr>
        <w:pStyle w:val="BookText"/>
        <w:rPr/>
      </w:pPr>
      <w:bookmarkEnd w:id="128"/>
      <w:r>
        <w:rPr>
          <w:rFonts w:ascii="IRNazanin" w:hAnsi="IRNazanin" w:eastAsia="IRNazanin"/>
          <w:color w:val="111111"/>
          <w:sz w:val="28"/>
          <w:sz w:val="28"/>
          <w:szCs w:val="28"/>
          <w:rtl w:val="true"/>
          <w:lang w:bidi="fa-IR"/>
        </w:rPr>
        <w:t>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لکنا قد ذکرنا فی مبحث الطلب و الإرادة </w:t>
      </w:r>
      <w:r>
        <w:rPr>
          <w:rStyle w:val="FootnoteAnchor"/>
          <w:rtl w:val="true"/>
        </w:rPr>
        <w:footnoteReference w:id="83"/>
      </w:r>
      <w:r>
        <w:rPr>
          <w:rFonts w:ascii="IRNazanin" w:hAnsi="IRNazanin" w:eastAsia="IRNazanin"/>
          <w:color w:val="111111"/>
          <w:sz w:val="28"/>
          <w:sz w:val="28"/>
          <w:szCs w:val="28"/>
          <w:rtl w:val="true"/>
          <w:lang w:bidi="fa-IR"/>
        </w:rPr>
        <w:t>مفصلا أن الفعل القلبی ضرب من الوجود النوری،و الوجود فی قبال المقولات،و هذا الفعل قائم بالنفس قیاما صدوریا فهو من العلوم الفعلیة دون الانفعالیة،و نسبة النفس إلیه بالتأثیر و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الأفعال القلبیة أمور یساعدها الوجدان،فان الانسان کثیرا ما یعلم بأهلیة المنصوب من قبل من له النصب،لکنه لا ینقاد له قلبا و لا یقرّبه باطنا،لخباثة نفسه أو لجهة أخری،و إن کان فی مقام العمل یتحرّک بحرکته خوفا من سوطه و سطوته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 حال کثیر من الکفار بالنسبة إلی نبیّنا صلّی اللّه علیه و آله حیث إنهم کانوا عالمین بحقیّته کما نطق به القرآن و مع ذلک لم یکونوا منقادین له قلبا و لا مقرّین به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ملاک الایمان الحقیقی نفس العلم التصدیقی لزم أن یکونوا مؤمنین به حقیقة،أو جعل الإیمان الذی هو أکمل کمالات النفس مجرد الإقرار اللسانی،و کلاهما مما لا یمکن الالتزام به فافهم جیّدا</w:t>
      </w:r>
      <w:r>
        <w:rPr>
          <w:rFonts w:eastAsia="IRNazanin" w:cs="IRNazanin"/>
          <w:color w:val="111111"/>
          <w:sz w:val="28"/>
          <w:szCs w:val="28"/>
          <w:rtl w:val="true"/>
          <w:lang w:bidi="fa-IR"/>
        </w:rPr>
        <w:t>.</w:t>
      </w:r>
    </w:p>
    <w:p>
      <w:pPr>
        <w:pStyle w:val="Heading5"/>
        <w:numPr>
          <w:ilvl w:val="4"/>
          <w:numId w:val="1"/>
        </w:numPr>
        <w:rPr/>
      </w:pPr>
      <w:bookmarkStart w:id="129" w:name="__RefHeading___Toc7984717_3224264995"/>
      <w:bookmarkStart w:id="130" w:name="_Toc50"/>
      <w:bookmarkEnd w:id="129"/>
      <w:r>
        <w:rPr>
          <w:rtl w:val="true"/>
        </w:rPr>
        <w:t>-</w:t>
      </w:r>
      <w:r>
        <w:rPr>
          <w:rtl w:val="true"/>
        </w:rPr>
        <w:t>قوله</w:t>
      </w:r>
      <w:r>
        <w:rPr>
          <w:rtl w:val="true"/>
        </w:rPr>
        <w:t>«</w:t>
      </w:r>
      <w:r>
        <w:rPr>
          <w:rtl w:val="true"/>
        </w:rPr>
        <w:t>قده</w:t>
      </w:r>
      <w:r>
        <w:rPr>
          <w:rtl w:val="true"/>
        </w:rPr>
        <w:t>»:</w:t>
      </w:r>
      <w:r>
        <w:rPr>
          <w:rtl w:val="true"/>
        </w:rPr>
        <w:t>الحق هو الثانی لشاهدة الوجدان</w:t>
      </w:r>
      <w:r>
        <w:rPr>
          <w:rtl w:val="true"/>
        </w:rPr>
        <w:t>...</w:t>
      </w:r>
      <w:r>
        <w:rPr>
          <w:rtl w:val="true"/>
        </w:rPr>
        <w:t>الخ</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هو الثانی لشاهدة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مبحث التجری </w:t>
      </w:r>
      <w:r>
        <w:rPr>
          <w:rStyle w:val="FootnoteAnchor"/>
          <w:rtl w:val="true"/>
        </w:rPr>
        <w:footnoteReference w:id="85"/>
      </w:r>
      <w:r>
        <w:rPr>
          <w:rFonts w:ascii="IRNazanin" w:hAnsi="IRNazanin" w:eastAsia="IRNazanin"/>
          <w:color w:val="111111"/>
          <w:sz w:val="28"/>
          <w:sz w:val="28"/>
          <w:szCs w:val="28"/>
          <w:rtl w:val="true"/>
          <w:lang w:bidi="fa-IR"/>
        </w:rPr>
        <w:t>أن ملاک استحقاق العقوبة انطباق عنوان هتک الحرمة و الظلم علی المخالفة للتکلیف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أن عدم الالتزام قلبا مع کمال الالتزام عملا لا یکون هتکا و لا ظلما،إذ الغرض من التکلیف انقداح الداعی إلی فعل ما هو موافق لغرض </w:t>
      </w:r>
    </w:p>
    <w:p>
      <w:pPr>
        <w:pStyle w:val="BookText"/>
        <w:rPr/>
      </w:pP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المبالاة بأمر المولی إنما یکون هتکا و ظلما إذا انجر إلی ترک ما یوافق غرض المولی أو فعل ما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الالتزام قلبا واجبا شرعا کان ترکه هتکا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الغرض عدم اقتضاء التکلیف بفعل للالتزام به قلبا عقلا، لا عدم وجوبه شرعا،و لا عدم وجوب الالتزام بما ورد منه تعالی أو من رسوله شرعا أو عقلا،فالکلام فی مقتضیات التکلیف المعلوم عقلا،و إلا فلزوم الالتزام بما جاء به النبی صلّی اللّه علیه و آله غیر مختص بالثابت فی حق المکلف،بل و لو کان فی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لزوم تصدیق النبی صلّی اللّه علیه و آله فیما أتی به معناه أن ما أوجبه صلّی اللّه علیه و آله واجب من قبله تعالی و هو یجتمع مع عدم الالتزام بما أوجبه تعالی،فتدبّر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لو کان الغرض من هذا البحث بیان شئون التکلیف المعلوم من حیث الإطاعة و المعصیة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الغرض بیان المانع من إجراء الأصل و عدمه کما هو المناسب لمباحث الأصول العملیّة،فلا فرق بین أن یکون وجوب الموافقة الالتزامیّة و حرمة المخالفة الالتزامیة من مقتضیات التکلیف المعلوم عقلا و أن یکون بدلیل آخر عقلا و نقلا </w:t>
      </w:r>
      <w:r>
        <w:rPr>
          <w:rStyle w:val="FootnoteAnchor"/>
          <w:rtl w:val="true"/>
        </w:rPr>
        <w:footnoteReference w:id="86"/>
      </w:r>
      <w:r>
        <w:rPr>
          <w:rFonts w:ascii="IRNazanin" w:hAnsi="IRNazanin" w:eastAsia="IRNazanin"/>
          <w:color w:val="111111"/>
          <w:sz w:val="28"/>
          <w:sz w:val="28"/>
          <w:szCs w:val="28"/>
          <w:rtl w:val="true"/>
          <w:lang w:bidi="fa-IR"/>
        </w:rPr>
        <w:t>،فانه یمنع عن جریان الأصل علی القول به،و لو ثبت بدلیل آخر کما هو واضح</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الفرق بین البحث من حیث کونهما من شئون التکلیف، و البحث من حیث المانعیّة عن إجراء الأصول من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اختصاص الأول بالتوصلیات بل یعم التعبدیات أیضا</w:t>
      </w:r>
      <w:r>
        <w:rPr>
          <w:rFonts w:eastAsia="IRNazanin" w:cs="IRNazanin"/>
          <w:color w:val="111111"/>
          <w:sz w:val="28"/>
          <w:szCs w:val="28"/>
          <w:rtl w:val="true"/>
          <w:lang w:bidi="fa-IR"/>
        </w:rPr>
        <w:t xml:space="preserve">. </w:t>
      </w:r>
      <w:bookmarkStart w:id="131" w:name="pg13120_155846"/>
    </w:p>
    <w:p>
      <w:pPr>
        <w:pStyle w:val="BookText"/>
        <w:rPr/>
      </w:pPr>
      <w:bookmarkEnd w:id="131"/>
      <w:r>
        <w:rPr>
          <w:rFonts w:ascii="IRNazanin" w:hAnsi="IRNazanin" w:eastAsia="IRNazanin"/>
          <w:color w:val="111111"/>
          <w:sz w:val="28"/>
          <w:sz w:val="28"/>
          <w:szCs w:val="28"/>
          <w:rtl w:val="true"/>
          <w:lang w:bidi="fa-IR"/>
        </w:rPr>
        <w:t>غایة الأمر أن المخالفة الالتزامیة فیها لا تنفکّ عن المخالفة العملیّة و تنفک المخالفة العملیّة عن المخالفة الالتزامیة،لأن الالتزام بالحکم لا یلازم العمل،و العمل العبادی یلازم الالتزام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یختص الثانی أعنی البحث من حیث المانعیة بالتوصلیات حتی یتمحّض المانع فی المخالفة الالتزامیة مستلزمة </w:t>
      </w:r>
      <w:r>
        <w:rPr>
          <w:rStyle w:val="FootnoteAnchor"/>
          <w:rtl w:val="true"/>
        </w:rPr>
        <w:footnoteReference w:id="87"/>
      </w:r>
      <w:r>
        <w:rPr>
          <w:rFonts w:ascii="IRNazanin" w:hAnsi="IRNazanin" w:eastAsia="IRNazanin"/>
          <w:color w:val="111111"/>
          <w:sz w:val="28"/>
          <w:sz w:val="28"/>
          <w:szCs w:val="28"/>
          <w:rtl w:val="true"/>
          <w:lang w:bidi="fa-IR"/>
        </w:rPr>
        <w:t>للمخالفة العملیّة التی لا کلام فی مانعیّتها</w:t>
      </w:r>
      <w:r>
        <w:rPr>
          <w:rFonts w:eastAsia="IRNazanin" w:cs="IRNazanin"/>
          <w:color w:val="111111"/>
          <w:sz w:val="28"/>
          <w:szCs w:val="28"/>
          <w:rtl w:val="true"/>
          <w:lang w:bidi="fa-IR"/>
        </w:rPr>
        <w:t>.</w:t>
      </w:r>
    </w:p>
    <w:p>
      <w:pPr>
        <w:pStyle w:val="Heading5"/>
        <w:numPr>
          <w:ilvl w:val="4"/>
          <w:numId w:val="1"/>
        </w:numPr>
        <w:rPr/>
      </w:pPr>
      <w:bookmarkStart w:id="132" w:name="__RefHeading___Toc7984719_3224264995"/>
      <w:bookmarkStart w:id="133" w:name="_Toc51"/>
      <w:bookmarkEnd w:id="132"/>
      <w:r>
        <w:rPr>
          <w:rtl w:val="true"/>
        </w:rPr>
        <w:t>-</w:t>
      </w:r>
      <w:r>
        <w:rPr>
          <w:rtl w:val="true"/>
        </w:rPr>
        <w:t>قوله</w:t>
      </w:r>
      <w:r>
        <w:rPr>
          <w:rtl w:val="true"/>
        </w:rPr>
        <w:t>«</w:t>
      </w:r>
      <w:r>
        <w:rPr>
          <w:rtl w:val="true"/>
        </w:rPr>
        <w:t>قده</w:t>
      </w:r>
      <w:r>
        <w:rPr>
          <w:rtl w:val="true"/>
        </w:rPr>
        <w:t>»:</w:t>
      </w:r>
      <w:r>
        <w:rPr>
          <w:rtl w:val="true"/>
        </w:rPr>
        <w:t>للتمکن من الالتزام بما هو الثابت واقعا</w:t>
      </w:r>
      <w:r>
        <w:rPr>
          <w:rtl w:val="true"/>
        </w:rPr>
        <w:t>...</w:t>
      </w:r>
      <w:r>
        <w:rPr>
          <w:rtl w:val="true"/>
        </w:rPr>
        <w:t>الخ</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للتمکن من الالتزام بما هو الثابت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یتمکن من أزید من ذلک بناء علی ما سیجیء إن شاء اللّه من أن طرف العلم دائما مبیّن تفصیلا،و إنما الإجمال و التردّد فی طرف الطّرف و متعلّقه، بداهة أن طرف العلم یتشخص به العلم فی مرحلة النفس،و هو أمر جزئی غیر مردد،و هنا کذلک،لأن المعلوم هو الإلزام من الشارع أما أنّ متعلّقه الفعل أو الترک،فهو مجهول أی غیر معلوم و الإلزام المعلوم یستتبع علی الفرض الالتزام به باطنا و الانقیاد له قلبا</w:t>
      </w:r>
      <w:r>
        <w:rPr>
          <w:rFonts w:eastAsia="IRNazanin" w:cs="IRNazanin"/>
          <w:color w:val="111111"/>
          <w:sz w:val="28"/>
          <w:szCs w:val="28"/>
          <w:rtl w:val="true"/>
          <w:lang w:bidi="fa-IR"/>
        </w:rPr>
        <w:t>.</w:t>
      </w:r>
    </w:p>
    <w:p>
      <w:pPr>
        <w:pStyle w:val="Heading5"/>
        <w:numPr>
          <w:ilvl w:val="4"/>
          <w:numId w:val="1"/>
        </w:numPr>
        <w:rPr/>
      </w:pPr>
      <w:bookmarkStart w:id="134" w:name="__RefHeading___Toc7984721_3224264995"/>
      <w:bookmarkStart w:id="135" w:name="_Toc52"/>
      <w:bookmarkEnd w:id="134"/>
      <w:r>
        <w:rPr>
          <w:rtl w:val="true"/>
        </w:rPr>
        <w:t>-</w:t>
      </w:r>
      <w:r>
        <w:rPr>
          <w:rtl w:val="true"/>
        </w:rPr>
        <w:t>قوله</w:t>
      </w:r>
      <w:r>
        <w:rPr>
          <w:rtl w:val="true"/>
        </w:rPr>
        <w:t>«</w:t>
      </w:r>
      <w:r>
        <w:rPr>
          <w:rtl w:val="true"/>
        </w:rPr>
        <w:t>قده</w:t>
      </w:r>
      <w:r>
        <w:rPr>
          <w:rtl w:val="true"/>
        </w:rPr>
        <w:t>»:</w:t>
      </w:r>
      <w:r>
        <w:rPr>
          <w:rtl w:val="true"/>
        </w:rPr>
        <w:t>و إن أبیت إلاّ عن لزوم الالتزام به بخصوص</w:t>
      </w:r>
      <w:r>
        <w:rPr>
          <w:rtl w:val="true"/>
        </w:rPr>
        <w:t>...</w:t>
      </w:r>
      <w:r>
        <w:rPr>
          <w:rtl w:val="true"/>
        </w:rPr>
        <w:t>الخ</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أبیت إلاّ عن لزوم الالتزام به بخصوص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کل تکلیف کما یقتضی إطاعته عملا لا إطاعة الأعم منه و من غیره کذلک یقتضی الالتزام به بحده،لا الالتزام بعنوان أعم أو بالجهة الجامعة بینه و بین ضده فافهم</w:t>
      </w:r>
      <w:r>
        <w:rPr>
          <w:rFonts w:eastAsia="IRNazanin" w:cs="IRNazanin"/>
          <w:color w:val="111111"/>
          <w:sz w:val="28"/>
          <w:szCs w:val="28"/>
          <w:rtl w:val="true"/>
          <w:lang w:bidi="fa-IR"/>
        </w:rPr>
        <w:t>.</w:t>
      </w:r>
    </w:p>
    <w:p>
      <w:pPr>
        <w:pStyle w:val="Heading5"/>
        <w:numPr>
          <w:ilvl w:val="4"/>
          <w:numId w:val="1"/>
        </w:numPr>
        <w:rPr/>
      </w:pPr>
      <w:bookmarkStart w:id="136" w:name="__RefHeading___Toc7984723_3224264995"/>
      <w:bookmarkStart w:id="137" w:name="_Toc53"/>
      <w:bookmarkEnd w:id="136"/>
      <w:r>
        <w:rPr>
          <w:rtl w:val="true"/>
        </w:rPr>
        <w:t>-</w:t>
      </w:r>
      <w:r>
        <w:rPr>
          <w:rtl w:val="true"/>
        </w:rPr>
        <w:t>قوله</w:t>
      </w:r>
      <w:r>
        <w:rPr>
          <w:rtl w:val="true"/>
        </w:rPr>
        <w:t>«</w:t>
      </w:r>
      <w:r>
        <w:rPr>
          <w:rtl w:val="true"/>
        </w:rPr>
        <w:t>قده</w:t>
      </w:r>
      <w:r>
        <w:rPr>
          <w:rtl w:val="true"/>
        </w:rPr>
        <w:t>»:</w:t>
      </w:r>
      <w:r>
        <w:rPr>
          <w:rtl w:val="true"/>
        </w:rPr>
        <w:t>لما کانت موافقته القطعیّة الالتزامیّة</w:t>
      </w:r>
      <w:r>
        <w:rPr>
          <w:rtl w:val="true"/>
        </w:rPr>
        <w:t>...</w:t>
      </w:r>
      <w:r>
        <w:rPr>
          <w:rtl w:val="true"/>
        </w:rPr>
        <w:t>الخ</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موافقته القطعیّة الالتزامیّة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تبیّنه تفصیلا حتی یلتزم به بعنوانه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الالتزام بهذا بعینه و بذاک بعینه حتی یتحقق الالتزام بالواقع بعنوانه، فهو محال إلا علی وجه باطل،لان الالتزام الجدی بشیئین من قبله تعالی مع القطع بأن أحد الشیئین لم یرد منه تعالی مما لا ینقدح فی نفس العاقل إلاّ بنحو التشریع المحرم عقلا 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أنّ الالتزام بأحدهما بخصوصه مع عدم العلم بوروده بخصوصه غیر ممکن إلاّ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إحراز الالتزام اللازم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فی الالتزام بهما تخییرا،فإن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علی نحو الالتزام بالواجب التخییری،فهو غیر معقول،للقطع بأن الثابت الزام تعیینی لا تخییری،فیکون تشریعا 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بنحو التخییر فی نفس التزامه بمعنی أن العقل یخیره بین الالتزام بالوجوب أو الالتزام بالحرمة،فهو جزاف لا یعقل حکم العقل به،لأن الالزام الواقعی کما یقتضی إطاعة نفسه عملا کذلک یقتضی إطاعة نفسه التزاما، فالتخییر بین الالتزام بالثابت و الالتزام بغیر الثابت لا یعقل أن یکون من مقتضیات التکلیف الثابت،فلا یحکم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أرید من التخییر ما هو کالتخییر بین الواجبین المتزاحمین،حیث إن اقتضاء کل منهما للجری علی وفق مقتضاه محقق،و الجری علی وفق کلا الاقتضاءین غیر ممکن،و لا ترجیح لأحدهما علی الآخر،فیحکم العقل بالتخییر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أرید من التخییر ما هو کالتخییر بین محتملات تکلیف واحد، فانه لا مانع منه،و لا یجب أن یکون باقتضاء ذلک التکلیف الواحد عقلا 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غیر معقول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التخییر بین محتملات تکلیف واحد کالصلاة إلی إحدی </w:t>
      </w:r>
      <w:bookmarkStart w:id="138" w:name="pg13120_155848"/>
    </w:p>
    <w:p>
      <w:pPr>
        <w:pStyle w:val="BookText"/>
        <w:rPr/>
      </w:pPr>
      <w:bookmarkEnd w:id="138"/>
      <w:r>
        <w:rPr>
          <w:rFonts w:ascii="IRNazanin" w:hAnsi="IRNazanin" w:eastAsia="IRNazanin"/>
          <w:color w:val="111111"/>
          <w:sz w:val="28"/>
          <w:sz w:val="28"/>
          <w:szCs w:val="28"/>
          <w:rtl w:val="true"/>
          <w:lang w:bidi="fa-IR"/>
        </w:rPr>
        <w:t>الجهات مع عدم التمکن إلا من صلاة واحدة هو أن التکلیف بعد تنجّزه یکون کل من محتملاته محتمل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التمکن من رعایة تمام المحتملات و عدم المرجح لبعضها علی بعض یحکم العقل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جار فیما نحن فیه حیث لا یعقل تنجّز التکلیف،لا من حیث العمل،و لا من حیث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العمل،فلعدم التمکن من رعایة التکلیف عملا و عدم خلوه من الفعل و الترک موافقة احتمالیّة قهریّة لا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الالتزام،فلأن الالتزام الجدی بکل منهما غیر معقول مع عدم العلم به إلا بنحو التشریع المحرم عقلا و نقلا،و حیث لا موافقة التزامیة فلا معنی لتخییر العقل بین أنحاء محتملاته من حیث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الأمر کذلک بناء علی وجوب الالتزام شرعا فتدبر</w:t>
      </w:r>
      <w:r>
        <w:rPr>
          <w:rFonts w:eastAsia="IRNazanin" w:cs="IRNazanin"/>
          <w:color w:val="111111"/>
          <w:sz w:val="28"/>
          <w:szCs w:val="28"/>
          <w:rtl w:val="true"/>
          <w:lang w:bidi="fa-IR"/>
        </w:rPr>
        <w:t>.</w:t>
      </w:r>
    </w:p>
    <w:p>
      <w:pPr>
        <w:pStyle w:val="Heading5"/>
        <w:numPr>
          <w:ilvl w:val="4"/>
          <w:numId w:val="1"/>
        </w:numPr>
        <w:rPr/>
      </w:pPr>
      <w:bookmarkStart w:id="139" w:name="__RefHeading___Toc7984725_3224264995"/>
      <w:bookmarkStart w:id="140" w:name="_Toc54"/>
      <w:bookmarkEnd w:id="139"/>
      <w:r>
        <w:rPr>
          <w:rtl w:val="true"/>
        </w:rPr>
        <w:t>-</w:t>
      </w:r>
      <w:r>
        <w:rPr>
          <w:rtl w:val="true"/>
        </w:rPr>
        <w:t>قوله</w:t>
      </w:r>
      <w:r>
        <w:rPr>
          <w:rtl w:val="true"/>
        </w:rPr>
        <w:t>«</w:t>
      </w:r>
      <w:r>
        <w:rPr>
          <w:rtl w:val="true"/>
        </w:rPr>
        <w:t>قده</w:t>
      </w:r>
      <w:r>
        <w:rPr>
          <w:rtl w:val="true"/>
        </w:rPr>
        <w:t>»:</w:t>
      </w:r>
      <w:r>
        <w:rPr>
          <w:rtl w:val="true"/>
        </w:rPr>
        <w:t>و من هنا قد انقدح أنه لا یکون من قبل لزوم الالتزام</w:t>
      </w:r>
      <w:r>
        <w:rPr>
          <w:rtl w:val="true"/>
        </w:rPr>
        <w:t>...</w:t>
      </w:r>
      <w:r>
        <w:rPr>
          <w:rtl w:val="true"/>
        </w:rPr>
        <w:t>الخ</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انقدح أنه لا یکون من قبل لزوم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علی فرض لزوم الالتزام بالحکم بعنوانه لا لزوم فی مفروض البحث علی أی تقدیر حتی یکون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لو قلنا بلزوم الالتزام بالحکم و لو بنحو الإجمال،فانه مانع عن جریان الأصول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لما أفاده شیخنا العلامة الأنصاری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الرسالة من أن لازمه الإذن فی المخالفة العملیّة للتکلیف بالالتزام،فانه مختص بما إذا کان هناک </w:t>
      </w:r>
      <w:bookmarkStart w:id="141" w:name="pg13120_155849"/>
    </w:p>
    <w:p>
      <w:pPr>
        <w:pStyle w:val="BookText"/>
        <w:rPr/>
      </w:pPr>
      <w:bookmarkEnd w:id="141"/>
      <w:r>
        <w:rPr>
          <w:rFonts w:ascii="IRNazanin" w:hAnsi="IRNazanin" w:eastAsia="IRNazanin"/>
          <w:color w:val="111111"/>
          <w:sz w:val="28"/>
          <w:sz w:val="28"/>
          <w:szCs w:val="28"/>
          <w:rtl w:val="true"/>
          <w:lang w:bidi="fa-IR"/>
        </w:rPr>
        <w:t>تکلیف مولوی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 المخالفة الالتزامیّة معصیة التزامیّة للتکلیف کالمخالفة العملیّة، و الإذن فی المعصیة کائنة ما کانت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المنافاة بین الحکم الواقعی و الظاهری فلا منافاة بین الالتزام بالواقعی و الالتزام بالظاهری،فلا یلزم من إجراء الأصول الإذن فی المخالفة الالتزامیّة،فتدبّر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یدور لزوم المخالفة الالتزامیّة مدار تنافی الحکمین،و إلاّ لکان نفس تضاد الحکمین أولی بالاستناد إلیه فی استحالة التعبد بالإباحة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استحالة الالتزام الجدّی بالمتنافیین،فانها أولی بالاستناد إلیها فی المقام،بل المخالفة الالتزامیّة لازمة و لو قلنا بعدم تضاد الحکمین و عدم استحالة الالتزامین،فان نفس الالتزام بالإباحة التزام بخلاف ما یجب الالتزام به من الحکم المعلوم بالإجمال و لو لم یکونا 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عدم لزوم المخالفة الالتزامیة بناء علی عدم تنافی الحکمین، إذ المخالف للوجوب الواقعی عدم الوجوب واقعا أو الإباحة واقعا،فالالتزام بالإباحة الظاهریّة لیس التزاما بالحکم المخالف حتی یندرج تحت المخالفة الالتزامیّة ممن یری المانع منحصرا فی المخالفة العملیّة أو الالتزامیّة کالعلامة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غالب کلماته</w:t>
      </w:r>
      <w:r>
        <w:rPr>
          <w:rFonts w:eastAsia="IRNazanin" w:cs="IRNazanin"/>
          <w:color w:val="111111"/>
          <w:sz w:val="28"/>
          <w:szCs w:val="28"/>
          <w:rtl w:val="true"/>
          <w:lang w:bidi="fa-IR"/>
        </w:rPr>
        <w:t>.</w:t>
      </w:r>
    </w:p>
    <w:p>
      <w:pPr>
        <w:pStyle w:val="Heading5"/>
        <w:numPr>
          <w:ilvl w:val="4"/>
          <w:numId w:val="1"/>
        </w:numPr>
        <w:rPr/>
      </w:pPr>
      <w:bookmarkStart w:id="142" w:name="__RefHeading___Toc7984727_3224264995"/>
      <w:bookmarkStart w:id="143" w:name="_Toc55"/>
      <w:bookmarkEnd w:id="142"/>
      <w:r>
        <w:rPr>
          <w:rtl w:val="true"/>
        </w:rPr>
        <w:t>-</w:t>
      </w:r>
      <w:r>
        <w:rPr>
          <w:rtl w:val="true"/>
        </w:rPr>
        <w:t>قوله</w:t>
      </w:r>
      <w:r>
        <w:rPr>
          <w:rtl w:val="true"/>
        </w:rPr>
        <w:t>«</w:t>
      </w:r>
      <w:r>
        <w:rPr>
          <w:rtl w:val="true"/>
        </w:rPr>
        <w:t>قده</w:t>
      </w:r>
      <w:r>
        <w:rPr>
          <w:rtl w:val="true"/>
        </w:rPr>
        <w:t>»:</w:t>
      </w:r>
      <w:r>
        <w:rPr>
          <w:rtl w:val="true"/>
        </w:rPr>
        <w:t>کما لا یدفع بها محذور عدم الالتزام</w:t>
      </w:r>
      <w:r>
        <w:rPr>
          <w:rtl w:val="true"/>
        </w:rPr>
        <w:t>...</w:t>
      </w:r>
      <w:r>
        <w:rPr>
          <w:rtl w:val="true"/>
        </w:rPr>
        <w:t>الخ</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یدفع بها محذور عدم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ناظر إلی ما أفاده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فی دفع محذور عدم الالتزام بأن الأصول تحکم فی مجاریها بانتفاء الحکم الواقعی فلا </w:t>
      </w:r>
    </w:p>
    <w:p>
      <w:pPr>
        <w:pStyle w:val="BookText"/>
        <w:rPr/>
      </w:pPr>
      <w:r>
        <w:rPr>
          <w:rFonts w:ascii="IRNazanin" w:hAnsi="IRNazanin" w:eastAsia="IRNazanin"/>
          <w:color w:val="111111"/>
          <w:sz w:val="28"/>
          <w:sz w:val="28"/>
          <w:szCs w:val="28"/>
          <w:rtl w:val="true"/>
          <w:lang w:bidi="fa-IR"/>
        </w:rPr>
        <w:t>موضوع للزوم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المتن بلزوم الدور،و تقریبه أن جریان الأصل موقوف علی عدم المانع من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الإذن فی المخالفة الالتزامیّة الذی هو لازم التعبد بعدم الحکم المعلوم بالإجمال حیث إنه قبیح فهو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لزوم هذا المانع موقوف علی نفی الحکم المعلوم بالإجمال لئلا یکون له المخالفة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الحکم المعلوم بالإجمال موقوف علی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فصحّة جریان الأصل یتوقف علی نفسها،کما أن عدم الحکم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الدور بأن مفاد الأصل بنفسه رفع الحکم من الوجوب أو الحرمة، لا أنه یتوقف علی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لازم رفع الحکم الإذن فی المخالفة الالتزامیّة المحرّمة فانها لا تحرم، بل لا تتحقّق إلا مع ثبوت الحکم و لا مانعیّة لحرمة المخالفة الالتزامیّة أو قبح الإذن فیها إلاّ علی تقدیر ثبوت موضوعها،و ما لا مانعیّة له إلاّ علی تقدیر ثبوت موضوعه کیف یمنع عن رفع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بالإضافة إلی الحکم الفعلی،فإنه مرفوع بالأصل،و أما الحکم الواقعی فلو وجب الالتزام بالحکم الواقعی المعلوم بالإجمال مع ثبوته حتی مع جریان الأصل یلزم من جریانه الإذن فی المخالفة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لا نسلّم حرمة المخالفة الالتزامیّة للواقعی المحکوم بعدمه تنزیلا،و مفاد الأصل رفعه تنزیلا،فلا یمنع إلا حرمة المخالفة الالتزامیّة لما له ثبوت و لم یکن منفیّا و لو تنزیلا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مفاد الأصل رفع الوجوب الفعلی أو الحرمة الفعلیّة، فلازمه عدم الالتزام بالوجوب الفعلی أو الحرمة الفعلیّة،لا عدم الالتزام </w:t>
      </w:r>
      <w:bookmarkStart w:id="144" w:name="pg13120_155851"/>
    </w:p>
    <w:p>
      <w:pPr>
        <w:pStyle w:val="BookText"/>
        <w:rPr/>
      </w:pPr>
      <w:bookmarkEnd w:id="144"/>
      <w:r>
        <w:rPr>
          <w:rFonts w:ascii="IRNazanin" w:hAnsi="IRNazanin" w:eastAsia="IRNazanin"/>
          <w:color w:val="111111"/>
          <w:sz w:val="28"/>
          <w:sz w:val="28"/>
          <w:szCs w:val="28"/>
          <w:rtl w:val="true"/>
          <w:lang w:bidi="fa-IR"/>
        </w:rPr>
        <w:t>بالوجوب الواقعی أو الحرمة الواقعیّة حتی یکون بلحاظ هذا اللازم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یناسب ما سلکناه فی عدم المانعیّة،لا ما 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عدمها بلحاظ عدم الموضوع لوجوب الموافقة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الجواب لا حاجة إلی قصر وجوب الموافقة الالتزامیّة علی الحکم الفعلی الذی لم یرفع تنزیلا،بل یجتمع مع وجوب الالتزام بکل ما ثبت من الشارع علی حسب مرتبته من الثبوت،فتدبّر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لا یرفع إلا الوجوب الفعلی أو الحرمة الفعلیّة،لأن کل واحد منهما فی نفسه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الالزام المعلوم بالتفصیل،فلا یعقل أن یرفعه الأصل المتقوم موضوعه بالشک،فیجب الالتزام بهذا الالزام،و یلزم من التعبد بالإباحة الإذن فی عدم الالتزام بالالزام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الوجوب و عدم الحرمة تنفی الوجوب و الحرمة الفعلیّین بالذات و الالزام الفعلی بالتّبع،إذ یستحیل الالزام الجدی إلاّ متقوّما بالبعث و الزجر الجدّیین،فلا موضوع لوجوب الالتزام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بالالزام الواقعی لا یقتضی إلا الالتزام به و هو کما عرفت لا یمنع من عدم الالتزام بالالزام الفعلی،کما لا یمنع من عدم الالتزام بالوجوب أو الحرمة الفعلیّین،فتدبّر</w:t>
      </w:r>
      <w:r>
        <w:rPr>
          <w:rFonts w:eastAsia="IRNazanin" w:cs="IRNazanin"/>
          <w:color w:val="111111"/>
          <w:sz w:val="28"/>
          <w:szCs w:val="28"/>
          <w:rtl w:val="true"/>
          <w:lang w:bidi="fa-IR"/>
        </w:rPr>
        <w:t>.</w:t>
      </w:r>
    </w:p>
    <w:p>
      <w:pPr>
        <w:pStyle w:val="Heading5"/>
        <w:numPr>
          <w:ilvl w:val="4"/>
          <w:numId w:val="1"/>
        </w:numPr>
        <w:rPr/>
      </w:pPr>
      <w:bookmarkStart w:id="145" w:name="__RefHeading___Toc7984729_3224264995"/>
      <w:bookmarkStart w:id="146" w:name="_Toc56"/>
      <w:bookmarkEnd w:id="145"/>
      <w:r>
        <w:rPr>
          <w:rtl w:val="true"/>
        </w:rPr>
        <w:t>-</w:t>
      </w:r>
      <w:r>
        <w:rPr>
          <w:rtl w:val="true"/>
        </w:rPr>
        <w:t>قوله</w:t>
      </w:r>
      <w:r>
        <w:rPr>
          <w:rtl w:val="true"/>
        </w:rPr>
        <w:t>«</w:t>
      </w:r>
      <w:r>
        <w:rPr>
          <w:rtl w:val="true"/>
        </w:rPr>
        <w:t>قده</w:t>
      </w:r>
      <w:r>
        <w:rPr>
          <w:rtl w:val="true"/>
        </w:rPr>
        <w:t>»:</w:t>
      </w:r>
      <w:r>
        <w:rPr>
          <w:rtl w:val="true"/>
        </w:rPr>
        <w:t>إلاّ أن یقال إن استقلال</w:t>
      </w:r>
      <w:r>
        <w:rPr>
          <w:rtl w:val="true"/>
        </w:rPr>
        <w:t>...</w:t>
      </w:r>
      <w:r>
        <w:rPr>
          <w:rtl w:val="true"/>
        </w:rPr>
        <w:t>الخ</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إن 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سیجیء إن شاء اللّه تعالی أن حکم العقل لو فرض ثبوته تنجیزیّ لا تعلیقیّ</w:t>
      </w:r>
      <w:r>
        <w:rPr>
          <w:rFonts w:eastAsia="IRNazanin" w:cs="IRNazanin"/>
          <w:color w:val="111111"/>
          <w:sz w:val="28"/>
          <w:szCs w:val="28"/>
          <w:rtl w:val="true"/>
          <w:lang w:bidi="fa-IR"/>
        </w:rPr>
        <w:t xml:space="preserve">. </w:t>
      </w:r>
      <w:bookmarkStart w:id="147" w:name="pg13120_155852"/>
    </w:p>
    <w:p>
      <w:pPr>
        <w:pStyle w:val="Heading5"/>
        <w:numPr>
          <w:ilvl w:val="4"/>
          <w:numId w:val="1"/>
        </w:numPr>
        <w:rPr/>
      </w:pPr>
      <w:bookmarkStart w:id="148" w:name="__RefHeading___Toc7984731_3224264995"/>
      <w:bookmarkStart w:id="149" w:name="_Toc57"/>
      <w:bookmarkEnd w:id="147"/>
      <w:bookmarkEnd w:id="148"/>
      <w:r>
        <w:rPr>
          <w:rtl w:val="true"/>
        </w:rPr>
        <w:t>-</w:t>
      </w:r>
      <w:r>
        <w:rPr>
          <w:rtl w:val="true"/>
        </w:rPr>
        <w:t>قوله</w:t>
      </w:r>
      <w:r>
        <w:rPr>
          <w:rtl w:val="true"/>
        </w:rPr>
        <w:t>«</w:t>
      </w:r>
      <w:r>
        <w:rPr>
          <w:rtl w:val="true"/>
        </w:rPr>
        <w:t>قده</w:t>
      </w:r>
      <w:r>
        <w:rPr>
          <w:rtl w:val="true"/>
        </w:rPr>
        <w:t>»:</w:t>
      </w:r>
      <w:r>
        <w:rPr>
          <w:rtl w:val="true"/>
        </w:rPr>
        <w:t>إلاّ أن الشأن حینئذ فی جواز جریان</w:t>
      </w:r>
      <w:r>
        <w:rPr>
          <w:rtl w:val="true"/>
        </w:rPr>
        <w:t>...</w:t>
      </w:r>
      <w:r>
        <w:rPr>
          <w:rtl w:val="true"/>
        </w:rPr>
        <w:t>الخ</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الشأن حینئذ فی جواز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الأصل الجاری فی أطراف المعلوم بالإجمال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أصالة عدم الوجوب و أصالة عدم الحرمة،و إما أصالة الإباحة و أصالة الحل المستفادة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أرید أصالة عدم الوجوب و عدم الحرمة فوجه الإشکال أنه لا یترتب علیها فائدة بحیث لم تکن لو لا جریان الأصلین المزبورین،لمکان استقلال العقل بعدم الحرج فی الفعل و الترک،فهو المستند للفعل المحتمل حرمته و للترک المحتمل وجوب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جریان الاستصحاب منوط بوجود أرکانه من الیقین و الشک الموجودین هنا،و کون المتعبد به حکما عملیا مجعولا أو موضوعا ذا حکم عملی،و المفروض أن الوجوب و الحرمة حکمان عملیان مجعولان إثباتا و نفیا،و عدم حصول الغایة العقلیّة،لأن مثل هذا العلم الإجمالی علی الفرض غیر منجّز لا للوجوب و الحرمة بعنوانهما و لا للالزام الجامع بینهما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بأن حکم العقل إنما یکون مستندا للفعل و الترک ما لم یکن التکلیف فعلیا إثباتا أو نفیا،فکما أنه لا مجری له إذا صار الحکم فعلیّا،کذلک إذا صار عدمه فعلیّا،و مع فعلیّة عدم الحکم بلسان الأصل لا مجری لحکم العقل، فهو المستند للفعل و الترک دون حکم العقل کما سیأتی نظیره إن شاء اللّه تعالی فی أوائل البحث عن تأسیس الأصل فی الظن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أصالة الحل و الإباحة المستفادة من أدلة البراءة،فوجه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مجرد الاضطرار إلی أحد الأمرین من الفعل و الترک،فهو موجود فی تمام موارد الاباحات لعدم خلو الانسان من الفعل و الترک،و هو غیر </w:t>
      </w:r>
    </w:p>
    <w:p>
      <w:pPr>
        <w:pStyle w:val="BookText"/>
        <w:rPr/>
      </w:pPr>
      <w:r>
        <w:rPr>
          <w:rFonts w:ascii="IRNazanin" w:hAnsi="IRNazanin" w:eastAsia="IRNazanin"/>
          <w:color w:val="111111"/>
          <w:sz w:val="28"/>
          <w:sz w:val="28"/>
          <w:szCs w:val="28"/>
          <w:rtl w:val="true"/>
          <w:lang w:bidi="fa-IR"/>
        </w:rPr>
        <w:t>الاضطرار المانع عن مطلق التکلیف،لصدور کل من طرفی الفعل و الترک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إنما یمنع عن الإباحة إذا کانت الإباحة عبارة عن الترخیص فی الفعل و الترک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الإباحة کالوجوب و الحرمة یتعلق بطرف الفعل،و ترک المباح کترک الواجب و ترک الحرام لیست محکومة بالأحکام،بل معنی ترک الواجب أنه ترک ما یجب فعله فیستحق به العقوبة و ترک المباح معناه ترک ما لا منع من فعله،لا أنه محکوم شرعا بحکم مثل حکم فعله کما فی الواجب و الحرام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عدم التمکن من مراعاة الواقع علی أی تقدیر،فهو مضطر إلی عدم مراعاة الواقع،فمن البین أنه یمنع عن إیجاب الاحتیاط لا عن الإباحة و الترخیص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الإباحة ضروری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استقلال العقل بالتخییر و عدم الحرج فی فعله و ترکه،فلا یکون الحکم مولویا حینئذ،فیندفع أن مجرد ذلک لا یمنع عن الحکم المولوی،فانه لا شبهة فی استقلال العقل بقبح العقاب بلا بیان،و مع ذلک لا إشکال فی صحة الحکم بالإباحة الشرعیّة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إعمال المولویة هناک من جهة إمکان الأمر بالاحتیاط،فکذلک هنا من جهة إمکان التعبد بأحد الطرفین شرعا لحکمة نوعیّة،فلیست الإباحة الشرعیّة ضروریّ الثبوت،و إنّما یحکم العقل بالرخصة من جهة عدم وجدان المرجح فی نظره لأحد الطرفین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قصور أدلة الإباحة الظاهریة للمورد حیث إنه لا شک فی عدم إباحته واقعا فکیف یعمه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له وجه، لکنه مختص بصورة دوران الأمر بین الوجوب و الحرمة،و لا یعم کلّ الصّور،فانه لا بأس بشموله لما إذا دار الأمر بین حرمة شیء و حرمة ضده،فإن کلا منهما </w:t>
      </w:r>
      <w:bookmarkStart w:id="150" w:name="pg13120_155854"/>
    </w:p>
    <w:p>
      <w:pPr>
        <w:pStyle w:val="BookText"/>
        <w:rPr/>
      </w:pPr>
      <w:bookmarkEnd w:id="150"/>
      <w:r>
        <w:rPr>
          <w:rFonts w:ascii="IRNazanin" w:hAnsi="IRNazanin" w:eastAsia="IRNazanin"/>
          <w:color w:val="111111"/>
          <w:sz w:val="28"/>
          <w:sz w:val="28"/>
          <w:szCs w:val="28"/>
          <w:rtl w:val="true"/>
          <w:lang w:bidi="fa-IR"/>
        </w:rPr>
        <w:t>مشکوک الحلیة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شمول قوله علیه السلام کل شیء لک حلال للشبهة الوجوبیة نظرا إلی أنه مما یحرم ترکه،فیعمه الغایة،و بعد شمول الخبر لصورة دوران الأمر بین المحذورین،لعدم دخولها فی الغایة،نظرا إلی أنها غایة عقلیّة لا تعبّدیّة،و مثل هذا العلم لا ینجز الحکم عقلا،و بعد شموله للشبهات الحکمیّة کالموضوعیّة بالإغماض عن کونه جزء روایة مسعدة بن صدقة الواردة فی الشبهات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هذا لا مانع عقلا و لا نقلا من شموله لما لا یحتمل فیه الحلّیة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عقلا فواضح،إذ لا یشترط فی جعل الحکم الظاهری موافقته للواقع، فللشارع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وجوب شیء فهو محرم علیک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کان فیه نظر،إلی الواقع و کان دلیل الاعتبار بعنوان تصدیقه فی نظره أو إبقاء الواقع،فلا محالة یعتبر فیه أن یکون الحکم المماثل مماثلا للمحتمل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لفظا </w:t>
      </w:r>
      <w:r>
        <w:rPr>
          <w:rStyle w:val="FootnoteAnchor"/>
          <w:rtl w:val="true"/>
        </w:rPr>
        <w:footnoteReference w:id="97"/>
      </w:r>
      <w:r>
        <w:rPr>
          <w:rFonts w:ascii="IRNazanin" w:hAnsi="IRNazanin" w:eastAsia="IRNazanin"/>
          <w:color w:val="111111"/>
          <w:sz w:val="28"/>
          <w:sz w:val="28"/>
          <w:szCs w:val="28"/>
          <w:rtl w:val="true"/>
          <w:lang w:bidi="fa-IR"/>
        </w:rPr>
        <w:t>،فمن الواضح عدم تقییده باحتمال الحلّیة المقابلة لسائر الأحکام،و الحلّیة بمعنی عدم الوجوب الذی هو موجود فی الشبهة الوجوبیّة موجودة هنا أیضا،فتدبر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إن شاء اللّه تعالی تحقیق القول فی جمیع ما ذکرنا فی البحث عن دوران الأمر بین الوجوب و الحرمة من مباحث البراءة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7984733_3224264995"/>
      <w:bookmarkStart w:id="152" w:name="_Toc58"/>
      <w:bookmarkEnd w:id="151"/>
      <w:r>
        <w:rPr>
          <w:rtl w:val="true"/>
        </w:rPr>
        <w:t>-</w:t>
      </w:r>
      <w:r>
        <w:rPr>
          <w:rtl w:val="true"/>
        </w:rPr>
        <w:t>قوله</w:t>
      </w:r>
      <w:r>
        <w:rPr>
          <w:rtl w:val="true"/>
        </w:rPr>
        <w:t>«</w:t>
      </w:r>
      <w:r>
        <w:rPr>
          <w:rtl w:val="true"/>
        </w:rPr>
        <w:t>قده</w:t>
      </w:r>
      <w:r>
        <w:rPr>
          <w:rtl w:val="true"/>
        </w:rPr>
        <w:t>»:</w:t>
      </w:r>
      <w:r>
        <w:rPr>
          <w:rtl w:val="true"/>
        </w:rPr>
        <w:t>نعم ربما یتفاوت الحال فی القطع المأخوذ فی الموضوع</w:t>
      </w:r>
      <w:r>
        <w:rPr>
          <w:rtl w:val="true"/>
        </w:rPr>
        <w:t>...</w:t>
      </w:r>
      <w:r>
        <w:rPr>
          <w:rtl w:val="true"/>
        </w:rPr>
        <w:t>الخ</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یتفاوت الحال فی القطع المأخوذ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یخفی علیک أن تقیید القطع الموضوعی بما إذا حصل من سبب </w:t>
      </w:r>
      <w:bookmarkStart w:id="153" w:name="pg13120_155855"/>
    </w:p>
    <w:p>
      <w:pPr>
        <w:pStyle w:val="BookText"/>
        <w:rPr/>
      </w:pPr>
      <w:bookmarkEnd w:id="153"/>
      <w:r>
        <w:rPr>
          <w:rFonts w:ascii="IRNazanin" w:hAnsi="IRNazanin" w:eastAsia="IRNazanin"/>
          <w:color w:val="111111"/>
          <w:sz w:val="28"/>
          <w:sz w:val="28"/>
          <w:szCs w:val="28"/>
          <w:rtl w:val="true"/>
          <w:lang w:bidi="fa-IR"/>
        </w:rPr>
        <w:t>ینبغی حصوله منه بهذا العنوان لا یکاد یجدی فی الردع عن ترتیب أثر القطع حال حصوله و لو مع التفات القاطع بأنه کثیرا ما یقطع من سبب لا ینبغی حصوله منه،إذ حال حصوله یقطع بأن هذا السبب ینبغی حصوله منه،و إلا یؤول الأمر إلی حدوث المعلول بلا علّة فی نظره إلا إذا عقد القاطع مزیّة لنفسه فی الالتفات إلی مزایا السبب بحیث یوجب احتفافه بها القطع لکل من التفت إلیها،فهو عالم بأنه سبب غیر متعارف،لکنه یعتقد جهل متعارف الناس بمزایاه الموجبة لحصول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تقیید القطع بذوات الأسباب المتعارفة خال عن الإشکال،لأنه غیر مناف لحصول القطع من غیرها و الردع عنه کما لا یخفی</w:t>
      </w:r>
      <w:r>
        <w:rPr>
          <w:rFonts w:eastAsia="IRNazanin" w:cs="IRNazanin"/>
          <w:color w:val="111111"/>
          <w:sz w:val="28"/>
          <w:szCs w:val="28"/>
          <w:rtl w:val="true"/>
          <w:lang w:bidi="fa-IR"/>
        </w:rPr>
        <w:t>.</w:t>
      </w:r>
    </w:p>
    <w:p>
      <w:pPr>
        <w:pStyle w:val="Heading5"/>
        <w:numPr>
          <w:ilvl w:val="4"/>
          <w:numId w:val="1"/>
        </w:numPr>
        <w:rPr/>
      </w:pPr>
      <w:bookmarkStart w:id="154" w:name="__RefHeading___Toc7984735_3224264995"/>
      <w:bookmarkStart w:id="155" w:name="_Toc59"/>
      <w:bookmarkEnd w:id="154"/>
      <w:r>
        <w:rPr>
          <w:rtl w:val="true"/>
        </w:rPr>
        <w:t>-</w:t>
      </w:r>
      <w:r>
        <w:rPr>
          <w:rtl w:val="true"/>
        </w:rPr>
        <w:t>قوله</w:t>
      </w:r>
      <w:r>
        <w:rPr>
          <w:rtl w:val="true"/>
        </w:rPr>
        <w:t>«</w:t>
      </w:r>
      <w:r>
        <w:rPr>
          <w:rtl w:val="true"/>
        </w:rPr>
        <w:t>قده</w:t>
      </w:r>
      <w:r>
        <w:rPr>
          <w:rtl w:val="true"/>
        </w:rPr>
        <w:t>»:</w:t>
      </w:r>
      <w:r>
        <w:rPr>
          <w:rtl w:val="true"/>
        </w:rPr>
        <w:t>فهل القطع الإجمالی کذلک فیه إشکال</w:t>
      </w:r>
      <w:r>
        <w:rPr>
          <w:rtl w:val="true"/>
        </w:rPr>
        <w:t>...</w:t>
      </w:r>
      <w:r>
        <w:rPr>
          <w:rtl w:val="true"/>
        </w:rPr>
        <w:t>الخ</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القطع الإجمالی کذلک فیه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المقام برسم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حقیقة الحکم الحقیقی الذی علیه مدار الاطاعة و العصیان هو الإنشاء بداعی البعث و التحریک و جعل الداعی،و لا یتصف الإنشاء بشیء من الأوصاف المزبورة و هی کونه باعثا و محرّکا و داعیا حتی یصل إلی من أرید انبعاثه و تحرکه و انقداح الداعی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لتلازم البعث و الانبعاث و التحریک و التحرک کتلازم الإیجاد و الوجود، بداهة دخالة اختیار العبد و إرادته فی ذلک،مع أن البعث الحقیقی موجود أراد العبد امتثاله أم لا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بل،لکون المراد من البعث الحقیقی الذی أمره بید المولی جعل ما یمکن أن یکون باعثا و محرکا و داعیا للعبد،بحیث إذا خلا عما ینافی رسوم العبودیة و ینافر مقتضیات الرقّیّة لخرج من حد الإمکان إلی حد الوجوب و تحقق البعث </w:t>
      </w:r>
    </w:p>
    <w:p>
      <w:pPr>
        <w:pStyle w:val="BookText"/>
        <w:rPr/>
      </w:pPr>
      <w:r>
        <w:rPr>
          <w:rFonts w:ascii="IRNazanin" w:hAnsi="IRNazanin" w:eastAsia="IRNazanin"/>
          <w:color w:val="111111"/>
          <w:sz w:val="28"/>
          <w:sz w:val="28"/>
          <w:szCs w:val="28"/>
          <w:rtl w:val="true"/>
          <w:lang w:bidi="fa-IR"/>
        </w:rPr>
        <w:t>و الانبعاث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یتصف الانشاء بهذه الأوصاف موجها بجهة الإمکان إلا بعد وصوله إلی العبد،و سیجیء </w:t>
      </w:r>
      <w:r>
        <w:rPr>
          <w:rStyle w:val="FootnoteAnchor"/>
          <w:rtl w:val="true"/>
        </w:rPr>
        <w:footnoteReference w:id="101"/>
      </w:r>
      <w:r>
        <w:rPr>
          <w:rFonts w:ascii="IRNazanin" w:hAnsi="IRNazanin" w:eastAsia="IRNazanin"/>
          <w:color w:val="111111"/>
          <w:sz w:val="28"/>
          <w:sz w:val="28"/>
          <w:szCs w:val="28"/>
          <w:rtl w:val="true"/>
          <w:lang w:bidi="fa-IR"/>
        </w:rPr>
        <w:t>إن شاء تعالی توضیحه فی مبحث الاشتغال،و إلا فلا یمکن أن یکون الإنشاء الواقعی باعثا و محرکا و داعیا و زاجرا و ناهیا بما هو أمر واقعی،بل و لا بما هو ملتفت إلیه من دون قیام الحجة علیه،إذ لا یکون الإنشاء المزبور بعثا علی أی تقدیر إلاّ بلحاظ باعثیّته فی أفق النفس،فما فی أفق النفس هو الباعث بالذات،و ما فی الخارج باعث بالعرض،کالمعلوم بالذات و المعلوم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أن یکون ما فی أفق النفس باعثا علی أیّ تقدیر،إلاّ بوجوده العلمی التصدیقی،ففرض جعل الإنشاء الخارجی داعیا علی أیّ تقدیر بوجوده النفسانی هو فرض جعل وجوده العلمی التصدیقی داعیا،فإنه الداعی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الإنشاء المزبور لا یکون باعثا لزومیّا فی نفوس العامة، إلاّ إذا کان بحیث یستحق علیه العقاب،فکونه کذلک محقق لدعوته بنحو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 أن مرتبة الفعلیّة و التنجّز فی مطلق الأحکام الحقیقیّة من النفسیّة و الطریقیّة واحدة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حقیقة العلم الإجمالی المصطلح علیه فی هذا الفن لا تفارق العلم التفصیلی فی حدّ العلمیّة،و لیسا هما طوران من العلم نظرا إلی تعلق العلم الإجمالی بالمردد أعنی أحد الأمرین،بل ربما یبنی علیه إمکان تعلق الصفات الحقیقیّة بالمردد فضلا عن الاعتباریّة کما فی کلمات استادنا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اللّه </w:t>
      </w:r>
    </w:p>
    <w:p>
      <w:pPr>
        <w:pStyle w:val="BookText"/>
        <w:rPr/>
      </w:pP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،بل التحقیق أن طرف العلم ینکشف به تفصیلا لا مجال للتردد فیه بما هو طرف للعلم،إذ القائم بالنفس الذی به تشخّص مقولة العلم أمر جزئی شخصی بحسب هذا الوجود،و المردد بما هو مردد لا ثبوت له ماهیّة و لا هویّة،إذ کل ماهیة لها نحو من التعیّن الماهوی الذی به یمتاز عن سائر الماهیات،و کل هویّة بنفسها ممتازة عن سائر الهویات،کیف و الوجود نفس التشخّص و الوحدة رفیق الوجود تدور معه حیثما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متعلق طرف العلم مجهول أی غیر معلوم،فلم یلزم تعلّق صفة حقیقیّة و لا اعتباریة بالمردد،بل ضم الجهل إلی العلم صار سببا لهذا الاسم،و إلا فالعلم علم دائما،و متعلّقه بحده منکشف به تفصیلا من غیر تردید فی نفس ما هو طرف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أن الوجه فی عدم إمکان تعلق صفة بالمردد هو عدم ثبوت و شیئیّة للمردد بالحمل الشائع حتی یمکن تعلق صفة،به لا أن العرض یحتاج إلی موضوع یقوم به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مختص بالأعراض المتأصّلة دون مثل الملکیّة التی هی من الأمور الاعتباریّة کما عن العلاّمة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فی بیع صاع من الصبرة،و لا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الصفة إذا کانت موجبة لتشخص شیء فی الخارج،فحیث إن ما فی الخارج معیّن لا مردد،فلا یمکن تعلقها بالمردد دون غیرها،و لذا یفرق بین الإرادة التکوینیّة و التشریعیّة،فإن الأولی جزء أخیر من العلّة التامّة لوجود شیء فی الخارج دون الثانیة کما عن غیر واحد،فتدبر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قد عرفت فی مبحث التّجرّی </w:t>
      </w:r>
      <w:r>
        <w:rPr>
          <w:rStyle w:val="FootnoteAnchor"/>
          <w:rtl w:val="true"/>
        </w:rPr>
        <w:footnoteReference w:id="104"/>
      </w:r>
      <w:r>
        <w:rPr>
          <w:rFonts w:ascii="IRNazanin" w:hAnsi="IRNazanin" w:eastAsia="IRNazanin"/>
          <w:color w:val="111111"/>
          <w:sz w:val="28"/>
          <w:sz w:val="28"/>
          <w:szCs w:val="28"/>
          <w:rtl w:val="true"/>
          <w:lang w:bidi="fa-IR"/>
        </w:rPr>
        <w:t xml:space="preserve">أن ملاک استحقاق العقاب هتک </w:t>
      </w:r>
    </w:p>
    <w:p>
      <w:pPr>
        <w:pStyle w:val="BookText"/>
        <w:rPr/>
      </w:pPr>
      <w:r>
        <w:rPr>
          <w:rFonts w:ascii="IRNazanin" w:hAnsi="IRNazanin" w:eastAsia="IRNazanin"/>
          <w:color w:val="111111"/>
          <w:sz w:val="28"/>
          <w:sz w:val="28"/>
          <w:szCs w:val="28"/>
          <w:rtl w:val="true"/>
          <w:lang w:bidi="fa-IR"/>
        </w:rPr>
        <w:t>حرمة المولی و الظلم علیه بالخروج عن رسوم الرّقیّة و مقتضیات العبودیّة،لا المخالفة و تفویت الغرض و ارتکاب المبغوض،لوجود الکل فی صورة الجهل مع عدم الاستحقاق عقلا،بداهة أن زیّ الرقیّة و رسم المملوکیّة لیس یقتضی موافقة أمر المولی و نهیه مع الجهل بهما،و لیس عدمها ظلما علیه و هتکا لحرمته،بخلاف ما إذا انکشف المطلوبیّة و تبیّن المحبوبیّة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هتک حرمة المولی و الظلم علیه من العناوین القبیحة بالذات و تخلف الذاتی عن ذی الذاتی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کل عنوان محکوم علیه بالقبح إما أن یکون بنفسه و بعنوانه موجبا للذم و العقاب،أو بما هو منته إلی عنوان کذلک،للزوم انتهاء کل ما بالعرض إلی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عنوان الظلم من العناوین التی بنفسها و بعنوانها من غیر انتهائها إلی عنوان آخر یحکم علیه بالقبح،فلو فرض حفظ عنوانه دون حکمه لزم التخلف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عنوان الکذب،فإنه لو خلّی و طبعه یقتضی القبح،و لکن إذا عرض علیه عنوان الإصلاح کان حسنا،مع أن عنوانه محفوظ عند طروّ العنوان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أن مخالفة المولی ما لم تتصف بعنوان الهتک و الظلم لا یوجب الذم و العقاب و لو اقتضاء،لما عرفت فی معنی الاقتضاء،حیث إنها لو خلیت و نفسها لا تندرج تحت عنوان الظلم،بل إذا قامت الحجة علی التکلیف</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معنی للاقتضاء المساوق للسببیة حتی لا ینافی الاشتراط بشیء کالوصول هنا،لأن نسبة هذه العناوین الحسنة أو القبیحة إلی حکم العقلاء بحسنها أو قبحها لیست نسبة الأسباب إلی مسبباتها،بل نسبة الغایة إلی ذی الغایة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ففی الموصوفة بالقبح مفسدة نوعیّة مخل </w:t>
      </w:r>
      <w:r>
        <w:rPr>
          <w:rStyle w:val="FootnoteAnchor"/>
          <w:rtl w:val="true"/>
        </w:rPr>
        <w:footnoteReference w:id="105"/>
      </w:r>
      <w:r>
        <w:rPr>
          <w:rFonts w:ascii="IRNazanin" w:hAnsi="IRNazanin" w:eastAsia="IRNazanin"/>
          <w:color w:val="111111"/>
          <w:sz w:val="28"/>
          <w:sz w:val="28"/>
          <w:szCs w:val="28"/>
          <w:rtl w:val="true"/>
          <w:lang w:bidi="fa-IR"/>
        </w:rPr>
        <w:t>بالنظام،فلذا دعت العقلاء إلی البناء علی ذم فاعلها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 الموضوع مقتض لحکمه یراد به هذا المعنی من الاقتضاء لا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ذکرنا،فما لم یتصف المخالفة بعنوان الظلم لا موضوعیّة لها للحکم بالقبح أصلا،و مع اتصافه بعنوان هتک الحرمة و الظلم یستحیل التخلف، فلا یکون هذا الحکم العقلی علی نحو الاقتضاء،بل علی نحو العلیّة،بنحو التّنجیز لا بنحو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الأمور،فاعلم أن الحکم الذی ینبغی أن یکون محل الکلام ما عرفت فی الأمر الأول،و هو ما بلغ درجة حقیقة الحکمیّة کی یتمحّض البحث فی تفاوت نفس العلم التفصیلی و الإجمالی فی التّنجیز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العلم الإجمالی لا یفارق التفصیلی فی حقیقة انکشاف أمر المولی و نهیه،فلا محالة یتمحّض البحث فی أن الجهل التفصیلی بمتعلق طرف العلم یعقل أن یجعل عذرا شرعا أو عقلا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ملاک استحقاق العقاب کما فی الأمر الثالث هتک حرمة المولی و هو منطبق علی المخالفة للحکم المعلوم فی البین،و لو لم یعلم طرف المعلوم تفصیلا،فلا فرق بین العلمین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هذا الحکم العقلی علی نحو العلیّة التامّة کما عرفت فی الأمر الرابع تعرف أنه لا یعقل جعل الجهل التفصیلی عذرا عقلا و لا شرعا،إلاّ مع التصرف فی المعلوم و هو خلف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مرجعه إلی جعل العلم التفصیلی شرطا فی بلوغ الإنشاء الواقعی إلی </w:t>
      </w:r>
    </w:p>
    <w:p>
      <w:pPr>
        <w:pStyle w:val="BookText"/>
        <w:rPr/>
      </w:pPr>
      <w:r>
        <w:rPr>
          <w:rFonts w:ascii="IRNazanin" w:hAnsi="IRNazanin" w:eastAsia="IRNazanin"/>
          <w:color w:val="111111"/>
          <w:sz w:val="28"/>
          <w:sz w:val="28"/>
          <w:szCs w:val="28"/>
          <w:rtl w:val="true"/>
          <w:lang w:bidi="fa-IR"/>
        </w:rPr>
        <w:t>درجة الحکم الفعلی الحقیقی،أو جعل الجهل التفصیلی مانعا عن بلوغه کذلک، و هو فی حدّ ذاته أمر معقول لا یخص العلم الإجمالی،بل یمکن إجرائه فی العلم التفصیلی أیضا بأن یکون العلم التفصیلی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فی بلوغ الحکم إلی درجة الفعلیّة،و إلا فالوصول الذی هو عند التحقیق شرط البعث الحقیقی هو الأعم من التفصیلی و الإجمالی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لا ربط لهذا المعنی بتعلیقیّة الحکم العقلی و اقتضائیّته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عدم تعلق العلم الإجمالی بالمردد بما هو مردد و عدم تعلقه بالواقع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وعاء لتعلقه به إلا فی أفق النفس و المفروض عدم العلم بالخصوصیّة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تنجز الحکم إلا بمقدار تعلق العلم به،فإنه المنجّز دون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تنجز الوجوب المتعلق فی وجدان العقل بما لا یخرج عن الطرفین یستدعی حرمة المخالفة القطعیّة فقط،دون الاحتمالیّة أیضا،فان مخالفة التکلیف الواقعی بما هو لا أثر لها،و لیست مصداقا للظلم،لأنه بخصوصه غیر واصل لیکون مخالفته ظلما فی وجدان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الظلم من العناوین التی تنطبق علی الواقع لا فی وجدان العقل، لأن ما یقتضیه رسوم العبودیّة هو ترک ما أحرز أنه مبغوض المولی فی وجدان العقل،لا ترک ما هو مبغوض المولی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لم یحرز أن هذا بخصوصه مبغوض المولی،فلا یکون خروجا عن ذی الرّقیّة،فلا یکون ظلما،فلا یستحق علیه الذم عقلا و لا العقاب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أتی بالفعلین معا فإنه بهما خارج عن زیّ الرّقیّة،لعدم انزجاره بالزجر المعلوم المتعلق بما لا یخرج عما فعله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دعوی أن فعل ما یحتمل أنه مبغوض المولی إذا اقترن باحتمال آخر ظلم بنفسه،فإن مقتضاها استحقاق العقاب علی کلیهما معا و لا یقولون،به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الموافقة القطعیّة بترک کلا الفعلین المعلوم حرمة أحدهما أو بفعل کلا الأمرین المعلوم وجوب أحدهما و إن کانت عدلا حسنا،لکنه لیس ترک الحسن قبیحا،بل القبیح ما یندرج تحت عنوان الظلم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الظلم فی مخالفة التکلیف المعلوم بالإجمال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إحراز المخالفة و عدم الأثر لمخالفة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نفس عدم المبالاة بالتکلیف اللزومی و عدم الانبعاث ببعثه و عدم الانزجار بزجره فی وجدان العقل ظلم علی المولی،لخروجه عن زی الرقیّة و رسم العبودیّة،و هذا جامع بین المخالفة القطعیّة للتکلیف و ترک الموافقة القطعیة،إذ کما أن مخالفته فی وجدان العقل ظلم کذلک ترک موافقته فی وجدان العقل إذا کان لزومیا ظلم،فإن کلیهما من عدم المبالاة عملا بالتکلیف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المبالاة بالوجوب المتعلق بما لا یخرج عن الطرفین فی وجدان العقل لیست إلا بالانبعاث عنه،و الانبعاث عن المعلوم لا عن الواقع لا یکون إلا بفعلهما معا فإن الانبعاث عن المعلوم المحکوم بالحسن عقلا لیس إلا الانبعاث فی وجدان العقل،و فعل أحدهما و إن کان یحتمل أن یکون انبعاثا،لکنه انبعاث عن الواقع المحتمل لا انبعاث عن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أحدهما و عدمه فی عدم الانبعاث عن المعلوم فی وجدان العقل علی حد سواء،فهو تارک للمبالاة بأمر المولی فی وجدان العقل،فیکون ظالما مستحقا للذم و العقاب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ترک کل محتمل مصداقا لعدم المبالاة أو محققا له لیستحق عقابین،بل الذی یضاف إلیه المبالاة و عدمها نفس التکلیف الواحد المعلوم، و لیس للأمر أو نهی واحد </w:t>
      </w:r>
      <w:r>
        <w:rPr>
          <w:rStyle w:val="FootnoteAnchor"/>
          <w:rtl w:val="true"/>
        </w:rPr>
        <w:footnoteReference w:id="106"/>
      </w:r>
      <w:r>
        <w:rPr>
          <w:rFonts w:ascii="IRNazanin" w:hAnsi="IRNazanin" w:eastAsia="IRNazanin"/>
          <w:color w:val="111111"/>
          <w:sz w:val="28"/>
          <w:sz w:val="28"/>
          <w:szCs w:val="28"/>
          <w:rtl w:val="true"/>
          <w:lang w:bidi="fa-IR"/>
        </w:rPr>
        <w:t xml:space="preserve">إلا شأن واحد،فلیس له إلا انبعاث واحد و انزجار </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لازم هذا المبنی استحقاق العقاب علی عدم المبالاة بالبعث المعلوم و لو مع فعل أحدهما المصادف مع الواجب الواقعی،و لا بأس به بعد الالتزام بأن ملاک استحقاق العقاب تحقق الظلم القبیح عقلا سواء صادف الواقع أم لا کما عرفت فی مبحث التجری </w:t>
      </w:r>
      <w:r>
        <w:rPr>
          <w:rStyle w:val="FootnoteAnchor"/>
          <w:rtl w:val="true"/>
        </w:rPr>
        <w:footnoteReference w:id="107"/>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إن کان استحقاق العقاب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بحکم الشارع و جعله کما هو أحد الطریقین فی باب الاستحقاق،فلازمه استحقاق العقاب علی مخالفة التکلیف الواقعی بعد قیام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قاعدة اللطف کما تقتضی بعث الشارع نحو ما فیه صلاح العباد و زجره عما فیه الفساد،کذلک تقتضی جعل العقاب علی ترک ما فیه الصلاح و فعل ما فیه الفساد تحقیقا للباعثیّة و الزاجریّة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جعل العقاب ما لم یصل و لو بوصول ملزومه و هو التکلیف لا یکون محققا للدعوة بعثا أو زجرا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علیه،فالعلم بالتکلیف علم بلازمه و هو العقاب المجعول علی مخالفته من حیث إنه مخالفة لا من حیث الاندراج تحت عنوان الظلم حتی ترد المحاذیر المتقدمة،کما أنه بملاحظة العلم المزبور یحتمل العقاب علی فعل کل واحد لاحتمال حرمته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علیه،فإذا ارتکب أحدهما و صادف الواقع فقد وقع فی عقابه،و إلا فلا، و هذا الاحتمال هو الحامل للعبد علی الفرار من العقاب من دون حاجة فیه إلی حکم من العقلاء أو الشارع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تعرف الخلط فی کثیر من الکلمات بین المسلکین،فتارة یرتبون </w:t>
      </w:r>
      <w:bookmarkStart w:id="156" w:name="pg13120_155863"/>
    </w:p>
    <w:p>
      <w:pPr>
        <w:pStyle w:val="BookText"/>
        <w:rPr/>
      </w:pPr>
      <w:bookmarkEnd w:id="156"/>
      <w:r>
        <w:rPr>
          <w:rFonts w:ascii="IRNazanin" w:hAnsi="IRNazanin" w:eastAsia="IRNazanin"/>
          <w:color w:val="111111"/>
          <w:sz w:val="28"/>
          <w:sz w:val="28"/>
          <w:szCs w:val="28"/>
          <w:rtl w:val="true"/>
          <w:lang w:bidi="fa-IR"/>
        </w:rPr>
        <w:t>آثار المسلک الأول،و أخری آثار المسلک الثانی،و علی أی حال،فالعلم الإجمالی منجز للتکلیف مطلقا</w:t>
      </w:r>
      <w:r>
        <w:rPr>
          <w:rFonts w:eastAsia="IRNazanin" w:cs="IRNazanin"/>
          <w:color w:val="111111"/>
          <w:sz w:val="28"/>
          <w:szCs w:val="28"/>
          <w:rtl w:val="true"/>
          <w:lang w:bidi="fa-IR"/>
        </w:rPr>
        <w:t>.</w:t>
      </w:r>
    </w:p>
    <w:p>
      <w:pPr>
        <w:pStyle w:val="Heading5"/>
        <w:numPr>
          <w:ilvl w:val="4"/>
          <w:numId w:val="1"/>
        </w:numPr>
        <w:rPr/>
      </w:pPr>
      <w:bookmarkStart w:id="157" w:name="__RefHeading___Toc7984737_3224264995"/>
      <w:bookmarkStart w:id="158" w:name="_Toc60"/>
      <w:bookmarkEnd w:id="157"/>
      <w:r>
        <w:rPr>
          <w:rtl w:val="true"/>
        </w:rPr>
        <w:t>-</w:t>
      </w:r>
      <w:r>
        <w:rPr>
          <w:rtl w:val="true"/>
        </w:rPr>
        <w:t>قوله</w:t>
      </w:r>
      <w:r>
        <w:rPr>
          <w:rtl w:val="true"/>
        </w:rPr>
        <w:t>«</w:t>
      </w:r>
      <w:r>
        <w:rPr>
          <w:rtl w:val="true"/>
        </w:rPr>
        <w:t>قده</w:t>
      </w:r>
      <w:r>
        <w:rPr>
          <w:rtl w:val="true"/>
        </w:rPr>
        <w:t>»:</w:t>
      </w:r>
      <w:r>
        <w:rPr>
          <w:rtl w:val="true"/>
        </w:rPr>
        <w:t>و کانت مرتبة الحکم الظاهری معه، محفوظة</w:t>
      </w:r>
      <w:r>
        <w:rPr>
          <w:rtl w:val="true"/>
        </w:rPr>
        <w:t>...</w:t>
      </w:r>
      <w:r>
        <w:rPr>
          <w:rtl w:val="true"/>
        </w:rPr>
        <w:t>الخ</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مرتبة الحکم الظاهری معه، محفوظة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انحفاظ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بلحاظ تعلیقیّة حکم العقل بالاستحقاق علی عدم المؤمّن من الشارع مطلقا أو فی بعض الأطراف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أولا،أن هذا المعنی لا ربط له بانحفاظ المرتبة،لأنه إنما یلتزم به دفعا للتنافی بین نفس الحکمین الواقعی و الظاهری،لا دفعا للتنافی بین آثارهما، و حکم العقل و ورود المؤمّن شرعا مربوط بالثانی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لا یری منافاة بین نفس الحکمین مطلقا بل یری المنافاة بینهما من قبل آثارهما،فله أن یقول بانحفاظ المرتبة بهذا المعنی،إلا أنه أجنبی عن مسلک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قد عرفت أن مخالفة التکلیف المعلوم بل عدم المبالاة به بالانبعاث عنه و الانزجار به ظلم علیه،و هو قبیح بالذات،و تخلف الذاتی عن ذی الذاتی محال،فلا حکم من العقل هنا بنحو الاقتضاء و التعلیق،بل بنحو العلیّة و التنجیز کما فصلناه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انحفاظ المرتبة بلحاظ إناطة الإنشاء الواقعی بوصوله تفصیلا فی صیرورته بعثا و زجرا شرعا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الکلام فی العلم الطریقی المحض لا فی العلم المأخوذ فی الموضوع،و إلا فالعلم التفصیلی أیضا یمکن أن لا یکون منجّزا،لإناطة الإنشاء فی الباعثیّة و الزاجریة بعلم تفصیلی حاصل من سبب خاص أو فی مورد مخصوص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عرفت أن الکلام هنا متمحض فی الفرق بین العلم التفصیلی و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انحفاظ المرتبة بلحاظ فعلیّة الحکم الواقعی من وجه و فعلیّة الحکم الظاهری من جمیع الوجوه و لا منافاة بین الفعلیّة المطلقة و مطلق الفعلیّة بل بین الفعلیّین من کل وجه و هو الفعلی بقول مطلق و هذا هو المراد هنا کما نص علیه فی مبحث الاشتغال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 الفعلی من وجه لا معنی له إلا ما ذکرناه سابقا فی شرح کلامه و تصحیح مرامه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علو مقامه</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من أنه الإنشاء بداعی جعل الداعی دون غیره من الدواعی،لاستحالة صیرورته بعثا و زجرا للزوم الانقلاب،و مثل هذا الإنشاء هو تمام ما بید المولی و تمام ما یتحقق منه بالفعل،و قیام الحجة علیه یجعله مصداقا للبعث و الزجر فعلا،فیکون فعلیّا من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الفعلی من وجه بهذا المعنی إنما یمکن جعل حکم فعلی مطلق علی خلافه أو علی وفاقه إذا کان محتملا أو مظنونا،فانه ما لم تقم الحجة علیه لا یکون فعلیا مطلقا کی یلزم اجتماع الضدین و المثلین،و أما إذا قامت الحجة علیه،فلا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 العلم الإجمالی فی حدّ العلمیّة کالعلم التفصیلی،و لا فرق فی الوصول المقوم للباعثیّة الفعلیّة و الزاجریّة الفعلیّة بین الوصول التفصیلی و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کفایة هذا المقدار من الوصول عقلا فی تحقق البعث و الزجر،فلا یعقل بعث آخر أو زجر آخر أو ترخیص علی خلاف الحکم الواصل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البحث و أشار إلیه فی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أوائل هذه المباحث فی تقریب الفعلی من وجه و الفعلی بقول مطلق بأن الغرض من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بحدّ یوجب قیام المولی مقام البعث و إیصاله إلی المکلف و لو بنصب طریق موافق و إیجاب الاحتیاط،فمثله لا یجوز الترخیص فی خلافه،فإنه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لا یکون بذلک الحد،بل بحیث إذا وصل من باب الاتفاق لتنجّز،و کان سببا لتحصیل الغرض من المکلف،فمثله یجوز الترخیص فی خلافه و سدّ باب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أدلة الأصول الشاملة لموارد العلم الإجمالی کاشفة عن أن الغرض من سنخ الثانی و لیس مثلها فی مورد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فمندفع،أما أولا،فبأن هذا التفصیل إنما یجدی فی دفع شبهة نقض الغرض من التعبد بالظن و غیره علی خلاف الواقع کما سیجیء إن شاء اللّه تعالی فی محله لا فی مقام دفع المنافاة بین الحکم الواقعی و الحکم الظاهری من حیث نفسهما و الکلام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ثانیا،فإنه یجدی فی الحکم علی خلاف الحکم الواقعی،لا علی خلاف الحکم الواصل من باب الاتفاق مع حکم العقل بعدم الفرق بین أنحاء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ثالثا،فبأنه یجدی فی عدم لزوم نقض الغرض من المکلف به لا فی عدم لزوم نقض الغرض من نفس التکلیف،فإن الغرض من نفس التکلیف فی جمیع الموارد سنخ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الغرض من نفس التکلیف جعل الداعی و الباعث فعلا، و الترخیص الفعلی نقض لهذا الغرض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القول بإمکان أخذ الظن بحکم فی موضوع مثله أو ضده یمکن أن یکون الحکم فعلیا بمعنی أنه لو تعلق به القطع علی ما هو علیه من الحال لتنجز و استحق علی مخالفته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159" w:name="pg13120_155866"/>
    </w:p>
    <w:p>
      <w:pPr>
        <w:pStyle w:val="BookText"/>
        <w:rPr/>
      </w:pPr>
      <w:bookmarkEnd w:id="159"/>
      <w:r>
        <w:rPr>
          <w:rFonts w:ascii="IRNazanin" w:hAnsi="IRNazanin" w:eastAsia="IRNazanin"/>
          <w:color w:val="111111"/>
          <w:sz w:val="28"/>
          <w:sz w:val="28"/>
          <w:szCs w:val="28"/>
          <w:rtl w:val="true"/>
          <w:lang w:bidi="fa-IR"/>
        </w:rPr>
        <w:t>و من جمیع ما ذکرنا تبین عدم انحفاظ المرتبة رأسا بین الغرض من الحکمین و بین نفس الحکمین و بین آثارهما،فهما متنافیان نفسا و من حیث المبدأ و المنتهی</w:t>
      </w:r>
      <w:r>
        <w:rPr>
          <w:rFonts w:eastAsia="IRNazanin" w:cs="IRNazanin"/>
          <w:color w:val="111111"/>
          <w:sz w:val="28"/>
          <w:szCs w:val="28"/>
          <w:rtl w:val="true"/>
          <w:lang w:bidi="fa-IR"/>
        </w:rPr>
        <w:t>.</w:t>
      </w:r>
    </w:p>
    <w:p>
      <w:pPr>
        <w:pStyle w:val="Heading5"/>
        <w:numPr>
          <w:ilvl w:val="4"/>
          <w:numId w:val="1"/>
        </w:numPr>
        <w:rPr/>
      </w:pPr>
      <w:bookmarkStart w:id="160" w:name="__RefHeading___Toc7984739_3224264995"/>
      <w:bookmarkStart w:id="161" w:name="_Toc61"/>
      <w:bookmarkEnd w:id="160"/>
      <w:r>
        <w:rPr>
          <w:rtl w:val="true"/>
        </w:rPr>
        <w:t>-</w:t>
      </w:r>
      <w:r>
        <w:rPr>
          <w:rtl w:val="true"/>
        </w:rPr>
        <w:t>قوله</w:t>
      </w:r>
      <w:r>
        <w:rPr>
          <w:rtl w:val="true"/>
        </w:rPr>
        <w:t>«</w:t>
      </w:r>
      <w:r>
        <w:rPr>
          <w:rtl w:val="true"/>
        </w:rPr>
        <w:t>قده</w:t>
      </w:r>
      <w:r>
        <w:rPr>
          <w:rtl w:val="true"/>
        </w:rPr>
        <w:t>»:</w:t>
      </w:r>
      <w:r>
        <w:rPr>
          <w:rtl w:val="true"/>
        </w:rPr>
        <w:t>ضرورة عدم تفاوت فی المناقضة بین التکلیف الواقعی</w:t>
      </w:r>
      <w:r>
        <w:rPr>
          <w:rtl w:val="true"/>
        </w:rPr>
        <w:t>...</w:t>
      </w:r>
      <w:r>
        <w:rPr>
          <w:rtl w:val="true"/>
        </w:rPr>
        <w:t>الخ</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عدم تفاوت فی المناقضة بین التکلیف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إبداء الفرق بین ما نحن فیه و بین موارد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الشبهة البدویّة،فبما عرفت فی تحقیق حقیقة الحکم الحقیقی </w:t>
      </w:r>
      <w:r>
        <w:rPr>
          <w:rStyle w:val="FootnoteAnchor"/>
          <w:rtl w:val="true"/>
        </w:rPr>
        <w:footnoteReference w:id="113"/>
      </w:r>
      <w:r>
        <w:rPr>
          <w:rFonts w:ascii="IRNazanin" w:hAnsi="IRNazanin" w:eastAsia="IRNazanin"/>
          <w:color w:val="111111"/>
          <w:sz w:val="28"/>
          <w:sz w:val="28"/>
          <w:szCs w:val="28"/>
          <w:rtl w:val="true"/>
          <w:lang w:bidi="fa-IR"/>
        </w:rPr>
        <w:t>،و أنه جعل ما یمکن أن یکون داعیا،و الخطاب الواقعی بما هو واقعی لا یمکن أن یکون داعیا بحیث لو مکن العبد نفسه عن امتثاله أمکن أن یکون ذلک الخطاب داعیا،فالخطابات الواقعیّة ما لم تصل إلی المکلف بنحو من الوصول و لو بالحجّة الشرعیّة أو الأمر الاحتیاطی لا یعقل أن تتصف بکونها باعثا و داعیا،أو زاجرا و ناهیا،و بهذا ترتفع المناقضة و المضادة بین الأحکام الواقعیّة و مفاد الأصول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 أن عدم فعلیة الحکم الواقعی المجهول لیس من جهة الاستکشاف من أدلة الأصول،بل مطابق للقاعدة الحاکمة بدوران الفعلیّة مدار الوصول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الشبهة الغیر المحصورة،فلما سیجیء </w:t>
      </w:r>
      <w:r>
        <w:rPr>
          <w:rStyle w:val="FootnoteAnchor"/>
          <w:rtl w:val="true"/>
        </w:rPr>
        <w:footnoteReference w:id="114"/>
      </w:r>
      <w:r>
        <w:rPr>
          <w:rFonts w:ascii="IRNazanin" w:hAnsi="IRNazanin" w:eastAsia="IRNazanin"/>
          <w:color w:val="111111"/>
          <w:sz w:val="28"/>
          <w:sz w:val="28"/>
          <w:szCs w:val="28"/>
          <w:rtl w:val="true"/>
          <w:lang w:bidi="fa-IR"/>
        </w:rPr>
        <w:t xml:space="preserve">إن شاء اللّه تعالی أن القدر المتیقن من موردها ما إذا لزم من الاحتیاط فیها عسر مخل بالنظام أو کان بعض أطرافها خارجا من مورد الابتلاء کما هو کذلک غالبا،و عدم فعلیّة الحکم فیهما عقلی،بداهة عدم موقع للبعث و الزجر الحقیقیین مع لزوم اختلال النظام أو خروج بعض الأطراف عن مورد الابتلاء،فلا علم إجمالی بالحکم الفعلی حتی </w:t>
      </w:r>
      <w:bookmarkStart w:id="162" w:name="pg13120_155867"/>
    </w:p>
    <w:p>
      <w:pPr>
        <w:pStyle w:val="BookText"/>
        <w:rPr/>
      </w:pPr>
      <w:bookmarkEnd w:id="162"/>
      <w:r>
        <w:rPr>
          <w:rFonts w:ascii="IRNazanin" w:hAnsi="IRNazanin" w:eastAsia="IRNazanin"/>
          <w:color w:val="111111"/>
          <w:sz w:val="28"/>
          <w:sz w:val="28"/>
          <w:szCs w:val="28"/>
          <w:rtl w:val="true"/>
          <w:lang w:bidi="fa-IR"/>
        </w:rPr>
        <w:t>یحکم العقل بامتثاله و یکون الإذن هناک إذنا علی خلاف الحکم العقلی</w:t>
      </w:r>
      <w:r>
        <w:rPr>
          <w:rFonts w:eastAsia="IRNazanin" w:cs="IRNazanin"/>
          <w:color w:val="111111"/>
          <w:sz w:val="28"/>
          <w:szCs w:val="28"/>
          <w:rtl w:val="true"/>
          <w:lang w:bidi="fa-IR"/>
        </w:rPr>
        <w:t>.</w:t>
      </w:r>
    </w:p>
    <w:p>
      <w:pPr>
        <w:pStyle w:val="Heading5"/>
        <w:numPr>
          <w:ilvl w:val="4"/>
          <w:numId w:val="1"/>
        </w:numPr>
        <w:rPr/>
      </w:pPr>
      <w:bookmarkStart w:id="163" w:name="__RefHeading___Toc7984741_3224264995"/>
      <w:bookmarkStart w:id="164" w:name="_Toc62"/>
      <w:bookmarkEnd w:id="163"/>
      <w:r>
        <w:rPr>
          <w:rtl w:val="true"/>
        </w:rPr>
        <w:t>-</w:t>
      </w:r>
      <w:r>
        <w:rPr>
          <w:rtl w:val="true"/>
        </w:rPr>
        <w:t>قوله</w:t>
      </w:r>
      <w:r>
        <w:rPr>
          <w:rtl w:val="true"/>
        </w:rPr>
        <w:t>«</w:t>
      </w:r>
      <w:r>
        <w:rPr>
          <w:rtl w:val="true"/>
        </w:rPr>
        <w:t>قده</w:t>
      </w:r>
      <w:r>
        <w:rPr>
          <w:rtl w:val="true"/>
        </w:rPr>
        <w:t>»:</w:t>
      </w:r>
      <w:r>
        <w:rPr>
          <w:rtl w:val="true"/>
        </w:rPr>
        <w:t>ضرورة أن احتمال ثبوت المتناقضین</w:t>
      </w:r>
      <w:r>
        <w:rPr>
          <w:rtl w:val="true"/>
        </w:rPr>
        <w:t>...</w:t>
      </w:r>
      <w:r>
        <w:rPr>
          <w:rtl w:val="true"/>
        </w:rPr>
        <w:t>الخ</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احتمال ثبوت المتناقضین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 الوجه فی التنجز مضادة الحکم الواقعی مع الحکم الظاهری کما نص علیه فی مبحث الاشتغال </w:t>
      </w:r>
      <w:r>
        <w:rPr>
          <w:rStyle w:val="FootnoteAnchor"/>
          <w:rtl w:val="true"/>
        </w:rPr>
        <w:footnoteReference w:id="116"/>
      </w:r>
      <w:r>
        <w:rPr>
          <w:rFonts w:ascii="IRNazanin" w:hAnsi="IRNazanin" w:eastAsia="IRNazanin"/>
          <w:color w:val="111111"/>
          <w:sz w:val="28"/>
          <w:sz w:val="28"/>
          <w:szCs w:val="28"/>
          <w:rtl w:val="true"/>
          <w:lang w:bidi="fa-IR"/>
        </w:rPr>
        <w:t>،إلا أنه من القطع بثبوت المتنافیین لا احتماله،و ذلک لأن الترخیص فی کل واحد بدلا ترخیص تخییری ینافی الحرمة التعیّنیّة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الترخیص بالإضافة إلی أحدهما المعین کان ثبوت الحکمین المتنافیین محتملا،لا </w:t>
      </w:r>
      <w:r>
        <w:rPr>
          <w:rStyle w:val="FootnoteAnchor"/>
          <w:rtl w:val="true"/>
        </w:rPr>
        <w:footnoteReference w:id="117"/>
      </w:r>
      <w:r>
        <w:rPr>
          <w:rFonts w:ascii="IRNazanin" w:hAnsi="IRNazanin" w:eastAsia="IRNazanin"/>
          <w:color w:val="111111"/>
          <w:sz w:val="28"/>
          <w:sz w:val="28"/>
          <w:szCs w:val="28"/>
          <w:rtl w:val="true"/>
          <w:lang w:bidi="fa-IR"/>
        </w:rPr>
        <w:t>مقطوعا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التنافی إنما یکون إذا کان الترخیص شرعیّا،و أما إذا کان عقلیّا،فلا حکم مجعول من العقل أو العقلاء بحیث یضاد حکما مجعولا آخر،بل غایته إذعان العقل بعدم الاستحقاق علی ارتکاب کل واحد من المشتبهین بدلا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الوجه فی التنجز من حیث المخالفة القطعیّة هو کونها ظلما، فیستحق علیه العقاب،بخلاف الموافقة القطعیّة،فإن إلزام العقل بها من باب حکمه بدفع الضرر المحتمل،و مع تأمین الشارع بترخیصه فی أحد الطرفین لا یحتمل الضرر کی یجب دفعه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ترک الموافقة القطعیّة لعدم الانبعاث بالبعث المعلوم و عدم الانزجار بالزجر المعلوم فی وجدان العقل ظلما،کما قربناه،فالإذن فیه إذن فی الظلم و هو قبیح کالإذن فی المخالفة القطعیّة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یکن کذلک،بل کان مخالفة التکلیف المعلوم واقعا ظلما،فالإذن فی </w:t>
      </w:r>
    </w:p>
    <w:p>
      <w:pPr>
        <w:pStyle w:val="BookText"/>
        <w:rPr/>
      </w:pPr>
      <w:r>
        <w:rPr>
          <w:rFonts w:ascii="IRNazanin" w:hAnsi="IRNazanin" w:eastAsia="IRNazanin"/>
          <w:color w:val="111111"/>
          <w:sz w:val="28"/>
          <w:sz w:val="28"/>
          <w:szCs w:val="28"/>
          <w:rtl w:val="true"/>
          <w:lang w:bidi="fa-IR"/>
        </w:rPr>
        <w:t>ترک کل واحد من الأطراف أیضا حیث إنه إذن فی المخالفة الواقعیّة للتکلیف المعلوم،فهو أیضا إذن فی الظلم 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 العقاب بجعل الشارع علی مخالفة التکلیف الواقعی، فالإذن فی کل طرف مساوق لرفع العقاب عن مخالفة التکلیف الواقعی المعلوم، و هو مناف لثبوت العقاب علی الواقع و هو المصحح لاستحقاق العقاب علی مخالفة التکلیف المعلوم واقعا،و إلا فضمّ غیر الواقع إلی الواقع لا یحدث عقابا بل بالعرض مناف لفعلیّة التکلیف المعلوم،لما عرفت من أنه یتقوّم الباعثیّة و الزاجریّة بکونه یستحق العقاب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تبین أن التأمین الواقع </w:t>
      </w:r>
      <w:r>
        <w:rPr>
          <w:rStyle w:val="FootnoteAnchor"/>
          <w:rtl w:val="true"/>
        </w:rPr>
        <w:footnoteReference w:id="118"/>
      </w:r>
      <w:r>
        <w:rPr>
          <w:rFonts w:ascii="IRNazanin" w:hAnsi="IRNazanin" w:eastAsia="IRNazanin"/>
          <w:color w:val="111111"/>
          <w:sz w:val="28"/>
          <w:sz w:val="28"/>
          <w:szCs w:val="28"/>
          <w:rtl w:val="true"/>
          <w:lang w:bidi="fa-IR"/>
        </w:rPr>
        <w:t>لموضوع قاعدة دفع الضرر المحتمل دافع للتکلیف الفعلی بأثره فیسوغ المخالفة القطعیّة أیضا،و مع بقاء التکلیف الفعلی بأثره علی حاله یکون موضوع القاعدة محفوظا،و تخلف الحکم عن موضوعه التام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بالجملة،فمحصّل الکلام أن الترخیص إن کان شرعیّا و کان استحقاق العقاب بحکم العقل،فالمحذور زیادة علی المنافاة بین الحکم المعلوم بالإجمال و الترخیص الشرعی لزوم الإذن فی الظلم و هو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وجه کون ترک الموافقة القطعیّة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الترخیص شرعیّا و العقاب بجعل الشارع،فالمحذور الزائد علی المنافاة بین نفس الحکمین هو التنافی بین جعل العقاب و رفعه و إثباته و نفیه کما بیناه،حیث إن ضمّ غیر الواقع إلی الواقع لا یحدث عقابا للواقع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مورد للمحذور المتقدم و هو الإذن فی الظلم،إذ العقاب کما عرفت لیس بملاک کونه ظلما</w:t>
      </w:r>
      <w:r>
        <w:rPr>
          <w:rFonts w:eastAsia="IRNazanin" w:cs="IRNazanin"/>
          <w:color w:val="111111"/>
          <w:sz w:val="28"/>
          <w:szCs w:val="28"/>
          <w:rtl w:val="true"/>
          <w:lang w:bidi="fa-IR"/>
        </w:rPr>
        <w:t xml:space="preserve">. </w:t>
      </w:r>
      <w:bookmarkStart w:id="165" w:name="pg13120_155869"/>
    </w:p>
    <w:p>
      <w:pPr>
        <w:pStyle w:val="BookText"/>
        <w:rPr/>
      </w:pPr>
      <w:bookmarkEnd w:id="165"/>
      <w:r>
        <w:rPr>
          <w:rFonts w:ascii="IRNazanin" w:hAnsi="IRNazanin" w:eastAsia="IRNazanin"/>
          <w:color w:val="111111"/>
          <w:sz w:val="28"/>
          <w:sz w:val="28"/>
          <w:szCs w:val="28"/>
          <w:rtl w:val="true"/>
          <w:lang w:bidi="fa-IR"/>
        </w:rPr>
        <w:t>و إن کان الترخیص عقلیّا و العقاب بحکم العقل،فلیس فیه محذور المنافاة بین الحکمین،إذ لیس الترخیص العقلی من مقولة الحکم،بل مجرد الإذعان بالمعذوریّة،و کونه معذورا عند العقلاء و عدم کونه معذورا لکونه مذموما علیه بملاک الظلم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الترخیص عقلیا و جعل العقاب شرعیّا،فلیس فیه محذور المنافاة بین الحکمین و لا الإذن فی الظلم،إذ لیس هناک مقولة الإذن و لا العقاب بملاک الظلم،بل المعذوریّة عند العقل مع فرض کونه معاقبا علیه شرعا و لازمه عدم المعذوریّة لا یجتمعان</w:t>
      </w:r>
      <w:r>
        <w:rPr>
          <w:rFonts w:eastAsia="IRNazanin" w:cs="IRNazanin"/>
          <w:color w:val="111111"/>
          <w:sz w:val="28"/>
          <w:szCs w:val="28"/>
          <w:rtl w:val="true"/>
          <w:lang w:bidi="fa-IR"/>
        </w:rPr>
        <w:t>.</w:t>
      </w:r>
    </w:p>
    <w:p>
      <w:pPr>
        <w:pStyle w:val="Heading5"/>
        <w:numPr>
          <w:ilvl w:val="4"/>
          <w:numId w:val="1"/>
        </w:numPr>
        <w:rPr/>
      </w:pPr>
      <w:bookmarkStart w:id="166" w:name="__RefHeading___Toc7984743_3224264995"/>
      <w:bookmarkStart w:id="167" w:name="_Toc63"/>
      <w:bookmarkEnd w:id="166"/>
      <w:r>
        <w:rPr>
          <w:rtl w:val="true"/>
        </w:rPr>
        <w:t>-</w:t>
      </w:r>
      <w:r>
        <w:rPr>
          <w:rtl w:val="true"/>
        </w:rPr>
        <w:t>قوله</w:t>
      </w:r>
      <w:r>
        <w:rPr>
          <w:rtl w:val="true"/>
        </w:rPr>
        <w:t>«</w:t>
      </w:r>
      <w:r>
        <w:rPr>
          <w:rtl w:val="true"/>
        </w:rPr>
        <w:t>قده</w:t>
      </w:r>
      <w:r>
        <w:rPr>
          <w:rtl w:val="true"/>
        </w:rPr>
        <w:t>»:</w:t>
      </w:r>
      <w:r>
        <w:rPr>
          <w:rtl w:val="true"/>
        </w:rPr>
        <w:t>أن المناسب للمقام هو البحث عن ذلک</w:t>
      </w:r>
      <w:r>
        <w:rPr>
          <w:rtl w:val="true"/>
        </w:rPr>
        <w:t>...</w:t>
      </w:r>
      <w:r>
        <w:rPr>
          <w:rtl w:val="true"/>
        </w:rPr>
        <w:t>الخ</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المناسب للمقام هو البحث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کل ما کان من شئون العلم و مقتضیاته،فهو المناسب للمقام،و کل ما کان من شئون الجهل،فهو من مقاصد المقصد الآتی فی البراءة و الاشتغال،و هذا ینطبق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الاقتضاء لاستحقاق العقاب من شئون العلم و المانعیّة من شئون الجهل،و علی ما ذکرنا سابقا </w:t>
      </w:r>
      <w:r>
        <w:rPr>
          <w:rStyle w:val="FootnoteAnchor"/>
          <w:rtl w:val="true"/>
        </w:rPr>
        <w:footnoteReference w:id="120"/>
      </w:r>
      <w:r>
        <w:rPr>
          <w:rFonts w:ascii="IRNazanin" w:hAnsi="IRNazanin" w:eastAsia="IRNazanin"/>
          <w:color w:val="111111"/>
          <w:sz w:val="28"/>
          <w:sz w:val="28"/>
          <w:szCs w:val="28"/>
          <w:rtl w:val="true"/>
          <w:lang w:bidi="fa-IR"/>
        </w:rPr>
        <w:t>من عدم التفاوت بین العلمین التفصیلی و الإجمالی فی حد العلمیّة و أنهما لیسا طورین من العلم یتمحض البحث فی إمکان جعل الجهل التفصیلی عذرا عقلا و شرعا، فلا مجال للبحث عنه إلا فی المبحث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سابقا </w:t>
      </w:r>
      <w:r>
        <w:rPr>
          <w:rStyle w:val="FootnoteAnchor"/>
          <w:rtl w:val="true"/>
        </w:rPr>
        <w:footnoteReference w:id="121"/>
      </w:r>
      <w:r>
        <w:rPr>
          <w:rFonts w:ascii="IRNazanin" w:hAnsi="IRNazanin" w:eastAsia="IRNazanin"/>
          <w:color w:val="111111"/>
          <w:sz w:val="28"/>
          <w:sz w:val="28"/>
          <w:szCs w:val="28"/>
          <w:rtl w:val="true"/>
          <w:lang w:bidi="fa-IR"/>
        </w:rPr>
        <w:t>أن الاقتضاء بمعنی السببیة القابل لمنع المانع غیر معقول هنا،لأن نسبة الموضوع إلی حکمه العقلائی أو حکمه الشرعی لیست نسبة السبب إلی مسببه حتی یتصور المانعیّة و الاشتراط</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أیضا أن مخالفة الحکم المعلوم بالإجمال من دون انحلاله </w:t>
      </w:r>
    </w:p>
    <w:p>
      <w:pPr>
        <w:pStyle w:val="BookText"/>
        <w:rPr/>
      </w:pPr>
      <w:r>
        <w:rPr>
          <w:rFonts w:ascii="IRNazanin" w:hAnsi="IRNazanin" w:eastAsia="IRNazanin"/>
          <w:color w:val="111111"/>
          <w:sz w:val="28"/>
          <w:sz w:val="28"/>
          <w:szCs w:val="28"/>
          <w:rtl w:val="true"/>
          <w:lang w:bidi="fa-IR"/>
        </w:rPr>
        <w:t>موضوع تام للقبح عقلا،أو لجعل العقاب شرعا،و أنها لیست لو خلیت و نفسها کذلک حتی یمکن عدم لحوق حکمها لها بعروض،عارض،بل القابل لارتفاع الحکم المزبور عنه موضوع آخر،و هی مخالفة المعلوم بالإجمال المنحلّ و لو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فالبحث هنا لیس راجعا إلی البحث عن الاقتضاء بوجه أصلا، بل المبحوث عنه استحقاق العقوبة علی مخالفة الحکم المعلوم إما عقلا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المبحوث عنه فی باب البراءة و الاشتغال هو أن المجهول تفصیلا غیر محکوم بالجواز فعلا أو بنفی المؤاخذة عنه لرجوعه إلی رفع العقاب المجعول علی مخالفة المعلوم،و هو ینافی بقاء التکلیف الفعلی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حقق فی محله أن مجرد ترتب المسألة علی مسألة لا یوجب وحدة المسألة،بل تعدد المسائل بتعدد القضایا موضوعا أو محمولا أو هما معا و تعددهما هنا واضح بالبیان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یظهر أن تخصیص المقام بالبحث عن حرمة المخالفة القطعیّة و تخصیص البحث الآتی بوجوب الموافقة القطعیّة کما عن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وجه 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توجیهه بأن البحث عن حرمة المخالفة القطعیّة بحث عن أصل اقتضاء العلم و البحث عن وجوب الموافقة القطعیّة بحث عن مقدار الاقتضاء و کیفیته لا عن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وجیه،إذ مقدار الاقتضاء و کیفیته لو لم یکونا من مقتضیات الشک و الجهل لا وجه للبحث عنهما فی ما أعد للبحث عن مقتضیات الجهل و أحکامه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أن وجوب الموافقة القطعیّة من مقتضیات احتمال العقاب و وجوب دفع الضرر المحتمل عقلا لا من آثار العلم بالتکلیف حیث لا علم بالإضافة إلی </w:t>
      </w:r>
    </w:p>
    <w:p>
      <w:pPr>
        <w:pStyle w:val="BookText"/>
        <w:rPr/>
      </w:pPr>
      <w:r>
        <w:rPr>
          <w:rFonts w:ascii="IRNazanin" w:hAnsi="IRNazanin" w:eastAsia="IRNazanin"/>
          <w:color w:val="111111"/>
          <w:sz w:val="28"/>
          <w:sz w:val="28"/>
          <w:szCs w:val="28"/>
          <w:rtl w:val="true"/>
          <w:lang w:bidi="fa-IR"/>
        </w:rPr>
        <w:t>کل واحد من الأطراف فله مساس بالاحتمال لا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معنی منجزیّة العلم ترتب استحقاق العقاب عقلا علی مخالفة التکلیف الفعلی المعلوم بملاحظة انطباق عنوان قبیح علیه کعنوان هتک حرمة المولی و نحوه أو من جهة جعل العقاب شرعا علی مخالفة التکلیف الواقعی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منشأ ترتب استحقاق العقاب علی مخالفة التکلیف بارتکاب بعض الأطراف عند المصادفة،لا أن استحقاق العقاب من آثار احتماله،و لا من آثار قاعدة دفع الضرر المحتمل،إذ مع عدم استحقاق العقاب علی المخالفة الواقعیّة للتکلیف المعلوم فی البین لا موضوع لقاعدة دفع الضرر،و مع ثبوته لا حاجة إلیها،إذ الوقوع فی العقاب علی تقدیر المصادفة من آثار کونه علی الفرض مخالفة موجبة للعقاب لا من آثار مخالفة قاعدة دفع الضرر المحتمل،فالاحتمال لا ضرر علیه،و لا أثر له لا عقلا و لا شرعا،فتدبر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نعنی بحرمة المخالفة القطعیّة و وجوب الموافقة القطعیّة إلا اقتضاء المخالفة مطلقا لاستحقاق العقاب عقلا،فتدبر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هذه المسألة علی جمیع التقادیر مسألة عقلیّة و إدراجها فی الکلام باعتبار حسن المعاقبة من الشارع و إلا فلیس کل مسألة عقلیة 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دعوی </w:t>
      </w:r>
      <w:r>
        <w:rPr>
          <w:rStyle w:val="FootnoteAnchor"/>
          <w:rtl w:val="true"/>
        </w:rPr>
        <w:footnoteReference w:id="123"/>
      </w:r>
      <w:r>
        <w:rPr>
          <w:rFonts w:ascii="IRNazanin" w:hAnsi="IRNazanin" w:eastAsia="IRNazanin"/>
          <w:color w:val="111111"/>
          <w:sz w:val="28"/>
          <w:sz w:val="28"/>
          <w:szCs w:val="28"/>
          <w:rtl w:val="true"/>
          <w:lang w:bidi="fa-IR"/>
        </w:rPr>
        <w:t>أن فی المسألة جهتین بإحداهما تکون کلامیّة و هی حیثیة اقتضاء العلم الإجمالی لاستحقاق العقوبة و بالأخری أصولیّة و هی حیثیة انحفاظ مرتبة الحکم الظاهری باعتبار التوصل بها إلی الترخیص شرعا فی ارتکاب بعض الأطراف أو جمیعها و أن الجهة الأولی من مبادی الجهة الثانیة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فمندفعة بأن انحفاظ المرتبة من شئون المجهول تفصیلا لا من شئون </w:t>
      </w:r>
      <w:bookmarkStart w:id="168" w:name="pg13120_155872"/>
    </w:p>
    <w:p>
      <w:pPr>
        <w:pStyle w:val="BookText"/>
        <w:rPr/>
      </w:pPr>
      <w:bookmarkEnd w:id="168"/>
      <w:r>
        <w:rPr>
          <w:rFonts w:ascii="IRNazanin" w:hAnsi="IRNazanin" w:eastAsia="IRNazanin"/>
          <w:color w:val="111111"/>
          <w:sz w:val="28"/>
          <w:sz w:val="28"/>
          <w:szCs w:val="28"/>
          <w:rtl w:val="true"/>
          <w:lang w:bidi="fa-IR"/>
        </w:rPr>
        <w:t>المعلوم إجمالا،بمعنی أنه مع الجهل التفصیلی هل یمکن جعل حکم ظاهری کما فی سائر موارد الجهل أم لا،و لیس من مقتضیات العلم بما هو علم،فهو من مسائل مباحث الشک و الجهل لا من مباحث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الجهة الأولی لا مبدئیّة لها إلا لانحفاظ المرتبة من حیث أثر الحکم الظاهری لا من حیث انحفاظها من حیث نفس الحکم،فإن حیثیة الاقتضاء لاستحقاق العقاب أجنبیة عن مضادة الترخیص للوجوب و الحرمة فافهم جیّدا</w:t>
      </w:r>
      <w:r>
        <w:rPr>
          <w:rFonts w:eastAsia="IRNazanin" w:cs="IRNazanin"/>
          <w:color w:val="111111"/>
          <w:sz w:val="28"/>
          <w:szCs w:val="28"/>
          <w:rtl w:val="true"/>
          <w:lang w:bidi="fa-IR"/>
        </w:rPr>
        <w:t>.</w:t>
      </w:r>
    </w:p>
    <w:p>
      <w:pPr>
        <w:pStyle w:val="Heading5"/>
        <w:numPr>
          <w:ilvl w:val="4"/>
          <w:numId w:val="1"/>
        </w:numPr>
        <w:rPr/>
      </w:pPr>
      <w:bookmarkStart w:id="169" w:name="__RefHeading___Toc7984745_3224264995"/>
      <w:bookmarkStart w:id="170" w:name="_Toc64"/>
      <w:bookmarkEnd w:id="169"/>
      <w:r>
        <w:rPr>
          <w:rtl w:val="true"/>
        </w:rPr>
        <w:t>-</w:t>
      </w:r>
      <w:r>
        <w:rPr>
          <w:rtl w:val="true"/>
        </w:rPr>
        <w:t>قوله</w:t>
      </w:r>
      <w:r>
        <w:rPr>
          <w:rtl w:val="true"/>
        </w:rPr>
        <w:t>«</w:t>
      </w:r>
      <w:r>
        <w:rPr>
          <w:rtl w:val="true"/>
        </w:rPr>
        <w:t>قده</w:t>
      </w:r>
      <w:r>
        <w:rPr>
          <w:rtl w:val="true"/>
        </w:rPr>
        <w:t>»:</w:t>
      </w:r>
      <w:r>
        <w:rPr>
          <w:rtl w:val="true"/>
        </w:rPr>
        <w:t>مما لا یمکن أن یؤخذ فیها</w:t>
      </w:r>
      <w:r>
        <w:rPr>
          <w:rtl w:val="true"/>
        </w:rPr>
        <w:t>...</w:t>
      </w:r>
      <w:r>
        <w:rPr>
          <w:rtl w:val="true"/>
        </w:rPr>
        <w:t>الخ</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یمکن أن یؤخذ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ذکرنا </w:t>
      </w:r>
      <w:r>
        <w:rPr>
          <w:rStyle w:val="FootnoteAnchor"/>
          <w:rtl w:val="true"/>
        </w:rPr>
        <w:footnoteReference w:id="125"/>
      </w:r>
      <w:r>
        <w:rPr>
          <w:rFonts w:ascii="IRNazanin" w:hAnsi="IRNazanin" w:eastAsia="IRNazanin"/>
          <w:color w:val="111111"/>
          <w:sz w:val="28"/>
          <w:sz w:val="28"/>
          <w:szCs w:val="28"/>
          <w:rtl w:val="true"/>
          <w:lang w:bidi="fa-IR"/>
        </w:rPr>
        <w:t>فی مباحث الألفاظ أن وجه الاستحالة لیس توقف الحکم علی ثبوت موضوعه،فإن ثبوت الموضوع خارجا یسقط الحکم لا أنه مصحّح لعروضه علیه،و ثبوته الذهنی غیر مقوم لمطلوبیّته بل یستحیل ذلک،لأن صفة العلم التی هی مناط الثبوت الذهنی لا یعقل أن تکون مقومة لصفة الشوق النفسانی المتقوّمة بمتعلقه،و إلا لزم اتحاد الفعلیّین فی التحصل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مقوم صفة العلم نفس الماهیة،کذلک مقوم صفة الشوق نفس الماهیة،غایة الأمر بنحو فناء العنوان فی المعنون،کما حققناه </w:t>
      </w:r>
      <w:r>
        <w:rPr>
          <w:rStyle w:val="FootnoteAnchor"/>
          <w:rtl w:val="true"/>
        </w:rPr>
        <w:footnoteReference w:id="126"/>
      </w:r>
      <w:r>
        <w:rPr>
          <w:rFonts w:ascii="IRNazanin" w:hAnsi="IRNazanin" w:eastAsia="IRNazanin"/>
          <w:color w:val="111111"/>
          <w:sz w:val="28"/>
          <w:sz w:val="28"/>
          <w:szCs w:val="28"/>
          <w:rtl w:val="true"/>
          <w:lang w:bidi="fa-IR"/>
        </w:rPr>
        <w:t>فی مبحث اجتماع الأمر و النهی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المانع ما ذکرنا غیر مرّه أن الحکم متأخر عن موضوعه طبعا،فلو أخذ فی موضوعه لزم تقدم المتأخر بالطبع،و هو خلف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التحقیق الذی یقتضیه النظر الدقیق فعلا عدم المانع من هذه الجهة أیضا،لأن الأمر لیس بوجوده الخارجی داعیا لأن الشوق المحرّک للعضلات </w:t>
      </w:r>
    </w:p>
    <w:p>
      <w:pPr>
        <w:pStyle w:val="BookText"/>
        <w:rPr/>
      </w:pPr>
      <w:r>
        <w:rPr>
          <w:rFonts w:ascii="IRNazanin" w:hAnsi="IRNazanin" w:eastAsia="IRNazanin"/>
          <w:color w:val="111111"/>
          <w:sz w:val="28"/>
          <w:sz w:val="28"/>
          <w:szCs w:val="28"/>
          <w:rtl w:val="true"/>
          <w:lang w:bidi="fa-IR"/>
        </w:rPr>
        <w:t xml:space="preserve">لا بد من أن یکون علّة واقعة فی أفق النفس و لیس إلا الأمر بوجوده العلمی، فالأمر بوجوده الخارجی موقوف علی موضوعه،و متأخر عنه و بوجوده العلمی مأخوذ فی الموضوع المتقدم علیه،و وجوده العلمی غیر متقوّم بوجوده الخارجی،بل بماهیّته الشخصیّة،کما </w:t>
      </w:r>
      <w:r>
        <w:rPr>
          <w:rStyle w:val="FootnoteAnchor"/>
          <w:rtl w:val="true"/>
        </w:rPr>
        <w:footnoteReference w:id="127"/>
      </w:r>
      <w:r>
        <w:rPr>
          <w:rFonts w:ascii="IRNazanin" w:hAnsi="IRNazanin" w:eastAsia="IRNazanin"/>
          <w:color w:val="111111"/>
          <w:sz w:val="28"/>
          <w:sz w:val="28"/>
          <w:szCs w:val="28"/>
          <w:rtl w:val="true"/>
          <w:lang w:bidi="fa-IR"/>
        </w:rPr>
        <w:t>شرحناه فی مبحث أخذ القطع بشخص الحکم فی موضوعه،فراجع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شبهة لزوم الخلف من وجه آخر و هو أن فرض نفس اتیان الشیء بداعی أمره و بعنوان أنه واجب فرض عدم تعلق الأمر بالمجموع من الشیء و قصد الامتثال و قصد الوجه و فرض تعلق الأمر بالمجموع فرض عدم تعلقه بذات الشیء و هو المراد بأنه یلزم من أخذه فی المتعلق عدم أخذه فیه و ما یلزم من وجوده عدمه فهو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مدفوعة بما أشرنا إلیه فی مبحث أخذ القطع بشخص الحکم فی موضوع نفسه </w:t>
      </w:r>
      <w:r>
        <w:rPr>
          <w:rStyle w:val="FootnoteAnchor"/>
          <w:rtl w:val="true"/>
        </w:rPr>
        <w:footnoteReference w:id="128"/>
      </w:r>
      <w:r>
        <w:rPr>
          <w:rFonts w:ascii="IRNazanin" w:hAnsi="IRNazanin" w:eastAsia="IRNazanin"/>
          <w:color w:val="111111"/>
          <w:sz w:val="28"/>
          <w:sz w:val="28"/>
          <w:szCs w:val="28"/>
          <w:rtl w:val="true"/>
          <w:lang w:bidi="fa-IR"/>
        </w:rPr>
        <w:t>من أن المأمور به لیس هو المأتی به بداعی أمره بما هو کذلک حتی یلزم منه الخلف،بل الصلاة مثلا نوع له أصناف و طبیعی له حصص، فالصلاة المأتی بها بداع الأمر حصة و صنف،و الصلاة المأتی بها بغیره من الدواعی حصة و صنف آخر،فیمکن تعلق الأمر بذات تلک الحصة و ذلک الصنف الملازم لذلک الداعی الخاص،فلم یلزم من الأمر بذات هذه الحصة عدم الأمر بها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أیضا أن المقید بما هو لیس مأمورا به حتی لا یکون لذات المقید أمر،و لیس قصد القربة و قصد الوجه مأخوذا فی عرض الصلاة حتی یلزم دعوة الأمر إلی جعل نفسه داعیا لیلزم علّیة الشیء لعلّیة نفسه،بل قصد القربة و الوجه غیر مأخوذ فی المتعلق بأی وجه کان مع قصر الأمر علی ما لا ینفک عنهما، فتدبر</w:t>
      </w:r>
      <w:r>
        <w:rPr>
          <w:rFonts w:eastAsia="IRNazanin" w:cs="IRNazanin"/>
          <w:color w:val="111111"/>
          <w:sz w:val="28"/>
          <w:szCs w:val="28"/>
          <w:rtl w:val="true"/>
          <w:lang w:bidi="fa-IR"/>
        </w:rPr>
        <w:t xml:space="preserve">. </w:t>
      </w:r>
      <w:bookmarkStart w:id="171" w:name="pg13120_155874"/>
    </w:p>
    <w:p>
      <w:pPr>
        <w:pStyle w:val="Heading5"/>
        <w:numPr>
          <w:ilvl w:val="4"/>
          <w:numId w:val="1"/>
        </w:numPr>
        <w:rPr/>
      </w:pPr>
      <w:bookmarkStart w:id="172" w:name="__RefHeading___Toc7984747_3224264995"/>
      <w:bookmarkStart w:id="173" w:name="_Toc65"/>
      <w:bookmarkEnd w:id="171"/>
      <w:bookmarkEnd w:id="172"/>
      <w:r>
        <w:rPr>
          <w:rtl w:val="true"/>
        </w:rPr>
        <w:t>-</w:t>
      </w:r>
      <w:r>
        <w:rPr>
          <w:rtl w:val="true"/>
        </w:rPr>
        <w:t>قوله</w:t>
      </w:r>
      <w:r>
        <w:rPr>
          <w:rtl w:val="true"/>
        </w:rPr>
        <w:t>«</w:t>
      </w:r>
      <w:r>
        <w:rPr>
          <w:rtl w:val="true"/>
        </w:rPr>
        <w:t>قده</w:t>
      </w:r>
      <w:r>
        <w:rPr>
          <w:rtl w:val="true"/>
        </w:rPr>
        <w:t>»:</w:t>
      </w:r>
      <w:r>
        <w:rPr>
          <w:rtl w:val="true"/>
        </w:rPr>
        <w:t>و لا یکون إخلال حینئذ</w:t>
      </w:r>
      <w:r>
        <w:rPr>
          <w:rtl w:val="true"/>
        </w:rPr>
        <w:t>...</w:t>
      </w:r>
      <w:r>
        <w:rPr>
          <w:rtl w:val="true"/>
        </w:rPr>
        <w:t>الخ</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إخلال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صرح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الأقل و الأکثر من مباحث البراءة و الاشتغال بإمکان قصد الوجه غایة و توصیفا إجمالا تارة و تفصیلا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الجزء الزائد زیادة لم یؤخذ عدمها فی المرکب فقصد الوجه إجمالا معقول و لا إخلال إلا بالتمیز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الجزء الزائد جزء مستحییا و من أجزاء الفرد کانت طبیعة الواجب منطبقة علی الأکثر بتمامه و کماله لصدق الطبیعة علی الفرد بمشخصاته،فیقصد باتیان الأکثر اتیان الواجب بما هو مفصلا لا الواجب المردّد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قصد الوجه بنحو الغایة الداعیة،فلا ریب فیه،لإمکان دعوة الأمر النفسی بما هو وجوب نفسی إلی اتیان متعلقه الذی هو إما تمام الأکثر أو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قصد الوجه توصیفا،فلیس معناه إتیان الموصوف بأنه واجب خارجا بإتیان الأکثر کما هو صریح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إتیان الواجب مقترنا بوجهه غایة و توصیفا بإتیان الأکثر بمکان من الإمکان إلی آخره </w:t>
      </w:r>
      <w:r>
        <w:rPr>
          <w:rStyle w:val="FootnoteAnchor"/>
          <w:rtl w:val="true"/>
        </w:rPr>
        <w:footnoteReference w:id="131"/>
      </w:r>
      <w:r>
        <w:rPr>
          <w:rFonts w:ascii="IRNazanin" w:hAnsi="IRNazanin" w:eastAsia="IRNazanin"/>
          <w:color w:val="111111"/>
          <w:sz w:val="28"/>
          <w:sz w:val="28"/>
          <w:szCs w:val="28"/>
          <w:rtl w:val="true"/>
          <w:lang w:bidi="fa-IR"/>
        </w:rPr>
        <w:t xml:space="preserve">لما مر مرارا أن </w:t>
      </w:r>
      <w:r>
        <w:rPr>
          <w:rStyle w:val="FootnoteAnchor"/>
          <w:rtl w:val="true"/>
        </w:rPr>
        <w:footnoteReference w:id="132"/>
      </w:r>
      <w:r>
        <w:rPr>
          <w:rFonts w:ascii="IRNazanin" w:hAnsi="IRNazanin" w:eastAsia="IRNazanin"/>
          <w:color w:val="111111"/>
          <w:sz w:val="28"/>
          <w:sz w:val="28"/>
          <w:szCs w:val="28"/>
          <w:rtl w:val="true"/>
          <w:lang w:bidi="fa-IR"/>
        </w:rPr>
        <w:t>الوجوب لا یعرض المأتی به حتّی یوصف بعنوان الواجب لیؤتی به مقترنا بوجهه،بل معروض صفة الوجوب هی الطبیعة الفانیة فی مطابقها قبل وجودها فی الخارج،و أما بعده فیسقط الوجوب فکیف یعرضه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من قصد الوجه بنحو التوصیف أنه یتمکن من قصد الصلاة الواجبة بما هی واجبة،فیأتی بمطابقها فی الخارج بإتیان الأکثر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قصد الوجه فی الأکثر تفصیلا إذا کان الزائد جزء الفرد نظرا إلی صدق الطبیعة علی الفرد بمشخصاته،فقد بینا فی محله أن مشخص الطبیعة فی الصلاة و غیرها علی حد سواء،و المشخص الاعتباری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فضیلة الطبیعة و کمالها لا یعد أمرا فی قبالها،فیکون کالمشخص الحقیقی الذی لا یزید علی وجود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 الطبیعة علی الفرد بمشخصاته مع وضوح أن زیدا انسان بنفسه و بدنه لا بکمّه و کیفه و وضعه و أشباهها بملاحظة أن صحة حمل الانسان علی زید بما هو زید لیس إلا بلحاظ الاتحاد فی الوجود الساری من الشخص إلی الطبیعة النوعیة،فإنه مجری فیض الوجود بمعنی أن هویّة زید الممتازة بنفسها عن هویّة عمرو حیث إن الوجود عین التعیّن و التّشخّص مطابق الانسان من حیث تفرّد حصة من الطبیعة النوعیّة فی مرتبة ذات هذه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فالوجود الواحد وجود هذه الحصة بالذات و وجود طبیعی الانسان بالعرض و إلا فکمّه و کیفه و وضعه فرد طبیعی الکم و الکیف و الوضع و لا یعقل أن یکون فردیّة فرد لطبیعة مناطا لفردیّة شیء آخر لطبیعة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فصدق الطبیعی علی الفرد بمشخصه الحقیقی و هو الوجود الذی هو التعین و التشخص صحیح،و صدقه علی الفرد بلوازمه من کمّه و کیفه و وضعه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العنایة المصححة فی الأول اتحاد الطبیعی و حصته فی الوجود و هذه العنایة مخصوصة بما کان کذلک من الاتحاد فی الوجود الساری،لا فی مثل الصلاة و أجزائها المستحبة المکملة لها المغایر لها وجودا،فتدبر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قلنا باتحاد الأعراض و موضوعاتها فی الوجود کما هو المحقق عند جملة من أهل التحقیق،فصدق الطبیعی علی الفرد بعوارضه صحیح أیضا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الأجزاء المستحبة لیست کالأعراض بالنسبة إلی المرکب </w:t>
      </w:r>
      <w:bookmarkStart w:id="174" w:name="pg13120_155876"/>
    </w:p>
    <w:p>
      <w:pPr>
        <w:pStyle w:val="BookText"/>
        <w:rPr/>
      </w:pPr>
      <w:bookmarkEnd w:id="174"/>
      <w:r>
        <w:rPr>
          <w:rFonts w:ascii="IRNazanin" w:hAnsi="IRNazanin" w:eastAsia="IRNazanin"/>
          <w:color w:val="111111"/>
          <w:sz w:val="28"/>
          <w:sz w:val="28"/>
          <w:szCs w:val="28"/>
          <w:rtl w:val="true"/>
          <w:lang w:bidi="fa-IR"/>
        </w:rPr>
        <w:t>الاعتباری من الأجزاء الواجبة لیکون لها اتحاد فی الوجود الساری،فتأمل جیّدا</w:t>
      </w:r>
      <w:r>
        <w:rPr>
          <w:rFonts w:eastAsia="IRNazanin" w:cs="IRNazanin"/>
          <w:color w:val="111111"/>
          <w:sz w:val="28"/>
          <w:szCs w:val="28"/>
          <w:rtl w:val="true"/>
          <w:lang w:bidi="fa-IR"/>
        </w:rPr>
        <w:t>.</w:t>
      </w:r>
    </w:p>
    <w:p>
      <w:pPr>
        <w:pStyle w:val="Heading5"/>
        <w:numPr>
          <w:ilvl w:val="4"/>
          <w:numId w:val="1"/>
        </w:numPr>
        <w:rPr/>
      </w:pPr>
      <w:bookmarkStart w:id="175" w:name="__RefHeading___Toc7984749_3224264995"/>
      <w:bookmarkStart w:id="176" w:name="_Toc66"/>
      <w:bookmarkEnd w:id="175"/>
      <w:r>
        <w:rPr>
          <w:rtl w:val="true"/>
        </w:rPr>
        <w:t>-</w:t>
      </w:r>
      <w:r>
        <w:rPr>
          <w:rtl w:val="true"/>
        </w:rPr>
        <w:t>قوله</w:t>
      </w:r>
      <w:r>
        <w:rPr>
          <w:rtl w:val="true"/>
        </w:rPr>
        <w:t>«</w:t>
      </w:r>
      <w:r>
        <w:rPr>
          <w:rtl w:val="true"/>
        </w:rPr>
        <w:t>قده</w:t>
      </w:r>
      <w:r>
        <w:rPr>
          <w:rtl w:val="true"/>
        </w:rPr>
        <w:t>»:</w:t>
      </w:r>
      <w:r>
        <w:rPr>
          <w:rtl w:val="true"/>
        </w:rPr>
        <w:t>ضعیف فی الغایة و سخیف إلی النهایة</w:t>
      </w:r>
      <w:r>
        <w:rPr>
          <w:rtl w:val="true"/>
        </w:rPr>
        <w:t>...</w:t>
      </w:r>
      <w:r>
        <w:rPr>
          <w:rtl w:val="true"/>
        </w:rPr>
        <w:t>الخ</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فی الغایة و سخیف إلی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الضعف أن من یقول باعتبار قصد الوجه إنما یعنی الوجه النفسی دون الغیری أو العرضی،إذ منشؤه أن الأعراض القائمة بموضوعات الأحکام واقعا عناوین لها فی نظر العقل،حیث لا یذعن العقل بحسن شیء إلا بما له من الوجه الحسن المنطبق علیه بلحاظ قیام الجهة المحسنة به قیام العرض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الفعل بماله من الوجه العقلی موضوع للحکم الشرعی واقعا لتنزّه ساحة الشارع عن الأغراض النفسانیّة و الاقتراحات الغیر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معلومیّة الوجه العقلی یجب إتیان الفعل بذلک الوجه حتی یصدر عنه بما هو فعل حسن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معلومیّته یجب إتیانه بالوجه الشرعی المحاذی للوجه العقلی حتی یصدر الحسن بما هو حسن عن هذا الوجه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الوجه الشرعی المحاذی للوجه العقلی لیس إلاّ الوجوب النفسی دون الغیری و العرضی أو الجزئیّة المنتزعة عن کل واحد بلحاظ الوجوب النفسی المتعلق بالکل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یتوهم أن جزء العبادة عبادة و لا فرق بین عبادة و عبادة فی نظر من یری وجوب قصد الوجه فی العبادة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یخفی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فلما ذکرنا فی مسألة النهی عن العبادة أن جزء العبادة من حیث الجزئیة للعبادة لیس بعبادة بأیّ معنی کان،لأن العبادة إمّا یراد بها العبادة الذاتیّة أی ما هو حسن بنفسه و بذاته،أو یراد بها ما لا یسقط أمره إلا إذا أتی به بداعی أمره،و لا یجب أن یکون جزء العبادة معنونا بعنوان حسن،بل اللازم تعنون الواجب النفسی الشرعی بالعنوان الحسن العقلی، و الجزء مقوّم المعنون بالعنوان الحسن لا أنه معنون به،و إلا لکانت الأجزاء واجبات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النفسی الواحد حیث تعلق بالمجموع فالمجموع بحیث لو لم یأت به بداعی أمره لم یسقط أمره،لا کل واحد من الأجزاء،و فساد العبادة مع عدم إتیان بعض أجزائها بداع الأمر النفسی لیس من حیث نفس ذلک الجزء،بل من حیث عدم إتیان المجموع الذی هو متعلق الأمر النفسی بداع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فلأنا فرضنا أن الجزء عبادة بالمعنی الثانی،إلا أن قصد الوجه لیس من حیث کونه عبادة بأی معنی کان،بل من حیث لزوم قصد العنوان الحسن العقلی بقصد ما یحاذیه من العنوان الشرعی،و لیس ذلک إلا المرکب المعنون بالعنوان الحسن العقلی الذی تعلق به وجوب نفسی واحد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کان احتمال اعتبار قصد الوجه لا لذلک الوجه بل لمجرد دخله فی الغرض فمقتضی الأصل لزومه حتی فی الجزء سواء کان جزء العبادة عبادة أم لا</w:t>
      </w:r>
      <w:r>
        <w:rPr>
          <w:rFonts w:eastAsia="IRNazanin" w:cs="IRNazanin"/>
          <w:color w:val="111111"/>
          <w:sz w:val="28"/>
          <w:szCs w:val="28"/>
          <w:rtl w:val="true"/>
          <w:lang w:bidi="fa-IR"/>
        </w:rPr>
        <w:t xml:space="preserve">. </w:t>
      </w:r>
      <w:bookmarkStart w:id="177" w:name="pg13120_155878"/>
    </w:p>
    <w:p>
      <w:pPr>
        <w:pStyle w:val="Heading4"/>
        <w:numPr>
          <w:ilvl w:val="3"/>
          <w:numId w:val="1"/>
        </w:numPr>
        <w:rPr/>
      </w:pPr>
      <w:bookmarkStart w:id="178" w:name="__RefHeading___Toc7984751_3224264995"/>
      <w:bookmarkStart w:id="179" w:name="_Toc67"/>
      <w:bookmarkEnd w:id="177"/>
      <w:bookmarkEnd w:id="178"/>
      <w:r>
        <w:rPr>
          <w:rtl w:val="true"/>
        </w:rPr>
        <w:t>فی تکرار العبادة و ما یتعلق به من النقض و الإبرام</w:t>
      </w:r>
      <w:bookmarkEnd w:id="179"/>
    </w:p>
    <w:p>
      <w:pPr>
        <w:pStyle w:val="Heading5"/>
        <w:numPr>
          <w:ilvl w:val="4"/>
          <w:numId w:val="1"/>
        </w:numPr>
        <w:rPr/>
      </w:pPr>
      <w:bookmarkStart w:id="180" w:name="__RefHeading___Toc7984753_3224264995"/>
      <w:bookmarkStart w:id="181" w:name="_Toc68"/>
      <w:bookmarkEnd w:id="180"/>
      <w:r>
        <w:rPr>
          <w:rtl w:val="true"/>
        </w:rPr>
        <w:t>اشارة</w:t>
      </w:r>
      <w:bookmarkEnd w:id="181"/>
    </w:p>
    <w:p>
      <w:pPr>
        <w:pStyle w:val="Heading5"/>
        <w:numPr>
          <w:ilvl w:val="4"/>
          <w:numId w:val="1"/>
        </w:numPr>
        <w:rPr/>
      </w:pPr>
      <w:bookmarkStart w:id="182" w:name="__RefHeading___Toc7984755_3224264995"/>
      <w:bookmarkStart w:id="183" w:name="_Toc69"/>
      <w:bookmarkEnd w:id="182"/>
      <w:r>
        <w:rPr>
          <w:rtl w:val="true"/>
        </w:rPr>
        <w:t>-</w:t>
      </w:r>
      <w:r>
        <w:rPr>
          <w:rtl w:val="true"/>
        </w:rPr>
        <w:t>قوله</w:t>
      </w:r>
      <w:r>
        <w:rPr>
          <w:rtl w:val="true"/>
        </w:rPr>
        <w:t>«</w:t>
      </w:r>
      <w:r>
        <w:rPr>
          <w:rtl w:val="true"/>
        </w:rPr>
        <w:t>قده</w:t>
      </w:r>
      <w:r>
        <w:rPr>
          <w:rtl w:val="true"/>
        </w:rPr>
        <w:t>»:</w:t>
      </w:r>
      <w:r>
        <w:rPr>
          <w:rtl w:val="true"/>
        </w:rPr>
        <w:t>إنما یضر إذا کان لعبا بأمر المولی</w:t>
      </w:r>
      <w:r>
        <w:rPr>
          <w:rtl w:val="true"/>
        </w:rPr>
        <w:t>...</w:t>
      </w:r>
      <w:r>
        <w:rPr>
          <w:rtl w:val="true"/>
        </w:rPr>
        <w:t>الخ</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یضر إذا کان لعبا بأمر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إذا فعل استهزاء و سخریّة بأمر المولی،فلا یصدر العمل عن داع الهی بل داع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داعیه أمر المولی و کان اللعب و العبث فی نحو امتثال أمر المولی و کیفیة إطاعته،فإن الفعل علی أیّ حال ینشأ عن داع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أن المانع،إمّا عدم صدور العمل عن داع الهی بل عن غیره،أو التشریک فی الداعی بحیث لا یکون الأمر مستقلا فی الدعوة،أو تعنون الفعل بنفسه بعنوان اللعب،أو تعنون الفعل المأتی بداعی الأمر بعنوان اللعب و الکل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الأول،فلأن المفروض أن المحرک لفعل کل من المحتملات هو الأمر المحتمل تعلقه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الثانی،فلأن المفروض عدم محرک إلی ذات کل واحد من المحتملات سوی الأمر المحتمل،فلا تشریک فی الداعی،و إلا فلو فرض التشریک لم یکن فرق بین الداعی العقلائی و غیره فی المفسدیّة و عدم صدور العمل عن داع الهی مستقل فی الدعوة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الثالث،فلأن المفروض أن ذات العمل صلاة و اتصافها باللعب و العبث باعتبار صدورها عن داع نفسانی شهوانی و مع فرض صدورها عن داع الأمر المستقل فی الدعوة لا معنی لتعنون ذات الصلاة باللعب و العبث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الرابع،فبان اتصاف المأتی به بداع الأمر بوصف اللعب و العبث بأن یکون الداعی إلی جعل الأمر داعیا غرضا نفسانیا غیر عقلائی،و المفروض أن داعیه إلی امتثال أمر المولی ما هو الداعی فی غیره من توقع الثواب أو تحصیل مرضات المولی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اتصاف مثله بعنوان اللعب غیر ضائر؛لفرض صدور العمل عن داع الأمر و هو حسن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المأتی به بداع الأمر أو بقصد التعظیم إنما یکون حسنا بذاته، بمعنی أنه لو خلی و نفسه یندرج تحت عنوان الانقیاد للمولی و عنوان الاحسان إلیه،لا أن حسنه کحسن العدل و الاحسان ذاتی لا یتخلّف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التعظیم فی مورد یعرف به المولی فیقتل اساءة الیه و لو مع حفظ عنوانه،کانحفاظ عنوان الصدق فی المهلک للمؤمن،مع أن الصدق حسن بذاته بذلک المعنی فلو فرض اتصاف المأتی به بداع الأمر بعنوان اللعب من حیث کون داعی الداعی غرضا شهوانیا نفسانیا لا یصدر ممدوحا علیه بل مذموما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یتضح أیضا أن الداعی إلی تحصیل الیقین باطاعة الأمر أیضا هو الداعی فی غیر هذا المورد و هو اسقاط العقاب فی وجدان العقل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کان هناک لعب و لغو لکان فی کیفیة تحصیل الیقین باطاعة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أجنبی عن اتصاف الاطاعة بعنوان اللعب،بل هو عنوان تحصیل الیقین، لا عنوان الفعل المتولد منه الیقین باطاعة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لتحصیل الیقین باطاعة الأمر طریقان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معرفة الواجب و اتیان الواجب بعینه فیحصل له الیقین باطاعة الأمر و اسقاطه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ثانیهما اتیان محتملات الواجب الواقعی،فإنه یوجب حصول الیقین باطاعة الأمر الواقعی و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فاختیار الطریق الثانی علی الأول لأحد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یختاره لداع محبوب و هو الاشتغال بالانقیاد المحبوب عقلا فی مدة مدیدة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یختاره لداع عقلائی و هو فیما إذا کان تحصیل معرفة الواجب أکثر مئونة من اتیان المحتملات فسهولة الطریق تدعوه إلی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لا لذا و لا لذاک بل لمجرد غرض نفسانی،فتحصیل الیقین من أصله و إن کان کما فی سائر الموارد إلا أن تحصیل الیقین من هذا الطریق الخاص لغرض نفسانی،فیصدق اللعب علی تحصیل الیقین من هذا الوجه،لا علی نفس الفعل الذی هو سبب لحصول الیقین بالاطاعة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أنه کما لا لعب و لا عبث فی الأمر کذلک فی کیفیّة إطاعته، و إنما اللعب فی تحصیل الیقین حیث لا مرجح عقلائی لتحصیل الیقین من هذا الوجه،الخاص،فتدبره جیدا فإنه دقیق جدّا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تقدیم الامتثال التفصیلی علی الإجمالی لا من حیث اعتبار قصد الوجه،بل من أجل عدم استقلال العقل بحسن الامتثال الإجمالی، إلا مع عدم التمکن من الامتثال التفصیلی،نظرا إلی أنه یجب الانبعاث عن شخص أمر المولی و إرادته مع امکانه،و أن الانبعاث فیما نحن فیه انبعاث عن احتمال البعث و مرتبة الأثر متأخرة عن مرتبة العین،و أنه مع الشک فی ذلک لا مجال،إلا للاشتغال لا البراءة،و إن قلنا بها فی مثل قصد الوجه،إذ الشک هنا فی کیفیة الاطاعة الموکولة إلی حکم العقل،لا فیما یمکن اعتباره شرعا و لو بأمر آخر،فلیس هنا مجعول شرعی مجهول حتی یحکم برفعه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فبأن عنوان الانقیاد المنطبق علی کل فعل من المحتملین من العناوین الحسنة بالذات أی لو خلی و طبعه کالصدق الحسن بهذا المعنی،و من المعلوم أن ما کان حسنا بذاته یکون حسنا بالفعل،إلا إذا انطبق علیه عنوان قبیح کانطباق عنوان المهلک للمؤمن علی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مجرد التمکن من الامتثال التفصیلی لا یوجب تعنون الامتثال الاجمالی بعنوان قبیح،و لا عدم التمکن مقوم حسنه،فلا معنی لعدم استقلال العقل بحسنه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فبأن الداعی الموجب لانقداح الارادة هو البعث بوجوده فی أفق النفس،لاستحالة دعوة البعث بوجوده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فصورة البعث الحاضر فی النفس سواء کانت مقرونة بالتصدیق العلمی أو بالتصدیق الظنی أو بالتصدیق الاحتمالی هی الداعیة بالذات و مطابقه فی الخارج داع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الصورة مطابقة لما فی الخارج کان الانبعاث عن شخص الأمر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مطابقة کان الانبعاث عن مجرد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اطاعة حقیقیة و الثانی انقیاد محض،فالاتیان بالمحتملین متضمن للانبعاث عن شخص البعث قطعا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ثالثا،فلأن الانبعاث التفصیلی إما أن یحتمل دخله فی الغرض أم لا، فان احتمل دخله کان حاله حال قصد القربة و الوجه من حیث امکان اعتباره شرعا،بأمر آخر،فیکون مرفوعا عند الجهل،و إن لم یحتمل دخله فیه نقطع بسقوط الغرض بمجرد الموافقة الاجمالیة،فیقطع بسقوط الأمر،فلا موجب للاشتغال</w:t>
      </w:r>
      <w:r>
        <w:rPr>
          <w:rFonts w:eastAsia="IRNazanin" w:cs="IRNazanin"/>
          <w:color w:val="111111"/>
          <w:sz w:val="28"/>
          <w:szCs w:val="28"/>
          <w:rtl w:val="true"/>
          <w:lang w:bidi="fa-IR"/>
        </w:rPr>
        <w:t xml:space="preserve">. </w:t>
      </w:r>
      <w:bookmarkStart w:id="184" w:name="pg13120_155882"/>
    </w:p>
    <w:p>
      <w:pPr>
        <w:pStyle w:val="Heading3"/>
        <w:numPr>
          <w:ilvl w:val="2"/>
          <w:numId w:val="1"/>
        </w:numPr>
        <w:rPr/>
      </w:pPr>
      <w:bookmarkStart w:id="185" w:name="__RefHeading___Toc7984757_3224264995"/>
      <w:bookmarkStart w:id="186" w:name="_Toc70"/>
      <w:bookmarkEnd w:id="184"/>
      <w:bookmarkEnd w:id="185"/>
      <w:r>
        <w:rPr>
          <w:rtl w:val="true"/>
        </w:rPr>
        <w:t>المقدمة الثانیة</w:t>
      </w:r>
      <w:r>
        <w:rPr>
          <w:rtl w:val="true"/>
        </w:rPr>
        <w:t>:</w:t>
      </w:r>
      <w:r>
        <w:rPr>
          <w:rtl w:val="true"/>
        </w:rPr>
        <w:t>فی الأمارات الغیر العلمیة</w:t>
      </w:r>
      <w:bookmarkEnd w:id="186"/>
    </w:p>
    <w:p>
      <w:pPr>
        <w:pStyle w:val="Heading4"/>
        <w:numPr>
          <w:ilvl w:val="3"/>
          <w:numId w:val="1"/>
        </w:numPr>
        <w:rPr/>
      </w:pPr>
      <w:bookmarkStart w:id="187" w:name="__RefHeading___Toc7984759_3224264995"/>
      <w:bookmarkStart w:id="188" w:name="_Toc71"/>
      <w:bookmarkEnd w:id="187"/>
      <w:r>
        <w:rPr>
          <w:rtl w:val="true"/>
        </w:rPr>
        <w:t>اشارة</w:t>
      </w:r>
      <w:bookmarkEnd w:id="188"/>
    </w:p>
    <w:p>
      <w:pPr>
        <w:pStyle w:val="Heading4"/>
        <w:numPr>
          <w:ilvl w:val="3"/>
          <w:numId w:val="1"/>
        </w:numPr>
        <w:rPr/>
      </w:pPr>
      <w:bookmarkStart w:id="189" w:name="__RefHeading___Toc7984761_3224264995"/>
      <w:bookmarkStart w:id="190" w:name="_Toc72"/>
      <w:bookmarkEnd w:id="189"/>
      <w:r>
        <w:rPr>
          <w:rtl w:val="true"/>
        </w:rPr>
        <w:t>-</w:t>
      </w:r>
      <w:r>
        <w:rPr>
          <w:rtl w:val="true"/>
        </w:rPr>
        <w:t>قوله</w:t>
      </w:r>
      <w:r>
        <w:rPr>
          <w:rtl w:val="true"/>
        </w:rPr>
        <w:t>«</w:t>
      </w:r>
      <w:r>
        <w:rPr>
          <w:rtl w:val="true"/>
        </w:rPr>
        <w:t>قده</w:t>
      </w:r>
      <w:r>
        <w:rPr>
          <w:rtl w:val="true"/>
        </w:rPr>
        <w:t>»:</w:t>
      </w:r>
      <w:r>
        <w:rPr>
          <w:rtl w:val="true"/>
        </w:rPr>
        <w:t>بیان ما قیل باعتباره من الأمارات</w:t>
      </w:r>
      <w:r>
        <w:rPr>
          <w:rtl w:val="true"/>
        </w:rPr>
        <w:t>...</w:t>
      </w:r>
      <w:r>
        <w:rPr>
          <w:rtl w:val="true"/>
        </w:rPr>
        <w:t>الخ</w:t>
      </w:r>
      <w:bookmarkEnd w:id="190"/>
    </w:p>
    <w:p>
      <w:pPr>
        <w:pStyle w:val="Heading5"/>
        <w:numPr>
          <w:ilvl w:val="4"/>
          <w:numId w:val="1"/>
        </w:numPr>
        <w:rPr/>
      </w:pPr>
      <w:bookmarkStart w:id="191" w:name="__RefHeading___Toc7984763_3224264995"/>
      <w:bookmarkStart w:id="192" w:name="_Toc73"/>
      <w:bookmarkEnd w:id="191"/>
      <w:r>
        <w:rPr>
          <w:rtl w:val="true"/>
        </w:rPr>
        <w:t>اشارة</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 قیل باعتباره من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العنوان لا یعم مباحث الظن بما هو ظن کما هو الموضوع للمسألة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جعل الظن عنوانا لهذا المقصد کی یعم الجمیع غیر صحیح، لظهور الظن فی الفعلی،مع أن المبحوث عنه فی غیر مباحث الظن الانسدادی ظنون 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معنی ظهور الظن فی الفعلی ظهوره فی معنی ثبوتی و المعنی الثبوتی مطابقه حیثیة ذاته حیثیة طرد العدم و هو لا ینافی کون الأسباب مفیدة له،بطبعها و بنوعها لو لا الموانع،فالشخصیة و النوعیة من أوصاف أسبابه لا من أوصافه،و ظهوره فی ماله مطابق فعلی لا یکون إلا بالقرینة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الحجیة و الاعتبار فی الأمارات وصف لها بحال نفسها،فلو جعل الظن عنوانا لهذا المقصد کان الوصف بحال متعلقه أعنی سببه،فتدبر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تبین أنه لا جامع بین الأمارات و الظن بما هو،فلا بد جعل </w:t>
      </w:r>
      <w:r>
        <w:rPr>
          <w:rStyle w:val="FootnoteAnchor"/>
          <w:rtl w:val="true"/>
        </w:rPr>
        <w:footnoteReference w:id="137"/>
      </w:r>
      <w:r>
        <w:rPr>
          <w:rFonts w:ascii="IRNazanin" w:hAnsi="IRNazanin" w:eastAsia="IRNazanin"/>
          <w:color w:val="111111"/>
          <w:sz w:val="28"/>
          <w:sz w:val="28"/>
          <w:szCs w:val="28"/>
          <w:rtl w:val="true"/>
          <w:lang w:bidi="fa-IR"/>
        </w:rPr>
        <w:t>الأمارات بابا،و جعل الظن بما هو بابا آخر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أیضا 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عنوانا لموضوع هذا المقصد لا ینطبق علیه شیء من التقسیمین اللذین ذکرهما فی أول القطع </w:t>
      </w:r>
      <w:r>
        <w:rPr>
          <w:rStyle w:val="FootnoteAnchor"/>
          <w:rtl w:val="true"/>
        </w:rPr>
        <w:footnoteReference w:id="138"/>
      </w:r>
      <w:r>
        <w:rPr>
          <w:rFonts w:ascii="IRNazanin" w:hAnsi="IRNazanin" w:eastAsia="IRNazanin"/>
          <w:color w:val="111111"/>
          <w:sz w:val="28"/>
          <w:sz w:val="28"/>
          <w:szCs w:val="28"/>
          <w:rtl w:val="true"/>
          <w:lang w:bidi="fa-IR"/>
        </w:rPr>
        <w:t xml:space="preserve">،إذ بناء علی تقسیمه الأول ینبغی البحث عن لواحق القطع بالحکم الظاهری الفعلی و لو بالبحث عن سببه و أنه یتولد من الأمارة شرعا أم لا،و بناء علی تقسیمه الثانی </w:t>
      </w:r>
      <w:bookmarkStart w:id="193" w:name="pg13120_155883"/>
    </w:p>
    <w:p>
      <w:pPr>
        <w:pStyle w:val="BookText"/>
        <w:rPr/>
      </w:pPr>
      <w:bookmarkEnd w:id="193"/>
      <w:r>
        <w:rPr>
          <w:rFonts w:ascii="IRNazanin" w:hAnsi="IRNazanin" w:eastAsia="IRNazanin"/>
          <w:color w:val="111111"/>
          <w:sz w:val="28"/>
          <w:sz w:val="28"/>
          <w:szCs w:val="28"/>
          <w:rtl w:val="true"/>
          <w:lang w:bidi="fa-IR"/>
        </w:rPr>
        <w:t xml:space="preserve">فالموضوع هناک هو الطریق المعتبر،فالبحث عن اعتباره هنا بحث عن ثبوته، لا عن ثبوت شیء له،و لذا قلنا </w:t>
      </w:r>
      <w:r>
        <w:rPr>
          <w:rStyle w:val="FootnoteAnchor"/>
          <w:rtl w:val="true"/>
        </w:rPr>
        <w:footnoteReference w:id="139"/>
      </w:r>
      <w:r>
        <w:rPr>
          <w:rFonts w:ascii="IRNazanin" w:hAnsi="IRNazanin" w:eastAsia="IRNazanin"/>
          <w:color w:val="111111"/>
          <w:sz w:val="28"/>
          <w:sz w:val="28"/>
          <w:szCs w:val="28"/>
          <w:rtl w:val="true"/>
          <w:lang w:bidi="fa-IR"/>
        </w:rPr>
        <w:t>هناک إن اللازم جعل الطریق الناقص موضوعا حتی یصح البحث عن اعتباره شرعا هنا،فراجع</w:t>
      </w:r>
      <w:r>
        <w:rPr>
          <w:rFonts w:eastAsia="IRNazanin" w:cs="IRNazanin"/>
          <w:color w:val="111111"/>
          <w:sz w:val="28"/>
          <w:szCs w:val="28"/>
          <w:rtl w:val="true"/>
          <w:lang w:bidi="fa-IR"/>
        </w:rPr>
        <w:t>.</w:t>
      </w:r>
    </w:p>
    <w:p>
      <w:pPr>
        <w:pStyle w:val="Heading5"/>
        <w:numPr>
          <w:ilvl w:val="4"/>
          <w:numId w:val="1"/>
        </w:numPr>
        <w:rPr/>
      </w:pPr>
      <w:bookmarkStart w:id="194" w:name="__RefHeading___Toc7984765_3224264995"/>
      <w:bookmarkStart w:id="195" w:name="_Toc74"/>
      <w:bookmarkEnd w:id="194"/>
      <w:r>
        <w:rPr>
          <w:rtl w:val="true"/>
        </w:rPr>
        <w:t>-</w:t>
      </w:r>
      <w:r>
        <w:rPr>
          <w:rtl w:val="true"/>
        </w:rPr>
        <w:t>قوله</w:t>
      </w:r>
      <w:r>
        <w:rPr>
          <w:rtl w:val="true"/>
        </w:rPr>
        <w:t>«</w:t>
      </w:r>
      <w:r>
        <w:rPr>
          <w:rtl w:val="true"/>
        </w:rPr>
        <w:t>قده</w:t>
      </w:r>
      <w:r>
        <w:rPr>
          <w:rtl w:val="true"/>
        </w:rPr>
        <w:t>»:</w:t>
      </w:r>
      <w:r>
        <w:rPr>
          <w:rtl w:val="true"/>
        </w:rPr>
        <w:t>لا ریب فی أن الأمارة الغیر العلمیة لیس کالقطع</w:t>
      </w:r>
      <w:r>
        <w:rPr>
          <w:rtl w:val="true"/>
        </w:rPr>
        <w:t>...</w:t>
      </w:r>
      <w:r>
        <w:rPr>
          <w:rtl w:val="true"/>
        </w:rPr>
        <w:t>الخ</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الأمارة الغیر العلمیة لیس کالقطع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أوائل </w:t>
      </w:r>
      <w:r>
        <w:rPr>
          <w:rStyle w:val="FootnoteAnchor"/>
          <w:rtl w:val="true"/>
        </w:rPr>
        <w:footnoteReference w:id="141"/>
      </w:r>
      <w:r>
        <w:rPr>
          <w:rFonts w:ascii="IRNazanin" w:hAnsi="IRNazanin" w:eastAsia="IRNazanin"/>
          <w:color w:val="111111"/>
          <w:sz w:val="28"/>
          <w:sz w:val="28"/>
          <w:szCs w:val="28"/>
          <w:rtl w:val="true"/>
          <w:lang w:bidi="fa-IR"/>
        </w:rPr>
        <w:t>مبحث القطع معنی حجّیة القطع بنحو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مجمله أن انکشاف التکلیف الفعلی حقیقة له دخل بنحو الشرطیّة فی استحقاق العقاب المترتب علی مخالفة التکلیف المعلوم المنطبق علیه عنوان هتک حرمة المولی و غیره من العناوین القبیحة بالذات أی الموجبة لاستحقاق الذم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القطع فی استحقاق العقوبة بنحو الشرطیّة جعلیّ عقلائی،بداهة أن استحقاق الذم و العقاب عقلا لیس مما اقتضاه البرهان،بل هو داخل فی القضایا المشهورة المیزانیة التی تطابقت علیها آراء العقلاء حفظا للنظام و ابقاء للنوع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التعبیر بالشرطیّة أیضا مسامحة،فإن حقیقة الشرطیّة هی الدخالة فی فعلیّة التأثیر،فالشرط إما مصحّح لفاعلیّة الفاعل أو متمّم لقابلیّة القابل،و حیث لا تأثیر و لا تأثّر،فلا معنی لحقیقة الشرطیّة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نعم،العلم من علل قوام الموضوع المحکوم بالتقبیح العقلائی،فإن الموضوع مؤتلف من المخالفة و التکلیف و العلم و فعلیة وصفه </w:t>
      </w:r>
      <w:r>
        <w:rPr>
          <w:rStyle w:val="FootnoteAnchor"/>
          <w:rtl w:val="true"/>
        </w:rPr>
        <w:footnoteReference w:id="142"/>
      </w:r>
      <w:r>
        <w:rPr>
          <w:rFonts w:ascii="IRNazanin" w:hAnsi="IRNazanin" w:eastAsia="IRNazanin"/>
          <w:color w:val="111111"/>
          <w:sz w:val="28"/>
          <w:sz w:val="28"/>
          <w:szCs w:val="28"/>
          <w:rtl w:val="true"/>
          <w:lang w:bidi="fa-IR"/>
        </w:rPr>
        <w:t>بفعلیة الموصوف</w:t>
      </w:r>
      <w:r>
        <w:rPr>
          <w:rFonts w:eastAsia="IRNazanin" w:cs="IRNazanin"/>
          <w:color w:val="111111"/>
          <w:sz w:val="28"/>
          <w:szCs w:val="28"/>
          <w:rtl w:val="true"/>
          <w:lang w:bidi="fa-IR"/>
        </w:rPr>
        <w:t xml:space="preserve">. </w:t>
      </w:r>
      <w:bookmarkStart w:id="196" w:name="pg13120_155884"/>
    </w:p>
    <w:p>
      <w:pPr>
        <w:pStyle w:val="BookText"/>
        <w:rPr/>
      </w:pPr>
      <w:bookmarkEnd w:id="196"/>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المترتب علیه الغایة الداعیة إلی التقبیح العقلائی هی المخالفة للتکلیف المعلوم،فللعلم دخل فی تحقق العلة الغائیة،فصح أن ینسب العلیّة إلی العلم،لکونه علّة للعلّة الغائیة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دخل فی تحقق نفس الغایة المترتبة علی المخالفة،و الغایة علة بوجودها العلمی،لا بوجودها العینی المتأخر عن ذیها،هذا بالنسبة إلی الموضوع للحکم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فعلیّة الذم و العقاب،فعن حکمة داعیة الیهما لا أنهما مترشحان من مقام ذات المخالفة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الکلام فی الحکم بالاستحقاق لا فی فعلیّة الذم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تعرف أن حجیة القطع لیست حکما آخر من العقلاء فی خصوص القطع،بل الظلم قبیح عند العقلاء،و لا ینطبق إلا علی مخالفة التکلیف المنکشف تمام الانکشاف،و حیث إن القطع حقیقته </w:t>
      </w:r>
      <w:r>
        <w:rPr>
          <w:rStyle w:val="FootnoteAnchor"/>
          <w:rtl w:val="true"/>
        </w:rPr>
        <w:footnoteReference w:id="143"/>
      </w:r>
      <w:r>
        <w:rPr>
          <w:rFonts w:ascii="IRNazanin" w:hAnsi="IRNazanin" w:eastAsia="IRNazanin"/>
          <w:color w:val="111111"/>
          <w:sz w:val="28"/>
          <w:sz w:val="28"/>
          <w:szCs w:val="28"/>
          <w:rtl w:val="true"/>
          <w:lang w:bidi="fa-IR"/>
        </w:rPr>
        <w:t xml:space="preserve">نوریّة محضة یتحقق به موضوع الحکم العقلی </w:t>
      </w:r>
      <w:r>
        <w:rPr>
          <w:rStyle w:val="FootnoteAnchor"/>
          <w:rtl w:val="true"/>
        </w:rPr>
        <w:footnoteReference w:id="144"/>
      </w:r>
      <w:r>
        <w:rPr>
          <w:rFonts w:ascii="IRNazanin" w:hAnsi="IRNazanin" w:eastAsia="IRNazanin"/>
          <w:color w:val="111111"/>
          <w:sz w:val="28"/>
          <w:sz w:val="28"/>
          <w:szCs w:val="28"/>
          <w:rtl w:val="true"/>
          <w:lang w:bidi="fa-IR"/>
        </w:rPr>
        <w:t>قهرا،فینطبق علیه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الظن لیس حقیقته </w:t>
      </w:r>
      <w:r>
        <w:rPr>
          <w:rStyle w:val="FootnoteAnchor"/>
          <w:rtl w:val="true"/>
        </w:rPr>
        <w:footnoteReference w:id="145"/>
      </w:r>
      <w:r>
        <w:rPr>
          <w:rFonts w:ascii="IRNazanin" w:hAnsi="IRNazanin" w:eastAsia="IRNazanin"/>
          <w:color w:val="111111"/>
          <w:sz w:val="28"/>
          <w:sz w:val="28"/>
          <w:szCs w:val="28"/>
          <w:rtl w:val="true"/>
          <w:lang w:bidi="fa-IR"/>
        </w:rPr>
        <w:t>نوریّة محضة فلذا لا یتحقق به موضوع الحکم الفعلی بنفسه إلا بعنایة زائدة من الشرع أو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ما فی عبارات المتن من أنحاء المسامحات کما لا یخفی</w:t>
      </w:r>
      <w:r>
        <w:rPr>
          <w:rFonts w:eastAsia="IRNazanin" w:cs="IRNazanin"/>
          <w:color w:val="111111"/>
          <w:sz w:val="28"/>
          <w:szCs w:val="28"/>
          <w:rtl w:val="true"/>
          <w:lang w:bidi="fa-IR"/>
        </w:rPr>
        <w:t>.</w:t>
      </w:r>
    </w:p>
    <w:p>
      <w:pPr>
        <w:pStyle w:val="Heading5"/>
        <w:numPr>
          <w:ilvl w:val="4"/>
          <w:numId w:val="1"/>
        </w:numPr>
        <w:rPr/>
      </w:pPr>
      <w:bookmarkStart w:id="197" w:name="__RefHeading___Toc7984767_3224264995"/>
      <w:bookmarkStart w:id="198" w:name="_Toc75"/>
      <w:bookmarkEnd w:id="197"/>
      <w:r>
        <w:rPr>
          <w:rtl w:val="true"/>
        </w:rPr>
        <w:t>-</w:t>
      </w:r>
      <w:r>
        <w:rPr>
          <w:rtl w:val="true"/>
        </w:rPr>
        <w:t>قوله</w:t>
      </w:r>
      <w:r>
        <w:rPr>
          <w:rtl w:val="true"/>
        </w:rPr>
        <w:t>«</w:t>
      </w:r>
      <w:r>
        <w:rPr>
          <w:rtl w:val="true"/>
        </w:rPr>
        <w:t>قده</w:t>
      </w:r>
      <w:r>
        <w:rPr>
          <w:rtl w:val="true"/>
        </w:rPr>
        <w:t>»:</w:t>
      </w:r>
      <w:r>
        <w:rPr>
          <w:rtl w:val="true"/>
        </w:rPr>
        <w:t>و لا سقوطا و إن کان ربما یظهر</w:t>
      </w:r>
      <w:r>
        <w:rPr>
          <w:rtl w:val="true"/>
        </w:rPr>
        <w:t>...</w:t>
      </w:r>
      <w:r>
        <w:rPr>
          <w:rtl w:val="true"/>
        </w:rPr>
        <w:t>الخ</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سقوطا و إن کان ربما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وجود القول بسقوط الواقع بالظن بسقوطه و حجّیة هذا الظن و الظاهر 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المحقق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الاستصحاب،حیث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أمر أو نهی بفعل إلی غایة معینة مثلا </w:t>
      </w:r>
      <w:bookmarkStart w:id="199" w:name="pg13120_155885"/>
    </w:p>
    <w:p>
      <w:pPr>
        <w:pStyle w:val="BookText"/>
        <w:rPr/>
      </w:pPr>
      <w:bookmarkEnd w:id="199"/>
      <w:r>
        <w:rPr>
          <w:rFonts w:ascii="IRNazanin" w:hAnsi="IRNazanin" w:eastAsia="IRNazanin"/>
          <w:color w:val="111111"/>
          <w:sz w:val="28"/>
          <w:sz w:val="28"/>
          <w:szCs w:val="28"/>
          <w:rtl w:val="true"/>
          <w:lang w:bidi="fa-IR"/>
        </w:rPr>
        <w:t xml:space="preserve">فعند الشک فی حدوث تلک الغایة لو لم یمتثل التکلیف المذکور لم یحصل الظن بالامتثال و الخروج من العهدة،و ما لم یحصل الظن لم یحصل الامتثال إلی آخره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فإن ظاهره کفایة الظن بسقوط الواقع بعد العلم بثبوته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لقال لو لم یمتثل التکلیف المذکور لم یحصل القطع بالخروج عن العهدة و اللّه العالم</w:t>
      </w:r>
      <w:r>
        <w:rPr>
          <w:rFonts w:eastAsia="IRNazanin" w:cs="IRNazanin"/>
          <w:color w:val="111111"/>
          <w:sz w:val="28"/>
          <w:szCs w:val="28"/>
          <w:rtl w:val="true"/>
          <w:lang w:bidi="fa-IR"/>
        </w:rPr>
        <w:t>.</w:t>
      </w:r>
    </w:p>
    <w:p>
      <w:pPr>
        <w:pStyle w:val="Heading5"/>
        <w:numPr>
          <w:ilvl w:val="4"/>
          <w:numId w:val="1"/>
        </w:numPr>
        <w:rPr/>
      </w:pPr>
      <w:bookmarkStart w:id="200" w:name="__RefHeading___Toc7984769_3224264995"/>
      <w:bookmarkStart w:id="201" w:name="_Toc76"/>
      <w:bookmarkEnd w:id="200"/>
      <w:r>
        <w:rPr>
          <w:rtl w:val="true"/>
        </w:rPr>
        <w:t>-</w:t>
      </w:r>
      <w:r>
        <w:rPr>
          <w:rtl w:val="true"/>
        </w:rPr>
        <w:t>قوله</w:t>
      </w:r>
      <w:r>
        <w:rPr>
          <w:rtl w:val="true"/>
        </w:rPr>
        <w:t>«</w:t>
      </w:r>
      <w:r>
        <w:rPr>
          <w:rtl w:val="true"/>
        </w:rPr>
        <w:t>قده</w:t>
      </w:r>
      <w:r>
        <w:rPr>
          <w:rtl w:val="true"/>
        </w:rPr>
        <w:t>»:</w:t>
      </w:r>
      <w:r>
        <w:rPr>
          <w:rtl w:val="true"/>
        </w:rPr>
        <w:t>فی بیان امکان التعبد بالأمارة</w:t>
      </w:r>
      <w:r>
        <w:rPr>
          <w:rtl w:val="true"/>
        </w:rPr>
        <w:t>...</w:t>
      </w:r>
      <w:r>
        <w:rPr>
          <w:rtl w:val="true"/>
        </w:rPr>
        <w:t>الخ</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امکان التعبد بالأمارة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کما یدل علیه تتمة العبارة أن الامکان المبحوث عنه هنا هو الامکان الوقوعی،أی ما لا یلزم من فرض وقوعه و لا وقوعه محال فی قبال الامکان الذاتی أی ما کان بالنظر إلی نفس ذاته لا اقتضاء بالنسبة إلی الوجود و العدم، أی ما لیس بذاته ضروری الوجود و لا ضروری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یقابلهما الوجوب و الامتناع الذاتیّان و الوقوعیّان فرب ممکن بالذات واجب الوقوع کالمعلول الأول للعلة الأولی الواجبة بالذات،فان وجوبه </w:t>
      </w:r>
      <w:r>
        <w:rPr>
          <w:rStyle w:val="FootnoteAnchor"/>
          <w:rtl w:val="true"/>
        </w:rPr>
        <w:footnoteReference w:id="149"/>
      </w:r>
      <w:r>
        <w:rPr>
          <w:rFonts w:ascii="IRNazanin" w:hAnsi="IRNazanin" w:eastAsia="IRNazanin"/>
          <w:color w:val="111111"/>
          <w:sz w:val="28"/>
          <w:sz w:val="28"/>
          <w:szCs w:val="28"/>
          <w:rtl w:val="true"/>
          <w:lang w:bidi="fa-IR"/>
        </w:rPr>
        <w:t>الذاتی من حیث العلّیة یقتضی ضرورة وجود معلوله دون سایر المعالیل لسائر العلل،فانها واجبة بالغیر لا أنها واجبة الوقوع حیث یلزم من فرض لا وقوعها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 أن الوجوب بالغیر و الامتناع بالغیر غیر الوجوب الوقوعی و الامتناع الوقوعی،و ربّ ممکن بالذات ممتنع الوقوع کصدور معلولین من العلة الأولی البسیطة بذاتها،فانهما فی حد ذاتهما ممکنان،إلا أن لازم وقوعهما ترکب العلة الأولی من خصوصیتین ذاتیّتین و المفروض بساطتها فی ذاتها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اجلة العصر </w:t>
      </w:r>
      <w:r>
        <w:rPr>
          <w:rStyle w:val="FootnoteAnchor"/>
          <w:rtl w:val="true"/>
        </w:rPr>
        <w:footnoteReference w:id="150"/>
      </w:r>
      <w:r>
        <w:rPr>
          <w:rFonts w:ascii="IRNazanin" w:hAnsi="IRNazanin" w:eastAsia="IRNazanin"/>
          <w:color w:val="111111"/>
          <w:sz w:val="28"/>
          <w:sz w:val="28"/>
          <w:szCs w:val="28"/>
          <w:rtl w:val="true"/>
          <w:lang w:bidi="fa-IR"/>
        </w:rPr>
        <w:t xml:space="preserve">أن المراد عن </w:t>
      </w:r>
      <w:r>
        <w:rPr>
          <w:rStyle w:val="FootnoteAnchor"/>
          <w:rtl w:val="true"/>
        </w:rPr>
        <w:footnoteReference w:id="151"/>
      </w:r>
      <w:r>
        <w:rPr>
          <w:rFonts w:ascii="IRNazanin" w:hAnsi="IRNazanin" w:eastAsia="IRNazanin"/>
          <w:color w:val="111111"/>
          <w:sz w:val="28"/>
          <w:sz w:val="28"/>
          <w:szCs w:val="28"/>
          <w:rtl w:val="true"/>
          <w:lang w:bidi="fa-IR"/>
        </w:rPr>
        <w:t xml:space="preserve">المحذور العقلی الذی فرض </w:t>
      </w:r>
    </w:p>
    <w:p>
      <w:pPr>
        <w:pStyle w:val="BookText"/>
        <w:rPr/>
      </w:pPr>
      <w:r>
        <w:rPr>
          <w:rFonts w:ascii="IRNazanin" w:hAnsi="IRNazanin" w:eastAsia="IRNazanin"/>
          <w:color w:val="111111"/>
          <w:sz w:val="28"/>
          <w:sz w:val="28"/>
          <w:szCs w:val="28"/>
          <w:rtl w:val="true"/>
          <w:lang w:bidi="fa-IR"/>
        </w:rPr>
        <w:t>عدم لزومه فی الامکان الوقوعی إنما هی الموانع العقلیّة لا عدم المقتضی،لأنه لو کان المراد أعم من المقتضی و عدم المانع لکان العلم بالامکان فی شیء مساوقا للعلم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خلط بین الامتناع الوقوعی و الوجوب الوقوعی و الامتناع بالغیر و الوجوب بالغیر و عدم العلة التامة سواء کان بعدم المقتضی أو بوجود المانع یوجب امتناع المعلول امتناعا بالغیر،کما أن وجوب وجود المعلول بوجود علّته التامة وجوب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امتناع المقتضی أو وجوب المانع کان امتناع المعلول امتناعا وقوعیّا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أنه مع فرض وجود العلّة التامة یجب وجود المعلول،کما أنه مع عدمها یمتنع وجوبا و امتناعا بالغیر،و لیس فی قبال الوجوب بالغیر و الامتناع بالغیر امکان بالغیر کما یتصور فی قبال الوقوعیین منهما امکان وقوعی،إذ ما کان امکانه بالغیر فهو فی حد ذاته واجب أو ممتنع،و یستحیل انقلابه عما هو علیه بذاته بسبب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ذکرناه،فاعلم أن المعروف أن الامکان المتنازع فیه هنا هو الامکان الوقوعی نظرا إلی أنه لا یتوهم أحد من العقلاء أن التعبد بالظن بذاته یأبی عن الوجود کاجتماع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لیس بذلک الوضوح،فإن التعبد بالظن إذا کان معناه جعل الحکم المماثل،فجعل المثل فی مورد وجود المثل أو الضد واقعا عین الجمع بین المثلین أو الضدین فی موضوع واحد،لا أنه یلزم من ایجاد المثل فی مورد الابتلاء بالمثل جمع بین المثلین غیر ایجاد المثل فی موضوع مبتلی بمثله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کان التعبد بالظن معنی لازمه جعل حکم مماثل لا عینه،فحینئذ لازمه الجمع بین المثلین کما سیجیء فی تحقیق حقیقة دلیل التعبد</w:t>
      </w:r>
      <w:r>
        <w:rPr>
          <w:rFonts w:eastAsia="IRNazanin" w:cs="IRNazanin"/>
          <w:color w:val="111111"/>
          <w:sz w:val="28"/>
          <w:szCs w:val="28"/>
          <w:rtl w:val="true"/>
          <w:lang w:bidi="fa-IR"/>
        </w:rPr>
        <w:t xml:space="preserve">. </w:t>
      </w:r>
      <w:bookmarkStart w:id="202" w:name="pg13120_155887"/>
    </w:p>
    <w:p>
      <w:pPr>
        <w:pStyle w:val="Heading5"/>
        <w:numPr>
          <w:ilvl w:val="4"/>
          <w:numId w:val="1"/>
        </w:numPr>
        <w:rPr/>
      </w:pPr>
      <w:bookmarkStart w:id="203" w:name="__RefHeading___Toc7984771_3224264995"/>
      <w:bookmarkStart w:id="204" w:name="_Toc77"/>
      <w:bookmarkEnd w:id="202"/>
      <w:bookmarkEnd w:id="203"/>
      <w:r>
        <w:rPr>
          <w:rtl w:val="true"/>
        </w:rPr>
        <w:t>-</w:t>
      </w:r>
      <w:r>
        <w:rPr>
          <w:rtl w:val="true"/>
        </w:rPr>
        <w:t>قوله</w:t>
      </w:r>
      <w:r>
        <w:rPr>
          <w:rtl w:val="true"/>
        </w:rPr>
        <w:t>«</w:t>
      </w:r>
      <w:r>
        <w:rPr>
          <w:rtl w:val="true"/>
        </w:rPr>
        <w:t>قده</w:t>
      </w:r>
      <w:r>
        <w:rPr>
          <w:rtl w:val="true"/>
        </w:rPr>
        <w:t>»:</w:t>
      </w:r>
      <w:r>
        <w:rPr>
          <w:rtl w:val="true"/>
        </w:rPr>
        <w:t>و لیس الامکان بهذا المعنی بل مطلقا</w:t>
      </w:r>
      <w:r>
        <w:rPr>
          <w:rtl w:val="true"/>
        </w:rPr>
        <w:t>...</w:t>
      </w:r>
      <w:r>
        <w:rPr>
          <w:rtl w:val="true"/>
        </w:rPr>
        <w:t>الخ</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الامکان بهذا المعنی بل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الاطلاق بلحاظ الامکان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القول فی المقام أن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یطلب فیه الجزم به کما فی أصول العقائد و المعارف الیقینیّة،بناء علی اعتبار الیقین فیها دون مجرد عقد القلب و البناء علی ثبوتها،فمثله لا یعقل الجزم بثبوته إلا مع الجزم بامکانه،فلا یجامع احتمال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یطلب منه الجری علی وفقه و العمل علی طبقه دون الجزم بتحققه کالحکم العملی،و منه التعبد بالظن،فانه لا یعتبر فیه الجزم بثبوته لئلا یجامع احتمال استحالته،فمثله یکفی فیه مجرد وجود الحجة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المتکفل لحجیة الخبر مثلا سواء کان ظاهر الکتاب أو الأخبار المتواترة معنی أو سیرة العقلاء مع عدم ردع الشارع عنها یکون حجة علی حجیة الخبر من دون منافاة لاحتمال الاستحالة،إذ الحجة لا یزاحمها إلا الحجة، و احتمال الاستحالة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مستند الکفایة لیست القاعدة الموروثة عن الشیخ الرئیس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مجرد عدم الانکار دون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اتضح أن وجه الکفایة لیس حکما جدیدا من العقلاء فی الحکم بالامکان ما لم یقم فی الوجدان علی استحالته برهان کما هو ظاهر شیخنا العلامة الأنصاری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أجلة المعاصرین </w:t>
      </w:r>
      <w:r>
        <w:rPr>
          <w:rStyle w:val="FootnoteAnchor"/>
          <w:rtl w:val="true"/>
        </w:rPr>
        <w:footnoteReference w:id="154"/>
      </w:r>
      <w:r>
        <w:rPr>
          <w:rFonts w:ascii="IRNazanin" w:hAnsi="IRNazanin" w:eastAsia="IRNazanin"/>
          <w:color w:val="111111"/>
          <w:sz w:val="28"/>
          <w:sz w:val="28"/>
          <w:szCs w:val="28"/>
          <w:rtl w:val="true"/>
          <w:lang w:bidi="fa-IR"/>
        </w:rPr>
        <w:t>رحمه اللّه،لما یرد علیه ما أفاده المصنف قدس سره فی المتن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الوجه ما مر من کفایة وجود الحجّة علی حجّیة الخبر مثلا حیث لا </w:t>
      </w:r>
      <w:bookmarkStart w:id="205" w:name="pg13120_155888"/>
    </w:p>
    <w:p>
      <w:pPr>
        <w:pStyle w:val="BookText"/>
        <w:rPr/>
      </w:pPr>
      <w:bookmarkEnd w:id="205"/>
      <w:r>
        <w:rPr>
          <w:rFonts w:ascii="IRNazanin" w:hAnsi="IRNazanin" w:eastAsia="IRNazanin"/>
          <w:color w:val="111111"/>
          <w:sz w:val="28"/>
          <w:sz w:val="28"/>
          <w:szCs w:val="28"/>
          <w:rtl w:val="true"/>
          <w:lang w:bidi="fa-IR"/>
        </w:rPr>
        <w:t>یطلب من الحجّیة الیقین بها بل الجری علی وفقها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ظهر مما ذکرنا أن هذا الوجه مختص بما إذا کان المورد من العملیات دون الاعتقادیات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فتصحیح ما صدر عن بعض المتکلمین من التمسک بأصالة الامکان لتصدیق ما ورد فی المعاد الجسمانی و أشباهه بمثل ما ذکرنا غیر صحیح،إذ المطلوب فیه الاعتقاد و الیقین دون العمل کی یکون الظهور حجة فیه و کی لا یمنع عن حجّیته احتمال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ذکرنا مرجعه إلی أصالة الظهور و نحوه،و المرجع فی کلامهم و مرامهم إلی أصالة الامکان استنادا إلی القاعدة الموروثة من الحکماء</w:t>
      </w:r>
      <w:r>
        <w:rPr>
          <w:rFonts w:eastAsia="IRNazanin" w:cs="IRNazanin"/>
          <w:color w:val="111111"/>
          <w:sz w:val="28"/>
          <w:szCs w:val="28"/>
          <w:rtl w:val="true"/>
          <w:lang w:bidi="fa-IR"/>
        </w:rPr>
        <w:t>.</w:t>
      </w:r>
    </w:p>
    <w:p>
      <w:pPr>
        <w:pStyle w:val="Heading4"/>
        <w:numPr>
          <w:ilvl w:val="3"/>
          <w:numId w:val="1"/>
        </w:numPr>
        <w:rPr/>
      </w:pPr>
      <w:bookmarkStart w:id="206" w:name="__RefHeading___Toc7984773_3224264995"/>
      <w:bookmarkStart w:id="207" w:name="_Toc78"/>
      <w:bookmarkEnd w:id="206"/>
      <w:r>
        <w:rPr>
          <w:rtl w:val="true"/>
        </w:rPr>
        <w:t>فی الجمع بین الحکم الواقعی و الظاهری</w:t>
      </w:r>
      <w:bookmarkEnd w:id="207"/>
    </w:p>
    <w:p>
      <w:pPr>
        <w:pStyle w:val="Heading5"/>
        <w:numPr>
          <w:ilvl w:val="4"/>
          <w:numId w:val="1"/>
        </w:numPr>
        <w:rPr/>
      </w:pPr>
      <w:bookmarkStart w:id="208" w:name="__RefHeading___Toc7984775_3224264995"/>
      <w:bookmarkStart w:id="209" w:name="_Toc79"/>
      <w:bookmarkEnd w:id="208"/>
      <w:r>
        <w:rPr>
          <w:rtl w:val="true"/>
        </w:rPr>
        <w:t>اشارة</w:t>
      </w:r>
      <w:bookmarkEnd w:id="209"/>
    </w:p>
    <w:p>
      <w:pPr>
        <w:pStyle w:val="Heading5"/>
        <w:numPr>
          <w:ilvl w:val="4"/>
          <w:numId w:val="1"/>
        </w:numPr>
        <w:rPr/>
      </w:pPr>
      <w:bookmarkStart w:id="210" w:name="__RefHeading___Toc7984777_3224264995"/>
      <w:bookmarkStart w:id="211" w:name="_Toc80"/>
      <w:bookmarkEnd w:id="210"/>
      <w:r>
        <w:rPr>
          <w:rtl w:val="true"/>
        </w:rPr>
        <w:t>-</w:t>
      </w:r>
      <w:r>
        <w:rPr>
          <w:rtl w:val="true"/>
        </w:rPr>
        <w:t>قوله</w:t>
      </w:r>
      <w:r>
        <w:rPr>
          <w:rtl w:val="true"/>
        </w:rPr>
        <w:t>«</w:t>
      </w:r>
      <w:r>
        <w:rPr>
          <w:rtl w:val="true"/>
        </w:rPr>
        <w:t>قده</w:t>
      </w:r>
      <w:r>
        <w:rPr>
          <w:rtl w:val="true"/>
        </w:rPr>
        <w:t>»:</w:t>
      </w:r>
      <w:r>
        <w:rPr>
          <w:rtl w:val="true"/>
        </w:rPr>
        <w:t>و الجواب أن ما أدعی لزومه إما غیر لازم</w:t>
      </w:r>
      <w:r>
        <w:rPr>
          <w:rtl w:val="true"/>
        </w:rPr>
        <w:t>...</w:t>
      </w:r>
      <w:r>
        <w:rPr>
          <w:rtl w:val="true"/>
        </w:rPr>
        <w:t>الخ</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ما أدعی لزومه إما غیر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الجواب أن حقیقة الحکم خصوصا فی الأحکام الشرعیّة عبارة عن البعث و الزجر أعنی الانشاء بداعی جعل الداعی من دون لزوم ارادة أو کراهة بالنسبة إلی فعل المکلف فی المبدأ الأعلی،و لا فی سائر المبادی العالیة،بل فی مطلق من کان بعثه أو زجره لأجل صلاح الغیر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بداهة أن الشوق النفسانی لا یکون إلا لأجل فائدة عائدة إلی جوهر ذات الفاعل أو إلی قوة من قواه،و إلا فحصول الشوق الأکید بالاضافة إلی الفعل علی حد المعلول بلا علة،و إنما یتصور الشوق الأکید إلی فعل الغیر إذا </w:t>
      </w:r>
    </w:p>
    <w:p>
      <w:pPr>
        <w:pStyle w:val="BookText"/>
        <w:rPr/>
      </w:pPr>
      <w:r>
        <w:rPr>
          <w:rFonts w:ascii="IRNazanin" w:hAnsi="IRNazanin" w:eastAsia="IRNazanin"/>
          <w:color w:val="111111"/>
          <w:sz w:val="28"/>
          <w:sz w:val="28"/>
          <w:szCs w:val="28"/>
          <w:rtl w:val="true"/>
          <w:lang w:bidi="fa-IR"/>
        </w:rPr>
        <w:t>کان ذا فائدة عائدة إلی المرید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أفعال المکلفین لا یعود صلاحها و فسادها إلا إلیهم،فلذا لا معنی لانقداح الارادة فی النفس النبویّة و الولویة فضلا عن المبدأ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اختصاصه تعالی بعدم الارادة التشریعیة من جهة أخری تعرضنا لها </w:t>
      </w:r>
      <w:r>
        <w:rPr>
          <w:rStyle w:val="FootnoteAnchor"/>
          <w:rtl w:val="true"/>
        </w:rPr>
        <w:footnoteReference w:id="156"/>
      </w:r>
      <w:r>
        <w:rPr>
          <w:rFonts w:ascii="IRNazanin" w:hAnsi="IRNazanin" w:eastAsia="IRNazanin"/>
          <w:color w:val="111111"/>
          <w:sz w:val="28"/>
          <w:sz w:val="28"/>
          <w:szCs w:val="28"/>
          <w:rtl w:val="true"/>
          <w:lang w:bidi="fa-IR"/>
        </w:rPr>
        <w:t>فی مبحث الطلب و الارادة مستوفی،و لعلنا نشیر إلیها عما قریب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الارادة المتعلقة بنفس البعث و الزجر،فهی ارادة تکوینیة لتعلقها بفعل المرید لا بفعل المراد منه،و لا ترد علی ما ورد علیه البعث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فلیس بالنسبة إلی فعل المکلف إرادة أصلا فضلا عن الارادتین، بل لو فرضنا انبعاث الارادة التشریعیة عن فائدة عائدة إلی المراد منه لم یلزم ثبوت ارادتین تشریعیتین،لما مر مرارا من أن الشوق ما لم یصل إلی حد ینبعث عنه العضلات أو ینبعث منه البعث الحقیقی لا یکاد یکون مصداقا للارادة التکوینیة أو التشریعیّة،و سیأتی إن شاء اللّه تعالی عدم مصداقیة الانشاء الواقعی للبعث الحقیقی،فکما لا بعث حقیقی واقعا لا ارادة تشریعیة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اجتماع المثلین أو الضدین من حیث الحکم المجعول واقعا و ظاهرا،فاعلم أن البعث و الزجر لیسا جعل ما یدعو إلی الفعل أو الترک بالضرورة،بداهة دخالة ارادة العبد و اختیاره فی حصول أحدهما،بل المعقول کما نبهنا،علیه سابقا جعل ما یدعو بالامکان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أن الانشاء بداعی جعل الداعی الذی هو تمام ما بید المولی لا یعقل أن یتصف بصفة الدعوة إمکانا،إلا بعد وصوله إلی العبد بنحو من أنحاء الوصول،ضرورة أن الأمر الواقعی و إن بلغ ما بلغ من الشدة و القوة لا یعقل </w:t>
      </w:r>
      <w:bookmarkStart w:id="212" w:name="pg13120_155890"/>
    </w:p>
    <w:p>
      <w:pPr>
        <w:pStyle w:val="BookText"/>
        <w:rPr/>
      </w:pPr>
      <w:bookmarkEnd w:id="212"/>
      <w:r>
        <w:rPr>
          <w:rFonts w:ascii="IRNazanin" w:hAnsi="IRNazanin" w:eastAsia="IRNazanin"/>
          <w:color w:val="111111"/>
          <w:sz w:val="28"/>
          <w:sz w:val="28"/>
          <w:szCs w:val="28"/>
          <w:rtl w:val="true"/>
          <w:lang w:bidi="fa-IR"/>
        </w:rPr>
        <w:t>أن یتصف بصفة الدعوة و یوجب انقداح الداعی فی نفس العبد و إن کان فی مقام الانقیاد ما لم یصل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یعقل أن یکون الانشاء بالداعی المزبور داعیا بالامکان إلا بعد وصوله حتی یکون بحیث یترتب علی مخالفته العقاب لیکون محققا للدعوة علی أی تقدیر،فمجرد الالتفات و الاحتمال لا یصحح الدعوة علی أی تقدیر،و یخرج من الامکان إلی الوجوب إذا خلا العبد عن منافیات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التضاد و التماثل بین البعثین و الزجرین و البعث و الزجر فان استحالة داعیین متماثلین أو متضادین إنما هی مع وجود الموجب لهما، و المفروض أن الأمر الواقعی الغیر الواصل لا یوجب الدعوة،فلا منافی للبعث و الزجر الحقیقین علی طبق الأمارة المتضمنة للتکلیف أو الترخیص علی خلاف الحکم الواقعی،فالأمر فی الأحکام الظاهریة من قبیل المقتضی و فی الواقعیة من قبیل اللاّاقتضاء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ینطبق هذا التوجیه علی ما هو المشهور من کون الأحکام الظاهریة مطلقا أحکاما حقیقیة بخلاف بعض التوجیهات الآتیة،و الفرق بینه و بین حمل الحکم الظاهری علی الفعلی و الواقعی علی الانشائی المحض لا یکاد یخفی،کما سنوضحه إن شاء اللّه تعالی</w:t>
      </w:r>
      <w:r>
        <w:rPr>
          <w:rFonts w:eastAsia="IRNazanin" w:cs="IRNazanin"/>
          <w:color w:val="111111"/>
          <w:sz w:val="28"/>
          <w:szCs w:val="28"/>
          <w:rtl w:val="true"/>
          <w:lang w:bidi="fa-IR"/>
        </w:rPr>
        <w:t>.</w:t>
      </w:r>
    </w:p>
    <w:p>
      <w:pPr>
        <w:pStyle w:val="Heading5"/>
        <w:numPr>
          <w:ilvl w:val="4"/>
          <w:numId w:val="1"/>
        </w:numPr>
        <w:rPr/>
      </w:pPr>
      <w:bookmarkStart w:id="213" w:name="__RefHeading___Toc7984779_3224264995"/>
      <w:bookmarkStart w:id="214" w:name="_Toc81"/>
      <w:bookmarkEnd w:id="213"/>
      <w:r>
        <w:rPr>
          <w:rtl w:val="true"/>
        </w:rPr>
        <w:t>-</w:t>
      </w:r>
      <w:r>
        <w:rPr>
          <w:rtl w:val="true"/>
        </w:rPr>
        <w:t>قوله</w:t>
      </w:r>
      <w:r>
        <w:rPr>
          <w:rtl w:val="true"/>
        </w:rPr>
        <w:t>«</w:t>
      </w:r>
      <w:r>
        <w:rPr>
          <w:rtl w:val="true"/>
        </w:rPr>
        <w:t>قده</w:t>
      </w:r>
      <w:r>
        <w:rPr>
          <w:rtl w:val="true"/>
        </w:rPr>
        <w:t>»:</w:t>
      </w:r>
      <w:r>
        <w:rPr>
          <w:rtl w:val="true"/>
        </w:rPr>
        <w:t>و الحجیة المجعولة غیر مستتبعة لانشاء</w:t>
      </w:r>
      <w:r>
        <w:rPr>
          <w:rtl w:val="true"/>
        </w:rPr>
        <w:t>...</w:t>
      </w:r>
      <w:r>
        <w:rPr>
          <w:rtl w:val="true"/>
        </w:rPr>
        <w:t>الخ</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الحجیة المجعولة غیر مستتبعة 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5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المقام أن الحجیة بمعنی الوساطة فی الإثبات تارة تلاحظ بالإضافة إلی الواقع و أخری بالإضافة إلی أثر الواقع،و حیث إن اثبات الواقع حقیقة غیر معقول فلا محالة یراد اثبات الواقع عنوانا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الوساطة بکل من الوجهین إمّا مجعولة بالاستقلال،فیکون </w:t>
      </w:r>
      <w:r>
        <w:rPr>
          <w:rStyle w:val="FootnoteAnchor"/>
          <w:rtl w:val="true"/>
        </w:rPr>
        <w:footnoteReference w:id="158"/>
      </w:r>
      <w:r>
        <w:rPr>
          <w:rFonts w:ascii="IRNazanin" w:hAnsi="IRNazanin" w:eastAsia="IRNazanin"/>
          <w:color w:val="111111"/>
          <w:sz w:val="28"/>
          <w:sz w:val="28"/>
          <w:szCs w:val="28"/>
          <w:rtl w:val="true"/>
          <w:lang w:bidi="fa-IR"/>
        </w:rPr>
        <w:t>وساطة اعتباریة و إما مجعولة بتبع جعل حکم طلبی،فتکون وساطة انتزاعیة،فقوله الخبر حجة مثلا اظهار لاعتبار وساطته،و قوله صدق العادل مثلا جعل للحکم علی طبق المؤدی بعنوان أنه الواقع،فالخبر واسطة فی اثبات الواقع العنوانی و مصحح انتزاع هذه الوساطة ذلک الحکم المزبور بالعنوان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الحجیة بمعنی الوساطة فی تنجز الواقع تارة تثبت اعتبارا بقوله الخبر حجة،و أخری تثبت انتزاعا بقوله صدق إذا أنشأ بداعی تنجیز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أما الحجیة المجعولة بالاستقلال اعتبارا،فهی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اعتبار المنجّزیّة للواقع کما لا یأبی عنه عبارة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اعتبار وصول الواقع بالخبر و محرزیة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اعتبار نفس مفهوم الحجیة و هو کون الشیء بحیث یصح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أرید جعل الخبر موجبا للعقوبة علی مخالفة الواقع المخبر به فهو کجعل العقاب ابتداء علی مخالفة ما قام علیه الخبر،فإنه أیضا یصحح انتزاع الحجیة بمعنی المنجّزیة و الموجبیة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غیر معقول،إذ لا عقاب علی مخالفة الواقع مع عدم الحجة علیه عقلا أو شرعا،فجعل الحجیة بنفس جعل العقاب المتوقف علی وجود الحجیة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 المنجزیة جعل حیثیة یترتب علیها تنجز الواقع،فالکلام فی تلک الحیثیة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التعبیر بالمنجّزیة لا یأبی عن جعل حیثیة یترتب علیها الوقوع فی تبعة المخالفة،فان التنجیز لیس إلا إتمام العمل و جعل الواقع علی حد یترتب </w:t>
      </w:r>
    </w:p>
    <w:p>
      <w:pPr>
        <w:pStyle w:val="BookText"/>
        <w:rPr/>
      </w:pPr>
      <w:r>
        <w:rPr>
          <w:rFonts w:ascii="IRNazanin" w:hAnsi="IRNazanin" w:eastAsia="IRNazanin"/>
          <w:color w:val="111111"/>
          <w:sz w:val="28"/>
          <w:sz w:val="28"/>
          <w:szCs w:val="28"/>
          <w:rtl w:val="true"/>
          <w:lang w:bidi="fa-IR"/>
        </w:rPr>
        <w:t>علی مخالفته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و هو اعتبار الوصول و الإحراز و نحوهما،فقد مر بعض الکلام فیه فی بحث القطع الموضوعی و الطریقی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ملخص القول فیه أن اعتبار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بعنوان تنزیل الوصول الظنی منزلة الوصول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بعنوان تحقیق الموضوع لأثر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المراد هو التنزیل فمقتضاه جعل أثر المنزل علیه للمنزل،و هو إما جعل الحکم المماثل،أو جعل التنجیز الذی لا یقول بشیء منهما من یقول باعتبار الوصول کما مرّ سابقا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المراد هو تحقیق الموضوع فمقتضاه أن یکون الأثر العقلی مرتبا علی الأعم من الوصول الحقیقی و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لیس ترتب الأثر علی الوصول من باب ترتب الحکم الکلی علی الموضوع الکلی بنحو القضایا الحقیقیة حتی یکون القطع من أفرادها المحققة الوجود و الظن مثلا من أفرادها المقدرة الوجود التی یحققها الشارع باعتباره وصولا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الأثر إنما أستفید من بناء العقلاء عملا علی المؤاخذة علی التکلیف الواصل قطعا أو الواصل بخبر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ما لا بناء عملی لهم علی اتباعه لا معنی لتحقیق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کان لهم بناء عملی کخبر الثقة لا حاجة إلی اعتباره لترتیب ذلک الأثر إلا بعنوان الإمضاء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معنی لإمضاء الاعتبارات إلا باعتبار یماثل ذلک الاعتبار و ترتیب أثر </w:t>
      </w:r>
    </w:p>
    <w:p>
      <w:pPr>
        <w:pStyle w:val="BookText"/>
        <w:rPr/>
      </w:pPr>
      <w:r>
        <w:rPr>
          <w:rFonts w:ascii="IRNazanin" w:hAnsi="IRNazanin" w:eastAsia="IRNazanin"/>
          <w:color w:val="111111"/>
          <w:sz w:val="28"/>
          <w:sz w:val="28"/>
          <w:szCs w:val="28"/>
          <w:rtl w:val="true"/>
          <w:lang w:bidi="fa-IR"/>
        </w:rPr>
        <w:t>یوافق ذلک الأثر،و إلا فترتب الأثر العقلائی لا یتوقف إلا علی بناءهم و اعتبارهم لا علی اعتبار الشارع،فتدبره جیدا،و سیجیء إن شاء اللّه تعالی تتمة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و هو اعتبار نفس معنی الحجیة،فتوضیح القول فیه أن الحجیة مفهوما لیست إلا کون الشیء بحیث یصح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تکون ذاتیة غیر جعلیة کما فی القطع،فإنه فی نفسه بحیث یصح به الاحتجاج للمولی علی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تکون جعلیة إما انتزاعیّة کحجّیة الظاهر عند العرف و حجّیة خبر الثقة عند العقلاء،فإنه بملاحظة بنائهم العملی علی اتباع الظاهر و خبر الثقة و الاحتجاج بهما یصح انتزاع هذه الحیثیّة من الظاهر 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اعتباریّة کقوله علیه السلام هم حجّتی علیکم و أنا حجة اللّه فإنه جعل الحجیة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تقدیم هذا الوجه علی سائر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موافقته لمفهوم الحجّیة فلا داعی إلی اعتبار أمر آخر غیر هذا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المولی إذا کانت له أغراض واقعیّة و علی طبقها أحکام مولویة،و کان إیکال الأمر إلی علوم العبید موجبا لفوات أغراضه الواقعیّة،إما لقلّة علومهم،أو لکثرة خطئهم،و کان إیجاب الاحتیاط تصعیبا للأمر منافیا للحکمة و کان خبر الثقة غالب المطابقة، فلا محالة یعتبر الخبر بحیث یصح الاحتجاج به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تکلیف قام علیه ما یصح الاحتجاج به اعتبارا من المولی کان مخالفته خروجا عن زیّ الرقیّة و رسم العبودیّة و هو ظلم علی المولی و الظلم مما یذم علیه فاعله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حاجة بعد تلک المقدمات إلی اعتبار الخبر وصولا و إحرازا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تکن تلک المقدمات لم یجد اعتبار الوصول،إذ کل اعتبار لا بد من أن ینتهی إلی حقیقة تقتضی ذلک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هذه المقدمات کفی اعتبار الخبر بحیث یحتج به من دون لزوم توسط اعتبار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بهذا شاهدا ملاحظة حجیة الظاهر و خبر الثقة عند العرف و العقلاء،فإن تلک المقدمات تبعثهم علی العمل بالظاهر و الخبر،لا أنها تقتضی اعتبار الوصول و الإحراز منهم جزافا للعمل بالظاهر 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الحجیة المجعولة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المجعولة بالتبع،فتارة یراد بها الوساطة فی اثبات الواقع عنوانا، و أخری الوساطة فی اثبات الواقع بعنوان آخر،و ثالثة الوساطة فی تنجز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الوساطة فی اثبات الواقع عنوانا،فهی بجعل الحکم علی طبق المؤدی بعنوان أنه الواقع کما هو مقتضی ظاهر التصدیق و أنه الواقع،فهو حکم مماثل للواقع الذی قام علیه الخبر،لکنه لا بما هو هو بل بما هو الواقع، فوصوله بالذات وصول الواقع عنوانا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الوساطة فی إثبات الواقع بعنوان آخر،فهی بجعل الحکم المماثل بداعی إیصال الواقع بعنوان آخر بمعنی أن وجوب صلاة الجمعة و إن لم یصل بعنوانه،لکنه وصل بعنوان کونه مما قام علیه الخبر،نظیر ما إذا قیل أکرم زیدا و حیث لم یعرفه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أیضا بداعی جعل الداعی أکرم جارک،فالغرض من جعل الداعی إیصال الجعل الأول بعنوان آخر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الوساطة فی تنجز الواقع،فهی کما إذا قال صدق العادل بداعی تنجیز الواقع بالخبر،فالأولان إنشاء بداعی جعل الداعی،و الثالث إنشاء </w:t>
      </w:r>
    </w:p>
    <w:p>
      <w:pPr>
        <w:pStyle w:val="BookText"/>
        <w:rPr/>
      </w:pPr>
      <w:r>
        <w:rPr>
          <w:rFonts w:ascii="IRNazanin" w:hAnsi="IRNazanin" w:eastAsia="IRNazanin"/>
          <w:color w:val="111111"/>
          <w:sz w:val="28"/>
          <w:sz w:val="28"/>
          <w:szCs w:val="28"/>
          <w:rtl w:val="true"/>
          <w:lang w:bidi="fa-IR"/>
        </w:rPr>
        <w:t>بداعی تنجیز الواقع،و سیأتی إن شاء اللّه تعالی الاشکال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الأولان،فربما </w:t>
      </w:r>
      <w:r>
        <w:rPr>
          <w:rStyle w:val="FootnoteAnchor"/>
          <w:rtl w:val="true"/>
        </w:rPr>
        <w:footnoteReference w:id="161"/>
      </w:r>
      <w:r>
        <w:rPr>
          <w:rFonts w:ascii="IRNazanin" w:hAnsi="IRNazanin" w:eastAsia="IRNazanin"/>
          <w:color w:val="111111"/>
          <w:sz w:val="28"/>
          <w:sz w:val="28"/>
          <w:szCs w:val="28"/>
          <w:rtl w:val="true"/>
          <w:lang w:bidi="fa-IR"/>
        </w:rPr>
        <w:t>یشکل بأن الحجیة إذا کانت منتزعة من جعل الحکم التکلیفی نظیر الجزئیة و الشرطیة المنتزعة من تعلق الحکم بالمرکب و المقید لزم دوران الحجیة مدار بقاء الحکم التکلیفی کما هو شأن الأمر الانتزاعی و منشأ انتزاعه،مع أن الحکم التکلیفی یسقط بالعصیان و الخبر لا یسقط عن الحجیة، کما أن الجزئیة بمعنی کون الشیء بعض المطلوب یدور مدار بقاء المطلوبیة،فإذا سقط الطلب لیس ذات الجزء موصوفا بالجزئیة للمطلوب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لوحظ الدلیل المتکفل للحکم الکلی المرتب علی الموضوع الکلی فهو باق ما لم ینسخ کما هو شأن القضایا الحقیقیة،فالحجیة المنتزعة من هذا الجعل الکلی الذی لا یزول بالعصیان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لوحظ الحکم الفعلی بفعلیة موضوعه فهو و إن کان یسقط بالعصیان إلا أن الاشکال لا یختص بالحجیة المنتزعة من الحکم التکلیفی بل الحجیة الفعلیة بمعنی الوصول الاعتباری کذلک،إذ مع سقوط الحکم علی أی حال لا معنی لفعلیة اعتبار وصول الواقع،کما لا معنی لاعتبار منجزیة الخبر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لا یسقط أصلا سواء لوحظ الحکم الکلی أو الفعلی هی الحجیة بمعنی کونه مما یحتج به المولی،فان مورد الاحتجاج فعلا هو فی وعاء العصیان، فالخبر،من أول قیامه علی الحکم مما یصح الاحتجاج به عند المخالفة و لا یسقط عن هذا الشأن،و هذا من الشواهد علی أن الحجیة بهذا المعنی الصالح للبقاء، فتدبر جیدا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ما ذکرناه فی معنی الحجیة الاعتباریة و الانتزاعیة،فاعلم أن </w:t>
      </w:r>
      <w:bookmarkStart w:id="215" w:name="pg13120_155896"/>
    </w:p>
    <w:p>
      <w:pPr>
        <w:pStyle w:val="BookText"/>
        <w:rPr/>
      </w:pPr>
      <w:bookmarkEnd w:id="215"/>
      <w:r>
        <w:rPr>
          <w:rFonts w:ascii="IRNazanin" w:hAnsi="IRNazanin" w:eastAsia="IRNazanin"/>
          <w:color w:val="111111"/>
          <w:sz w:val="28"/>
          <w:sz w:val="28"/>
          <w:szCs w:val="28"/>
          <w:rtl w:val="true"/>
          <w:lang w:bidi="fa-IR"/>
        </w:rPr>
        <w:t>الحجیة المجعولة بالاعتبار حیث إنها أمر وضعی لیس بینه و بین الحکم الواقعی تماثل و لا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الحجیة المجعولة بجعل الانشاء الطلبی،فالإنشاء بداعی تنجیز الواقع علی فرض معقولیته أیضا لیس مماثلا و لا مضادا للحکم الحقیقی أی البعث و الزجر بالحمل الشائع و إن اشترکا فی مفهوم البعث النسبی الانشائی، إلا أن أحدهما بعث بالحمل الشائع و الآخر تنجیز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الانشاء بداعی جعل الداعی سواء کان علی طبق المؤدی بعنوان أنه الواقع أو علی طبق المؤدی بداعی إیصال الواقع بعنوان آخر،فنفی المماثلة و المضادة مبنی علی ما قدمناه فی الحاشیة المتقدمة من عدم اتصاف الحکم الواقعی بکونه بعثا و زجرا بالحمل الشائع إلا بعد وصوله،و لا تماثل و لا تضاد إلا بین البعثین بالحمل الشائع أو بین بعث و زجر بالحمل الشائع لا بینهما بالوجود الإنشائی،و سیأتی إن شاء اللّه تعالی بقیة الکلام</w:t>
      </w:r>
      <w:r>
        <w:rPr>
          <w:rFonts w:eastAsia="IRNazanin" w:cs="IRNazanin"/>
          <w:color w:val="111111"/>
          <w:sz w:val="28"/>
          <w:szCs w:val="28"/>
          <w:rtl w:val="true"/>
          <w:lang w:bidi="fa-IR"/>
        </w:rPr>
        <w:t>.</w:t>
      </w:r>
    </w:p>
    <w:p>
      <w:pPr>
        <w:pStyle w:val="Heading5"/>
        <w:numPr>
          <w:ilvl w:val="4"/>
          <w:numId w:val="1"/>
        </w:numPr>
        <w:rPr/>
      </w:pPr>
      <w:bookmarkStart w:id="216" w:name="__RefHeading___Toc7984781_3224264995"/>
      <w:bookmarkStart w:id="217" w:name="_Toc82"/>
      <w:bookmarkEnd w:id="216"/>
      <w:r>
        <w:rPr>
          <w:rtl w:val="true"/>
        </w:rPr>
        <w:t>-</w:t>
      </w:r>
      <w:r>
        <w:rPr>
          <w:rtl w:val="true"/>
        </w:rPr>
        <w:t>قوله</w:t>
      </w:r>
      <w:r>
        <w:rPr>
          <w:rtl w:val="true"/>
        </w:rPr>
        <w:t>«</w:t>
      </w:r>
      <w:r>
        <w:rPr>
          <w:rtl w:val="true"/>
        </w:rPr>
        <w:t>قده</w:t>
      </w:r>
      <w:r>
        <w:rPr>
          <w:rtl w:val="true"/>
        </w:rPr>
        <w:t>»:</w:t>
      </w:r>
      <w:r>
        <w:rPr>
          <w:rtl w:val="true"/>
        </w:rPr>
        <w:t>و أما تفویت مصلحة الواقع أو إلقاء</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تفویت مصلحة الواقع أو إلقاء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لأنهما لیسا من العناوین القبیحة بالذات بل من العناوین المقتضیة، فاذا وجد فیهما جهة أقوی کان الحسن أو القبح تابعا لتلک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لزوم التدارک من الخارج غیر مجد فی ارتفاع صفة القبح،إذ التدارک من الخارج لا یکون من جهات التعبد بالأمارة،کی ینقلب عما هو علیه من صفة القبح</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اشتمال المؤدی علی مصلحة یتدارک بها خلف علی فرض الطریقیة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غیر لازم إلا لاتصاف التعبد بصفة الحسن و هو غیر موقوف علی وجود ما یتدارک به،لإمکان جهة أخری فی نفس التعبد،کما إذا کان فی التعبد به صرف العبد عن تحصیل العلم الذی فی کلفة و مفسدة غالبة علی ما یفوته من المصلحة أو ما یقع فیه من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فجهة الحسن فی التعبد الصارف عن تحصیل العلم أقوی من جهة القبح لتفویت مصلحة الواقع أو للإلقاء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تقدر علی دفع شبهة لزوم نقض الغرض من التعبد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بالغرض إن کان الغرض من الواجب و الحرام أی المصلحة و المفسدة،فمرجع الاشکال إلی لزوم تفویت المصلحة أو الإلقاء فی المفسدة و قد عرفت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الغرض من الإیجاب و التحریم أی البعث و الزجر أی جعل الداعی إلی الفعل أو الترک،فهی شبهة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عنها أن مفاد دلیل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حکما طریقیا،فمن الواضح أن تنجیز الواقع یؤکد جعل الداعی،و التعذیر عن مخالفة الواقع لیس منافیا لجعل ما یمکن أن یکون داعیا بالفعل،لأن جعل المکلف معذورا فی المخالفة لا یسقط ما یمکن أن یکون داعیا عن إمکان دعوته حقیقة،و لذا لو حصل له العلم به من باب الاتفاق لم یکن مانع عن فعلیّة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کون المکلف معذورا و إن کان یوجب عدم قیامه مقام تحصیل العلم حتی یتحقق فعلیة ما یمکن دعوته،لکنه یمنع عن فعلیة الدعوة لا عن إمکان الدعوة،و ما هو شأن البعث جعل ما یمکن أن یکون داعیا لا جعل ما هو داع بالفعل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مفاد الدلیل حکما حقیقیا کالحکم الواقعی،فالاشکال إنما 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کان الغرض من الواجب بحد یوجب قیام المولی مقام جعل الداعی و إیصاله لیتحقق الدعوة بالفعل و لو بالأمر بالاحتیاط أو بنصب طریق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إذا کان الغرض بحد بحیث إذا وصل عادة یکون الأمر محرکا،فان جعل الداعی الواصل إلی خلافه سد باب وصوله العادی </w:t>
      </w:r>
      <w:r>
        <w:rPr>
          <w:rStyle w:val="FootnoteAnchor"/>
          <w:rtl w:val="true"/>
        </w:rPr>
        <w:footnoteReference w:id="164"/>
      </w:r>
      <w:r>
        <w:rPr>
          <w:rFonts w:ascii="IRNazanin" w:hAnsi="IRNazanin" w:eastAsia="IRNazanin"/>
          <w:color w:val="111111"/>
          <w:sz w:val="28"/>
          <w:sz w:val="28"/>
          <w:szCs w:val="28"/>
          <w:rtl w:val="true"/>
          <w:lang w:bidi="fa-IR"/>
        </w:rPr>
        <w:t>،ففی هاتین الصورتین یلزم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جعل الداعی المخالف فی فرض عدم وصول العادی </w:t>
      </w:r>
      <w:r>
        <w:rPr>
          <w:rStyle w:val="FootnoteAnchor"/>
          <w:rtl w:val="true"/>
        </w:rPr>
        <w:footnoteReference w:id="165"/>
      </w:r>
      <w:r>
        <w:rPr>
          <w:rFonts w:ascii="IRNazanin" w:hAnsi="IRNazanin" w:eastAsia="IRNazanin"/>
          <w:color w:val="111111"/>
          <w:sz w:val="28"/>
          <w:sz w:val="28"/>
          <w:szCs w:val="28"/>
          <w:rtl w:val="true"/>
          <w:lang w:bidi="fa-IR"/>
        </w:rPr>
        <w:t>للحکم الواقعی فلا یلزم نقض الغرض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الغرض بذلک الحد بل بحد یوجب قیام المولی مقام جعل الداعی بحیث لو اتفق العلم به لکان محرکا فحینئذ لا یمنع مثل هذا الغرض عن جعل الداعی إلی خلافه،فإن جعل الداعی إلی الخلاف لا یمنع من اتفاق حصول العلم به حتی یکون نقضا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الغرض بهذا الحد کما یکون تارة لضعف اقتضائه فی ذاته کذلک قد یکون لابتلائه بمزاحم أقوی،فانه إذا کان فی تحصیل العلم مفسدة غالبة علی مصلحة الواقع الذی اخطأ عنه الطریق،فلا محالة لا یکون البعث المنبعث عن مثل هذه المصلحة المزاحمة لغرض جعل الداعی بنحو یجب علی المولی إیصاله، و لا بنحو مرهون بوصوله العادی،بل بنحو مخصوص بوصوله من باب الاتفاق، فإنه الذی لا کلفة فیه و لا مفسدة فیه،فتدبر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الطریقیة المحضة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الموضوعیة و السببیة،فلا یلزم تفویت المصلحة،إلا أن الکلام فی الالتزام بالمصلحة علی نحو لا یلزم منه التصویب،و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فرائده جعل السببیة علی وجوه ثلاثة و حکم بأن لازم وجهین منها هو التصویب الباطل،و لا یلزم فی الوجه الثالث تصویب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 الشروع فیما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التنبیه علی مقدمة و هی أن الواجب الواقعی إن کان هی الظهر مثلا و قامت الأمارة علی وجوب الجمعة و التزمنا بسببیة الأمارة و المصلحة فی مؤداها فالمصلحتان إما متغایرتان وجودا فقط و إما متضادتان وجودا و إما متسانختان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کانتا متغایرتین فقط من دون مضادة،فحیث إن المفروض وحدة الفریضة فی الوقت و أنه لا یجب فعلا فریضتان فی وقت واحد،فلا محالة یقع التزاحم بین الملاکین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المفروض فعلیّة وجوب الجمعة بقیام الأمارة علیه فیعلم منه أن مصلحتها أقوی تأثیرا من مصلحة الواقع،فیزول الحکم الواقعی و هو التصویب، لأن لازمه دوران بقاء الحکم الواقعی و تأثیر مصلحته فیه مدار عدم قیام الأمارة المخالفة علی حد التصویب اللازم من دوران الحکم الواقعی مدار قیام الأمارة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الحکم لا ثبوت له حتی بثبوت المقتضی فی هذا الشق دون الشق المتقدم،فإن مجرد المزاحمة فی التأثیر لا یقتضی سقوط الملاک بنفسه بل سقوطه عن التأثیر فقط</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التحقیق أن فرض التزاحم فرض أمر غیر معقول،لأن تزاحم الملاکین المقتضیین لجعل الحکم فرع تنافی مقتضاهما،و مقتضاهما غیر متنافیین إلا بملاحظة انتهاء الجعلین إلی حکمین فعلیین،مع أن أحد الحکمین بنفسه و بملاکه مرتب علی عدم وصول الحکم الواقعی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ترتّب الحکم و ملاکه علی عدم وصول الحکم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عدم فعلیة الحکم الواقعی إلا بفعلیة موضوعه و بوصوله لا بفعلیة موضوعه کما قیل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الأولی،فمن البین أن حجیة الأمارة سواء قلنا بالطریقیة أو بالموضوعیة منوطة بکون المورد مورد التعبد بها،و لیس مورد التعبد إلا فی صورة الجهل بالواقع و عدم وصوله،و لا محالة یکون هذا الحکم عن ملاک یقتضی مثل هذا التعبد،فمصلحة الجمعة متقیدة قهرا بعدم وصول وجوب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الثانیة،فقد مرّ منا مرارا أن فعلیّة الموضوع دخیلة فی فعلیّة حکمه المجعول علیه بنحو القضیة الحقیقیّة لا أن فعلیّتها تمام العلة فی فعلیّة الحکم،إذ یستحیل أن یکون الإنشاء الواقعی المتعلق بالمکلف الذی هو تمام الموضوع لهذا الحکم المجعول مصداقا لجعل الداعی و موصوفا بالباعثیّة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یصل الإنشاء إلی حد الباعثیة لا یضاد الزجر و لا یماثل بعثا آخر، لیلزم اجتماع الضدین أو اجتماع المثلین،و مجرد تعلق الحکم المجعول برقبة المکلف بفعلیة موضوعه لا یضاد حکما حقیقیّا آخر متعلّقا برقبته بعد عدم مصداقیّته للباعثیّة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یلغو هذا الانشاء الذی هو بداعی جعل الداعی بسبب عدم فعلیّته بعدم وصوله،لإمکان وصوله،و تفاوت أفراد المکلفین فی الوصول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إناطة الفعلیّة بالوصول عقلیّة لا شرعیّة لیکون تمامیّة الموضوع و فعلیّته منافیا لعدم فعلیّة الحکم،بل فعلیّة الموضوع یخرج الحکم المجعول علی کلی المکلف عن حد القضیّة الحقیقیّة و یکون کالقضیّة الخارجیّة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مجرد تعلق ذلک الحکم الکلی بهذا الموضوع لا یجعله مصداقا </w:t>
      </w:r>
    </w:p>
    <w:p>
      <w:pPr>
        <w:pStyle w:val="BookText"/>
        <w:rPr/>
      </w:pPr>
      <w:r>
        <w:rPr>
          <w:rFonts w:ascii="IRNazanin" w:hAnsi="IRNazanin" w:eastAsia="IRNazanin"/>
          <w:color w:val="111111"/>
          <w:sz w:val="28"/>
          <w:sz w:val="28"/>
          <w:szCs w:val="28"/>
          <w:rtl w:val="true"/>
          <w:lang w:bidi="fa-IR"/>
        </w:rPr>
        <w:t>للباعث و ما لم یکن کذلک لا یجری حدیث التنافی بالتضاد و التماثل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إن کانت المصلحتان متغایرتین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کانتا متضادتین وجودا بحیث لا یمکن قیام المصلحة خارجا بالظهر الواجب واقعا مع القیام المصلحة بالجمعة التی أدی الخبر إلی وجوبها،فمع فرض أقوائیّة مصلحة الجمعة تؤثر فی وجوبها،و لا یعقل ترتب المصلحة علی الظهر حتی تقتضی وجوبها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منه التصویب أیضا و إن کان یستلزم الإجزاء بمعنی عدم وجوب الإعادة بعد کشف الخلاف،حیث إن الأمر بها لتحصیل ملاکها و هو الغرض ممتنع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التحقیق عدم لزوم التصویب،لأن جعل الحکمین مع تضاد المصلحتین إنما یکون مستحیلا إذا لزم منه التسبیب إلی إیجاد المتضادتین و لا تسبیب جدا إلا بلحاظ انتهاء الإنشاءین إلی الفعلیّة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عرفت أن أحد البعثین فی طول الآخر بحیث لا ینتهی الأمر دائما إلا إلی فعلیة بعث واحد تعرف أنه لا یستلزم إیجاد المتضادین تسبیبا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فالإنشاء الواقعی بنحو القضایا الحقیقیّة موجود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فعلیّة الحکم الواقعی حتی مع وصوله بعد موافقة الأمارة،فهو لا یستلزم التصویب،لأن سقوط الحکم بعد ثبوته إلی حال حصول ملاکه أو إلی حال امتناع ملاکه بوجود ضده أجنبی عن التصویب،بمعنی عدم الحکم المشترک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جعل الحکم لغوا لاحتمال وصوله قبل موافقة الحکم الظاهری و لو بالإضافة إلی بعض أفراد المکلفین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کانتا متسانختین،فلا محالة تقوم مصلحة موافقة الأمارة مقام مصلحة الواقع من دون تصویب،لأنه من باب سقوط الأمر بحصول ملاکه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یجب التخییر لما مر من ترتب أحد البعثین علی الآخر و عدم انتهاء الأمر إلی فعلیتهما فی عرض واحد حتی یجب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للشیخ الأعظم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فرائده طورا آخر من الکلام یناسب ذکره للمقام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التعبد بالأمارة علی الموضوعیة و اشتمال المؤدی علی مصلحة وراء مصلحة الواقع إنه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الواقعی مطلقا تابع لقیام الأمارة بحیث لا یکون مع قطع النظر عن قیام الأمارة حکم أصلا حتی یشترک فیه العالم و الجاهل،و ذکر أن هذا القسم هو التصویب الباطل الذی قام الاجماع علی بطلانه و تواتر الأخبار به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الفعلی تابعا لقیام الأمارة الموافقة،بمعنی ثبوت الحکم المشترک بین العالم و الجاهل لو لا قیام أمارة علی الخلاف،بتقریب أن مصلحة العمل بالأمارة غالبة علی مصلحة الواقع و الحکم الواقعی فعلی فی حق غیر الظان بخلافه و شأنی فی حقه بمعنی المقتضی لذلک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تصریحه هنا أن ثبوت الحکم المشترک بمعنی ثبوت المقتضی بثبوت مقتضیه لا الثبوت المضاف إلی نفسه و لو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فالفرق بین هذین الوجهین أن الأول لا ثبوت للحکم فیه حتی بثبوت المقتضی بخلاف الثانی،فانه له هذه النحو من الثبوت العرضی،فهو بملاحظة عدم ثبوت الحکم المجعول یشارک الأول و هو التصویب الباطل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یتخیل </w:t>
      </w:r>
      <w:r>
        <w:rPr>
          <w:rStyle w:val="FootnoteAnchor"/>
          <w:rtl w:val="true"/>
        </w:rPr>
        <w:footnoteReference w:id="169"/>
      </w:r>
      <w:r>
        <w:rPr>
          <w:rFonts w:ascii="IRNazanin" w:hAnsi="IRNazanin" w:eastAsia="IRNazanin"/>
          <w:color w:val="111111"/>
          <w:sz w:val="28"/>
          <w:sz w:val="28"/>
          <w:szCs w:val="28"/>
          <w:rtl w:val="true"/>
          <w:lang w:bidi="fa-IR"/>
        </w:rPr>
        <w:t>أنه تصویب بقاء لا حدوثا بمعنی أن قیام الأمارة المخالفة موجب لسقوط الحکم المجعول لمزاحمته لملاکه من حیث البقاء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یندفع بأن جعل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بنحو القضایا الخارجیّة أمکن دعوی أنه لا مانع عن تأثیر ملاک الحکم الواقعی إلا عند قیام الأمارة المخالفة الموجب لصیرورة العمل علی طبقها ذا مصلحة 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بنحو القضایا الحقیقیّة،فمن حین جعل الحکم الواقعی لا یعقل تأثیر ملاکه إلا فی الحکم فی غیر صورة قیام الأمارة المخالفة و ظاهر کلام الشیخ أیضا ذلک،حیث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الصفة </w:t>
      </w:r>
      <w:r>
        <w:rPr>
          <w:rStyle w:val="FootnoteAnchor"/>
          <w:rtl w:val="true"/>
        </w:rPr>
        <w:footnoteReference w:id="170"/>
      </w:r>
      <w:r>
        <w:rPr>
          <w:rFonts w:ascii="IRNazanin" w:hAnsi="IRNazanin" w:eastAsia="IRNazanin"/>
          <w:color w:val="111111"/>
          <w:sz w:val="28"/>
          <w:sz w:val="28"/>
          <w:szCs w:val="28"/>
          <w:rtl w:val="true"/>
          <w:lang w:bidi="fa-IR"/>
        </w:rPr>
        <w:t>المزاحمة بصفة لا تصیر منشأ الحکم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أنک قد عرفت فی المقدمة أن المصلحتین بأی وجه کانت لا تزاحم بینهما فی التأثیر حتی یخلو الواقع عن الحکم و فرض تقیید مصلحة الواقع فی نفسها بعدم قیام الأمارة المخالفة خلف و خلاف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أن تکون المصلحة فی سلوک الأمارة و تطبیق العمل علیها لا أن قیامها تحدث مصلحة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 أن التدبر التام فیما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المقام بملاحظة صدر کلامه و ختامه یقضی بأن الفارق بین الوجه الثانی و الثالث هو أن الأمارة علی الثانی سبب لحدوث مصلحة فی ذات الفعل فلا محالة یقع الکسر و الانکسار بین الملاکین القائمین بذات الفعل من حیث التأثیر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الثالث فالفعل علی ما هو علیه واقعا من الملاک القائم به،و إنما الملاک الآخر فی أمر آخر و هو سلوک الأمارة و تطبیق العمل علیها و لعل نظره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المصلحة الأخری علی الثانی حیث إنها فی نفس الفعل،فالحکم المنبعث عنها حکم واقعی لذات الفعل و هو مختص بمن قامت عنده الأمارة فلا حکم واقعی مشترک بین الکل بخلاف الوجه الثالث، فان المصلحة فی سلوک الأمارة الحاکیة عن الحکم الواقعی،و فی تطبیق العمل علیها من حیث إن مدلولها حکم واقعی،فعنوانها مقتض لثبوت الحکم الواقعی </w:t>
      </w:r>
    </w:p>
    <w:p>
      <w:pPr>
        <w:pStyle w:val="BookText"/>
        <w:rPr/>
      </w:pPr>
      <w:r>
        <w:rPr>
          <w:rFonts w:ascii="IRNazanin" w:hAnsi="IRNazanin" w:eastAsia="IRNazanin"/>
          <w:color w:val="111111"/>
          <w:sz w:val="28"/>
          <w:sz w:val="28"/>
          <w:szCs w:val="28"/>
          <w:rtl w:val="true"/>
          <w:lang w:bidi="fa-IR"/>
        </w:rPr>
        <w:t xml:space="preserve">لا مناف له،و لذا قال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أواخر کلامه إن هذا من وجوه الرد علی المصوبة لا أنه 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الفارق إن کان مجرد ثبوت الحکم الواقعی عنوانا علی الوجه الثالث حیث إن الأمر بتطبیق العمل علی الأمارة بملاحظة کون مدلولها حکم اللّه،دون الوجه الثانی الذی لا شأن للامارة إلا الوساطة فی ثبوت مصلحة فی ذات الفعل کسائر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ثبوت الحکم عنوانا مع عدم ثبوته الواقعی إنشاء و فعلا غیر مجد، لخلو الواقع حقیقة عن الحکم بمرتبة إنشائه و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الفارق قیام المصلحة علی الوجه الثانی بذات الفعل و علی الثالث بعنوان آخر فلا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ذلک العنوان إن کان منطبقا علی الفعل فلا فرق فی باب التزاحم بین الملاکین بین ما إذا کانا قائمین بذات الفعل أو بذات الفعل و بعنوانه المتحد معه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تخیل </w:t>
      </w:r>
      <w:r>
        <w:rPr>
          <w:rStyle w:val="FootnoteAnchor"/>
          <w:rtl w:val="true"/>
        </w:rPr>
        <w:footnoteReference w:id="172"/>
      </w:r>
      <w:r>
        <w:rPr>
          <w:rFonts w:ascii="IRNazanin" w:hAnsi="IRNazanin" w:eastAsia="IRNazanin"/>
          <w:color w:val="111111"/>
          <w:sz w:val="28"/>
          <w:sz w:val="28"/>
          <w:szCs w:val="28"/>
          <w:rtl w:val="true"/>
          <w:lang w:bidi="fa-IR"/>
        </w:rPr>
        <w:t>أن المصلحة فی الاستناد إلی الأمارة و هو لیس من عناوین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بأن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قیام المصلحة بالعمل المستند إلی الأمارة، فهو غیر مجد،إذ الفعل بذاته له ملاک،و بما هو متحیث بحیثیته له ملاک آخر، لکنه لا یجوز اجتماع الحکمین أیضا،فان الحکمین فی المتحیث بذاته و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قیام الملاک بنفس الاستناد فهو فعل قلبی لا یجب فی غیر التعبدیّات المحقق لدعوة الأمر فیها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قیام المصلحة بشیء یدعو إلی البعث نحوه لا إلی غیره و إن کان </w:t>
      </w:r>
      <w:bookmarkStart w:id="218" w:name="pg13120_155905"/>
    </w:p>
    <w:p>
      <w:pPr>
        <w:pStyle w:val="BookText"/>
        <w:rPr/>
      </w:pPr>
      <w:bookmarkEnd w:id="218"/>
      <w:r>
        <w:rPr>
          <w:rFonts w:ascii="IRNazanin" w:hAnsi="IRNazanin" w:eastAsia="IRNazanin"/>
          <w:color w:val="111111"/>
          <w:sz w:val="28"/>
          <w:sz w:val="28"/>
          <w:szCs w:val="28"/>
          <w:rtl w:val="true"/>
          <w:lang w:bidi="fa-IR"/>
        </w:rPr>
        <w:t>ملزوما له فمن أین وجوب فعل الجمعة ظاهرا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أن ما فی بعض نسخ فرائد الشیخ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فرض المصلحة فی الأمر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أولا،فلأن مصلحة الأمر غیر استیفائیة للمکلف حتی یدعو إلی البعث و یکون موجبة لتدارک ما فات من مصلحة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ثانیا،فلأن متعلق الأمر إذا لم یکن فیه بنفسه مصلحة یستحیل أن یتعلق به بعث،فإن البعث إیجاد تسبیبی من المولی لفعل المکلف المحصل للملاک الموافق لغرض الآمر،و الغرض متعلق بحیثیة صدوره عن المکلف لا بحیثیّة صدوره من المولی و بقیة الکلام فی محله</w:t>
      </w:r>
      <w:r>
        <w:rPr>
          <w:rFonts w:eastAsia="IRNazanin" w:cs="IRNazanin"/>
          <w:color w:val="111111"/>
          <w:sz w:val="28"/>
          <w:szCs w:val="28"/>
          <w:rtl w:val="true"/>
          <w:lang w:bidi="fa-IR"/>
        </w:rPr>
        <w:t>.</w:t>
      </w:r>
    </w:p>
    <w:p>
      <w:pPr>
        <w:pStyle w:val="Heading5"/>
        <w:numPr>
          <w:ilvl w:val="4"/>
          <w:numId w:val="1"/>
        </w:numPr>
        <w:rPr/>
      </w:pPr>
      <w:bookmarkStart w:id="219" w:name="__RefHeading___Toc7984783_3224264995"/>
      <w:bookmarkStart w:id="220" w:name="_Toc83"/>
      <w:bookmarkEnd w:id="219"/>
      <w:r>
        <w:rPr>
          <w:rtl w:val="true"/>
        </w:rPr>
        <w:t>-</w:t>
      </w:r>
      <w:r>
        <w:rPr>
          <w:rtl w:val="true"/>
        </w:rPr>
        <w:t>قوله</w:t>
      </w:r>
      <w:r>
        <w:rPr>
          <w:rtl w:val="true"/>
        </w:rPr>
        <w:t>«</w:t>
      </w:r>
      <w:r>
        <w:rPr>
          <w:rtl w:val="true"/>
        </w:rPr>
        <w:t>قده</w:t>
      </w:r>
      <w:r>
        <w:rPr>
          <w:rtl w:val="true"/>
        </w:rPr>
        <w:t>»:</w:t>
      </w:r>
      <w:r>
        <w:rPr>
          <w:rtl w:val="true"/>
        </w:rPr>
        <w:t>نعم لو قیل باستتباع جعل الحجیة للأحکام التکلیفیّة</w:t>
      </w:r>
      <w:r>
        <w:rPr>
          <w:rtl w:val="true"/>
        </w:rPr>
        <w:t>...</w:t>
      </w:r>
      <w:r>
        <w:rPr>
          <w:rtl w:val="true"/>
        </w:rPr>
        <w:t>الخ</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قیل باستتباع جعل الحجیة للأحکام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استتباع الحجیة للحکم التکلیفی إما بنحو استتباع الموضوع لحکمه،و إما بنحو استتباع منشأ الانتزاع للأمر الانتزاعی،و کلاهما محل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الأول،فلأن الحجیّة لیست کالملکیّة ذات آثار شرعیّة و لم یرتب علی الحجیّة شرعا وجوب العمل علی طبقها حقیقة،بل لا یعقل ترتبه علیها،سواء کان الحکم المرتب حقیقیّا أو طریقیّا،إذ بعد جعل الحجیة اعتبارا بأحد الوجوه المتصورة لا یبقی مجال لجعل الداعی،و لا للإنشاء بداعی تنجیز الواقع،إذ کفی بالحجّة الشرعیّة حاملا للمکلف علی ما قامت علیه،و کفی بها منجزا للواقع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حصول الغرض من الحکم بأی معنی کان یکون الحکم بلا ملاک، و هو علی حد المعلول بلا علة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الثانی،فلأن الحکم الوضعی و إن کان یصح انتزاعه بلحاظ حکم تکلیفی کالجزئیة و الشرطیة بلحاظ التکلیف بالمرکب و المقید لکونه فی نفسه أمرا انتزاعیا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الحکم التکلیفی لا یصح جعله إلا بالإنشاء بداعی جعل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أمر وضعی لا یعقل أن ینشأ منه إنشاء بداعی جعل الداعی حتی یستتبع الأمر الوضعی حکما تکلیفیّا،و ترتب الدعوة و الباعثیّة علیه غیر استتباعه لمقولة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الاستتباع فی مقام الإثبات بطور استتباع المعنی الکنائی للمعنی المکنی عنه،فهو مع أنه غیر مناسب لجعل الحجیّة حقیقة و استتباعها للحکم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أن الاستتباع فی مقام الاثبات یتوقف علی اللزوم فی مقام الثبوت،و قد عرفت عدم اللزوم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جعل الحجیة عنوانا للانتقال من اللازم إلی ملزومه و هو الحکم الطلبی المصحح لانتزاع الحجیة معقول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حجّة للانتقال إلی ملزوم الحجیة و هو الحکم التکلیفی المصحح للحجیة الحقیقیة لا من باب الانتقال من الملزوم إلی لازمه،و هو مع منافاته للمقام مخالف لظاهر الاستتباع،فانه أخص من الاستلزام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الجواب الذی أجاب به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یأتی مبنی علی أن مجرد کون الانشاء بعثا مفهومیا انشائیا لا یلازم اجتماع المثلین و الضدین بل فیما إذا کان کالحکم الواقعی بداعی جعل الداعی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بداع آخر من الدواعی،فهو لیس مصداقا لجعل الداعی حقیقة،و لا تماثل إلا بین فردین من طبیعة واحدة لا بین فرد من الارشاد مثلا و فرد من جعل الداعی،و کذلک التضاد،فإنه لیس بین کل طبیعتین متغایرتین بل </w:t>
      </w:r>
    </w:p>
    <w:p>
      <w:pPr>
        <w:pStyle w:val="BookText"/>
        <w:rPr/>
      </w:pPr>
      <w:r>
        <w:rPr>
          <w:rFonts w:ascii="IRNazanin" w:hAnsi="IRNazanin" w:eastAsia="IRNazanin"/>
          <w:color w:val="111111"/>
          <w:sz w:val="28"/>
          <w:sz w:val="28"/>
          <w:szCs w:val="28"/>
          <w:rtl w:val="true"/>
          <w:lang w:bidi="fa-IR"/>
        </w:rPr>
        <w:t>بین طبیعتین لا یمکن اجتماعهما فی وجود واحد لبعد الخلاف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الحکم الطریقی أی الإنشاء بداعی تنجیز الواقع لا بداعی البعث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تصور هذا السّنخ من الإنشاء بهذا الداعی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محصّله أن الإنشاء کما مر مرارا بأی داع کان هو مصداق لذلک الداعی، مثلا الإنشاء بداعی جعل الداعی مصداق لجعل الداعی،و بداعی الإرشاد إرشاد،و بداع الاختبار اختبار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مفاد الهیئة و هو البعث النسبی المتحقق بوجود إنشائی یتعلق بمادة مخصوصة،فهو تعجیز بالإضافة إلی تلک المادة،أو إرشاد بالإضافة إلیها أو تحریک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فالإنشاء بداعی التنجیز مصداق لتنجیز الواقع،و جعله بحیث یستحق العقوبة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البعث الإنشائی الذی هو مصداق التنجیز لا یعقل وروده إلا علی مادة قابلة للتّنجیز و التّنجّز و القابل للتّنجیز مثلا هو الخبر و للتنجّز هو الحکم الواقعی المخبر به،و هما لا یعقل تعلق البعث الانشائی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تعلق به البعث الإنشائی کالصلاة أو کتصدیق العادل الذی هو منطبق علیها أو لازمها،و شیء منهما غیر قابل للتنجّز و لا للتنجیز،إذ القابل للتنجز حکم الصلاة لا نفسها،و القابل للتنجیز الحاکی عن حکمها لا نفسها و لا لازم نفسها،إذ لا معنی لتنجّز اظهار الصدق و لا لتنجیزه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البرهان تعرف أن الإنشاء بداع التنجیز بحیث یکون مصداقا له غیر معقول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استفادة تنجز الواقع من مثل صدق العادل معقولة بوجه آخر،و هو أن المراد من التصدیق هو التصدیق الجنانی کما هو ظاهره لا التصدیق العملی </w:t>
      </w:r>
      <w:bookmarkStart w:id="221" w:name="pg13120_155908"/>
    </w:p>
    <w:p>
      <w:pPr>
        <w:pStyle w:val="BookText"/>
        <w:rPr/>
      </w:pPr>
      <w:bookmarkEnd w:id="221"/>
      <w:r>
        <w:rPr>
          <w:rFonts w:ascii="IRNazanin" w:hAnsi="IRNazanin" w:eastAsia="IRNazanin"/>
          <w:color w:val="111111"/>
          <w:sz w:val="28"/>
          <w:sz w:val="28"/>
          <w:szCs w:val="28"/>
          <w:rtl w:val="true"/>
          <w:lang w:bidi="fa-IR"/>
        </w:rPr>
        <w:t>و حیث إن اعتقاد الصدق الخبری ملازم لاعتقاد الواقع،فالأمر بالتصدیق الجنانی یمکن أن یکون کنایة عن الأمر بلازمه و هو الاعتقاد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کما یمکن أن یکون حقیقة لجعل الداعی إلی تحصیل العلم بالفحص عن الخبر و یمکن أن یکون أمرا بترتیب الأثر المرتب علی الاعتقاد فیما إذا کان له أثر عملی،کذلک یمکن أن یکون هذا الأمر بداعی إظهار معلومیة الواقع فی المؤدی لیترتب علیه أثره و هو التنجز،ضرورة أن الاعتقاد بواقعیة المؤدی یلازم معلومیّة المؤدی،فهذا تنجیز للواقع إثباتا لا ثبوتا،فإنه متکفل لإظهار تنجز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تنجیز الواقع ثبوتا فیما </w:t>
      </w:r>
      <w:r>
        <w:rPr>
          <w:rStyle w:val="FootnoteAnchor"/>
          <w:rtl w:val="true"/>
        </w:rPr>
        <w:footnoteReference w:id="174"/>
      </w:r>
      <w:r>
        <w:rPr>
          <w:rFonts w:ascii="IRNazanin" w:hAnsi="IRNazanin" w:eastAsia="IRNazanin"/>
          <w:color w:val="111111"/>
          <w:sz w:val="28"/>
          <w:sz w:val="28"/>
          <w:szCs w:val="28"/>
          <w:rtl w:val="true"/>
          <w:lang w:bidi="fa-IR"/>
        </w:rPr>
        <w:t>یمکن جعله متنجزا من جعل الحجیة أو جعل العقاب أو جعل الحکم المماثل الذی لا یلزم منه محذور کما سلکناه سابقا فی مقام دفع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البیان لا یجری فی التصدیق العملی فإن إظهار الصدق و ظهور الصدق بالعمل ناش من العمل،و لیس من ظهور الحکم الذی یترتب علیه تنجز الحکم الموجب للحرکة نحو العمل،فلا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مما تقدم أن الأمر الطریقی بوجه آخر و هو جعل الحکم المماثل بداعی إیصال الواقع بعنوان آخر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غیر مراد من العبارة لأن ظاهرها أن الحکم الطریقی حیث إنه لیس جعلا للداعی لا یکون فردا مماثلا للحکم الواقعی فلا یراد منه إلا الإنشاء بداعی تنجیز الواقع</w:t>
      </w:r>
      <w:r>
        <w:rPr>
          <w:rFonts w:eastAsia="IRNazanin" w:cs="IRNazanin"/>
          <w:color w:val="111111"/>
          <w:sz w:val="28"/>
          <w:szCs w:val="28"/>
          <w:rtl w:val="true"/>
          <w:lang w:bidi="fa-IR"/>
        </w:rPr>
        <w:t>.</w:t>
      </w:r>
    </w:p>
    <w:p>
      <w:pPr>
        <w:pStyle w:val="Heading4"/>
        <w:numPr>
          <w:ilvl w:val="3"/>
          <w:numId w:val="1"/>
        </w:numPr>
        <w:rPr/>
      </w:pPr>
      <w:bookmarkStart w:id="222" w:name="__RefHeading___Toc7984785_3224264995"/>
      <w:bookmarkStart w:id="223" w:name="_Toc84"/>
      <w:bookmarkEnd w:id="222"/>
      <w:r>
        <w:rPr>
          <w:rtl w:val="true"/>
        </w:rPr>
        <w:t>فی وجه آخر للجمع بین الحکمین</w:t>
      </w:r>
      <w:bookmarkEnd w:id="223"/>
    </w:p>
    <w:p>
      <w:pPr>
        <w:pStyle w:val="Heading5"/>
        <w:numPr>
          <w:ilvl w:val="4"/>
          <w:numId w:val="1"/>
        </w:numPr>
        <w:rPr/>
      </w:pPr>
      <w:bookmarkStart w:id="224" w:name="__RefHeading___Toc7984787_3224264995"/>
      <w:bookmarkStart w:id="225" w:name="_Toc85"/>
      <w:bookmarkEnd w:id="224"/>
      <w:r>
        <w:rPr>
          <w:rtl w:val="true"/>
        </w:rPr>
        <w:t>اشارة</w:t>
      </w:r>
      <w:bookmarkEnd w:id="2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هنا تقریبا آخر فی رفع التماثل و التضاد بحمل الأمر الظاهری علی </w:t>
      </w:r>
    </w:p>
    <w:p>
      <w:pPr>
        <w:pStyle w:val="BookText"/>
        <w:rPr/>
      </w:pPr>
      <w:r>
        <w:rPr>
          <w:rFonts w:ascii="IRNazanin" w:hAnsi="IRNazanin" w:eastAsia="IRNazanin"/>
          <w:color w:val="111111"/>
          <w:sz w:val="28"/>
          <w:sz w:val="28"/>
          <w:szCs w:val="28"/>
          <w:rtl w:val="true"/>
          <w:lang w:bidi="fa-IR"/>
        </w:rPr>
        <w:t xml:space="preserve">الإرشاد حکاه بعض أجلة </w:t>
      </w:r>
      <w:r>
        <w:rPr>
          <w:rStyle w:val="FootnoteAnchor"/>
          <w:rtl w:val="true"/>
        </w:rPr>
        <w:footnoteReference w:id="175"/>
      </w:r>
      <w:r>
        <w:rPr>
          <w:rFonts w:ascii="IRNazanin" w:hAnsi="IRNazanin" w:eastAsia="IRNazanin"/>
          <w:color w:val="111111"/>
          <w:sz w:val="28"/>
          <w:sz w:val="28"/>
          <w:szCs w:val="28"/>
          <w:rtl w:val="true"/>
          <w:lang w:bidi="fa-IR"/>
        </w:rPr>
        <w:t>العصر عن استاده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الأمر بالعمل بالطریق فی صورة انفتاح باب العلم الموافق للواقع إنما یعقل فیما إذا کان فی تحصیل العلم بالواقعیات مفسدة غالبة علی مصلحة ما لا یؤدی إلیه الطریق،فیجب علی الحکیم مراعاة،ما هو أقوی،و صرف المکلف عن تحصیل العلم بالأمر بالعمل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بعض الطرق أقرب إلی الواقع من غیره،فللمولی إرشاد العبد إلی کون الخبر أقرب إلی الواقع من غیره،فالأمر بتصدیق العادل لیس حکما مولویا و جعلا للحکم المماثل حقیقة،بل إرشاد إلی أن قول العادل أقرب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الإنشائی إلی شیء لا بد من أن یکون إرشادا إلی ما فی متعلقه من الأثر المترقّب منه المرشد إلیه،فالأقربیة صفة فی الخبر لا فی تصدیق العادل،و المفروض تعلق الأمر الإرشادی بتصدیق العادل لا بنفس قول العادل و إخباره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معنی الإرشاد هنا هو أن العمل بالخبر عمل بالأقرب و هو عنوان للعمل یرشد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لیس کل بعث إنشائی إرشادا إلی أی شیء،مثلا إذا قیل اعمل بالخبر دون غیره أمکن أن یکون إرشادا إلی أقربیة الخبر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الأمر بالعمل بالخبر ابتداء فلا یکون إرشادا بمدلوله إلی کون الخبر أقرب من غیره،و تخصیص الأمر بالعمل بخصوص الخبر و إن کان یدل بدلالة الاقتضاء و أن التخصیص بلا مخصص محال علی أنه أقرب إلی الواقع من غیره،لکنه لا دخل له بالإرشاد إلی الأقربیّة بنفس البعث</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کونه إرشادا إلی الأقربیّة لکنه غیر متکفّل لحجّیة الخبر لا </w:t>
      </w:r>
      <w:bookmarkStart w:id="226" w:name="pg13120_155910"/>
    </w:p>
    <w:p>
      <w:pPr>
        <w:pStyle w:val="BookText"/>
        <w:rPr/>
      </w:pPr>
      <w:bookmarkEnd w:id="226"/>
      <w:r>
        <w:rPr>
          <w:rFonts w:ascii="IRNazanin" w:hAnsi="IRNazanin" w:eastAsia="IRNazanin"/>
          <w:color w:val="111111"/>
          <w:sz w:val="28"/>
          <w:sz w:val="28"/>
          <w:szCs w:val="28"/>
          <w:rtl w:val="true"/>
          <w:lang w:bidi="fa-IR"/>
        </w:rPr>
        <w:t>جعلا و لا کشفا،إذ المفروض عدم کونه بصدد جعل الحجیة و لا بداعی إظهار تنجز الواقع،بل بداعی الإرشاد إلی الأقربیّة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الخبر واقعا أقرب من غیره لا یقتضی عدم تحصیل العلم و استحقاق العقاب علی عدم العمل بالخبر إلا بدلالة الاقتضاء و هو أنه لو لم یکن للخبر الأقرب إلی الواقع شأن و أثر لم یکن معنی لقیامه مقام الإرشاد إلی الأقربیة لکونه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غیر مفید لأن الکلام فی الدلیل المتکفل لحجیة الظن و رفع التماثل و التضاد عنه مع کونه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بعد فرض الإرشاد جعل الإنشاء بداعی الإرشاد إلی ما فی تصدیق العادل و الأخذ به و استماع قوله من الخروج من تبعة رده و عدم العمل علی طبقه،فیکشف بدلالة الاقتضاء عن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الکلام بعد فی أن الحجیة فی مقام الثبوت بأی معنی حتی لا یلزم منه اجتماع المثلین أو الضدین،فمجرد حمل الإنشاءات علی الإرشادیة لا یجدی شیئا،فتدبّر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دفع التنافی فی خصوص الأمارات</w:t>
      </w:r>
      <w:r>
        <w:rPr>
          <w:rFonts w:eastAsia="IRNazanin" w:cs="IRNazanin"/>
          <w:color w:val="111111"/>
          <w:sz w:val="28"/>
          <w:szCs w:val="28"/>
          <w:rtl w:val="true"/>
          <w:lang w:bidi="fa-IR"/>
        </w:rPr>
        <w:t>.</w:t>
      </w:r>
    </w:p>
    <w:p>
      <w:pPr>
        <w:pStyle w:val="Heading5"/>
        <w:numPr>
          <w:ilvl w:val="4"/>
          <w:numId w:val="1"/>
        </w:numPr>
        <w:rPr/>
      </w:pPr>
      <w:bookmarkStart w:id="227" w:name="__RefHeading___Toc7984789_3224264995"/>
      <w:bookmarkStart w:id="228" w:name="_Toc86"/>
      <w:bookmarkEnd w:id="227"/>
      <w:r>
        <w:rPr>
          <w:rtl w:val="true"/>
        </w:rPr>
        <w:t>-</w:t>
      </w:r>
      <w:r>
        <w:rPr>
          <w:rtl w:val="true"/>
        </w:rPr>
        <w:t>قوله</w:t>
      </w:r>
      <w:r>
        <w:rPr>
          <w:rtl w:val="true"/>
        </w:rPr>
        <w:t>«</w:t>
      </w:r>
      <w:r>
        <w:rPr>
          <w:rtl w:val="true"/>
        </w:rPr>
        <w:t>قده</w:t>
      </w:r>
      <w:r>
        <w:rPr>
          <w:rtl w:val="true"/>
        </w:rPr>
        <w:t>»:</w:t>
      </w:r>
      <w:r>
        <w:rPr>
          <w:rtl w:val="true"/>
        </w:rPr>
        <w:t>لأن أحدهما طریقی عن مصلحة فی نفسه</w:t>
      </w:r>
      <w:r>
        <w:rPr>
          <w:rtl w:val="true"/>
        </w:rPr>
        <w:t>...</w:t>
      </w:r>
      <w:r>
        <w:rPr>
          <w:rtl w:val="true"/>
        </w:rPr>
        <w:t>الخ</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أحدهما طریقی عن مصلحة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فی قبال المصلحة فی المؤدی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الطریقیّة متقوّمة بعدم مصلحة ما وراء مصلحة الواقع فی متعلقه لا بکون نفسه ذا مصلحة،و إلا فالإنشاء مطلقا یکون الغرض منه قائما به،و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جعل الداعی،و أخری جعل المنجز 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غیر الغرض من الواجب و هی المصلحة القائمة بذات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لیس فی مورد الأمر الطریقی مصلحة زائدة علی مصلحة الواقع،فلا یعقل أن یکون فی مورده إرادة تشریعیّة أخری،فلا یعقل أن یکون فی مورده بعث آخر،فلا محالة یکون الإنشاء بداعی تنجیز الواقع،لا بداعی البعث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البعث الطریقی بداعی تنجیز الواقع و إیقاع المکلف فی کلفة الواقع،فلا دعوة لنفسه بما هو،و لذا لیس لهذا الأمر الطریقی بما هو مخالفة أو موافقة،لأن الغرض منه جعل الخبر منجزا للواقع لا جعل الداعی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موجب لدعوة الأمر الواقعی،و کونه منجزا له بلحاظ أن مخالفة التکلیف الذی قام علیه طریق منصوب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جعله الشارع محققا لدعوة تکلیفه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کمخالفة التکلیف الواصل بالحقیقة خروج عن زیّ الرقیّة و رسم العبودیّة،فیکون ظلما علی المولی،و موجبا لاستحقاق الذم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تصور الأمر الطریقی کما تقدم بوجه آخر،و هو الإنشاء بداعی جعل الداعی لکنه بداعی إیصال الواقع بعنوان آخر،فلا مصلحة إلا مصلحة الواقع و لا إرادة تشریعیّة إلا الإرادة الواقعیّة،و لا بعث حقیقی فی قبال البعث الواقعی،و یترتب علیه تنجز الواقع بهذا العنوان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خروجه عن المماثلة المستحیلة مع الإنشاء الواقعی مبنی علی دخل الوصول فی فعلیّة الباعثیّة کما قدمناه فی أول </w:t>
      </w:r>
      <w:r>
        <w:rPr>
          <w:rStyle w:val="FootnoteAnchor"/>
          <w:rtl w:val="true"/>
        </w:rPr>
        <w:footnoteReference w:id="177"/>
      </w:r>
      <w:r>
        <w:rPr>
          <w:rFonts w:ascii="IRNazanin" w:hAnsi="IRNazanin" w:eastAsia="IRNazanin"/>
          <w:color w:val="111111"/>
          <w:sz w:val="28"/>
          <w:sz w:val="28"/>
          <w:szCs w:val="28"/>
          <w:rtl w:val="true"/>
          <w:lang w:bidi="fa-IR"/>
        </w:rPr>
        <w:t>البحث،فمجرد عدم تعدد المصلحة و عدم تعدد الإرادة لا یجدی،بل لا بد من فرض عدم تعدد البعث بالحمل الشائع أیضا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المصنف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بصدد إثبات أمر غیر مماثل </w:t>
      </w:r>
      <w:bookmarkStart w:id="229" w:name="pg13120_155912"/>
    </w:p>
    <w:p>
      <w:pPr>
        <w:pStyle w:val="BookText"/>
        <w:rPr/>
      </w:pPr>
      <w:bookmarkEnd w:id="229"/>
      <w:r>
        <w:rPr>
          <w:rFonts w:ascii="IRNazanin" w:hAnsi="IRNazanin" w:eastAsia="IRNazanin"/>
          <w:color w:val="111111"/>
          <w:sz w:val="28"/>
          <w:sz w:val="28"/>
          <w:szCs w:val="28"/>
          <w:rtl w:val="true"/>
          <w:lang w:bidi="fa-IR"/>
        </w:rPr>
        <w:t>للبعث فلا محالة لا ینطبق علی ما أفاده هذا التقریب بل التقریب المتقدم</w:t>
      </w:r>
      <w:r>
        <w:rPr>
          <w:rFonts w:eastAsia="IRNazanin" w:cs="IRNazanin"/>
          <w:color w:val="111111"/>
          <w:sz w:val="28"/>
          <w:szCs w:val="28"/>
          <w:rtl w:val="true"/>
          <w:lang w:bidi="fa-IR"/>
        </w:rPr>
        <w:t>.</w:t>
      </w:r>
    </w:p>
    <w:p>
      <w:pPr>
        <w:pStyle w:val="Heading5"/>
        <w:numPr>
          <w:ilvl w:val="4"/>
          <w:numId w:val="1"/>
        </w:numPr>
        <w:rPr/>
      </w:pPr>
      <w:bookmarkStart w:id="230" w:name="__RefHeading___Toc7984791_3224264995"/>
      <w:bookmarkStart w:id="231" w:name="_Toc87"/>
      <w:bookmarkEnd w:id="230"/>
      <w:r>
        <w:rPr>
          <w:rtl w:val="true"/>
        </w:rPr>
        <w:t>-</w:t>
      </w:r>
      <w:r>
        <w:rPr>
          <w:rtl w:val="true"/>
        </w:rPr>
        <w:t>قوله</w:t>
      </w:r>
      <w:r>
        <w:rPr>
          <w:rtl w:val="true"/>
        </w:rPr>
        <w:t>«</w:t>
      </w:r>
      <w:r>
        <w:rPr>
          <w:rtl w:val="true"/>
        </w:rPr>
        <w:t>قده</w:t>
      </w:r>
      <w:r>
        <w:rPr>
          <w:rtl w:val="true"/>
        </w:rPr>
        <w:t>»:</w:t>
      </w:r>
      <w:r>
        <w:rPr>
          <w:rtl w:val="true"/>
        </w:rPr>
        <w:t>و إن لم یحدث بسببها إرادة أو کراهة فی المبدأ</w:t>
      </w:r>
      <w:r>
        <w:rPr>
          <w:rtl w:val="true"/>
        </w:rPr>
        <w:t>...</w:t>
      </w:r>
      <w:r>
        <w:rPr>
          <w:rtl w:val="true"/>
        </w:rPr>
        <w:t>الخ</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یحدث بسببها إرادة أو کراهة فی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العبارة و إن کان عدم ثبوت الإرادة و الکراهة مطلقا حتی فی الحکم الحقیقی فی المبدأ الأعلی إلا أن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یکشف عنه آخر کلامه و ما تقدم منه فی مبحث الطلب و الإرادة،و صرح به فی مباحث أخر أن حقیقة الإرادة و الکراهة لیست إلا العلم بالمصلحة و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کانتا بلحاظ نظام الکل کانت الإرادة و الکراهة تکوینیّتین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کانتا بلحاظ خصوص أفعال المکلفین کانت الإرادة و الکراهة تشریعیّتین،فلیس للإرادة و الکراهة مطلقا مصداق فیه تعالی،إلا العلم بالمصلحة و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نبهنا علی ما فیه فی مبحث الطلب و الإرادة مفصلا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مجمله أن المفاهیم متخالفة لا مترادفة،و الرجوع الواجب فی صفات الواجب هو الرجوع من حیث المصداق،و مرجع جمیع الصفات ذاته الأقدس تعالی و تقدس</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أن حقیقة العلم نحو من الحضور،و هو تعالی حاضر ذاته لذاته و بتبع حضور ذاته لذاته یعلم مصنوعاته،کذلک هو عزّ اسمه وجود صرف و الوجود المحض محض الخیر و الخیر المحض محض الرضا و الابتهاج و المحبة،و من أحب شیئا أحب آثاره </w:t>
      </w:r>
      <w:r>
        <w:rPr>
          <w:rStyle w:val="FootnoteAnchor"/>
          <w:rtl w:val="true"/>
        </w:rPr>
        <w:footnoteReference w:id="180"/>
      </w:r>
      <w:bookmarkStart w:id="232" w:name="pg13120_155913"/>
    </w:p>
    <w:p>
      <w:pPr>
        <w:pStyle w:val="BookText"/>
        <w:rPr/>
      </w:pPr>
      <w:bookmarkEnd w:id="232"/>
      <w:r>
        <w:rPr>
          <w:rFonts w:ascii="IRNazanin" w:hAnsi="IRNazanin" w:eastAsia="IRNazanin"/>
          <w:color w:val="111111"/>
          <w:sz w:val="28"/>
          <w:sz w:val="28"/>
          <w:szCs w:val="28"/>
          <w:rtl w:val="true"/>
          <w:lang w:bidi="fa-IR"/>
        </w:rPr>
        <w:t>و منه یعرف الخبیر أنه لا أثر للإرادة التشریعیة فی صفاته تعالی،ثم إنزال الکتب و إرسال الرسل و البعث و الزجر من جملة النظام التام الذی لا أتم منه نظام،فتکون مرادة بالإرادة التکوینیة،کما فی غیره تعالی علی ما عرفت سابقا، فافهم أو ذره فی سنبله،فکل موفق لما خلق له</w:t>
      </w:r>
      <w:r>
        <w:rPr>
          <w:rFonts w:eastAsia="IRNazanin" w:cs="IRNazanin"/>
          <w:color w:val="111111"/>
          <w:sz w:val="28"/>
          <w:szCs w:val="28"/>
          <w:rtl w:val="true"/>
          <w:lang w:bidi="fa-IR"/>
        </w:rPr>
        <w:t>.</w:t>
      </w:r>
    </w:p>
    <w:p>
      <w:pPr>
        <w:pStyle w:val="Heading5"/>
        <w:numPr>
          <w:ilvl w:val="4"/>
          <w:numId w:val="1"/>
        </w:numPr>
        <w:rPr/>
      </w:pPr>
      <w:bookmarkStart w:id="233" w:name="__RefHeading___Toc7984793_3224264995"/>
      <w:bookmarkStart w:id="234" w:name="_Toc88"/>
      <w:bookmarkEnd w:id="233"/>
      <w:r>
        <w:rPr>
          <w:rtl w:val="true"/>
        </w:rPr>
        <w:t>-</w:t>
      </w:r>
      <w:r>
        <w:rPr>
          <w:rtl w:val="true"/>
        </w:rPr>
        <w:t>قوله</w:t>
      </w:r>
      <w:r>
        <w:rPr>
          <w:rtl w:val="true"/>
        </w:rPr>
        <w:t>«</w:t>
      </w:r>
      <w:r>
        <w:rPr>
          <w:rtl w:val="true"/>
        </w:rPr>
        <w:t>قده</w:t>
      </w:r>
      <w:r>
        <w:rPr>
          <w:rtl w:val="true"/>
        </w:rPr>
        <w:t>»:</w:t>
      </w:r>
      <w:r>
        <w:rPr>
          <w:rtl w:val="true"/>
        </w:rPr>
        <w:t>فلا محالة ینقدح فی نفسه الشریفة</w:t>
      </w:r>
      <w:r>
        <w:rPr>
          <w:rtl w:val="true"/>
        </w:rPr>
        <w:t>...</w:t>
      </w:r>
      <w:r>
        <w:rPr>
          <w:rtl w:val="true"/>
        </w:rPr>
        <w:t>الخ</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ینقدح فی نفسه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سابقا أن الإرادة التشریعیة تمتاز عن التکوینیة بتعلقها بفعل الغیر،و ذلک إنما یعقل إذا کان للفعل المراد فائدة عائدة إلی المرید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الشوق النفسانی إلی شیء بنفسه لا یعقل،إلا عن فائدة عائدة إلی ذات الفاعل أو قوة،من قواه،و هو غیر ثابت فی الأحکام الشرعیة،فإن مصالح متعلقاتها تعود إلی المکلفین دون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إرادة البعث و الزجر معقولة حتّی فی المبدأ الأعلی و هی إرادة تکوینیّة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الحکم الموحی به حکم شأنی فلا معنی لظاهره،إلا الحکم الثابت بثبوت المصلحة نحو ثبوت المقتضی،بثبوت المقتضی، فیرجع الأمر إلی أن الموحی به نفس المصلحة الباعثة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الحکم الموحی به کلیّة کذلک،و لا خصوصیة فی المقام تقتضی ذلک و إن امکن ذلک أحیانا بتفویض الأمر إلی النبی صلّی اللّه علیه و آله و فی نعوته صلّی اللّه علیه و آله المفوّض إلیه دین اللّه،و إلا فالکتاب الالهی مملو من الأحکام الإنشائیة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الذات إذ لیس من آثاره و معالیله و مجعولاته حتی ینبعث من الذات و ابتهاجه الذاتی ارادة و ابتهاج بما له التخصّص فی مرتبة الذات کی یعقل أن یکون الابتهاج الذاتی ابتهاجا به بالعرض و بالتبع،فافهم جیدا فإنه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bookmarkStart w:id="235" w:name="pg13120_155914"/>
    </w:p>
    <w:p>
      <w:pPr>
        <w:pStyle w:val="BookText"/>
        <w:rPr/>
      </w:pPr>
      <w:bookmarkEnd w:id="235"/>
      <w:r>
        <w:rPr>
          <w:rFonts w:ascii="IRNazanin" w:hAnsi="IRNazanin" w:eastAsia="IRNazanin"/>
          <w:color w:val="111111"/>
          <w:sz w:val="28"/>
          <w:sz w:val="28"/>
          <w:szCs w:val="28"/>
          <w:rtl w:val="true"/>
          <w:lang w:bidi="fa-IR"/>
        </w:rPr>
        <w:t>نعم یمکن أن یراد بالحکم الشأنی ما یقابل الفعلی و هو الحکم الانشائی و حینئذ یراد من قوله الموجبة لإنشائه بعثا و زجرا البعث منه صلّی اللّه علیه و آله فعلا علی طبق الإنشاء الموحی به و الأمر سهل</w:t>
      </w:r>
      <w:r>
        <w:rPr>
          <w:rFonts w:eastAsia="IRNazanin" w:cs="IRNazanin"/>
          <w:color w:val="111111"/>
          <w:sz w:val="28"/>
          <w:szCs w:val="28"/>
          <w:rtl w:val="true"/>
          <w:lang w:bidi="fa-IR"/>
        </w:rPr>
        <w:t>.</w:t>
      </w:r>
    </w:p>
    <w:p>
      <w:pPr>
        <w:pStyle w:val="Heading5"/>
        <w:numPr>
          <w:ilvl w:val="4"/>
          <w:numId w:val="1"/>
        </w:numPr>
        <w:rPr/>
      </w:pPr>
      <w:bookmarkStart w:id="236" w:name="__RefHeading___Toc7984795_3224264995"/>
      <w:bookmarkStart w:id="237" w:name="_Toc89"/>
      <w:bookmarkEnd w:id="236"/>
      <w:r>
        <w:rPr>
          <w:rtl w:val="true"/>
        </w:rPr>
        <w:t>-</w:t>
      </w:r>
      <w:r>
        <w:rPr>
          <w:rtl w:val="true"/>
        </w:rPr>
        <w:t>قوله</w:t>
      </w:r>
      <w:r>
        <w:rPr>
          <w:rtl w:val="true"/>
        </w:rPr>
        <w:t>«</w:t>
      </w:r>
      <w:r>
        <w:rPr>
          <w:rtl w:val="true"/>
        </w:rPr>
        <w:t>قده</w:t>
      </w:r>
      <w:r>
        <w:rPr>
          <w:rtl w:val="true"/>
        </w:rPr>
        <w:t>»:</w:t>
      </w:r>
      <w:r>
        <w:rPr>
          <w:rtl w:val="true"/>
        </w:rPr>
        <w:t>و لا مضادة بین الإنشاءین فیما إذا اختلفا</w:t>
      </w:r>
      <w:r>
        <w:rPr>
          <w:rtl w:val="true"/>
        </w:rPr>
        <w:t>...</w:t>
      </w:r>
      <w:r>
        <w:rPr>
          <w:rtl w:val="true"/>
        </w:rPr>
        <w:t>الخ</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مضادة بین الإنشاءین فیما إذا اختلفا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لم یجتمع فردان مما هو تحریک و بعث بالحمل الشائع أو بعث و زجر کذلک بالإضافة إلی فعل المکلف و إن اتفقا فیما هو بعث أو زجر بالحمل الأولی و لا تماثل و لا تضاد إلا بین الشیئین بنحو وجودهما الحقیقی الذی یترتب علیه أثر </w:t>
      </w:r>
      <w:r>
        <w:rPr>
          <w:rStyle w:val="FootnoteAnchor"/>
          <w:rtl w:val="true"/>
        </w:rPr>
        <w:footnoteReference w:id="183"/>
      </w:r>
      <w:r>
        <w:rPr>
          <w:rFonts w:ascii="IRNazanin" w:hAnsi="IRNazanin" w:eastAsia="IRNazanin"/>
          <w:color w:val="111111"/>
          <w:sz w:val="28"/>
          <w:sz w:val="28"/>
          <w:szCs w:val="28"/>
          <w:rtl w:val="true"/>
          <w:lang w:bidi="fa-IR"/>
        </w:rPr>
        <w:t>المرغوب منه</w:t>
      </w:r>
      <w:r>
        <w:rPr>
          <w:rFonts w:eastAsia="IRNazanin" w:cs="IRNazanin"/>
          <w:color w:val="111111"/>
          <w:sz w:val="28"/>
          <w:szCs w:val="28"/>
          <w:rtl w:val="true"/>
          <w:lang w:bidi="fa-IR"/>
        </w:rPr>
        <w:t>.</w:t>
      </w:r>
    </w:p>
    <w:p>
      <w:pPr>
        <w:pStyle w:val="Heading5"/>
        <w:numPr>
          <w:ilvl w:val="4"/>
          <w:numId w:val="1"/>
        </w:numPr>
        <w:rPr/>
      </w:pPr>
      <w:bookmarkStart w:id="238" w:name="__RefHeading___Toc7984797_3224264995"/>
      <w:bookmarkStart w:id="239" w:name="_Toc90"/>
      <w:bookmarkEnd w:id="238"/>
      <w:r>
        <w:rPr>
          <w:rtl w:val="true"/>
        </w:rPr>
        <w:t>-</w:t>
      </w:r>
      <w:r>
        <w:rPr>
          <w:rtl w:val="true"/>
        </w:rPr>
        <w:t>قوله</w:t>
      </w:r>
      <w:r>
        <w:rPr>
          <w:rtl w:val="true"/>
        </w:rPr>
        <w:t>«</w:t>
      </w:r>
      <w:r>
        <w:rPr>
          <w:rtl w:val="true"/>
        </w:rPr>
        <w:t>قده</w:t>
      </w:r>
      <w:r>
        <w:rPr>
          <w:rtl w:val="true"/>
        </w:rPr>
        <w:t>»:</w:t>
      </w:r>
      <w:r>
        <w:rPr>
          <w:rtl w:val="true"/>
        </w:rPr>
        <w:t>إلا بالنسبة إلی متعلق الحکم الواقعی</w:t>
      </w:r>
      <w:r>
        <w:rPr>
          <w:rtl w:val="true"/>
        </w:rPr>
        <w:t>...</w:t>
      </w:r>
      <w:r>
        <w:rPr>
          <w:rtl w:val="true"/>
        </w:rPr>
        <w:t>الخ</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بالنسبة إلی متعلق الحکم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المکلف علی خلاف ما هو المراد منه جدا محال،و لا شبهة أن البعث و إن کان طریقیا یوجب اتصاف الخبر بصفة موجبة لحمل المکلف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المخالفة للحکم الواقعی یوجب حمل المکلف و لو بالواسطة علی خلاف ما هو المراد منه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إلی الفعل و الحامل علیه نفس التکلیف الواقعی الواصل بتوسط الحجة الشرعیة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مخالفة الأمارة للواقع لا تکلیف فی موردها کی یکون داعیا،و احتمال ثبوت التکلیف بواسطة قیام ما ینجّزه علی تقدیر ثبوته و إن کان حاملا له علی الفعل،إلا أنه لا حامل و لو بالواسطة من الشارع للعبد علی خلاف ما هو المراد </w:t>
      </w:r>
      <w:bookmarkStart w:id="240" w:name="pg13120_155915"/>
    </w:p>
    <w:p>
      <w:pPr>
        <w:pStyle w:val="BookText"/>
        <w:rPr/>
      </w:pPr>
      <w:bookmarkEnd w:id="240"/>
      <w:r>
        <w:rPr>
          <w:rFonts w:ascii="IRNazanin" w:hAnsi="IRNazanin" w:eastAsia="IRNazanin"/>
          <w:color w:val="111111"/>
          <w:sz w:val="28"/>
          <w:sz w:val="28"/>
          <w:szCs w:val="28"/>
          <w:rtl w:val="true"/>
          <w:lang w:bidi="fa-IR"/>
        </w:rPr>
        <w:t>منه جدا 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ذلک بقوله فافهم</w:t>
      </w:r>
      <w:r>
        <w:rPr>
          <w:rFonts w:eastAsia="IRNazanin" w:cs="IRNazanin"/>
          <w:color w:val="111111"/>
          <w:sz w:val="28"/>
          <w:szCs w:val="28"/>
          <w:rtl w:val="true"/>
          <w:lang w:bidi="fa-IR"/>
        </w:rPr>
        <w:t>.</w:t>
      </w:r>
    </w:p>
    <w:p>
      <w:pPr>
        <w:pStyle w:val="Heading5"/>
        <w:numPr>
          <w:ilvl w:val="4"/>
          <w:numId w:val="1"/>
        </w:numPr>
        <w:rPr/>
      </w:pPr>
      <w:bookmarkStart w:id="241" w:name="__RefHeading___Toc7984799_3224264995"/>
      <w:bookmarkStart w:id="242" w:name="_Toc91"/>
      <w:bookmarkEnd w:id="241"/>
      <w:r>
        <w:rPr>
          <w:rtl w:val="true"/>
        </w:rPr>
        <w:t>-</w:t>
      </w:r>
      <w:r>
        <w:rPr>
          <w:rtl w:val="true"/>
        </w:rPr>
        <w:t>قوله</w:t>
      </w:r>
      <w:r>
        <w:rPr>
          <w:rtl w:val="true"/>
        </w:rPr>
        <w:t>«</w:t>
      </w:r>
      <w:r>
        <w:rPr>
          <w:rtl w:val="true"/>
        </w:rPr>
        <w:t>قده</w:t>
      </w:r>
      <w:r>
        <w:rPr>
          <w:rtl w:val="true"/>
        </w:rPr>
        <w:t>»:</w:t>
      </w:r>
      <w:r>
        <w:rPr>
          <w:rtl w:val="true"/>
        </w:rPr>
        <w:t>فلا محیض فی مثله إلا</w:t>
      </w:r>
      <w:r>
        <w:rPr>
          <w:rtl w:val="true"/>
        </w:rPr>
        <w:t>...</w:t>
      </w:r>
      <w:r>
        <w:rPr>
          <w:rtl w:val="true"/>
        </w:rPr>
        <w:t>الخ</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محیض فی مثله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الإباحة إنما تنافی الإرادة و الکراهة النفسانیّتین بالعرض لا بالذات،إذ لا مقابلة بینهما،بل الإرادة حیث إنها ملزومة للبعث،و هو مناف بالذات للترخیص فینافی ملزومه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تنافیها من حیث المبدأ،فان الإرادة منبعثة عن کمال الملاءمة للطبع، و الکراهة عن کمال المنافرة للطبع،و الإباحة تنبعث غالبا عن عدم کون المباح ملائما و منافرا،و بین الملاءمة و عدمها و المنافرة و عدمها منافاة بالذات،و بین لازمهما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الإباحة هنا منبعثة عن مصلحة موجبة لها لا عن عدم المصلحة و المفسدة فی الفعل،و إلا لم یعقل مزاحمة بین الاّ اقتضاء و المقتضی،فلذا ینحصر وجه المنافاة فی الجهة الأولی،فلو أمکن انفکاک الإرادة عن البعث الفعلی لم یکن الإباحة هنا منافیة للإرادة أو الکراهة الواقعیّة بوجه لا ذاتا و لا عرضا بمعنی أنه لو لم یکن هناک تکلیف فعلی من جمیع الجهات و المفروض أنه المنافی للإباحة فلا منافاة للإباحة مع الإرادة حتی لا تنقدح بسببها،فتدبّر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 لسائر الأصول کالاستصحاب مثلا،فإنه لا یتعین فیه جعل الحکم التکلیفی حتی یرد فیه محذور المماثلة و المضادة،بل یمکن أن یکون بعنوان اعتبار بقاء الکاشف التام،أو جعل المنجز فی السابق منجزا فی اللاحق،فیکون کالحکم الطریقی فی الأمارات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بکون مثل الاستصحاب برزخا بین الأمارات و مثل أصل </w:t>
      </w:r>
    </w:p>
    <w:p>
      <w:pPr>
        <w:pStyle w:val="BookText"/>
        <w:rPr/>
      </w:pPr>
      <w:r>
        <w:rPr>
          <w:rFonts w:ascii="IRNazanin" w:hAnsi="IRNazanin" w:eastAsia="IRNazanin"/>
          <w:color w:val="111111"/>
          <w:sz w:val="28"/>
          <w:sz w:val="28"/>
          <w:szCs w:val="28"/>
          <w:rtl w:val="true"/>
          <w:lang w:bidi="fa-IR"/>
        </w:rPr>
        <w:t>البراءة بتقریب أن المرتبة التی یکون بها تلک الصفة النفسانیّة علما لها حیثیتان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حیثیّة الإضافة إلی ما فی الخارج،و بهذا الاعتبار یکون وصولا و انکشافا لما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 حیثیة الجری العملی علی وفق الیقین بمقتضی الطبع و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المجعول اعتبارا فی باب الأمارات هی الحیثیة الأولی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المجعول اعتبارا فی باب الاستصحاب مثلا هی الحیثیّة الثانیة منه من دون جعل حکم تکلیفی فی البابین،فلا یلزم اجتماع المثلین و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خبیر بأن مرجع اعتبار العلم بما له من الحیثیّة اعتبار تلک الحیثیّة للأمارة أو لمورد الأصل کما هو واضح بملاحظة اعتبار العلم من حیث الانکشاف و الوصول،فان مرجعه إلی اعتبار الانکشاف و الوصول التام،فإن الوصول و الانکشاف الأعم من الحقیقی و الاعتباری هو الموضوع الذی یترتب علیه حکم العقل بتنجّز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اعتبار العلم بالحیثیة الثانیة لا معنی له،إذ الجری العملی عنوان العمل،و لیس موضوعا لأثر عقلا و لا شرعا حتی یکون اعتبار الجری العملی تحقیقا لموضوع ذلک الأثر،بل قابل لتعلق التکلیف به کالتصدیق العملی فی باب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اعتبار المتحیّث بما هو متحیّث و مرجعه إلی اعتبار الکاشفیّة و الموصلیّة فی باب الأمارات و اعتبار المحرکیّة و السببیّة للجری عملا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اعتبار الکاشفیة تحقیق لما به یتنجّز الواقع،فیکون تحقیقا لموضوع الحکم العقلی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اعتبار المحرکیّة و الاقتضاء للجری عملا،فإنه لیس تحقیقا لموضوع ذی أثر عقلا و لا شرعا</w:t>
      </w:r>
      <w:r>
        <w:rPr>
          <w:rFonts w:eastAsia="IRNazanin" w:cs="IRNazanin"/>
          <w:color w:val="111111"/>
          <w:sz w:val="28"/>
          <w:szCs w:val="28"/>
          <w:rtl w:val="true"/>
          <w:lang w:bidi="fa-IR"/>
        </w:rPr>
        <w:t xml:space="preserve">. </w:t>
      </w:r>
      <w:bookmarkStart w:id="243" w:name="pg13120_155917"/>
    </w:p>
    <w:p>
      <w:pPr>
        <w:pStyle w:val="BookText"/>
        <w:rPr/>
      </w:pPr>
      <w:bookmarkEnd w:id="243"/>
      <w:r>
        <w:rPr>
          <w:rFonts w:ascii="IRNazanin" w:hAnsi="IRNazanin" w:eastAsia="IRNazanin"/>
          <w:color w:val="111111"/>
          <w:sz w:val="28"/>
          <w:sz w:val="28"/>
          <w:szCs w:val="28"/>
          <w:rtl w:val="true"/>
          <w:lang w:bidi="fa-IR"/>
        </w:rPr>
        <w:t>أما شرعا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عقلا،فلأن تنجّز الواقع أثر الوصول و الانکشاف،لا أثر وجود المحرک بما هو حتی یکون اعتباره تحقیقا للموضوع،بل هو فی الحقیقة تحقیق للتحریک الاعتباری نحو العمل و فیه نتیجة محذور اجتماع المثلین مثلا،فان اجتماع بعثین و تحریکین نحو فعل واحد إذا کان محالا لم یکن فرق بین أنحاء التحریک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أیضا أن تخصیص کل من الأمارة و الاستصحاب بحیثیّة من الحیثیّتین یوجب عدم تنجّز الواقع بالاستصحاب،حیث لم یعتبر فیه الانکشاف، و اعتباره مع اعتبار المحرکیة فیه یوجب أن یکون الاستصحاب أقوی من الأمارة،لمکان اشتماله علی ما فی الأمارة و زیادة</w:t>
      </w:r>
      <w:r>
        <w:rPr>
          <w:rFonts w:eastAsia="IRNazanin" w:cs="IRNazanin"/>
          <w:color w:val="111111"/>
          <w:sz w:val="28"/>
          <w:szCs w:val="28"/>
          <w:rtl w:val="true"/>
          <w:lang w:bidi="fa-IR"/>
        </w:rPr>
        <w:t>.</w:t>
      </w:r>
    </w:p>
    <w:p>
      <w:pPr>
        <w:pStyle w:val="Heading5"/>
        <w:numPr>
          <w:ilvl w:val="4"/>
          <w:numId w:val="1"/>
        </w:numPr>
        <w:rPr/>
      </w:pPr>
      <w:bookmarkStart w:id="244" w:name="__RefHeading___Toc7984801_3224264995"/>
      <w:bookmarkStart w:id="245" w:name="_Toc92"/>
      <w:bookmarkEnd w:id="244"/>
      <w:r>
        <w:rPr>
          <w:rtl w:val="true"/>
        </w:rPr>
        <w:t>-</w:t>
      </w:r>
      <w:r>
        <w:rPr>
          <w:rtl w:val="true"/>
        </w:rPr>
        <w:t>قوله</w:t>
      </w:r>
      <w:r>
        <w:rPr>
          <w:rtl w:val="true"/>
        </w:rPr>
        <w:t>«</w:t>
      </w:r>
      <w:r>
        <w:rPr>
          <w:rtl w:val="true"/>
        </w:rPr>
        <w:t>قده</w:t>
      </w:r>
      <w:r>
        <w:rPr>
          <w:rtl w:val="true"/>
        </w:rPr>
        <w:t>»:</w:t>
      </w:r>
      <w:r>
        <w:rPr>
          <w:rtl w:val="true"/>
        </w:rPr>
        <w:t>بمعنی کونه علی صفة و نحو لو علم به المکلف</w:t>
      </w:r>
      <w:r>
        <w:rPr>
          <w:rtl w:val="true"/>
        </w:rPr>
        <w:t>...</w:t>
      </w:r>
      <w:r>
        <w:rPr>
          <w:rtl w:val="true"/>
        </w:rPr>
        <w:t>الخ</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کونه علی صفة و نحو لو علم به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سابقا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أرید من ذلک الفعلیّة من جهة لا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الفاقد لبعض جهات الفعلیّة باق علی الشأنیّة،و الشیء ما لم ینسد جمیع أبواب عدمه لم یوجد،فهو حکم غیر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أرید من ذلک کون الفعلیة ذات مراتب فالفعلی من مرتبة لا ینافی الفعلی من مرتبة أخری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الشدة و الضعیف فی الطبیعة لا یرفع تماثل فردین من طبیعة واحدة و لا تضاد فردین من طبیعتین متقابلتین،کما یظهر لمن أمعن النظر فی اجتماع سواد ضعیف مع سواد قوی أو سواد ضعیف مع بیاض قوی فی موضوع واحد</w:t>
      </w:r>
      <w:r>
        <w:rPr>
          <w:rFonts w:eastAsia="IRNazanin" w:cs="IRNazanin"/>
          <w:color w:val="111111"/>
          <w:sz w:val="28"/>
          <w:szCs w:val="28"/>
          <w:rtl w:val="true"/>
          <w:lang w:bidi="fa-IR"/>
        </w:rPr>
        <w:t xml:space="preserve">. </w:t>
      </w:r>
      <w:bookmarkStart w:id="246" w:name="pg13120_155918"/>
    </w:p>
    <w:p>
      <w:pPr>
        <w:pStyle w:val="BookText"/>
        <w:rPr/>
      </w:pPr>
      <w:bookmarkEnd w:id="246"/>
      <w:r>
        <w:rPr>
          <w:rFonts w:ascii="IRNazanin" w:hAnsi="IRNazanin" w:eastAsia="IRNazanin"/>
          <w:color w:val="111111"/>
          <w:sz w:val="28"/>
          <w:sz w:val="28"/>
          <w:szCs w:val="28"/>
          <w:rtl w:val="true"/>
          <w:lang w:bidi="fa-IR"/>
        </w:rPr>
        <w:t>و أما إذا أرید من الحکم الفعلی من جهة الحکم بداعی إظهار الشوق المطلق لا بداع البعث و التحریک فهو فعلی من قبل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ما تقدم سابقا أن الشوق إذا بلغ حدا ینبعث منه جعل الداعی کانت إرادة تشریعیّة،و هی منافیة لإرادة أخری علی خلافها أو الاذن فی خلافها،و إذا لم یبلغ هذا الحد،فلا یکون القطع به موجبا للامتثال و لا مثل الإنشاء بداعی إظهار الشوق المطلق جعلا للداعی،إذ لا ینقلب الشیء عما هو علیه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یتجه علی ما اخترناه فی حقیقة الحکم الفعلی من أنه الإنشاء بداعی جعل الداعی فی قبال سائر الدواعی و ما یکون أمره بید المولی هو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الإنشاء لا یعقل أن یکون باعثا و داعیا أو زاجرا و ناهیا،إلا إذا وصل إلی العبد کما مر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أرید من الفعلیة تمام ما بید المولی فی مقام تحریک العبد کان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الفعلیّة الحقیقیّة الموجبة لاتصاف الشیء بالباعثیّة موجها بجهة الإمکان إنما تکون بالوصول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علیه،فمرتبة الفعلیّة و التنجّز فی جمیع الأحکام واحدة،و حینئذ فالحکم علی خلاف الحکم الواقعی علی طبق القاعدة،لا من جهة اللابدّیة و الجمع بین الحکم الواقعی و الظاهری</w:t>
      </w:r>
      <w:r>
        <w:rPr>
          <w:rFonts w:eastAsia="IRNazanin" w:cs="IRNazanin"/>
          <w:color w:val="111111"/>
          <w:sz w:val="28"/>
          <w:szCs w:val="28"/>
          <w:rtl w:val="true"/>
          <w:lang w:bidi="fa-IR"/>
        </w:rPr>
        <w:t>.</w:t>
      </w:r>
    </w:p>
    <w:p>
      <w:pPr>
        <w:pStyle w:val="Heading5"/>
        <w:numPr>
          <w:ilvl w:val="4"/>
          <w:numId w:val="1"/>
        </w:numPr>
        <w:rPr/>
      </w:pPr>
      <w:bookmarkStart w:id="247" w:name="__RefHeading___Toc7984803_3224264995"/>
      <w:bookmarkStart w:id="248" w:name="_Toc93"/>
      <w:bookmarkEnd w:id="247"/>
      <w:r>
        <w:rPr>
          <w:rtl w:val="true"/>
        </w:rPr>
        <w:t>-</w:t>
      </w:r>
      <w:r>
        <w:rPr>
          <w:rtl w:val="true"/>
        </w:rPr>
        <w:t>قوله</w:t>
      </w:r>
      <w:r>
        <w:rPr>
          <w:rtl w:val="true"/>
        </w:rPr>
        <w:t>«</w:t>
      </w:r>
      <w:r>
        <w:rPr>
          <w:rtl w:val="true"/>
        </w:rPr>
        <w:t>قده</w:t>
      </w:r>
      <w:r>
        <w:rPr>
          <w:rtl w:val="true"/>
        </w:rPr>
        <w:t>»:</w:t>
      </w:r>
      <w:r>
        <w:rPr>
          <w:rtl w:val="true"/>
        </w:rPr>
        <w:t>ضرورة عدم لزوم امتثال الأحکام الإنشائیة</w:t>
      </w:r>
      <w:r>
        <w:rPr>
          <w:rtl w:val="true"/>
        </w:rPr>
        <w:t>...</w:t>
      </w:r>
      <w:r>
        <w:rPr>
          <w:rtl w:val="true"/>
        </w:rPr>
        <w:t>الخ</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عدم لزوم امتثال الأحکام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کون الحکم الواقعی إنشائیا محضا لا بداعی البعث </w:t>
      </w:r>
      <w:bookmarkStart w:id="249" w:name="pg13120_155919"/>
    </w:p>
    <w:p>
      <w:pPr>
        <w:pStyle w:val="BookText"/>
        <w:rPr/>
      </w:pPr>
      <w:bookmarkEnd w:id="249"/>
      <w:r>
        <w:rPr>
          <w:rFonts w:ascii="IRNazanin" w:hAnsi="IRNazanin" w:eastAsia="IRNazanin"/>
          <w:color w:val="111111"/>
          <w:sz w:val="28"/>
          <w:sz w:val="28"/>
          <w:szCs w:val="28"/>
          <w:rtl w:val="true"/>
          <w:lang w:bidi="fa-IR"/>
        </w:rPr>
        <w:t>و التحریک کما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 غیر مورد من تعلیقته الأنیقة علی رسائل شیخه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الإنشاء المحض بلا داع هو فی نفسه محال،لاستحالة صدور الفعل الاختیاری بلا إرادة،و الإرادة بلا 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الانشاء بداع غیر داعی جعل الداعی لا یترقب منه فعلیّة البعث و الزجر،فلا یکون فعلیّته إلا فعلیّة الإرشاد أو الامتحان أو جعل القانون و نحوها،فلا تصل النوبة علی أی تقدیر إلی هذا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الإنشاء بداعی البعث أو الزجر مع عدم کونهما بعثا و زجرا بالحمل الشائع،إلا بعد الوصول بنحو من أنحائه إلی العبد،فلا یرد علیه هذا المحذور، إذ عدم الفعلیّة لعدم الوصول،و معه فهو حکم بعثی أو زجری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الفرض فرض الوصول فلا محالة یستحق علی مخالفته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الوصول بالعلم الذی هو الوصول بلا عنایة یوجب إمکان الدعوة،کذلک الوصول بالخبر الذی اعتبر له وصف الحجیة بنحو من الأنحاء المتقدمة یوجب إمکان الدعوة،و یستحق بمخالفته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المشهور من إنشاء أحکام مماثلة علی طبق ما تضمنه الخبر یکون الداعی نفس هذا الحکم المماثل،و هو علی الفرض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هو الحکم الواقعی تعبّدا لا یقتضی عدم الفعلیّة،لما عرفت من أن عدم الفعلیّة لیس لأجل خلل فیما یکون أمره بید الآمر بل لاعتبار الوصول عقلا فی إمکان الدعوة و وصول الحکم الظاهری لیس بالتعبد بل بالحقیقة</w:t>
      </w:r>
      <w:r>
        <w:rPr>
          <w:rFonts w:eastAsia="IRNazanin" w:cs="IRNazanin"/>
          <w:color w:val="111111"/>
          <w:sz w:val="28"/>
          <w:szCs w:val="28"/>
          <w:rtl w:val="true"/>
          <w:lang w:bidi="fa-IR"/>
        </w:rPr>
        <w:t>.</w:t>
      </w:r>
    </w:p>
    <w:p>
      <w:pPr>
        <w:pStyle w:val="Heading5"/>
        <w:numPr>
          <w:ilvl w:val="4"/>
          <w:numId w:val="1"/>
        </w:numPr>
        <w:rPr/>
      </w:pPr>
      <w:bookmarkStart w:id="250" w:name="__RefHeading___Toc7984805_3224264995"/>
      <w:bookmarkStart w:id="251" w:name="_Toc94"/>
      <w:bookmarkEnd w:id="250"/>
      <w:r>
        <w:rPr>
          <w:rtl w:val="true"/>
        </w:rPr>
        <w:t>-</w:t>
      </w:r>
      <w:r>
        <w:rPr>
          <w:rtl w:val="true"/>
        </w:rPr>
        <w:t>قوله</w:t>
      </w:r>
      <w:r>
        <w:rPr>
          <w:rtl w:val="true"/>
        </w:rPr>
        <w:t>«</w:t>
      </w:r>
      <w:r>
        <w:rPr>
          <w:rtl w:val="true"/>
        </w:rPr>
        <w:t>قده</w:t>
      </w:r>
      <w:r>
        <w:rPr>
          <w:rtl w:val="true"/>
        </w:rPr>
        <w:t>»:</w:t>
      </w:r>
      <w:r>
        <w:rPr>
          <w:rtl w:val="true"/>
        </w:rPr>
        <w:t>فإنه یقال لا یکاد یحرز</w:t>
      </w:r>
      <w:r>
        <w:rPr>
          <w:rtl w:val="true"/>
        </w:rPr>
        <w:t>...</w:t>
      </w:r>
      <w:r>
        <w:rPr>
          <w:rtl w:val="true"/>
        </w:rPr>
        <w:t>الخ</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 لا یکاد یحرز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 أن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مبلغة للحکم الإنشائی إلی مرتبة الفعلیّة </w:t>
      </w:r>
      <w:bookmarkStart w:id="252" w:name="pg13120_155920"/>
    </w:p>
    <w:p>
      <w:pPr>
        <w:pStyle w:val="BookText"/>
        <w:rPr/>
      </w:pPr>
      <w:bookmarkEnd w:id="252"/>
      <w:r>
        <w:rPr>
          <w:rFonts w:ascii="IRNazanin" w:hAnsi="IRNazanin" w:eastAsia="IRNazanin"/>
          <w:color w:val="111111"/>
          <w:sz w:val="28"/>
          <w:sz w:val="28"/>
          <w:szCs w:val="28"/>
          <w:rtl w:val="true"/>
          <w:lang w:bidi="fa-IR"/>
        </w:rPr>
        <w:t>و دلت الأمارة علی حکم أدت الأمارة إلیه بهذا العنوان،فلا محالة یکون عنوان الأمارة الحکایة عن حکم فعلی بحسب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الحجیة جعل الحکم المماثل علی طبق المحکی بها و المماثل لحکم فعلی عنوانا حکم فعلی تعبدا،فیترتب علیه آثار وصول الحکم الفعلی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اختلت إحدی المقدمتین،فلا موجب للالتزام بجعل الحکم الفعلی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المقدمة الأولی محل المنع،حیث لا دلیل علی کون الأمارة مبلغة للحکم الإنشائی إلی مرتبة الفعلیة،و مجرد الاحتمال و الإمکان غیر 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المقدمة الثانیة باطلة وجدانا،إذ الأمارة لا تحکی إلا عن الواقع،لا الواقع الذی أدت إلیه الأمارة،بل یستحیل إذا کان المراد تأدیة شخص تلک الأمارة الحاکیة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تکون من قبیل الموضوعات المرکبة التی أحرز أحد جزأیها بالوجدان و الآخر بالتعبد،و قیام الأمارة وجدانی،و الحکم الإنشائی تعبدی، فیکون مصداقا للبعث الفعلی بحسب الفرض لا بالتعبد بحکم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 للأمارة بالحکم التعبدی بل یحکی عن حکم واقعی محض و لا تعبد بکون الواقع مؤدی هذه الأمارة بل مجرد ثبوت الواقع تعبدا بسبب قیام الأمارة علی نفس الواقع</w:t>
      </w:r>
      <w:r>
        <w:rPr>
          <w:rFonts w:eastAsia="IRNazanin" w:cs="IRNazanin"/>
          <w:color w:val="111111"/>
          <w:sz w:val="28"/>
          <w:szCs w:val="28"/>
          <w:rtl w:val="true"/>
          <w:lang w:bidi="fa-IR"/>
        </w:rPr>
        <w:t>.</w:t>
      </w:r>
    </w:p>
    <w:p>
      <w:pPr>
        <w:pStyle w:val="Heading5"/>
        <w:numPr>
          <w:ilvl w:val="4"/>
          <w:numId w:val="1"/>
        </w:numPr>
        <w:rPr/>
      </w:pPr>
      <w:bookmarkStart w:id="253" w:name="__RefHeading___Toc7984807_3224264995"/>
      <w:bookmarkStart w:id="254" w:name="_Toc95"/>
      <w:bookmarkEnd w:id="253"/>
      <w:r>
        <w:rPr>
          <w:rtl w:val="true"/>
        </w:rPr>
        <w:t>-</w:t>
      </w:r>
      <w:r>
        <w:rPr>
          <w:rtl w:val="true"/>
        </w:rPr>
        <w:t>قوله</w:t>
      </w:r>
      <w:r>
        <w:rPr>
          <w:rtl w:val="true"/>
        </w:rPr>
        <w:t>«</w:t>
      </w:r>
      <w:r>
        <w:rPr>
          <w:rtl w:val="true"/>
        </w:rPr>
        <w:t>قده</w:t>
      </w:r>
      <w:r>
        <w:rPr>
          <w:rtl w:val="true"/>
        </w:rPr>
        <w:t>»:</w:t>
      </w:r>
      <w:r>
        <w:rPr>
          <w:rtl w:val="true"/>
        </w:rPr>
        <w:t>و أخری بأنه کیف یکون التوفیق</w:t>
      </w:r>
      <w:r>
        <w:rPr>
          <w:rtl w:val="true"/>
        </w:rPr>
        <w:t>...</w:t>
      </w:r>
      <w:r>
        <w:rPr>
          <w:rtl w:val="true"/>
        </w:rPr>
        <w:t>الخ</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بأنه کیف یکون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 أن حمل الأحکام الواقعیة علی الإنشاءات الغیر الفعلیة للفرار عن اشکال القطع بثبوت المتنافین فی صورة الموافقة و المخالفة معا</w:t>
      </w:r>
      <w:r>
        <w:rPr>
          <w:rFonts w:eastAsia="IRNazanin" w:cs="IRNazanin"/>
          <w:color w:val="111111"/>
          <w:sz w:val="28"/>
          <w:szCs w:val="28"/>
          <w:rtl w:val="true"/>
          <w:lang w:bidi="fa-IR"/>
        </w:rPr>
        <w:t xml:space="preserve">. </w:t>
      </w:r>
      <w:bookmarkStart w:id="255" w:name="pg13120_155921"/>
    </w:p>
    <w:p>
      <w:pPr>
        <w:pStyle w:val="BookText"/>
        <w:rPr/>
      </w:pPr>
      <w:bookmarkEnd w:id="255"/>
      <w:r>
        <w:rPr>
          <w:rFonts w:ascii="IRNazanin" w:hAnsi="IRNazanin" w:eastAsia="IRNazanin"/>
          <w:color w:val="111111"/>
          <w:sz w:val="28"/>
          <w:sz w:val="28"/>
          <w:szCs w:val="28"/>
          <w:rtl w:val="true"/>
          <w:lang w:bidi="fa-IR"/>
        </w:rPr>
        <w:t>و هذا إنما یجدی مع عدم احتمال أحکام بعثیة أو زجریة فی موارد الأصول، و الأمارات،و إلا فلا یجدی،ضرورة أن احتمال ثبوت المتنافیین کالقطع بثبوت المتنافیین فی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مناص لمن یوفق بین الواقعی و الظاهری،إلا إنکار هذا الاحتمال رأسا و لا مجال لإنکاره فی نفسه إلا ممن لا یمکنه التوفیق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حمل الحکم الواقعی علی الفعلی من وجه و الظاهری علی الفعلی بقول مطلق فلا یضره هذا الاحتمال کما أنه لا یرد علیه اشکال عدم لزوم الامتثال</w:t>
      </w:r>
      <w:r>
        <w:rPr>
          <w:rFonts w:eastAsia="IRNazanin" w:cs="IRNazanin"/>
          <w:color w:val="111111"/>
          <w:sz w:val="28"/>
          <w:szCs w:val="28"/>
          <w:rtl w:val="true"/>
          <w:lang w:bidi="fa-IR"/>
        </w:rPr>
        <w:t>.</w:t>
      </w:r>
    </w:p>
    <w:p>
      <w:pPr>
        <w:pStyle w:val="Heading5"/>
        <w:numPr>
          <w:ilvl w:val="4"/>
          <w:numId w:val="1"/>
        </w:numPr>
        <w:rPr/>
      </w:pPr>
      <w:bookmarkStart w:id="256" w:name="__RefHeading___Toc7984809_3224264995"/>
      <w:bookmarkStart w:id="257" w:name="_Toc96"/>
      <w:bookmarkEnd w:id="256"/>
      <w:r>
        <w:rPr>
          <w:rtl w:val="true"/>
        </w:rPr>
        <w:t>-</w:t>
      </w:r>
      <w:r>
        <w:rPr>
          <w:rtl w:val="true"/>
        </w:rPr>
        <w:t>قوله</w:t>
      </w:r>
      <w:r>
        <w:rPr>
          <w:rtl w:val="true"/>
        </w:rPr>
        <w:t>«</w:t>
      </w:r>
      <w:r>
        <w:rPr>
          <w:rtl w:val="true"/>
        </w:rPr>
        <w:t>قده</w:t>
      </w:r>
      <w:r>
        <w:rPr>
          <w:rtl w:val="true"/>
        </w:rPr>
        <w:t>»:</w:t>
      </w:r>
      <w:r>
        <w:rPr>
          <w:rtl w:val="true"/>
        </w:rPr>
        <w:t>بأن الحکمین لیسا فی مرتبة واحدة</w:t>
      </w:r>
      <w:r>
        <w:rPr>
          <w:rtl w:val="true"/>
        </w:rPr>
        <w:t>...</w:t>
      </w:r>
      <w:r>
        <w:rPr>
          <w:rtl w:val="true"/>
        </w:rPr>
        <w:t>الخ</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الحکمین لیسا فی مرتبة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بداهة تقدم الحکم الواقعی کالمصلحة المقتضیة له طبعا علی الجهل به و الجهل به مأخوذ فی موضوع الحکم الظاهری المتقدم علیه طبعا فهو متأخر عن الحکم الواقعی طبعا بمرتبتین إنما الکلام فی ارتفاع المنافاة بالتقدم و التأخر الطبعیّین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یوجه ذلک بأن اشتمال الفعل المجهول حکمه الواقعی علی مصلحة مقتضیة للحکم علی خلافه أمر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هذا المقتضی مرتب علی الجهل بالحکم الواقعی الثابت بحیث لولاه لم یکن اقتضاء،فلا محالة لا یعقل أن یکون مانعا عن تأثیر المقتضی للحکم الواقعی،إذ المرتب علی شیء إما أن یوجد مترتبا فقد أثر المقتضی فی کلیهما أثره و إما أن لا یوجد فلا مانعیّة،إذ المانعیّة بعد الوجود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المقتضی للحکم الواقعی،فهو أیضا لا یمنع عن تأثیر المصلحة المقتضیة للحکم الظاهری،لأن المصلحة المزبورة لا تقتضی فی مرتبة الجهل شیئا </w:t>
      </w:r>
    </w:p>
    <w:p>
      <w:pPr>
        <w:pStyle w:val="BookText"/>
        <w:rPr/>
      </w:pPr>
      <w:r>
        <w:rPr>
          <w:rFonts w:ascii="IRNazanin" w:hAnsi="IRNazanin" w:eastAsia="IRNazanin"/>
          <w:color w:val="111111"/>
          <w:sz w:val="28"/>
          <w:sz w:val="28"/>
          <w:szCs w:val="28"/>
          <w:rtl w:val="true"/>
          <w:lang w:bidi="fa-IR"/>
        </w:rPr>
        <w:t>ینافی مقتضی المصلحة المقتضیة للحکم الظاهری و المانعیة تنشأ من التنافی،إذ المفروض ترتب اقتضاء المصلحة للحکم الظاهری علی الحکم الواقعی،فلم یکن من قبل الحکم الظاهری مانعیة حتی یقتضی المصلحة الواقعیة خلاف مقتضی المصلحة الظاهریة فیتنافیان و یتمانعان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تقتضی المصلحة الواقعیة فی مرتبة الجهل بالحکم الواقعی شیئا حتی تکون المانعیة مختصة بها،إذ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موضوع الحکم الواقعی لا یعقل أن یتقیّد بالجهل بالحکم و لا بالعلم به و لا بالأعمّ منهما،إذ کل ذلک من عوارض عارض الموضوع،فیلزم عروض الشیء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المصلحة المقتضیة للحکم الواقعی لا یعقل أن یتقید </w:t>
      </w:r>
      <w:r>
        <w:rPr>
          <w:rStyle w:val="FootnoteAnchor"/>
          <w:rtl w:val="true"/>
        </w:rPr>
        <w:footnoteReference w:id="192"/>
      </w:r>
      <w:r>
        <w:rPr>
          <w:rFonts w:ascii="IRNazanin" w:hAnsi="IRNazanin" w:eastAsia="IRNazanin"/>
          <w:color w:val="111111"/>
          <w:sz w:val="28"/>
          <w:sz w:val="28"/>
          <w:szCs w:val="28"/>
          <w:rtl w:val="true"/>
          <w:lang w:bidi="fa-IR"/>
        </w:rPr>
        <w:t xml:space="preserve">بشیء من عوارض مقتضاه </w:t>
      </w:r>
      <w:r>
        <w:rPr>
          <w:rStyle w:val="FootnoteAnchor"/>
          <w:rtl w:val="true"/>
        </w:rPr>
        <w:footnoteReference w:id="193"/>
      </w:r>
      <w:r>
        <w:rPr>
          <w:rFonts w:ascii="IRNazanin" w:hAnsi="IRNazanin" w:eastAsia="IRNazanin"/>
          <w:color w:val="111111"/>
          <w:sz w:val="28"/>
          <w:sz w:val="28"/>
          <w:szCs w:val="28"/>
          <w:rtl w:val="true"/>
          <w:lang w:bidi="fa-IR"/>
        </w:rPr>
        <w:t>للزوم توقف اقتضاء الشیء علی اقتضائه،فالمصلحة الواقعیة لا تقتضی فی مرتبة الجهل بالحکم الواقعی شیئا أبدا حتی یعقل التنافی و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المصلحة المقتضیة للحکم الظاهری کما أفید لا یعقل أن تکون مانعة،إذ المانعیة بعد الوجود و فرض وجود مقتضاها و تمامیتها فی الاقتضاء التزام باجتماعهما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لا یعقل تمامیة اقتضائها لمکان مانعیة المصلحة المقتضیة للحکم الواقعی عنها لعدم توقف مانعیتها علی اقتضائها شیئا فی مرتبة الجهل بالحکم الواقعی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بیانه أن معنی التقدم و التأخر فی المرتبة هو التقدّم و التأخر بالطبع و ملاک التقدم بالطبع کما أشرنا إلیه فی بعضی الحواشی السابقة أن للمسمی بالمتقدم إمکان الوجود و لا وجود للمتأخر بخلاف المتأخر،فإنه لیس یمکن أن یوجد إلا </w:t>
      </w:r>
    </w:p>
    <w:p>
      <w:pPr>
        <w:pStyle w:val="BookText"/>
        <w:rPr/>
      </w:pPr>
      <w:r>
        <w:rPr>
          <w:rFonts w:ascii="IRNazanin" w:hAnsi="IRNazanin" w:eastAsia="IRNazanin"/>
          <w:color w:val="111111"/>
          <w:sz w:val="28"/>
          <w:sz w:val="28"/>
          <w:szCs w:val="28"/>
          <w:rtl w:val="true"/>
          <w:lang w:bidi="fa-IR"/>
        </w:rPr>
        <w:t>و المتقدم موجود کالواحد،فإنه متقدم علی الاثنین بالطبع حیث لا یوجد الاثنان إلا و الواحد موجود بخلاف الواحد فإن له إمکان الوجود و لا وجود للاثنین، و هکذا کل علة ناقصة بالإضافة إلی معلولها فإنها متقدمة علیه بهذا النحو من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هذا المعنی من التقدم و التأخر لا ینافی المعیة فی الوجود الخارجی،فقولهم المصلحة المقتضیة للحکم الواقعی لا تقتضی فی مرتبة الجهل شیئا غایته عدم اقتضائها حکما له المعیة بالطبع مع الحکم الظاهری لاستحالته کما تقدم،و ذلک لا ینافی اقتضائها حکما له المعیة فی الوجود الخارجی مع الحکم الظاهری کما هو کذلک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یتمحض البحث فی أن الاجتماع المستحیل فی المتضادین یکفی فیه المعیة فی الوجود الخارجی،أو لا بد فیه من المعیة بالطبع،أو عدم کون أحدهما متقدما علی الآخر تقدما طبعیّا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راجع فطرته السلیمة یقطع بأن المعیة الوجودیّة الزمانیّة کافیة فی الاجتماع المستحیل إذ المعاندة و المطاردة بین الضدین و غیرهما من أنحاء المتقابلین إنما یکون بحسب الوجود،و لیس مرتبة الطبع من المراتب الوجودیة الخارجیة کی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مزاحم للموجود فی هذه المرتبة،کیف و ربما یکون المتقدم و المتأخر بالطبع متساویین فی نیل الوجود الخارجی الزمانی؟</w:t>
      </w:r>
    </w:p>
    <w:p>
      <w:pPr>
        <w:pStyle w:val="BookText"/>
        <w:rPr/>
      </w:pPr>
      <w:r>
        <w:rPr>
          <w:rFonts w:ascii="IRNazanin" w:hAnsi="IRNazanin" w:eastAsia="IRNazanin"/>
          <w:color w:val="111111"/>
          <w:sz w:val="28"/>
          <w:sz w:val="28"/>
          <w:szCs w:val="28"/>
          <w:rtl w:val="true"/>
          <w:lang w:bidi="fa-IR"/>
        </w:rPr>
        <w:t>و یمکن تقریب هذا الوجه بنحو آخر لا یتوقف علی لزوم المعیة بالطبع فی التضاد و ملخصه أن کل مقتضیین لم یکن بینهما تمانع فی التأثیر،فلا محالة یؤثّر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کذلک،لأن مقتضی الحکم الظاهری لإناطته بثبوت الحکم الواقعی و الجهل به لا یعقل أن یمنع عما یتوقف علیه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الحکم الواقعی إنما یمنع عما یزاحمه فی التأثیر،و حیث فرض عدم </w:t>
      </w:r>
      <w:bookmarkStart w:id="258" w:name="pg13120_155924"/>
    </w:p>
    <w:p>
      <w:pPr>
        <w:pStyle w:val="BookText"/>
        <w:rPr/>
      </w:pPr>
      <w:bookmarkEnd w:id="258"/>
      <w:r>
        <w:rPr>
          <w:rFonts w:ascii="IRNazanin" w:hAnsi="IRNazanin" w:eastAsia="IRNazanin"/>
          <w:color w:val="111111"/>
          <w:sz w:val="28"/>
          <w:sz w:val="28"/>
          <w:szCs w:val="28"/>
          <w:rtl w:val="true"/>
          <w:lang w:bidi="fa-IR"/>
        </w:rPr>
        <w:t>مزاحمته فی التأثیر،فکیف یعقل أن یمنع عما لا یزاحمه؟</w:t>
      </w:r>
    </w:p>
    <w:p>
      <w:pPr>
        <w:pStyle w:val="BookText"/>
        <w:rPr/>
      </w:pPr>
      <w:r>
        <w:rPr>
          <w:rFonts w:ascii="IRNazanin" w:hAnsi="IRNazanin" w:eastAsia="IRNazanin"/>
          <w:color w:val="111111"/>
          <w:sz w:val="28"/>
          <w:sz w:val="28"/>
          <w:szCs w:val="28"/>
          <w:rtl w:val="true"/>
          <w:lang w:bidi="fa-IR"/>
        </w:rPr>
        <w:t>و یندفع بأن إناطة مقتضی الحکم الظاهری بما ذکرنا تارة یکون بنحو الشرط المتقدم و أخری یکون بنحو الشرط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الأول،فالفرض المذکور یقتضی عدم المزاحمة فی التأثیر،لکنه یقتضی تأثیر مقتضی الحکم الواقعی،حیث إنه بلا مانع،و بعد تأثیره أثره لا یعقل تأثیر مقتضی الحکم الظاهری لا لوجود المزاحم فی التأثیر،إذ لا یترقب من مقتضی الحکم الواقعی تأثیر آخر بعد تأثیره،بل لعدم قابلیة المحل للحکم الظاهری لاشتغاله بضده،و المانع من الاجتماع غیر منحصر فی تزاحم السببین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الثانی،فمقتضاه المقارنة الزمانیّة بین الشرط و المشروط فیکون تأثیر کل منهما مقارنا لتأثیر الآخر،فیقع المزاحمة بین المؤثّرین،إذ کما أن التقدم الطبعی لا یرفع التضاد بین الحکمین کذلک لا یرفع التزاحم بین السببین و علیه فأصل الإناطة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 فإنه حقیق به</w:t>
      </w:r>
      <w:r>
        <w:rPr>
          <w:rFonts w:eastAsia="IRNazanin" w:cs="IRNazanin"/>
          <w:color w:val="111111"/>
          <w:sz w:val="28"/>
          <w:szCs w:val="28"/>
          <w:rtl w:val="true"/>
          <w:lang w:bidi="fa-IR"/>
        </w:rPr>
        <w:t>.</w:t>
      </w:r>
    </w:p>
    <w:p>
      <w:pPr>
        <w:pStyle w:val="Heading4"/>
        <w:numPr>
          <w:ilvl w:val="3"/>
          <w:numId w:val="1"/>
        </w:numPr>
        <w:rPr/>
      </w:pPr>
      <w:bookmarkStart w:id="259" w:name="__RefHeading___Toc7984811_3224264995"/>
      <w:bookmarkStart w:id="260" w:name="_Toc97"/>
      <w:bookmarkEnd w:id="259"/>
      <w:r>
        <w:rPr>
          <w:rtl w:val="true"/>
        </w:rPr>
        <w:t>فی بیان وجه آخر للجمع بین الحکمین</w:t>
      </w:r>
      <w:r>
        <w:rPr>
          <w:rtl w:val="true"/>
        </w:rPr>
        <w:t>:</w:t>
      </w:r>
      <w:bookmarkEnd w:id="260"/>
    </w:p>
    <w:p>
      <w:pPr>
        <w:pStyle w:val="Heading5"/>
        <w:numPr>
          <w:ilvl w:val="4"/>
          <w:numId w:val="1"/>
        </w:numPr>
        <w:rPr/>
      </w:pPr>
      <w:bookmarkStart w:id="261" w:name="__RefHeading___Toc7984813_3224264995"/>
      <w:bookmarkStart w:id="262" w:name="_Toc98"/>
      <w:bookmarkEnd w:id="261"/>
      <w:r>
        <w:rPr>
          <w:rtl w:val="true"/>
        </w:rPr>
        <w:t>اشارة</w:t>
      </w:r>
      <w:bookmarkEnd w:id="26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تقریب آخر لا من حیث ترتب الحکمین و لا من حیث ترتب السببین بل من حیث تعدد موضوع الحکم الواقعی و الحکم الظاهری حکی عن بعض الأجلة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ملخصه أن الأحکام لا تتعلق بالموجودات الخارجیة حتی یتوهم أن الشرب الخارجی المجهول حکمه مجمع لموضوع الحکم الواقعی و موضوع الحکم الظاهری،فیلزم اجتماع المتضادین مثلا فی موضوع واحد،بل تتعلق بالموجودات الذهنیّة من حیث إنها حاکیة عن الخارج،و العنوان المتعلق للحکم الواقعی مع العنوان المتعلق للحکم الظاهری لا یجتمعان فی الوجود الذهنی حتی یکون هناک مجمع عنوانی لموضوعی الحکمین،و ذلک لأن </w:t>
      </w:r>
    </w:p>
    <w:p>
      <w:pPr>
        <w:pStyle w:val="BookText"/>
        <w:rPr/>
      </w:pPr>
      <w:r>
        <w:rPr>
          <w:rFonts w:ascii="IRNazanin" w:hAnsi="IRNazanin" w:eastAsia="IRNazanin"/>
          <w:color w:val="111111"/>
          <w:sz w:val="28"/>
          <w:sz w:val="28"/>
          <w:szCs w:val="28"/>
          <w:rtl w:val="true"/>
          <w:lang w:bidi="fa-IR"/>
        </w:rPr>
        <w:t>موضوع الحکم الواقعی نفس الفعل المجرد عن لحاظ العلم بحکمه و الشک فیه، و موضوع الحکم الظاهری هو الفعل بوصف کونه مشکوک الحکم،فکیف یجتمع لحاظ التجرد،و لحاظ الاتصاف؟</w:t>
      </w:r>
    </w:p>
    <w:p>
      <w:pPr>
        <w:pStyle w:val="BookText"/>
        <w:rPr/>
      </w:pPr>
      <w:r>
        <w:rPr>
          <w:rFonts w:ascii="IRNazanin" w:hAnsi="IRNazanin" w:eastAsia="IRNazanin"/>
          <w:color w:val="111111"/>
          <w:sz w:val="28"/>
          <w:sz w:val="28"/>
          <w:szCs w:val="28"/>
          <w:rtl w:val="true"/>
          <w:lang w:bidi="fa-IR"/>
        </w:rPr>
        <w:t>و بعبارة أخری موضوع الحکم الواقعی الفعل من حیث نفسه،و موضوع الحکم الظاهری الفعل بملاحظة ثبوت الحکم له و لحاظه من حیث نفسه و لحاظه من حیث ثبوت الحکم له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الصلاة و الغصب فان مجمعهما عنوان الصلاة فی الغصب و لیس أحدهما ملحوظا بنحو لا یجتمع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یتوقف علی تمهید مقدمة و هی أن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تلاحظ بنفسها بحیث یکون النظر مقصورا ذاتا علی ذاتها و ذاتیاتها من دون إضافتها و قیاسها إلی الخارج عن ذاتها،و هی فی هذه الملاحظة لیست إلاّ هی غیر واجدة بوجدان ماهوی إلا لذاتها و ذاتیاتها،و فی هذه الملاحظة لا تصلح إلا للحکم علیها بذاتها و ذاتیاتها لا بالخارج عنها،فإنه خلف،إذ المفروض عدم مقایستها و إضافتها إلی الخارج عن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تلاحظ مقیسة و مضافة إلی الخارج عن ذاتها و هی فی هذه الملاحظة لها اعتبارات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ملاحظتها و اعتبارها مع ذلک الشیء و مقترنة به کالکتابة مثلا و یسمی بالماهیة بشرط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اعتبارها مع عدم الکتابة و تسمّی بالماهیة بشرط لا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اعتبارها بحیث لا تکون مقترنة بالکتابة و لا مقترنة بعدمها و تسمی بالماهیة اللابشرط القسمی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فاللابشرط المقسمی إنما یکون لا بشرط بالإضافة إلی هذه الاعتبارات الثلاثة دون غیرها،و لا تعین للماهیة إلا أحد هذه التعینات الثلاثة و إلا لم یکن مقسما،إذ المقسم لا یکون منحازا عن أقسامه،و إلا لزم </w:t>
      </w:r>
    </w:p>
    <w:p>
      <w:pPr>
        <w:pStyle w:val="BookText"/>
        <w:rPr/>
      </w:pP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اللابشرط القسمی هو اللابشرط من حیث القید الذی تکون الماهیة باعتباره بشرط شیء تارة و بشرط لا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الماهیة من حیث هی و الماهیة المهملة غیر اللابشرط المقسمی، و أن اللابشرط المقسمی غیر اللابشرط القسمی،و أن اللابشرط من حیث قید الکتابة و الضحک و أشباههما وجودا و عدما هو اللابشرط القسمی دون المقسمی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علیه،فموضوع کل محمول خارج عن مقام ذات الماهیة و إن کان لازم ذاتها لا بد من أن یکون له أحد التعینات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فشرب التتن مثلا لا یعقل أن یتقید بالعلم بحرمته عند الحکم علیه بتلک الحرمة،للزوم الخلف علی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یعقل أن یتقیّد بعدم العلم بحرمته للزوم الخلف،مضافا إلی أنه لا یعقل أن یعلم بها مع الالتفات إلیها لکون العلم بها طاردا لموضوع الحرمة فکیف یعقل العلم بحکمه؟</w:t>
      </w:r>
    </w:p>
    <w:p>
      <w:pPr>
        <w:pStyle w:val="BookText"/>
        <w:rPr/>
      </w:pPr>
      <w:r>
        <w:rPr>
          <w:rFonts w:ascii="IRNazanin" w:hAnsi="IRNazanin" w:eastAsia="IRNazanin"/>
          <w:color w:val="111111"/>
          <w:sz w:val="28"/>
          <w:sz w:val="28"/>
          <w:szCs w:val="28"/>
          <w:rtl w:val="true"/>
          <w:lang w:bidi="fa-IR"/>
        </w:rPr>
        <w:t>و منه یعلم أن تجرد الموضوع عن العلم بمعنی کونه بشرط لا من حیث العلم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أیضا أن یکون شرب التتن مهملا من حیث العلم و عدمه،لما عرفت أن الماهیة المهملة و من حیث هی لا اعتبار لها إذا قیست إلی الخارج من ذاتها کما فی المقام،فإنه مقام الحکم علیها بالحرمة مثلا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یعقل أیضا أن یکون اعتباره اعتبار اللابشرط المقسمی لما عرفت أن اللابشرط المقسمی لا تعین له إلا أحد التعینات الثلاثة،فلا محالة یکون تعینه تعین اللابشرط القسمی أی ملاحظة شرب التتن بحیث لا یکون مقترنا بالعلم بحکمه و لا بعدمه،و حیث إنه کذلک یکون الموضوع محفوظا عند العلم بحکمه و عند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أن ما یستحیل التقیید به یکون الإطلاق مستحیلا من جهته لتقابل الإطلاق مع التقیید تقابل العدم بالإضافة إلی الملکة،فالإطلاق عدم التقیید بما من شأنه التقیید به،و مع استحالة التقیید به یستحیل عدم ما من شأنه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 إذا کان مما یمکن التقیید به کالإیمان فی الرقبة کان عدمه عدم الملکة،و إذا لم یمکن التقیید به کان عدمه من باب السلب المقابل للإیجاب، فإن ما یمتنع التقیید به یجب عدمه،لا أنه یستحیل عدمه،و لا موجب لکون الإطلاق دائما بالإضافة إلی التقیید من باب العدم بالنسبة إلی الملکة حتی إذا امتنع التقیید امتنع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الرقبة مطلقة من حیث الإیمان و الکفر،فالرقبة المؤمنة و الرقبة الکافرة کلتاهما محکوم </w:t>
      </w:r>
      <w:r>
        <w:rPr>
          <w:rStyle w:val="FootnoteAnchor"/>
          <w:rtl w:val="true"/>
        </w:rPr>
        <w:footnoteReference w:id="195"/>
      </w:r>
      <w:r>
        <w:rPr>
          <w:rFonts w:ascii="IRNazanin" w:hAnsi="IRNazanin" w:eastAsia="IRNazanin"/>
          <w:color w:val="111111"/>
          <w:sz w:val="28"/>
          <w:sz w:val="28"/>
          <w:szCs w:val="28"/>
          <w:rtl w:val="true"/>
          <w:lang w:bidi="fa-IR"/>
        </w:rPr>
        <w:t>بالحکم،و لیس الأمر کذلک فی الشرب المطلق من حیث العلم بحکمه و عدمه،فإنه یستحیل عروض الحکم علی معلوم الحکم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الإطلاق جمعا بین القیود بل لدفع قیدیة الإیمان و الکفر، فذات الرقبة هی المحکومة بالحکم و الإیمان و الکفر لازم الموضوع لا مقوم الموضوع و إلا لزم الخلف،فکذا شرب التتن محکوم بالحرمة،و لازم الموضوع تارة العلم بحکمه و أخری عدمه لا أنهما مقومان للموضوع حتی یمتنع عروض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أنه لا فرق فی الإطلاق بنحو اللابشرط القسمی بین ما إذا کان الإطلاق بلحاظ لوازم الموضوع و عوارضه أو بالإضافة إلی نفس محموله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أن الرقبة مطلقة من حیث الإیمان و الکفر فی ترتب وجوب العتق علیه،کذلک مطلق من حیث وجوب العتق و عدمه،فإن ما یجب عتقه لا یجب </w:t>
      </w:r>
    </w:p>
    <w:p>
      <w:pPr>
        <w:pStyle w:val="BookText"/>
        <w:rPr/>
      </w:pPr>
      <w:r>
        <w:rPr>
          <w:rFonts w:ascii="IRNazanin" w:hAnsi="IRNazanin" w:eastAsia="IRNazanin"/>
          <w:color w:val="111111"/>
          <w:sz w:val="28"/>
          <w:sz w:val="28"/>
          <w:szCs w:val="28"/>
          <w:rtl w:val="true"/>
          <w:lang w:bidi="fa-IR"/>
        </w:rPr>
        <w:t xml:space="preserve">عتقه ما لا یجب </w:t>
      </w:r>
      <w:r>
        <w:rPr>
          <w:rStyle w:val="FootnoteAnchor"/>
          <w:rtl w:val="true"/>
        </w:rPr>
        <w:footnoteReference w:id="196"/>
      </w:r>
      <w:r>
        <w:rPr>
          <w:rFonts w:ascii="IRNazanin" w:hAnsi="IRNazanin" w:eastAsia="IRNazanin"/>
          <w:color w:val="111111"/>
          <w:sz w:val="28"/>
          <w:sz w:val="28"/>
          <w:szCs w:val="28"/>
          <w:rtl w:val="true"/>
          <w:lang w:bidi="fa-IR"/>
        </w:rPr>
        <w:t>عتقه یستحیل بأن یحکم علیه بعدم وجوب عتقه،نظیر الماهیة بالإضافة إلی حمل الوجود أو العدم علیها فإن الماهیة المحمول علیها الوجود أو العدم لا بشرط من حیث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حیث لوازم الموضوع فالغرض دفع القیدیة لعروض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حیث نفس المحمول،فالغرض إثبات الصلاحیّة لعروض المحمول علیه نفیا و اثباتا،فلیحفظ کل ذلک،فإنه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هذه الجملة،فاعلم أن الحکم علی شرب التتن المجهول حکمه بحکمین أحدهما علی ذات الشرب و أخری علیه بما هو مجهول الحکم </w:t>
      </w:r>
      <w:r>
        <w:rPr>
          <w:rStyle w:val="FootnoteAnchor"/>
          <w:rtl w:val="true"/>
        </w:rPr>
        <w:footnoteReference w:id="197"/>
      </w:r>
      <w:r>
        <w:rPr>
          <w:rFonts w:ascii="IRNazanin" w:hAnsi="IRNazanin" w:eastAsia="IRNazanin"/>
          <w:color w:val="111111"/>
          <w:sz w:val="28"/>
          <w:sz w:val="28"/>
          <w:szCs w:val="28"/>
          <w:rtl w:val="true"/>
          <w:lang w:bidi="fa-IR"/>
        </w:rPr>
        <w:t>محال، فإن الشیء فی لحاظ واحد لا یعقل أن یلاحظ بما هو و بنحو اللابشرط القسمی و أن یلاحظ بما هو مجهول الحکم و بنحو اللابشرط شیء أو بشرط لا فانهما تعیّنان متقابلان و اجتماعهما فی واحد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قلنا خلافا لشیخنا الأستاد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کل شیء طاهر لا یعقل أن یکون دلیلا علی الطهارة الواقعیّة للأشیاء بعناوینها الأولیّة و علی الطهارة الظاهریة لها بما هی مشکوکة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إنشاء الحرمة لشرب التتن من حیث نفسه غیر إنشاء الحلیة له بما هو مشکوک الحرمة،فلا یلزم منه اجتماع لحاظین متباینین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اللحاظ اللابشرطی دخیلا فی موضوعیّته للحکم بل لتسریة </w:t>
      </w:r>
      <w:bookmarkStart w:id="263" w:name="pg13120_155929"/>
    </w:p>
    <w:p>
      <w:pPr>
        <w:pStyle w:val="BookText"/>
        <w:rPr/>
      </w:pPr>
      <w:bookmarkEnd w:id="263"/>
      <w:r>
        <w:rPr>
          <w:rFonts w:ascii="IRNazanin" w:hAnsi="IRNazanin" w:eastAsia="IRNazanin"/>
          <w:color w:val="111111"/>
          <w:sz w:val="28"/>
          <w:sz w:val="28"/>
          <w:szCs w:val="28"/>
          <w:rtl w:val="true"/>
          <w:lang w:bidi="fa-IR"/>
        </w:rPr>
        <w:t>الحکم إلی جمیع أفراد الموضوع و حصصه بلحاظ عوارضه المتأخرة عن الحکم، فذات المحکوم بالحرمة محفوظة فی ضمن المجهول علی الفرض،فیلزم اجتماع الحکمین فی شرب التتن المجهول حکمه،فافهم و استقم</w:t>
      </w:r>
      <w:r>
        <w:rPr>
          <w:rFonts w:eastAsia="IRNazanin" w:cs="IRNazanin"/>
          <w:color w:val="111111"/>
          <w:sz w:val="28"/>
          <w:szCs w:val="28"/>
          <w:rtl w:val="true"/>
          <w:lang w:bidi="fa-IR"/>
        </w:rPr>
        <w:t>.</w:t>
      </w:r>
    </w:p>
    <w:p>
      <w:pPr>
        <w:pStyle w:val="Heading5"/>
        <w:numPr>
          <w:ilvl w:val="4"/>
          <w:numId w:val="1"/>
        </w:numPr>
        <w:rPr/>
      </w:pPr>
      <w:bookmarkStart w:id="264" w:name="__RefHeading___Toc7984815_3224264995"/>
      <w:bookmarkStart w:id="265" w:name="_Toc99"/>
      <w:bookmarkEnd w:id="264"/>
      <w:r>
        <w:rPr>
          <w:rtl w:val="true"/>
        </w:rPr>
        <w:t>-</w:t>
      </w:r>
      <w:r>
        <w:rPr>
          <w:rtl w:val="true"/>
        </w:rPr>
        <w:t>قوله</w:t>
      </w:r>
      <w:r>
        <w:rPr>
          <w:rtl w:val="true"/>
        </w:rPr>
        <w:t>«</w:t>
      </w:r>
      <w:r>
        <w:rPr>
          <w:rtl w:val="true"/>
        </w:rPr>
        <w:t>قده</w:t>
      </w:r>
      <w:r>
        <w:rPr>
          <w:rtl w:val="true"/>
        </w:rPr>
        <w:t>»:</w:t>
      </w:r>
      <w:r>
        <w:rPr>
          <w:rtl w:val="true"/>
        </w:rPr>
        <w:t>إلا أنه یکون فی مرتبته أیضا</w:t>
      </w:r>
      <w:r>
        <w:rPr>
          <w:rtl w:val="true"/>
        </w:rPr>
        <w:t>...</w:t>
      </w:r>
      <w:r>
        <w:rPr>
          <w:rtl w:val="true"/>
        </w:rPr>
        <w:t>الخ</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یکون فی مرتبته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حمله علی المعیّة الوجودیّة لا المرتبة الاصطلاحیّة،إذ لا یعقل اجتماع المتقدم و المتأخر فیما هو ملاک التقدم و التأخر،بداهة أن المتقدم و المتأخر متضایفان،و ملاک التقدم بالطبع و التأخر بالطبع ما عرفت،فکیف یعقل اجتماع المتأخر مع المتقدم فی المرتبة التی بها یکون متقدما طبعا،فلا محیص عن حمل اجتماع الظاهری فی بعض مراتب الواقعی معه علی الاجتماع فی مرتبة الوجود الخارجی الزمانی،و هو ملاک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تأسیس الأصل عند الشک فی حجیة الأمارة</w:t>
      </w:r>
      <w:r>
        <w:rPr>
          <w:rFonts w:eastAsia="IRNazanin" w:cs="IRNazanin"/>
          <w:color w:val="111111"/>
          <w:sz w:val="28"/>
          <w:szCs w:val="28"/>
          <w:rtl w:val="true"/>
          <w:lang w:bidi="fa-IR"/>
        </w:rPr>
        <w:t>.</w:t>
      </w:r>
    </w:p>
    <w:p>
      <w:pPr>
        <w:pStyle w:val="Heading5"/>
        <w:numPr>
          <w:ilvl w:val="4"/>
          <w:numId w:val="1"/>
        </w:numPr>
        <w:rPr/>
      </w:pPr>
      <w:bookmarkStart w:id="266" w:name="__RefHeading___Toc7984817_3224264995"/>
      <w:bookmarkStart w:id="267" w:name="_Toc100"/>
      <w:bookmarkEnd w:id="266"/>
      <w:r>
        <w:rPr>
          <w:rtl w:val="true"/>
        </w:rPr>
        <w:t>-</w:t>
      </w:r>
      <w:r>
        <w:rPr>
          <w:rtl w:val="true"/>
        </w:rPr>
        <w:t>قوله</w:t>
      </w:r>
      <w:r>
        <w:rPr>
          <w:rtl w:val="true"/>
        </w:rPr>
        <w:t>«</w:t>
      </w:r>
      <w:r>
        <w:rPr>
          <w:rtl w:val="true"/>
        </w:rPr>
        <w:t>قده</w:t>
      </w:r>
      <w:r>
        <w:rPr>
          <w:rtl w:val="true"/>
        </w:rPr>
        <w:t>»:</w:t>
      </w:r>
      <w:r>
        <w:rPr>
          <w:rtl w:val="true"/>
        </w:rPr>
        <w:t>أن الأصل فیما لم یعلم اعتباره بالخصوص</w:t>
      </w:r>
      <w:r>
        <w:rPr>
          <w:rtl w:val="true"/>
        </w:rPr>
        <w:t>...</w:t>
      </w:r>
      <w:r>
        <w:rPr>
          <w:rtl w:val="true"/>
        </w:rPr>
        <w:t>الخ</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فیما لم یعلم اعتباره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اختاره فی معنی الحجیة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ما ینسب إلی المشهور من التعبّد بالمماثل للحکم الواقعی بعد التأمل،و ذلک لأن التعبد بالمماثل للواقع لیس أجنبیا عن الواقع بل بلسان أنه الواقع و بداعی التحفظ علی الواقع بالتعبد به بعنوان آخر،فالحکم المماثل و إن لم یکن طریقیا حیث إنه لا ینجز الواقع علی تقدیر الإصابة،لکنه إیصال للواقع بعنوان آخر لا أنه فی عرض الواقع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أن هذه الآثار أیضا لا یترتب علی التعبد الواقعی،بل علی </w:t>
      </w:r>
    </w:p>
    <w:p>
      <w:pPr>
        <w:pStyle w:val="BookText"/>
        <w:rPr/>
      </w:pPr>
      <w:r>
        <w:rPr>
          <w:rFonts w:ascii="IRNazanin" w:hAnsi="IRNazanin" w:eastAsia="IRNazanin"/>
          <w:color w:val="111111"/>
          <w:sz w:val="28"/>
          <w:sz w:val="28"/>
          <w:szCs w:val="28"/>
          <w:rtl w:val="true"/>
          <w:lang w:bidi="fa-IR"/>
        </w:rPr>
        <w:t>التعبد الواصل حتی یکون إیصالا للواقع بالعنایة و موجبا لحفظ الأغراض الواقعیّة،فیترتب العقوبة علی مخالفته لا علی مخالفة الواقع،لأنه الواصل فی الحقیقة دون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مجال لأصالة عدم الحجیة و کفایة الشک فیها فی الحکم الجزمی بعدمها لم یکن مجال أیضا لاستصحابها ضرورة أن ما لم یکن بید الشارع نفیه لم یکن بیده إثباته مع أنه لا شبهة فی استصحاب حجّیة ما ثبت حجّیته و شک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بید الشارع جعل الحجیة و اعتبارها بأحد المعانی و الوجوه المتقدمة غیر مرة،و ترتب الآثار علی هذا الجعل الشرعی موقوف علی إحرازه و لو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یکون أمره بید الشارع إثباتا و نفیا نفس الجعل الواقعی،و ما هو الجعل الفعلی بالحمل الشائع هو الواقعی المحرز،و من أنحاء إحرازه التعبد ببقائه فیترتب علیه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الأثر،فیکفی فیه عدم الإحراز لانتفاء الموضوع المقید حقیقة بانتفاء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الفرق بین استصحابها و استصحاب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عدم الحاجة إلی استصحاب عدمها لا عدم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عدمها الواقعی ظاهرا لإثبات عدم الفعلیّة ظاهرا،إذ لا أثر للواقع بما هو و إن کان مقتضیا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القطع بعدم الفعلیّة واقعا لا مجال لإثبات عدم الفعلیة ظاهرا،فتدبر جیّدا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عدم الصحة لعدم الأثر إنما یتم إذا لم یکن المستصحب أثرا مجعولا،و المفروض أن الحجّیة المجعولة سواء کان معناها أمرا وضعیّا أو بعثا </w:t>
      </w:r>
      <w:bookmarkStart w:id="268" w:name="pg13120_155931"/>
    </w:p>
    <w:p>
      <w:pPr>
        <w:pStyle w:val="BookText"/>
        <w:rPr/>
      </w:pPr>
      <w:bookmarkEnd w:id="268"/>
      <w:r>
        <w:rPr>
          <w:rFonts w:ascii="IRNazanin" w:hAnsi="IRNazanin" w:eastAsia="IRNazanin"/>
          <w:color w:val="111111"/>
          <w:sz w:val="28"/>
          <w:sz w:val="28"/>
          <w:szCs w:val="28"/>
          <w:rtl w:val="true"/>
          <w:lang w:bidi="fa-IR"/>
        </w:rPr>
        <w:t>بداعی تنجیز الواقع و کلاهما فی الحقیقة منشأ للعقوبة علی المخالفة قابل للشک، فأرکان الاستصحاب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الحاجة إلیه بعد حکم العقل،فیلغو التعبّد بعدم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بأنه لا بقاء لحکم العقل مع مثله،لأن العقل إنما یحکم بالفعلیّة للوصول و بعدمها بعدم الوصول،فکما أنه لو وصل الجعل من الشارع یکون واردا علی حکم العقل کذلک لو وصل عدمه و لو ظاهرا و حکم العقل حینئذ بعدم الفعلیّة من باب السالبة بانتفاء الموضوع،إذ لا حکم حینئذ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فعلی أو غیر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فی بعض </w:t>
      </w:r>
      <w:r>
        <w:rPr>
          <w:rStyle w:val="FootnoteAnchor"/>
          <w:rtl w:val="true"/>
        </w:rPr>
        <w:footnoteReference w:id="200"/>
      </w:r>
      <w:r>
        <w:rPr>
          <w:rFonts w:ascii="IRNazanin" w:hAnsi="IRNazanin" w:eastAsia="IRNazanin"/>
          <w:color w:val="111111"/>
          <w:sz w:val="28"/>
          <w:sz w:val="28"/>
          <w:szCs w:val="28"/>
          <w:rtl w:val="true"/>
          <w:lang w:bidi="fa-IR"/>
        </w:rPr>
        <w:t>الحواشی السابقة أن حکم الشارع بالإباحة فی مورد حکم العقل بقبح العقاب بلا بیان حکم مولوی لحکمة داعیة إلیه،و لیست الإباحة ضروری الثبوت لإمکان الحکم بالاحتیاط مولویا،فکذلک هنا،إذ عدم الحجیة فعلا لیس ضروری الثبوت بل ما لم یصل و لو بعنوان الأمر بالاحتیاط، فتدبر جیّدا</w:t>
      </w:r>
      <w:r>
        <w:rPr>
          <w:rFonts w:eastAsia="IRNazanin" w:cs="IRNazanin"/>
          <w:color w:val="111111"/>
          <w:sz w:val="28"/>
          <w:szCs w:val="28"/>
          <w:rtl w:val="true"/>
          <w:lang w:bidi="fa-IR"/>
        </w:rPr>
        <w:t>.</w:t>
      </w:r>
    </w:p>
    <w:p>
      <w:pPr>
        <w:pStyle w:val="Heading5"/>
        <w:numPr>
          <w:ilvl w:val="4"/>
          <w:numId w:val="1"/>
        </w:numPr>
        <w:rPr/>
      </w:pPr>
      <w:bookmarkStart w:id="269" w:name="__RefHeading___Toc7984819_3224264995"/>
      <w:bookmarkStart w:id="270" w:name="_Toc101"/>
      <w:bookmarkEnd w:id="269"/>
      <w:r>
        <w:rPr>
          <w:rtl w:val="true"/>
        </w:rPr>
        <w:t>-</w:t>
      </w:r>
      <w:r>
        <w:rPr>
          <w:rtl w:val="true"/>
        </w:rPr>
        <w:t>قوله</w:t>
      </w:r>
      <w:r>
        <w:rPr>
          <w:rtl w:val="true"/>
        </w:rPr>
        <w:t>«</w:t>
      </w:r>
      <w:r>
        <w:rPr>
          <w:rtl w:val="true"/>
        </w:rPr>
        <w:t>قده</w:t>
      </w:r>
      <w:r>
        <w:rPr>
          <w:rtl w:val="true"/>
        </w:rPr>
        <w:t>»:</w:t>
      </w:r>
      <w:r>
        <w:rPr>
          <w:rtl w:val="true"/>
        </w:rPr>
        <w:t>و أما صحة الالتزام بما أدی إلیه من الأحکام</w:t>
      </w:r>
      <w:r>
        <w:rPr>
          <w:rtl w:val="true"/>
        </w:rPr>
        <w:t>...</w:t>
      </w:r>
      <w:r>
        <w:rPr>
          <w:rtl w:val="true"/>
        </w:rPr>
        <w:t>الخ</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صحة الالتزام بما أدی إلیه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 أن تحریم العمل بالظن من حیث الاستناد قلبا و الإسناد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بملاحظة أن جواز الاستناد و الإسناد من مقتضیات الحجّیة و آثارها، فیستکشف بطریق الإنّ عدم الحجیة بعدم آثارها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بملاحظة أن وجوب العمل بالظن لیس إلا وجوب الالتزام بمؤدی الظن،و مع عدم الدلیل علیه یحرم الالتزام بالحکم بالأدلة الأربعة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کان بملاحظة الأول،ففیه أن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بمعنی تنجیز الواقع علی تقدیر ثبوته،فلیس هنا حکم شرعی یحرز حتی یکون القطع بالحجیة موجبا لترتب جواز الإسناد و الاستناد کی یستکشف عدمها بعدمهما عند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بمعنی إنشاء الحکم المماثل،فمن البین أن الواصل نفس الحکم المماثل دون الواقع،فإنه بالحقیقة غیر واصل،فلا یترتب جواز الإسناد و الاستناد بالنسبة إلی الواقع علی القطع بالتعبد به حتی یستکشف عدمه من عدمهما فی صورة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جواز الإسناد و الاستناد لیسا من آثار الواقع المعلوم و مقتضیاته، بل الإسناد فی صورة القطع بالواقع صدق،و هو جائز،و فی صورة القطع بعدمه کذب،و هو حرام و فی صورة الشک فیه افتراء،و هو حرام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القطع به محققا للصدق و بعدمه محقّقا للکذب و عدمه مطلقا محققا للافتراء أمر،و ترتب أحکام هذه الأمور علی الواقع بلحاظ حالاته المزبورة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الاستناد فی صورة القطع به نحو من الانقیاد،و فی صورة عدمه مطلقا تشریع لا أن جوازه تارة و حرمته أخری من مقتضیات الواقع و آثاره بلحاظ شئونه و أطواره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بملاحظة الثانی،ففیه أن الحجیة لیست بمعنی وجوب الالتزام بمؤدی الخبر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إما بمعنی تنجیز الواقعیات بالخبر،أو جعل الحکم المماثل علی طبق مؤدّاه إیصالا له بعنوان آخر،إذ لیست الحجیة إلا لأجل التحفظ علی الواقعیات بأحد وجهین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أن تنجیز الواقع علی تقدیر ثبوته لا ربط له بالأمر بالالتزام بمؤدی الخبر،و جعل الحکم المماثل لیس إلا کنفس الحکم الواقعی حکما عملیا </w:t>
      </w:r>
    </w:p>
    <w:p>
      <w:pPr>
        <w:pStyle w:val="BookText"/>
        <w:rPr/>
      </w:pPr>
      <w:r>
        <w:rPr>
          <w:rFonts w:ascii="IRNazanin" w:hAnsi="IRNazanin" w:eastAsia="IRNazanin"/>
          <w:color w:val="111111"/>
          <w:sz w:val="28"/>
          <w:sz w:val="28"/>
          <w:szCs w:val="28"/>
          <w:rtl w:val="true"/>
          <w:lang w:bidi="fa-IR"/>
        </w:rPr>
        <w:t>یطلب منه العمل و إن وجب الالتزام به کسائر الأحکام عقلا أو نقلا،إلا أنه لا دخل له باقتضاء حکم العمل حتی یکون الحکم المماثل المجعول أمرا بالالتزام أو بالعمل بعنوان الالتزام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دلالة دلیل الحجیة علی الأمر بالالتزام لکان أمرا بالعمل بنحو الکنایة،فإن البناء علی ثبوت الحکم کنایة عن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الالتزام بمؤدی الخبر جدا محال،لفرض عدم إحرازه و عدم جعل حکم مماثل لیکون الالتزام الجدی متعلقا به،لأن المفروض أن معنی الحجیة هو الأمر بالالتزام جدا لا جعل الحکم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بالالتزام بمؤدی الخبر بناء لا جدا أمر بالتشریع،و الأمر به لا یخرج المورد عن کونه تشریعا،لأن المفروض عدم جعل الحکم المماثل،و لا یعقل أن یعم الأمر بالالتزام بمؤدی الخبر نفسه لیکون أمرا بالالتزام بنفس هذا الأمر، فصح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أن الالتزام بمؤدی الخبر واقعا باق علی حرمته و إن وجب لإتیان بما تعلق به الحکم المماثل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الالتزام بالحکم المماثل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مفاد دلیل الحجّیة وجوب الالتزام بالمؤدّی من باب دلالة الاقتضاء لما مر من استحالة الالتزام لجدّی بالواقع و عدم صحة الأمر بالالتزام بناء لکونه أمرا بالتشریع و عدم ثبوت حکم ظاهری قابل للالتزام به،فصونا للکلام عن اللغویة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الحکم المماثل علی طبق المؤدی،فیکون الأمر بالالتزام متوجها إلیه،حیث إنه الواقع تنزیلا و جعلا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فرض صحته لا ینافی حرمة الالتزام بمؤدّی الخبر أی بالحکم الواقعی الذی هو المطلوب من تأسیس الأصل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مناط ثبوت الواقع تنزیلا الذی هو مقتضی الحجّیّة جعل </w:t>
      </w:r>
    </w:p>
    <w:p>
      <w:pPr>
        <w:pStyle w:val="BookText"/>
        <w:rPr/>
      </w:pPr>
      <w:r>
        <w:rPr>
          <w:rFonts w:ascii="IRNazanin" w:hAnsi="IRNazanin" w:eastAsia="IRNazanin"/>
          <w:color w:val="111111"/>
          <w:sz w:val="28"/>
          <w:sz w:val="28"/>
          <w:szCs w:val="28"/>
          <w:rtl w:val="true"/>
          <w:lang w:bidi="fa-IR"/>
        </w:rPr>
        <w:t>الحکم المماثل لا إیجاب الالتزام به فتفسیر الحجّیة به و کشف جعل الحکم المماثل به بدلالة الاقتضاء کالأکل من القفا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أورد علیه شیخنا الأستاد فی تعلیقته </w:t>
      </w:r>
      <w:r>
        <w:rPr>
          <w:rStyle w:val="FootnoteAnchor"/>
          <w:rtl w:val="true"/>
        </w:rPr>
        <w:footnoteReference w:id="202"/>
      </w:r>
      <w:r>
        <w:rPr>
          <w:rFonts w:ascii="IRNazanin" w:hAnsi="IRNazanin" w:eastAsia="IRNazanin"/>
          <w:color w:val="111111"/>
          <w:sz w:val="28"/>
          <w:sz w:val="28"/>
          <w:szCs w:val="28"/>
          <w:rtl w:val="true"/>
          <w:lang w:bidi="fa-IR"/>
        </w:rPr>
        <w:t>الأنیقة من أن الفعل بواسطة الالتزام بحکم اللّه و البناء علیه لا یتغیر عما هو علیه بل هو إثم قلبی لأنه بهذا البناء و الالتزام تصرف فی ما هو سلطان المولی من تشریع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فتقریبه و توضیحه أن ما هو شأن المولی و تحت سلطانه تشریع الأحکام بالبعث و الزجر لا فعل المبعوث إلیه أو ترک المزجور عنه،فالتشریع إنما یتصور من العبد إذا بعث و زجر غیره بعنوان أنه شارع و بعنوان أنه بعثه و زجره منه، فحینئذ قد تزیّا بزیّ المولی و تشأنّ بشأنه و تصرف فی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الفعل بل و کذا مجرد البناء علی صدور أمر من المولی،فلیس شیء منهما من شئون المولی لیکون هتکا لحرمته بالتلبس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فکما لا إثم بحسب فعل الجوارح کذلک لا إثم بحسب فعل القلب أیضا لما عرفت من أن فعل المولی المختص به هو البعث و الزجر لا الفعل و لا فرض صدورهما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دفعه بما مر </w:t>
      </w:r>
      <w:r>
        <w:rPr>
          <w:rStyle w:val="FootnoteAnchor"/>
          <w:rtl w:val="true"/>
        </w:rPr>
        <w:footnoteReference w:id="203"/>
      </w:r>
      <w:r>
        <w:rPr>
          <w:rFonts w:ascii="IRNazanin" w:hAnsi="IRNazanin" w:eastAsia="IRNazanin"/>
          <w:color w:val="111111"/>
          <w:sz w:val="28"/>
          <w:sz w:val="28"/>
          <w:szCs w:val="28"/>
          <w:rtl w:val="true"/>
          <w:lang w:bidi="fa-IR"/>
        </w:rPr>
        <w:t xml:space="preserve">منا فی مسألة النهی فی العبادات محصله أن بعثه و زجره تعالی إیجاد تسبیبی منه لفعل العبد و إعدام تسبیبی منه لفعله بحیث لو تمّت الدعوة و أثّرت العلة و انتهت إلی معلولها کان الفعل الخارجی فعلا مباشریا من العبد و فعلا تسبیبیّا من المولی،فإذا فعل بعنوان أنه موجود تسبیبیّ منه تعالی، فقد شرع فی جعله تسبیبا منه تعالی،حیث إن الإیجاد التسبیبی شأنه و داخل </w:t>
      </w:r>
      <w:bookmarkStart w:id="271" w:name="pg13120_155935"/>
    </w:p>
    <w:p>
      <w:pPr>
        <w:pStyle w:val="BookText"/>
        <w:rPr/>
      </w:pPr>
      <w:bookmarkEnd w:id="271"/>
      <w:r>
        <w:rPr>
          <w:rFonts w:ascii="IRNazanin" w:hAnsi="IRNazanin" w:eastAsia="IRNazanin"/>
          <w:color w:val="111111"/>
          <w:sz w:val="28"/>
          <w:sz w:val="28"/>
          <w:szCs w:val="28"/>
          <w:rtl w:val="true"/>
          <w:lang w:bidi="fa-IR"/>
        </w:rPr>
        <w:t>تحت سلطانه،فبهذا الاعتبار یصح جعل الفعل الخارجی معنونا بعنوان التشریع المحرم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أما اتصافه بالافتراء و الکذب علیه تعالی،فهو إنما یکون إذا کان فی مقام الحکایة عن إیجاب فعله المأتی به بعنوان أنه واجب،فإن الحاکی یتصف بالصدق و الکذب و الافتراء قولا کان أو فعلا و باعتبار قیامه بالقائل و الفاعل یوصف الشخص بأنه صادق أو کاذب</w:t>
      </w:r>
      <w:r>
        <w:rPr>
          <w:rFonts w:eastAsia="IRNazanin" w:cs="IRNazanin"/>
          <w:color w:val="111111"/>
          <w:sz w:val="28"/>
          <w:szCs w:val="28"/>
          <w:rtl w:val="true"/>
          <w:lang w:bidi="fa-IR"/>
        </w:rPr>
        <w:t>.</w:t>
      </w:r>
    </w:p>
    <w:p>
      <w:pPr>
        <w:pStyle w:val="Heading5"/>
        <w:numPr>
          <w:ilvl w:val="4"/>
          <w:numId w:val="1"/>
        </w:numPr>
        <w:rPr/>
      </w:pPr>
      <w:bookmarkStart w:id="272" w:name="__RefHeading___Toc7984821_3224264995"/>
      <w:bookmarkStart w:id="273" w:name="_Toc102"/>
      <w:bookmarkEnd w:id="272"/>
      <w:r>
        <w:rPr>
          <w:rtl w:val="true"/>
        </w:rPr>
        <w:t>-</w:t>
      </w:r>
      <w:r>
        <w:rPr>
          <w:rtl w:val="true"/>
        </w:rPr>
        <w:t>قوله</w:t>
      </w:r>
      <w:r>
        <w:rPr>
          <w:rtl w:val="true"/>
        </w:rPr>
        <w:t>«</w:t>
      </w:r>
      <w:r>
        <w:rPr>
          <w:rtl w:val="true"/>
        </w:rPr>
        <w:t>قده</w:t>
      </w:r>
      <w:r>
        <w:rPr>
          <w:rtl w:val="true"/>
        </w:rPr>
        <w:t>»:</w:t>
      </w:r>
      <w:r>
        <w:rPr>
          <w:rtl w:val="true"/>
        </w:rPr>
        <w:t>فلو فرض صحتهما شرعا</w:t>
      </w:r>
      <w:r>
        <w:rPr>
          <w:rtl w:val="true"/>
        </w:rPr>
        <w:t>...</w:t>
      </w:r>
      <w:r>
        <w:rPr>
          <w:rtl w:val="true"/>
        </w:rPr>
        <w:t>الخ</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صحتهما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یعقل فرض صحتهما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بالتوسعة فی دائرة الصدق الجائز شرعا بإلحاق الشبهة الموضوعیة من حیث الصدق و الکذب بالصدق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بالتضییق فی دائرة التشریع المحرم بتخصیصه بما علم أنه لیس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فمع عدم التوسعة و التضییق لا یعقل الترخیص فی النسبة و الالتزام، إلا مع جعل الحکم المماثل للمؤدی لیکون ترخیصا فی نسبة المؤدّی التنزیلی و الالتزام به،حیث لا یعقل تعلقهما بالواقع الحقیقی علی أی حال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یقاس عدم صحتهما الغیر الملازم لعدم الحجّیة بصحّتهما التی لا یمکن فرضهما علی وجه صحیح إلا مع الکشف عن الحجّیة بمعنی جعل الحکم المماثل،و إلا فالحجیة بمعنی تنجیز الواقع أیضا غیر نافع</w:t>
      </w:r>
      <w:r>
        <w:rPr>
          <w:rFonts w:eastAsia="IRNazanin" w:cs="IRNazanin"/>
          <w:color w:val="111111"/>
          <w:sz w:val="28"/>
          <w:szCs w:val="28"/>
          <w:rtl w:val="true"/>
          <w:lang w:bidi="fa-IR"/>
        </w:rPr>
        <w:t xml:space="preserve">. </w:t>
      </w:r>
      <w:bookmarkStart w:id="274" w:name="pg13120_155936"/>
    </w:p>
    <w:p>
      <w:pPr>
        <w:pStyle w:val="Heading3"/>
        <w:numPr>
          <w:ilvl w:val="2"/>
          <w:numId w:val="1"/>
        </w:numPr>
        <w:rPr/>
      </w:pPr>
      <w:bookmarkStart w:id="275" w:name="__RefHeading___Toc7984823_3224264995"/>
      <w:bookmarkStart w:id="276" w:name="_Toc103"/>
      <w:bookmarkEnd w:id="274"/>
      <w:bookmarkEnd w:id="275"/>
      <w:r>
        <w:rPr>
          <w:rtl w:val="true"/>
        </w:rPr>
        <w:t>فصل</w:t>
      </w:r>
      <w:r>
        <w:rPr>
          <w:rtl w:val="true"/>
        </w:rPr>
        <w:t>:</w:t>
      </w:r>
      <w:r>
        <w:rPr>
          <w:rtl w:val="true"/>
        </w:rPr>
        <w:t>فی حجیة الظواهر</w:t>
      </w:r>
      <w:bookmarkEnd w:id="276"/>
    </w:p>
    <w:p>
      <w:pPr>
        <w:pStyle w:val="Heading4"/>
        <w:numPr>
          <w:ilvl w:val="3"/>
          <w:numId w:val="1"/>
        </w:numPr>
        <w:rPr/>
      </w:pPr>
      <w:bookmarkStart w:id="277" w:name="__RefHeading___Toc7984825_3224264995"/>
      <w:bookmarkStart w:id="278" w:name="_Toc104"/>
      <w:bookmarkEnd w:id="277"/>
      <w:r>
        <w:rPr>
          <w:rtl w:val="true"/>
        </w:rPr>
        <w:t>اشارة</w:t>
      </w:r>
      <w:bookmarkEnd w:id="278"/>
    </w:p>
    <w:p>
      <w:pPr>
        <w:pStyle w:val="Heading4"/>
        <w:numPr>
          <w:ilvl w:val="3"/>
          <w:numId w:val="1"/>
        </w:numPr>
        <w:rPr/>
      </w:pPr>
      <w:bookmarkStart w:id="279" w:name="__RefHeading___Toc7984827_3224264995"/>
      <w:bookmarkStart w:id="280" w:name="_Toc105"/>
      <w:bookmarkEnd w:id="279"/>
      <w:r>
        <w:rPr>
          <w:rtl w:val="true"/>
        </w:rPr>
        <w:t>-</w:t>
      </w:r>
      <w:r>
        <w:rPr>
          <w:rtl w:val="true"/>
        </w:rPr>
        <w:t>قوله</w:t>
      </w:r>
      <w:r>
        <w:rPr>
          <w:rtl w:val="true"/>
        </w:rPr>
        <w:t>«</w:t>
      </w:r>
      <w:r>
        <w:rPr>
          <w:rtl w:val="true"/>
        </w:rPr>
        <w:t>قده</w:t>
      </w:r>
      <w:r>
        <w:rPr>
          <w:rtl w:val="true"/>
        </w:rPr>
        <w:t>»:</w:t>
      </w:r>
      <w:r>
        <w:rPr>
          <w:rtl w:val="true"/>
        </w:rPr>
        <w:t>و لا لعدم</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لعدم </w:t>
      </w:r>
      <w:r>
        <w:rPr>
          <w:rStyle w:val="FootnoteAnchor"/>
          <w:rtl w:val="true"/>
        </w:rPr>
        <w:footnoteReference w:id="205"/>
      </w:r>
      <w:r>
        <w:rPr>
          <w:rFonts w:ascii="IRNazanin" w:hAnsi="IRNazanin" w:eastAsia="IRNazanin"/>
          <w:color w:val="111111"/>
          <w:sz w:val="28"/>
          <w:sz w:val="28"/>
          <w:szCs w:val="28"/>
          <w:rtl w:val="true"/>
          <w:lang w:bidi="fa-IR"/>
        </w:rPr>
        <w:t>الظن کذلک علی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عدم الظن بالخلاف إنما یعتبر إما من حیث إنه جزء المقتضی،أو من حیث إن الظن بالخلاف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مجال للأول،إذ الظاهر إنما یکون حجة من حیث الکاشفیة عن المراد، و المعتبر من الکشف إما هو الکشف الفعلی أو الکشف الذاتی،و لا یعتبر عدم الظن بالخلاف فی الکشف الذاتی قطعا،لتحققه معه،و کذا فی الکشف النوعی، و اعتباره فی الکشف الفعلی الشخصی راجع إلی اعتبار الظن الفعلی بالوفاق، و الکلام فی عدم الظن بالخلاف لا فی الظن بالوفاق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المنع بوجه آخر،و هو أن عدم الظن بالخلاف إما هو بنفسه جزء المقتضی أو لازم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محال،إذ المقتضی لا یعقل أن یکون عدمیّا،فلا یعقل أن یتقوم بالعدمی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خلف،إذ عدم الظن بالخلاف إنما یکون لازما لأمر ثبوتی و هو الظن بالوفاق حیث یستحیل اجتماع الظنین،مع أن الکلام فی اعتبار عدم الظن بالخلاف لا فی اعتبار الظن بالوفاق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للثانی،إذ الظن بالخلاف إنما یعقل أن یکون مانعا إذا کان حجة حیث لا یعقل مزاحمة ما لیس بحجة للحجّة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فرض الحجّیة فالظن بالخلاف إنما یعتبر عدمه حیث إنه حجة علی </w:t>
      </w:r>
    </w:p>
    <w:p>
      <w:pPr>
        <w:pStyle w:val="BookText"/>
        <w:rPr/>
      </w:pPr>
      <w:r>
        <w:rPr>
          <w:rFonts w:ascii="IRNazanin" w:hAnsi="IRNazanin" w:eastAsia="IRNazanin"/>
          <w:color w:val="111111"/>
          <w:sz w:val="28"/>
          <w:sz w:val="28"/>
          <w:szCs w:val="28"/>
          <w:rtl w:val="true"/>
          <w:lang w:bidi="fa-IR"/>
        </w:rPr>
        <w:t>خلاف الظاهر،و سقوط الظاهر عن الحجّیة مع قیام الحجة علی خلافه أمر مسلم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الظن علی الفرض حجة مطلقا عند العقلاء،فیسقط معه الظاهر عن الحجیة،و حیث إنه لیس شرعا کذلک،فلا یسقط معه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خلط بین المقتضی فی مقام الثبوت و المقتضی فی مقام الإثبات، و کذا بین المانع فی مقام الثبوت و المانع فی مقام الإثبات،فعدم الظن بالخلاف لا یصح أن یکون جزء المقتضی فی مقام الثبوت لا فی مقام الإثبات،کما أنه لا یصح أن یکون مانعا فی مقام الإثبات لا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المقتضی لحجیة الظهور إثباتا بناء العقلاء عملا،و یمکن أن یکون بناء العقلاء علی العمل بالظاهر الذی لا ظن علی خلافه،فیکون البناء العملی علی اتباع الظهور متقیدا بعدم الظن علی الخلاف،و إن کان المقتضی لبنائهم کون اللفظ کاشفا نوعیا عن المراد من دون اعتبار شیء آخر فیما یدعوهم إلی العمل بالظاهر،فإن الجهة الجامعة بین جمیع موارد اتباع الظهور هو الکشف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المانع عن حجّیة الظهور إثباتا فإنما یتصور إذا کان المقتضی للحجّیة للإثبات تاما،و هو إنّما یصح إذا کان للعقلاء بناءان بنحو العموم و الخصوص بأن یکون بنائهم علی اتباع الظهور مطلقا و بنائهم الآخر علی اتباع الظن بالخلاف،فیقدم الخاص علی العام من باب تقدیم أقوی الحجتین علی أضعفهما، کما فی حجیة الخبر بالدلیل اللفظی مطلقا و حجیة خبر الأعدل فی مقام التعارض بالخصوص،فمع تمامیة المقتضی فی مقام الإثبات فی کلا الطرفین یتصور المانعیّة لأحد الطرفین عن الآخر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یعقل العموم و الخصوص فی البناء العملی،بل العمل إمّا علی طبق الظاهر الذی لا ظن علی خلافه أو کان و إن ظن علی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فالمقتضی فی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متقید فلا اقتضاء لما کان ظن علی خلافه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مطلق فما کان ظن علی خلافه مع ما لم یکن علی خلافه ظن علی حد سواء،فلا مانعیّة فی مقام الإثبات أصلا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الید عن الحجة بقیام الحجّة علی خلافه أمر مسلم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المانعیّة فی مقام الثبوت فمعقولة،لإمکان أن یکون للظن بالخلاف خصوصیّة مانعة عن تأثیر الکشف النوعی و صیرورته داعیا للعقلاء علی العمل بالظاهر سواء کان المانع فی مقام الثبوت حجة فی نفسه،أو لم یکن حجة و لکن کان فیه خصوصیة مانعة عن تأثیر مقتضی البناء العملی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الظن بالخلاف یمکن أن یکون جزء المقتضی فی مقام الإثبات،کما یمکن أن یکون مانعا عن المقتضی فی مقام الثبوت،و ما لا یعقل کونه جزء المقتضی فی مقام الثبوت،کما أن ما لا یضر بحجیة الظاهر مانعیّته فی مقام الإثبات،فإنه یؤکد تمامیّة المقتضی فی مقام الإثبات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فلو فرض کون الأمارة المفیدة للظن بالخلاف حجة عند العقلاء، فلا محالة بنائهم العملی علی عدم اتباع الظاهر الذی قامت الحجة عندهم علی خلافه،و عدم حجیة الأمارة المزبورة شرعا لا یجدی،لأن عدم المانع إنما یفید مع وجود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بناء من العقلاء علی اتباع مثل هذا الظاهر،فلا مقتضی لحجّیّته،لما عرفت من عدم معقولیّة بناءین منهم بنحو العموم و الخصوص، و المتیقن من عدم اعتناء العقلاء بالظن بالخلاف إنما هو فیما إذا لم یکن هناک أمارة معتبرة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هذه الصورة یشکل الأمر،إلا أن یجعل المنع عن اتباع مثل ذلک الظن شرعا منعا عن ترتیب کل أثر علیه حتی رفع الید به عن الظهور،فإنه أمر بالملازمة باتباع الظهور،فمثل هذا الظاهر حجة شرعا لا ببناء العقلاء و إطلاق دلیل المنع لمثل هذا الأثر مشکل،فتدبر</w:t>
      </w:r>
      <w:r>
        <w:rPr>
          <w:rFonts w:eastAsia="IRNazanin" w:cs="IRNazanin"/>
          <w:color w:val="111111"/>
          <w:sz w:val="28"/>
          <w:szCs w:val="28"/>
          <w:rtl w:val="true"/>
          <w:lang w:bidi="fa-IR"/>
        </w:rPr>
        <w:t xml:space="preserve">. </w:t>
      </w:r>
      <w:bookmarkStart w:id="281" w:name="pg13120_155939"/>
    </w:p>
    <w:p>
      <w:pPr>
        <w:pStyle w:val="Heading4"/>
        <w:numPr>
          <w:ilvl w:val="3"/>
          <w:numId w:val="1"/>
        </w:numPr>
        <w:rPr/>
      </w:pPr>
      <w:bookmarkStart w:id="282" w:name="__RefHeading___Toc7984829_3224264995"/>
      <w:bookmarkStart w:id="283" w:name="_Toc106"/>
      <w:bookmarkEnd w:id="281"/>
      <w:bookmarkEnd w:id="282"/>
      <w:r>
        <w:rPr>
          <w:rtl w:val="true"/>
        </w:rPr>
        <w:t>-</w:t>
      </w:r>
      <w:r>
        <w:rPr>
          <w:rtl w:val="true"/>
        </w:rPr>
        <w:t>قوله</w:t>
      </w:r>
      <w:r>
        <w:rPr>
          <w:rtl w:val="true"/>
        </w:rPr>
        <w:t>«</w:t>
      </w:r>
      <w:r>
        <w:rPr>
          <w:rtl w:val="true"/>
        </w:rPr>
        <w:t>قده</w:t>
      </w:r>
      <w:r>
        <w:rPr>
          <w:rtl w:val="true"/>
        </w:rPr>
        <w:t>»:</w:t>
      </w:r>
      <w:r>
        <w:rPr>
          <w:rtl w:val="true"/>
        </w:rPr>
        <w:t>کما أن الظاهر عدم اختصاص</w:t>
      </w:r>
      <w:r>
        <w:rPr>
          <w:rtl w:val="true"/>
        </w:rPr>
        <w:t>...</w:t>
      </w:r>
      <w:r>
        <w:rPr>
          <w:rtl w:val="true"/>
        </w:rPr>
        <w:t>الخ</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الظاهر عدم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تقریب الاختصاص بأن المتکلم إذا اعتمد فی إرادة خلاف الظاهر من کلامه علی قرینة حالیة بینه و بین المخاطب الذی قصد إفهامه لم یکن مخلا بمرامه،بخلاف ما إذا لم یکن قرینة أصلا،فإنه یکون ناقضا لغرضه و هو إفهامه بکلامه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المخاطب الذی لم یقصد إفهامه فإنه لم یلزم منه نقض للغرض إذا لم یکن بینه و بین من لم یقصد إفهامه قرینة معهودة،إذ المفروض أنه لم یتعلق الغرض بإفهامه حتی یلزم نقض الغرض من عدم إیصال القرینة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یبتنی علی مقدمة هی أن الإرادة استعمالیّة و تفهیمیّة و جدیّة، فمجرد إیجاد المعنی باللفظ بنحو الوجود العرضی متقوم بالإرادة الاستعمالیة سواء قصد بهذا الإیجاد إحضار المعنی فی ذهن أحد أم لا،فإذا قصد بهذا المعنی کانت الإرادة تفهیمیّة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الموجود المقصود به الإحضار ربما یکون مرادا جدّیا،و ربما یکون لانتقال المخاطب مثلا إلی لازمه المراد جدا أو ملزومه کما فی باب الکنایة، و الملاک فی کل واحدة غیر الملاک فی الأخری،و الکاشف عن کل واحدة غیر الکاشف عن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فالجری علی قانون الوضع یقتضی إیجاد المعنی بلفظه،و هو وجه بناء العرف عملا علی حمل اللفظ علی الاستعمال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لزوم نقض الغرض لو لم یکن الکلام الصادر وافیا بالمرام یقتضی عدم قصد الإفهام،إلا بما یکون وافیا بالمرام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کون جدّ الشیء کأنه لا یزید علی نفس الشیء یقتضی حمل کلّیة </w:t>
      </w:r>
    </w:p>
    <w:p>
      <w:pPr>
        <w:pStyle w:val="BookText"/>
        <w:rPr/>
      </w:pPr>
      <w:r>
        <w:rPr>
          <w:rFonts w:ascii="IRNazanin" w:hAnsi="IRNazanin" w:eastAsia="IRNazanin"/>
          <w:color w:val="111111"/>
          <w:sz w:val="28"/>
          <w:sz w:val="28"/>
          <w:szCs w:val="28"/>
          <w:rtl w:val="true"/>
          <w:lang w:bidi="fa-IR"/>
        </w:rPr>
        <w:t>الأقوال و الأفعال علی الجدّ حتی یظهر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نقول بناء العقلاء عملا علی حمل الکلام علی ما یوافق قانون الوضع بعد کشفه النوعی عن المعنی هو معنی 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العقل بقبح نقض الغرض الذی هو غیر مربوط ببناء أهل المحاورة هو الدلیل علی أن المعنی المختص باللفظ هو الذی قصد إفهامه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العقلاء العام لجمیع الأقوال و الأفعال هو الدلیل علی حمل کلیّة الأفعال و الأقوال علی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المعلوم بین الظاهر الملقی إلی من قصد إفهامه و من لم یقصد إفهامه لوجه مخصوص لا یقتضی الفرق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حجیة الظاهر بحمله علی مقتضاه من کشفه النوعی من معناه الوضعی،و الخلط بین المقامین أوهم الفرق بین من قصد إفهامه و من لم یقصد إفهامه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قصر الخطاب علی شخص لا یقتضی قصد إفهامه،بل ربما یقصد إفهام غیره کما فی إیاک أعنی و اسمعی یا جارة فضلا عن اقتضاء قصر قصد الإفهام علی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الکلام إذا کان متضمنا لتکلیف عمومی فمقام عموم التکلیف بهذا الکلام یقتضی وصول التکلیف العمومی نفسا و متعلقا و موضوعا بشخص هذا الکلام،فلا یمکن التعویل علی ما یختص بالمخاطب من القرینة الحالیة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کون المخاطب واسطة فی التبلیغ،فاللازم علیه فی إیصال التکلیف العمومی بحدّه التنبیه علی ما یقتضی توسعته و تضییقه،فعدم التنبیه منه دلیل علی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الکلام المقصور علی المخاطب إذا کان متکفلا لتکلیف خصوصی و کان عمومه لغیره بقاعدة الاشتراک أیضا کذلک،إذ الطریق إلیه نقله روایة أو کتابة،و مقتضی عدم الخیانة فی نقله بأحد الطریقین هو التنبیه علی </w:t>
      </w:r>
    </w:p>
    <w:p>
      <w:pPr>
        <w:pStyle w:val="BookText"/>
        <w:rPr/>
      </w:pPr>
      <w:r>
        <w:rPr>
          <w:rFonts w:ascii="IRNazanin" w:hAnsi="IRNazanin" w:eastAsia="IRNazanin"/>
          <w:color w:val="111111"/>
          <w:sz w:val="28"/>
          <w:sz w:val="28"/>
          <w:szCs w:val="28"/>
          <w:rtl w:val="true"/>
          <w:lang w:bidi="fa-IR"/>
        </w:rPr>
        <w:t>القرینة الحالیة الموسّعة لدائرة التکلیف و المضیّقة لها،و مع عدم نصب الدال علیها یحکم بعدمها،فتدبر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فللمنع عن کون الظاهر من 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أنه لا یمکن إثبات المانعیة بظهور لفظ المتشابه فیما یعم الظاهر فضلا عن احتمال شموله إلا بنحو الجدل و إلا لزم من إثباته نفیه،لأن لفظ المتشابه من جملة الظواهر القرآنیّة،فتدخل تحت المتشابه الذی لا یجوز التمسک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مجرد احتمال شمول المتشابه للظاهر،فلا یجوز المنع من باب الجدل،بل لا بد من الأخذ بالمتیقن منه و هو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الدعوی کون لفظ المتشابه محکما فی معناه الشامل للظاهر و المجمل لصح الاستدلال حقیقة لا من باب الجدل،و لا منافاة بین کون الشیء متشابها بالحمل الأولی و محکما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لا یصح الاستدلال بدلیل المنع عن العمل بالمتشابه بناء علی ظهوره فیما یعم الظاهر إلا جدلا إذا اعتقد المستدل عدم حجیة ظواهر الکتاب حتّی هذا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قال بعدم حجیة سائر الظواهر بهذا الدلیل الذی لا یعقل شموله لنفسه،فلا یکون الاستدلال حینئذ من باب الجدل،و لا یلزم من نفی حجیة الظواهر بخصوص هذا الظاهر ثبوتها لیکون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الخصم،فلا فرق عنده بین ظواهر الکتاب،و إنما لا یمکنه القول بعدم حجیة هذا الظاهر لمکان الاستدلال به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بعدم حجیة هذا الظاهر بنفسه یلزم من عدمه وجوده،فلا محالة یستدل به جدلا و إلزاما علینا بما نعتقد حجّیته ببناء العقلاء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التحقیق أنه لا یصح الاستدلال به حتی من باب الجدل،إذ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نفی حجیة جمیع الظواهر حتی نفس هذا الظاهر،فیلزم من وجوده عدمه فانه مقتضی شموله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نفی حجیة سائر الظواهر بهذا الظاهر الذی بنی العقلاء علی حجیته،فهو و إن لم یلزم منه المحال من حیث شموله لنفسه بمدلوله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لما کان نفی حجیة سائر الظواهر بملاک التشابه الشامل للظاهر، فیلزم من نفی حجیة الغیر بهذا الملاک نفی حجیة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یعقل نفی حجیة الغیر إلا بنفی حجیة نفسه لاتحاد الملاک، فیسقط هو عن الحجیة لعدم معقولیة حجیته فی مدلوله بالملاک المأخوذ فی مدلوله، و بغیر هذا الملاک لا دلالة له أیضا،فیبقی سائر الظواهر بلا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التصرف فی هذا الظاهر،لأنه و إن کان لا یعم نفسه بمدلوله، لکنه یعمه بملاکه المأخوذ فی مدلوله،فیلزم من حجیته فی مدلوله عدم حجیته فی مدلوله،فلا مناص إلا عن دعوی کونه محکما فی مدلوله کما أشرنا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إذا لم ینحل بالظفر بالروایات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سیجیء إن شاء اللّه تعالی فی محله </w:t>
      </w:r>
      <w:r>
        <w:rPr>
          <w:rStyle w:val="FootnoteAnchor"/>
          <w:rtl w:val="true"/>
        </w:rPr>
        <w:footnoteReference w:id="211"/>
      </w:r>
      <w:r>
        <w:rPr>
          <w:rFonts w:ascii="IRNazanin" w:hAnsi="IRNazanin" w:eastAsia="IRNazanin"/>
          <w:color w:val="111111"/>
          <w:sz w:val="28"/>
          <w:sz w:val="28"/>
          <w:szCs w:val="28"/>
          <w:rtl w:val="true"/>
          <w:lang w:bidi="fa-IR"/>
        </w:rPr>
        <w:t>أن الانحلال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بصیرورة المجمل مفصلا حقیقة،کما إذا علم الواجب أو الحرام بعینه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بصیرورته کذلک حکما،کما إذا علمنا بنجاسة إناء زید و اشتبه بین إناءین فان البینة إذا قامت علی تعیّن إناء زید فلازمه نفی النجاسة عن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الواضح أن مجرد جعل الحکم المماثل أو تنجیز الواقع لا ینفی الواقع عن غیر موردهما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احتمال الانطباق قهرا بتقریب أن الواقع المعلوم إجمالا لا تعین له من ناحیة العلم،فلا مانع من انطباق مؤدّی الطریق علی الواقع،المعلوم، و مع احتمال الانطباق لا علم إجمالا بتکالیف أخر فی موارد الأمارات أو غیرها، بل مجرد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فاسدة،فان احتمال الانطباق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بلحاظ مدلول الأمارة فهو موجود بمجرد قیامها سواء کانت الأمارة حجة أم لا،و هذا لا یوجب زوال العلم و لا زوال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بلحاظ حکمها و هو جعل الحکم المماثل،فلا انطباق قطعا،فان الحکم المماثل مغایر للحکم الواقعی وجودا و إن کان مماثلا له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فی الانحلال کما سیجیء إن شاء اللّه تعالی فی محله </w:t>
      </w:r>
      <w:r>
        <w:rPr>
          <w:rStyle w:val="FootnoteAnchor"/>
          <w:rtl w:val="true"/>
        </w:rPr>
        <w:footnoteReference w:id="212"/>
      </w:r>
      <w:r>
        <w:rPr>
          <w:rFonts w:ascii="IRNazanin" w:hAnsi="IRNazanin" w:eastAsia="IRNazanin"/>
          <w:color w:val="111111"/>
          <w:sz w:val="28"/>
          <w:sz w:val="28"/>
          <w:szCs w:val="28"/>
          <w:rtl w:val="true"/>
          <w:lang w:bidi="fa-IR"/>
        </w:rPr>
        <w:t>أن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بمعنی جعل الحکم المماثل،فالحکم الفعلی المماثل علی طبق مؤدی الأمارة موجود قطعا،و یستحیل أن یکون فی موردها حکم فعلی آخر واقعا،لاستحالة اجتماع الحکمین الفعلیّین،فلا علم إجمالی بحکم فعلیّ علی أی تقدیر،بل مجرد احتمال الحکم فی غیر مورد الأمارة،و الأصل حینئذ سلیم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بمعنی تنجیز الواقع بالأمارة،فلا أثر للعلم حینئذ،فإن المنجّز لا یقبل التّنجّز،فیستحیل أن یؤثر العلم الإجمالی فی تنجیز الواقع علی أی تقدیر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بناء علی الوجهین من الحجّیة بین سبق العلم الإجمالی علی الظفر بالحجة و عدمه،فان الحجة الواقعیّة إذا کانت بحیث لو تفحص عنها لظفر بها کانت موجبة لفعلیّة التکلیف و تنجّزه،و إنما السبق و اللحوق فی الظفر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فالعلم الاجمالی قد تعلق بما فی أحد طرفیه تکلیف فعلی بالأمارة أو الواقع المنجز بها و تمام الکلام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باسقاط أو بتصحیف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وضوح الفرق بینهما،إذ التصحیف سواء کان بتغیّر فی هیئة الکلام أو مادته یوجب خروجه عن الکلام المنزل،و لیس فی صورة احتماله کلام صادر من المولی حتی یتبع ظهوره الفعلی أو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الإسقاط،فإن الساقط سواء کان منفصلا عن الظاهر أو متصلا به لا یخل بظهوره الفعلی علی الأول،و بظهوره الذاتی علی الثانی،کالقرینة المنفصلة أو المتصلة،کما سیجیء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حجیة ظاهر سائر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لخروجها عن محل ابتلاء المکلف کما فی تعلیقته </w:t>
      </w:r>
      <w:r>
        <w:rPr>
          <w:rStyle w:val="FootnoteAnchor"/>
          <w:rtl w:val="true"/>
        </w:rPr>
        <w:footnoteReference w:id="215"/>
      </w:r>
      <w:r>
        <w:rPr>
          <w:rFonts w:ascii="IRNazanin" w:hAnsi="IRNazanin" w:eastAsia="IRNazanin"/>
          <w:color w:val="111111"/>
          <w:sz w:val="28"/>
          <w:sz w:val="28"/>
          <w:szCs w:val="28"/>
          <w:rtl w:val="true"/>
          <w:lang w:bidi="fa-IR"/>
        </w:rPr>
        <w:t>المبارکة علی الرسائل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المراد منه أن الکلام الغیر المتضمن للتکلیف لا معنی لحجیة ظاهره علی المکلف،حیث لا معنی للحجیة إلا کون الشیء بحیث یحتج به فی مورد المؤاخذة بالذم و العقاب،و لا معنی لذلک إلا فیما یشتمل علی التکلیف،و الآیات المتضمنة للقصص و شبهها لا حجیة لظهورها،بل الآیات المتضمنة للعقائد و المعارف لا حجیة لظهورها أیضا و إن کانت متضمنة للتکلیف بالأصول،إذ المطلوب فیها الاعتقاد لا التعبد و العمل کی یتصور فیه حجیة الظاهر فتأمل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إشارة إلی أن مجرّد ضم ظاهر إلی سائر الظواهر لیس ملاک الطرفیة للعلم الإجمالی بمخالفة بعض الظواهر لیقاس بظواهر الکتاب،بل بحیث یتقوم به العلم فینعدم بخروجه،و لیس کل ظاهر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إشارة إلی أن الاشکال هنا بملاک إجمال بعض أطراف العلم،و خروجه عن محل الابتلاء لا یجدی فی رفع الإجمال،و إن کان مجدیا فی عدم تنجز التکلیف علی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الظهور الذاتی محفوظ فی الجمیع،و إنما المعلوم بالإجمال أنّ بعضها غیر حجة لا لارتفاع ظهوره حیث لا یرتفع الظهور بعد انعقاده،إذ الواقع لا ینقلب عما هو علیه،و لا یرتفع کشفه عن المراد الجدی الذی هو ملاک الحجیة أیضا،بل حجّیته لحجّة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بعض الأطراف بنفسه غیر حجّة،فلا جرم لا علم إجمالی بورود الحجّة علی خلاف الحجّة،هذا فی 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المتصلة فربما یتوهم الفرق بین المجمل و غیره نظرا إلی سرایة إجماله إلی الظاهر،فلا ظهور کی یکون حجة بخلاف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الظهور الذاتی محفوظ حتی فی المجمل،و الظهور الفعلی مرتفع حتی فی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بانعقاد الظهور الفعلی فی غیر الموضوع له إذا کان المتصل مبیّنا دون ما إذا کان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المیزان فی اتباع الظهور هو الفعلی و هو مشکوک فی کلیهما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من دعوی بناء العقلاء علی المعاملة مع هذا العلم الإجمالی معاملة </w:t>
      </w:r>
      <w:bookmarkStart w:id="284" w:name="pg13120_155946"/>
    </w:p>
    <w:p>
      <w:pPr>
        <w:pStyle w:val="BookText"/>
        <w:rPr/>
      </w:pPr>
      <w:bookmarkEnd w:id="284"/>
      <w:r>
        <w:rPr>
          <w:rFonts w:ascii="IRNazanin" w:hAnsi="IRNazanin" w:eastAsia="IRNazanin"/>
          <w:color w:val="111111"/>
          <w:sz w:val="28"/>
          <w:sz w:val="28"/>
          <w:szCs w:val="28"/>
          <w:rtl w:val="true"/>
          <w:lang w:bidi="fa-IR"/>
        </w:rPr>
        <w:t>الشک البدوی،نظرا إلی خروج أحد الظاهرین عن محل الابتلاء،فالقرینة المحتملة هنا یبنی علی عدمها،فیتم الظهور الفعلی کما فی غیر ما نحن فیه،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لملاحظة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یفصل بین حکایة نفس الآیة و حکایة قراءة المعصوم لها،فانها علی الثانی حکایة فعل المعصوم فتدخل فی السنة المحکیة فتدبر</w:t>
      </w:r>
      <w:r>
        <w:rPr>
          <w:rFonts w:eastAsia="IRNazanin" w:cs="IRNazanin"/>
          <w:color w:val="111111"/>
          <w:sz w:val="28"/>
          <w:szCs w:val="28"/>
          <w:rtl w:val="true"/>
          <w:lang w:bidi="fa-IR"/>
        </w:rPr>
        <w:t>.</w:t>
      </w:r>
    </w:p>
    <w:p>
      <w:pPr>
        <w:pStyle w:val="Heading3"/>
        <w:numPr>
          <w:ilvl w:val="2"/>
          <w:numId w:val="1"/>
        </w:numPr>
        <w:rPr/>
      </w:pPr>
      <w:bookmarkStart w:id="285" w:name="__RefHeading___Toc7984831_3224264995"/>
      <w:bookmarkStart w:id="286" w:name="_Toc107"/>
      <w:bookmarkEnd w:id="285"/>
      <w:r>
        <w:rPr>
          <w:rtl w:val="true"/>
        </w:rPr>
        <w:t xml:space="preserve">فصل احتمال وجود قرینة </w:t>
      </w:r>
      <w:r>
        <w:rPr>
          <w:rtl w:val="true"/>
        </w:rPr>
        <w:t>-</w:t>
      </w:r>
      <w:r>
        <w:rPr>
          <w:rtl w:val="true"/>
        </w:rPr>
        <w:t>قوله</w:t>
      </w:r>
      <w:r>
        <w:rPr>
          <w:rtl w:val="true"/>
        </w:rPr>
        <w:t>«</w:t>
      </w:r>
      <w:r>
        <w:rPr>
          <w:rtl w:val="true"/>
        </w:rPr>
        <w:t>قده</w:t>
      </w:r>
      <w:r>
        <w:rPr>
          <w:rtl w:val="true"/>
        </w:rPr>
        <w:t>»:</w:t>
      </w:r>
      <w:r>
        <w:rPr>
          <w:rtl w:val="true"/>
        </w:rPr>
        <w:t>فان أحرز بالقطع</w:t>
      </w:r>
      <w:r>
        <w:rPr>
          <w:rtl w:val="true"/>
        </w:rPr>
        <w:t>...</w:t>
      </w:r>
      <w:r>
        <w:rPr>
          <w:rtl w:val="true"/>
        </w:rPr>
        <w:t>الخ</w:t>
      </w:r>
      <w:bookmarkEnd w:id="286"/>
    </w:p>
    <w:p>
      <w:pPr>
        <w:pStyle w:val="BookText"/>
        <w:rPr/>
      </w:pPr>
      <w:r>
        <w:rPr>
          <w:rFonts w:ascii="IRNazanin" w:hAnsi="IRNazanin" w:eastAsia="IRNazanin"/>
          <w:color w:val="111111"/>
          <w:sz w:val="28"/>
          <w:sz w:val="28"/>
          <w:szCs w:val="28"/>
          <w:rtl w:val="true"/>
          <w:lang w:bidi="fa-IR"/>
        </w:rPr>
        <w:t xml:space="preserve">فصل احتمال وجود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أحرز بالقطع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أرید من الظهور المقطوع به ظهوره الذاتی الوضعی،فلا یقابله إلا الصورة الثالثة من الشق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ما هو أعم من الظهور الذاتی الوضعی،و من الظهور الاستعمالی الفعلی فالتقابل صحیح،فإن بعض تلک الصور الثلاث ظهورها الذاتی معلوم و بعضها غیر معلوم،إلا أن مقتضاه عدم إحراز الظهور الفعلی فی الشق الثانی فیخرج احتمال القرینة المنفصلة لمعلومیة ظهوره النوعی،الفعلی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احتمال القرینة المنفصلة کالمتصلة فی الحاجة إلی اصالة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احتمال القرینة منفی فیما إذا قطع بعدمها،و مع ذلک أراد خلاف الظاهر مع عدم نصب قرینة لحکمة أو لغفلة،فیخرج مثل هذه الصورة عن کلا الشقین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یبنی علیه بعد البناء علی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هذا هو الظاهر إذ الحجة لا بد من أن تکون مناسبة لمورد المحاجّة </w:t>
      </w:r>
    </w:p>
    <w:p>
      <w:pPr>
        <w:pStyle w:val="BookText"/>
        <w:rPr/>
      </w:pPr>
      <w:r>
        <w:rPr>
          <w:rFonts w:ascii="IRNazanin" w:hAnsi="IRNazanin" w:eastAsia="IRNazanin"/>
          <w:color w:val="111111"/>
          <w:sz w:val="28"/>
          <w:sz w:val="28"/>
          <w:szCs w:val="28"/>
          <w:rtl w:val="true"/>
          <w:lang w:bidi="fa-IR"/>
        </w:rPr>
        <w:t>و المخاصمة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ادعی المولی إرادة خلاف الظاهر مع الاعتراف بعدم نصب قرینة لحکمة أو لغفلة کانت الحجة علیه ظهور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ادعی إرادة خلاف ظاهر ما وصل من الکلام لمکان نصب القرینة و إن لم تصل کانت الحجة علیه أصالة عدم القرینة،و المراد بناء العقلاء علی العدم عند الشک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ظهور الکلام فلا مساس له بالمقام،إذ المولی لا یحتج علیه بارادته الواقعیة کی یحتج العبد علیه بظهور کلامه فی خلاف مرامه،بل یحتج بنصب ما یوافق مرامه من کلامه،فلا بد من دفعه ببناء العقلاء فی مثله علی عدمه،و لعله أشار إلیه بقوله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الأمر کما أفاده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من رجوع الأصول الوجودیة إلی الأصول العدمیة،و لا کما أفاد شیخنا </w:t>
      </w:r>
      <w:r>
        <w:rPr>
          <w:rStyle w:val="FootnoteAnchor"/>
          <w:rtl w:val="true"/>
        </w:rPr>
        <w:footnoteReference w:id="222"/>
      </w:r>
      <w:r>
        <w:rPr>
          <w:rFonts w:ascii="IRNazanin" w:hAnsi="IRNazanin" w:eastAsia="IRNazanin"/>
          <w:color w:val="111111"/>
          <w:sz w:val="28"/>
          <w:sz w:val="28"/>
          <w:szCs w:val="28"/>
          <w:rtl w:val="true"/>
          <w:lang w:bidi="fa-IR"/>
        </w:rPr>
        <w:t>العلامة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تعلیقته الأنیقة و أشار إلیه هنا من رجوع الأصول العدمیة إلی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أن مدرک حجیة الظواهر بما لها من الخصوصیات کما مر مرارا بناء العرف و العقلاء عملا،فهو المتبع فی أصل الحجة </w:t>
      </w:r>
      <w:r>
        <w:rPr>
          <w:rStyle w:val="FootnoteAnchor"/>
          <w:rtl w:val="true"/>
        </w:rPr>
        <w:footnoteReference w:id="223"/>
      </w:r>
      <w:r>
        <w:rPr>
          <w:rFonts w:ascii="IRNazanin" w:hAnsi="IRNazanin" w:eastAsia="IRNazanin"/>
          <w:color w:val="111111"/>
          <w:sz w:val="28"/>
          <w:sz w:val="28"/>
          <w:szCs w:val="28"/>
          <w:rtl w:val="true"/>
          <w:lang w:bidi="fa-IR"/>
        </w:rPr>
        <w:t>و 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کما مر أنه لیس من العقلاء بناءان أحدهما علی اتباع الظاهر مطلقا،و الآخر علی أمر آخر بحیث یکون أحد البنائین مقیدا للآخر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العمل علی الظاهر الذی لیس علی خلافه ما هو أقوی منه کشفا، فمع عدم الکاشف الأقوی یکون العمل علی طبق الظاهر،و مع وجوده یکون </w:t>
      </w:r>
    </w:p>
    <w:p>
      <w:pPr>
        <w:pStyle w:val="BookText"/>
        <w:rPr/>
      </w:pPr>
      <w:r>
        <w:rPr>
          <w:rFonts w:ascii="IRNazanin" w:hAnsi="IRNazanin" w:eastAsia="IRNazanin"/>
          <w:color w:val="111111"/>
          <w:sz w:val="28"/>
          <w:sz w:val="28"/>
          <w:szCs w:val="28"/>
          <w:rtl w:val="true"/>
          <w:lang w:bidi="fa-IR"/>
        </w:rPr>
        <w:t>العمل علی طبق الأقوی کشفا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الکاشف المتقیّد بعدمه البناء العملی علی اتباع الظاهر لیس الکاشف بوجوده الواقعی حتی یجدی عدمه الواقعی من باب عدم المانع و یکون احتماله احتمال المانع لیقال بأن بناء العقلاء عند احتمال وجوده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حیث إن الاقتضاء من الطرفین فی مرحلة التأثیر فی نفوس العقلاء من حیث البناء العملی علی اتباع الظاهر و عدمه،فلا محالة لا تأثیر من الطرفین ثبوتا إلا بلحاظ وجودهما الواصل لا وجودهما الواقعی،فتأثیر وجوده الواقعی فی قبال تأثیر الظاهر الواصل مستحیل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تأثیر احتمال وجوده فی قبال الظاهر الواصل،فهو خلف،إذ المفروض أن الظاهر حجة مع احتمال وجود کاشف أقوی فلا یعقل اعتبار مانعیّته مع بناء العقلاء علی اتباع الظاهر حتی مع احتمال کاشف أقوی و لو ببناءین لکونهما متنافیین،و لیس کمانعیة وجوده الواقعی القابل للبناء علی عدمه عند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تأثیر وجود الکاشف احتمالا فی قبال وجود کاشف آخر قطعا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مقتضی مانعیّة وجوده الاحتمالی هو بناء العقلاء علی عدم مانعیة وجوده الاحتمالی لا البناء علی عدم المحتمل،لأن وجوده الواقعی لا أثر له حتی یبنی علی عدمه،بل وجوده الاحتمالی له الأثر،فلا بد من البناء علی عدم مانعیته لا علی عدمه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من جمیع ما ذکرنا أن المانع عن اتباع الظهور ثبوتا عند العقلاء هو الکاشف الأقوی الواصل،فمع عدم وصوله الوجدانی لا مانع قطعا،فلا مقتضی فی مقام الإثبات لحجیة الکاشف الأقوی جزما حیث لا بناء عملی منهم </w:t>
      </w:r>
    </w:p>
    <w:p>
      <w:pPr>
        <w:pStyle w:val="BookText"/>
        <w:rPr/>
      </w:pPr>
      <w:r>
        <w:rPr>
          <w:rFonts w:ascii="IRNazanin" w:hAnsi="IRNazanin" w:eastAsia="IRNazanin"/>
          <w:color w:val="111111"/>
          <w:sz w:val="28"/>
          <w:sz w:val="28"/>
          <w:szCs w:val="28"/>
          <w:rtl w:val="true"/>
          <w:lang w:bidi="fa-IR"/>
        </w:rPr>
        <w:t>إلا علی اتباع الکاشف الواصل علی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احتمال القرینة إنما لا یعتنی به لا لبناء من العقلاء علی عدمها کما هو معنی أصل عدم القرینة،بل لعدم البناء منهم علی اتباعها حیث إن مورد بنائهم وجودها الواصل،فلا یعقل مانعیة وجودها الواقعی عن اتباع الظاهر لیحتاج دفعها إلی البناء علی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فالظاهر الذی یحتمل وجود قرینة علی خلافه إنما یتبع لوجود الحجة علی اتباع الظاهر،و عدم الحجة علی القرینة لا للحجة علی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أن عدم الحجة علی اتباعها من باب السلب المقابل للإیجاب لا العدم فی قبال الملکة لما مر من عدم معقولیة مانعیة وجودها الواقعی ثبوتا حتی یعقل بناء من العقلاء علی اتباعها فی قبال الظاهر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أشرنا إلی أن الحجة حیث إنها لا بد من أن تکون مناسبة لمورد المحاجّة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یحتج بالظاهر،و أخری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القطع بعدم نصب القرینة و احتمال استناد عدم نصبها إلی حکمة أو إلی غفلة،فالحجة لیست إلا ظهور کلام المولی،إذ لیست غفلة المولی حجة علی عبده لیصح الاحتجاج بها من المولی علی عبده حتی یستند العبد إلی أصالة عدم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لیست الحکمة الداعیة حجة للمولی علی عبده حتی یستند العبد إلی أصالة عدمها،بل یحتج المولی بارادته الواقعیة و یحتج العبد بظهور کلامه علی خلاف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احتمال نصب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یعترض المولی علی عبده فی إتیانه للحیوان المفترس،فحجة العبد ظهور لفظ الأسد فیه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أخری یعترض علیه فی عدم إتیانه للرجل الشجاع مع نصب القرینة علیه واقعا،فالمناسب حینئذ الاحتجاج علیه بعدم الحجة علی القرینة،لا بالحجة علی عدمها لما مر،و لا بظهور کلامه فی خلاف مرامه،حیث إنه لا یحتج علیه </w:t>
      </w:r>
    </w:p>
    <w:p>
      <w:pPr>
        <w:pStyle w:val="BookText"/>
        <w:rPr/>
      </w:pPr>
      <w:r>
        <w:rPr>
          <w:rFonts w:ascii="IRNazanin" w:hAnsi="IRNazanin" w:eastAsia="IRNazanin"/>
          <w:color w:val="111111"/>
          <w:sz w:val="28"/>
          <w:sz w:val="28"/>
          <w:szCs w:val="28"/>
          <w:rtl w:val="true"/>
          <w:lang w:bidi="fa-IR"/>
        </w:rPr>
        <w:t>بمرامه الواقعی،بل بنصب القرینة علی ما یوافق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لا فرق فیما ذکرنا بین احتمال القرینة المنفصلة و المتصلة،فإن الکلام و إن استقر ظهوره فی الأول دون الثانی،لکنه حیث إن بناء العقلاء فی کلا الاحتمالین علی العمل بالمقدار الواصل من الکلام یعلم منه أن مدار العمل لیس علی الظهور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أیضا بناءان من العقلاء،أحدهما علی اتباع الظهور الفعلی، و الآخر علی اتباع الظهور الوضعی،بل بناء واحد علی الأعم من الظهور الفعلی بحیث یکون فعلیته و عدمها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من الواضح أن بناءهم علی عدم القرینة لا یوجب فعلیة الظهور و البناء علی عدم المانع إنما یجدی مع وجود المقتضی،فلو کان المقتضی هو الظهور الفعلی،فمع عدمه لا فرق بین وجود المانع و عدمه،فانه لا یعقل الحکم بثبوت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موضوع بناء العرف و العقلاء هو الظهور الوضعی الذاتی بضمیمة هذه المقدمة،و هی أن مقتضی الجری علی قانون الوضع عدم التفهیم بنفس اللفظ إلا نفس معناه الموضوع له بحیث لو أراد تفهیم غیره به لکان بمعونة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دعوی أن مقتضی طبع اللفظ استعماله فیما وضع له لیورد علیها مخالفة هذا الطبع کثیرا،بل ربما یکون استعمال اللفظ فی معناه المجازی اکثر من معناه الحقیقی،فانا لا ندعی أن تفهیم المقاصد لا بد من أن یکون بالحقایق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ندعی أن الجری علی قانون الوضع یقتضی أن لا یفهم بنفس اللفظ إلا نفس معناه،فلا ینافی کثرة تفهیم غیره،به بمعونة غیره،و لم تظفر إلی الآن بمخالفة هذه الطریقة ممن یجری علی قانون الوضع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فالکلام الواصل و إن لم یعلم قالبیّته لما وضع له لاحتمال قرینة </w:t>
      </w:r>
    </w:p>
    <w:p>
      <w:pPr>
        <w:pStyle w:val="BookText"/>
        <w:rPr/>
      </w:pPr>
      <w:r>
        <w:rPr>
          <w:rFonts w:ascii="IRNazanin" w:hAnsi="IRNazanin" w:eastAsia="IRNazanin"/>
          <w:color w:val="111111"/>
          <w:sz w:val="28"/>
          <w:sz w:val="28"/>
          <w:szCs w:val="28"/>
          <w:rtl w:val="true"/>
          <w:lang w:bidi="fa-IR"/>
        </w:rPr>
        <w:t>تساعد علی تفهیم غیره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الکلام الواصل یمکن أن یکون آلة لتفهیم نفس معناه،و وجود القرینة واقعا لا یکون صالحا لتفهیم غیره به،فهذا المقتضی الواصل یؤثر فی نفوس العقلاء من حیث بنائهم علی استکشاف المراد به،و وجود القرینة واقعا لا یصلح للصارفیة،و نفس الاحتمال لیس صارفا حیث إنه لیس مفهما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احتفاف الکلام بما یحتمل قرینیّته فالموجود و إن لم یکن مفهما لغیره،إلا أن الکلام المحفوف به أیضا لا یصلح بالفعل لتفهیم نفس معناه و إن کان ظهوره الوضعی محفوظا،لأن الذی یصلح لتفهیم معناه به هو اللفظ المجرد من غیره لا المحفوف بغیره،و هذا معنی کون المجمل العرضی کالمجمل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مدار عمل العقلاء علی اتباع الظهور الذاتی لا لما ذکرنا،بل لوجه آخر لا طریق لنا إلیه أمکن حجیة هذا الظاهر المحفوف و هذا معنی التعبد حیث إنه لم یعلم وجه العمل کما فی التعبد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حجیة أصالة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حجیة الظاهر من باب الکشف النوعی لا شبهة فی عدم حجیته،إذ مع هذا الاحتفاف لا کشف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بناء علی اتباع الظاهر من باب أصالة عدم القرینة،إذ لا شک فی وجودها هنا،بل فی قرینیة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حجیته تعبدا من العقلاء،ففیه الإشکال لامکان تعبدهم فی مثله أیضا علی اتباع الظهور الذاتی و جعل الموجود کالمعدوم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الظاهر أن العقلاء یعاملون معه معاملة المجمل،فیعلم أن بناءهم علی اتباع الظاهر و إن لم یکن لحیثیة ظهوره،إلا أن موضوع حکمهم الظاهر </w:t>
      </w:r>
      <w:bookmarkStart w:id="287" w:name="pg13120_155952"/>
    </w:p>
    <w:p>
      <w:pPr>
        <w:pStyle w:val="BookText"/>
        <w:rPr/>
      </w:pPr>
      <w:bookmarkEnd w:id="287"/>
      <w:r>
        <w:rPr>
          <w:rFonts w:ascii="IRNazanin" w:hAnsi="IRNazanin" w:eastAsia="IRNazanin"/>
          <w:color w:val="111111"/>
          <w:sz w:val="28"/>
          <w:sz w:val="28"/>
          <w:szCs w:val="28"/>
          <w:rtl w:val="true"/>
          <w:lang w:bidi="fa-IR"/>
        </w:rPr>
        <w:t>المحض الذی لم یعرضه الإجمال،و هذا الظاهر عندهم بمنزلة المجمل ذاتا</w:t>
      </w:r>
      <w:r>
        <w:rPr>
          <w:rFonts w:eastAsia="IRNazanin" w:cs="IRNazanin"/>
          <w:color w:val="111111"/>
          <w:sz w:val="28"/>
          <w:szCs w:val="28"/>
          <w:rtl w:val="true"/>
          <w:lang w:bidi="fa-IR"/>
        </w:rPr>
        <w:t>.</w:t>
      </w:r>
    </w:p>
    <w:p>
      <w:pPr>
        <w:pStyle w:val="Heading3"/>
        <w:numPr>
          <w:ilvl w:val="2"/>
          <w:numId w:val="1"/>
        </w:numPr>
        <w:rPr/>
      </w:pPr>
      <w:bookmarkStart w:id="288" w:name="__RefHeading___Toc7984833_3224264995"/>
      <w:bookmarkStart w:id="289" w:name="_Toc108"/>
      <w:bookmarkEnd w:id="288"/>
      <w:r>
        <w:rPr>
          <w:rtl w:val="true"/>
        </w:rPr>
        <w:t>فی الإجماع المنقول</w:t>
      </w:r>
      <w:bookmarkEnd w:id="289"/>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طریقة المتأخرین فی دعوی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مدارک الحکم الشرعی منحصرة فی غیر الضروریات و ما أشبهها من المسلمات فی أربعة و هی الکتاب و السنة و الاجماع و الدلیل العقلی الذی یتوصل به إلی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الکلام فی نفس الاجماع،فما یستند إلیه المجعول لا محالة غیره من المدارک الثلاثة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المدرک لهم لیس هو الکتاب،و علی فرض استظهارهم من آیة خفیت علینا جهة الدلالة لم یکن فهمهم حجة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لیس مدرکهم الدلیل العقلی،إذ لا یتصور قضیّة عقلیة یتوصل بها إلی الحکم الشرعی کانت مستورة عنّا،فینحصر المدرک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یقطع بل و لا یظن بسماعهم لقول الامام علیه السلام،أو برؤیتهم لفعله علیه السلام أو لتقریره علیه السلام،بل ربما لا یحتمل ذلک فی زمان الغیبة إلا من الأوحدی،فلا محالة ینحصر المدرک فی الخبر الحاکی لقوله علیه السلام أو فعله علیه السلام أو تقریره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المحذور من حیث السند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حیث السند،فبان المجمعین لو کانوا مختلفی المشرب من حیث حجیة الخبر الصحیح عند بعضهم و الخبر الموثق عند بعضهم الآخر و الخبر الحسن عند آخرین لدل اتفاقهم علی الحکم علی أن المستند فی غایة الصحة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لو کانوا متفقی المسلک بأن کانوا یعتقدون حجیة الخبر الموثق فمن لا یعتقد إلا بالخبر الصحیح لا مجال له فی الاستناد إلی هذا الاجماع فضلا عما إذا کانوا یعتقدون حجیة الخبر الحسن،فإن الغالب لا یمکن استنادهم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الدلالة،فان الخبر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نصا فی مدلوله صح الاستناد إلیه منا أیضا إلا أنه نادر و احتماله غیر مانع،لأنه لا یتعین أن یکون نصا فی مدلوله لحجیة الظاهر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ظاهرا فی مدلوله فلا یجدی أیضا،إذ ظهور دلیل عند طائفة لا یستلزم الظهور عند آخرین و فهمهم لیس حجة علینا،بل قد وجدنا المشهور من المتقدمین علی استفادة النجاسة من أخبار البئر مع أن الأمر عند المتأخرین بالعکس،فلعل الخبر إذا نقل إلینا لم یکن ظاهرا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لو عثروا علی هذه الأخبار الصحاح الظاهرة الدلالة فی موارد اجماعهم،فلم لم یتعرّضوا لها لا فی مجامیع الأخبار و لا فی الکتب الاستدلالیة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نقله للمسبب لا عن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الفارق بین ما إذا کان السبب تاما فی نظر المنقول إلیه،و ما لم یکن کذلک مع الاشتراک فی الإخبار عن المسبب بالالتزام و عن السبب بالمطابقة وجوه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ما عن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227"/>
      </w:r>
      <w:r>
        <w:rPr>
          <w:rFonts w:ascii="IRNazanin" w:hAnsi="IRNazanin" w:eastAsia="IRNazanin"/>
          <w:color w:val="111111"/>
          <w:sz w:val="28"/>
          <w:sz w:val="28"/>
          <w:szCs w:val="28"/>
          <w:rtl w:val="true"/>
          <w:lang w:bidi="fa-IR"/>
        </w:rPr>
        <w:t>أن مقتضی الفرق بین العادل و الفاسق فی 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عمدة الآیات من حیث الدلالة علی حجیة الخبر و مقتضی التعلیل بقیام احتمال الندم مع عدم التبیّن عن خبر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الاعتناء باحتمال تعمد کذبه،لا وجوب البناء علی اصابته فی حدسه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فانه لیس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احتمال تعمد الکذب بالخبر الحسی دون الحدسی،ضرورة أن الانسان کما یمکن أن یخبر عما لم یحسّ کذلک یمکن أن یخبر عمّا لم یحدس،بل غرضه أن واقعیّة المخبر به بعدم تعمّد الکذب و عدم الخطأ و الآیة متکفّلة لنفی احتمال تعمد الکذب و أصالة عدم الخطأ لنفی احتمال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بناء العقلاء علی عدم الاعتناء باحتمال الخطأ فی الحس دون الخطأ فی الحدس،فالآیة بضمیمة أصالة عدم الخطأ فی الحس دلیل الحجّیة فی الخبر الحسی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هذه الضمیمة غیر متحققة فی الخبر الحدسی،فالآیة و إن کانت نافیة لاحتمال تعمد الکذب،لکنه لا أثر بالفعل لنفی احتمال تعمد الکذب إلا مع نفی احتمال الخطأ،فلا تعم الآیة التی هی دلیل الحجیة بالفعل لما لا أثر له بالفعل و هو الخبر الحدسی،فهی و إن کانت بحسب الاقتضاء قابلة لشموله، لکنها لا تعمه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أن کون المخبر صادقا فی خبره غیر کونه صائبا فی نظره،و الدلیل متکفل لتصدیق الخبر لا لتصویب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دلیل التصدیق و إن لم یکن ناظرا إلی خصوص التصدیق المخبری کما أفاده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ناظرا إلی التصدیق الخبری و الحکم بواقعیة المخبر به لا إلی مجرّد نفی احتمال تعمد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تصدیقه فی حسّه واقعا تصدیقه فیما أحسّ به،و لیس تصدیقه فی حدسه واقعا تصدیقه فیما حدس به،فان القطع بسماعه لقول الامام علیه السلام إنه یجب صلاة الجمعة یستلزم القطع بصدور هذا القول من الامام علیه السلام، و لکن لا یستلزم القطع بحدسه لرأی الامام علیه السلام القطع برأیه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فتصدیقه فی سماعه و أنه أخبر عما له واقعیّة یستلزم تصدیقه فی واقعیّة </w:t>
      </w:r>
    </w:p>
    <w:p>
      <w:pPr>
        <w:pStyle w:val="BookText"/>
        <w:rPr/>
      </w:pPr>
      <w:r>
        <w:rPr>
          <w:rFonts w:ascii="IRNazanin" w:hAnsi="IRNazanin" w:eastAsia="IRNazanin"/>
          <w:color w:val="111111"/>
          <w:sz w:val="28"/>
          <w:sz w:val="28"/>
          <w:szCs w:val="28"/>
          <w:rtl w:val="true"/>
          <w:lang w:bidi="fa-IR"/>
        </w:rPr>
        <w:t>المسموع،و لکن لیس تصدیقه فی خبره عن حدسه مستلزما لتصدیقه فیما حدس به،بل یترتب علی تصویبه فی حدسه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فواقعیّة السماع یستلزم واقعیّة المسموع بخلاف واقعیّة الحدس، فانه لا یستلزم واقعیّة ما حدس به،فتأمل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أن بناء العقلاء علی حجیة الخبر لکونه کاشفا نوعیّا فعلا إذا صدر ممن یوثق بقوله و لم یکن فیه آفة فی حاسّته،فهذه الکاشفیة النوعیّة الفعلیة عن الواقع هو المقتضی ثبوتا لبناء العقلاء علی اتباع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خطأه الواقعی فی احساسه لخروجه عن الطبع أحیانا لا یعقل أن یکون مانعا عن تأثیر المقتضی و مزاحما له لما عرفت فی مسألة </w:t>
      </w:r>
      <w:r>
        <w:rPr>
          <w:rStyle w:val="FootnoteAnchor"/>
          <w:rtl w:val="true"/>
        </w:rPr>
        <w:footnoteReference w:id="228"/>
      </w:r>
      <w:r>
        <w:rPr>
          <w:rFonts w:ascii="IRNazanin" w:hAnsi="IRNazanin" w:eastAsia="IRNazanin"/>
          <w:color w:val="111111"/>
          <w:sz w:val="28"/>
          <w:sz w:val="28"/>
          <w:szCs w:val="28"/>
          <w:rtl w:val="true"/>
          <w:lang w:bidi="fa-IR"/>
        </w:rPr>
        <w:t>حجیة الظاهر،فاحتماله لیس من احتمال المانع حتی یتوقف الحکم بالمقتضی علی بناء العقلاء علی دفع المانع،و نفس الاحتمال غیر مانع علی الفرض،بل المستبعد جدا أن یزاحم الاحتمال الکاشف النوعی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عدم الحاجة إلی أصالة عدم الخطأ،بل عدم الاعتناء باحتماله لعدم البناء علی وجوده،لا للبناء علی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الخبر الحسی أو ما هو کالحسی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عن حدس محض،فمجرد کون الشخص ممن یوثق بقوله و عدم کونه ذا آفة فی حاسّته لا یوجب الکاشفیة الفعلیّة لخبره،بل یتوقف علی تصویب حدسه و نظره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الخبر حجة ببناء العقلاء فالمقتضی لبنائهم هو الکشف النوعی الفعلی المختص بالخبر الحسی أو ما هو کالحسی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لذلک حکم فی آیة النبأ علی أن العمل بخبر الفاسق من دون تبین عنه إصابة للقوم بجهالة،حیث لا </w:t>
      </w:r>
    </w:p>
    <w:p>
      <w:pPr>
        <w:pStyle w:val="BookText"/>
        <w:rPr/>
      </w:pPr>
      <w:r>
        <w:rPr>
          <w:rFonts w:ascii="IRNazanin" w:hAnsi="IRNazanin" w:eastAsia="IRNazanin"/>
          <w:color w:val="111111"/>
          <w:sz w:val="28"/>
          <w:sz w:val="28"/>
          <w:szCs w:val="28"/>
          <w:rtl w:val="true"/>
          <w:lang w:bidi="fa-IR"/>
        </w:rPr>
        <w:t>کاشفیة فعلا نوعا مع کون المخبر ممن لا یوثق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خبر العادل عن حدس إذا کان عما لا سببیّة له عادة کان مستندا إلی ما لا طریقیة له عادة إلی الواقع،فالعادل و الفاسق حینئذ علی حد سواء من کون الاعتماد علی خبرهما اعتمادا علی الجهل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انصراف آیة النبأ إلی الخبر عن حس أو ما هو کالحس لا من حیث إن النبأ عن حدس غیر معمول به عند العقلاء فلا یکون رافعا للجهالة کما توهم،بل من حیث استناده إلی ما هو فی نفسه لا سببیة له للوصول إلی الواقع،فکیف یکون الخبر المستند إلیه کاشفا فعلا عن الواقع حتی یبنی علیه العقلاء أو یتعبد به الشارع،فافهم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کما یعملون بخبر الثقة إذا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مقتضی بناء العقلاء هو الکشف النوعی الفعلی عن الواقع،فمع کونه ممن یوثق بقوله و لم یکن آفة بحاسّته و عدم استناد العاقل بحسب المتعارف إلا إلی سبب عادی متعارف لا ریب فی کاشفیة خبره نوعا عن الواقع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اختل هذا الظهور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ظهور حال العاقل فی دعوی الجزم بشیء أنه مستند إلی سبب عادی متعارف،بحیث وجدنا غالب المدعین للإجماع مستندین إلی سبب غیر عادی أو وجدنا خصوص هذا المدعی یستند إلی سبب غیر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کاشفیة،نوعیة لخبره،و إن احتمل استناده فی خصوص هذه الدعوی إلی سبب متعارف،کما إذا احتملنا أنه مع فرض غلبة کذبه یکون صادقا فی خبره الشخصی أو مع وجود الآفة بحاسته ما اخطأ فی خصوص هذا المورد،فکما لا یفید هذا الاحتمال فی تحقق الکشف النوعی کذلک ذلک الاحتمال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جهة نقل السبب فهو فی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یناقش فیه بأن تنزیل شیء منزلة شیء لا یعقل إلا بلحاظ ما لذلک الشیء من الأثر شرعا،لا بلحاظ ما لغیره من الأثر و إن کان ملزومه أو ملازمه،بداهة أن وجه الشبه لا بد من أن یلاحظ بین المشبه به و المشبه دون ما هو أجنبی عنهما،و هو من القضایا التی قیاساتها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ربط له بحجیة الأمارة فی الشیء بأطرافه من لازمه و ملزومه و ملازمه،بداهة أن مرجعه إلی حجیتها فی مدالیلها المطابقیّة و التضمنیّة و الالتزامیة و مصحح التعبد بکل واحد نفس أثرها الشرعی،لا أن الخبر حجة فی مدلوله المطابقی بلحاظ ملزومه أو 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علیه،فلا وجه لحجیة الخبر فی مضمونه الذی هو فتوی جماعة بکذا بلحاظ ملازمه و هو رأی الامام علیه السلام فی نظر المنقول إلیه 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أثر شرعی لفتوی الجماعة بکذا واقعا کی ینزل الإخبار عنها منزلتها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سببا للقطع برأی الامام علیه السلام و ملازما له واقعا فی نظر المنقول إلیه لیس بشرعی حتّی یصح التعبّد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الفرق بینه و بین ما تتضمنه الأخبار من الأسئلة التی تعرف منها أجوبتها و الأقوال و الأفعال التی تعرف منها تقریر الإمام علیه السلام لها، فانها مشتملة علی موضوعات الأحکام و متعلقاتها و خصوصیاتها الموجبة لضیقها و سعتها،و التعبد بها بلحاظ ما لها من الأحکام مما لا ینبغی الریب فیها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کون السائل مدنیّا مثلا فالرطل المذکور فی کلامه مدنی أیضا، فان له دخلا فی الموضوع سعة و ضیقا،إذ لو لا کونه مدنیّا لم یرتب حکمه علیه </w:t>
      </w:r>
    </w:p>
    <w:p>
      <w:pPr>
        <w:pStyle w:val="BookText"/>
        <w:rPr/>
      </w:pPr>
      <w:r>
        <w:rPr>
          <w:rFonts w:ascii="IRNazanin" w:hAnsi="IRNazanin" w:eastAsia="IRNazanin"/>
          <w:color w:val="111111"/>
          <w:sz w:val="28"/>
          <w:sz w:val="28"/>
          <w:szCs w:val="28"/>
          <w:rtl w:val="true"/>
          <w:lang w:bidi="fa-IR"/>
        </w:rPr>
        <w:t>السلام علی الرطل المدنی،فهو أیضا بهذا الاعتبار دخیل فی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فتوی الجماعة،فانها لا دخل لها فی رأی الامام علیه السلام حکما و موضوعا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الاشکال فی الفتاوی المنقولة أنها أمر غیر معلوم عن غیر معصوم حتی ینتقض بما ذکره الشیخ المحقق التستری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المحذور عدم کونها موضوعا لحکم و لا جزء الموضوع و لا قیده بخلاف المذکورات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المحذور و إن لم یکن له أثر عملی فی صورة نقل السبب التام،لأنه یلازم الخبر عن رأی الامام علیه السلام،لکنه له الأثر فی نقل جزء السبب،فإنه لا حکایة عن رأی الامام علیه السلام بالالتزام حتی یتعبّد به و ینضم إلیه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دفع المحذور عن حجیة نقل السبب بأن اللازم کون المنزل ذا أثر شرعی دون المنزل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الفتاوی المحصلة سبب عادی للقطع المنجز لرأی الامام علیه السلام عقلا،و التّنجّز قابل للجعل عن الشارع بجعل نقل الفتاوی منجزا اعتبارا للفتاوی المنتهیة إلی رأی الإمام علیه السلام،فیکون کالخبر القائم علی خبر متعلق بحکم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الخبر منجز للخبر المنجز للحکم،و الکل فی حکم منجز واحد للحکم،کذلک نقل الفتاوی منجز للفتاوی المنجزة لرأی الامام علیه السلام، لکونها سببا للقطع المنجز،فهی منجزة أیضا بالعرض</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یضر هذا المقدار من الفرق من حیث کون الحجیة فی المنزل علیه </w:t>
      </w:r>
    </w:p>
    <w:p>
      <w:pPr>
        <w:pStyle w:val="BookText"/>
        <w:rPr/>
      </w:pPr>
      <w:r>
        <w:rPr>
          <w:rFonts w:ascii="IRNazanin" w:hAnsi="IRNazanin" w:eastAsia="IRNazanin"/>
          <w:color w:val="111111"/>
          <w:sz w:val="28"/>
          <w:sz w:val="28"/>
          <w:szCs w:val="28"/>
          <w:rtl w:val="true"/>
          <w:lang w:bidi="fa-IR"/>
        </w:rPr>
        <w:t>بالعرض،و فی المنزل بالذات بالتنزیل،نظیر ما إذا نزل الخبر الواحد منزلة الخبر المتواتر فی الحجیة،فان الحجة بالذات فی المتواتر هو القطع الحاصل منه، و یتصف المتواتر بالحجیة بالعرض،و مع ذلک یصح بلحاظ أصل الأثر تنزیل الخبر الواحد منزلة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إنما لا یضر إذا کان الواسطة واسطة فی الثبوت،لا فیما إذا کان واسطة فی العروض،فإنه لا أثر لذی الواسطة حقیقة بل بالعنایة و المجاز بل بالحقیقة و لو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اتصاف الفتاوی الواقعیة بالمنجزیة من جهة اتصاف معلولها و هو القطع برأی الامام علیه السلام بالمنجزیة،فالقطع هو المنجز حقیقة و السبب له منجز بالعنایة لا بالتبع،فلا أثر لها حقیقة حتی یکون المنقول کالمحصل فیما له من الأثر،فافهم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التعارض إلا بحسب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لأنهما خبران بالالتزام من حکمین متباینین من الامام علیه السلام،لکنه مبنی علی حصر وجه الحجیة فی الاستلزام العادی لرأی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أحد وجهی الحجیة الکشف عن وجود حجة معتبرة،فلا تعارض فی النقل لإمکان صدق النقلین،لإمکان استناد کل طائفة إلی حجة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التعارض إنما بین الحجتین بحسب مدلولهما لا بین النقلین لحجّتین ذاتیّتین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هذا المقدار من الفرق غیر فارق،لاشتراک النقلین فی عدم تعمد </w:t>
      </w:r>
    </w:p>
    <w:p>
      <w:pPr>
        <w:pStyle w:val="BookText"/>
        <w:rPr/>
      </w:pPr>
      <w:r>
        <w:rPr>
          <w:rFonts w:ascii="IRNazanin" w:hAnsi="IRNazanin" w:eastAsia="IRNazanin"/>
          <w:color w:val="111111"/>
          <w:sz w:val="28"/>
          <w:sz w:val="28"/>
          <w:szCs w:val="28"/>
          <w:rtl w:val="true"/>
          <w:lang w:bidi="fa-IR"/>
        </w:rPr>
        <w:t>الکذب،کما أنهما مشترکان فی عدم إمکان واقعیة الحکمین الواقعیین فی الأول، و عدم إمکان واقعیة الحکمین المماثلین الفعلیین فی الثانی،و تمامیة المقتضی فی مقام الإثبات بالإضافة إلی الحجتین لا تنافی التعارض،کما فی الخبرین الذین یعمّهما دلیل الحجیة فی نفسه،فتدبر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نقل الفتاوی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الوجه فی عدم الصلاحیة لکونهما سببا أو جزء سبب کونهما متعارضین بالعرض فلا أثر لهما،فإنه غیر مختص بما إذا نقلت الفتاوی علی الإجمال،بل إذا نقلت علی التفصیل لا یعقل ذلک،کما إذا نقلت فتاوی جماعة یستلزم عادة القطع برأی الإمام علیه السلام،و نقلت فتاوی جماعة آخرین کذلک،فانهما متنافیان من حیث السببیة للقطع برأی الإمام علیه السلام،بل الظاهر أن نقلی الفتاوی علی الإجمال علی طرفی النقیض فی نفسهما متنافیان،فان الظاهر من الإجماع اتفاق الکل علی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خلاف الواقع،فأحدهما کاذب بحسب الواقع،فلا یصلح لأن یکون کاشفا عن رأی الامام علیه السلام أو عن حجة معتبرة،و لا یمکن أن یکون الکاذب جزء السبب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الاتفاق المنقول مفصلا أمکن أن یکون ذا خصوصیة فی نظر المنقول إلیه،لجلالة المفتین و علوّ قدرهم علما و عملا بالإضافة إلی الآخرین المنقولة فتاویهم مفصلة فی نقل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الإجمال و عدم تعیّن الأشخاص،فلا سبیل إلی إحراز هذه المزیّة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موارد اطلاق الإجماع مختلفة،فاذا کان فی مقام تحریر الوفاق و الخلاف فی المسألة،فدعوی الإجماع ظاهرة فی الاتفاق التام الذی </w:t>
      </w:r>
      <w:bookmarkStart w:id="290" w:name="pg13120_155961"/>
    </w:p>
    <w:p>
      <w:pPr>
        <w:pStyle w:val="BookText"/>
        <w:rPr/>
      </w:pPr>
      <w:bookmarkEnd w:id="290"/>
      <w:r>
        <w:rPr>
          <w:rFonts w:ascii="IRNazanin" w:hAnsi="IRNazanin" w:eastAsia="IRNazanin"/>
          <w:color w:val="111111"/>
          <w:sz w:val="28"/>
          <w:sz w:val="28"/>
          <w:szCs w:val="28"/>
          <w:rtl w:val="true"/>
          <w:lang w:bidi="fa-IR"/>
        </w:rPr>
        <w:t>لا خلاف فیه،فیکون النقلان متعارضین،و إذا کان فی مقام الاستدلال،فلا یراد من الإجماع إلا المقدار الکاشف عن حجة معتبرة،و صدقهما من حیث وجود الکاشف فی الطرفین بمکان من الإمکان</w:t>
      </w:r>
      <w:r>
        <w:rPr>
          <w:rFonts w:eastAsia="IRNazanin" w:cs="IRNazanin"/>
          <w:color w:val="111111"/>
          <w:sz w:val="28"/>
          <w:szCs w:val="28"/>
          <w:rtl w:val="true"/>
          <w:lang w:bidi="fa-IR"/>
        </w:rPr>
        <w:t>.</w:t>
      </w:r>
    </w:p>
    <w:p>
      <w:pPr>
        <w:pStyle w:val="Heading3"/>
        <w:numPr>
          <w:ilvl w:val="2"/>
          <w:numId w:val="1"/>
        </w:numPr>
        <w:rPr/>
      </w:pPr>
      <w:bookmarkStart w:id="291" w:name="__RefHeading___Toc7984835_3224264995"/>
      <w:bookmarkStart w:id="292" w:name="_Toc109"/>
      <w:bookmarkEnd w:id="291"/>
      <w:r>
        <w:rPr>
          <w:rtl w:val="true"/>
        </w:rPr>
        <w:t>فی حجیة خبر الواحد</w:t>
      </w:r>
      <w:bookmarkEnd w:id="292"/>
    </w:p>
    <w:p>
      <w:pPr>
        <w:pStyle w:val="Heading4"/>
        <w:numPr>
          <w:ilvl w:val="3"/>
          <w:numId w:val="1"/>
        </w:numPr>
        <w:rPr/>
      </w:pPr>
      <w:bookmarkStart w:id="293" w:name="__RefHeading___Toc7984837_3224264995"/>
      <w:bookmarkStart w:id="294" w:name="_Toc110"/>
      <w:bookmarkEnd w:id="293"/>
      <w:r>
        <w:rPr>
          <w:rtl w:val="true"/>
        </w:rPr>
        <w:t>اشارة</w:t>
      </w:r>
      <w:bookmarkEnd w:id="294"/>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الأصولیة صحة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یخفی علیک أنا و إن جعلنا الموضوع أعم من الأدلة الأربعة إلا أنه یجدی فی صیرورة المسألة أصولیة بهذا المعنی،إذ الثابت بأدلة الاعتبار إما حکم مستنبط أو لا ینتهی إلی حکم مستنبط أصلا،فإن معنی حجیة الخبر إما إنشاء حکم مماثل علی طبق المخبر به کما هو المشهور،أو جعل الخبر بحیث ینجز الواقع علی تقدیر المصادفة کما هو التحقیق فلا بد من جعل الغرض أعم مما یقع فی طریق الاستنباط أو ینتهی إلیه أمر الفقیه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أسمعناک فی تعلیقتنا </w:t>
      </w:r>
      <w:r>
        <w:rPr>
          <w:rStyle w:val="FootnoteAnchor"/>
          <w:rtl w:val="true"/>
        </w:rPr>
        <w:footnoteReference w:id="236"/>
      </w:r>
      <w:r>
        <w:rPr>
          <w:rFonts w:ascii="IRNazanin" w:hAnsi="IRNazanin" w:eastAsia="IRNazanin"/>
          <w:color w:val="111111"/>
          <w:sz w:val="28"/>
          <w:sz w:val="28"/>
          <w:szCs w:val="28"/>
          <w:rtl w:val="true"/>
          <w:lang w:bidi="fa-IR"/>
        </w:rPr>
        <w:t>علی أوائل الجزء الأول من الکتاب أنه لا مناص من التعمیم،و إلا لزم کون جل المباحث الأصولیة استطرادیا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المباحث المتعلقة بالأدلة الغیر العلمیة،فلما سمعت آنفا لوحدة الملاک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المباحث اللفظیة،فلأنها و إن لم تکن مربوطة فی بدو الأمر بهذا المحذور،إلا أنها لا تقع فی طریق الاستنباط إلا بضمیمة حجیة الظواهر فیجیء المحذور المزبور،مع وضوح أن حجیة الظاهر علی الوجه الثانی و 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یتوهم عدم لزوم التعمیم بالنسبة إلی ما یکون حجة شرعا بمعنی المنجزة للواقع نظرا إلی الإلزام العقلی علی طبقه،فیکون مجعولا بجعل الحجیة شرعا،و حاله حینئذ حال الجزئیة المجعولة بجعل منشأ انتزاعها،فیکون الحجّیة واقعة فی طریق استنباط المجعول التبعی و هو الإلزام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هکذا الأمر فیما یکون حجة ببناء العقلاء کالظواهر أو کالخبر بناء علی حجیته ببناء العقلاء،فانه لا بد من إمضائها شرعا،و لیس إمضاء الاعتبارات العقلائیة إلا باعتبار الشارع لها علی حد اعتبار العقلاء إیاها، فیکون الإلزام العقلی مجعولا بتبع جعل الحجیة ابتداء أو 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توهم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فبأن الالزام العقلی لا یعقل،إذ لا بعث و لا زجر من القوة العاقلة،بل شأنها التعقل،و لیس الحکم العقلی العملی إلا ادراک ما ینبغی أن یؤتی،به أو لا ینبغی أن یؤتی به،و الأحکام العقلائیة فی باب التحسین و التقبیح لیست إلا بناء العقلاء علی مدح فاعل بعض الأفعال و ذم فاعل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ثانیا،فبأن الحکم العقلائی المزبور نسبته إلی الحجیة نسبة الحکم إلی موضوعه،لا نسبة الأمر الانتزاعی إلی منشأ انتزاعه حتی یکون مجعولا بجعله تبعا،کیف و هو مجعول من العقلاء،غایة الأمر أنه مرتب علی موضوعه المجعول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ثالثا،فبأن الوجوب المتعلق بالکل حیث إنه مستنبط من الدلیل المتکفل له،فکذلک الجزئیة مستنبطة منه بتبع استنباط 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الإلزام العقلی أو الحکم العقلائی،فانه و إن کان لازما للحجیة المستنبطة من دلیلها،إلا أنه غیر مستنبط من هذا الدلیل بالتبع،و لیس مجرد ملازمة شیء لشیء ملاک الاستنباط</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ینتقض بما سیجیء من استلزام وجوب تصدیق العادل لوجوب صلاة </w:t>
      </w:r>
    </w:p>
    <w:p>
      <w:pPr>
        <w:pStyle w:val="BookText"/>
        <w:rPr/>
      </w:pPr>
      <w:r>
        <w:rPr>
          <w:rFonts w:ascii="IRNazanin" w:hAnsi="IRNazanin" w:eastAsia="IRNazanin"/>
          <w:color w:val="111111"/>
          <w:sz w:val="28"/>
          <w:sz w:val="28"/>
          <w:szCs w:val="28"/>
          <w:rtl w:val="true"/>
          <w:lang w:bidi="fa-IR"/>
        </w:rPr>
        <w:t>الجمعة حیث نکتفی به فی مرحلة الاستنباط،لأن الخبر القائم علی وجوب صلاة الجمعة لا یستنبط منه الوجوب،إلا بواسطة حجیة الخبر الملازمة لجعل الحکم المماثل بلسان أن المؤدی هو الواقع،فحیث إنه یجعل المؤدی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باستنباط الحکم الواقعی من الخبر بضمیمة دلیل الحجیّة،و أین هذا من مجرد الملازمة بین حکم العقلاء و الحجیة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الاشکال علی التّعمیم من حیث الوقوع فی طریق الاستنباط و من حیث انتهاء أمر الفقیه إلیه فی مقام العمل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لزوم فرض غرض جامع بین الغرضین لئلا یکون فن الأصول علمین،لأن المفروض ترتب کل غرض علی طائفة من المسائل،و المفروض أیضا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وحدة العلم و تعدده وحدة الغرض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القواعد التی ینتهی إلیها أمر الفقیه بعد الفحص و الیأس عن الدلیل هی الأصول العملیّة فی الشبهات الحکمیة،فانها المرجع بعد الفحص و الیأس عن العلم و العلمی،دون الأمارات التی تکون حجة شرعا ابتداء أو إمضاء،فانها الأدلة علی حکم العمل من دون تقییدها بالیأس عن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أجبنا </w:t>
      </w:r>
      <w:r>
        <w:rPr>
          <w:rStyle w:val="FootnoteAnchor"/>
          <w:rtl w:val="true"/>
        </w:rPr>
        <w:footnoteReference w:id="237"/>
      </w:r>
      <w:r>
        <w:rPr>
          <w:rFonts w:ascii="IRNazanin" w:hAnsi="IRNazanin" w:eastAsia="IRNazanin"/>
          <w:color w:val="111111"/>
          <w:sz w:val="28"/>
          <w:sz w:val="28"/>
          <w:szCs w:val="28"/>
          <w:rtl w:val="true"/>
          <w:lang w:bidi="fa-IR"/>
        </w:rPr>
        <w:t>عنه فی أوائل الحاشیة علی الجزء الأول من الکتاب بوجهین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دلیل الحجیة بمعنی جعل الحکم المماثل کوجوب تصدیق العادل لیس عین وجوب صلاة الجمعة،بل إیجاب صلاة الجمعة بلسان إیجاب تصدیق العادل فان لازم فعل صلاة الجمعة تصدیق العادل بمعنی إظهار صدقه بعمله علی طبقه،فإیجاب تصدیق العادل لازم إیجاب صلاة الجمعة بعنوان الکنایة، فالمبحوث عنه فی علم الأصول هو الإیجاب الکنائی لإثبات ملزومه فی الفقه، و هو حکم العمل 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إن إیجاب التصدیق بلسان أن المؤدی هو الواقع،فلا محالة الخبر المتکفل لوجوب صلاة الجمعة واقعا یستنبط منه الحکم حقیقة بضمیمة دلیل الحجیة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المقدار من التوسیط کاف فی وقوع نتیجة البحث فی طریق استنباط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ینبغی تنزیل ما أفاده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أول </w:t>
      </w:r>
      <w:r>
        <w:rPr>
          <w:rStyle w:val="FootnoteAnchor"/>
          <w:rtl w:val="true"/>
        </w:rPr>
        <w:footnoteReference w:id="238"/>
      </w:r>
      <w:r>
        <w:rPr>
          <w:rFonts w:ascii="IRNazanin" w:hAnsi="IRNazanin" w:eastAsia="IRNazanin"/>
          <w:color w:val="111111"/>
          <w:sz w:val="28"/>
          <w:sz w:val="28"/>
          <w:szCs w:val="28"/>
          <w:rtl w:val="true"/>
          <w:lang w:bidi="fa-IR"/>
        </w:rPr>
        <w:t>الاستصحاب من أن البحث عن الحجیة بحث أصولی حیث لا تعلق لها بحکم العمل بلا واسطة،فان الغرض منه أنه حکم کنائی للانتقال إلی حکم حقیقی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فلو أرید منه الحکم الحقیقی للعمل بواسطة انطباق عنوان فهو مع أنه یوجب التطبیق المحض دون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لذات المعنون حکم یبحث عنه فی الفقه،و اجتماع الحکمین إن کان لذات المعنون حکم یبحث عنه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مع ذلک عن کون البحث فقهیا،إذ لا فرق فی الحکم المبحوث عنه فی الفقه بین أن یترتب علی العمل بلا واسطة کوجوب الصلاة،أو بواسطة عنوان کعنوان الوفاء بالنذر و نحوه،و عنوان تصدیق العادل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انطباق عنوان التصدیق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کونه متولدا من العمل فهو حکم شرعی لفعل تولیدی، و لا فرق فی الحکم المبحوث عنه فی الفعل بین أن یتعلق بفعل تولیدی أو غیر تولیدی،فالغرض منه ما ذکرناه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أحسن من هذا التقریب أن الحجیة لیست بمعنی جعل الحکم المماثل و لا بمعنی جعل المنجزیة،بل بمعنی الوساطة فی الإثبات أو التنجز،فالحکم </w:t>
      </w:r>
    </w:p>
    <w:p>
      <w:pPr>
        <w:pStyle w:val="BookText"/>
        <w:rPr/>
      </w:pPr>
      <w:r>
        <w:rPr>
          <w:rFonts w:ascii="IRNazanin" w:hAnsi="IRNazanin" w:eastAsia="IRNazanin"/>
          <w:color w:val="111111"/>
          <w:sz w:val="28"/>
          <w:sz w:val="28"/>
          <w:szCs w:val="28"/>
          <w:rtl w:val="true"/>
          <w:lang w:bidi="fa-IR"/>
        </w:rPr>
        <w:t>المماثل مصحح الحکم علی المؤدی بأنه الواقع،فوساطة الخبر لإثبات الواقع عنوانا هو معنی حجیته،فالمبحوث عنه فی الأصول وساطة الخبر فی الإثبات، و المبحوث عنه فی الفقه ثبوت الحکم عنوانا أو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یجدی فیما کان حجیته بمعنی جعل الحکم المماثل بلسان وجوب تصدیق العادل أو حرمة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بمعنی تنجیز الواقع کحجیة الظواهر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الاستنباط لا یختص بتحصیل العلم الحقیقی بالحکم الشرعی لیحتاج إلی جعل الحکم المماثل،بل الاستنباط و الاجتهاد تحصیل الحجة علی الحکم،فالبحث عن منجزیة الأمارات یفید فی تحصیل الحجة علی الحکم فی 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فعلم الأصول هو العلم بالقواعد الممهدة لتحصیل الحجة علی الحکم،الشرعی،بل قد ذکرنا فی أول مبحث الاجتهاد و التقلید شیوع إطلاق العلم علی مجرد الحجة القاطعة للعذر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علیه،فجمیع مباحث الأمارات سواء کانت حجیتها بمعنی جعل الحکم المماثل أو تنجیز الواقع داخل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الاستصحاب سواء کان مفاد دلیل حجّیته جعل الحکم المماثل أو تنجیز الواقع یدخل البحث عنه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کان مفاده ابتداء هو الحکم الشرعی کقاعدة الحل و شبهها من دون جعل الملزوم بجعل اللازم و لا إثبات المعذر عن الواقع،فهو بحث فقهی و لا بأس بالاستطراد فی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حجیة الخبر الحاکی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3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کانت الحجیة،بمعنی تنجیز الواقع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إذا کانت بمعنی التعبد بالواقع و إنشاء الحکم علی طبقه،فیمکن أن یجعل الموضوع نفس السنة بوجودها الأعم من الحقیقی و الحکائی،فان وجودها فی الحکایة وجودها بالعنایة،فیرجع البحث إلی أن السنة المحکیّة هل وقع التعبد بها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التعبد بثبوتها مع الشک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للثبوت الواقعی کما تعرض له فی أول الکتاب </w:t>
      </w:r>
      <w:r>
        <w:rPr>
          <w:rStyle w:val="FootnoteAnchor"/>
          <w:rtl w:val="true"/>
        </w:rPr>
        <w:footnoteReference w:id="241"/>
      </w:r>
      <w:r>
        <w:rPr>
          <w:rFonts w:ascii="IRNazanin" w:hAnsi="IRNazanin" w:eastAsia="IRNazanin"/>
          <w:color w:val="111111"/>
          <w:sz w:val="28"/>
          <w:sz w:val="28"/>
          <w:szCs w:val="28"/>
          <w:rtl w:val="true"/>
          <w:lang w:bidi="fa-IR"/>
        </w:rPr>
        <w:t>لوضوح عدم إرادة المجیب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وضوح بطلانه لا لما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 مقام من رجوعه إلی البحث عن ثبوت الموضوع و هو لا بد من الفراغ عنه فی کل علم، لما مر </w:t>
      </w:r>
      <w:r>
        <w:rPr>
          <w:rStyle w:val="FootnoteAnchor"/>
          <w:rtl w:val="true"/>
        </w:rPr>
        <w:footnoteReference w:id="242"/>
      </w:r>
      <w:r>
        <w:rPr>
          <w:rFonts w:ascii="IRNazanin" w:hAnsi="IRNazanin" w:eastAsia="IRNazanin"/>
          <w:color w:val="111111"/>
          <w:sz w:val="28"/>
          <w:sz w:val="28"/>
          <w:szCs w:val="28"/>
          <w:rtl w:val="true"/>
          <w:lang w:bidi="fa-IR"/>
        </w:rPr>
        <w:t>فی أول التعلیقة من أن البحث عن ثبوت شیء بشیء غیر البحث عن ثبوت الشیء،فالبحث فی الحقیقة عن وساطة الخبر،و وساطته ثبوتا أو إثباتا لا یوجب رجوع البحث إلی ثبوت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وساطة الخبر ثبوتا فلوضوح أن البحث عن کون الشیء ذا مبدأ بحث عن عوارضه،أ لا تری أن الموضوع فی فن الحکمة هو الوجود أو الموجود، و البحث عن کونه ذا مبدأ من أعظم مسائله و أهم مطالبه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وساطة الخبر إثباتا،فلأن التصدیق بثبوت السنة بالخبر مرجعه إلی التصدیق بانکشافها به،کانکشافها بالتواتر و بالقرینة،و انکشاف الشیء من عوارضه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الوجه فی بطلانه أن وساطة الخبر بما هو خبر ثبوتا و إثباتا محال،بداهة </w:t>
      </w:r>
    </w:p>
    <w:p>
      <w:pPr>
        <w:pStyle w:val="BookText"/>
        <w:rPr/>
      </w:pPr>
      <w:r>
        <w:rPr>
          <w:rFonts w:ascii="IRNazanin" w:hAnsi="IRNazanin" w:eastAsia="IRNazanin"/>
          <w:color w:val="111111"/>
          <w:sz w:val="28"/>
          <w:sz w:val="28"/>
          <w:szCs w:val="28"/>
          <w:rtl w:val="true"/>
          <w:lang w:bidi="fa-IR"/>
        </w:rPr>
        <w:t>أن الخبر لیس واقعا فی سلسلة علل السنة بل یستحیل وقوعها،لتأخر رتبة الحکایة عن المحکی،کما أن الخبر بما هو محتمل للصدق و الکذب،فلا یعقل کونه بما هو سببا لانکشافها واقعا،فتدبر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عوارضها بل من عوارض مشکوکها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المشکوکة أو المحکیة ثبوتها بما هی مشکوکة أو محکیة واقعی حقیقی لا تعبدی 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المماثل،فإنه أیضا له ثبوت حقیقی کنفس السنة الواقعیة، و کونه عین التعبد لا یقتضی کون ثبوته تعبدیا،إذ التعبد ثبوته حقیقی لا تعبدی تنزیلی،بل هو مصحح لتنزیل المؤدی منزلة السنة الواقعیة،و إنما الثابت تعبدا و تنزیلا نفس السنة الحقیقة،فانها التی تنسب إلیه الثبوت تارة تحقیقا،و أخری تعبّدا و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إیجاب تصدیق العادل حیث إنه بعنوان أن المؤدی هو الواقع کما هو مقتضی عنوان التصدیق،فلا محالة یکون المؤدی وجودا عنوانیا للواقع، و الواقع موجود عنوانا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موضوع المسألة هی السنة صح البحث عن عارضها،و هو ثبوتها العنوانی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الموضوع للمسألة إذا کان هو الخبر صح البحث عن عارضه و هو کونه ثبوتا عنوانیا للسنة،فان الثبوت العنوانی له نسبة إلی الطرفین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ما ذکرنا یصحّح إمکان جعل المسألة باحثة عما ینطبق علی عوارض السنة،و إلا فالبحث المتداول فی الأصول هو البحث عن عارض الخبر، </w:t>
      </w:r>
    </w:p>
    <w:p>
      <w:pPr>
        <w:pStyle w:val="BookText"/>
        <w:rPr/>
      </w:pPr>
      <w:r>
        <w:rPr>
          <w:rFonts w:ascii="IRNazanin" w:hAnsi="IRNazanin" w:eastAsia="IRNazanin"/>
          <w:color w:val="111111"/>
          <w:sz w:val="28"/>
          <w:sz w:val="28"/>
          <w:szCs w:val="28"/>
          <w:rtl w:val="true"/>
          <w:lang w:bidi="fa-IR"/>
        </w:rPr>
        <w:t>فانه الموضوع للمسألة،فتدبره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الثبوت التعبدی إشکالا و جوابا تنجز السنة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إشکالا، فمن حیث إن المنجّزیّة صفة جعلیّة للخبر،فهی من عوارض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جوابا فمن حیث إن المنجّزیّة و المتنجّزیّة متضایفتان،فکما أن الخبر منجّز کذلک السنة الواقعیّة متنجّزة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موضوع العلم بحیث ینطبق علی الخبر صح البحث عن کون الخبر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ینطبق إلا علی السنة الواقعیّة لزم البحث عن تنجّز السنة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جعل البحث فی ثبوت السنة تعبّدا أولی من تنجزها بالخبر،لأن الثبوت التعبدی بالإضافة إلی السنة کالوجود إلی الماهیة،و التنجز بالنسبة إلیها کالعرض بالنسبة إلی الموضوع،فالثبوت التعبدی أشد مساسا بالسّنة من التنجّز،بل التنجز أکثر مساسا بالخبر حیث إنه وصف مجعول ابتداء للخبر،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لازم لما یبحث عنه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لا یجری بناء علی الحجّیة بمعنی کون الخبر بحیث ینجّز الواقع،إذ لا ثبوت تعبّدی هنا،و إنما الثابت هی السنة بوجودها الحقیقی عند مصادفة الخبر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یجری بناء علی إنشاء الحکم المماثل کما هو مبنی الدعوی،و ذلک إنما هو بلحاظ لسان الدلیل حیث إن وجوب تصدیق العادل و سماع قوله لیس عین وجوب صلاة الجمعة،بل لازمه وجوب ما أخبر بوجوبه العادل،فالحکم المماثل لازم ما هو لسان الدلیل،و هو المبحوث عنه لا وجوب صلاة الجمعة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تکون المسألة أصولیة لا فقهیة حیث لا تعلق للحجّیة بحکم العمل </w:t>
      </w:r>
      <w:bookmarkStart w:id="295" w:name="pg13120_155969"/>
    </w:p>
    <w:p>
      <w:pPr>
        <w:pStyle w:val="BookText"/>
        <w:rPr/>
      </w:pPr>
      <w:bookmarkEnd w:id="295"/>
      <w:r>
        <w:rPr>
          <w:rFonts w:ascii="IRNazanin" w:hAnsi="IRNazanin" w:eastAsia="IRNazanin"/>
          <w:color w:val="111111"/>
          <w:sz w:val="28"/>
          <w:sz w:val="28"/>
          <w:szCs w:val="28"/>
          <w:rtl w:val="true"/>
          <w:lang w:bidi="fa-IR"/>
        </w:rPr>
        <w:t>بلا واسطة،بل هی و حکم العمل متلازمان،و إن کان التلازم بنحو الکنایة لا بنحو الجد،و هذا المقدار من التوسیط کاف فی مقام الاستنباط،و یخرج به عن تطبیق الحکم الکلی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أن هذا المعنی و إن أمکن الالتزام به فی جعل المسألة أصولیة لا فقهیّة،لکنه لا یجدی فی دعوی أنه لازم الحجیة،لما عرفت من أن الحکم المماثل له ثبوت تحقیقی لا تعبدی تنزیلی،بل ما له ثبوت تعبدی نفس السنة لا لازمه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7984839_3224264995"/>
      <w:bookmarkStart w:id="297" w:name="_Toc111"/>
      <w:bookmarkEnd w:id="296"/>
      <w:r>
        <w:rPr>
          <w:rtl w:val="true"/>
        </w:rPr>
        <w:t>فی آیة النبأ</w:t>
      </w:r>
      <w:bookmarkEnd w:id="297"/>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أظهرها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ما حکاه المحقق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247"/>
      </w:r>
      <w:r>
        <w:rPr>
          <w:rFonts w:ascii="IRNazanin" w:hAnsi="IRNazanin" w:eastAsia="IRNazanin"/>
          <w:color w:val="111111"/>
          <w:sz w:val="28"/>
          <w:sz w:val="28"/>
          <w:szCs w:val="28"/>
          <w:rtl w:val="true"/>
          <w:lang w:bidi="fa-IR"/>
        </w:rPr>
        <w:t>رسائله و هو تعلیق الحکم علی أمر عرضی متأخر عن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بحیث یکون دلیلا للمطلوب هو أن العلة لوجوب التبین إما مجرد الخبریة أو هی مع الفسق بنحو الاشتراک أو کل منهما مستقلا أو مجرد فسق المخبر،و بعد ظهور الآیة فی دخل الفسق فی وجوب التبین کما هو مفروض الرسائل ینفی الاحتمال الأول،کما أن الثانی یثبت المطلوب لانتفاء المعلول بانتفاء أحد جزءی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قیام خصوصیة العدالة أو خصوصیة أخری فی مقام الفسق فالعلة غیر منحصرة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بمنافاته للبرهان إن کان کل منهما بخصوصه علة لوجوب </w:t>
      </w:r>
    </w:p>
    <w:p>
      <w:pPr>
        <w:pStyle w:val="BookText"/>
        <w:rPr/>
      </w:pPr>
      <w:r>
        <w:rPr>
          <w:rFonts w:ascii="IRNazanin" w:hAnsi="IRNazanin" w:eastAsia="IRNazanin"/>
          <w:color w:val="111111"/>
          <w:sz w:val="28"/>
          <w:sz w:val="28"/>
          <w:szCs w:val="28"/>
          <w:rtl w:val="true"/>
          <w:lang w:bidi="fa-IR"/>
        </w:rPr>
        <w:t>التبین،إذ المتباینان لا یؤثران أثرا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بمنافاته للظاهر إن کانا مؤثرین بجامع یجمعهما،إذ الظاهر من الآیة علّیة خبر الفاسق من حیث عنوانه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الثالث مناف للظاهر،لأن بیان الخبریة مغن عن الفسق،إذ لا یلزم من الاکتفاء علی تعلیل الحکم بالخبریة إخلال بثبوت الحکم فی مورد من الموارد،فتقیید الخبر بکون الجائی به فاسقا لیس لبیان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کل منهما علة فعند اجتماعها </w:t>
      </w:r>
      <w:r>
        <w:rPr>
          <w:rStyle w:val="FootnoteAnchor"/>
          <w:rtl w:val="true"/>
        </w:rPr>
        <w:footnoteReference w:id="248"/>
      </w:r>
      <w:r>
        <w:rPr>
          <w:rFonts w:ascii="IRNazanin" w:hAnsi="IRNazanin" w:eastAsia="IRNazanin"/>
          <w:color w:val="111111"/>
          <w:sz w:val="28"/>
          <w:sz w:val="28"/>
          <w:szCs w:val="28"/>
          <w:rtl w:val="true"/>
          <w:lang w:bidi="fa-IR"/>
        </w:rPr>
        <w:t>یکونان معا علة واحدة، فالحکم الواحد حیث کان منبعثا عنهما رتّبه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بالنسبة إلی شخص الحکم،و أما إذا کان المرتب علیهما کلی الحکم کما هو مقتضی القول بالمفهوم،فلا محالة یلزم من ترتیبه علیهما الإخلال لعلّیة الخبریة فی غیر هذا المورد،ففرض علّیة الخبریّة یستلزم عدم التقیید بالفسق،و إلا لازم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علی نکتة أخری مناف لتسلیم ظهور الآیة فی علّیة الفسق،فلم یبق من المحتملات إلا علّیة الفسق اشتراکا أو استقلالا بنحو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 ذلک مبنی علی تسلیم ظهور الآیة بمناسبة الحکم و الموضوع فی علّیة الفسق للحکم لا للتنبیه علی فسق المخبر و هو الولید فی خصوص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التعلیل بالذاتی أولی لحصوله قبل حصول العرضی فانما ینفی العلیة بالاستقلال للخبریة لا الاشتراک مع الفسق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قبلیّة الذاتی علی العرضی قبلیّة ذاتیّة طبعیّة،لا قبلیّة زمانیّة وجودیّة حتی لا ینتهی النوبة فی التأثیر إلی العرضی المتأخر،فتدبر جیّدا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تقریب الاستدلال علی المشهور بالمفهوم مبنی کما أفاده المحقق </w:t>
      </w:r>
    </w:p>
    <w:p>
      <w:pPr>
        <w:pStyle w:val="BookText"/>
        <w:rPr/>
      </w:pP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وجوب التبین نفسیا لا علی کونه شرطیا،إذ لا یتوقف الوجوب الشرطی علی المقدمة الخارجیة القاضیة بأنه لو لا وجوب قبول خبر العادل لکان أسوأ حالا من الفاسق،وجه عدم التوقف أن وجوب العمل بخبر الفاسق مشروط بالتبیّن،فینتفی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الوجوب الشرطی عبارة عن لابدیّة المشروط فی تحققه من الشرط،لا الوجوب المقدمی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وجوب التبین مقدمة للعمل کما یمکن أن یکون لعدم المقدمیة،کذلک یمکن أن یکون لعدم وجوب ذیها و هو العمل بالخبر، فإنه لا مقدمیة للتبین للعمل حتی یتوهم وجوبه المقدمی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الوجوب الشرطی بمعنی وجوب العمل بخبر الفاسق مقیدا بالتبیّن فیجب التبین لأخذه فی الواجب و إن لم یکن بنفسه مقدمة وجودیة للعمل بالخبر، فإنه بناء علیه یجب التبین مطلقا تحصیلا للعمل الواجب مع أنه لا ریب فی عدم وجوب التبین لو لم یرد ترتیب الأثر علی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أفاده الشیخ الأعظم فی رسائله من وجوب التبین عند إرادة العمل لا مطلقا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منه وجوب التبین نفسیّا غایة الأمر مشروطا بإرادة العمل علی طبق الخبر،فهو التزام بالوجوب النفسی المشروط لا بالوجوب الشرطی المقابل للوجوب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منه اشتراط وجوبه الغیری بإرادة العمل علی طبق الخبر،فهو محال،لأن وجوب المقدمة تابع لوجوب ذیها إطلاقا و اشتراطا،و لا یعقل اشتراط وجوب العمل علی طبق الخبر بإرادة العمل،للزوم تعلیق الحکم علی مشیّة المکلف</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المراد من الوجوب الشرطی ما ذکرناه من أن حرمة العمل بخبر الفاسق مقیّدة بعدم التبین و جوازه بالتبین،فأصل الجواز منوط بالتبین،فلا بد فی جواز العمل من التبین،لا أن التبین واجب شرعی بنحو من الوجوب الحقیقی </w:t>
      </w:r>
    </w:p>
    <w:p>
      <w:pPr>
        <w:pStyle w:val="BookText"/>
        <w:rPr/>
      </w:pPr>
      <w:r>
        <w:rPr>
          <w:rFonts w:ascii="IRNazanin" w:hAnsi="IRNazanin" w:eastAsia="IRNazanin"/>
          <w:color w:val="111111"/>
          <w:sz w:val="28"/>
          <w:sz w:val="28"/>
          <w:szCs w:val="28"/>
          <w:rtl w:val="true"/>
          <w:lang w:bidi="fa-IR"/>
        </w:rPr>
        <w:t>هذه غایة تقریب الوجوب الشرطی للتبین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التبین لیس کالفحص المشروط به العمل بالعام أو إجراء الأصول،بل معناه طلب العلم بالواقع،و یکون مدار العمل علیه لا علی خبر الفاسق بعد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وجوب طلب العلم بالواقع لا یکون بوجه مرتبا و معلّقا علی مجیء الفاسق بالخبر حتی ینتفی بانتفائه،بل المراد و اللّه أعلم لزوم الإعراض عن خبر الفاسق و صرف المکلف إلی تحصیل العلم بالواقع لترتیب آثار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ثبوت مفهوم الشرط للآیة یکون المعلق علی مجیء الفاسق هو عدم حجیة الخبر بمعنی عدم جعل الحکم المماثل أو عدم المنجزیة للواقع ببیان لازمه و هو تحصیل العلم،إذ لا یطلب تحصیل العلم بالواقع،إلا مع عدم الحجة علی الواقع بعدم ثبوته تنزیلا أو عدم تنجزه بمنجز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فالمنتفی بانتفاء مجیء الفاسق عن النبأ هو ملزوم التبین أی عدم الحجیة، و انتفائه عن النبأ الذی جاء به العادل هو حجیة خبر العادل،لاستحالة 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المعلّق حقیقة علی مجیء الفاسق بناء علی المفهوم هو ملزوم وجوب التبین لا نفسه،فوجوب التبین لم یکن منوطا به شیء و لا منوطا بشیء، بل المعلّق هو عدم جعل الحکم المماثل أو عدم المنجزیة للواقع،فهو المنتفی عند انتفاء مجیء الفاسق من دون حاجة إلی ضم مقدمة 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الجائی به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أن ظاهر الآیة من حیث وقوع مجیء الفاسق بوجوده الرابط فی تلو الشرطیة أن المعلق علیه مجیء الفاسق بنحو وجوده الرابط، </w:t>
      </w:r>
    </w:p>
    <w:p>
      <w:pPr>
        <w:pStyle w:val="BookText"/>
        <w:rPr/>
      </w:pPr>
      <w:r>
        <w:rPr>
          <w:rFonts w:ascii="IRNazanin" w:hAnsi="IRNazanin" w:eastAsia="IRNazanin"/>
          <w:color w:val="111111"/>
          <w:sz w:val="28"/>
          <w:sz w:val="28"/>
          <w:szCs w:val="28"/>
          <w:rtl w:val="true"/>
          <w:lang w:bidi="fa-IR"/>
        </w:rPr>
        <w:t>فینتفی الحکم بانتفائه لا فسق الجائی به بوجوده الرابط کی ینتفی الحکم بانتفاء کونه فاسقا مع حفظ مجیء الخبر،فان الواقع موقع الفرض و التقدیر هو مجیء الفاسق لا فسق الجائی،فکیف یکون المجیء مفروغا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ما لو قیل إن کان الجائی بالخبر فاسقا و ما لو قیل إن کان الفاسق جائیا بالخبر،و مفاد الآیة تحلیلا هو الثانی،و ما یجدی فی المقام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النبأ بعنوانه لا بما هو مضاف إلی الفاسق موضوعا للحکم،فلا فرق فی إفادة المفهوم علی النحو المطلوب بین کون المعلّق علیه مجیء الفاسق أو کون الجائی به فاسقا،فان النبأ الذی جاء به العادل نبأ لم یجیء به فاسق،فلا یجب التبیّن عنه من حیث إنه لم یجیء به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إن جاءکم فاسق بنبإ فی الحقیقة إن نبّأکم فاسق،لا أن المجیء أمر آخر حتی یکون أحدهما موضوعا و الآخر معلقا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مورد الآیة و الموارد التی یکون الشرط فیها محققا للموضوع،فان الولد لا یکون إلا مرزوقا و لا الدرس إلا مقروءا و لا الرکاب إلا عند الرکوب،بخلاف النبأ فإنه ربما یکون و لا انتساب له إلی الفاسق،فلو کانت العبارة إن نبّأکم فاسق لأمکن أیضا القول بدلالتها علی المطلوب،حیث إن الهیئة و إن کانت مقیّدة من حیث الفاعل بالفاسق،إلاّ أن مادّة النّبأ مطلقة فلنا التمسک بإطلاق مادّته و جعله موضوعا،و جعل انتسابه إلی الفاسق معلّقا علیه،فینتفی وجوب التبیّن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یکون الإضافة و النسبة إلی الفاسق معلقا علیها و النبأ موضوعا للحکم،لأن المعلق علیه کالمعلق لا بد من أن یکون ملحوظا بلحاظ استقلالی لیعقل تعلیق شیء علی شیء</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وقوع مدخول الأداة موقع الفرض و التقدیر أو موقع العلّیة أو </w:t>
      </w:r>
    </w:p>
    <w:p>
      <w:pPr>
        <w:pStyle w:val="BookText"/>
        <w:rPr/>
      </w:pPr>
      <w:r>
        <w:rPr>
          <w:rFonts w:ascii="IRNazanin" w:hAnsi="IRNazanin" w:eastAsia="IRNazanin"/>
          <w:color w:val="111111"/>
          <w:sz w:val="28"/>
          <w:sz w:val="28"/>
          <w:szCs w:val="28"/>
          <w:rtl w:val="true"/>
          <w:lang w:bidi="fa-IR"/>
        </w:rPr>
        <w:t>العلّیة المنحصرة،فإن هذه المعانی حیث إنها معان حرفیة فلا بد من أن یکون الملحوظ بالأصالة معنی اسمیا،و لا یعقل أن تکون النسبة بما هی نسبة ملحوظا استقلالا لتلاحظ العلّیة و أشباهها فیها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الإشکال بحسب مقام الثبوت لإمکان دخل الإضافة إلی الفاسق فی وجوب التبین عن النبأ،و إنما الإشکال بحسب مقام الإثبات،فان کان إیجاب التبین بمثل ما عبّرنا به و هو إن نبّأکم فاسق فتبیّنوا،فمفاد الهیئة و هی النسبة الحقیقیّة معنی حرفی لا یعقل أن تکون معلقا علیها و موصوفة بالأوصاف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قوله تعالی إن جاءکم فاسق بنبإ فمجیء الفاسق معنی اسمی له قبول التعلیق و العلّیة و الوقوع موقع الفرض و التقدیر،کما أن النبأ الوارد علیه النسبة فی مثل المثال أیضا قابل لذلک،لکنه یتحد المعلق علیه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التحقیق أن تجرید النبأ عن الإضافة إلی الفاسق لا یخرج المعلق علیه عن کونه محققا للموضوع،إذ لا حقیقة للنبإ إلا بصدوره من مخبر و کون المعلق علیه ذا بدل لا یخرجه عن کونه محققا للموضوع فان المناط انتفاء الموضوع بانتفاء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انتفاء النبأ بانتفاء مجیء الفاسق و العادل،بخلاف مثل إن جاءک زید فاکرمه فان زیدا محفوظ و لو مع انتفاء المجیء و انتفاء کل ما یفرض بدلا للمجیء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یورد علی جعل النبأ بنفسه موضوعا و جعل مجیء الفاسق به معلقا علیه بأن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هو طبیعی النبأ المقسم بین نبأ الفاسق و نبأ العادل أو النبأ الموجود الخارجی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الأول کان اللازم علی تقدیر تحقق الشرط وجوب التبین عن نبأ العادل أیضا لفرض کون الموضوع طبیعة النبأ المتحققة فی ضمن نبأ </w:t>
      </w:r>
    </w:p>
    <w:p>
      <w:pPr>
        <w:pStyle w:val="BookText"/>
        <w:rPr/>
      </w:pPr>
      <w:r>
        <w:rPr>
          <w:rFonts w:ascii="IRNazanin" w:hAnsi="IRNazanin" w:eastAsia="IRNazanin"/>
          <w:color w:val="111111"/>
          <w:sz w:val="28"/>
          <w:sz w:val="28"/>
          <w:szCs w:val="28"/>
          <w:rtl w:val="true"/>
          <w:lang w:bidi="fa-IR"/>
        </w:rPr>
        <w:t>العادل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فیجب أن یکون التعبیر بأداة الشرط باعتبار التردید، لأن النبأ الخارجی لیس قابلا لأمرین،فعلی هذا ینبغی أن یعبر بما یدل علی المضی لا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تقدیر جعل الموضوع طبیعی النبأ،فلیس المراد من الطبیعة المطلقة بنحو الجمع بین القیود بحیث یکون المراد منه الطبیعة المتحققة فی ضمن نبأ العادل و الفاسق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هو اللابشرط القسمی أی طبیعی النبأ الغیر الملحوظ معه نسبة إلی الفاسق و لا عدمها و إن کان هذا الطبیعی یتحصص من قبل المعلق علیه وجودا و عدما،فیتحقق هناک حصتان،إحداهما موضوع وجوب التبین،و الأخری موضوع عدم 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أن یکون الموضوع الحقیقی لکل حکم حصة مخصوصة، و أن یکون الموضوع فی الکلام رعایة للتعلیق المفید لحکمین منطوقا و مفهوما نفس الطبیعی الغیر الملحوظ معه ما یوجب تحصّصه بحصّتین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إرادة النبأ الخارجی،ففیه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أن شأن الأداة لیس جعل موضوع الحکم قابلا لأمرین و منقسما إلی قسمین و متحصّصا بحصّتین،ضرورة أنه شأن ما کان الموضوع فیه کلیّا،لا مثل إن جاءک زید فأکرمه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شأن الأداة جعل مدخولها واقعا موقع الفرض و التقدیر،و هو کما یجتمع مع کلیة الموضوع کذلک مع جزئیة الموضوع،و إن کان وجود بعض أفراد الموضوع الجزئی ملازما لأحد طرفی المعلق علیه کما فیما نحن فیه،حیث إن النبأ الموجود بالفعل إما مضاف إلی الفاسق أو إلی العادل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وقوع الشیء موقع الفرض و التقدیر یجتمع مع کون المحقق عدمه فضلا عن موافقة الفرض للواقع،کما فی حرف لو الشرطیة فان دلالتها علی </w:t>
      </w:r>
    </w:p>
    <w:p>
      <w:pPr>
        <w:pStyle w:val="BookText"/>
        <w:rPr/>
      </w:pPr>
      <w:r>
        <w:rPr>
          <w:rFonts w:ascii="IRNazanin" w:hAnsi="IRNazanin" w:eastAsia="IRNazanin"/>
          <w:color w:val="111111"/>
          <w:sz w:val="28"/>
          <w:sz w:val="28"/>
          <w:szCs w:val="28"/>
          <w:rtl w:val="true"/>
          <w:lang w:bidi="fa-IR"/>
        </w:rPr>
        <w:t>امتناع الجزاء بملاحظة أن فرض وجود شیء فی الماضی لکون المحقق عدمه ففرضه فرض أمر محال،و ما یترتب علیه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لا وجه لاختصاص التردید بالماضی إلا توهم أن الموجود بالفعل فی الخارج حیث إنه جزئی متشخص،فلذا لا یکون قابلا لأمرین بل واقع لا محالة علی أحد الوجهین،بخلاف ما لم یوجد بعد،فانه غیر متشخص و غیر واقع علی وجه حتی لا یکون هناک مجال إلا للتردید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المفروض فی المستقبل إذا کان واحدا شخصیا لا نوعیا فهو أیضا بحسب الفرض جزئی لا یقع إلا علی وجه واحد،فهو غیر قابل لأمرین، بل أمره مردد بین أمرین بلحاظ جهل الشخص بحاله،فالجزئیة المانعة عن قبول الأمرین لا تختص بما وقع،بل تعم ما سیقع أیضا،فتدبر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ظاهرة فی انحصار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أداة الشرط ظاهرة فی انحصار ما یقع تلوا لها فیما له من الشأن بالإضافة إلی سنخ الحکم المنشئ،لأن انتفاء شخص الحکم بانتفاء شخص موضوعه أو شخص علّته لا یحتاج إلی دلالة علی الحصر،فالحصر بالإضافة إلی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الواقع عقیبها معلقا علیه حقیقة الحکم کانت السببیة منحصرة، و مقتضی انحصار العلة انتفاء المعلول بانتفائها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محققا للموضوع کان الموضوع الحقیقی منحصرا فیما وقع عقیب الأداة،و مقتضی انحصار موضوع سنخ الحکم فی شیء انتفاؤه بانتفائه و إن کان هناک موضوع آخر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تقویته بدعوی أن أداة الشرط شأنها التعلیق دائما غایة الأمر </w:t>
      </w:r>
    </w:p>
    <w:p>
      <w:pPr>
        <w:pStyle w:val="BookText"/>
        <w:rPr/>
      </w:pPr>
      <w:r>
        <w:rPr>
          <w:rFonts w:ascii="IRNazanin" w:hAnsi="IRNazanin" w:eastAsia="IRNazanin"/>
          <w:color w:val="111111"/>
          <w:sz w:val="28"/>
          <w:sz w:val="28"/>
          <w:szCs w:val="28"/>
          <w:rtl w:val="true"/>
          <w:lang w:bidi="fa-IR"/>
        </w:rPr>
        <w:t>أن المعلق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لا یعقل له بدل یمکن أن ینوب عنه سواء کان علة کما فی مثل إن سأل زید فاجبه أو محققا للموضوع کما فی مثل إن رزقت ولدا فاختنه و أشباهه،فالانتفاء عند الانتفاء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یعقل له بدل،لکنه یؤخذ فی القضیة علی نحو المحقق للموضوع بالعدول عن جعل الفسق معلقا علیه کما فی التقریب الأول من المتن إلی جعل المجیء معلقا علیه مع کونه ذا بدل،فیکون النکتة فیه إظهار حصر الموضوع فی ما أخذ الشرط فیه محققا له بدعوی انه کالمحقق الذی ینتفی الحکم بانتفائه من سائر القضایا الشرطیة التی یدعی دلالتها علی المفهوم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التعلیل بإصابة القوم بالجهالة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إصابة القوم بجهالة علّة و هی متقدّمة علی معلولها و هو وجوب التبین و عدم جواز العمل بخبر الفاسق،فالعمل بخبر الفاسق من حیث نفسه جهالة لا بما هو غیر حجة،بل حیث إنه جهالة لم یکن حجة،فالعلة مشترکة بین خبر الفاسق و خبر العادل لعدم العلم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التعلیل هنا و فی غیر مورد من الموارد عدم کونه تعبدیّا بل یذکر العلة غالبا لتقریب الحکم إلی أفهام عموم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العمل بخبر من یوثق به لیس عند العقلاء من شأن أرباب الجهل،کما أن العمل بخبر من لا یبالی بالکذب من زی أرباب الجهل، و بعید عن طریقة أرباب المعرفة و البصیرة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اغتر أصحاب النبی صلّی اللّه علیه و آله بظهور إسلام الولید المقتضی للتجنب عن الکذب غفلة منهم عن عداوته لبنی المصطلق الداعیة إلی الافتراء علیهم بارتدادهم فنبههم اللّه تعالی علی فسقه المقتضی لعدم المبالاة </w:t>
      </w:r>
    </w:p>
    <w:p>
      <w:pPr>
        <w:pStyle w:val="BookText"/>
        <w:rPr/>
      </w:pPr>
      <w:r>
        <w:rPr>
          <w:rFonts w:ascii="IRNazanin" w:hAnsi="IRNazanin" w:eastAsia="IRNazanin"/>
          <w:color w:val="111111"/>
          <w:sz w:val="28"/>
          <w:sz w:val="28"/>
          <w:szCs w:val="28"/>
          <w:rtl w:val="true"/>
          <w:lang w:bidi="fa-IR"/>
        </w:rPr>
        <w:t>بالکذب،فیقتضی التبین عن خبره،لأن الاعتماد علی خبر من لا یبالی بالکذب من شأن أرباب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التعلیل بإصابة القوم کون الحکم لخصوص الواقعة،لعدم سریان هذه العلة فی جمیع موارد العمل بخبر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الحکم لخصوص الواقعة لکان اللازم تکذیب الولید لعلمه تعالی بکذبه مع قیامه مقام إظهار فسقه،لا إیجاب التبین و التعلیل بخوف إصابة القوم،فیعلم منه أن الغرض إعطاء الکلیة،لأن الکاذب قد یصدق،و حیث کان المقصود تطبیق الکلیة علی المورد أیضا فلذا طبق کلی المفسدة علی خصوص مفسدة المورد و هی إصابة القوم بجهالة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مرجع هذا الجواب إلی أن المراد هی الجهالة العملیة دون الحقیقیّة النفسانیة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أَعِظُکَ أَنْ تَکُونَ مِنَ الْجاهِلِینَ </w:t>
      </w:r>
      <w:r>
        <w:rPr>
          <w:rStyle w:val="FootnoteAnchor"/>
          <w:rtl w:val="true"/>
        </w:rPr>
        <w:footnoteReference w:id="252"/>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یَعْمَلُونَ السُّوءَ بِجَهالَةٍ</w:t>
      </w:r>
    </w:p>
    <w:p>
      <w:pPr>
        <w:pStyle w:val="BookText"/>
        <w:rPr/>
      </w:pP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کون العمل بخبر العادل من زی أرباب البصیرة و العمل بخبر الفاسق من زی أرباب الجهالة لیس بمجرد کون الفاسق لا یبالی بالکذب دون العادل،فان الاعتماد علی ما لیس بحجة لیس من زی أرباب البصیرة،و إنما یکون العمل بخبر العادل مع قطع النظر عن هذه الآیة من شأن أرباب البصیرة لبناء العقلاء علی العمل بخبر من یوثق به،فالآیة حینئذ مبنیّة علی حجّیة خبر العادل و کاشفة عنها لا أنها مبیّنة للحجّیة و جاعلة لها کما هو المقصود هنا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یجاب </w:t>
      </w:r>
      <w:r>
        <w:rPr>
          <w:rStyle w:val="FootnoteAnchor"/>
          <w:rtl w:val="true"/>
        </w:rPr>
        <w:footnoteReference w:id="254"/>
      </w:r>
      <w:r>
        <w:rPr>
          <w:rFonts w:ascii="IRNazanin" w:hAnsi="IRNazanin" w:eastAsia="IRNazanin"/>
          <w:color w:val="111111"/>
          <w:sz w:val="28"/>
          <w:sz w:val="28"/>
          <w:szCs w:val="28"/>
          <w:rtl w:val="true"/>
          <w:lang w:bidi="fa-IR"/>
        </w:rPr>
        <w:t xml:space="preserve">بأن العلة لیس مطلق الجهالة بل جهالة خاصة توجب </w:t>
      </w:r>
      <w:bookmarkStart w:id="298" w:name="pg13120_155979"/>
    </w:p>
    <w:p>
      <w:pPr>
        <w:pStyle w:val="BookText"/>
        <w:rPr/>
      </w:pPr>
      <w:bookmarkEnd w:id="298"/>
      <w:r>
        <w:rPr>
          <w:rFonts w:ascii="IRNazanin" w:hAnsi="IRNazanin" w:eastAsia="IRNazanin"/>
          <w:color w:val="111111"/>
          <w:sz w:val="28"/>
          <w:sz w:val="28"/>
          <w:szCs w:val="28"/>
          <w:rtl w:val="true"/>
          <w:lang w:bidi="fa-IR"/>
        </w:rPr>
        <w:t>الندامة و هی مخصوصة بخبر الفاسق،و أما العمل بخبر العادل فعلی فرض المخالفة للواقع یوجب المعذوریة لا الندامة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ما مر آنفا من أنه مع قطع النظر عن الحجیة کلاهما یوجب الندم،فالآیة مبنیة علی الحجیة الموجبة للمعذوریة،لا متکفلة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الجواب </w:t>
      </w:r>
      <w:r>
        <w:rPr>
          <w:rStyle w:val="FootnoteAnchor"/>
          <w:rtl w:val="true"/>
        </w:rPr>
        <w:footnoteReference w:id="255"/>
      </w:r>
      <w:r>
        <w:rPr>
          <w:rFonts w:ascii="IRNazanin" w:hAnsi="IRNazanin" w:eastAsia="IRNazanin"/>
          <w:color w:val="111111"/>
          <w:sz w:val="28"/>
          <w:sz w:val="28"/>
          <w:szCs w:val="28"/>
          <w:rtl w:val="true"/>
          <w:lang w:bidi="fa-IR"/>
        </w:rPr>
        <w:t>عن التعلیل بحکومة المفهوم الموجب لحجیة خبر العادل و أنه محرز للواقع اعتبارا،فالجهالة و إن کانت بمعنی عدم العلم إلا أنها منزلة منزلة العدم بمقتضی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بأن حکومة سائر الأدلة علی هذا التعلیل المشترک وجیهة،و أما حکومة المفهوم المعلل منطوقه بنحو یمنع عن اقتضاء المفهوم المثبت لحجیة خبر العادل حتی یرتفع به الجهالة تنزیلا،فهو دور واضح،فتدبّر جیّدا</w:t>
      </w:r>
      <w:r>
        <w:rPr>
          <w:rFonts w:eastAsia="IRNazanin" w:cs="IRNazanin"/>
          <w:color w:val="111111"/>
          <w:sz w:val="28"/>
          <w:szCs w:val="28"/>
          <w:rtl w:val="true"/>
          <w:lang w:bidi="fa-IR"/>
        </w:rPr>
        <w:t>.</w:t>
      </w:r>
    </w:p>
    <w:p>
      <w:pPr>
        <w:pStyle w:val="Heading4"/>
        <w:numPr>
          <w:ilvl w:val="3"/>
          <w:numId w:val="1"/>
        </w:numPr>
        <w:rPr/>
      </w:pPr>
      <w:bookmarkStart w:id="299" w:name="__RefHeading___Toc7984841_3224264995"/>
      <w:bookmarkStart w:id="300" w:name="_Toc112"/>
      <w:bookmarkEnd w:id="299"/>
      <w:r>
        <w:rPr>
          <w:rtl w:val="true"/>
        </w:rPr>
        <w:t>فی إشکال الخبر مع الواسطة</w:t>
      </w:r>
      <w:bookmarkEnd w:id="300"/>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کیف یمکن الحکم بوجوب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ببیان آخر لا ریب فی أن حجیة الخبر إما بمعنی إنشاء الحکم المماثل علی طبقه أو بمعنی جعله بحیث ینجز الواقع</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الأول فمن البیّن أن إیجاب ما أخبر بوجوبه العادل و تحریم ما أخبر بتحریمه لا یکاد یعم بلفظه ما إذا أخبر عن موضوع محکوم بهذا الحکم الإیجابی أو التحریمی المماثل،و إلا لزم کون الحکم موضوعا لنفسه،حیث إن </w:t>
      </w:r>
    </w:p>
    <w:p>
      <w:pPr>
        <w:pStyle w:val="BookText"/>
        <w:rPr/>
      </w:pPr>
      <w:r>
        <w:rPr>
          <w:rFonts w:ascii="IRNazanin" w:hAnsi="IRNazanin" w:eastAsia="IRNazanin"/>
          <w:color w:val="111111"/>
          <w:sz w:val="28"/>
          <w:sz w:val="28"/>
          <w:szCs w:val="28"/>
          <w:rtl w:val="true"/>
          <w:lang w:bidi="fa-IR"/>
        </w:rPr>
        <w:t>الحکم متأخر طبعا عن موضوعه،فلا ثبوت له فی مرتبة موضوعه بما هو موضوعه، و معنی شمول الإخبار عن الوجوب و التحریم للإخبار عن الوجوب و التحریم التنزیلیّین الثابتین بنفس آیة النبأ و شبهها شمول الموضوع لحکمه و ثبوت الحکم فی مرتبة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اقتصرنا فی التنجیز علی کون الخبر موجبا لاستحقاق العقوبة علی المخالفة عند المصادفة،فلا مجال للتعدّی عن الخبر المتکفل لحکم شرعی نفسی بنفسه،و هو خلاف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عممنا التنجیز و لو بلحاظ انتهائه إلی ذلک و مجرد إیقاع المکلف فی کلفة التکلیف طریقیّا کان أو حقیقیّا،فلا محالة یرد المحذور المزبور علی الوجه المسطور،فان جعل الخبر منجزا لا یکاد یعم تنجیز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قیام الخبر علی الخبر لا أثر له إلا تنجیز الخبر،فتدبر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تبین أن ملاک الإشکال اتحاد الحکم مع موضوعه فی مرتبة موضوعیته له،لا عدم فردیة الحکم </w:t>
      </w:r>
      <w:r>
        <w:rPr>
          <w:rStyle w:val="FootnoteAnchor"/>
          <w:rtl w:val="true"/>
        </w:rPr>
        <w:footnoteReference w:id="257"/>
      </w:r>
      <w:r>
        <w:rPr>
          <w:rFonts w:ascii="IRNazanin" w:hAnsi="IRNazanin" w:eastAsia="IRNazanin"/>
          <w:color w:val="111111"/>
          <w:sz w:val="28"/>
          <w:sz w:val="28"/>
          <w:szCs w:val="28"/>
          <w:rtl w:val="true"/>
          <w:lang w:bidi="fa-IR"/>
        </w:rPr>
        <w:t>لطبیعة الأثر حال تعلقه بها،فکیف یعمّ نفسه فانه یندفع بجعل القضیة حقیقیّة،لشمول القضیة الحقیقیّة لأفرادها المحقّقة و المقدرة،فالحکم بنفسه من الأفراد المقدّرة الوجود المحققة بعد تعلقه بموضوعه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لیس ملاک الإشکال لحاظ الحکم فی موضوعه بشخصه تفصیلا، </w:t>
      </w:r>
    </w:p>
    <w:p>
      <w:pPr>
        <w:pStyle w:val="BookText"/>
        <w:rPr/>
      </w:pPr>
      <w:r>
        <w:rPr>
          <w:rFonts w:ascii="IRNazanin" w:hAnsi="IRNazanin" w:eastAsia="IRNazanin"/>
          <w:color w:val="111111"/>
          <w:sz w:val="28"/>
          <w:sz w:val="28"/>
          <w:szCs w:val="28"/>
          <w:rtl w:val="true"/>
          <w:lang w:bidi="fa-IR"/>
        </w:rPr>
        <w:t>حتی یتوهم أن مفاد دلیل الحجیة إذا کان عاما أصولیا لا مانع من شموله لحکمه، لعدم لحاظه تفصیلا فی موضوعه بل إجمالا فی ضمن العموم،فیصح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رتب کل أثر أو کل ما هو فرد لعنوان الأثر،فیعم نفس الحکم المتعلق بالعام قیاسا بالقضیة الطبیعیة التی یجاب بها الإشکال بتخیل أن الحکم فیها حیث إنه ملحوظ بالإجمال یندفع به الإشکال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سیجیء إن شاء اللّه تعالی فساد هذا التخیل و أن الجواب بالقضیة الطبیعیّة غیر منوط بالفرق بین اللحاظ الإجمالی و التفصیلی،لضرورة أن اتحاد الحکم مع موضوعه فی مرتبة موضوعیته إذا کان مستحیلا لم یکن فرق فیه بین أن یکون هذا المحال ملحوظا بنحو التفصیل أو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 الاشکال مبنیّ علی تعلق الحکم بالموضوعات الخارجیة و الهویات العینیّة،فانه یقتضی سرایة الحکم إلی موضوعه المتقوم بشخص الحکم،فیلزم سرایة الحکم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الحکم لا یتعلق بالخارجیات بل یتعلق بالطبائع و العناوین،فموضوع الحکم حینئذ لیس متقوما بحقیقة الحکم بل بعنوانه،فلا یلزم سرایة الحکم إلی نفسه،بل بین الحکم و مقوّم موضوعه التفاوت بالحقیقة و العنوان،و کفی به مغایرة بین الحکم و موضوعه،فلا یلزم عروض الشیء لنفسه، و لا اتحاده بنفسه و سرایته إلی نفسه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هذا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بأن المبنی و إن کان صحیحا عندنا للبراهین </w:t>
      </w:r>
    </w:p>
    <w:p>
      <w:pPr>
        <w:pStyle w:val="BookText"/>
        <w:rPr/>
      </w:pPr>
      <w:r>
        <w:rPr>
          <w:rFonts w:ascii="IRNazanin" w:hAnsi="IRNazanin" w:eastAsia="IRNazanin"/>
          <w:color w:val="111111"/>
          <w:sz w:val="28"/>
          <w:sz w:val="28"/>
          <w:szCs w:val="28"/>
          <w:rtl w:val="true"/>
          <w:lang w:bidi="fa-IR"/>
        </w:rPr>
        <w:t xml:space="preserve">القاطعة المذکورة فی مسألة </w:t>
      </w:r>
      <w:r>
        <w:rPr>
          <w:rStyle w:val="FootnoteAnchor"/>
          <w:rtl w:val="true"/>
        </w:rPr>
        <w:footnoteReference w:id="259"/>
      </w:r>
      <w:r>
        <w:rPr>
          <w:rFonts w:ascii="IRNazanin" w:hAnsi="IRNazanin" w:eastAsia="IRNazanin"/>
          <w:color w:val="111111"/>
          <w:sz w:val="28"/>
          <w:sz w:val="28"/>
          <w:szCs w:val="28"/>
          <w:rtl w:val="true"/>
          <w:lang w:bidi="fa-IR"/>
        </w:rPr>
        <w:t>اجتماع الأمر و النهی،إلا أن جمیع تلک البراهین غیر جار هنا،لأنها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کون الفعل الخارجی مسقطا للحکم فلا یعقل أن یکون معروضا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کونه معلولا للحکم و المعلول متأخر طبعا عن علته فلا یعقل أن یکون معروضا له فإن المعروض متقدم طبعا علی 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کون البعث موجودا مع أن الفعل معدوم و الموجود لا یتعلق بالمعدوم و لا یتقوم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کون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بمعنی الإرادة و هی کیفیّة نفسانیّة و هی الشوق الأکید و الشوق المطلق لا یوجد بل یوجد متعلقا بشیء و متعلّقه المشخّص له لا یعقل أن یکون أمرا خارجا عن أفق النفس بل أمر واقع فی أفق النفس فکیف یمکن أن تکون الحرکات العضلانیّة مقوّمة لصفة الشوق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بمعنی البعث الاعتباری الانتزاعی عن الإنشاء بداعی جعل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البعث المطلق لا یوجد بنحو وجوده الاعتباری العقلائی بل یوجد متعلقا بمتعلقه و یستحیل أن یکون الأمر الخارجی المتأصل المغایر لأفق الاعتبار مقوّما و مشخّصا لأمر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فالمناسب للأمر الاعتباری لیس إلا الطبیعة و العنوان لا الشخص الخارجی و المعنون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البراهین برمّتها أجنبیة عما نحن فیه،لأن الطبیعة التی تعلق بها الوجوب الحقیقی الذی یصح </w:t>
      </w:r>
      <w:r>
        <w:rPr>
          <w:rStyle w:val="FootnoteAnchor"/>
          <w:rtl w:val="true"/>
        </w:rPr>
        <w:footnoteReference w:id="260"/>
      </w:r>
      <w:r>
        <w:rPr>
          <w:rFonts w:ascii="IRNazanin" w:hAnsi="IRNazanin" w:eastAsia="IRNazanin"/>
          <w:color w:val="111111"/>
          <w:sz w:val="28"/>
          <w:sz w:val="28"/>
          <w:szCs w:val="28"/>
          <w:rtl w:val="true"/>
          <w:lang w:bidi="fa-IR"/>
        </w:rPr>
        <w:t xml:space="preserve">انتزاع عنوان الواجب منها إنما هی قبل </w:t>
      </w:r>
    </w:p>
    <w:p>
      <w:pPr>
        <w:pStyle w:val="BookText"/>
        <w:rPr/>
      </w:pPr>
      <w:r>
        <w:rPr>
          <w:rFonts w:ascii="IRNazanin" w:hAnsi="IRNazanin" w:eastAsia="IRNazanin"/>
          <w:color w:val="111111"/>
          <w:sz w:val="28"/>
          <w:sz w:val="28"/>
          <w:szCs w:val="28"/>
          <w:rtl w:val="true"/>
          <w:lang w:bidi="fa-IR"/>
        </w:rPr>
        <w:t xml:space="preserve">وجودها الحقیقی خارجا،فهذه الطبیعة الواجبة مع فرض کونها واجبة إذا تعلق بها شخص الوجوب المأخوذ فیها الملحوظ معها لا یلزم منها </w:t>
      </w:r>
      <w:r>
        <w:rPr>
          <w:rStyle w:val="FootnoteAnchor"/>
          <w:rtl w:val="true"/>
        </w:rPr>
        <w:footnoteReference w:id="261"/>
      </w:r>
      <w:r>
        <w:rPr>
          <w:rFonts w:ascii="IRNazanin" w:hAnsi="IRNazanin" w:eastAsia="IRNazanin"/>
          <w:color w:val="111111"/>
          <w:sz w:val="28"/>
          <w:sz w:val="28"/>
          <w:szCs w:val="28"/>
          <w:rtl w:val="true"/>
          <w:lang w:bidi="fa-IR"/>
        </w:rPr>
        <w:t>شیء من المحاذیر المتقدمة،لأنها لا تسقط الحکم فی مرتبة طبیعیّتها،و لا هی معلولة له فی هذه المرتبة،و لا معدومة فی هذه المرتبة،و لا منافیة لأفق النفس،و لا لأفق الاعتبار، لعدم خارجیتها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إنما لا یعقل أخذ شخص هذا الوجوب فی متعلق نفسه للزوم عروض الشیء لنفسه،فلا موجب لأخذ العنوان مقوما للموضوع إلا نفس هذا المحذور، لا محذور تعلق الحکم بالخارجیات حتی یتوهم أن الموضوع لا محالة هو العنوان، فلا یبقی مجال للاشکال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المانع عن تعلق الحکم بالموضوع الخارجی فی ما ذکر،بل الحکم حیث إنه بالإضافة إلی موضوعه من قبیل عوارض الماهیة لا من قبیل عوارض الوجود،فلا بد من أن یکون فعلیّة موضوعه بفعلیّة نفسه لا بفعلیة أخری،لأن کل فعلیة تأبی عن فعلیة أخری،فیجب انسلاخ الموضوع عن الفعلیة فی نفسه و فی قیده،فلا یعقل أخذ حقیقة الوجوب فی طرف الموضوع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أیضا غیر جار هنا،لأن الفعلیة المتصورة فی طرف الموضوع هنا من طرف شخص الحکم المتعلق به،فلیس الاشکال هنا اتحاد فعلیة مع فعلیة أخری بل عروض فعلیة واحدة لنفسها،فتدبره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عدم المانع من تعلق الحکم الشخصی بما أخذ فیه نفسه إلا من حیث الاشکال المبحوث عنه هنا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أن المقتضی لتعلق الحکم هنا بالمعنون موجود،و ذلک لأن وجوب </w:t>
      </w:r>
    </w:p>
    <w:p>
      <w:pPr>
        <w:pStyle w:val="BookText"/>
        <w:rPr/>
      </w:pPr>
      <w:r>
        <w:rPr>
          <w:rFonts w:ascii="IRNazanin" w:hAnsi="IRNazanin" w:eastAsia="IRNazanin"/>
          <w:color w:val="111111"/>
          <w:sz w:val="28"/>
          <w:sz w:val="28"/>
          <w:szCs w:val="28"/>
          <w:rtl w:val="true"/>
          <w:lang w:bidi="fa-IR"/>
        </w:rPr>
        <w:t>تصدیق العادل إما بعنوان جعل الحکم المماثل أو بعنوان تنجیز الواقع بالخبر و مقتضی کلیهما أن یکون الدلیل ناظرا إلی حقیقة الأثر لا إلی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إذا کان من باب جعل الحکم المماثل،فلأن المماثلة إما أن یلاحظ بین الحکم المماثل الظاهری و الحکم الواقعی،أو بین الحکم الظاهری و مؤدّی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الواقعی،أو بین الحکم الظاهری و مؤدّی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کما هو التحقیق لأن جعل الحکم المماثل بعنوان إیصال الواقع بعنوان آخر،فلا محالة یجب لحاظ المماثلة بین الحکم المماثل الواصل بالحقیقة و الحکم الواقعی الواصل بالعرض،و المفروض هنا وحدة الحکم،و مع فرض الوحدة لا یعقل المماثلة لشیء مع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فمؤدی الخبر و هو عنوان الحکم المأخوذ فی طرف الموضوع و إن کان غیر حقیقة الحکم،فالاثنینیّة المصحّحة لاعتبار المماثلة حاصلة،إلا أن جعل الحکم المماثل حیث إنه بعنوان تنزیل المؤدی منزلة الواقع، و مصححه جعل الحکم علی طبق المؤدی بعنوان أنه الواقع،فیحتاج إلی منزّل و منزّل علیه و مصحح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المنزل هنا عنوان شخص الحکم و المنزل علیه حقیقة شخص الحکم و هو بعینه مصحح التنزیل،فلا یعقل التنزیل،لأن المنزل علیه محقق لا یحتاج إلی التنزیل،کما أن الحکم الواقعی لو کان فعلیا واصلا لا معنی لتنزیل شیء منزلته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من باب جعل المنجّز للواقع،فالأمر أوضح لأن المتنجّز بالخبر حقیقة الأثر لا عنوانه فیتحد المنجّز و المتنجّز و هو محال لرجوعه إلی علّیة الشیء لنفسه</w:t>
      </w:r>
      <w:r>
        <w:rPr>
          <w:rFonts w:eastAsia="IRNazanin" w:cs="IRNazanin"/>
          <w:color w:val="111111"/>
          <w:sz w:val="28"/>
          <w:szCs w:val="28"/>
          <w:rtl w:val="true"/>
          <w:lang w:bidi="fa-IR"/>
        </w:rPr>
        <w:t xml:space="preserve">. </w:t>
      </w:r>
      <w:bookmarkStart w:id="301" w:name="pg13120_155985"/>
    </w:p>
    <w:p>
      <w:pPr>
        <w:pStyle w:val="BookText"/>
        <w:rPr/>
      </w:pPr>
      <w:bookmarkEnd w:id="301"/>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أنشأ هذا الحکم ثانیا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لیعلم أنّ جعلا آخر لا یعقل أن یتکفل إلاّ لمرتبة من الخبر و هو الخبر عن الخبر المتکفل للحکم الواقعی دون المراتب الأخر،للزوم المحذور المزبور فی شمول الجعل الآخر لجمیع مراتب الخبر حتی المتکفل،لموضوع محکوم بهذا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یکاد ینضبط الجعل المصحح لجمیع مراتب الخبر تحت ضابط، و لعله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بقوله فتدبر</w:t>
      </w:r>
      <w:r>
        <w:rPr>
          <w:rFonts w:eastAsia="IRNazanin" w:cs="IRNazanin"/>
          <w:color w:val="111111"/>
          <w:sz w:val="28"/>
          <w:szCs w:val="28"/>
          <w:rtl w:val="true"/>
          <w:lang w:bidi="fa-IR"/>
        </w:rPr>
        <w:t>.</w:t>
      </w:r>
    </w:p>
    <w:p>
      <w:pPr>
        <w:pStyle w:val="Heading4"/>
        <w:numPr>
          <w:ilvl w:val="3"/>
          <w:numId w:val="1"/>
        </w:numPr>
        <w:rPr/>
      </w:pPr>
      <w:bookmarkStart w:id="302" w:name="__RefHeading___Toc7984843_3224264995"/>
      <w:bookmarkStart w:id="303" w:name="_Toc113"/>
      <w:bookmarkEnd w:id="302"/>
      <w:r>
        <w:rPr>
          <w:rtl w:val="true"/>
        </w:rPr>
        <w:t>فی دفع الإشکال عن الخبر مع الواسطة</w:t>
      </w:r>
      <w:bookmarkEnd w:id="303"/>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 القضیّة طبیعیّة و الحکم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جعل القضیّة هنا طبیعیّة مسامحة بحسب العبارة لوضوح أن الموضوع فی القضیّة الطبیعیّة نفس الطبیعة الکلّیة من حیث هی کلیة،و هی و إن کانت فی قبال الشخصیة فیناسب عدم لحاظ الشخص هنا،إلا أن الآثار الشرعیة غیر مترتبة علی الطبیعة بما هی کلیة لا موطن لها إلا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أوضحه بعد ذلک و هو مجرد کون الموضوع نفس الطبیعة و القضیّة حینئذ إذا کانت مسورة بأدوات العموم محصورة کلیة علی مذاق التحقیق</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 الطبیعیّة و المحصورة بعد اشتراکهما فی کون الموضوع نفس </w:t>
      </w:r>
    </w:p>
    <w:p>
      <w:pPr>
        <w:pStyle w:val="BookText"/>
        <w:rPr/>
      </w:pPr>
      <w:r>
        <w:rPr>
          <w:rFonts w:ascii="IRNazanin" w:hAnsi="IRNazanin" w:eastAsia="IRNazanin"/>
          <w:color w:val="111111"/>
          <w:sz w:val="28"/>
          <w:sz w:val="28"/>
          <w:szCs w:val="28"/>
          <w:rtl w:val="true"/>
          <w:lang w:bidi="fa-IR"/>
        </w:rPr>
        <w:t>الطبیعة أن الطبیعة فی الطبیعیّة ما فیها ینظر و المرئی بالذات،و فی المحصورة ما بها ینظر و فی حکم المرآة،و لذا لا تسری فی الأولی إلی الأفراد بخلاف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المحصورة مختلف فیها من حیث کون الحکم فیها علی الأفراد أو علی الطبیعة الساریة إلی الأفراد فلذا تعارف الحکم علی أمثال ما نحن فیه بأنها علی نحو القضیّة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 الطبیعة آلة ملاحظة الأفراد لیس کون لحاظها واسطة فی ثبوت لحاظ الأفراد،فان الأفراد حیث إنها غیر متناهیة،فهی غیر قابلة للحاظ لا بلا واسطة و لا مع الواسطة،بل المراد لحاظ الأفراد بلحاظ جامعها المنطبق علیها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حیث إن الحکم غیر مترتب علی الجامع بما هو جامع ذهنی بل بما هو منطبق علی الأفراد،فاذا لوحظ فانیا فی معنونه المتحد مع الأفراد بنحو الوحدة فی الکثرة کان الحکم مترتبا علی المعنون بواسطة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مثل القضایا الحقیقیّة الشاملة للأفراد المحقّقة و المقدّرة فانها غیر متناهیة،فیجب الحکم علی الطبیعة الساریة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مثل القضیة الخارجیة المخصوصة بالأفراد المحقّقة کقولنا قتل کل من فی العسکر فالأفراد لا محالة متناهیة،فلا بأس بالحکم علی الأفراد، فالمحصورة لا یتعین فیها الحکم علی الطبیعة دائما بل فی قضایا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 الأصولی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فی قبال العام المنطقی فهو یعم المحصورة بأقسامها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أطلق فی قبال القضیّة الطبیعیّة المذکورة فی الأصول،فیختص بالمحصورة التی کان الحکم فیها علی الأفراد کما فی القضایا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أداة العموم علی أی حال للتوسعة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للدلالة علی ملاحظة الطبیعة وسیعة بحیث لا یشذ عنها فرد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أخری للدلالة علی جمیع الکثرات و الممیّزات للطبیعة کما سیجیء إن شاء اللّه تعالی بیانه،فافهم و 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اندفاع الاشکال بجعل القضیة طبیعیّة فهو أن المفروض لحاظ نفس الطبیعة لا بمشخصاتها و مفرّداتها،فأشخاص الآثار غیر مجعولة موضوعا للحکم لا تفصیلا و لا إجمالا،فلا یلزم فی هذه المرحلة تعلق شخص الحکم بما هو هو متقوّم بشخصه لیلزم عروض الشیء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صیرورة شخص الحکم المرتّب علی الطبیعة فردا لها بعد تعلقه بها أمر وجدانی،بداهة أن شخص هذا الأثر فرد من أفراد طبیعة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تعلق للحکم بشخصه بعد صیرورته فردا لذات موضوعه،إذ لا تعلق للحکم إلاّ فی مرتبة ترتیبه جعلا علی موضوعه،و لا تأخر للحکم عن موضوعه طبعا،و لا تقدم لموضوعه علیه طبعا،إلاّ فی مرتبة کونه حکما و ذاک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بترتیبه علی ما صار فردا من طبیعة الأثر من العقل،فانه بعد تعلق الحکم بالطبیعة و المفروض أنه بلا اشکال فرد للطبیعة،فلا محالة یحکم العقل بترتیب الحکم علی کل ما هو فرد للطبیعة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الفرق بین القضیة الطبیعیّة و العام الأصولی المقابل لها، فانه لیس الوجه فیه ما توهم من عدم کون الحکم فی الطبیعیّة ملحوظا تفصیلا، و أنه ملحوظ إجمالا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العام الأصولی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عدم لحاظ أشخاص الآثار مطلقا لا إجمالا و لا تفصیلا فی القضیة الطبیعیة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العام الأصولی،فان أشخاص الآثار ملحوظة بنحو الجمع و الإجمال،بداهة أن الحکم علی العام الملحوظ بنحو الکل الأفرادی مترتب علی کل واحد من الکثرات المجموعة فی اللحاظ،فان الحکم و إن کان بحسب </w:t>
      </w:r>
    </w:p>
    <w:p>
      <w:pPr>
        <w:pStyle w:val="BookText"/>
        <w:rPr/>
      </w:pPr>
      <w:r>
        <w:rPr>
          <w:rFonts w:ascii="IRNazanin" w:hAnsi="IRNazanin" w:eastAsia="IRNazanin"/>
          <w:color w:val="111111"/>
          <w:sz w:val="28"/>
          <w:sz w:val="28"/>
          <w:szCs w:val="28"/>
          <w:rtl w:val="true"/>
          <w:lang w:bidi="fa-IR"/>
        </w:rPr>
        <w:t>الإنشاء واحدا،لکن الموضوع حیث إنه لبّا متعدد،فلا محالة یکون الحکم لبّا متعددا،بتقریب أن البعث الانشائی المضاف إلی کل واحد واحد من الکثرات المجموعة فی اللحاظ مصداق للبعث الحقیقی فهو بعث حقیقی بالإضافة إلی کل واحد من أفراد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فی محله کیفیّة إفادة المتکثر بالذات بمثل کل عالم الذی هو مفهوم وحدانی الموجب لتوهم وحدة الموضوع و حکمه حقیقة،و هو أن العالم له مفهوم واحد،و مطابقه من حیث إنه مطابقه واحد،و أداة العموم مثل لفظة کل لا یوجب تغییر مفهوم العالم عما هو علیه من الوحدة و لا جعله فانیا فی مطابقه و فی غیر ما هو مطابقه من المفرّدات و الممیّزات،بل شأن أداة العموم التوسعة فی ذات المطابق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فالمتکلم یفید المطابق بما هو مطابق للمفهوم بجعل العالم بمفهومه فانیا فیه،و یفید تعدده و تکثره الحاصل له بسبب الممیزات و الخصوصیات بأداة العموم،فتدبره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دفع الاشکال بجعل القضیة طبیعیّة و أن الحکم وصف لازم للموضوع و إن کان مما أفاده شیخنا العلامة الأنصاری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الأستاد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هنا،بل اشتهر الجواب به فی أمثال المقام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لا یخلو عن شوب الإشکال و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بیانه أن حکم العقل بترتیب شخص هذا الحکم علی موضوعه من حیث کونه فردا لطبیعة الأثر المحکوم بترتیبه علی الخبر لا یکون إلا باقتضاء من نفس هذا الحکم المرتب علی طبیعة الأثر،لا من حیث عدم الفرق فی نظر العقل بین هذا الأثر و سائر الآثار أو هذا الخبر و سائر الأخبار،فانه راجع إلی تنقیح المناط،و هو جواب آخر فی هذا </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اقتضاء هذا الحکم المرتب علی الطبیعة لترتیب نفسه الذی هو فرد من الطبیعة غیر معقول،للزوم الخلف من عدم لحاظ الأشخاص لا تفصیلا و لا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محالة بتحلیل من العقل للحکم و موضوعه،إذ الحکم المرتب علی الطبیعة لا بد من أن یکون موافقا لها سعة و ضیقا،فالحکم المرتب علی الوجود السعی من الطبیعة وجود سعی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یعقل إیجاد شخص البعث الحقیقی بالإنشاء بداعی جعل الداعی بأن یلاحظ إیجاد شخص من الداعی بإیجاد منشأ انتزاعه،کذلک یعقل إیجاد سنخ البعث المسانخ لسنخ الموضوع بالإنشاء بداعی جعل الداعی سنخا و نوعا لیتوافق الحکم مع موضوعه،فعند التحلیل یکون کل فرد من سنخ الحکم بإزاء فرد من سنخ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 أن من أفراد طبیعة الموضوع هذا الحکم،فیستحیل أن ینحل هذا الحکم إلی فرد یکون من أفراد الموضوع تحلیلا،لأن هذا الفرد التحلیلی من الحکم بعینه الفرد التحلیلی من الموضوع،فانه و إن لم یلزم بحسب الفرض اتحاد الحکم مع موضوعه و لا عروض الشیء لنفسه،لکنه یلزم منه بحسب التحلیل اقتضاء الشیء لنفسه،و علیة الشیء لنفسه،حیث إن الحکم البعثی علة لایجاد موضوعه فی الخارج،و یستحیل أن یکون الأمر بترتیب الأثر أمرا بترتیب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الأمر بتصدیق نفس الأمر به من حیث إنه أمر بما له تعلق بنفسه لا محذور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حیث الدور،لما مر مرارا من اتحاد الحکم و موضوعه فی الوجود،و لا تعدد فی الوجود لیلزم الدور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من حیث الخلف لما مر أیضا من أن الحکم إذا لوحظ فی الموضوع بوجوده العنوانی لم یکن المتقدّم عین المتأخر،لأن المتأخّر هو الحکم بنحو وجوده </w:t>
      </w:r>
    </w:p>
    <w:p>
      <w:pPr>
        <w:pStyle w:val="BookText"/>
        <w:rPr/>
      </w:pPr>
      <w:r>
        <w:rPr>
          <w:rFonts w:ascii="IRNazanin" w:hAnsi="IRNazanin" w:eastAsia="IRNazanin"/>
          <w:color w:val="111111"/>
          <w:sz w:val="28"/>
          <w:sz w:val="28"/>
          <w:szCs w:val="28"/>
          <w:rtl w:val="true"/>
          <w:lang w:bidi="fa-IR"/>
        </w:rPr>
        <w:t>الحقیقی دون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حیث علّیة الشیء لعلیّة نفسه کما فی باب قصد القربة،فان أخذ الاتیان بداع الأمر فی موضوع الأمر و إن لم یلزم منه دور و لا خلف لکون الأمر بوجوده العلمی داعیا و بوجوده الحقیقی مرتبا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إنما هو لجعل الداعی إلی متعلقه،فاذا أخذ جعله داعیا فی متعلقه کان الأمر به جعلا للداعی إلی جعل نفسه داعیا،و هو معنی علیة الشیء لعلیة نفسه أی بحسب مقام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المحذور أیضا غیر وارد هنا،إذ الأمر تعلق بتصدیق نفسه لا بجعل الأمر بالتصدیق داعیا إلی الأمر بتصدیق نفسه بل داعیا إلی تصدیق نفسه،نظیر 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لعبده أخبر الناس عن أمری هذا بالإخبار،فإن الأمر متعلق بالإخبار عن نفسه و لیس فیه شیء من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الأمر بتصدیق نفس هذا الأمر لا یعقل لوجه آخر،و هو أن التصدیق الجنانی و هو اعتقاد صدقه و تحققه حاصل بنفس وصوله المفروض،فالبعث نحو تصدیقه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التصدیق العملی و هو اظهار صدق العادل بعمله،فلا یعقل إلا بالإضافة إلی أمر آخر حتی یکون هناک عمل بالأمر الآخر بعنوان اظهار صدق المخبر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نفس الأمر بالتصدیق العملی،فلا تصدیق عملی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تعدد التنزیل فی الخبر مع الواسطة کیف یعقل الأمر بالتصدیق متعددا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الأمر بالتصدیق أمر لبّا بصلاة الجمعة فیکون حکم الخبر بلا واسطة ایجاب صلاة الجمعة تنزیلا،فیتحقق له تصدیق عملی فی الخبر مع الواسطة،و هو أیضا بالإضافة إلی ما بعده إیجاب تنزیلی لصلاة الجمعة،و هکذا </w:t>
      </w:r>
      <w:bookmarkStart w:id="304" w:name="pg13120_155991"/>
    </w:p>
    <w:p>
      <w:pPr>
        <w:pStyle w:val="BookText"/>
        <w:rPr/>
      </w:pPr>
      <w:bookmarkEnd w:id="304"/>
      <w:r>
        <w:rPr>
          <w:rFonts w:ascii="IRNazanin" w:hAnsi="IRNazanin" w:eastAsia="IRNazanin"/>
          <w:color w:val="111111"/>
          <w:sz w:val="28"/>
          <w:sz w:val="28"/>
          <w:szCs w:val="28"/>
          <w:rtl w:val="true"/>
          <w:lang w:bidi="fa-IR"/>
        </w:rPr>
        <w:t>إلی آخر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هنا لا أمر آخر،فلا معنی للتصدیق العملی و لا للإیجاب التنزیلی،إذ لا یعقل أن یکون مصحح التنزیل نفس المنزل علیه،حیث إن وجود الأمر بالتصدیق تحقیقی لا أنه محتمل لیقبل التعبدیة،و التنزیل هنا بحسب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العنایة،فحیث إن الأمر بالتصدیق إیجاب للفعل بهذا العنوان فیکون وصوله وصول الواقع،و فعلیّته فعلیّة الواقع،و باعثیّته باعثیّة الواقع،فإذا فرض وحدة المنزل علیه و المصحح للتنزیل کان وصوله وصولا بالعرض لنفسه و باعثیّته باعثیّة بالعرض لنفسه،فیرجع الأمر إلی کون الأمر بالتصدیق بالعنایة باعثا لباعثیّة نفسه و داعیا لدعوة نفسه فیکون بالعنایة علّة لعلیّة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الجواب بالقضیة الطبیعیة و الإشکال علیه</w:t>
      </w:r>
      <w:r>
        <w:rPr>
          <w:rFonts w:eastAsia="IRNazanin" w:cs="IRNazanin"/>
          <w:color w:val="111111"/>
          <w:sz w:val="28"/>
          <w:szCs w:val="28"/>
          <w:rtl w:val="true"/>
          <w:lang w:bidi="fa-IR"/>
        </w:rPr>
        <w:t>.</w:t>
      </w:r>
    </w:p>
    <w:p>
      <w:pPr>
        <w:pStyle w:val="Heading4"/>
        <w:numPr>
          <w:ilvl w:val="3"/>
          <w:numId w:val="1"/>
        </w:numPr>
        <w:rPr/>
      </w:pPr>
      <w:bookmarkStart w:id="305" w:name="__RefHeading___Toc7984845_3224264995"/>
      <w:bookmarkStart w:id="306" w:name="_Toc114"/>
      <w:bookmarkEnd w:id="305"/>
      <w:r>
        <w:rPr>
          <w:rtl w:val="true"/>
        </w:rPr>
        <w:t>فی دفع الإشکال بوجه آخر</w:t>
      </w:r>
      <w:bookmarkEnd w:id="306"/>
    </w:p>
    <w:p>
      <w:pPr>
        <w:pStyle w:val="BookText"/>
        <w:rPr/>
      </w:pPr>
      <w:r>
        <w:rPr>
          <w:rFonts w:ascii="Amiri" w:hAnsi="Amiri" w:eastAsia="Amiri" w:cs="Amiri"/>
          <w:color w:val="111111"/>
          <w:sz w:val="28"/>
          <w:sz w:val="28"/>
          <w:szCs w:val="28"/>
          <w:rtl w:val="true"/>
          <w:lang w:bidi="ar-SA"/>
        </w:rPr>
        <w:t xml:space="preserve">و عن بعض أجلّة العصر </w:t>
      </w:r>
      <w:r>
        <w:rPr>
          <w:rStyle w:val="FootnoteAnchor"/>
          <w:rtl w:val="true"/>
        </w:rPr>
        <w:footnoteReference w:id="265"/>
      </w:r>
      <w:r>
        <w:rPr>
          <w:rFonts w:ascii="IRNazanin" w:hAnsi="IRNazanin" w:eastAsia="IRNazanin"/>
          <w:color w:val="111111"/>
          <w:sz w:val="28"/>
          <w:sz w:val="28"/>
          <w:szCs w:val="28"/>
          <w:rtl w:val="true"/>
          <w:lang w:bidi="fa-IR"/>
        </w:rPr>
        <w:t>دفع الإشکال بما محصله أنه بین الخبر من حیث إنه مفید للظن نوعا و المخبر به ملازمة نوعیة واقعیة،و الطریق إلی أحد المتلازمین طریق إلی الآخر،فالخبر مع الواسطة کما أنه طریق إلی الخبر بلا واسطة کذلک طریق إلی لازمه و هو الأثر الشرعی أو الموضوع المرتب علیه الأثر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حال الخبر مع الواسطة من حیث الکشف عن الحکم الشرعی </w:t>
      </w:r>
    </w:p>
    <w:p>
      <w:pPr>
        <w:pStyle w:val="BookText"/>
        <w:rPr/>
      </w:pPr>
      <w:r>
        <w:rPr>
          <w:rFonts w:ascii="IRNazanin" w:hAnsi="IRNazanin" w:eastAsia="IRNazanin"/>
          <w:color w:val="111111"/>
          <w:sz w:val="28"/>
          <w:sz w:val="28"/>
          <w:szCs w:val="28"/>
          <w:rtl w:val="true"/>
          <w:lang w:bidi="fa-IR"/>
        </w:rPr>
        <w:t>الذی هو لازم واقعی نوعی للخبر بلا واسطة،کالخبر بلا واسطة من حیث الکشف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الشارع جعل هذه الملازمة النوعیة بمنزلة الملازمة القطعیة،لا أنه جعل أصل الملازمة لیکون دلیل التعبّد مثبتا لهذه الملازمة بل حال هذا الملازمة النوعیة حال الملازمة العقلیة و العادیة من حیث عدم النظر لدلیل التعبد إلیها و إنما شأن دلیل التعبّد تنزیل هذه الملازمة النوعیة منزلة القطعیة و جعل الطریق الظنی إلی الأثر الشرعی بمنزلة الطریق القطعی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ما أفاده بتوضیح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التلازم بین شیئین لا یکون إلا بعلیّة و معلولیّة أو المعلولیّة 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الخبر لیس من مبادئ وجود المخبر به،و لا المخبر به من مبادئ وجود الخبر،و لا هما معلولان لعلّة واحدة،بل لکل منهما علّة مباینة لعلة الآخر،فلا ملازمة واقعیة بین الخبر و المخبر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اعترف أیضا فی أثناء کلامه بعدم الملازمة العقلیّة و العادیّة بینهما،و إنما ادعی الملازمة النوعیة الواقعیة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الملازمة إلا باعتبار إفادة الخبر للظن نوعا بثبوت المخبر به، فیکون المخبر به ثابتا عند ثبوت الخبر نوعا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ملازمة فی مرتبة الکاشف إلا مع الملازمة فی المنکشف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ذلک بکشف اللفظ عن المعنی،لمکان الملازمة الجعلیة الوضعیّة بین اللفظ و المعنی،فلذا یکون حضور اللفظ فی الذهن ملازما لحضور المعنی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 الحکم فی مرتبة ثبوت الظن،فهو قطعی لتقوّم الظن به،فلا حاجة إلی التعبد و التنزیل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تنزیله منزلة ثبوته فی مرتبة القطع لا أثر له،إذ لا أثر لثبوته العنوانی قطعا،بل لثبوته واقعا،فتدبره جیدا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الملازمة الجعلیة هنا بین الخبر و ثبوت المخبر به لیس إلا التعبّد بالمخبر به إما بمعنی جعل الحکم المماثل علی طبقه أو جعله منجزا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دعوی التلازم مع قطع النظر عن دلیل التعبّد حتی یکون الطریق إلی الطریق طریقا حقیقة إلی ذی الطریق حتی یجدی تعبد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الخبر بما هو خبر لا یکون له کشف تصدیقی قطعی و لا ظنی عن ثبوت المخبر به بالذات،و لذا اشتهر أن الخبر یحتمل الصدق و الکذب، فالکشف التصدیقی له بالعرض،و ما بالعرض ینتهی إلی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کشف شیء عن شیء آخر بالذات إلا مع التلازم بینهما،نحو کشف العلة عن المعلول و بالعکس و شبههما،فلا محالة إذا کان للخبر فی مورد کشف تصدیقی قطعی أو ظنّی فمن أجل ثبوت الملازمة العقلیّة أو العادیّة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فی المخبر عصمة أو ملکة رادعة فعلیّة تکون تلک العصمة أو الملکة علّة لعدم التعمّد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تکون فیه حالة مقتضیة لعدم تعمد الکذب مع قبول المانع،فاذا فرض عدم المانع وجد المعلول حقیقة،و إلا فاقتضاء،فالملازمة الفعلیة بین تلک الحالة مع فرض عدم المانع و بین عدم تعمد الکذب موجودة،و إلاّ فالملازمة الاقتضائیة ثابتة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فالخبر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بوجود علّته و هی الإرادة لأصل الخبر و تلک الصفة المانعة عن الکذب لجهة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تضایف المضمون المطابق مع ما فی اعتقاد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ثبوت المخبر به فی اعتقاد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الصدق المخبری،و بضمیمة عدم الخطأ الموجود بوجود علّته ینکشف مطابقة معتقد المخبر لما فی متن الواقع و هو الصدق المخبری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تعرف أن الملازمة فی مرتبة الکشف لأجل الملازمة الواقعیّة الحقیقیّة فی مرتبة المنکشف و أن الخبر بأیّة ملاحظة یتصف بالکشف عن ثبوت المخبر به </w:t>
      </w:r>
    </w:p>
    <w:p>
      <w:pPr>
        <w:pStyle w:val="BookText"/>
        <w:rPr/>
      </w:pPr>
      <w:r>
        <w:rPr>
          <w:rFonts w:ascii="IRNazanin" w:hAnsi="IRNazanin" w:eastAsia="IRNazanin"/>
          <w:color w:val="111111"/>
          <w:sz w:val="28"/>
          <w:sz w:val="28"/>
          <w:szCs w:val="28"/>
          <w:rtl w:val="true"/>
          <w:lang w:bidi="fa-IR"/>
        </w:rPr>
        <w:t>فی اعتقاد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قطع بالخبر الصادق للقطع بوجود علّته فلا محالة یقطع من باب التضایف بثبوت المخبر به فی اعتقاد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ظنّ بوجود العلّة للخبر الصادق سواء کانت العلّة بجمیع أجزائها مظنونة أو ببعضها،فلا محالة یظن بالمعلول،فیظن بثبوت الحکم فی اعتقاد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علیه،فاذا ظن من خبر محقّق بصدور خبر متکفّل للحکم مع إحراز الحالة المقتضیة لعدم الکذب و ظن بعدم المانع،فلا محالة یظن بثبوت الحکم فی اعتقاد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المحقّق حیث إنه مفید للظن بثبوت الحکم لمکان الظن بعلته یعمه دلیل التعبد من دون حاجة إلی شموله للواسطة فإنه کنفس الواسطة مفید للظن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الحکم هناک مطابق المدلول المطابقی و هنا مدلول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غایة التقریب للجواب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لزوم قول الإمام علیه السلام لخبر زرارة عنه علیه السلام غیر مفروض فی خبر محمد بن مسلم عن إخبار زرارة بقول الإمام علیه السلام، إذ خبر زرارة غیر محقق وجدانا،و هو واضح،و لا تعبدا،إذ المفروض عدم ترتب وجوب التصدیق إلا علی الخبر بالالتزام عن 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أصالة عدم الخطأ فی خبر زرارة فرع تحققه،ففی الحقیقة لیس خبر محمد ابن مسلم خبرا عن قول الإمام علیه السلام إلا علی تقدیر،فانه خبر عن لازم أمر غیر مفروض الثبوت،لا وجدانا،و لا تعبدا،و لا معنی لوجوب تصدیق الخبر تحقیقا عن لازم علی تقدیر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التحقیق فی الجواب عن الإشکال أنه مبنی علی وحدة وجوب التصدیق وحدة شخصیة،فانه المستلزم لوحدة الحکم و الموضوع أو المحاذیر </w:t>
      </w:r>
    </w:p>
    <w:p>
      <w:pPr>
        <w:pStyle w:val="BookText"/>
        <w:rPr/>
      </w:pPr>
      <w:r>
        <w:rPr>
          <w:rFonts w:ascii="Amiri" w:hAnsi="Amiri" w:eastAsia="Amiri" w:cs="Amiri"/>
          <w:color w:val="111111"/>
          <w:sz w:val="28"/>
          <w:sz w:val="28"/>
          <w:szCs w:val="28"/>
          <w:rtl w:val="true"/>
          <w:lang w:bidi="ar-SA"/>
        </w:rPr>
        <w:t>الأخر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إذا قلنا بأنه و إن کان واحدا إنشاء و دلیلا لکنه متعدد لبّا و حقیقة کما لا مناص عن تعدده لبّا بالإضافة إلی الآثار الشرعیة العرضیّة،فلا یلزم محذور، لإمکان الالتزام بجعل إیجابات للتصدیق طولا کما کانت کذلک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الخبر عن الإمام علیه السلام محکوما بوجوب التصدیق،و الخبر عن الخبر المحکوم بذلک الحکم محکوما بوجوب تصدیق آخر إلی أن ینتهی إلی الخبر بلا واسطة فی مبدأ السلسلة المتصلة بالمکلف،فبعدد الأخبار الواقعة إیجابات تنزیلیة بجعل واحد و المحذور المتصور 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إیجاب التصدیق لیس إلا بلحاظ أثر شرعی ما عدا نفسه کما فی الآثار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وجوب التصدیق فهو </w:t>
      </w:r>
      <w:r>
        <w:rPr>
          <w:rStyle w:val="FootnoteAnchor"/>
          <w:rtl w:val="true"/>
        </w:rPr>
        <w:footnoteReference w:id="266"/>
      </w:r>
      <w:r>
        <w:rPr>
          <w:rFonts w:ascii="IRNazanin" w:hAnsi="IRNazanin" w:eastAsia="IRNazanin"/>
          <w:color w:val="111111"/>
          <w:sz w:val="28"/>
          <w:sz w:val="28"/>
          <w:szCs w:val="28"/>
          <w:rtl w:val="true"/>
          <w:lang w:bidi="fa-IR"/>
        </w:rPr>
        <w:t>سواء کان واحدا أو متعددا فهو بهذا الجعل المتکفل له دلیل واحد،فمع قطع النظر عنه لا أثر أصلا،فکیف یکون ناظرا إلی نفسها و لو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موضوع الحکم و هو الخبر عن الحکم سواء کان وجوب صلاة الجمعة أو وجوب التصدیق موضوع للحکم بوجوده العنوانی لا بوجوده الحقیقی حتی یقال إنه لا حکم حقیقی مع قطع النظر عن هذا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جعل الحکم الظاهری قبل الواقعی معقول،لأن مشکوک الحرمة لم یؤخذ بوجوده الحقیقی موضوعا للحکم الظاهری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بداهة أن العلم و الظن و الشک فی الحکم قائم بالمکلف و الحکم قائم </w:t>
      </w:r>
    </w:p>
    <w:p>
      <w:pPr>
        <w:pStyle w:val="BookText"/>
        <w:rPr/>
      </w:pPr>
      <w:r>
        <w:rPr>
          <w:rFonts w:ascii="IRNazanin" w:hAnsi="IRNazanin" w:eastAsia="IRNazanin"/>
          <w:color w:val="111111"/>
          <w:sz w:val="28"/>
          <w:sz w:val="28"/>
          <w:szCs w:val="28"/>
          <w:rtl w:val="true"/>
          <w:lang w:bidi="fa-IR"/>
        </w:rPr>
        <w:t>بالحاکم،فکیف یعقل أن یکون مقوّما للحکم فی مرتبة نفس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البراهین القاطعة المذکورة فی محلها و قد أشرنا إلیها فیما نقدم، فالمولی یتصور الخبر المحتمل کونه واجب التصدیق و یجعل له حکما،فلا حاجة إلی جعل وجوب التصدیق قبل هذا الجعل بل نفس هذا الجعل متکفل لأحکام طولیّة تنزیلیّة لما تصوره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الواحد و إن انحل إلی المتعدد،إلا أنه دفعی الوجود،فکیف یعقل أن ینحل إلی أمور مرتبة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ترتب هذه الأحکام التنزیلیة فی أصل جعلها طبعیّة لا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مرارا أن المتقدّم و المتأخّر بالطبع یمکن أن یکون لهما المعیة فی الوجود الخارجی،بل لا یأبی عن الاتحاد فی الوجود کالعلم و المعلوم بالذات و الإرادة و المراد بالذات و 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فالآثار المترتّبة طبعا من حیث الموضوعیّة و الحکمیّة متقارنات فی الوجود لا ترتب لبعضها علی بعض فی الوجود،فهی من حیث کون الحکم للخبر المتصل بالإمام علیه السلام موضوعا للحکم فی الخبر الثانی متقدم علیه طبعا،لکنه من حیث الفعلیة بالعکس،فان الخبر الأخیر یکون حکمه من حیث کون موضوعه محتمل الحکم فعلیّا،و بتبعه یکون الحکم المحتمل فعلیّا إلی أن ینتهی إلی حکم الخبر المتصل بالإمام علیه السلام،و الحکم المنقول عنه علیه السلام علی النحو الذی بیناه فی مسألة جعل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التعبد حیث إنه بلسان إیجاب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التصدیق جنانیا أمکن تعدده بعدد الأخبار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کان عملیا،فلیس القابل للتصدیق العملی إلا الخبر المتصل بالإمام علیه السلام،فان وجوب صلاة الجمعة إذا أخبر عنه له تصدیق عملی بفعل صلاة الجمعة،بخلاف نفس وجوب التصدیق،فانه سنخ حکم لیس له </w:t>
      </w:r>
    </w:p>
    <w:p>
      <w:pPr>
        <w:pStyle w:val="BookText"/>
        <w:rPr/>
      </w:pPr>
      <w:r>
        <w:rPr>
          <w:rFonts w:ascii="IRNazanin" w:hAnsi="IRNazanin" w:eastAsia="IRNazanin"/>
          <w:color w:val="111111"/>
          <w:sz w:val="28"/>
          <w:sz w:val="28"/>
          <w:szCs w:val="28"/>
          <w:rtl w:val="true"/>
          <w:lang w:bidi="fa-IR"/>
        </w:rPr>
        <w:t>تصدیق عملی،بل تصدیق جنانی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ربما یتوهم أن الخبر الأخیر المتصل بالمکلف لیس له من حیث مدلوله المطابقی تصدیق عملی،بل من حیث مدلوله الالتزامی فقط،و هو الخبر عن حکم الإمام علیه السلام کما أشرنا إلیه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 إیجاب التصدیق لسانا إیجاب فعل صلاة الجمعة لبّا، فخبر زرارة محکوم لبّا بوجوب صلاة الجمعة تنزیلا،فالخبر الحاکی عن هذا الخبر یحکی عن وجوب صلاة الجمعة تنزیلا،فله تصدیق عملی إلی آخر السلسلة، فکلها إیجابات تنزیلیّة لفعل صلاة الجمعة،و الفعلی منها هو الإیجاب الواصل بالذات،و الباقی فعلی بالعرض لوصولها بالعرض،لاستحالة فعلیات حقیقیّة،کما فی الخبر بلا واسطة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محذور لزوم اتحاد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 متحد مع فرده،فیلزم اتحاد الموضوع مع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الممنوع اتحاد الحکم مع موضوعه فی مرتبة موضوعیته،فانه المنافی لتأخر الحکم عن موضوعه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صیرورة الحکم بعد تعلقه بموضوعه فردا لموضوعه فلا محذور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المناط فی سائر الآثار فی هذا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إن المفروض قصور العبارة عن شمول الخبر مع الواسطة حیث لا أثر له إلا ما لا یمکن لحاظه فی هذا الجعل،فلا محالة یجب تنقیح المناط من جهة الخبر،کما یجب تنقیحه من جهة الأثر،و إلا فالتوسعة من جهة الأثر لا ربط له </w:t>
      </w:r>
      <w:bookmarkStart w:id="307" w:name="pg13120_155998"/>
    </w:p>
    <w:p>
      <w:pPr>
        <w:pStyle w:val="BookText"/>
        <w:rPr/>
      </w:pPr>
      <w:bookmarkEnd w:id="307"/>
      <w:r>
        <w:rPr>
          <w:rFonts w:ascii="Amiri" w:hAnsi="Amiri" w:eastAsia="Amiri" w:cs="Amiri"/>
          <w:color w:val="111111"/>
          <w:sz w:val="28"/>
          <w:sz w:val="28"/>
          <w:szCs w:val="28"/>
          <w:rtl w:val="true"/>
          <w:lang w:bidi="ar-SA"/>
        </w:rPr>
        <w:t>بالتوسعة من جهة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بناء علی جعل الأثر طبیعة الأثر،فلا حاجة إلی جعل الخبر طبیعة الخبر،إلا إذا کان کل شخص من أشخاص طبیعة الأثر بإزاء شخص من أشخاص طبیعة الخبر،فإن لحاظ الطبیعة فی الأثر تنافی لحاظ الشخص فی الخبر، لکنه من باب لزوم ما لا یلزم،فتدبر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یکاد یکون خبرا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الموضوع لکل حکم تنزیلی هو الواقع المحتمل لا الموضوع التعبّدی التنزیلی،فإن المائع الذی قامت البیّنة علی خمریّته إنما یکون خمرا تعبّدیّا بلحاظ حکم البیّنة لا بلحاظ نفسه،و إنما هو مائع محتمل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ما قام الخبر علی خبریته إنما یجب أن یکون محتمل الخبریة، فیکون خبرا تعبدیّا بقیام الخبر علی خبریّته بلحاظ أنه موضوع واقعی له حکم واقعی،و کون الحکم الواقعی و التّنزیلی ثابتین بجعل واحد هو الإشکال السابق و قد عرفت جوابه</w:t>
      </w:r>
      <w:r>
        <w:rPr>
          <w:rFonts w:eastAsia="IRNazanin" w:cs="IRNazanin"/>
          <w:color w:val="111111"/>
          <w:sz w:val="28"/>
          <w:szCs w:val="28"/>
          <w:rtl w:val="true"/>
          <w:lang w:bidi="fa-IR"/>
        </w:rPr>
        <w:t>.</w:t>
      </w:r>
    </w:p>
    <w:p>
      <w:pPr>
        <w:pStyle w:val="Heading4"/>
        <w:numPr>
          <w:ilvl w:val="3"/>
          <w:numId w:val="1"/>
        </w:numPr>
        <w:rPr/>
      </w:pPr>
      <w:bookmarkStart w:id="308" w:name="__RefHeading___Toc7984847_3224264995"/>
      <w:bookmarkStart w:id="309" w:name="_Toc115"/>
      <w:bookmarkEnd w:id="308"/>
      <w:r>
        <w:rPr>
          <w:rtl w:val="true"/>
        </w:rPr>
        <w:t>فی آیة النفر</w:t>
      </w:r>
      <w:bookmarkEnd w:id="309"/>
    </w:p>
    <w:p>
      <w:pPr>
        <w:pStyle w:val="Heading5"/>
        <w:numPr>
          <w:ilvl w:val="4"/>
          <w:numId w:val="1"/>
        </w:numPr>
        <w:rPr/>
      </w:pPr>
      <w:bookmarkStart w:id="310" w:name="__RefHeading___Toc7984849_3224264995"/>
      <w:bookmarkStart w:id="311" w:name="_Toc116"/>
      <w:bookmarkEnd w:id="310"/>
      <w:r>
        <w:rPr>
          <w:rtl w:val="true"/>
        </w:rPr>
        <w:t>اشارة</w:t>
      </w:r>
      <w:bookmarkEnd w:id="311"/>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الترجی الإیقاعی الإنشائی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أسمعناک </w:t>
      </w:r>
      <w:r>
        <w:rPr>
          <w:rStyle w:val="FootnoteAnchor"/>
          <w:rtl w:val="true"/>
        </w:rPr>
        <w:footnoteReference w:id="271"/>
      </w:r>
      <w:r>
        <w:rPr>
          <w:rFonts w:ascii="IRNazanin" w:hAnsi="IRNazanin" w:eastAsia="IRNazanin"/>
          <w:color w:val="111111"/>
          <w:sz w:val="28"/>
          <w:sz w:val="28"/>
          <w:szCs w:val="28"/>
          <w:rtl w:val="true"/>
          <w:lang w:bidi="fa-IR"/>
        </w:rPr>
        <w:t xml:space="preserve">فی الجزء الأول من التعلیقة أن الأغراض المترتبة علی إنشاء الترجی و الاستفهام و نحوهما باعتبار کشف إنشاءاتها عن ثبوتها لا بلحاظ </w:t>
      </w:r>
    </w:p>
    <w:p>
      <w:pPr>
        <w:pStyle w:val="BookText"/>
        <w:rPr/>
      </w:pPr>
      <w:r>
        <w:rPr>
          <w:rFonts w:ascii="IRNazanin" w:hAnsi="IRNazanin" w:eastAsia="IRNazanin"/>
          <w:color w:val="111111"/>
          <w:sz w:val="28"/>
          <w:sz w:val="28"/>
          <w:szCs w:val="28"/>
          <w:rtl w:val="true"/>
          <w:lang w:bidi="fa-IR"/>
        </w:rPr>
        <w:t>نفس وجوداتها الإنشائیة الّتی لیست إلاّ نحوا من استعمال اللفظ فی المعنی، و المحال فی حقه تعالی ثبوت الترجّی و الاستفهام واقعا لا إظهار ثبوتهما،و ما هو شأن الإنشاء إظهار المعنی باللفظ،لا إظهار الحقیقة باللفظ المستعمل فی معناه، و لا یلزم الکذب،فإن إظهار الثبوت لیس بداع الإعلام بالثبوت،بل بداع التلطف أو الترغیب أو غیرهما،فلا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لعل لجعل مدخولها واقعا موقع الرجاء و موردا لتوقّع الخیر مثلا،و هو بالإضافة إلیه تعالی لا یقتضی انبعاثه عن ترجّیه تعالی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باستحالته بل جعله تعالی معرضا لتوقّع الخیر ترغیبا و تحریصا علی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ثبوت الترجی فی مقام ذاته تعالی غیر معقول،لأنه لا یکون إلا مع الجهل بالحصول المستحیل فی حقه تعالی،إلا أنه بالإضافة إلی المرتبة الأخیرة من مراتب فعله تعالی أمر معقول،کالعلم المنطبق علی الموجود الخارجی،فإنه من مراتب علمه الفعلی،فکذا کون الفعل مرجوّ الحصول بلحاظ تأدیة الأسباب المنتهیة إلی مسبّب الأسباب له نحو من الانتساب إلیه تعالی کما فی البداء و التردّد المنسوبین إلیه تعالی فی الآیات و الرّوایات،فافهم ذلک إن کنت أهلا لذلک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و إن کان مخالفا للجمهور عدم کون کلمة لعل للترجی لوضوح استعمالها کثیرا فیما لا یلائم الترجی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بَعْضَ ما یُوحی إِلَیْکَ </w:t>
      </w:r>
      <w:r>
        <w:rPr>
          <w:rStyle w:val="FootnoteAnchor"/>
          <w:rtl w:val="true"/>
        </w:rPr>
        <w:footnoteReference w:id="272"/>
      </w:r>
      <w:r>
        <w:rPr>
          <w:rFonts w:ascii="Amiri" w:hAnsi="Amiri" w:eastAsia="Amiri" w:cs="Amiri"/>
          <w:color w:val="111111"/>
          <w:sz w:val="28"/>
          <w:sz w:val="28"/>
          <w:szCs w:val="28"/>
          <w:rtl w:val="true"/>
          <w:lang w:bidi="ar-SA"/>
        </w:rPr>
        <w:t xml:space="preserve">فَلَعَلَّکَ باخِعٌ نَفْسَکَ </w:t>
      </w:r>
      <w:r>
        <w:rPr>
          <w:rStyle w:val="FootnoteAnchor"/>
          <w:rtl w:val="true"/>
        </w:rPr>
        <w:footnoteReference w:id="273"/>
      </w:r>
      <w:r>
        <w:rPr>
          <w:rFonts w:ascii="IRNazanin" w:hAnsi="IRNazanin" w:eastAsia="IRNazanin"/>
          <w:color w:val="111111"/>
          <w:sz w:val="28"/>
          <w:sz w:val="28"/>
          <w:szCs w:val="28"/>
          <w:rtl w:val="true"/>
          <w:lang w:bidi="fa-IR"/>
        </w:rPr>
        <w:t>و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وجدتنی فی مقام الکذابین و فی مجالس الباطلین</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أو لعل زیدا یموت بهذا المرض </w:t>
      </w:r>
    </w:p>
    <w:p>
      <w:pPr>
        <w:pStyle w:val="BookText"/>
        <w:rPr/>
      </w:pPr>
      <w:r>
        <w:rPr>
          <w:rFonts w:ascii="IRNazanin" w:hAnsi="IRNazanin" w:eastAsia="IRNazanin"/>
          <w:color w:val="111111"/>
          <w:sz w:val="28"/>
          <w:sz w:val="28"/>
          <w:szCs w:val="28"/>
          <w:rtl w:val="true"/>
          <w:lang w:bidi="fa-IR"/>
        </w:rPr>
        <w:t>و غیرها من الموارد الکثیرة التی لا شک فی عدم التجوز فیها،و عدم ملائمة إظهار الرجاء فی مثل هذه الأمور المنافرة للنفس فی غایة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یتفصّی من ذلک بدعوی أن الرجاء لیس بمعنی یساوق الأمل و توقّع المحبوب فقط،بل یکون للاشفاق و توقّع المخوف أیضا کما نقل عن بعض أئمة اللغة و علیه حمل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یَرْجُونَ لِقاءَنا </w:t>
      </w:r>
      <w:r>
        <w:rPr>
          <w:rStyle w:val="FootnoteAnchor"/>
          <w:rtl w:val="true"/>
        </w:rPr>
        <w:footnoteReference w:id="275"/>
      </w:r>
      <w:r>
        <w:rPr>
          <w:rFonts w:ascii="Amiri" w:hAnsi="Amiri" w:eastAsia="Amiri" w:cs="Amiri"/>
          <w:color w:val="111111"/>
          <w:sz w:val="28"/>
          <w:sz w:val="28"/>
          <w:szCs w:val="28"/>
          <w:rtl w:val="true"/>
          <w:lang w:bidi="ar-SA"/>
        </w:rPr>
        <w:t>أی لا یخافون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یَرْجُونَ أَیّامَ اللّهِ </w:t>
      </w:r>
      <w:r>
        <w:rPr>
          <w:rStyle w:val="FootnoteAnchor"/>
          <w:rtl w:val="true"/>
        </w:rPr>
        <w:footnoteReference w:id="276"/>
      </w:r>
      <w:r>
        <w:rPr>
          <w:rFonts w:ascii="IRNazanin" w:hAnsi="IRNazanin" w:eastAsia="IRNazanin"/>
          <w:color w:val="111111"/>
          <w:sz w:val="28"/>
          <w:sz w:val="28"/>
          <w:szCs w:val="28"/>
          <w:rtl w:val="true"/>
          <w:lang w:bidi="fa-IR"/>
        </w:rPr>
        <w:t>أی لا یخافون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الفراء مع مکانته فی اللغة و الأدب ینکر هذه الکلیة و یقول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رجوتک ای خفتک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بمعنی الخوف فی مورد النفی کما فیما سمعت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معنی لتغیر مادة اللفظ معنی بتفاوت الإثبات و النفی و أظنّ أنّ کل ذلک من عدم التمکن من تطبیق موارد الاستعمالات علی معنی جامع ربما یجامع توقع المحبوب و ربما یجامع توقع المخوف و المکروه من دون دخل للمحبوبیّة و المخوّفیة و العلیة التی قال بها بعضهم فی 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هذه الکلمة إنما یقال فیما کان الشیء فی معرض احتمال الوقوع سواء کان مرجوا أم لا کما لا یخفی علی المنصف</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صحاح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کلمة الشک فیوافق ما استظهرناه و یؤکده أن مرادف هذه الکلمة فی الفارسیة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فتدبر،و حینئذ یسقط الوجه الأول عن الدلالة علی المقصود</w:t>
      </w:r>
      <w:r>
        <w:rPr>
          <w:rFonts w:eastAsia="IRNazanin" w:cs="IRNazanin"/>
          <w:color w:val="111111"/>
          <w:sz w:val="28"/>
          <w:szCs w:val="28"/>
          <w:rtl w:val="true"/>
          <w:lang w:bidi="fa-IR"/>
        </w:rPr>
        <w:t xml:space="preserve">. </w:t>
      </w:r>
      <w:bookmarkStart w:id="312" w:name="pg13120_156001"/>
    </w:p>
    <w:p>
      <w:pPr>
        <w:pStyle w:val="Heading5"/>
        <w:numPr>
          <w:ilvl w:val="4"/>
          <w:numId w:val="1"/>
        </w:numPr>
        <w:rPr/>
      </w:pPr>
      <w:bookmarkStart w:id="313" w:name="__RefHeading___Toc7984851_3224264995"/>
      <w:bookmarkStart w:id="314" w:name="_Toc117"/>
      <w:bookmarkEnd w:id="312"/>
      <w:bookmarkEnd w:id="313"/>
      <w:r>
        <w:rPr>
          <w:rtl w:val="true"/>
        </w:rPr>
        <w:t>-</w:t>
      </w:r>
      <w:r>
        <w:rPr>
          <w:rtl w:val="true"/>
        </w:rPr>
        <w:t>قوله</w:t>
      </w:r>
      <w:r>
        <w:rPr>
          <w:rtl w:val="true"/>
        </w:rPr>
        <w:t>«</w:t>
      </w:r>
      <w:r>
        <w:rPr>
          <w:rtl w:val="true"/>
        </w:rPr>
        <w:t>قده</w:t>
      </w:r>
      <w:r>
        <w:rPr>
          <w:rtl w:val="true"/>
        </w:rPr>
        <w:t>»:</w:t>
      </w:r>
      <w:r>
        <w:rPr>
          <w:rtl w:val="true"/>
        </w:rPr>
        <w:t>بأن التحذر لرجاء إدراک الواقع</w:t>
      </w:r>
      <w:r>
        <w:rPr>
          <w:rtl w:val="true"/>
        </w:rPr>
        <w:t>...</w:t>
      </w:r>
      <w:r>
        <w:rPr>
          <w:rtl w:val="true"/>
        </w:rPr>
        <w:t>الخ</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التحذر لرجاء إدراک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تقریبه أن التحذر و إن کان مستندا إلی الإنذار،و الإندار و إن کان بما تفقّه فیه،إلا أنهما إنما یناسبان الواجب و الحرام بملاحظة ما یترتب علیهما من الأمور التی یخاف ترتبها علی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کما یمکن أن تکون العقوبة علی المخالفة،کذلک یمکن أن یکون فوت المصلحة و الوقوع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یصح الإنذار بملاحظة العقوبة،فیدل علی وجوب التحذر،کذلک یصح الإنذار بملاحظة فوت المصلحة و الوقوع فی المفسدة،فیحسن التحذر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أن الإنذار و التّحذّر بملاحظة ترتب العقوبة أنسب،إذ المتعارف من الإنذار من المبلغین للأحکام فی مقام الحث علی العمل بها بیان ما یترتب علی الفعل أو الترک من العقوبات الأخرویة دون المصالح و المفاسد، فیکون التّحذر المنبعث عنه تحذّرا من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أن جعل التحذر باعتبار فوت المصلحة و الوقوع فی المفسدة یوجب الاختلال فی تمام أنحاء الاستدلال و لا یختص بالوجه الأول کما هو ظاهر المتن لأن التحذر بهذا المعنی علی أی حال مستحسن عقلا لا معنی للکشف عن الحجّیة بسببه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بأن الوجه الأول حیث کان مبنیّا علی دلالة کلمة لعل علی محبوبیة التحذر من دون النظر إلی صدر الآیة،فلذا اختص بهذا الإیراد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الوجهین الأخیرین،فانهما یتمان و لو لم تدل کلمة لعل علی المحبوبیة،بل و لو لم یکن فی الآیة عنوان التحذر أیضا،فان الوجه الثانی بملاحظة وجوب الإنذار،فیکون التحذر به بدلالة الاقتضاء واجبا،و إلا لزم </w:t>
      </w:r>
      <w:bookmarkStart w:id="315" w:name="pg13120_156002"/>
    </w:p>
    <w:p>
      <w:pPr>
        <w:pStyle w:val="BookText"/>
        <w:rPr/>
      </w:pPr>
      <w:bookmarkEnd w:id="315"/>
      <w:r>
        <w:rPr>
          <w:rFonts w:ascii="IRNazanin" w:hAnsi="IRNazanin" w:eastAsia="IRNazanin"/>
          <w:color w:val="111111"/>
          <w:sz w:val="28"/>
          <w:sz w:val="28"/>
          <w:szCs w:val="28"/>
          <w:rtl w:val="true"/>
          <w:lang w:bidi="fa-IR"/>
        </w:rPr>
        <w:t>اللغویة،و الوجه الثالث أیضا مع الفراغ عن وجوب الإنذار،فغایته واجبة،لأن غایة الواجب واجبة،فیکون وجوب الإنذار علی کلا الوجهین کاشفا عن وجوب التحذر،فیکون المراد منه التحذر عن العقوبة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بناء علی ما استظهرناه من عدم کون کلمة لعل للترجی و أنها کلمة الشک کما فی الصحاح،فشأنها جعل مدخولها واقعا موقع الاحتمال، فیکون نفس جعل التحذر واقعا موقع الاحتمال کاشفا عن حجیة الإنذار،إذ یستحیل مع وجود قاعدة قبح العقاب بلا بیان أن یکون مجرد الإخبار بالتکلیف أو بملازمه و هو العقاب المجعول موجبا لحدوث الخوف،فجعله موجبا لحدوث الخوف بنحو الاقتضاء دلیل علی فعلیة العقاب المجعول بمجرد الإخبار عنه، فیکون الخبر منجّزا للعقاب المجعول،و سیأتی إن شاء اللّه تعالی بقیة الکلام</w:t>
      </w:r>
      <w:r>
        <w:rPr>
          <w:rFonts w:eastAsia="IRNazanin" w:cs="IRNazanin"/>
          <w:color w:val="111111"/>
          <w:sz w:val="28"/>
          <w:szCs w:val="28"/>
          <w:rtl w:val="true"/>
          <w:lang w:bidi="fa-IR"/>
        </w:rPr>
        <w:t>.</w:t>
      </w:r>
    </w:p>
    <w:p>
      <w:pPr>
        <w:pStyle w:val="Heading5"/>
        <w:numPr>
          <w:ilvl w:val="4"/>
          <w:numId w:val="1"/>
        </w:numPr>
        <w:rPr/>
      </w:pPr>
      <w:bookmarkStart w:id="316" w:name="__RefHeading___Toc7984853_3224264995"/>
      <w:bookmarkStart w:id="317" w:name="_Toc118"/>
      <w:bookmarkEnd w:id="316"/>
      <w:r>
        <w:rPr>
          <w:rtl w:val="true"/>
        </w:rPr>
        <w:t>-</w:t>
      </w:r>
      <w:r>
        <w:rPr>
          <w:rtl w:val="true"/>
        </w:rPr>
        <w:t>قوله</w:t>
      </w:r>
      <w:r>
        <w:rPr>
          <w:rtl w:val="true"/>
        </w:rPr>
        <w:t>«</w:t>
      </w:r>
      <w:r>
        <w:rPr>
          <w:rtl w:val="true"/>
        </w:rPr>
        <w:t>قده</w:t>
      </w:r>
      <w:r>
        <w:rPr>
          <w:rtl w:val="true"/>
        </w:rPr>
        <w:t>»:</w:t>
      </w:r>
      <w:r>
        <w:rPr>
          <w:rtl w:val="true"/>
        </w:rPr>
        <w:t>لعدم إطلاق یقتضی وجوبه علی الاطلاق</w:t>
      </w:r>
      <w:r>
        <w:rPr>
          <w:rtl w:val="true"/>
        </w:rPr>
        <w:t>...</w:t>
      </w:r>
      <w:r>
        <w:rPr>
          <w:rtl w:val="true"/>
        </w:rPr>
        <w:t>الخ</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إطلاق یقتضی وجوبه علی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التّحذر و إن لم یکن له فی نفسه إطلاق،نظرا إلی أن الآیة غیر مسوقة لبیان غایتیّة الحذر لیستدل بإطلاقه،بل لإیجاب النفر للتفقه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إطلاقه یستکشف بإطلاق وجوب الإنذار،ضرورة أن الإنذار واجب مطلقا من کل متفقّه سواء أفاد العلم للمنذر أم لا،فلو کانت الفائدة منحصرة فی التحذر کان التحذر واجبا مطلقا،و إلاّ لزم اللغویة أحیانا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التحذر إذا کان هی الغایة للإنذار فوجوب الإنذار مقدّمیا إذا کان مطلقا یکشف عن إطلاق وجوب ذی المقدمة،لاستحالة إطلاق أحدهما و اشتراط الآخر،و تبعیّة وجوب المقدمة لوجوب ذیها أصلا و إطلاقا و تقییدا بحسب مقام الثبوت لا ینافی تبعیة وجوب ذی المقدمة لوجوب المقدمة بحسب </w:t>
      </w:r>
    </w:p>
    <w:p>
      <w:pPr>
        <w:pStyle w:val="BookText"/>
        <w:rPr/>
      </w:pPr>
      <w:r>
        <w:rPr>
          <w:rFonts w:ascii="IRNazanin" w:hAnsi="IRNazanin" w:eastAsia="IRNazanin"/>
          <w:color w:val="111111"/>
          <w:sz w:val="28"/>
          <w:sz w:val="28"/>
          <w:szCs w:val="28"/>
          <w:rtl w:val="true"/>
          <w:lang w:bidi="fa-IR"/>
        </w:rPr>
        <w:t>مقام الإثبات،کما فی کل علّة و معلول ثبوتا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وجهان لمنع إطلاق وجوب الإنذار حقیقة و 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ما عن بعض أجلّة العصر </w:t>
      </w:r>
      <w:r>
        <w:rPr>
          <w:rStyle w:val="FootnoteAnchor"/>
          <w:rtl w:val="true"/>
        </w:rPr>
        <w:footnoteReference w:id="279"/>
      </w:r>
      <w:r>
        <w:rPr>
          <w:rFonts w:ascii="IRNazanin" w:hAnsi="IRNazanin" w:eastAsia="IRNazanin"/>
          <w:color w:val="111111"/>
          <w:sz w:val="28"/>
          <w:sz w:val="28"/>
          <w:szCs w:val="28"/>
          <w:rtl w:val="true"/>
          <w:lang w:bidi="fa-IR"/>
        </w:rPr>
        <w:t>من أن الإنذار الواجب من باب المقدمة هو الإنذار المفید للعلم،فیکون الوجوب فی المقدّمة و ذیها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الإنذار الخاص حیث لا تمیز له من بین سائر الإنذارات أوجب المولی کل إنذار مطلقا للتوصل إلی مقصوده الأصلی،و هو الإنذار الخاص الذی هو المقدّمة للتّحذر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 لا إطلاق لما هو الواجب المقدمی تبعا لذی المقدمة،و إن کان الإنذار المطلق واجبا لغرض التّوصل إلی ما هو المقدمة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ما عد الإنذار الخاص لیس فیه ملاک المقدمیة و لا ملاک نفسی علی الفرض فعدم التمیّز سواء کان بالإضافة إلی المکلف بالإنذار أو إلی المکلف بالتحذر لا یمنع،إلا عن العلم بتلک المقدّمة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فإیجاب الإنذارات من مکلف واحد راجع إلی إیجاب المقدمة العلمیّة و هو وجوب عقلی إرشادیّ،لا إیجاب مولوی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إیجاب الإنذارات علی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 العلم للمکلف بالتحذر بما هو مکلف به من التحذر العلمی،نظرا إلی عدم تمییزه للإنذار المفید للعلم عن غیره من الإنذارات،بل بعد تحققها جمیعا یعلم بحصول التحذر العلمی من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إیجاب المقدّمة العلمیّة بالتکلیف النفسی،و هو التّحذر عن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خلاف ظاهر وجوب الإنذار شرعا مولویّا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إیجاب الإنذارات من المکلفین لعدم تمییز المولی ما فیه ملاک المقدمیة </w:t>
      </w:r>
    </w:p>
    <w:p>
      <w:pPr>
        <w:pStyle w:val="BookText"/>
        <w:rPr/>
      </w:pPr>
      <w:r>
        <w:rPr>
          <w:rFonts w:ascii="IRNazanin" w:hAnsi="IRNazanin" w:eastAsia="IRNazanin"/>
          <w:color w:val="111111"/>
          <w:sz w:val="28"/>
          <w:sz w:val="28"/>
          <w:szCs w:val="28"/>
          <w:rtl w:val="true"/>
          <w:lang w:bidi="fa-IR"/>
        </w:rPr>
        <w:t>عن غیره،فخطأ فی حق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ما عن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و فی تعلیقته </w:t>
      </w:r>
      <w:r>
        <w:rPr>
          <w:rStyle w:val="FootnoteAnchor"/>
          <w:rtl w:val="true"/>
        </w:rPr>
        <w:footnoteReference w:id="280"/>
      </w:r>
      <w:r>
        <w:rPr>
          <w:rFonts w:ascii="IRNazanin" w:hAnsi="IRNazanin" w:eastAsia="IRNazanin"/>
          <w:color w:val="111111"/>
          <w:sz w:val="28"/>
          <w:sz w:val="28"/>
          <w:szCs w:val="28"/>
          <w:rtl w:val="true"/>
          <w:lang w:bidi="fa-IR"/>
        </w:rPr>
        <w:t xml:space="preserve">الأنیقة علی الرسائل من منع الإطلاق تارة بأن النفر الواجب حیث کان لأجل التفقّه و العلم بمعالم الدین و أحکام اللّه الواقعیّة،و قضیّة ذلک التّحذر بالإنذار بما أحرز أنه من معالم الدین،فالقرینة علی التقیید موجود </w:t>
      </w:r>
      <w:r>
        <w:rPr>
          <w:rStyle w:val="FootnoteAnchor"/>
          <w:rtl w:val="true"/>
        </w:rPr>
        <w:footnoteReference w:id="281"/>
      </w:r>
      <w:r>
        <w:rPr>
          <w:rFonts w:ascii="IRNazanin" w:hAnsi="IRNazanin" w:eastAsia="IRNazanin"/>
          <w:color w:val="111111"/>
          <w:sz w:val="28"/>
          <w:sz w:val="28"/>
          <w:szCs w:val="28"/>
          <w:rtl w:val="true"/>
          <w:lang w:bidi="fa-IR"/>
        </w:rPr>
        <w:t>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بأن الفائدة غیر منحصرة فی التحذر،بل لإفشاء الحق و ظهوره بکثرة إنذار المنذرین،فالغایة قهرا یلازم العلم بما أنذروا به،فالتحذر بما علم غایة لظهور الحق و إفشائه،و هو غایة لإنذار المنذرین بحیث یکون إنذار جملة من المکلفین علة لحصولها و إنذار کل واحد مقدمة لحصول العلّة التامة لظهور الحق،فلا ینافی وجوب کل واحد من باب المقدمیة هذا مع توضیح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 کون الإنذار بما علم لا یقتضی أن یکون الإنذار مفیدا للعلم لیتقیّد به الإنذار فیتقیّد به التّحذّر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إحراز کون الإنذار إنذارا بما علم لیجب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بإطلاق وجوب الإنذار من حیث إفادة العلم،فیکشف عن کون الموضوع لوجوب التحذر مجرد حکایة العقاب المجعول بالمطابقة أو الالتزام، و مطابقته للواقع تعبّدا یعلم من وجوب القبول،فالذی یجب إحرازه فی مرحلة فعلیّة وجوب القبول نفس ذلک الوجوب الحکائی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أنه لا بد فی صحة هذا الجواب من الالتزام بإطلاق وجوب الإنذار لإفادة العلم و عدمها،و إلاّ فللخصم أن یدّعی أنّ الآیة لیست فی مقام جعل الحجة و إیجاب التحذر مولویّا حتی یکتفی فی موضوعه بوجوده الحکائی، بل فی مقام إیجاب الإنذار العلمی لیترتب علیه التّحذر قهرا،فتدبره فانه حقیق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الثانی بأن ظاهر الآیة أن الغایة المترتبة علی الإنذار و الفائدة المترقّبة منه هو التّحذر لا إفشاء الحق و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و اللّه أعلم لعلهم یحذرون بالإنذار،لا بافشاء الحق بالإنذار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ظاهرها التحذّر بما أنذروا،لا بالعلم بما أنذروا به،بل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وجوب الإنذار کاشف عن أن الإخبار بالعقاب المجعول إنذار،و لا یکون ذلک إلا إذا کان حجة،و إلا فالإخبار المحض لا یحدث الخوف و لو اقتضاء حتی یکون مصداقا للإنذار حتی یجب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أن التحذر لو کان نتیجة إفشاء الحق بکثرة إخبار المخبرین عن العقاب المجعول کان المجموع إنذارا واحدا،لأن المجموع هو المقتضی للعلم المقتضی للخوف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کل واحد مکلف بالإنذار الذی لا یصدق علی إخباره بالعقوبة إلاّ مع فرض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غریب الکلام ما عن بعضهم </w:t>
      </w:r>
      <w:r>
        <w:rPr>
          <w:rStyle w:val="FootnoteAnchor"/>
          <w:rtl w:val="true"/>
        </w:rPr>
        <w:footnoteReference w:id="282"/>
      </w:r>
      <w:r>
        <w:rPr>
          <w:rFonts w:ascii="IRNazanin" w:hAnsi="IRNazanin" w:eastAsia="IRNazanin"/>
          <w:color w:val="111111"/>
          <w:sz w:val="28"/>
          <w:sz w:val="28"/>
          <w:szCs w:val="28"/>
          <w:rtl w:val="true"/>
          <w:lang w:bidi="fa-IR"/>
        </w:rPr>
        <w:t>من قصر التفقه فی الدین علی العلم بدقائق الدین مما یتعلّق بأسرار المبدأ و المعاد و تبلیغ الدعوة و النبوة و أشباه ذلک مما یطلب فیه العلم دون الأحکام الشرعیّة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أخبار الأئمة علیهم السلام شواهد کثیرة علی صدق التّفقه علی تعلم الحلال و الحرام،فلیراجع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صریح الآیة إنذار النافرین للمتخلفین أو بالعکس،لا تبلیغ الدعوة إلی عامة الناس و نشر أعلام الهدایة فی البلاد النائیة،کما توهمه هذا المتوهم،فافهم و استقم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أمران،أحدهما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تکرر فی کلماتهم أن وجوب الإنذار مقدمی، و لذا جعل فی الإطلاق و الاشتراط تابعا لوجوب التحذر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لکنا قد ذکرنا فی المبحث عن مقدمة </w:t>
      </w:r>
      <w:r>
        <w:rPr>
          <w:rStyle w:val="FootnoteAnchor"/>
          <w:rtl w:val="true"/>
        </w:rPr>
        <w:footnoteReference w:id="283"/>
      </w:r>
      <w:r>
        <w:rPr>
          <w:rFonts w:ascii="IRNazanin" w:hAnsi="IRNazanin" w:eastAsia="IRNazanin"/>
          <w:color w:val="111111"/>
          <w:sz w:val="28"/>
          <w:sz w:val="28"/>
          <w:szCs w:val="28"/>
          <w:rtl w:val="true"/>
          <w:lang w:bidi="fa-IR"/>
        </w:rPr>
        <w:t>الواجب أن الواجب النفسی ما وجب لا لواجب آخر و أن الواجب الغیری ما وجب لواجب آخر،فما کان وجوبه منبعثا عن وجوب غیره کان واجبا غیریّا مقدمیّا،و إلاّ فهو واجب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أجبنا عن شبهة کون الواجبات النفسیّة واجبات غیریة،لانبعاث وجوبها عن غرض،فهو الواجب و محصّله واجب مقدمی،فینحصر الواجب فی مثل المعرفة الواجبة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ملاک الواجب النفسی لیس عدم انبعاثها عن غرض زائد علی ذاته، بل عدم انبعاث وجوبه عن وجوب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فالإنذار من مکلف و التّحذر من مکلف آخر لیس وجوب أحدهما منبعثا عن وجوب آخر،فالإنذار مراد من المتفقّه لا لمراد آخر منه حتی یکون واجبا مقدّمیا،و إن کان الغرض منه راجعا إلی الآخر،فافهم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مسألة التبعیّة فی الإطلاق و التقیید جاریة بلحاظ مقام الغرض،فان الغرض لو کان قائما بالتحذّر عن علم لا یعقل أن یکون الإنذار بقول مطلق واجبا لغرض التحذر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هل هی متکفّلة لجعل الحجّیة أو مبنیّة علی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التحذر غایة شرعیة کان الدلیل متکفلا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غایة عادیّة واقعیّة کان الدلیل مبنیّا علی الحجّیة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کلمة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للترجی المراد منه تعالی </w:t>
      </w:r>
      <w:r>
        <w:rPr>
          <w:rStyle w:val="FootnoteAnchor"/>
          <w:rtl w:val="true"/>
        </w:rPr>
        <w:footnoteReference w:id="284"/>
      </w:r>
      <w:r>
        <w:rPr>
          <w:rFonts w:ascii="IRNazanin" w:hAnsi="IRNazanin" w:eastAsia="IRNazanin"/>
          <w:color w:val="111111"/>
          <w:sz w:val="28"/>
          <w:sz w:val="28"/>
          <w:szCs w:val="28"/>
          <w:rtl w:val="true"/>
          <w:lang w:bidi="fa-IR"/>
        </w:rPr>
        <w:t xml:space="preserve">فیه مجرد </w:t>
      </w:r>
      <w:bookmarkStart w:id="318" w:name="pg13120_156007"/>
    </w:p>
    <w:p>
      <w:pPr>
        <w:pStyle w:val="BookText"/>
        <w:rPr/>
      </w:pPr>
      <w:bookmarkEnd w:id="318"/>
      <w:r>
        <w:rPr>
          <w:rFonts w:ascii="IRNazanin" w:hAnsi="IRNazanin" w:eastAsia="IRNazanin"/>
          <w:color w:val="111111"/>
          <w:sz w:val="28"/>
          <w:sz w:val="28"/>
          <w:szCs w:val="28"/>
          <w:rtl w:val="true"/>
          <w:lang w:bidi="fa-IR"/>
        </w:rPr>
        <w:t>المحبوبیّة فالغایة تعبّدیة،إذ حاصل المعنی حینئذ أنه یجب الإنذار علی المتفقهین إرادة أن یحذروا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الإرادة لیست تکوینیة و إلا لما تخلف عنها التحذر فیه تعالی، فلا محالة تکون تشریعیة،فیفید وجوب التحذر،و هو کنایة عن وجوب لازمه، و هو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کلمة لعل لجعل مدخولها واقعا موقع الاحتمال کما هو الأظهر علی ما مر،فالغایة عادیة واقعیة،فالحاصل من الآیة حینئذ إیجاب الإنذار لاحتمال تأثیره فی التحذر،فإن الإنذار مقتض عادة للتّحذر فالآیة حینئذ مبنیّة علی حجیة الخبر،إذ لولاها یقطع بعدم العقاب کما تقدّم</w:t>
      </w:r>
      <w:r>
        <w:rPr>
          <w:rFonts w:eastAsia="IRNazanin" w:cs="IRNazanin"/>
          <w:color w:val="111111"/>
          <w:sz w:val="28"/>
          <w:szCs w:val="28"/>
          <w:rtl w:val="true"/>
          <w:lang w:bidi="fa-IR"/>
        </w:rPr>
        <w:t>.</w:t>
      </w:r>
    </w:p>
    <w:p>
      <w:pPr>
        <w:pStyle w:val="Heading5"/>
        <w:numPr>
          <w:ilvl w:val="4"/>
          <w:numId w:val="1"/>
        </w:numPr>
        <w:rPr/>
      </w:pPr>
      <w:bookmarkStart w:id="319" w:name="__RefHeading___Toc7984855_3224264995"/>
      <w:bookmarkStart w:id="320" w:name="_Toc119"/>
      <w:bookmarkEnd w:id="319"/>
      <w:r>
        <w:rPr>
          <w:rtl w:val="true"/>
        </w:rPr>
        <w:t>-</w:t>
      </w:r>
      <w:r>
        <w:rPr>
          <w:rtl w:val="true"/>
        </w:rPr>
        <w:t>قوله</w:t>
      </w:r>
      <w:r>
        <w:rPr>
          <w:rtl w:val="true"/>
        </w:rPr>
        <w:t>«</w:t>
      </w:r>
      <w:r>
        <w:rPr>
          <w:rtl w:val="true"/>
        </w:rPr>
        <w:t>قده</w:t>
      </w:r>
      <w:r>
        <w:rPr>
          <w:rtl w:val="true"/>
        </w:rPr>
        <w:t>»:</w:t>
      </w:r>
      <w:r>
        <w:rPr>
          <w:rtl w:val="true"/>
        </w:rPr>
        <w:t>علی الوجهین فی تفسیر الآیة</w:t>
      </w:r>
      <w:r>
        <w:rPr>
          <w:rtl w:val="true"/>
        </w:rPr>
        <w:t>...</w:t>
      </w:r>
      <w:r>
        <w:rPr>
          <w:rtl w:val="true"/>
        </w:rPr>
        <w:t>الخ</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الوجهین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المقام أن ظاهر سیاق الآیة من حیث ورودها فی ضمن آیات الجهاد و ظاهر صدرها و هو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الْمُؤْمِنُونَ لِیَنْفِرُوا کَافَّةً</w:t>
      </w:r>
    </w:p>
    <w:p>
      <w:pPr>
        <w:pStyle w:val="BookText"/>
        <w:rPr/>
      </w:pP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بعض التفاسیر أن المراد النفر إلی الجهاد،و أن التفقّه وظیفة المتخلّفین عند النبیّ صلّی اللّه علیه و آله، فمرجع الضمیر حینئذ فی قوله تعالی لِیَتَفَقَّهُوا هی الفرقة دون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جملة من الأخبار أن المراد النّفر للتّفقه کما یساعده ظاهر نفس الآیة،حیث إن مقتضی لو لا التحضیضیّة الحث علی النفر للتفقّه لا الحث علی التخلّف للتفقّه و إن کان نفر طائفة ملازما لتخلّف الباقین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الاستدلال لوجوب الإنذار بوجوب النفر الواقع فی تلو لو لا التحضیضیّة یتوقف علی إثبات هذا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التحقیق کما یساعده بعض الأخبار و یشهد له الاعتبار أن الآیة لیست فی مقام المنع عن النفر إلی الجهاد کافة فی قبال تخلف جماعة،بل فی مقام المنع عن قصر النفر علی الجهاد نظرا إلی أنه کما أن الجهاد مهمّ کذلک التفقّه،فلیکن نفر جماعة إلی النبی صلّی اللّه علیه و آله للتفقّه و نفر الباقین إلی الجهاد،و هو المستفاد من روایة العلل </w:t>
      </w:r>
      <w:r>
        <w:rPr>
          <w:rStyle w:val="FootnoteAnchor"/>
          <w:rtl w:val="true"/>
        </w:rPr>
        <w:footnoteReference w:id="287"/>
      </w:r>
      <w:r>
        <w:rPr>
          <w:rFonts w:ascii="Amiri" w:hAnsi="Amiri" w:eastAsia="Amiri" w:cs="Amiri"/>
          <w:color w:val="111111"/>
          <w:sz w:val="28"/>
          <w:sz w:val="28"/>
          <w:szCs w:val="28"/>
          <w:rtl w:val="true"/>
          <w:lang w:bidi="ar-SA"/>
        </w:rPr>
        <w:t>عن الصادق علیه السلام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یروون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أمتی رحمة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اختلافهم رحمة فاجتماعهم عذاب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تذهب و ذهبوا،إنما أراد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لِیَتَفَقَّهُوا فِی الدِّینِ 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أن ینفروا إلی رسول اللّه لیتعلموا ثم یرجعوا إلی قومهم فیعلموهم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اختلافهم من البلدان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یوافقه الاعتبار أیضا،فانّ النافرین إلی الجهاد من المدینة کان رجوعهم إلی رسول اللّه،فیتعلمون منه صلّی اللّه علیه و آله کما کان کذلک فی زمان حضوره من دون حاجة إلی تخلف جماعة لهذه الغایة،بخلاف النافرین من الأطراف فانهم محتاجون إلی تعلّم الأحکام إذا رجعوا إلی بلادهم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أنه یصح منهم التخویف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الغرض صحة التخویف بنفس ما سمعوه من الإمام أو المجتهد فیئول الأمر إلی صدق الإنذار علی حکایته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صحة التخویف استنادا إلی ما سمعوه،فلا مجال له، إلا بناء علی حجیة رأیهم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إلاّ فلا وجه لصحة إنذارهم بما رأوه استنادا إلی ما رووه،کما لا وجه </w:t>
      </w:r>
    </w:p>
    <w:p>
      <w:pPr>
        <w:pStyle w:val="BookText"/>
        <w:rPr/>
      </w:pPr>
      <w:r>
        <w:rPr>
          <w:rFonts w:ascii="IRNazanin" w:hAnsi="IRNazanin" w:eastAsia="IRNazanin"/>
          <w:color w:val="111111"/>
          <w:sz w:val="28"/>
          <w:sz w:val="28"/>
          <w:szCs w:val="28"/>
          <w:rtl w:val="true"/>
          <w:lang w:bidi="fa-IR"/>
        </w:rPr>
        <w:t>لقبول الإنذار بما هو 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 وجوب الإنذار،لأجل التحذر بما هما إنذار و تحذّر لا بما هما إخبار و 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الشیخ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ینکر صدق الإنذار علی حکایة العقاب المجعول،و کیف </w:t>
      </w:r>
      <w:r>
        <w:rPr>
          <w:rStyle w:val="FootnoteAnchor"/>
          <w:rtl w:val="true"/>
        </w:rPr>
        <w:footnoteReference w:id="289"/>
      </w:r>
      <w:r>
        <w:rPr>
          <w:rFonts w:ascii="IRNazanin" w:hAnsi="IRNazanin" w:eastAsia="IRNazanin"/>
          <w:color w:val="111111"/>
          <w:sz w:val="28"/>
          <w:sz w:val="28"/>
          <w:szCs w:val="28"/>
          <w:rtl w:val="true"/>
          <w:lang w:bidi="fa-IR"/>
        </w:rPr>
        <w:t>و صریح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رسائله </w:t>
      </w:r>
      <w:r>
        <w:rPr>
          <w:rStyle w:val="FootnoteAnchor"/>
          <w:rtl w:val="true"/>
        </w:rPr>
        <w:footnoteReference w:id="290"/>
      </w:r>
      <w:r>
        <w:rPr>
          <w:rFonts w:ascii="IRNazanin" w:hAnsi="IRNazanin" w:eastAsia="IRNazanin"/>
          <w:color w:val="111111"/>
          <w:sz w:val="28"/>
          <w:sz w:val="28"/>
          <w:szCs w:val="28"/>
          <w:rtl w:val="true"/>
          <w:lang w:bidi="fa-IR"/>
        </w:rPr>
        <w:t>أن الخبر فیه حیثیّتان حیثیة إنشاء التخویف بنقل ما سمعه من الإمام علیه السلام، و حیثیة حکایته لما سمعه منه علیه السلام،و إنما نظره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 إلی أن حیثیّة إنشائه التخویف راجعة إلی فهمه و استفادته من کلام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ظاهرة فی حجیة هذه الحیثیة،لما مر من أن ظاهرها وجوب الإنذار و التحذر بما هما إنذار و تحذر لا بما هما إخبار و 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الانذار بحکایة العقاب المجعول،فهو أمر معقول،و لا یستلزم حجیة الإنذار بنقل ما سمعه حجیة نقله،إذ لا فرق بین أنحاء إظهار الفتوی فی الحجیة سواء کان ابتداء أو بنقل خبر أو بطریق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مقام عدم القول بالفصل کما فی المتن،إذ الذی لا فصل فیه جزما هو حجیة الخبر من حیث کون الناقل مجتهدا أو مقلدا،لا حجیة الخبر عن الرأی أو فی مقام إظهار الرأی،فالخبر حینئذ حجة لا من حیث إنه کاشف عن قول المعصوم علیه السلام،بل من حیث إنه مظهر لفتوی المفتی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أن فی آیة النفر لا بد من التعمیم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تعمیم التفقّه لما إذا علم بالحکم من دون إعمال نظر و رأی،کما إذا سمع الحکم من </w:t>
      </w:r>
    </w:p>
    <w:p>
      <w:pPr>
        <w:pStyle w:val="BookText"/>
        <w:rPr/>
      </w:pPr>
      <w:r>
        <w:rPr>
          <w:rFonts w:ascii="IRNazanin" w:hAnsi="IRNazanin" w:eastAsia="IRNazanin"/>
          <w:color w:val="111111"/>
          <w:sz w:val="28"/>
          <w:sz w:val="28"/>
          <w:szCs w:val="28"/>
          <w:rtl w:val="true"/>
          <w:lang w:bidi="fa-IR"/>
        </w:rPr>
        <w:t>المعصوم علیه السلام بکلام صریح فصیح لا یتوقف استفادة الحکم علی إعمال رأی و نظر و إلا فلو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التفقّه هو العلم الحاصل للفقیه باعمال النّظر و الرأی، فالآیة تکون متکفّلة لحجّیة خبر الفقیه من حیث إنه خبر عما تفقّه فیه بإعمال رأیه و نظره،و إن کان بنفس نقل ما سمعه من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حال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التعمیم من حیث الإنذار بأن یکون الإخبار عن العقاب المجعول المسموع من الإمام علیه السلام بکلام صریح فصیح إنذارا حقیقة،من دون اختصاص للإنذار بما إذا کان لرأیه و نظره دخل فی تحقق الإنذار منه،فان حجیة إنذاره حینئذ لیس إلا حجیة خبره عن جعل العقاب لا حجیة خبره عما استفاده برأیه و نظره،فانه علی الفرض لا رأی له و لا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الإنذار بحکایة العقاب المجعول إنشاء التخویف المقابل للإخبار الذین هما من وجوه استعمال اللفظ فی المعنی،فانه تستحیل کون قضیة واحدة خبریة و إنشائیة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بمعنی أن المراد من حکایة العقاب و الداعی إلیها تخویف المنقول إلیه،فهذه الحکایة بالعنوان الثانوی إنذار و تخویف،فتدبر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علم أن دفع ما أورده الشیخ الأجل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بدعوی صحة التخویف من الراوی و لو مع عدم حجیة رأیه و نظره،بل بدعوی تحقق الإنذار منه بلا إعمال نظر و رأی،فتدبر جیدا</w:t>
      </w:r>
      <w:r>
        <w:rPr>
          <w:rFonts w:eastAsia="IRNazanin" w:cs="IRNazanin"/>
          <w:color w:val="111111"/>
          <w:sz w:val="28"/>
          <w:szCs w:val="28"/>
          <w:rtl w:val="true"/>
          <w:lang w:bidi="fa-IR"/>
        </w:rPr>
        <w:t xml:space="preserve">. </w:t>
      </w:r>
      <w:bookmarkStart w:id="321" w:name="pg13120_156011"/>
    </w:p>
    <w:p>
      <w:pPr>
        <w:pStyle w:val="Heading4"/>
        <w:numPr>
          <w:ilvl w:val="3"/>
          <w:numId w:val="1"/>
        </w:numPr>
        <w:rPr/>
      </w:pPr>
      <w:bookmarkStart w:id="322" w:name="__RefHeading___Toc7984857_3224264995"/>
      <w:bookmarkStart w:id="323" w:name="_Toc120"/>
      <w:bookmarkEnd w:id="321"/>
      <w:bookmarkEnd w:id="322"/>
      <w:r>
        <w:rPr>
          <w:rtl w:val="true"/>
        </w:rPr>
        <w:t>فی آیة الکتمان</w:t>
      </w:r>
      <w:bookmarkEnd w:id="323"/>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الاستدلال بها أن حرمة الکتمان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الآیة أجنبیة عما نحن فیه،لأن موردها ما کان فیه مقتضی القبول لو لا الکتمان،لقوله تعالی من بعد ما بیناه للناس فی الکتاب </w:t>
      </w:r>
      <w:r>
        <w:rPr>
          <w:rStyle w:val="FootnoteAnchor"/>
          <w:rtl w:val="true"/>
        </w:rPr>
        <w:footnoteReference w:id="293"/>
      </w:r>
      <w:r>
        <w:rPr>
          <w:rFonts w:ascii="IRNazanin" w:hAnsi="IRNazanin" w:eastAsia="IRNazanin"/>
          <w:color w:val="111111"/>
          <w:sz w:val="28"/>
          <w:sz w:val="28"/>
          <w:szCs w:val="28"/>
          <w:rtl w:val="true"/>
          <w:lang w:bidi="fa-IR"/>
        </w:rPr>
        <w:t>فالکتمان حرام فی قبال إبقاء الواضح و الظاهر علی حاله،لا فی مقابلة الإیضاح و 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هو نظیر ما نحن فیه آیة کتمان النساء ما خلق اللّه فی أرحامهن </w:t>
      </w:r>
      <w:r>
        <w:rPr>
          <w:rStyle w:val="FootnoteAnchor"/>
          <w:rtl w:val="true"/>
        </w:rPr>
        <w:footnoteReference w:id="294"/>
      </w:r>
      <w:r>
        <w:rPr>
          <w:rFonts w:ascii="IRNazanin" w:hAnsi="IRNazanin" w:eastAsia="IRNazanin"/>
          <w:color w:val="111111"/>
          <w:sz w:val="28"/>
          <w:sz w:val="28"/>
          <w:szCs w:val="28"/>
          <w:rtl w:val="true"/>
          <w:lang w:bidi="fa-IR"/>
        </w:rPr>
        <w:t>، فالملازمة إنما تجدی فی مثلها لا فیما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تنافیهما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للزوم اللّغویة فی الجملة علی تقدیر حرمة الکتمان مطلقا و وجوب القبول مشروطا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وجوب الإنذار و الحذر کذلک بناء علی الملازمة،و لزوم اللغویة مع عدمها،فان الإطلاق فی أحد المتلازمین ینافی الاشتراط فی الآخر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یکون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انحصار جهة الاستدلال فی الملازمة هنا دون آیة النفر،فالإیراد بالإهمال أو الاختصاص له وجه هناک دون المقام کما هو واضح</w:t>
      </w:r>
      <w:r>
        <w:rPr>
          <w:rFonts w:eastAsia="IRNazanin" w:cs="IRNazanin"/>
          <w:color w:val="111111"/>
          <w:sz w:val="28"/>
          <w:szCs w:val="28"/>
          <w:rtl w:val="true"/>
          <w:lang w:bidi="fa-IR"/>
        </w:rPr>
        <w:t xml:space="preserve">. </w:t>
      </w:r>
      <w:bookmarkStart w:id="324" w:name="pg13120_156012"/>
    </w:p>
    <w:p>
      <w:pPr>
        <w:pStyle w:val="BookText"/>
        <w:rPr/>
      </w:pPr>
      <w:bookmarkEnd w:id="324"/>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وضوح الحق بسبب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هذه الفائدة لا یعقل أن تکون غایة للتکلیف بالإظهار هنا، و بالإنذار هناک بالنسبة إلی کل واحد من المکلفین،مع أن مقتضی إطلاق التکلیف ثبوته علی کل مکلف و إن عصی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الغرض الأصیل و ما یقوم بإظهار کل مکلف أو بإنذاره غرض مقدمی،و لا یجب الإیصال إلی ذی المقدمة فیما هو ملاک الإیجاب المقدمی،فتدبر جیدا</w:t>
      </w:r>
      <w:r>
        <w:rPr>
          <w:rFonts w:eastAsia="IRNazanin" w:cs="IRNazanin"/>
          <w:color w:val="111111"/>
          <w:sz w:val="28"/>
          <w:szCs w:val="28"/>
          <w:rtl w:val="true"/>
          <w:lang w:bidi="fa-IR"/>
        </w:rPr>
        <w:t>.</w:t>
      </w:r>
    </w:p>
    <w:p>
      <w:pPr>
        <w:pStyle w:val="Heading4"/>
        <w:numPr>
          <w:ilvl w:val="3"/>
          <w:numId w:val="1"/>
        </w:numPr>
        <w:rPr/>
      </w:pPr>
      <w:bookmarkStart w:id="325" w:name="__RefHeading___Toc7984859_3224264995"/>
      <w:bookmarkStart w:id="326" w:name="_Toc121"/>
      <w:bookmarkEnd w:id="325"/>
      <w:r>
        <w:rPr>
          <w:rtl w:val="true"/>
        </w:rPr>
        <w:t>فی آیة السؤال عن اهل الذکر</w:t>
      </w:r>
      <w:bookmarkEnd w:id="326"/>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علیها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الإیراد </w:t>
      </w:r>
      <w:r>
        <w:rPr>
          <w:rStyle w:val="FootnoteAnchor"/>
          <w:rtl w:val="true"/>
        </w:rPr>
        <w:footnoteReference w:id="298"/>
      </w:r>
      <w:r>
        <w:rPr>
          <w:rFonts w:ascii="IRNazanin" w:hAnsi="IRNazanin" w:eastAsia="IRNazanin"/>
          <w:color w:val="111111"/>
          <w:sz w:val="28"/>
          <w:sz w:val="28"/>
          <w:szCs w:val="28"/>
          <w:rtl w:val="true"/>
          <w:lang w:bidi="fa-IR"/>
        </w:rPr>
        <w:t>علیها و علی أمثالها بأن الظاهر منها التّعبّد بقول من لعلمه و فقهه دخل فی التعبد بقوله،و لذا قیده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بعد تسلیمه بأن الغالب فی الصدر الأول هو الإفتاء أو الإنذار بعنوان الروایة،و إذا وجب التعبد بروایة المفتی وجب التعبد بروایة غیره لعدم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مخدوش بما عرفت مفصلا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إمکان تعمیم العلم و التفقه و نحوهما لصورة معرفة الحلال و الحرام من دون إعمال نظر و رأی،فلا یکون لقوله إلاّ حیثیّة الخبر عن الحکم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أما دعوی </w:t>
      </w:r>
      <w:r>
        <w:rPr>
          <w:rStyle w:val="FootnoteAnchor"/>
          <w:rtl w:val="true"/>
        </w:rPr>
        <w:footnoteReference w:id="300"/>
      </w:r>
      <w:r>
        <w:rPr>
          <w:rFonts w:ascii="IRNazanin" w:hAnsi="IRNazanin" w:eastAsia="IRNazanin"/>
          <w:color w:val="111111"/>
          <w:sz w:val="28"/>
          <w:sz w:val="28"/>
          <w:szCs w:val="28"/>
          <w:rtl w:val="true"/>
          <w:lang w:bidi="fa-IR"/>
        </w:rPr>
        <w:t>أن ظاهر الآیة هو السؤال لکی یعلموا،فلا یعم ما إذا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فمدفوعة بأن الظاهر هو السؤال لکی یعلموا بالجواب لا بأمر زائد علی الجواب،فیکشف عن حجیة الجواب،فانه علی فرض الحجیة یکون حجة قاطعة للعذر مصححة لإطلاق العلم علیه،و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 هذه الآیة و الآیتین المتقدمتین فرق حیث إنه لا أمر بالجواب هنا حتی یتمسک بإطلاقه لصورة عدم إفادة العلم کما فی إیجاب الإنذار و حرمة الکتمان،فیمکن إیجاب السؤال إلی أن یحصل العلم بالجواب و لو بجواب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بالنظر إلی ظاهر هذه الآیة مع قطع النظر عن تفسیر أهل الذکر بالأئمة علیهم السلام فی غیر واحد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قصر مورد الآیة علی خصوص الأئمة علیهم السلام لا یلائم مورد الآیة کما لا یخفی علی من 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و اللّه أعلم أن أهل الذکر فی کل زمان بالنسبة إلی ما یطلب السؤال عنه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فالسؤال،عن کون النبی صلّی اللّه علیه و آله لا یجب أن یکون ملکا أو ملکا و أنه لا یمتنع علیه الطعام و الشراب لا بد من أن یکون من غیر النبی صلّی اللّه علیه و آله و عترته علیهم السلام لأنهم محل الکلام،بل عن العلماء العارفین بأحوال الأنبیاء السابقین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السؤال عن مسائل الحلال و الحرام فی هذه الشریعة المقدسة لا بد من أن ینتهی إلی الأئمة علیهم السلام،فانهم عیبة علم النبی صلّی اللّه علیه و آله و حملة أحکامه،فالمصداق حیث إنه فی هذا الزمان منحصر فیهم من حیث لزوم انتهاء الأمر إلیهم،فلذا فسر أهل الذکر بهم علیهم السلام،و اللّه أعلم</w:t>
      </w:r>
      <w:r>
        <w:rPr>
          <w:rFonts w:eastAsia="IRNazanin" w:cs="IRNazanin"/>
          <w:color w:val="111111"/>
          <w:sz w:val="28"/>
          <w:szCs w:val="28"/>
          <w:rtl w:val="true"/>
          <w:lang w:bidi="fa-IR"/>
        </w:rPr>
        <w:t xml:space="preserve">. </w:t>
      </w:r>
      <w:bookmarkStart w:id="327" w:name="pg13120_156014"/>
    </w:p>
    <w:p>
      <w:pPr>
        <w:pStyle w:val="Heading4"/>
        <w:numPr>
          <w:ilvl w:val="3"/>
          <w:numId w:val="1"/>
        </w:numPr>
        <w:rPr/>
      </w:pPr>
      <w:bookmarkStart w:id="328" w:name="__RefHeading___Toc7984861_3224264995"/>
      <w:bookmarkStart w:id="329" w:name="_Toc122"/>
      <w:bookmarkEnd w:id="327"/>
      <w:bookmarkEnd w:id="328"/>
      <w:r>
        <w:rPr>
          <w:rtl w:val="true"/>
        </w:rPr>
        <w:t>فی آیة الأذن</w:t>
      </w:r>
      <w:bookmarkEnd w:id="329"/>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بتصدیقه للمؤمنین هو ترتیب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بملاحظة سیاق الآیة من حیث کونه صلّی اللّه علیه و آله أذن خیر لهم فیصدقهم فیما هو خیر لهم و عن الصادق </w:t>
      </w:r>
      <w:r>
        <w:rPr>
          <w:rStyle w:val="FootnoteAnchor"/>
          <w:rtl w:val="true"/>
        </w:rPr>
        <w:footnoteReference w:id="302"/>
      </w:r>
      <w:r>
        <w:rPr>
          <w:rFonts w:ascii="IRNazanin" w:hAnsi="IRNazanin" w:eastAsia="IRNazanin"/>
          <w:color w:val="111111"/>
          <w:sz w:val="28"/>
          <w:sz w:val="28"/>
          <w:szCs w:val="28"/>
          <w:rtl w:val="true"/>
          <w:lang w:bidi="fa-IR"/>
        </w:rPr>
        <w:t>علیه السلام یصدق المؤمنین لأنه صلّی اللّه علیه و آله کان رءوفا رحیما بالمؤمنین،لا بملاحظة تعدیة الفعل باللام المشعر بأن المراد تصدیقه لهم فیما ینفعهم و یکون لهم لا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الإیمان یتعدّی بالإضافة إلی متعلقه دائما بالباء و إلی من یدعو إلیه باللام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لَکَ </w:t>
      </w:r>
      <w:r>
        <w:rPr>
          <w:rStyle w:val="FootnoteAnchor"/>
          <w:rtl w:val="true"/>
        </w:rPr>
        <w:footnoteReference w:id="303"/>
      </w:r>
      <w:r>
        <w:rPr>
          <w:rFonts w:ascii="Amiri" w:hAnsi="Amiri" w:eastAsia="Amiri" w:cs="Amiri"/>
          <w:color w:val="111111"/>
          <w:sz w:val="28"/>
          <w:sz w:val="28"/>
          <w:szCs w:val="28"/>
          <w:rtl w:val="true"/>
          <w:lang w:bidi="ar-SA"/>
        </w:rPr>
        <w:t xml:space="preserve">وَ ما أَنْتَ بِمُؤْمِنٍ لَنا </w:t>
      </w:r>
      <w:r>
        <w:rPr>
          <w:rStyle w:val="FootnoteAnchor"/>
          <w:rtl w:val="true"/>
        </w:rPr>
        <w:footnoteReference w:id="304"/>
      </w:r>
      <w:r>
        <w:rPr>
          <w:rFonts w:ascii="Amiri" w:hAnsi="Amiri" w:eastAsia="Amiri" w:cs="Amiri"/>
          <w:color w:val="111111"/>
          <w:sz w:val="28"/>
          <w:sz w:val="28"/>
          <w:szCs w:val="28"/>
          <w:rtl w:val="true"/>
          <w:lang w:bidi="ar-SA"/>
        </w:rPr>
        <w:t xml:space="preserve">و أَ نُؤْمِنُ لِبَشَرَیْنِ مِثْلِنا </w:t>
      </w:r>
      <w:r>
        <w:rPr>
          <w:rStyle w:val="FootnoteAnchor"/>
          <w:rtl w:val="true"/>
        </w:rPr>
        <w:footnoteReference w:id="305"/>
      </w:r>
      <w:r>
        <w:rPr>
          <w:rFonts w:ascii="Amiri" w:hAnsi="Amiri" w:eastAsia="Amiri" w:cs="Amiri"/>
          <w:color w:val="111111"/>
          <w:sz w:val="28"/>
          <w:sz w:val="28"/>
          <w:szCs w:val="28"/>
          <w:rtl w:val="true"/>
          <w:lang w:bidi="ar-SA"/>
        </w:rPr>
        <w:t xml:space="preserve">فَآمَنَ لَهُ لُوطٌ </w:t>
      </w:r>
      <w:r>
        <w:rPr>
          <w:rStyle w:val="FootnoteAnchor"/>
          <w:rtl w:val="true"/>
        </w:rPr>
        <w:footnoteReference w:id="306"/>
      </w:r>
      <w:r>
        <w:rPr>
          <w:rFonts w:ascii="Amiri" w:hAnsi="Amiri" w:eastAsia="Amiri" w:cs="Amiri"/>
          <w:color w:val="111111"/>
          <w:sz w:val="28"/>
          <w:sz w:val="28"/>
          <w:szCs w:val="28"/>
          <w:rtl w:val="true"/>
          <w:lang w:bidi="ar-SA"/>
        </w:rPr>
        <w:t xml:space="preserve">و قالَ آمَنْتُمْ لَهُ </w:t>
      </w:r>
      <w:r>
        <w:rPr>
          <w:rStyle w:val="FootnoteAnchor"/>
          <w:rtl w:val="true"/>
        </w:rPr>
        <w:footnoteReference w:id="307"/>
      </w:r>
      <w:r>
        <w:rPr>
          <w:rFonts w:ascii="Amiri" w:hAnsi="Amiri" w:eastAsia="Amiri" w:cs="Amiri"/>
          <w:color w:val="111111"/>
          <w:sz w:val="28"/>
          <w:sz w:val="28"/>
          <w:szCs w:val="28"/>
          <w:rtl w:val="true"/>
          <w:lang w:bidi="ar-SA"/>
        </w:rPr>
        <w:t xml:space="preserve">وَ لا تُؤْمِنُوا إِلاّ لِمَنْ تَبِعَ دِینَکُمْ </w:t>
      </w:r>
      <w:r>
        <w:rPr>
          <w:rStyle w:val="FootnoteAnchor"/>
          <w:rtl w:val="true"/>
        </w:rPr>
        <w:footnoteReference w:id="308"/>
      </w:r>
      <w:r>
        <w:rPr>
          <w:rFonts w:ascii="IRNazanin" w:hAnsi="IRNazanin" w:eastAsia="IRNazanin"/>
          <w:color w:val="111111"/>
          <w:sz w:val="28"/>
          <w:sz w:val="28"/>
          <w:szCs w:val="28"/>
          <w:rtl w:val="true"/>
          <w:lang w:bidi="fa-IR"/>
        </w:rPr>
        <w:t>،فکون الإیمان متعدیا باللام هنا بالإضافة إلی المؤمنین علی طبق طبعه و مقتضاه،فهو یقرّ لهم و یذعن لهم و یصدق لهم،و اللام فی الجمیع لام الصلة،لا لام الغایة،و لو ذکر ما وقع علیه الإیمان لعدی بالباء</w:t>
      </w:r>
      <w:r>
        <w:rPr>
          <w:rFonts w:eastAsia="IRNazanin" w:cs="IRNazanin"/>
          <w:color w:val="111111"/>
          <w:sz w:val="28"/>
          <w:szCs w:val="28"/>
          <w:rtl w:val="true"/>
          <w:lang w:bidi="fa-IR"/>
        </w:rPr>
        <w:t xml:space="preserve">. </w:t>
      </w:r>
      <w:bookmarkStart w:id="330" w:name="pg13120_156015"/>
    </w:p>
    <w:p>
      <w:pPr>
        <w:pStyle w:val="BookText"/>
        <w:rPr/>
      </w:pPr>
      <w:bookmarkEnd w:id="330"/>
      <w:r>
        <w:rPr>
          <w:rFonts w:ascii="IRNazanin" w:hAnsi="IRNazanin" w:eastAsia="IRNazanin"/>
          <w:color w:val="111111"/>
          <w:sz w:val="28"/>
          <w:sz w:val="28"/>
          <w:szCs w:val="28"/>
          <w:rtl w:val="true"/>
          <w:lang w:bidi="fa-IR"/>
        </w:rPr>
        <w:t>إنما الکلام فی تعدیته بالباء فی الفقرة الأولی،مع أن الواقعة علی ما ورد فی سبب نزول الآیة واحدة،فإنه تعالی أخبره علیه السلام بأن فلانا ینمّ علیک فقبله ثم أخبره النمّام و حلف له بأنه لم ینمّه فقبله أیضا فعیب علی ذلک و قیل هو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أن یتعدّی بالإضافة إلی المخبر باللام و إلی المخبر به بالباء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لحاظ التعمیم و عدم خصوصیة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الإیمان بما أنزله اللّه و أخبر به إلی الإیمان به کالإیمان بصفاته واقعا له تعالی، فلا مغایرة بالحقیقة فالإیمان دائما یتعلق به تعالی من حیث ذاته أو صفاته أو أفعاله أو أخباره و إن کان تعالی هو الداعی إلیه،و حیث کان المناسب لمقام النبوة عند تعرض إیمانه بالإضافة إلیه تعالی عدم تخصیصه بخصوص شیء مما یتعلق بجنابه تعالی،فلذا أضاف إیمانه إلیه تعالی مطلقا کسائر الموارد،فتدبره فانه حقیق به</w:t>
      </w:r>
      <w:r>
        <w:rPr>
          <w:rFonts w:eastAsia="IRNazanin" w:cs="IRNazanin"/>
          <w:color w:val="111111"/>
          <w:sz w:val="28"/>
          <w:szCs w:val="28"/>
          <w:rtl w:val="true"/>
          <w:lang w:bidi="fa-IR"/>
        </w:rPr>
        <w:t>.</w:t>
      </w:r>
    </w:p>
    <w:p>
      <w:pPr>
        <w:pStyle w:val="Heading4"/>
        <w:numPr>
          <w:ilvl w:val="3"/>
          <w:numId w:val="1"/>
        </w:numPr>
        <w:rPr/>
      </w:pPr>
      <w:bookmarkStart w:id="331" w:name="__RefHeading___Toc7984863_3224264995"/>
      <w:bookmarkStart w:id="332" w:name="_Toc123"/>
      <w:bookmarkEnd w:id="331"/>
      <w:r>
        <w:rPr>
          <w:rtl w:val="true"/>
        </w:rPr>
        <w:t>فی الاستدلال بسیرة العقلاء</w:t>
      </w:r>
      <w:bookmarkEnd w:id="332"/>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یکفی فی حجیته بها عدم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إثبات عدم رادعیة الآیات بسبب مخصصیة السیرة لها و إن کان دوریّا کاثبات رادعیّة الآیات بسبب عدم مخصصیة السیرة لها فانه دوری أیضا،لکن إثبات الرادعیة یتوقف علی إحراز الردع بالآیات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رادعیتها،فلا یحتاج إلی الثبوت لعدم تقوّم حجیة السیرة بثبوت عدم الردع،بل متقوّمة بعدم ثبوت الردع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فتزاحم الآیات فی الرادعیة و السیرة فی المخصّصیّة و إن کان یوجب </w:t>
      </w:r>
    </w:p>
    <w:p>
      <w:pPr>
        <w:pStyle w:val="BookText"/>
        <w:rPr/>
      </w:pPr>
      <w:r>
        <w:rPr>
          <w:rFonts w:ascii="IRNazanin" w:hAnsi="IRNazanin" w:eastAsia="IRNazanin"/>
          <w:color w:val="111111"/>
          <w:sz w:val="28"/>
          <w:sz w:val="28"/>
          <w:szCs w:val="28"/>
          <w:rtl w:val="true"/>
          <w:lang w:bidi="fa-IR"/>
        </w:rPr>
        <w:t>سقوطهما عن التأثیر،إلا أنه لا یضر بعدم ثبوت الردع فعلا،فانه محقق لمکان استحالة الرادعیة و المخصّصیة،و إن کان بعد عدم ثبوت الردع لا مانع من حجیة السیرة،فلا مانع من مخصّصیّتها للآیات،فیثبت بها عدم الردع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الحجیة لم یثبت من </w:t>
      </w:r>
      <w:r>
        <w:rPr>
          <w:rStyle w:val="FootnoteAnchor"/>
          <w:rtl w:val="true"/>
        </w:rPr>
        <w:footnoteReference w:id="310"/>
      </w:r>
      <w:r>
        <w:rPr>
          <w:rFonts w:ascii="IRNazanin" w:hAnsi="IRNazanin" w:eastAsia="IRNazanin"/>
          <w:color w:val="111111"/>
          <w:sz w:val="28"/>
          <w:sz w:val="28"/>
          <w:szCs w:val="28"/>
          <w:rtl w:val="true"/>
          <w:lang w:bidi="fa-IR"/>
        </w:rPr>
        <w:t>ناحیة مخصصیة السیرة لیلزم الدور،بل من ناحیة عدم ثبوت الردع الذی لا مساس له بالمخصصیة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عدم ثبوت الردع تزاحم الآیات و السیرة فی الرادعیة و المخصصیة، فلا رادع،کما لا مخصّص من قبل نفس الآیات و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الرادعیة و إن کانت موقوفة علی الإحراز المستلزم للدور، لکنه کما أن حجیة السیرة متقومة فی نفسها بعدم ثبوت الردع،کذلک حجیة العام منوطة بعدم ثبوت المخصّص لا بثبوت عدمه لیستلزم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أنه بعد التزاحم و السقوط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الردع،فالسیرة حجة، کذلک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المخصص،فالعام حجة فی مدلوله العمومی،و فعلیة المتنافیین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یورد کما عن بعض أجلة العصر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بأن حجیة السیرة منوطة بالعلم برضاء الشارع و إمضائه،فعدم العلم به الحاصل من قبل کاف فی عدم حجیة السیرة و إن کان ثبوت الردع بالآیات مستلزما للدور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مبناه علی أنه لا ملازمة بین حجیة شیء عند العقلاء و حجیته عند الشارع،فلا بد من إمضاء الشارع،فالمقتضی للحجیة إمضاء الشارع،و ثبوت عدم الردع أحد الطرق الکاشفة عن إمضائه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مبنی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الاکتفاء بنفس عدم ثبوت الردع هو أن الشارع أحد العقلاء بل رئیسهم،فهو بما هو عاقل متحد المسلک مع العقلاء فهذا مقتض لاتحاد المسلک،و ردعه الفعلی کاشف عن اختلافه فی </w:t>
      </w:r>
    </w:p>
    <w:p>
      <w:pPr>
        <w:pStyle w:val="BookText"/>
        <w:rPr/>
      </w:pPr>
      <w:r>
        <w:rPr>
          <w:rFonts w:ascii="IRNazanin" w:hAnsi="IRNazanin" w:eastAsia="IRNazanin"/>
          <w:color w:val="111111"/>
          <w:sz w:val="28"/>
          <w:sz w:val="28"/>
          <w:szCs w:val="28"/>
          <w:rtl w:val="true"/>
          <w:lang w:bidi="fa-IR"/>
        </w:rPr>
        <w:t>المسلک،و أنه بما هو شارع له مسلک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ردعه الواقعی لا یکون کاشفا عن اختلاف المسلک لیختل به الکاشف الطبعی عن اتحاد مسلکه مع العقلاء من حیث إنه منهم،فعدم وصول الردع کاف فی الحکم باتحاد المسلک،لعدم المانع عن الحکم بالاتحاد،و 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دفع الدور عن رادعیة الآیات بأن مزاحمة العمومات مع السیرة الدالة علی حجیة خبر الثقة من باب مزاحمة تام الاقتضاء و غیر تام الاقتضاء،لأن العام حجة بالذات فی مدلوله العمومی لظهوره فیه،و تقدیم الخاص علیه من باب تقدیم أقوی الحجتین علی أضعفهما،بخلاف السیرة،فإن أصل حجیتها الذاتیّة متقومة </w:t>
      </w:r>
      <w:r>
        <w:rPr>
          <w:rStyle w:val="FootnoteAnchor"/>
          <w:rtl w:val="true"/>
        </w:rPr>
        <w:footnoteReference w:id="312"/>
      </w:r>
      <w:r>
        <w:rPr>
          <w:rFonts w:ascii="IRNazanin" w:hAnsi="IRNazanin" w:eastAsia="IRNazanin"/>
          <w:color w:val="111111"/>
          <w:sz w:val="28"/>
          <w:sz w:val="28"/>
          <w:szCs w:val="28"/>
          <w:rtl w:val="true"/>
          <w:lang w:bidi="fa-IR"/>
        </w:rPr>
        <w:t xml:space="preserve">بعدم الردع الفعلی فی مقام الإثبات،فمقتضی الحجیة فی السیرة فی مقام الإثبات متقومة </w:t>
      </w:r>
      <w:r>
        <w:rPr>
          <w:rStyle w:val="FootnoteAnchor"/>
          <w:rtl w:val="true"/>
        </w:rPr>
        <w:footnoteReference w:id="313"/>
      </w:r>
      <w:r>
        <w:rPr>
          <w:rFonts w:ascii="IRNazanin" w:hAnsi="IRNazanin" w:eastAsia="IRNazanin"/>
          <w:color w:val="111111"/>
          <w:sz w:val="28"/>
          <w:sz w:val="28"/>
          <w:szCs w:val="28"/>
          <w:rtl w:val="true"/>
          <w:lang w:bidi="fa-IR"/>
        </w:rPr>
        <w:t>بعدم الردع الفعلی،فعدم الرادع جزء مقتضی الحجّیة إثباتا،لا أنه مانع عن الحجة المفروغ عن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علیه،فمقتضی الحجّیة فی العام تام،و لا مانع من تأثیره إلا السیرة التی یتوقف مانعیتها علی تمامیة اقتضائها،و یتوقف تمامیة اقتضائها علی عدم رادعیة العمومات عنها،و یتوقف عدم رادعیّتها مع وجود مقتضیها علی مانعیة شیء عن تأثیرها،و لا مانع إلا السیرة التی عرفت حالها،فمانعیّة السیرة یتوقف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علی مانعیّتها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إثبات الرادعیة الفعلیة یتوقف علی إثبات المقتضی و عدم المانع، و المقتضی علی الفرض موجود،و المانع مستحیلة المانعیة،فیقطع بالردع الفعلی، و عدم تمامیة المقتضی فی السیرة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إبداء الفرق بین العام المقارن مع السیرة و المتأخر عنها،فإن </w:t>
      </w:r>
    </w:p>
    <w:p>
      <w:pPr>
        <w:pStyle w:val="BookText"/>
        <w:rPr/>
      </w:pPr>
      <w:r>
        <w:rPr>
          <w:rFonts w:ascii="IRNazanin" w:hAnsi="IRNazanin" w:eastAsia="IRNazanin"/>
          <w:color w:val="111111"/>
          <w:sz w:val="28"/>
          <w:sz w:val="28"/>
          <w:szCs w:val="28"/>
          <w:rtl w:val="true"/>
          <w:lang w:bidi="fa-IR"/>
        </w:rPr>
        <w:t>المقارن یتقوّم بعدمه المقتضی،بخلاف المتأخر عنها،فإنه یستحیل أن یکون المتأخر رادعا فعلیّا عن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الرادع فی موطن انعقاد السیرة هو المقوم لحجّیتها،و المفروض عدم الرادع هناک،فیتمّ اقتضائها،فیکون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یدور الأمر فی العام المتأخر و السیرة المتقدمة بین أن یکون السیرة المتقدمة مخصصة له أو العام المتأخر ناسخا للحکم الإمضائی،و رافعا لحجیتها، و مع عدم الترجیح یکفی استصحاب حجیة السیرة الثابتة قبل نزول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مساق الآیات و إن کان عدم اعتناء الشارع بالظن و لو من أول الأمر،و لذا یتوهم أنه مع تأخرها کاشفة عن عدم إمضاء الشارع لها،و أنه لا یقین حینئذ بالحجیة سابقا حتی 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توهم باطل لما عرفت من أن عدم الرضا الواقعی بل الردع الواقعی لا یمنع عن الحجیة،و إنما یمنع عن الحجیة الردع الواصل حین انعقاد السیرة و ثبوت الحجیة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الردع فی زمان یمکن فیه الردع هو المناط فی حجیة السیرة،و حیث کان بناء التبلیغ علی التدریج فلعل زمان نزول الآیات أول أوقات إمکان الردع خصوصا عن مثل ما استقرت علیه سیرة العقلاء فی کل ملّة و نحلة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أنه لا فرق بین العام المقارن و المتأخر إلا من حیث جریان الاستصحاب فی صورة تأخر العام بناء علی لزوم الدور من الطرفین لا بناء علی تقدیم الآیات للوجه المزبور،و إلا فلا مجال للأصل مع وجود الدلیل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حیث المزاحمة،فلا لأن أصل حجیة السیرة متقومة بعدم الردع حدوثا و بقاء،فهی و إن کانت حدوثا تام الاقتضاء،لکنها بقاء غیر تام الاقتضاء </w:t>
      </w:r>
    </w:p>
    <w:p>
      <w:pPr>
        <w:pStyle w:val="BookText"/>
        <w:rPr/>
      </w:pPr>
      <w:r>
        <w:rPr>
          <w:rFonts w:ascii="IRNazanin" w:hAnsi="IRNazanin" w:eastAsia="IRNazanin"/>
          <w:color w:val="111111"/>
          <w:sz w:val="28"/>
          <w:sz w:val="28"/>
          <w:szCs w:val="28"/>
          <w:rtl w:val="true"/>
          <w:lang w:bidi="fa-IR"/>
        </w:rPr>
        <w:t>فتکون المزاحمة بین تام الاقتضاء و غیر تام الاقتضاء من حیث البقاء،و لذا لم یفرق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إشکال الدور من هذه الجهة کما لم یفرق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وضوح أن العام دائما متأخر عن ما بنی </w:t>
      </w:r>
      <w:r>
        <w:rPr>
          <w:rStyle w:val="FootnoteAnchor"/>
          <w:rtl w:val="true"/>
        </w:rPr>
        <w:footnoteReference w:id="314"/>
      </w:r>
      <w:r>
        <w:rPr>
          <w:rFonts w:ascii="IRNazanin" w:hAnsi="IRNazanin" w:eastAsia="IRNazanin"/>
          <w:color w:val="111111"/>
          <w:sz w:val="28"/>
          <w:sz w:val="28"/>
          <w:szCs w:val="28"/>
          <w:rtl w:val="true"/>
          <w:lang w:bidi="fa-IR"/>
        </w:rPr>
        <w:t>العقلاء بما هم عقلاء علی العمل بشیء،فانه لا یختص بزمان دون زمان و لا بملّة و نحلة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تقدیم الآیات الرادعة بوجه آخر و هو أن حجیة السیرة بحکم العقل التعلیقی،فلا محالة یرتفع بوجود الحجة التنجیزیّة،نظرا إلی أن حجیة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باب حکم العقل بقبح المؤاخذة علی أزید مما استقرت علیه سیرة العقلاء من دون استکشاف رضا الشارع و إمضائه،فیکون کحکم العقل من باب الحکومة فی صورة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باب حکم العقل بقبح نقض الغرض،حیث إن بناء العقلاء بمرأی من الشارع،فلو لم یکن راضیا به و أمکنه الردع و لم یردع لکان ناقضا لغرضه،و هو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الأول،فلأن حکم العقل استقلالا بقبح المؤاخذة علی أزید مما بنی علیه العقلاء لا بد من أن یکون بمقدمات توجب الانتهاء إلی هذا الحکم العقلی کمقدمات الانسداد الموجبة له هناک،و عدم هذه المقدمات من الوضوح بمکان،و لا جزاف فی الأحکام العقلیة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الثانی،فلأن الکبریات الشرعیة التی بلحاظها یکون الحکم شرعیا دائما منتهیة إلی الکبریات العقلیة،و مع ذلک لم یکن تلک الکبریات الشرعیة داخلة تحت الکبریات العقلیة،فلو فرض أن الشارع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بأن السیرة حجة لأمکن إدراجه تحت کبری عقلیة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یکن الشارع فی </w:t>
      </w:r>
    </w:p>
    <w:p>
      <w:pPr>
        <w:pStyle w:val="BookText"/>
        <w:rPr/>
      </w:pPr>
      <w:r>
        <w:rPr>
          <w:rFonts w:ascii="IRNazanin" w:hAnsi="IRNazanin" w:eastAsia="IRNazanin"/>
          <w:color w:val="111111"/>
          <w:sz w:val="28"/>
          <w:sz w:val="28"/>
          <w:szCs w:val="28"/>
          <w:rtl w:val="true"/>
          <w:lang w:bidi="fa-IR"/>
        </w:rPr>
        <w:t>کلامه هذا راضیا بالعمل بالسیرة لکان ذلک منه إغراء بالجهل و هو قبیح عقلا و لا یتوهم متوهم أن حجیة السیرة حینئذ من باب قبح الإغراء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تقریر الشارع بعدم ردعه کفعله أو قوله دلیل الحجّیة شرعا و إن کانت حجیة قوله و فعله و تقریره عقلیّة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تقریب رادعیّة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حجّیة الخبر بالسیرة و عدم رادعیّة الآیات،فان ما ذکرنا من کون المعارضة و المزاحمة من قبیل مزاحمة تام الاقتضاء و غیر تام الاقتضاء غیر تام من حیث البناء و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البناء،فلأن ما ذکر إنما یسلم إذا لم یکن عدم تمامیة الاقتضاء مستندا إلی تأثیر تام الاقتضاء،و لم یکن تمامیة الاقتضاء مساوقة لفعلیة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السیرة،فعدم تمامیّة الاقتضاء فیها مستند إلی رادعیة العام فعلا،لا إلی غیر تأثیر العام حتی لا تکون صالحة للمزاحمة،سواء کان هناک عام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تمامیة اقتضائها بعدم تأثیر العام مساوق لحجیتها،إذ لا مانع علی الفرض،و الرادع مفروض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کذلک فتأثیر العام منوط بعدم تأثیر السیرة إناطة المشروط بشرطه،و تأثیر السیرة منوط بعدم تأثیر العام من باب إناطة المقتضی بمقوّمه، فکلاهما فی المنع عن فعلیّة التأثیر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المبنی،فلما تقدم فی مبحث حجیة الظواهر و لو مع الظن بالخلاف من وقوع الخلط بین المقتضی فی مقام الثبوت و المقتضی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المفروغ عنه فی العام هو المقتضی ثبوتا و هو ظهوره العمومی و کشفه النوعی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المقتضی إثباتا فهو بناء العقلاء،فلو کان للعقلاء بناءان بنحو العموم و الخصوص بفرض بناء علی العمل بالعام مطلقا و بناء آخر علی العمل بخبر الثقة فی قبال العموم لأمکن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الشارع أمضی البناء العمومی </w:t>
      </w:r>
    </w:p>
    <w:p>
      <w:pPr>
        <w:pStyle w:val="BookText"/>
        <w:rPr/>
      </w:pPr>
      <w:r>
        <w:rPr>
          <w:rFonts w:ascii="IRNazanin" w:hAnsi="IRNazanin" w:eastAsia="IRNazanin"/>
          <w:color w:val="111111"/>
          <w:sz w:val="28"/>
          <w:sz w:val="28"/>
          <w:szCs w:val="28"/>
          <w:rtl w:val="true"/>
          <w:lang w:bidi="fa-IR"/>
        </w:rPr>
        <w:t>و لم یمض البناء الخصوصی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البناء العملی إما علی اتباع الظهور العمومی مطلقا و لو کان فی قباله خبر،أو علی اتباعه ما لم یکن فی قباله خبر کما هو الواقع،فلا محالة لا مقتضی لحجیة الظهور العمومی فیما یتعلق بخبر الثقة،و إذا لم یکن منهم بناء عملی،فلا موقع للامضاء،فهذا الظهور العمومی لا مقتضی لحجیته فی بعض مدلوله،فلا رادع عن البناء العملی علی اتباع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ذکرناه </w:t>
      </w:r>
      <w:r>
        <w:rPr>
          <w:rStyle w:val="FootnoteAnchor"/>
          <w:rtl w:val="true"/>
        </w:rPr>
        <w:footnoteReference w:id="315"/>
      </w:r>
      <w:r>
        <w:rPr>
          <w:rFonts w:ascii="IRNazanin" w:hAnsi="IRNazanin" w:eastAsia="IRNazanin"/>
          <w:color w:val="111111"/>
          <w:sz w:val="28"/>
          <w:sz w:val="28"/>
          <w:szCs w:val="28"/>
          <w:rtl w:val="true"/>
          <w:lang w:bidi="fa-IR"/>
        </w:rPr>
        <w:t>فی مبحث حجّیة الظواهر أن نهی الشارع عما بنی العقلاء علی اتباعه یمکن أن یکون بإطلاقه نهیا عن رفع الید به عن الظهور الذی فی قباله،فیکون بالملازمة أمرا باتباع الظهور،فیکون إثباتا لحجیة هذا الظاهر الخاص ابتداء لا 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جار هنا،فان النهی الذی یکون أمرا بالملازمة هو هذا الظهور الذی لا مقتضی له،فکیف یکون هو أمرا باتباع نفسه،فتدبره،فانه حقیق به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لکنه سیجیء إن شاء اللّه تعالی فی مبحث </w:t>
      </w:r>
      <w:r>
        <w:rPr>
          <w:rStyle w:val="FootnoteAnchor"/>
          <w:rtl w:val="true"/>
        </w:rPr>
        <w:footnoteReference w:id="316"/>
      </w:r>
      <w:r>
        <w:rPr>
          <w:rFonts w:ascii="IRNazanin" w:hAnsi="IRNazanin" w:eastAsia="IRNazanin"/>
          <w:color w:val="111111"/>
          <w:sz w:val="28"/>
          <w:sz w:val="28"/>
          <w:szCs w:val="28"/>
          <w:rtl w:val="true"/>
          <w:lang w:bidi="fa-IR"/>
        </w:rPr>
        <w:t xml:space="preserve">الاستصحاب أن عدم بناء العقلاء علی العمل بالعمومات الرادعة لیس بملاک العام و الخاص و لا بملاک الظاهر و الظن بالخلاف کما قدمناه </w:t>
      </w:r>
      <w:r>
        <w:rPr>
          <w:rStyle w:val="FootnoteAnchor"/>
          <w:rtl w:val="true"/>
        </w:rPr>
        <w:footnoteReference w:id="317"/>
      </w:r>
      <w:r>
        <w:rPr>
          <w:rFonts w:ascii="IRNazanin" w:hAnsi="IRNazanin" w:eastAsia="IRNazanin"/>
          <w:color w:val="111111"/>
          <w:sz w:val="28"/>
          <w:sz w:val="28"/>
          <w:szCs w:val="28"/>
          <w:rtl w:val="true"/>
          <w:lang w:bidi="fa-IR"/>
        </w:rPr>
        <w:t xml:space="preserve">،بل بملاک بنائهم علی اتباع الخبر،و لا یعقل بنائهم عملا علی طرحه،و لذا لو ورد ظاهر بالخصوص علی المنع عن الخبر لم یکن متبعا عندهم أیضا،و مع ذلک إذا سئل العقلاء من لزوم اتباع الظهور العمومی أو الخصوصی المانع عن العمل بالخبر علی المکلف الملقی إلیه ذلک الظهور من قبل مولاه مع عدم حجة أخری أقوی من قبله یحکمون بلزومه </w:t>
      </w:r>
      <w:bookmarkStart w:id="333" w:name="pg13120_156022"/>
    </w:p>
    <w:p>
      <w:pPr>
        <w:pStyle w:val="BookText"/>
        <w:rPr/>
      </w:pPr>
      <w:bookmarkEnd w:id="333"/>
      <w:r>
        <w:rPr>
          <w:rFonts w:ascii="IRNazanin" w:hAnsi="IRNazanin" w:eastAsia="IRNazanin"/>
          <w:color w:val="111111"/>
          <w:sz w:val="28"/>
          <w:sz w:val="28"/>
          <w:szCs w:val="28"/>
          <w:rtl w:val="true"/>
          <w:lang w:bidi="fa-IR"/>
        </w:rPr>
        <w:t>علیه،و أن مخالفته ظلم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أجبنا عن </w:t>
      </w:r>
      <w:r>
        <w:rPr>
          <w:rStyle w:val="FootnoteAnchor"/>
          <w:rtl w:val="true"/>
        </w:rPr>
        <w:footnoteReference w:id="318"/>
      </w:r>
      <w:r>
        <w:rPr>
          <w:rFonts w:ascii="IRNazanin" w:hAnsi="IRNazanin" w:eastAsia="IRNazanin"/>
          <w:color w:val="111111"/>
          <w:sz w:val="28"/>
          <w:sz w:val="28"/>
          <w:szCs w:val="28"/>
          <w:rtl w:val="true"/>
          <w:lang w:bidi="fa-IR"/>
        </w:rPr>
        <w:t>الآیات من حیث قصورها فی نفسها أو من حیث الحکومة فی مبحث الاستصحاب،فراجع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تقریب الدور فی المقام و أشباهه لیس بملاحظة مقام الثبوت، فان الوجوب و الحرمة أو الوجوب و عدمه أو الحرمة و عدمها أو المنجّزیة و عدمها و المبرئیّة و المعذریّة و عدمها </w:t>
      </w:r>
      <w:r>
        <w:rPr>
          <w:rStyle w:val="FootnoteAnchor"/>
          <w:rtl w:val="true"/>
        </w:rPr>
        <w:footnoteReference w:id="319"/>
      </w:r>
      <w:r>
        <w:rPr>
          <w:rFonts w:ascii="IRNazanin" w:hAnsi="IRNazanin" w:eastAsia="IRNazanin"/>
          <w:color w:val="111111"/>
          <w:sz w:val="28"/>
          <w:sz w:val="28"/>
          <w:szCs w:val="28"/>
          <w:rtl w:val="true"/>
          <w:lang w:bidi="fa-IR"/>
        </w:rPr>
        <w:t>جمیعا إما متناقضان أو متضادّان،و لا توقف للنقیض علی عدم نقیضه،و لا للضد علی عدم ضده،و لا لعدم الضد علی وجود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بملاحظة مقام الإثبات،و لکنه لا من حیث سببیّة الظهور أو الخبر للکشف التصدیقی و لو ظنّیا،إذ لا یعتبر فی شیء منهما فعلیّة الکشف التصدیقی و لو ظنّیا،و الکشف النوعی محفوظ فی الدلیلین المتعارضین،و لا یختل الکشف النوعی بورود کاشف نوعی آخر و لو کان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بلحاظ أن الظهور أو الخبر باعتبار دلیل اعتبارهما سبب للکشف القطعی إما عن الحکم المماثل أو عن المنجزیة للواقع،و سببیّة کل منهما للکشف التصدیقی عن أحد الأمرین و تأثیره فیه مشروط بعدم تأثیر الآخر،فافهم و تدبر</w:t>
      </w:r>
      <w:r>
        <w:rPr>
          <w:rFonts w:eastAsia="IRNazanin" w:cs="IRNazanin"/>
          <w:color w:val="111111"/>
          <w:sz w:val="28"/>
          <w:szCs w:val="28"/>
          <w:rtl w:val="true"/>
          <w:lang w:bidi="fa-IR"/>
        </w:rPr>
        <w:t>.</w:t>
      </w:r>
    </w:p>
    <w:p>
      <w:pPr>
        <w:pStyle w:val="Heading4"/>
        <w:numPr>
          <w:ilvl w:val="3"/>
          <w:numId w:val="1"/>
        </w:numPr>
        <w:rPr/>
      </w:pPr>
      <w:bookmarkStart w:id="334" w:name="__RefHeading___Toc7984865_3224264995"/>
      <w:bookmarkStart w:id="335" w:name="_Toc124"/>
      <w:bookmarkEnd w:id="334"/>
      <w:r>
        <w:rPr>
          <w:rtl w:val="true"/>
        </w:rPr>
        <w:t>فی أول الوجوه العقلیّة علی حجیة الخبر</w:t>
      </w:r>
      <w:bookmarkEnd w:id="335"/>
    </w:p>
    <w:p>
      <w:pPr>
        <w:pStyle w:val="Heading5"/>
        <w:numPr>
          <w:ilvl w:val="4"/>
          <w:numId w:val="1"/>
        </w:numPr>
        <w:rPr/>
      </w:pPr>
      <w:bookmarkStart w:id="336" w:name="__RefHeading___Toc7984867_3224264995"/>
      <w:bookmarkStart w:id="337" w:name="_Toc125"/>
      <w:bookmarkEnd w:id="336"/>
      <w:r>
        <w:rPr>
          <w:rtl w:val="true"/>
        </w:rPr>
        <w:t>اشارة</w:t>
      </w:r>
      <w:bookmarkEnd w:id="337"/>
    </w:p>
    <w:p>
      <w:pPr>
        <w:pStyle w:val="Heading5"/>
        <w:numPr>
          <w:ilvl w:val="4"/>
          <w:numId w:val="1"/>
        </w:numPr>
        <w:rPr/>
      </w:pPr>
      <w:bookmarkStart w:id="338" w:name="__RefHeading___Toc7984869_3224264995"/>
      <w:bookmarkStart w:id="339" w:name="_Toc126"/>
      <w:bookmarkEnd w:id="338"/>
      <w:r>
        <w:rPr>
          <w:rtl w:val="true"/>
        </w:rPr>
        <w:t>-</w:t>
      </w:r>
      <w:r>
        <w:rPr>
          <w:rtl w:val="true"/>
        </w:rPr>
        <w:t>قوله</w:t>
      </w:r>
      <w:r>
        <w:rPr>
          <w:rtl w:val="true"/>
        </w:rPr>
        <w:t>«</w:t>
      </w:r>
      <w:r>
        <w:rPr>
          <w:rtl w:val="true"/>
        </w:rPr>
        <w:t>قده</w:t>
      </w:r>
      <w:r>
        <w:rPr>
          <w:rtl w:val="true"/>
        </w:rPr>
        <w:t>»:</w:t>
      </w:r>
      <w:r>
        <w:rPr>
          <w:rtl w:val="true"/>
        </w:rPr>
        <w:t>أحدها أنه یعلم إجمالا بصدور کثیر</w:t>
      </w:r>
      <w:r>
        <w:rPr>
          <w:rtl w:val="true"/>
        </w:rPr>
        <w:t>...</w:t>
      </w:r>
      <w:r>
        <w:rPr>
          <w:rtl w:val="true"/>
        </w:rPr>
        <w:t>الخ</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أنه یعلم إجمالا بصدور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تقریبه علی وجه لا یرد علیه ما أورده شیخنا العلامة الأنصاری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العلم الإجمالی و إن کان حاصلا بثبوت تکالیف واقعیّة فی مجموع </w:t>
      </w:r>
    </w:p>
    <w:p>
      <w:pPr>
        <w:pStyle w:val="BookText"/>
        <w:rPr/>
      </w:pPr>
      <w:r>
        <w:rPr>
          <w:rFonts w:ascii="IRNazanin" w:hAnsi="IRNazanin" w:eastAsia="IRNazanin"/>
          <w:color w:val="111111"/>
          <w:sz w:val="28"/>
          <w:sz w:val="28"/>
          <w:szCs w:val="28"/>
          <w:rtl w:val="true"/>
          <w:lang w:bidi="fa-IR"/>
        </w:rPr>
        <w:t>الروایات و سائر الأمارات من الإجماعات المنقولة و الشهرات و أشباهها،ضرورة أن دعوی عدم العلم بمطابقة بعض الإجماعات المنقولة و الشهرات للواقع خلاف الإنصاف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مجرد تضمن بعض الإجماعات المنقولة و بعض الشهرات لتکالیف واقعیّة لا یجدی،لاحتمال توافقها مع ما تضمنه الأخبار الصادرة واقعا بحیث لو عزلت الإجماعات المنقولة و الشهرات المتوافقة،مع جملة من الأخبار لم یکن منع العلم الإجمالی بثبوت تکالیف واقعیّة فیما عداها بعیدا،فالالتزام بالعلم الإجمالی فی مجموع الروایات و سائر الأمارات لا یقتضی الاحتیاط فی تمام الأطراف لمکان احتمال الانطباق علی ما تضمنه الأخبار،فلا علم إجمالی بتکالیف أخر زیادة علی ما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ما أفاده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و فی تعلیقته </w:t>
      </w:r>
      <w:r>
        <w:rPr>
          <w:rStyle w:val="FootnoteAnchor"/>
          <w:rtl w:val="true"/>
        </w:rPr>
        <w:footnoteReference w:id="322"/>
      </w:r>
      <w:r>
        <w:rPr>
          <w:rFonts w:ascii="IRNazanin" w:hAnsi="IRNazanin" w:eastAsia="IRNazanin"/>
          <w:color w:val="111111"/>
          <w:sz w:val="28"/>
          <w:sz w:val="28"/>
          <w:szCs w:val="28"/>
          <w:rtl w:val="true"/>
          <w:lang w:bidi="fa-IR"/>
        </w:rPr>
        <w:t>الأنیقة علی الرسائل لیس مبنیّا علی إنکار العلم الإجمالی فی الروایات و غیرها بل،مبنی علی عدم تأثیره لمکان احتمال الانطباق الراجع إلی قصور العلم الإجمالی عن التأثیر فی التنجز،لا مانعیة العلم الإجمالی فی خصوص الروایات عن اقتضاء العلم الإجمالی الکبیر للتنجز کما هو کذلک فیما إذا قامت الحجة المعتبرة علی بعض الأطراف،فان 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بمعنی تنجیز الواقع،فالعلم الإجمالی لا یعقل أن یکون منجزا للمعلوم علی أی تقدیر،إذ أحد التقادیر کون الحکم فی مورد الحجّة المعتبرة،و المنجّز لا یتنجّز</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بمعنی جعل الحکم المماثل،فالعلم الإجمالی لا أثر له،إلا إذا تعلق بحکم فعلی علی أی تقدیر،و لا یعقل أن یکون الواقع فی مورد الحجة فعلیّا، لاستحالة اجتماع حکمین بعثیین فعلیین فی مورد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بخلاف ما نحن فیه،فان نسبة العلمین إلی ما تضمنه الأخبار من التکالیف علی حد سواء من حیث الفعلیة و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احتمال انطباق مورد العلم الإجمالی الکبیر علی مورد العلم الإجمالی الصغیر یوجب قصور العلم الاجمالی الکبیر عن تعلقه بتکالیف فعلیّة زیادة علی ما فی مؤدّیات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قبیل ما إذا علم بوجود غنم موطوء فی قطیع الغنم و بوجود غنم مغصوب فی ذلک القطیع،مع احتمال أن یکون المغصوب هو الموطوء،فلو علم تفصیلا ذلک الموطوء لم یبق إلا احتمال المغصوب فی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تعلیقته </w:t>
      </w:r>
      <w:r>
        <w:rPr>
          <w:rStyle w:val="FootnoteAnchor"/>
          <w:rtl w:val="true"/>
        </w:rPr>
        <w:footnoteReference w:id="323"/>
      </w:r>
      <w:r>
        <w:rPr>
          <w:rFonts w:ascii="IRNazanin" w:hAnsi="IRNazanin" w:eastAsia="IRNazanin"/>
          <w:color w:val="111111"/>
          <w:sz w:val="28"/>
          <w:sz w:val="28"/>
          <w:szCs w:val="28"/>
          <w:rtl w:val="true"/>
          <w:lang w:bidi="fa-IR"/>
        </w:rPr>
        <w:t>المبارکة فی ذیل مانعیة احتمال الانطباق عن تأثیر العلم الإجمالی الکبیر من حجیة الأخبار الصادرة و تنجز التکالیف بها مستدرک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احتمال انطباقها علی الموارد التی نهض علی التکلیف فیها خصوص الأخبار الصادرة،مع بداهة حجیتها و تنجز التکالیف المدلول علیها و فعلیتها ظاهرا مطلقا أصابت الواقع أو أخطأت عنها یکون مانعا عن تنجزها فیما صادفت غیر تلک الموارد من الأطراف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الموجب للانحلال مجرد احتمال الانطباق الذی معه لا علم إجمالا بتکالیف فعلیة أخری حتی تتنجز بالعلم بها،لا تعلق العلم الإجمالی بالحجة المنجزة للتکالیف،فان حجیة الأخبار الواقعیة أول الکلام،و المفروض أن المستدل بصدد إثبات کونها بحیث یعامل معها معاملة الحجة،و المنجز بالحقیقة لتلک التکالیف هو العلم الاجمالی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العلم بصدور کثیر من الأخبار لیس علما بالحجة،إذ الخبر المفروض صدوره عن الإمام علیه السلام لیس حجة تعبدیة حتی یکون العلم </w:t>
      </w:r>
    </w:p>
    <w:p>
      <w:pPr>
        <w:pStyle w:val="BookText"/>
        <w:rPr/>
      </w:pPr>
      <w:r>
        <w:rPr>
          <w:rFonts w:ascii="IRNazanin" w:hAnsi="IRNazanin" w:eastAsia="IRNazanin"/>
          <w:color w:val="111111"/>
          <w:sz w:val="28"/>
          <w:sz w:val="28"/>
          <w:szCs w:val="28"/>
          <w:rtl w:val="true"/>
          <w:lang w:bidi="fa-IR"/>
        </w:rPr>
        <w:t>به تفصیلا أو إجمالا علما بالحجة،و مع ذلک کله فهو مستدرک کما أشرنا إلیه،لما عرفت من أن الموجب للانحلال احتمال الانطباق لا غیر،فتدبر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فی حسم مادة النزاع أنه لا بد من مراجعة الفقه و ملاحظة لأخبار المدونة و الإجماعات المنقولة و الشهرات و إن </w:t>
      </w:r>
      <w:r>
        <w:rPr>
          <w:rStyle w:val="FootnoteAnchor"/>
          <w:rtl w:val="true"/>
        </w:rPr>
        <w:footnoteReference w:id="324"/>
      </w:r>
      <w:r>
        <w:rPr>
          <w:rFonts w:ascii="IRNazanin" w:hAnsi="IRNazanin" w:eastAsia="IRNazanin"/>
          <w:color w:val="111111"/>
          <w:sz w:val="28"/>
          <w:sz w:val="28"/>
          <w:szCs w:val="28"/>
          <w:rtl w:val="true"/>
          <w:lang w:bidi="fa-IR"/>
        </w:rPr>
        <w:t xml:space="preserve">کان بعد عزل کثیر من الأخبار أو أکثرها الذی ادعی الشیخ الأعظم قدس سره فی رسائله العلم بصدوره و ملاحظة الإجماعات المنقولة و الشهرات المطابق مضمونها لتلک الأخبار و إن کان </w:t>
      </w:r>
      <w:r>
        <w:rPr>
          <w:rStyle w:val="FootnoteAnchor"/>
          <w:rtl w:val="true"/>
        </w:rPr>
        <w:footnoteReference w:id="325"/>
      </w:r>
      <w:r>
        <w:rPr>
          <w:rFonts w:ascii="IRNazanin" w:hAnsi="IRNazanin" w:eastAsia="IRNazanin"/>
          <w:color w:val="111111"/>
          <w:sz w:val="28"/>
          <w:sz w:val="28"/>
          <w:szCs w:val="28"/>
          <w:rtl w:val="true"/>
          <w:lang w:bidi="fa-IR"/>
        </w:rPr>
        <w:t xml:space="preserve">بعد عزل مقدار المعلوم بالإجمال من الأخبار و عزل ما یطابقه من الإجماعات المنقولة و الشهرات کان </w:t>
      </w:r>
      <w:r>
        <w:rPr>
          <w:rStyle w:val="FootnoteAnchor"/>
          <w:rtl w:val="true"/>
        </w:rPr>
        <w:footnoteReference w:id="326"/>
      </w:r>
      <w:r>
        <w:rPr>
          <w:rFonts w:ascii="IRNazanin" w:hAnsi="IRNazanin" w:eastAsia="IRNazanin"/>
          <w:color w:val="111111"/>
          <w:sz w:val="28"/>
          <w:sz w:val="28"/>
          <w:szCs w:val="28"/>
          <w:rtl w:val="true"/>
          <w:lang w:bidi="fa-IR"/>
        </w:rPr>
        <w:t>ضم البقیة القلیلة من الأخبار إلی بقیة لإجماعات و الشهرات موجبا لحدوث علم إجمالی فی هذه الطوائف المنضمة،فهو شاهد علی أن العلم الإجمالی الکبیر یشتمل علی تکلیف زائد علی ما یتضمنه العلم الإجمالی الصغیر،فلا مانع من تنجیزه لتلک التکالیف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الضم بعد العزل موجبا لعلم إجمالی بالتکلیف صح ما ادعاه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أظن بعد وفاء المعلوم بالإجمال من الأخبار بمعظم الفقه و قلة الباقی أن یوجب الضم علما إجمالیا کما یدعیه الشیخ الأجل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بعد ما فرضنا من انحصار الاحتیاط فی موارد الروایات بخصوصها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تکون فی قبال الأصول العملیة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أخری فی قبال الأصول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فی قبال الأصول العملیة،فاما أن تکونا متوافقتین فی الإثبات أو النفی،و إما أن تکونا متخالفتین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الأخبار مثبتة للتکالیف و الأصول أیضا،کذلک سواء کانت مثبتة لما یماثلها أو لما یضادها موضوعا أو حکما،فلا ینجز العلم الإجمالی بالإضافة إلی تلک الأخبار المثبتة لما أشرنا إلیه آنفا أن مفاد الأصل سواء کان حکما فعلیا أو تنجز الحکم الواقعی لا یعقل تأثیر العلم فی مورده،لامتناع فعلیة الواقع مع فعلیة الحکم المجعول علی طبق الأصل،و لامتناع تنجّز المتنجّز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یندفع توهم تأثیرهما فی الحکمین المتماثلین لموضوعین أو المتضادین لموضوع واحد بالاحتیاط فی الأول و التخییر فی الثانی،إذ مع فعلیة وجوب الجمعة مثلا باستصحابه لا علم إجمالی بتکلیف فعلی للظهر أو بالحرمة للجمعة حتی یجب الاحتیاط فی الأول و یتخیّر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الأخبار مثبتة و الأصول 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الأصول النافیة بحد یعلم إجمالا بمخالفتها للواقع للعلم الإجمالی بصدور جملة من الأخبار المثبتة المنافیة لها فلا مجال للعمل علی طبق الأصول،للزوم المخالفة القطعیة العملیة، و اجراء بعضها دون بعض ترجیح بلا مرجح</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یکن بهذا الحد فالمسألة مبنیّة علی جریان الأصول فی بعض أطراف العلم الإجمالی و عدمه،نظرا إلی أنها مغیاة بعدم العلم و لو إجمالا بخلاف الحالة السابقة،و سیأتی إن شاء اللّه تعالی تحقیق القول فیه فی دلیل الانسداد </w:t>
      </w:r>
      <w:r>
        <w:rPr>
          <w:rStyle w:val="FootnoteAnchor"/>
          <w:rtl w:val="true"/>
        </w:rPr>
        <w:footnoteReference w:id="328"/>
      </w:r>
      <w:r>
        <w:rPr>
          <w:rFonts w:ascii="IRNazanin" w:hAnsi="IRNazanin" w:eastAsia="IRNazanin"/>
          <w:color w:val="111111"/>
          <w:sz w:val="28"/>
          <w:sz w:val="28"/>
          <w:szCs w:val="28"/>
          <w:rtl w:val="true"/>
          <w:lang w:bidi="fa-IR"/>
        </w:rPr>
        <w:t xml:space="preserve">و فی آخر الاستصحاب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إن کانت الأخبار نافیة و الأصول نافیة،فحالها حال المثبتین،غایة الأمر أنّ المحذور هناک امتناع الحکمین الفعلیین و تنجّز المنجّز،و هنا لغویة جعل عدم الوجوب فعلا مرتین و لغویة جعل العذر حقیقة مرّتین،فلا أثر للعلم الإجمالی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الأخبار نافیة و الأصول مثبتة سواء کانت بحد یعلم إجمالا بمخالفتها للواقع أولا بذلک الحد یتبنی جریانها علی شمول أدلة الأصول لصورة العلم الإجمالی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مثل قاعدة الاشتغال الغیر المغیّاة بذلک تکون منجزة للحکم،و لا أثر حینئذ للعلم الإجمالی،إذ بعد تنجز الواقع فی طرف بالقاعدة یستحیل تعلق العلم الإجمالی بعدم فعلیّته لیترتب علیه المعذوریة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أثر الخبر النافی حتی یکون العلم به إجمالا مؤثرا،فان ظاهر الشیخ </w:t>
      </w:r>
      <w:r>
        <w:rPr>
          <w:rStyle w:val="FootnoteAnchor"/>
          <w:rtl w:val="true"/>
        </w:rPr>
        <w:footnoteReference w:id="330"/>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الرسائل اختصاص تأثیر العلم الإجمالی بصورة قیام الخبر علی ثبوت التکلیف لا نفیه،و ظاهر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کالخبر المعلوم تفصیلا </w:t>
      </w:r>
      <w:r>
        <w:rPr>
          <w:rStyle w:val="FootnoteAnchor"/>
          <w:rtl w:val="true"/>
        </w:rPr>
        <w:footnoteReference w:id="331"/>
      </w:r>
      <w:r>
        <w:rPr>
          <w:rFonts w:ascii="IRNazanin" w:hAnsi="IRNazanin" w:eastAsia="IRNazanin"/>
          <w:color w:val="111111"/>
          <w:sz w:val="28"/>
          <w:sz w:val="28"/>
          <w:szCs w:val="28"/>
          <w:rtl w:val="true"/>
          <w:lang w:bidi="fa-IR"/>
        </w:rPr>
        <w:t>فیما له من الأثر،فأثر العلم به تفصیلا أو إجمالا جواز العمل علی طبقه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تحقیق القول فیه أن وصول التکلیف اللزومی تفصیلا أو إجمالا یوجب التنجز بمعنی أنه یحقق عنوان مخالفة التکلیف الواصل المندرجة تحت عنوان الظلم المحکوم عقلا باستحقاق الذم و العقاب،و عدم استحقاق العقاب بعدم علّته التامة،و عدمها تارة بعدم المخالفة،و أخری بعدم التکلیف حقیقة،و ثالثة </w:t>
      </w:r>
    </w:p>
    <w:p>
      <w:pPr>
        <w:pStyle w:val="BookText"/>
        <w:rPr/>
      </w:pPr>
      <w:r>
        <w:rPr>
          <w:rFonts w:ascii="IRNazanin" w:hAnsi="IRNazanin" w:eastAsia="IRNazanin"/>
          <w:color w:val="111111"/>
          <w:sz w:val="28"/>
          <w:sz w:val="28"/>
          <w:szCs w:val="28"/>
          <w:rtl w:val="true"/>
          <w:lang w:bidi="fa-IR"/>
        </w:rPr>
        <w:t>بعدم وصوله،و هذا الأخیر هو المراد بقاعدة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وصول عدم التکلیف تفصیلا محقق لنقیض ما هو جزء العلة التامة لاستحقاق العقاب،و وصوله بالحجة الشرعیة محقق للنقیض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وصوله </w:t>
      </w:r>
      <w:r>
        <w:rPr>
          <w:rStyle w:val="FootnoteAnchor"/>
          <w:rtl w:val="true"/>
        </w:rPr>
        <w:footnoteReference w:id="332"/>
      </w:r>
      <w:r>
        <w:rPr>
          <w:rFonts w:ascii="IRNazanin" w:hAnsi="IRNazanin" w:eastAsia="IRNazanin"/>
          <w:color w:val="111111"/>
          <w:sz w:val="28"/>
          <w:sz w:val="28"/>
          <w:szCs w:val="28"/>
          <w:rtl w:val="true"/>
          <w:lang w:bidi="fa-IR"/>
        </w:rPr>
        <w:t>إجمالا فانه یجتمع مع احتمال التکلیف،فلا یکون محققا للنقیض،و یجتمع مع الحجة علی التکلیف،فلا یکون معذرا عن مخالفة التکلیف، فلا بد فی دفع احتمال التکلیف من حیث التأثیر فی العقوبة بالتشبث بعدم وصوله لا بوصول عدمه الغیر المنافی لاحتماله بل للحجة علی ثبوته،فالعلم الإجمالی بعدم التکلیف لا أثر له عقلا و 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آنفا أن العلم الإجمالی بصدور کثیر من الأخبار لیس علما بوجود الحجة،بل علم بصدور المخبر به و لهذا العلم یراد أن یعامل مع الخبر معاملة الحجة،فلیس العلم الإجمالی بالخبر النافی علما بالمعذر الشرعی،فتدبر جیدا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تبین أن ما أفاده </w:t>
      </w:r>
      <w:r>
        <w:rPr>
          <w:rStyle w:val="FootnoteAnchor"/>
          <w:rtl w:val="true"/>
        </w:rPr>
        <w:footnoteReference w:id="333"/>
      </w:r>
      <w:r>
        <w:rPr>
          <w:rFonts w:ascii="IRNazanin" w:hAnsi="IRNazanin" w:eastAsia="IRNazanin"/>
          <w:color w:val="111111"/>
          <w:sz w:val="28"/>
          <w:sz w:val="28"/>
          <w:szCs w:val="28"/>
          <w:rtl w:val="true"/>
          <w:lang w:bidi="fa-IR"/>
        </w:rPr>
        <w:t>الشیخ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مقتضی </w:t>
      </w:r>
      <w:bookmarkStart w:id="340" w:name="pg13120_156029"/>
    </w:p>
    <w:p>
      <w:pPr>
        <w:pStyle w:val="BookText"/>
        <w:rPr/>
      </w:pPr>
      <w:bookmarkEnd w:id="340"/>
      <w:r>
        <w:rPr>
          <w:rFonts w:ascii="IRNazanin" w:hAnsi="IRNazanin" w:eastAsia="IRNazanin"/>
          <w:color w:val="111111"/>
          <w:sz w:val="28"/>
          <w:sz w:val="28"/>
          <w:szCs w:val="28"/>
          <w:rtl w:val="true"/>
          <w:lang w:bidi="fa-IR"/>
        </w:rPr>
        <w:t>هذا الدلیل وجوب العمل بالخبر و الخبر النافی لا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أثر العلم لیس الوجوب عقلا و لا شرعا حتی لا یعقل فی الخبر النافی،بل أثره التنجز،و عدمه لیس مستندا إلی العلم الإجمالی بالنفی،بل إلی عدم العلم بالتکلیف،کما أن المعذریّة أثر الحجة الشرعیة المجامعة مع احتمال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أفاده </w:t>
      </w:r>
      <w:r>
        <w:rPr>
          <w:rStyle w:val="FootnoteAnchor"/>
          <w:rtl w:val="true"/>
        </w:rPr>
        <w:footnoteReference w:id="334"/>
      </w:r>
      <w:r>
        <w:rPr>
          <w:rFonts w:ascii="IRNazanin" w:hAnsi="IRNazanin" w:eastAsia="IRNazanin"/>
          <w:color w:val="111111"/>
          <w:sz w:val="28"/>
          <w:sz w:val="28"/>
          <w:szCs w:val="28"/>
          <w:rtl w:val="true"/>
          <w:lang w:bidi="fa-IR"/>
        </w:rPr>
        <w:t>شیخنا العلامة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العمل علی طبق الخبر النافی لا یرجع إلی محصل،فان الجواز التکلیفی من العقل بما هو غیر معقول کسائر الأحکام التکلیفیة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بمعنی المعذریّة کذلک،لأنه أثر الحجة الشرعیة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بمعنی عدم التنجز مستند إلی عدم وصول التکلیف حقیقة و تنزیلا،لا إلی وصول عدمه إجمالا کما عرفت مفصلا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کانت الأخبار المعلومة الصدور إجمالا فی قبال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فی قبال الأصول اللفظیة من عموم أو إطلاق أو نحوهما،فلا أثر للعلم الإجمالی بالإضافة إلی الخبر النافی،لأن الظهور حجة إلی أن تقوم حجة أقوی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أطراف العلم الإجمالی یؤخذ بها من باب الاحتیاط لا من حیث الحجیة حتی یکون من قبیل قیام أقوی الحجتین علی أضعفهما</w:t>
      </w:r>
      <w:r>
        <w:rPr>
          <w:rFonts w:eastAsia="IRNazanin" w:cs="IRNazanin"/>
          <w:color w:val="111111"/>
          <w:sz w:val="28"/>
          <w:szCs w:val="28"/>
          <w:rtl w:val="true"/>
          <w:lang w:bidi="fa-IR"/>
        </w:rPr>
        <w:t>.</w:t>
      </w:r>
    </w:p>
    <w:p>
      <w:pPr>
        <w:pStyle w:val="Heading3"/>
        <w:numPr>
          <w:ilvl w:val="2"/>
          <w:numId w:val="1"/>
        </w:numPr>
        <w:rPr/>
      </w:pPr>
      <w:bookmarkStart w:id="341" w:name="__RefHeading___Toc7984871_3224264995"/>
      <w:bookmarkStart w:id="342" w:name="_Toc127"/>
      <w:bookmarkEnd w:id="341"/>
      <w:r>
        <w:rPr>
          <w:rtl w:val="true"/>
        </w:rPr>
        <w:t>فی الوجه الأول عقلا علی حجیة الظن</w:t>
      </w:r>
      <w:bookmarkEnd w:id="342"/>
    </w:p>
    <w:p>
      <w:pPr>
        <w:pStyle w:val="Heading4"/>
        <w:numPr>
          <w:ilvl w:val="3"/>
          <w:numId w:val="1"/>
        </w:numPr>
        <w:rPr/>
      </w:pPr>
      <w:bookmarkStart w:id="343" w:name="__RefHeading___Toc7984873_3224264995"/>
      <w:bookmarkStart w:id="344" w:name="_Toc128"/>
      <w:bookmarkEnd w:id="343"/>
      <w:r>
        <w:rPr>
          <w:rtl w:val="true"/>
        </w:rPr>
        <w:t>اشارة</w:t>
      </w:r>
      <w:bookmarkEnd w:id="344"/>
    </w:p>
    <w:p>
      <w:pPr>
        <w:pStyle w:val="Heading4"/>
        <w:numPr>
          <w:ilvl w:val="3"/>
          <w:numId w:val="1"/>
        </w:numPr>
        <w:rPr/>
      </w:pPr>
      <w:bookmarkStart w:id="345" w:name="__RefHeading___Toc7984875_3224264995"/>
      <w:bookmarkStart w:id="346" w:name="_Toc129"/>
      <w:bookmarkEnd w:id="345"/>
      <w:r>
        <w:rPr>
          <w:rtl w:val="true"/>
        </w:rPr>
        <w:t>-</w:t>
      </w:r>
      <w:r>
        <w:rPr>
          <w:rtl w:val="true"/>
        </w:rPr>
        <w:t>قوله</w:t>
      </w:r>
      <w:r>
        <w:rPr>
          <w:rtl w:val="true"/>
        </w:rPr>
        <w:t>«</w:t>
      </w:r>
      <w:r>
        <w:rPr>
          <w:rtl w:val="true"/>
        </w:rPr>
        <w:t>قده</w:t>
      </w:r>
      <w:r>
        <w:rPr>
          <w:rtl w:val="true"/>
        </w:rPr>
        <w:t>»:</w:t>
      </w:r>
      <w:r>
        <w:rPr>
          <w:rtl w:val="true"/>
        </w:rPr>
        <w:t>و أما الکبری فلاستقلال</w:t>
      </w:r>
      <w:r>
        <w:rPr>
          <w:rtl w:val="true"/>
        </w:rPr>
        <w:t>...</w:t>
      </w:r>
      <w:r>
        <w:rPr>
          <w:rtl w:val="true"/>
        </w:rPr>
        <w:t>الخ</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 فلاستقلال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3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یذهب علیک أن ترتب الأثر المهم من الحجیة إما أن لا یحتاج إلی </w:t>
      </w:r>
      <w:bookmarkStart w:id="347" w:name="pg13120_156030"/>
    </w:p>
    <w:p>
      <w:pPr>
        <w:pStyle w:val="BookText"/>
        <w:rPr/>
      </w:pPr>
      <w:bookmarkEnd w:id="347"/>
      <w:r>
        <w:rPr>
          <w:rFonts w:ascii="IRNazanin" w:hAnsi="IRNazanin" w:eastAsia="IRNazanin"/>
          <w:color w:val="111111"/>
          <w:sz w:val="28"/>
          <w:sz w:val="28"/>
          <w:szCs w:val="28"/>
          <w:rtl w:val="true"/>
          <w:lang w:bidi="fa-IR"/>
        </w:rPr>
        <w:t>کبری عقلیة أصلا،و إما أن یحتاج إلی کبری عقلیة بملاک الحسن و القبح،و ذلک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بالضرر العقوبة،فمن الواضح أن تسلیم الصغری و هو الظن بالعقوبة للظن بالحکم کاف فی المقصود من دون إضافة کون الضرر المظنون مما یفر عنه کل ذی شعور أو مما التزم بدفعه العقلاء عملا،ضرورة أن المراد من الحجیة تنجز الواقع عند إصابة الطریق،و الظن بالحکم لو سلم کونه ملازما للظن بالعقوبة کان کذلک و إلا لم یکن ظنا بالعقوبة،فلا حاجة فی ترتبها عند إصابة الظن إلی حکم من العقلاء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بالضرر المفسدة،فمن البین أن مجرد کون الضرر مما یفر عنه کل ذی شعور أو مما التزم بدفعه العقلاء عملا من حیث إنهم ذوو شعور لا یجدی فی ترتب العقوبة علی مخالفة المظنون،إلا إذا اندرج فی القضایا العقلیّة بملاک الحسن و القبح حتی یکون فعله مما یذم علیه عند العقلاء فیکون مما یعاقب علیه شرعا</w:t>
      </w:r>
      <w:r>
        <w:rPr>
          <w:rFonts w:eastAsia="IRNazanin" w:cs="IRNazanin"/>
          <w:color w:val="111111"/>
          <w:sz w:val="28"/>
          <w:szCs w:val="28"/>
          <w:rtl w:val="true"/>
          <w:lang w:bidi="fa-IR"/>
        </w:rPr>
        <w:t>.</w:t>
      </w:r>
    </w:p>
    <w:p>
      <w:pPr>
        <w:pStyle w:val="Heading4"/>
        <w:numPr>
          <w:ilvl w:val="3"/>
          <w:numId w:val="1"/>
        </w:numPr>
        <w:rPr/>
      </w:pPr>
      <w:bookmarkStart w:id="348" w:name="__RefHeading___Toc7984877_3224264995"/>
      <w:bookmarkStart w:id="349" w:name="_Toc130"/>
      <w:bookmarkEnd w:id="348"/>
      <w:r>
        <w:rPr>
          <w:rtl w:val="true"/>
        </w:rPr>
        <w:t>-</w:t>
      </w:r>
      <w:r>
        <w:rPr>
          <w:rtl w:val="true"/>
        </w:rPr>
        <w:t>قوله</w:t>
      </w:r>
      <w:r>
        <w:rPr>
          <w:rtl w:val="true"/>
        </w:rPr>
        <w:t>«</w:t>
      </w:r>
      <w:r>
        <w:rPr>
          <w:rtl w:val="true"/>
        </w:rPr>
        <w:t>قده</w:t>
      </w:r>
      <w:r>
        <w:rPr>
          <w:rtl w:val="true"/>
        </w:rPr>
        <w:t>»:</w:t>
      </w:r>
      <w:r>
        <w:rPr>
          <w:rtl w:val="true"/>
        </w:rPr>
        <w:t>إلا أن یقال إن العقل و إن لم یستقل</w:t>
      </w:r>
      <w:r>
        <w:rPr>
          <w:rtl w:val="true"/>
        </w:rPr>
        <w:t>...</w:t>
      </w:r>
      <w:r>
        <w:rPr>
          <w:rtl w:val="true"/>
        </w:rPr>
        <w:t>الخ</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إن العقل و إن لم یستقل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غیر مرة أن استحقاق الذم و العقاب عقلا مترتب علی هتک حرمة المولی و هو ظلم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عنوان الظلم و الخروج عن زی الرقیة و رسم العبودیة لا یصدق إلا إذا کانت مخالفة التکلیف مخالفة لما قامت علیه الحجة عقلا أو شرعا،و الظن بمجرده لیس کذلک،إذ المفروض أنه فی نفسه لیس حجة عقلائیة و الغرض معاملة الحجة معه بکبری دفع الضرر المظنون المتوقف علی حجیته فی نفسه حتی یتحقق موضوع القاعدة و هو الظن بالعقوبة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کونه حجة شرعا واقعا،فلا یحقق موضوع القاعدة،لأن الحجیة </w:t>
      </w:r>
    </w:p>
    <w:p>
      <w:pPr>
        <w:pStyle w:val="BookText"/>
        <w:rPr/>
      </w:pPr>
      <w:r>
        <w:rPr>
          <w:rFonts w:ascii="IRNazanin" w:hAnsi="IRNazanin" w:eastAsia="IRNazanin"/>
          <w:color w:val="111111"/>
          <w:sz w:val="28"/>
          <w:sz w:val="28"/>
          <w:szCs w:val="28"/>
          <w:rtl w:val="true"/>
          <w:lang w:bidi="fa-IR"/>
        </w:rPr>
        <w:t>الشرعیة سواء کانت بمعنی جعل الحکم المماثل أو بمعنی تنجیز الواقع یتقوم بالوصول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الأول،فواضح،لأن الحکم المماثل کنفس الحکم الواقعی من حیث عدم الأثر إلا بعد الوصول،و إلا لکفی نفس وجود الحکم الواقعی فی استحقاق العقوبة علی مخالفته من دون حاجة إلی جعل الحکم المماثل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الثانی،فلأن وجود الحکم المجعول لو کان کافیا فی تنجزه بمجرد الظن به أو احتماله لما کانت حاجة إلی جعل التنجز من الشارع،فجعل التنجز واقعا کجعل الحکم واقعا لا أثر له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العقوبة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بجعل الشارع،فکما أن مقتضی قاعدة اللطف البعث إلی ما فیه المصلحة و الزجر عما فیه المفسدة لإیصال العباد إلی مصالحهم و دفع وقوعهم فی المفاسد کذلک مقتضی قاعدة اللطف إیصال البعث و الزجر تحصیلا لذلک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جعل العقاب لغرض تمامیة اقتضاء البعث و الزجر للدعوة فی نفوس العامة،کذلک عین هذا الغرض یقتضی إیصال جعل العقاب تحقیقا للدعوة،و إلا فوجوده الواقعی لا یحقق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ففعلیّة استحقاق العقوبة عقلا و شرعا بفعلیّة الحجّة الشرعیّة المحقّقة لعنوان الظلم المحکوم باستحقاق الذم و العقوبة علیه فی الأول،و بفعلیة جعل العقاب بوصوله فی الثانی فلا معنی لعدم استقلال العقل باستحقاق العقوبة و عدم استقلاله بعدم استحقاقها،بل إما یحکم بالاستحقاق أو بعدمه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الاستحقاق حیث إنه علی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بحکم العقل کما هو المعروف أیضا،فلا معنی لعدم الجزم بأحد الطرفین،لأن هذا الحکم من العقلاء،لیس مترتبا علی عنوان یعلم صدقه تارة و یشک فیه أخری،بل هو عبارة عن بناء </w:t>
      </w:r>
      <w:bookmarkStart w:id="350" w:name="pg13120_156032"/>
    </w:p>
    <w:p>
      <w:pPr>
        <w:pStyle w:val="BookText"/>
        <w:rPr/>
      </w:pPr>
      <w:bookmarkEnd w:id="350"/>
      <w:r>
        <w:rPr>
          <w:rFonts w:ascii="IRNazanin" w:hAnsi="IRNazanin" w:eastAsia="IRNazanin"/>
          <w:color w:val="111111"/>
          <w:sz w:val="28"/>
          <w:sz w:val="28"/>
          <w:szCs w:val="28"/>
          <w:rtl w:val="true"/>
          <w:lang w:bidi="fa-IR"/>
        </w:rPr>
        <w:t>العقلاء عملا علی المدح و الذم،و بنائهم فی مخالفة التکلیف المظنون إما علی الذم أو لا،فلا تغفل</w:t>
      </w:r>
      <w:r>
        <w:rPr>
          <w:rFonts w:eastAsia="IRNazanin" w:cs="IRNazanin"/>
          <w:color w:val="111111"/>
          <w:sz w:val="28"/>
          <w:szCs w:val="28"/>
          <w:rtl w:val="true"/>
          <w:lang w:bidi="fa-IR"/>
        </w:rPr>
        <w:t>.</w:t>
      </w:r>
    </w:p>
    <w:p>
      <w:pPr>
        <w:pStyle w:val="Heading4"/>
        <w:numPr>
          <w:ilvl w:val="3"/>
          <w:numId w:val="1"/>
        </w:numPr>
        <w:rPr/>
      </w:pPr>
      <w:bookmarkStart w:id="351" w:name="__RefHeading___Toc7984879_3224264995"/>
      <w:bookmarkStart w:id="352" w:name="_Toc131"/>
      <w:bookmarkEnd w:id="351"/>
      <w:r>
        <w:rPr>
          <w:rtl w:val="true"/>
        </w:rPr>
        <w:t>-</w:t>
      </w:r>
      <w:r>
        <w:rPr>
          <w:rtl w:val="true"/>
        </w:rPr>
        <w:t>قوله</w:t>
      </w:r>
      <w:r>
        <w:rPr>
          <w:rtl w:val="true"/>
        </w:rPr>
        <w:t>«</w:t>
      </w:r>
      <w:r>
        <w:rPr>
          <w:rtl w:val="true"/>
        </w:rPr>
        <w:t>قده</w:t>
      </w:r>
      <w:r>
        <w:rPr>
          <w:rtl w:val="true"/>
        </w:rPr>
        <w:t>»:</w:t>
      </w:r>
      <w:r>
        <w:rPr>
          <w:rtl w:val="true"/>
        </w:rPr>
        <w:t>و دعوی استقلاله بدفع الضرر المشکوک</w:t>
      </w:r>
      <w:r>
        <w:rPr>
          <w:rtl w:val="true"/>
        </w:rPr>
        <w:t>...</w:t>
      </w:r>
      <w:r>
        <w:rPr>
          <w:rtl w:val="true"/>
        </w:rPr>
        <w:t>الخ</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استقلاله بدفع الضرر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338"/>
      </w:r>
      <w:r>
        <w:rPr>
          <w:rFonts w:ascii="IRNazanin" w:hAnsi="IRNazanin" w:eastAsia="IRNazanin"/>
          <w:color w:val="111111"/>
          <w:sz w:val="28"/>
          <w:sz w:val="28"/>
          <w:szCs w:val="28"/>
          <w:rtl w:val="true"/>
          <w:lang w:bidi="fa-IR"/>
        </w:rPr>
        <w:t>أن مجرد فرار العقلاء عملا عن الضرر المقطوع أو المظنون أو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مستدرک إذا کان المراد به العقوبة،إذ المفروض ترتبها لو کانت ثابتة واقعا سواء کان حکم من العقلاء علی دفعه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لا یجدی مجرد فرارهم عنه إذا کان المراد به غیر العقوبة من المضار الدنیویة،إذ لا یتم أمر الحجّیة إلا بعد ترتب استحقاق العقوبة علی عدم دفعه، و هو بمجرد بناء العقلاء علی دفعه عملا غیر ثابت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أنه لیس من موارد قاعدة التحسین و التقبیح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أرید به العقوبة،فلأن الإقدام علی ما یترتب علیه العقوبة بحکم العقل أعنی المعصیة لیس موردا لذم آخر أو لعقوبة أخری من العقل و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خروجه عما فیه ملاک الحسن و القبح من جهة أخری،إذ استحقاق الذم و العقاب لیس مما اقتضاه البرهان بل داخل فی القضایا المشهورة المیزانیّة التی تطابقت علیها آراء العقلاء حفظا للنظام و ابقاء للنوع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البین أن الإقدام علی ما یستحق العقاب علیه إذا قطع النظر عن الجهة المقتضیة لاستحقاق العقاب لا یؤدی بنوعه إلی اختلال النظام و فساد النوع،إذ الأمر المترتب علی هذا الإقدام غیر مربوط بهذا النظام،بل لو ترتب العقاب لکان فی الآخرة،فتدبره فانه دقیق</w:t>
      </w:r>
      <w:r>
        <w:rPr>
          <w:rFonts w:eastAsia="IRNazanin" w:cs="IRNazanin"/>
          <w:color w:val="111111"/>
          <w:sz w:val="28"/>
          <w:szCs w:val="28"/>
          <w:rtl w:val="true"/>
          <w:lang w:bidi="fa-IR"/>
        </w:rPr>
        <w:t xml:space="preserve">. </w:t>
      </w:r>
      <w:bookmarkStart w:id="353" w:name="pg13120_156033"/>
    </w:p>
    <w:p>
      <w:pPr>
        <w:pStyle w:val="BookText"/>
        <w:rPr/>
      </w:pPr>
      <w:bookmarkEnd w:id="353"/>
      <w:r>
        <w:rPr>
          <w:rFonts w:ascii="IRNazanin" w:hAnsi="IRNazanin" w:eastAsia="IRNazanin"/>
          <w:color w:val="111111"/>
          <w:sz w:val="28"/>
          <w:sz w:val="28"/>
          <w:szCs w:val="28"/>
          <w:rtl w:val="true"/>
          <w:lang w:bidi="fa-IR"/>
        </w:rPr>
        <w:t>و أما إذا أرید به الضرر الدنیوی،فلأن تحمل المضار لا یؤدی إلی اختلال النظام و فساد النوع بخلاف الإضرار بالغیر،و لذا لا شبهة فی عدم القبح فی تحمل المضار لجلب منفعة،بخلاف إضرار الغیر لإیصال نفع إلیه فلیس الوجه فی عدم قبح إضرار الشخص بنفسه جبره بمنفعة عائدة إلیه،و إلا جاز مثله بالنسبة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إدخال الضرر بلا نفع یعود إلی الشخص لغو لا یقدم علیه العقلاء لا أنّهم یذمّون المقدم علیه بملاک إخلال ذلک الإقدام بالنظام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دفع الضرر المقطوع فضلا عن غیره غیر واجب بملاک الحسن و القبح</w:t>
      </w:r>
      <w:r>
        <w:rPr>
          <w:rFonts w:eastAsia="IRNazanin" w:cs="IRNazanin"/>
          <w:color w:val="111111"/>
          <w:sz w:val="28"/>
          <w:szCs w:val="28"/>
          <w:rtl w:val="true"/>
          <w:lang w:bidi="fa-IR"/>
        </w:rPr>
        <w:t>.</w:t>
      </w:r>
    </w:p>
    <w:p>
      <w:pPr>
        <w:pStyle w:val="Heading4"/>
        <w:numPr>
          <w:ilvl w:val="3"/>
          <w:numId w:val="1"/>
        </w:numPr>
        <w:rPr/>
      </w:pPr>
      <w:bookmarkStart w:id="354" w:name="__RefHeading___Toc7984881_3224264995"/>
      <w:bookmarkStart w:id="355" w:name="_Toc132"/>
      <w:bookmarkEnd w:id="354"/>
      <w:r>
        <w:rPr>
          <w:rtl w:val="true"/>
        </w:rPr>
        <w:t>-</w:t>
      </w:r>
      <w:r>
        <w:rPr>
          <w:rtl w:val="true"/>
        </w:rPr>
        <w:t>قوله</w:t>
      </w:r>
      <w:r>
        <w:rPr>
          <w:rtl w:val="true"/>
        </w:rPr>
        <w:t>«</w:t>
      </w:r>
      <w:r>
        <w:rPr>
          <w:rtl w:val="true"/>
        </w:rPr>
        <w:t>قده</w:t>
      </w:r>
      <w:r>
        <w:rPr>
          <w:rtl w:val="true"/>
        </w:rPr>
        <w:t>»:</w:t>
      </w:r>
      <w:r>
        <w:rPr>
          <w:rtl w:val="true"/>
        </w:rPr>
        <w:t>إلا أنها لیست بضرر علی کل حال</w:t>
      </w:r>
      <w:r>
        <w:rPr>
          <w:rtl w:val="true"/>
        </w:rPr>
        <w:t>...</w:t>
      </w:r>
      <w:r>
        <w:rPr>
          <w:rtl w:val="true"/>
        </w:rPr>
        <w:t>الخ</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لیست بضرر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یکفی کونها ضررا فی بعض الأحوال بناء علی ما تقدم </w:t>
      </w:r>
      <w:r>
        <w:rPr>
          <w:rStyle w:val="FootnoteAnchor"/>
          <w:rtl w:val="true"/>
        </w:rPr>
        <w:footnoteReference w:id="340"/>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استقلال العقل بدفع الضرر المشکوک کالمظنون،فان الظن بالمفسدة یجامع احتمال کونها مضرة،فیجب دفعها من حیث لزوم دفع الضرر المحتمل</w:t>
      </w:r>
      <w:r>
        <w:rPr>
          <w:rFonts w:eastAsia="IRNazanin" w:cs="IRNazanin"/>
          <w:color w:val="111111"/>
          <w:sz w:val="28"/>
          <w:szCs w:val="28"/>
          <w:rtl w:val="true"/>
          <w:lang w:bidi="fa-IR"/>
        </w:rPr>
        <w:t>.</w:t>
      </w:r>
    </w:p>
    <w:p>
      <w:pPr>
        <w:pStyle w:val="Heading4"/>
        <w:numPr>
          <w:ilvl w:val="3"/>
          <w:numId w:val="1"/>
        </w:numPr>
        <w:rPr/>
      </w:pPr>
      <w:bookmarkStart w:id="356" w:name="__RefHeading___Toc7984883_3224264995"/>
      <w:bookmarkStart w:id="357" w:name="_Toc133"/>
      <w:bookmarkEnd w:id="356"/>
      <w:r>
        <w:rPr>
          <w:rtl w:val="true"/>
        </w:rPr>
        <w:t>-</w:t>
      </w:r>
      <w:r>
        <w:rPr>
          <w:rtl w:val="true"/>
        </w:rPr>
        <w:t>قوله</w:t>
      </w:r>
      <w:r>
        <w:rPr>
          <w:rtl w:val="true"/>
        </w:rPr>
        <w:t>«</w:t>
      </w:r>
      <w:r>
        <w:rPr>
          <w:rtl w:val="true"/>
        </w:rPr>
        <w:t>قده</w:t>
      </w:r>
      <w:r>
        <w:rPr>
          <w:rtl w:val="true"/>
        </w:rPr>
        <w:t>»:</w:t>
      </w:r>
      <w:r>
        <w:rPr>
          <w:rtl w:val="true"/>
        </w:rPr>
        <w:t>مع منع کون الأحکام تابعة للمصالح و المفاسد</w:t>
      </w:r>
      <w:r>
        <w:rPr>
          <w:rtl w:val="true"/>
        </w:rPr>
        <w:t>...</w:t>
      </w:r>
      <w:r>
        <w:rPr>
          <w:rtl w:val="true"/>
        </w:rPr>
        <w:t>الخ</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منع کون الأحکام تابعة للمصالح و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إنما یجدی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بکفایة مجرد المصلحة و عدم المفسدة فی التکلیف، فانه حینئذ لا یلازم الظن به الظن بهما فی متعلقه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بلزومهما فی التکلیف زیادة علی المصلحة و المفسدة فی المأمور به و المنهی عنه،فان الظن بالتکلیف الفعلی یلازم الظن بوجود کل ما له </w:t>
      </w:r>
      <w:bookmarkStart w:id="358" w:name="pg13120_156034"/>
    </w:p>
    <w:p>
      <w:pPr>
        <w:pStyle w:val="BookText"/>
        <w:rPr/>
      </w:pPr>
      <w:bookmarkEnd w:id="358"/>
      <w:r>
        <w:rPr>
          <w:rFonts w:ascii="IRNazanin" w:hAnsi="IRNazanin" w:eastAsia="IRNazanin"/>
          <w:color w:val="111111"/>
          <w:sz w:val="28"/>
          <w:sz w:val="28"/>
          <w:szCs w:val="28"/>
          <w:rtl w:val="true"/>
          <w:lang w:bidi="fa-IR"/>
        </w:rPr>
        <w:t>دخل فی فعلیّة التکلیف نفسا و متعلقا،و لیس الظن متعلقا بدوا بالمصلحة أو المفسدة فی الفعل حتی لا یجدی فی وجوب الاستیفاء أو الاحتراز شرعا،لإمکان عدم تمامیة مصلحة التکلیف بنفسه أو وجود مفسدة فیه،بل المفروض الظن بهما من جهة الظن بالتکلیف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p>
    <w:p>
      <w:pPr>
        <w:pStyle w:val="Heading4"/>
        <w:numPr>
          <w:ilvl w:val="3"/>
          <w:numId w:val="1"/>
        </w:numPr>
        <w:rPr/>
      </w:pPr>
      <w:bookmarkStart w:id="359" w:name="__RefHeading___Toc7984885_3224264995"/>
      <w:bookmarkStart w:id="360" w:name="_Toc134"/>
      <w:bookmarkEnd w:id="359"/>
      <w:r>
        <w:rPr>
          <w:rtl w:val="true"/>
        </w:rPr>
        <w:t>-</w:t>
      </w:r>
      <w:r>
        <w:rPr>
          <w:rtl w:val="true"/>
        </w:rPr>
        <w:t>قوله</w:t>
      </w:r>
      <w:r>
        <w:rPr>
          <w:rtl w:val="true"/>
        </w:rPr>
        <w:t>«</w:t>
      </w:r>
      <w:r>
        <w:rPr>
          <w:rtl w:val="true"/>
        </w:rPr>
        <w:t>قده</w:t>
      </w:r>
      <w:r>
        <w:rPr>
          <w:rtl w:val="true"/>
        </w:rPr>
        <w:t>»:</w:t>
      </w:r>
      <w:r>
        <w:rPr>
          <w:rtl w:val="true"/>
        </w:rPr>
        <w:t>و لا استقلال للعقل بقبح ما فیه احتمال المفسدة</w:t>
      </w:r>
      <w:r>
        <w:rPr>
          <w:rtl w:val="true"/>
        </w:rPr>
        <w:t>...</w:t>
      </w:r>
      <w:r>
        <w:rPr>
          <w:rtl w:val="true"/>
        </w:rPr>
        <w:t>الخ</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استقلال للعقل بقبح ما فیه احتمال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العدة </w:t>
      </w:r>
      <w:r>
        <w:rPr>
          <w:rStyle w:val="FootnoteAnchor"/>
          <w:rtl w:val="true"/>
        </w:rPr>
        <w:footnoteReference w:id="343"/>
      </w:r>
      <w:r>
        <w:rPr>
          <w:rFonts w:ascii="IRNazanin" w:hAnsi="IRNazanin" w:eastAsia="IRNazanin"/>
          <w:color w:val="111111"/>
          <w:sz w:val="28"/>
          <w:sz w:val="28"/>
          <w:szCs w:val="28"/>
          <w:rtl w:val="true"/>
          <w:lang w:bidi="fa-IR"/>
        </w:rPr>
        <w:t>إلحاق ما لا یؤمن مفسدته بما علم مفسدته فی قبح الإقدام علیه مستشهدا بقبح الإخبار بما لا یعلم کقبح الإخبار بما علم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 بلا وجه لأن القبیح عقلا فی باب الکذب هو الکذب المخبری دون الخبری،لاستحالة إناطة استحقاق الذم عند العقلاء بالخارج عن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القول بغیر علم کالقول بما علم عدمه من حیث مناط القبح،و هو عدم العلم الوجدانی بالمخبر به،فالقول بغیر علم بحسب اعتقاد المخبر قول بغیر الواقع بحسب اعتقاده،إذ لا واقع للموجود فی اعتقاد المخبر إلا ظرف وجدانه،و هو معدوم فیه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العقل بدفع المفسدة المحتملة،فقد عرفت سابقا أنه إن کان الحکم العقلی بملاک التحسین و التقبیح العقلیین،فهو مجد فی ترتب الأثر المترقب من الحجیة،و إلا فلا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المعلوم أن المفسدة لیست ضررا کما عرفت،و علی فرضه لیست </w:t>
      </w:r>
      <w:bookmarkStart w:id="361" w:name="pg13120_156035"/>
    </w:p>
    <w:p>
      <w:pPr>
        <w:pStyle w:val="BookText"/>
        <w:rPr/>
      </w:pPr>
      <w:bookmarkEnd w:id="361"/>
      <w:r>
        <w:rPr>
          <w:rFonts w:ascii="IRNazanin" w:hAnsi="IRNazanin" w:eastAsia="IRNazanin"/>
          <w:color w:val="111111"/>
          <w:sz w:val="28"/>
          <w:sz w:val="28"/>
          <w:szCs w:val="28"/>
          <w:rtl w:val="true"/>
          <w:lang w:bidi="fa-IR"/>
        </w:rPr>
        <w:t>داخلة تحت الکبری العقلیّة بملاک التحسین و التقبیح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دفع المفسدة بملاحظة وجوب تحصیل الغرض و حرمة تقویت الغرض و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أن الغرض الواقعی لا یجب تحصیله عقلا و لا یحرم نقضه،فحال الغرض الواقعی حال البعث و الزجر المنبعثین عنه واقعا،فکما أن مخالفة البعث الذی لا حجة علیه لیست ظلما یستحق علیه الذم و العقاب،کذلک عدم تحصیل الغرض الواقعی و نقضه،فانه ما لم یقم حجة علیه لا یکن </w:t>
      </w:r>
      <w:r>
        <w:rPr>
          <w:rStyle w:val="FootnoteAnchor"/>
          <w:rtl w:val="true"/>
        </w:rPr>
        <w:footnoteReference w:id="344"/>
      </w:r>
      <w:r>
        <w:rPr>
          <w:rFonts w:ascii="IRNazanin" w:hAnsi="IRNazanin" w:eastAsia="IRNazanin"/>
          <w:color w:val="111111"/>
          <w:sz w:val="28"/>
          <w:sz w:val="28"/>
          <w:szCs w:val="28"/>
          <w:rtl w:val="true"/>
          <w:lang w:bidi="fa-IR"/>
        </w:rPr>
        <w:t>ظلما مذموما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أن القطع بالمفسدة و المصلحة الواقعیّتین کذلک،لما مر أنهما من قبیل المقتضی للبعث و الزجر،لا العلة التامة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احتمال المفسدة الغالبة فی البعث و الزجر لا تکون المصلحة و المفسدة غرضا ملزما حتی یکون القطع بهما قطعا بالغرض الملزم لیجب تحصیله و یحرم 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تحقیقه فی أوائل مباحث القطع </w:t>
      </w:r>
      <w:r>
        <w:rPr>
          <w:rStyle w:val="FootnoteAnchor"/>
          <w:rtl w:val="true"/>
        </w:rPr>
        <w:footnoteReference w:id="34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362" w:name="__RefHeading___Toc7984887_3224264995"/>
      <w:bookmarkStart w:id="363" w:name="_Toc135"/>
      <w:bookmarkEnd w:id="362"/>
      <w:r>
        <w:rPr>
          <w:rtl w:val="true"/>
        </w:rPr>
        <w:t>فی الوجه الثانی عقلا</w:t>
      </w:r>
      <w:bookmarkEnd w:id="363"/>
    </w:p>
    <w:p>
      <w:pPr>
        <w:pStyle w:val="Heading4"/>
        <w:numPr>
          <w:ilvl w:val="3"/>
          <w:numId w:val="1"/>
        </w:numPr>
        <w:rPr/>
      </w:pPr>
      <w:bookmarkStart w:id="364" w:name="__RefHeading___Toc7984889_3224264995"/>
      <w:bookmarkStart w:id="365" w:name="_Toc136"/>
      <w:bookmarkEnd w:id="364"/>
      <w:r>
        <w:rPr>
          <w:rtl w:val="true"/>
        </w:rPr>
        <w:t>اشارة</w:t>
      </w:r>
      <w:bookmarkEnd w:id="365"/>
    </w:p>
    <w:p>
      <w:pPr>
        <w:pStyle w:val="Heading4"/>
        <w:numPr>
          <w:ilvl w:val="3"/>
          <w:numId w:val="1"/>
        </w:numPr>
        <w:rPr/>
      </w:pPr>
      <w:bookmarkStart w:id="366" w:name="__RefHeading___Toc7984891_3224264995"/>
      <w:bookmarkStart w:id="367" w:name="_Toc137"/>
      <w:bookmarkEnd w:id="366"/>
      <w:r>
        <w:rPr>
          <w:rtl w:val="true"/>
        </w:rPr>
        <w:t>-</w:t>
      </w:r>
      <w:r>
        <w:rPr>
          <w:rtl w:val="true"/>
        </w:rPr>
        <w:t>قوله</w:t>
      </w:r>
      <w:r>
        <w:rPr>
          <w:rtl w:val="true"/>
        </w:rPr>
        <w:t>«</w:t>
      </w:r>
      <w:r>
        <w:rPr>
          <w:rtl w:val="true"/>
        </w:rPr>
        <w:t>قده</w:t>
      </w:r>
      <w:r>
        <w:rPr>
          <w:rtl w:val="true"/>
        </w:rPr>
        <w:t>»:</w:t>
      </w:r>
      <w:r>
        <w:rPr>
          <w:rtl w:val="true"/>
        </w:rPr>
        <w:t>لو لم یؤخذ بالظن لزم ترجیح</w:t>
      </w:r>
      <w:r>
        <w:rPr>
          <w:rtl w:val="true"/>
        </w:rPr>
        <w:t>...</w:t>
      </w:r>
      <w:r>
        <w:rPr>
          <w:rtl w:val="true"/>
        </w:rPr>
        <w:t>الخ</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یؤخذ بالظن لزم 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المراد من الراجح و المرجوح ما هو کذلک بحسب الأغراض المولویة لا الأغراض الشخصیة،فانه محال لا قبیح،لاستحالة تأثیر الأضعف دون الأقوی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فالتردید هنا بین إرادة الراجح بحسب غرض الفاعل و الراجح بحسب </w:t>
      </w:r>
    </w:p>
    <w:p>
      <w:pPr>
        <w:pStyle w:val="BookText"/>
        <w:rPr/>
      </w:pPr>
      <w:r>
        <w:rPr>
          <w:rFonts w:ascii="IRNazanin" w:hAnsi="IRNazanin" w:eastAsia="IRNazanin"/>
          <w:color w:val="111111"/>
          <w:sz w:val="28"/>
          <w:sz w:val="28"/>
          <w:szCs w:val="28"/>
          <w:rtl w:val="true"/>
          <w:lang w:bidi="fa-IR"/>
        </w:rPr>
        <w:t>الغرض المولوی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موافقة المرجوح بحسب الغرض المولوی للغرض العقلائی لا تخرجه عن المرجوحیة،بتوهم أنه راجح عقلا،فلا معنی لحکم العقلاء بقبحه، و ذلک لأن الغرض العقلائی یوجب الرجحان فی حد ذاته لا الرجحان بالفعل، إذ مقام العبودیة و المولویة محفوظ عند العقلاء أیضا،فلیس للعبد ترجیح ما یوافق الغرض العقلائی علی الغرض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بوجوب شیء و إن کان یقتضی رجحان الوجوب علی غیره،لکنه بالاقتضاء لا بالفعل،و إنما یصیر الراجح بالذات راجحا بالفعل ما لم تکن أمارة معتبرة مقتضیة لغیره أو أصل معتبر مقتض لغیره،و إلا لکان الراجح بالفعل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فتمامیة هذا الدلیل یبتنی علی مقدمات الانسداد حتی یتمحض المسألة فی الظن و الوهم مثلا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الامتثال الظنی أرجح من الامتثال الوهمی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الجواب حینئذ إلی منع الصغری و أنه لم یعلم قبل تمامیة مقدمات الانسداد أن موافقة الظن راجحة بالفعل لتدخل تحت عنوان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مر من أن الأثر المهم من الحجّیة استحقاق العقوبة علی المخالفة،فالکبری العقلیة لا بد من أن تکون بملاک التحسین و التقبیح العقلیّین بملاحظة اندراج الموضوع المحکوم بالقبح تحت عنوان یکون بنوعه مخلا بالنظام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کل راجح بحسب الغرض المولوی کذلک،إذ لیست المصالح و المفاسد الباعثة علی الإیجاب و التحریم من المصالح العامة التی ینحفظ بها النظام أو المفاسد العامة التی یختل بها النظام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مجرد عدم إقدام العقلاء علی ما لا یوافق الأغراض العقلائیة موجبا لاتصافه بالقبح ملاک الإخلال بالنظام کما عرفت فی قاعدة دفع الضرر</w:t>
      </w:r>
      <w:r>
        <w:rPr>
          <w:rFonts w:eastAsia="IRNazanin" w:cs="IRNazanin"/>
          <w:color w:val="111111"/>
          <w:sz w:val="28"/>
          <w:szCs w:val="28"/>
          <w:rtl w:val="true"/>
          <w:lang w:bidi="fa-IR"/>
        </w:rPr>
        <w:t xml:space="preserve">. </w:t>
      </w:r>
      <w:bookmarkStart w:id="368" w:name="pg13120_156037"/>
    </w:p>
    <w:p>
      <w:pPr>
        <w:pStyle w:val="BookText"/>
        <w:rPr/>
      </w:pPr>
      <w:bookmarkEnd w:id="368"/>
      <w:r>
        <w:rPr>
          <w:rFonts w:ascii="IRNazanin" w:hAnsi="IRNazanin" w:eastAsia="IRNazanin"/>
          <w:color w:val="111111"/>
          <w:sz w:val="28"/>
          <w:sz w:val="28"/>
          <w:szCs w:val="28"/>
          <w:rtl w:val="true"/>
          <w:lang w:bidi="fa-IR"/>
        </w:rPr>
        <w:t>و سیجیء إن شاء اللّه تعالی بقیّة الکلام فی البحث عن دلیل الانسداد</w:t>
      </w:r>
      <w:r>
        <w:rPr>
          <w:rFonts w:eastAsia="IRNazanin" w:cs="IRNazanin"/>
          <w:color w:val="111111"/>
          <w:sz w:val="28"/>
          <w:szCs w:val="28"/>
          <w:rtl w:val="true"/>
          <w:lang w:bidi="fa-IR"/>
        </w:rPr>
        <w:t>.</w:t>
      </w:r>
    </w:p>
    <w:p>
      <w:pPr>
        <w:pStyle w:val="Heading3"/>
        <w:numPr>
          <w:ilvl w:val="2"/>
          <w:numId w:val="1"/>
        </w:numPr>
        <w:rPr/>
      </w:pPr>
      <w:bookmarkStart w:id="369" w:name="__RefHeading___Toc7984893_3224264995"/>
      <w:bookmarkStart w:id="370" w:name="_Toc138"/>
      <w:bookmarkEnd w:id="369"/>
      <w:r>
        <w:rPr>
          <w:rtl w:val="true"/>
        </w:rPr>
        <w:t>فی دلیل الانسداد</w:t>
      </w:r>
      <w:bookmarkEnd w:id="370"/>
    </w:p>
    <w:p>
      <w:pPr>
        <w:pStyle w:val="Heading4"/>
        <w:numPr>
          <w:ilvl w:val="3"/>
          <w:numId w:val="1"/>
        </w:numPr>
        <w:rPr/>
      </w:pPr>
      <w:bookmarkStart w:id="371" w:name="__RefHeading___Toc7984895_3224264995"/>
      <w:bookmarkStart w:id="372" w:name="_Toc139"/>
      <w:bookmarkEnd w:id="371"/>
      <w:r>
        <w:rPr>
          <w:rtl w:val="true"/>
        </w:rPr>
        <w:t>اشارة</w:t>
      </w:r>
      <w:bookmarkEnd w:id="372"/>
    </w:p>
    <w:p>
      <w:pPr>
        <w:pStyle w:val="Heading4"/>
        <w:numPr>
          <w:ilvl w:val="3"/>
          <w:numId w:val="1"/>
        </w:numPr>
        <w:rPr/>
      </w:pPr>
      <w:bookmarkStart w:id="373" w:name="__RefHeading___Toc7984897_3224264995"/>
      <w:bookmarkStart w:id="374" w:name="_Toc140"/>
      <w:bookmarkEnd w:id="373"/>
      <w:r>
        <w:rPr>
          <w:rtl w:val="true"/>
        </w:rPr>
        <w:t>-</w:t>
      </w:r>
      <w:r>
        <w:rPr>
          <w:rtl w:val="true"/>
        </w:rPr>
        <w:t>قوله</w:t>
      </w:r>
      <w:r>
        <w:rPr>
          <w:rtl w:val="true"/>
        </w:rPr>
        <w:t>«</w:t>
      </w:r>
      <w:r>
        <w:rPr>
          <w:rtl w:val="true"/>
        </w:rPr>
        <w:t>قده</w:t>
      </w:r>
      <w:r>
        <w:rPr>
          <w:rtl w:val="true"/>
        </w:rPr>
        <w:t>»:</w:t>
      </w:r>
      <w:r>
        <w:rPr>
          <w:rtl w:val="true"/>
        </w:rPr>
        <w:t>الرابع دلیل الانسداد و هو مؤلف</w:t>
      </w:r>
      <w:r>
        <w:rPr>
          <w:rtl w:val="true"/>
        </w:rPr>
        <w:t>...</w:t>
      </w:r>
      <w:r>
        <w:rPr>
          <w:rtl w:val="true"/>
        </w:rPr>
        <w:t>الخ</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دلیل الانسداد و هو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عقلیة الدلیل هنا کون الکبری عقلیة،لکون المقدمة الأخیرة بمنزلة الکبری للقیاس المرکب من الصغری المتوقف علی المقدمات السابقة،فان تلک المقدمات تحقق الدوران بین العمل بالظن أو الشک أو الوهم، و العقل یحکم حکما کلیّا بأنه کلما دار الأمر بین الظن و مقابلیه یجب تقدیم الظن علیهما،لقبح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الاحتیاط و سائر الأصول من أطراف الدوران،فإبطالها و حصر الدوران فی الظن و مقابلیه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أنه لا وجه لجعل المقدمة الرابعة محققة للصغری و جعل الخامسة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المقدمات الثلاثة الأول،محققة للدوران بین الظن و غیره من مقابلیه و الأصول الشرعیة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کبری إبطال بعضها شرعیة و بعضها عقلیة،و العقلیّة أیضا لا تختص بکبری قبح ترجیح المرجوح علی الراجح</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المقدمات السابقة مبادی تحقق الدوران الذی هو کالصغری للمقدمة الأخیرة و الذی هو صغری القیاس نفس الدوران لا مبادی تحققه،فلا وجه لجعلها جزء القیاس کما 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جعل أستادنا </w:t>
      </w:r>
      <w:r>
        <w:rPr>
          <w:rStyle w:val="FootnoteAnchor"/>
          <w:rtl w:val="true"/>
        </w:rPr>
        <w:footnoteReference w:id="348"/>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الحاشیة عقلیة الدلیل بلحاظ عقلیة النتیجة حیث إنها حکم عقلی استقلالی بعد تحقق المقدمات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النتیجة من أفراد الکبری الکلیة فیتبعها فی العقلیة و الشرعیة،و لا معنی لکون النتیجة بما هی عقلیة مع قطع النظر عن الکبری الکلّیّة،و لیس لمجموع المقدمات الخمسة کبری کلیة،بل لکل واحدة کبری تخصها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العبرة فی العقلیة لو کانت بکون النتیجة و هی حجیة الظن عقلیة لکان الدلیل عقلیا بناء علی الحکومة،لا مطلقا و لو علی الکشف،إذ علی الکشف لیست النتیجة إلا وجوب العمل بالظن شرعا،بخلاف ما إذا کان مناط العقلیة ما سیجیء إن شاء اللّه،فانه لا فرق فیه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تألیف القیاس فی هذا المورد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المقدمات الخمسة بنحو القیاس الاستثنائی مقدم القضیة،و تعین العمل بالظن من باب التالی لها، و العقلیة حینئذ بلحاظ استلزام المقدم للتالی،لا بلحاظ استلزام المقدمتین للنتیجة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استلزام القیاس للنتیجة عقلی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أطراف الدوران غیر منحصرة عقلا فی الأصول الأربعة و الظن و مقابلیه،لإمکان أصل آخر عقلا،فلا محالة لا یکون استلزام المقدم للتالی عقلیا،و لکن بعد ضمّ عدم مرجعیة أصل آخر غیر الأصول المعمولة إجماعا یکون الاستلزام عقلیا قطعیا،إذ بعد فرض المقدم لو لم یتعیّن الظن یلزم الخلف أو التکلیف بما لا یطاق،و اللازم أن یکون التلازم عقلیا،لا ذات اللازم و الملزوم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البین أنه بعد انسداد باب العلم و العلمی لا یبقی إلا الظن و الشک </w:t>
      </w:r>
    </w:p>
    <w:p>
      <w:pPr>
        <w:pStyle w:val="BookText"/>
        <w:rPr/>
      </w:pPr>
      <w:r>
        <w:rPr>
          <w:rFonts w:ascii="IRNazanin" w:hAnsi="IRNazanin" w:eastAsia="IRNazanin"/>
          <w:color w:val="111111"/>
          <w:sz w:val="28"/>
          <w:sz w:val="28"/>
          <w:szCs w:val="28"/>
          <w:rtl w:val="true"/>
          <w:lang w:bidi="fa-IR"/>
        </w:rPr>
        <w:t>و الوهم و الأصول المطابقة لأحدها،بمعنی أن الأمر دائر بین العمل بأحد هذه الأمور من حیث هی أو بأصل یطابق أحدها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التنزل من الظن إلی مقابلیه قبیح،و إلی ما یطابق أحد هذه الأمور باطل إجماعا قطعیّا کغیر هذه الأصول الأربعة،أو لأدلة خاصة کنفس هذه الأربعة،فلا محالة یتعین العمل بالظن عقلا،فتدبر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الدلیل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من مقدمات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جعلها أربعة بإسقاط المقدمة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لأجل عدم المقدمیة،فمن الواضح أنه لولاها لم یکن مجال للمقدمات الأخر إلا بنحو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لوضوح هذه المقدمة لدلالة سائر المقدمات علیها،فمن الواضح أن وضوحها لا یوجب عدم مقدمیتها و لا الاستغناء بذکر الباقی عن ذکرها،و إلا کان بعضها الآخر کذلک بل بعضها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عن بعض أجلّة العصر </w:t>
      </w:r>
      <w:r>
        <w:rPr>
          <w:rStyle w:val="FootnoteAnchor"/>
          <w:rtl w:val="true"/>
        </w:rPr>
        <w:footnoteReference w:id="349"/>
      </w:r>
      <w:r>
        <w:rPr>
          <w:rFonts w:ascii="IRNazanin" w:hAnsi="IRNazanin" w:eastAsia="IRNazanin"/>
          <w:color w:val="111111"/>
          <w:sz w:val="28"/>
          <w:sz w:val="28"/>
          <w:szCs w:val="28"/>
          <w:rtl w:val="true"/>
          <w:lang w:bidi="fa-IR"/>
        </w:rPr>
        <w:t>دام بقاه من جعلها أربعة بإدراج المقدمة الثانیة فی الرابعة المذکورة هنا بتقریب أنه لا یجب الامتثال العلمی مطلقا أما التفصیلی فلعدم التمکن لانسداد باب العلم و العلمی و أما الاجمالی فللزوم الاختلال أو العسر و الحرج</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تعدد مصادیق المقدمة و إن لم یوجب تعدد المقدمة،إلا أن انتزاع جامع من المقدمات أیضا لا یوجب وحدتها إذا لم یکن الجهة الجامعة من حیث نفسها لها المقدمیة،بل لا بد من ملاحظة الجهة التی بها تکون مقدمة،فاذا تعددت الجهات تعددت المقدمات،و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 عدم وجوب الامتثال العلمی التفصیلی من باب السالبة بانتفاء الموضوع،دون عدم لزوم الامتثال </w:t>
      </w:r>
      <w:bookmarkStart w:id="375" w:name="pg13120_156040"/>
    </w:p>
    <w:p>
      <w:pPr>
        <w:pStyle w:val="BookText"/>
        <w:rPr/>
      </w:pPr>
      <w:bookmarkEnd w:id="375"/>
      <w:r>
        <w:rPr>
          <w:rFonts w:ascii="IRNazanin" w:hAnsi="IRNazanin" w:eastAsia="IRNazanin"/>
          <w:color w:val="111111"/>
          <w:sz w:val="28"/>
          <w:sz w:val="28"/>
          <w:szCs w:val="28"/>
          <w:rtl w:val="true"/>
          <w:lang w:bidi="fa-IR"/>
        </w:rPr>
        <w:t>العلمی الإجمالی،ففی الحقیقة ما له دخل فی النتیجة عدم التمکن من الامتثال العلمی التفصیلی لا عدم وجوبه،بخلاف المقدمة الرابعة،فان الدخیل فی النتیجة حقیقة عدم لزوم الامتثال الإجمالی،فالجهة التی لها دخل فی النتیجة بحسب المقدمة الثانیة غیر الجهة التی لها دخل فیها بحسب المقدمة الرابعة و إن أمکن انتزاع جامع عن الجهتین،فافهم و تدبّر</w:t>
      </w:r>
      <w:r>
        <w:rPr>
          <w:rFonts w:eastAsia="IRNazanin" w:cs="IRNazanin"/>
          <w:color w:val="111111"/>
          <w:sz w:val="28"/>
          <w:szCs w:val="28"/>
          <w:rtl w:val="true"/>
          <w:lang w:bidi="fa-IR"/>
        </w:rPr>
        <w:t>.</w:t>
      </w:r>
    </w:p>
    <w:p>
      <w:pPr>
        <w:pStyle w:val="Heading4"/>
        <w:numPr>
          <w:ilvl w:val="3"/>
          <w:numId w:val="1"/>
        </w:numPr>
        <w:rPr/>
      </w:pPr>
      <w:bookmarkStart w:id="376" w:name="__RefHeading___Toc7984899_3224264995"/>
      <w:bookmarkStart w:id="377" w:name="_Toc141"/>
      <w:bookmarkEnd w:id="376"/>
      <w:r>
        <w:rPr>
          <w:rtl w:val="true"/>
        </w:rPr>
        <w:t>-</w:t>
      </w:r>
      <w:r>
        <w:rPr>
          <w:rtl w:val="true"/>
        </w:rPr>
        <w:t>قوله</w:t>
      </w:r>
      <w:r>
        <w:rPr>
          <w:rtl w:val="true"/>
        </w:rPr>
        <w:t>«</w:t>
      </w:r>
      <w:r>
        <w:rPr>
          <w:rtl w:val="true"/>
        </w:rPr>
        <w:t>قده</w:t>
      </w:r>
      <w:r>
        <w:rPr>
          <w:rtl w:val="true"/>
        </w:rPr>
        <w:t>»:</w:t>
      </w:r>
      <w:r>
        <w:rPr>
          <w:rtl w:val="true"/>
        </w:rPr>
        <w:t>خامسها أنه کان ترجیح المرجوح</w:t>
      </w:r>
      <w:r>
        <w:rPr>
          <w:rtl w:val="true"/>
        </w:rPr>
        <w:t>...</w:t>
      </w:r>
      <w:r>
        <w:rPr>
          <w:rtl w:val="true"/>
        </w:rPr>
        <w:t>الخ</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 أنه کان ترجیح المرجوح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دلیل المقدمة الخامسة لا نفسها،بل اللازم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التنزل إلی الشک أو الوهم،لقبح ترجیح المرجوح علی الراجح کما فی المقدمات السابقة فانها علی هذا النسق</w:t>
      </w:r>
      <w:r>
        <w:rPr>
          <w:rFonts w:eastAsia="IRNazanin" w:cs="IRNazanin"/>
          <w:color w:val="111111"/>
          <w:sz w:val="28"/>
          <w:szCs w:val="28"/>
          <w:rtl w:val="true"/>
          <w:lang w:bidi="fa-IR"/>
        </w:rPr>
        <w:t>.</w:t>
      </w:r>
    </w:p>
    <w:p>
      <w:pPr>
        <w:pStyle w:val="Heading4"/>
        <w:numPr>
          <w:ilvl w:val="3"/>
          <w:numId w:val="1"/>
        </w:numPr>
        <w:rPr/>
      </w:pPr>
      <w:bookmarkStart w:id="378" w:name="__RefHeading___Toc7984901_3224264995"/>
      <w:bookmarkStart w:id="379" w:name="_Toc142"/>
      <w:bookmarkEnd w:id="378"/>
      <w:r>
        <w:rPr>
          <w:rtl w:val="true"/>
        </w:rPr>
        <w:t>-</w:t>
      </w:r>
      <w:r>
        <w:rPr>
          <w:rtl w:val="true"/>
        </w:rPr>
        <w:t>قوله</w:t>
      </w:r>
      <w:r>
        <w:rPr>
          <w:rtl w:val="true"/>
        </w:rPr>
        <w:t>«</w:t>
      </w:r>
      <w:r>
        <w:rPr>
          <w:rtl w:val="true"/>
        </w:rPr>
        <w:t>قده</w:t>
      </w:r>
      <w:r>
        <w:rPr>
          <w:rtl w:val="true"/>
        </w:rPr>
        <w:t>»:</w:t>
      </w:r>
      <w:r>
        <w:rPr>
          <w:rtl w:val="true"/>
        </w:rPr>
        <w:t>هذا إنما یلزم لو لم یعلم بإیجاب الاحتیاط</w:t>
      </w:r>
      <w:r>
        <w:rPr>
          <w:rtl w:val="true"/>
        </w:rPr>
        <w:t>...</w:t>
      </w:r>
      <w:r>
        <w:rPr>
          <w:rtl w:val="true"/>
        </w:rPr>
        <w:t>الخ</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إنما یلزم لو لم یعلم بإیجاب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العلم بالاهتمام صالحا للکشف عن وجوب الاحتیاط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منجزا له،حیث إنه حکم طریقی لا یکون فعلیا منجزا للواقع إلا بعد وصوله إلی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صالحا لتنجیز الواقع من دون حاجة إلی جعل الاحتیاط شرعا،إذ لا نعنی بالبیان الرافع لقبح العقوبة بدونه،إلا ما یصلح لتنجیز الواقع،و نفس العلم بالاهتمام صالح للاحتجاج به فی المؤاخذة علی الواقع المجهول،و یندفع به نقض الغرض اللازم من عدم تنجیز ما له الاهتمام به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إیجاب الاحتیاط فی هذه المقدمة إما عقلا بسبب العلم الإجمالی بالأحکام کما قیل،أو شرعا بکاشفیة العلم بالاهتمام کما أفید،فیه أحد 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المناقضة مع المقدمة الرابعة إذا أرید الاحتیاط من حیث المخالفة </w:t>
      </w:r>
      <w:bookmarkStart w:id="380" w:name="pg13120_156041"/>
    </w:p>
    <w:p>
      <w:pPr>
        <w:pStyle w:val="BookText"/>
        <w:rPr/>
      </w:pPr>
      <w:bookmarkEnd w:id="380"/>
      <w:r>
        <w:rPr>
          <w:rFonts w:ascii="IRNazanin" w:hAnsi="IRNazanin" w:eastAsia="IRNazanin"/>
          <w:color w:val="111111"/>
          <w:sz w:val="28"/>
          <w:sz w:val="28"/>
          <w:szCs w:val="28"/>
          <w:rtl w:val="true"/>
          <w:lang w:bidi="fa-IR"/>
        </w:rPr>
        <w:t>القطعیة و الموافقة القطعیة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التفکیک بین حرمة المخالفة القطعیة و وجوب الموافقة القطعیة،و هو مناف لمسلکه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القول بحرمة المخالفة القطعیة فی هذه المقدمة من باب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من باب وجوب هذا المقدار من الاحتیاط شرعا،فلا محذور فی التفکیک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وجوب الاحتیاط شرعا وجوبا نفسیا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طریقیا بداعی تنجیز الواقع،فمحذور التفکیک علی حاله،لاستحالة رفع عقاب الواقع علی تقدیر المصادفة فی أی طرف کان مع ثبوت عقاب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عدم جواز إهمال الامتثال لیس من ناحیة منجزیة العلم الإجمالی من حیث حرمة المخالفة القطعیة و لا من حیث وجوب الاحتیاط شرعا من تلک الحیثیة،بل عدم جواز إهمال الامتثال المعلوم بالضرورة هو الجامع بین الأمور المحتملة هنا،و هی إما الاحتیاط،و إما الأصل المثبت للتکلیف،و إما العمل بالمشکوک و الموهوم،و إما العمل بالظن،و المقدمة الرابعة متکفلة لإبطال الأول و الثانی،و المقدمة الخامسة متکفلة لإبطال الثالث،فتعین الرابع،فتدبر</w:t>
      </w:r>
      <w:r>
        <w:rPr>
          <w:rFonts w:eastAsia="IRNazanin" w:cs="IRNazanin"/>
          <w:color w:val="111111"/>
          <w:sz w:val="28"/>
          <w:szCs w:val="28"/>
          <w:rtl w:val="true"/>
          <w:lang w:bidi="fa-IR"/>
        </w:rPr>
        <w:t>.</w:t>
      </w:r>
    </w:p>
    <w:p>
      <w:pPr>
        <w:pStyle w:val="Heading4"/>
        <w:numPr>
          <w:ilvl w:val="3"/>
          <w:numId w:val="1"/>
        </w:numPr>
        <w:rPr/>
      </w:pPr>
      <w:bookmarkStart w:id="381" w:name="__RefHeading___Toc7984903_3224264995"/>
      <w:bookmarkStart w:id="382" w:name="_Toc143"/>
      <w:bookmarkEnd w:id="381"/>
      <w:r>
        <w:rPr>
          <w:rtl w:val="true"/>
        </w:rPr>
        <w:t>-</w:t>
      </w:r>
      <w:r>
        <w:rPr>
          <w:rtl w:val="true"/>
        </w:rPr>
        <w:t>قوله</w:t>
      </w:r>
      <w:r>
        <w:rPr>
          <w:rtl w:val="true"/>
        </w:rPr>
        <w:t>«</w:t>
      </w:r>
      <w:r>
        <w:rPr>
          <w:rtl w:val="true"/>
        </w:rPr>
        <w:t>قده</w:t>
      </w:r>
      <w:r>
        <w:rPr>
          <w:rtl w:val="true"/>
        </w:rPr>
        <w:t>»:</w:t>
      </w:r>
      <w:r>
        <w:rPr>
          <w:rtl w:val="true"/>
        </w:rPr>
        <w:t>فیما یوجب عسره اختلال النظام</w:t>
      </w:r>
      <w:r>
        <w:rPr>
          <w:rtl w:val="true"/>
        </w:rPr>
        <w:t>...</w:t>
      </w:r>
      <w:r>
        <w:rPr>
          <w:rtl w:val="true"/>
        </w:rPr>
        <w:t>الخ</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یوجب عسره اختلال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الحاکم بالاحتیاط هو العقل و مع الالتفات إلی أن مثله مخل بالنظام و یوجب تفویت غرض أقوی،فلا محالة لا یحکم بلزومه،بل ذکرنا فی محله أن مثله یوجب سقوط التکلیف عن فعلیّة الباعثیّة و الزاجریّة،لأن الغرض من البعث و الزجر انقداح الداعی فی نفس المکلف،و مع عدم حکم العقل بامتثاله </w:t>
      </w:r>
      <w:bookmarkStart w:id="383" w:name="pg13120_156042"/>
    </w:p>
    <w:p>
      <w:pPr>
        <w:pStyle w:val="BookText"/>
        <w:rPr/>
      </w:pPr>
      <w:bookmarkEnd w:id="383"/>
      <w:r>
        <w:rPr>
          <w:rFonts w:ascii="IRNazanin" w:hAnsi="IRNazanin" w:eastAsia="IRNazanin"/>
          <w:color w:val="111111"/>
          <w:sz w:val="28"/>
          <w:sz w:val="28"/>
          <w:szCs w:val="28"/>
          <w:rtl w:val="true"/>
          <w:lang w:bidi="fa-IR"/>
        </w:rPr>
        <w:t>لا یعقل بقاؤه علی حاله حیث لا یترقب منه حصول هذا الغرض</w:t>
      </w:r>
      <w:r>
        <w:rPr>
          <w:rFonts w:eastAsia="IRNazanin" w:cs="IRNazanin"/>
          <w:color w:val="111111"/>
          <w:sz w:val="28"/>
          <w:szCs w:val="28"/>
          <w:rtl w:val="true"/>
          <w:lang w:bidi="fa-IR"/>
        </w:rPr>
        <w:t>.</w:t>
      </w:r>
    </w:p>
    <w:p>
      <w:pPr>
        <w:pStyle w:val="Heading4"/>
        <w:numPr>
          <w:ilvl w:val="3"/>
          <w:numId w:val="1"/>
        </w:numPr>
        <w:rPr/>
      </w:pPr>
      <w:bookmarkStart w:id="384" w:name="__RefHeading___Toc7984905_3224264995"/>
      <w:bookmarkStart w:id="385" w:name="_Toc144"/>
      <w:bookmarkEnd w:id="384"/>
      <w:r>
        <w:rPr>
          <w:rtl w:val="true"/>
        </w:rPr>
        <w:t>-</w:t>
      </w:r>
      <w:r>
        <w:rPr>
          <w:rtl w:val="true"/>
        </w:rPr>
        <w:t>قوله</w:t>
      </w:r>
      <w:r>
        <w:rPr>
          <w:rtl w:val="true"/>
        </w:rPr>
        <w:t>«</w:t>
      </w:r>
      <w:r>
        <w:rPr>
          <w:rtl w:val="true"/>
        </w:rPr>
        <w:t>قده</w:t>
      </w:r>
      <w:r>
        <w:rPr>
          <w:rtl w:val="true"/>
        </w:rPr>
        <w:t>»:</w:t>
      </w:r>
      <w:r>
        <w:rPr>
          <w:rtl w:val="true"/>
        </w:rPr>
        <w:t>إذا کان بحکم العقل</w:t>
      </w:r>
      <w:r>
        <w:rPr>
          <w:rtl w:val="true"/>
        </w:rPr>
        <w:t>...</w:t>
      </w:r>
      <w:r>
        <w:rPr>
          <w:rtl w:val="true"/>
        </w:rPr>
        <w:t>الخ</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فان الموضوع الذی له حکم شرعی قابل للرفع لا عسر فیه،و إلا لزم رفعه لو کان معلوما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وجب الاحتیاط شرعا و لو طریقیّا کما فیما ذکرنا آنفا إذا کان عسرا،فلا ریب فی تقدیم دلیل نفی الحرج علیه،لأن نفس الاحتیاط المتعلق به الوجوب الشرعی عسر،فیرفع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یورد </w:t>
      </w:r>
      <w:r>
        <w:rPr>
          <w:rStyle w:val="FootnoteAnchor"/>
          <w:rtl w:val="true"/>
        </w:rPr>
        <w:footnoteReference w:id="354"/>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العسر و الحرج کالاضطرار إلی أحدهما لا بعینه،فکما أن دفع الاضطرار بما یختاره مع مصادفة مختاره للتکلیف یمنع عن تنجزه فی المصادف،مع أنه غیر مضطر إلیه بعینه،کذلک رفع الحرج بما یختاره من الترک مع مصادفته للتکلیف یمنع عن فعلیته و إن لم یکن حرجیا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القدرة علی إتیان المحتملات لازمة عقلا فی تنجز التکلیف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عدمها لمکان الاضطرار إلی أحدهما لا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إلی عدم القدرة علی إتیان المحتملات رعایة للتکلیف المنجز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یرخصه العقل فی کل من الأطراف،و لا یعقل الرخصة فیما اختاره مع تنجز التکلیف فیه و استحقاق العقوبة علیه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حرجیّة المحتملات،فانها لیست مانعة شرعا حتی یستتبع الرخصة فی ترک کل واحد حتی یمنع عن فعلیة التکلیف فیما یختاره فی مقام دفع الحرج عن نفسه،فالقیاس باطل،و الفارق واضح</w:t>
      </w:r>
      <w:r>
        <w:rPr>
          <w:rFonts w:eastAsia="IRNazanin" w:cs="IRNazanin"/>
          <w:color w:val="111111"/>
          <w:sz w:val="28"/>
          <w:szCs w:val="28"/>
          <w:rtl w:val="true"/>
          <w:lang w:bidi="fa-IR"/>
        </w:rPr>
        <w:t xml:space="preserve">. </w:t>
      </w:r>
      <w:bookmarkStart w:id="386" w:name="pg13120_156043"/>
    </w:p>
    <w:p>
      <w:pPr>
        <w:pStyle w:val="BookText"/>
        <w:rPr/>
      </w:pPr>
      <w:bookmarkEnd w:id="386"/>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حکومة دلیل العسر و الحرج علی حکم العقل بالاحتیاط،فالمراد عدم حکومته علی حد حکومته علی الأدلة المتکفلة للأحکام المجعولة بقصرها علی غیر مورد الحرج،فان حکم العقل لیس من المجعولات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دلیل الحرج فی رفع حکم شرعی یکون رعایته موجبة لحکم العقل بالاحتیاط فرفع موضوع حکم العقل فیصح دعوی الحکومة لدلیل نفی الحرج علی قاعدة الاحتیاط،فهو أجنبی عن نفی الحکومة بالوجه الذی ذکرنا، و قد تبین من عدم حرجیة نفس موضوع التکلیف الواقعی عدم جریان الحکومة علی الوجه الآخر،فتدبر</w:t>
      </w:r>
      <w:r>
        <w:rPr>
          <w:rFonts w:eastAsia="IRNazanin" w:cs="IRNazanin"/>
          <w:color w:val="111111"/>
          <w:sz w:val="28"/>
          <w:szCs w:val="28"/>
          <w:rtl w:val="true"/>
          <w:lang w:bidi="fa-IR"/>
        </w:rPr>
        <w:t>.</w:t>
      </w:r>
    </w:p>
    <w:p>
      <w:pPr>
        <w:pStyle w:val="Heading4"/>
        <w:numPr>
          <w:ilvl w:val="3"/>
          <w:numId w:val="1"/>
        </w:numPr>
        <w:rPr/>
      </w:pPr>
      <w:bookmarkStart w:id="387" w:name="__RefHeading___Toc7984907_3224264995"/>
      <w:bookmarkStart w:id="388" w:name="_Toc145"/>
      <w:bookmarkEnd w:id="387"/>
      <w:r>
        <w:rPr>
          <w:rtl w:val="true"/>
        </w:rPr>
        <w:t>-</w:t>
      </w:r>
      <w:r>
        <w:rPr>
          <w:rtl w:val="true"/>
        </w:rPr>
        <w:t>قوله</w:t>
      </w:r>
      <w:r>
        <w:rPr>
          <w:rtl w:val="true"/>
        </w:rPr>
        <w:t>«</w:t>
      </w:r>
      <w:r>
        <w:rPr>
          <w:rtl w:val="true"/>
        </w:rPr>
        <w:t>قده</w:t>
      </w:r>
      <w:r>
        <w:rPr>
          <w:rtl w:val="true"/>
        </w:rPr>
        <w:t>»:</w:t>
      </w:r>
      <w:r>
        <w:rPr>
          <w:rtl w:val="true"/>
        </w:rPr>
        <w:t>لأن العسر حینئذ یکون من قبل التکالیف المجهولة</w:t>
      </w:r>
      <w:r>
        <w:rPr>
          <w:rtl w:val="true"/>
        </w:rPr>
        <w:t>...</w:t>
      </w:r>
      <w:r>
        <w:rPr>
          <w:rtl w:val="true"/>
        </w:rPr>
        <w:t>الخ</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العسر حینئذ یکون من قبل التکالیف المجهولة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التکلیف و إن کان مقتضیا لامتثاله،إلا أن العسر لیس فی امتثاله،بل فی تحصیل العلم بامتثاله بالجمع بین محتملاته،و هو لیس من مقتضیات التکلیف و لو بواسطة أو وسائط،و التکلیف المجهول لیس بما هو تکلیف مجهول حکما شرعیا و تکلیفا إلهیا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لزوم العلم بامتثاله من مقتضیاته و لیس هنا إطلاق یفید إرادة الأعم من اقتضاء العسر أو الموضوعیة لأمر عقلی لازمه العسر بل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w:t>
      </w:r>
      <w:r>
        <w:rPr>
          <w:rStyle w:val="FootnoteAnchor"/>
          <w:rtl w:val="true"/>
        </w:rPr>
        <w:footnoteReference w:id="356"/>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Style w:val="FootnoteAnchor"/>
          <w:rtl w:val="true"/>
        </w:rPr>
        <w:footnoteReference w:id="357"/>
      </w:r>
      <w:r>
        <w:rPr>
          <w:rFonts w:ascii="IRNazanin" w:hAnsi="IRNazanin" w:eastAsia="IRNazanin"/>
          <w:color w:val="111111"/>
          <w:sz w:val="28"/>
          <w:sz w:val="28"/>
          <w:szCs w:val="28"/>
          <w:rtl w:val="true"/>
          <w:lang w:bidi="fa-IR"/>
        </w:rPr>
        <w:t>بناء علی ارادة الحکم الموصوف بالضرر أو العسر هو کونه موصوفا بهما و لو بالواسطة و الاقتضاء لا أن یکون من باب الوصف بحال المتعلق و هو لازمه العقلی أعنی لزوم تحصیل العلم بامتثاله عند الجهل به،فتدبر</w:t>
      </w:r>
      <w:r>
        <w:rPr>
          <w:rFonts w:eastAsia="IRNazanin" w:cs="IRNazanin"/>
          <w:color w:val="111111"/>
          <w:sz w:val="28"/>
          <w:szCs w:val="28"/>
          <w:rtl w:val="true"/>
          <w:lang w:bidi="fa-IR"/>
        </w:rPr>
        <w:t xml:space="preserve">. </w:t>
      </w:r>
      <w:bookmarkStart w:id="389" w:name="pg13120_156044"/>
    </w:p>
    <w:p>
      <w:pPr>
        <w:pStyle w:val="BookText"/>
        <w:rPr/>
      </w:pPr>
      <w:bookmarkEnd w:id="389"/>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تعمیم الاقتضاء أن کل تکلیف من التکالیف الواقعیّة لا عسر و لا حرج فی الجمع بین محتملاته فی مقام تحصیل العلم بامتثاله، و إنما العسر و الحرج فی الجمع بین محتملات مجموع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مجموعها تکلیفا وحدانیا یکون العسر فی الجمع بین محتملاته،بل حاله حال مجموع تکالیف یکون العسر حقیقة فی امتثال المجموع،فانه لا یرتفع الجمیع،بل یجب الامتثال لکل واحد واحد منها إلی أن یتحقق العسر،فیسقط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الأمر إذا کان الاحتیاط واجبا شرعا،فانه فی الحقیقة أحکام متعددة للاحتیاطات المنطبقة علی الجمع بین محتملات کل تکلیف،فلا یرتفع الوجوب کلّیة بتوهم أنه حکم واحد حرجی لموضوع واحد،بل یجب امتثال کل تکلیف إلی أن یتحقق الحرج الرافع لوجوب الاحتیاط بالإضافة إلی بقیة التکالیف فتأمل</w:t>
      </w:r>
      <w:r>
        <w:rPr>
          <w:rFonts w:eastAsia="IRNazanin" w:cs="IRNazanin"/>
          <w:color w:val="111111"/>
          <w:sz w:val="28"/>
          <w:szCs w:val="28"/>
          <w:rtl w:val="true"/>
          <w:lang w:bidi="fa-IR"/>
        </w:rPr>
        <w:t>.</w:t>
      </w:r>
    </w:p>
    <w:p>
      <w:pPr>
        <w:pStyle w:val="Heading4"/>
        <w:numPr>
          <w:ilvl w:val="3"/>
          <w:numId w:val="1"/>
        </w:numPr>
        <w:rPr/>
      </w:pPr>
      <w:bookmarkStart w:id="390" w:name="__RefHeading___Toc7984909_3224264995"/>
      <w:bookmarkStart w:id="391" w:name="_Toc146"/>
      <w:bookmarkEnd w:id="390"/>
      <w:r>
        <w:rPr>
          <w:rtl w:val="true"/>
        </w:rPr>
        <w:t>-</w:t>
      </w:r>
      <w:r>
        <w:rPr>
          <w:rtl w:val="true"/>
        </w:rPr>
        <w:t>قوله</w:t>
      </w:r>
      <w:r>
        <w:rPr>
          <w:rtl w:val="true"/>
        </w:rPr>
        <w:t>«</w:t>
      </w:r>
      <w:r>
        <w:rPr>
          <w:rtl w:val="true"/>
        </w:rPr>
        <w:t>قده</w:t>
      </w:r>
      <w:r>
        <w:rPr>
          <w:rtl w:val="true"/>
        </w:rPr>
        <w:t>»:</w:t>
      </w:r>
      <w:r>
        <w:rPr>
          <w:rtl w:val="true"/>
        </w:rPr>
        <w:t>لا وجه لدعوی استقلال العقل</w:t>
      </w:r>
      <w:r>
        <w:rPr>
          <w:rtl w:val="true"/>
        </w:rPr>
        <w:t>...</w:t>
      </w:r>
      <w:r>
        <w:rPr>
          <w:rtl w:val="true"/>
        </w:rPr>
        <w:t>الخ</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لدعوی استقلال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مر من لزوم التفکیک بین حرمة المخالفة القطعیّة و وجوب الموافقة القطعیّة،بخلاف ما إذا وجب الاحتیاط شرعا،فان الواجب شرعا هذا المقدار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آنفا أنه یصح إذا کان الاحتیاط واجبا نفسیا لا إذا کان طریقیا لتنجیز الواقع،فان محذور التفکیک علی حاله حینئذ فراجع</w:t>
      </w:r>
      <w:r>
        <w:rPr>
          <w:rFonts w:eastAsia="IRNazanin" w:cs="IRNazanin"/>
          <w:color w:val="111111"/>
          <w:sz w:val="28"/>
          <w:szCs w:val="28"/>
          <w:rtl w:val="true"/>
          <w:lang w:bidi="fa-IR"/>
        </w:rPr>
        <w:t>.</w:t>
      </w:r>
    </w:p>
    <w:p>
      <w:pPr>
        <w:pStyle w:val="Heading4"/>
        <w:numPr>
          <w:ilvl w:val="3"/>
          <w:numId w:val="1"/>
        </w:numPr>
        <w:rPr/>
      </w:pPr>
      <w:bookmarkStart w:id="392" w:name="__RefHeading___Toc7984911_3224264995"/>
      <w:bookmarkStart w:id="393" w:name="_Toc147"/>
      <w:bookmarkEnd w:id="392"/>
      <w:r>
        <w:rPr>
          <w:rtl w:val="true"/>
        </w:rPr>
        <w:t>-</w:t>
      </w:r>
      <w:r>
        <w:rPr>
          <w:rtl w:val="true"/>
        </w:rPr>
        <w:t>قوله</w:t>
      </w:r>
      <w:r>
        <w:rPr>
          <w:rtl w:val="true"/>
        </w:rPr>
        <w:t>«</w:t>
      </w:r>
      <w:r>
        <w:rPr>
          <w:rtl w:val="true"/>
        </w:rPr>
        <w:t>قده</w:t>
      </w:r>
      <w:r>
        <w:rPr>
          <w:rtl w:val="true"/>
        </w:rPr>
        <w:t>»:</w:t>
      </w:r>
      <w:r>
        <w:rPr>
          <w:rtl w:val="true"/>
        </w:rPr>
        <w:t>و لو قیل بعدم جریان الاستصحاب فی أطراف العلم الإجمالی</w:t>
      </w:r>
      <w:r>
        <w:rPr>
          <w:rtl w:val="true"/>
        </w:rPr>
        <w:t>...</w:t>
      </w:r>
      <w:r>
        <w:rPr>
          <w:rtl w:val="true"/>
        </w:rPr>
        <w:t>الخ</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بعدم جریان الاستصحاب فی أطراف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التکلم أولا فی جریان الاستصحاب فی أطراف العلم الإجمالی کلّیة و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 فی جریانه و عدمه فی خصوص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من الجریان تارة بلحاظ مقام الثبوت،و أخری بلحاظ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بحسب مقام الثبوت،فالمانع عند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فی لزوم المخالفة العملیة،فإذا علم إجمالا بنجاسة أحدهما و کانا مسبوقی الیقین بالطهارة،فاستصحاب الطهارة فیهما یوجب الإذن فی ارتکابهما،مع فرض تنجیز العلم بوجوب الاجتناب الذی هو لازم العلم بالنجاسة،و الإذن فی المخالفة العملیة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ذکرنا فی محله أن تنجیز العلم و إن کان مقصورا علی صورة تعلق العلم بتکلیف إلزامی،فما لا مخالفة عملیة له لا تنجیز له،إلا أن المانع عقلا عن جریان الاستصحاب فی الأطراف غیر منحصر فی المخالفة العملیة،فان نفس تنافی الحکمین أعنی وجوب الاجتناب عنهما معا و عدم وجوب الاجتناب عن أحدهما محذور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هذا المحذور العقلی فیما إذا کان الأصل علی طبق العلم الإجمالی کما فی الأصول المثبتة للتکلیف المعلوم بالإجمال جار أیضا،إذ اجتماع المثلین کاجتماع الضدین و المتناقضین فی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عدم وجوب الاجتناب فعلا مناقض لوجوب الاجتناب فعلا و إن لم یکن أثر لعدم الوجوب المعلوم بالإجمال،فالمانع العقلی عن جریان الأصول غیر منحصر فی لزوم المخالفة العملیة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بحسب مقام الإثبات،فالمانع لزوم المناقضة بین صدر الروایة و ذیلها من شمولها للأصول الجاریة فی أطراف العلم الإجمالی بناء علی شمول الیقین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تنقضه بیقین مثله </w:t>
      </w:r>
      <w:r>
        <w:rPr>
          <w:rStyle w:val="FootnoteAnchor"/>
          <w:rtl w:val="true"/>
        </w:rPr>
        <w:footnoteReference w:id="360"/>
      </w:r>
      <w:r>
        <w:rPr>
          <w:rFonts w:ascii="IRNazanin" w:hAnsi="IRNazanin" w:eastAsia="IRNazanin"/>
          <w:color w:val="111111"/>
          <w:sz w:val="28"/>
          <w:sz w:val="28"/>
          <w:szCs w:val="28"/>
          <w:rtl w:val="true"/>
          <w:lang w:bidi="fa-IR"/>
        </w:rPr>
        <w:t xml:space="preserve">للیقین الإجمالی،فان مقتضی صدرها </w:t>
      </w:r>
    </w:p>
    <w:p>
      <w:pPr>
        <w:pStyle w:val="BookText"/>
        <w:rPr/>
      </w:pPr>
      <w:r>
        <w:rPr>
          <w:rFonts w:ascii="IRNazanin" w:hAnsi="IRNazanin" w:eastAsia="IRNazanin"/>
          <w:color w:val="111111"/>
          <w:sz w:val="28"/>
          <w:sz w:val="28"/>
          <w:szCs w:val="28"/>
          <w:rtl w:val="true"/>
          <w:lang w:bidi="fa-IR"/>
        </w:rPr>
        <w:t>بملاحظة نفس الیقین و الشک حرمة نقض الیقین بالشک فی کل من الطرفین، و مقتضی ذیلها بملاحظة اطلاق الیقین المحدّد للشک بصورة عدم الاقتران بالعلم الإجمالی عدم حرمة نقض الیقین بالشک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أولی من دعوی أن مقتضی الصدر لزوم الأخذ بالحالة السابقة فی کلا الطرفین،و مقتضی الذیل لزوم الأخذ بخلاف تلک الحالة فی أحدهما کما عن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التعلیقة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الأولویة أنه مع العلم بالتکلیف تفصیلا أو إجمالا لا یعقل جعل حکم مماثل علی طبقه،فلیس هناک وجوب النقض حقیقة،بل حیث إن الیقین رافع للموضوع حقیقة أو اعتبارا،فلا محالة یرتفع به حرمة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تخصیص الذیل بالأخذ بخلاف الحالة السابقة یوجب عدم جریان الأصول المخالفة للعلم،لا الأعم منها و من الموافقة،و هو بلا موجب،بل إذا کان الذیل محددا للموضوع فلا محالة یکون الشک المقرون بالعلم الإجمالی مغایرا لموضوع حرمة النقض،سواء کان الحکم المجعول مخالفا للمعلوم بالإجمال أو موافقا له و عنوان النقض لا یستدعی مغایرة الناقض و المنقوض من حیث المتعلق بعد إرادة جعل الحکم المماثل فی موضوع الشک الغیر المقرون بالعلم الإجمالی من حرمة النقض،و إرادة عدم جعله عند تحقق الیقین بالحکم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حرمة نقض الیقین لیست إلا بمعنی حرمة رفع الید عن الیقین و التمسک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بعد الیقین بالحکم بالفعل لا معنی للتمسک بیقینه السابق بل یتمسک بیقینه الفعلی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علیک أنه بعد عدم تکفل الذیل لحکم شرعی لعدم معنی </w:t>
      </w:r>
    </w:p>
    <w:p>
      <w:pPr>
        <w:pStyle w:val="BookText"/>
        <w:rPr/>
      </w:pPr>
      <w:r>
        <w:rPr>
          <w:rFonts w:ascii="IRNazanin" w:hAnsi="IRNazanin" w:eastAsia="IRNazanin"/>
          <w:color w:val="111111"/>
          <w:sz w:val="28"/>
          <w:sz w:val="28"/>
          <w:szCs w:val="28"/>
          <w:rtl w:val="true"/>
          <w:lang w:bidi="fa-IR"/>
        </w:rPr>
        <w:t>للتعبد مع العلم سواء کان مماثلا للمتیقن السابق أو منافیا له یدور أمر الذیل بالمآل إلی تأکید الصدر أو تحدیده بما إذا لم یکن الشک من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بناء علی التأکید لا مقابلة بین الصدر و الذیل لیکون للذیل إطلاق فی قبال الصدر،بل المؤکد تابع للمتأکد إطلاقا و تقییدا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بناء علی التحدید لا إطلاق و لا تقیید للمحدود إلا بتبع ما یتحدّد به،فالعمدة تحقیق أن الذیل من باب التأکید أو من باب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أنه لو کان الذیل محددا،فلا یجدی خلو بعض الأخبار عن قضیة الذیل لأنه لا یکون مقیدا لإطلاقه،کما أنه بناء علی التأکید لا معارضة بین ما یشتمل علی الذیل و ما لا یشتمل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الإجمال و عدم تشخیص التأکید و التحدید تجدی الأخبار الخالیة عن الذیل لانفصال المجمل فلا یسری إجماله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المتیقن واقعا لا یکون ناقضا،لفرض حصر الناقض فی الیقین و جعل الحکم المماثل فی موضوع الیقین و الشک،و العلم الإجمالی لا یکون ناقضا لکلا الیقینین لأنه خلاف مقتضاه،إذ لا یقین بکل منهما نفیا أو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ناقضا لأحدهما بخصوصه،إذ الخصوصیة مشکوکة،فیؤول إلی نقض الیقین بالشک،لا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ناقضا لأحدهما المردد،إذ العلم الإجمالی غیر متعلق بالمردد لما مر منا مرارا أن مقوم صفة العلم أمر جزئی معین،و المردد بما هو لا ثبوت له ماهیة و لا هویة،و ما لا ثبوت له لا یعقل أن یکون مقوما لصفة العلم، کما أن الیقین المنقوض لا یعقل أن یکون مرددا لعین البرهان المذکور،فلا الناقض متعلق بالمردد،و لا المنقوض مردد،فالناقض ینحصر فی الیقین التفصیلی برهانا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الإجمالی و إن کان عندنا لا یغایر العلم التفصیلی فی حد العلمیّة،و أن طرف العلم دائما مفصل و منکشف به،إلا أن متعلق الطرف مجهول، </w:t>
      </w:r>
    </w:p>
    <w:p>
      <w:pPr>
        <w:pStyle w:val="BookText"/>
        <w:rPr/>
      </w:pPr>
      <w:r>
        <w:rPr>
          <w:rFonts w:ascii="IRNazanin" w:hAnsi="IRNazanin" w:eastAsia="IRNazanin"/>
          <w:color w:val="111111"/>
          <w:sz w:val="28"/>
          <w:sz w:val="28"/>
          <w:szCs w:val="28"/>
          <w:rtl w:val="true"/>
          <w:lang w:bidi="fa-IR"/>
        </w:rPr>
        <w:t>و ضم الجهل إلی العلم صار سببا لهذا الاسم،إلا أن العلم الإجمالی،بالنجاسة مثلا بضم العلم بعدم خروج متعلقها من الطرفین یوجب العلم بنجاسة ما لا یخرج عن الطرفین،لا بنجاسة احدهما المردد،فهو و إن لم یکن مناقضا لکل واحد من الیقینین فی الطرفین،لکنه مناقض لمجموع الیقینین و نسبته إلی کل منهما علی 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فالتعبد الاستصحابی بکلیهما مع وجود الناقض للمجموع لا معنی له، و التعبد بأحدهما بخصوصه بلا موجب،و التعبد بأحدهما بلا عنوان نظرا إلی أن نسبة المانع إلی المقتضیین علی السویة فیسقط أحدهما بلا عنوان و یبقی أحدهما بلا عنوان أیضا محال،لأن جعل الحکم علی طبق المردد و ما لا تعین له یوجب إما تعین المردد أو تردد المعین،و کلاهما محال،فالتعبد الاستصحابی بأنحائه غیر ممکن، و هذا معنی سقوط الأصول فی أطراف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البیان لیس بیانا للمانع العقلی فی مقام الثبوت لیخرج عن محل الکلام،بل بیان المانع فی مقام الإثبات عن جریان الأصل فی الطرفین بعد تعمیم الیقین إلی الإجمالی،إذ لو کان متعلق العلم الإجمالی أحدهما المردد،فأحدهما مشکوک و الآخر معلوم،فیسقط عن طرف و یبقی فی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متعلق العلم مفصلا دائما و طرفه مشکوکا فی العلم الإجمالی، فکل منهما مشکوک من حیث کونه متعلق طرف العلم واقعا،فلو کان مثل هذا الشک بمقتضی إطلاق الذیل خارجا،فلا محالة لا یجری الأصل فی طرف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مجموع الیقینین أمر اعتباری لا وجود له خارجا،و لیس محکوما بحکم حتی یکون الیقین الإجمالی ناقضا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انتزاع الجامع من الیقینین و من المتیقّنین و مقابلة الیقین الإجمالی المتعلق بالجامع للیقین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بلا وجه،إذ الجامع الانتزاعی لا أثر 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الیقین بالطهارة بنحو الجامع مع الیقین الإجمالی بالنجاسة یجتمعان </w:t>
      </w:r>
    </w:p>
    <w:p>
      <w:pPr>
        <w:pStyle w:val="BookText"/>
        <w:rPr/>
      </w:pPr>
      <w:r>
        <w:rPr>
          <w:rFonts w:ascii="IRNazanin" w:hAnsi="IRNazanin" w:eastAsia="IRNazanin"/>
          <w:color w:val="111111"/>
          <w:sz w:val="28"/>
          <w:sz w:val="28"/>
          <w:szCs w:val="28"/>
          <w:rtl w:val="true"/>
          <w:lang w:bidi="fa-IR"/>
        </w:rPr>
        <w:t>للقطع بهما فی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تبین أنه لیس للیقین الإجمالی اعتبار الناقضیة لشیء من الیقینین المرتب علیهما حرمة النقض حتی یکون الیقین الإجمالی محددا للشک کما سیجیء تحقیقه إن شاء اللّه تعالی فی مبحث الاستصحاب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جریان الأصل فی أطراف العلم الإجمالی و عدمه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فیه خصوصا فظاهر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 عدم المانع خصوصا و إن منع عنه عموما،نظرا إلی أن الموضوع هو الشک الفعلی و المجتهد لمکان تدریجیة الاستنباط لا شک فعلی له إلا فیما ابتلی باستنباطه، و الوقائع الأخر ربما تکون مغفولا عنها،فلا یقین و لا شک،فلا موضوع کی یجری فیه الأصل لیعارض الأصل الجاری حتی لا یعمه دلیل التعبد للزوم التناقض فی مدلوله من شموله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أفاد أن الوجه فی الجریان تدریجیة فعلیة الأحکام بتدریجیة الابتلاء بالوقائع التی لها حکم،فان علم المجتهد بالأحکام المستنبطة و یقینه و شکه فی الأحکام من قبیل العلم بالقضایا الحقیقیّة التی تناط فعلیة محمولاتها بفعلیّة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أثر لعلمه الإجمالی بمثل هذه المحمولات بالفعل،بل یکون له الأثر عند تعلقه بالمحمولات الفعلیّة بفعلیة موضوعاتها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یقینه بحکم کلی سابقا و شکه فی بقائه لا حقا،فان نتیجة ذلک العلم بالتعبد الاستصحابی عند ترتّب فعلیة الحکم الاستصحابی و فی موقع الابتلاء و العمل،حیث إنه لیس جمیع الأحکام أو التعبدیات الاستصحابیة مورد الابتلاء، فلا علم بأحکام فعلیة علی الإجمال و لا تعبدات استصحابیة فعلیة منافیة للعلم </w:t>
      </w:r>
    </w:p>
    <w:p>
      <w:pPr>
        <w:pStyle w:val="BookText"/>
        <w:rPr/>
      </w:pPr>
      <w:r>
        <w:rPr>
          <w:rFonts w:ascii="IRNazanin" w:hAnsi="IRNazanin" w:eastAsia="IRNazanin"/>
          <w:color w:val="111111"/>
          <w:sz w:val="28"/>
          <w:sz w:val="28"/>
          <w:szCs w:val="28"/>
          <w:rtl w:val="true"/>
          <w:lang w:bidi="fa-IR"/>
        </w:rPr>
        <w:t>الإجمالی بالحکم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أنه لا مانع من جریان الأصل فی موقع الابتلاء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عدم العلم الإجمالی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عدم جریان أصلین متمانعین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الوجه خصوص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تدریجیّة الاستنباط لما کانت التدریجیّة مجدیة،إذ بعد استنباط جملة من الأحکام باجراء الأصول شیئا فشیئا یحصل له العلم بمخالفة بعض هذه الأصول لعلمه الإجمالی،فلا یمکنه العمل بفتاویه المطابقة للأصول التی اعتقد جریانها حال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یمکنه الفتوی علی طبقها جمیعا لمقلدیه،بخلاف ما إذا کان الوجه ما ذکرنا من تدریجیة فعلیة الأحکام،فانه فی کل واقعة عملیة و إن کان یعلم إجمالا بحکم علی خلاف الأصل لکنه لا أثر له،لأنه یعلم إجمالا بحکم علی خلاف ما ابتلی به و ما هو خارج عن مورد ابتلائه،إما لعدم موقع للابتلاء به،أو للابتلاء به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یعلم أنه کما لا مانع إثباتا،کذلک لا مانع ثبوتا،إذ لا علم اجمالی بحکم فعلی مضاد أو مماثل أو مناقض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الشکوک و إن لم تکن فعلیّة و الأحکام و إن لم تکن فعلیة دفعیّة،إلا أنه لیس من شرائط اعتبار ناقضیّة الیقین للیقین فعلیّتهما و دفعیّتهما، بل علم المجتهد بأن فی مواقع ابتلائه بالاستنباط تعبدات استصحابیة بلحاظ موارد فعلیتها بفعلیة موضوعاتها کاف فی العلم بأن الاستصحابات فی مواقعها مخالفة للواقع الذی علمه إجمالا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هذا العلم الإجمالی الموجود من أوّل الأمر هو عین الیقین الإجمالی الناقض فی موقع فعلیّة الاستصحاب بفعلیّة موضوعه لا أنه یحدث له عند إجراء الاستصحابات أو بعده علم إجمالی ناقض</w:t>
      </w:r>
      <w:r>
        <w:rPr>
          <w:rFonts w:eastAsia="IRNazanin" w:cs="IRNazanin"/>
          <w:color w:val="111111"/>
          <w:sz w:val="28"/>
          <w:szCs w:val="28"/>
          <w:rtl w:val="true"/>
          <w:lang w:bidi="fa-IR"/>
        </w:rPr>
        <w:t xml:space="preserve">. </w:t>
      </w:r>
      <w:bookmarkStart w:id="394" w:name="pg13120_156051"/>
    </w:p>
    <w:p>
      <w:pPr>
        <w:pStyle w:val="BookText"/>
        <w:rPr/>
      </w:pPr>
      <w:bookmarkEnd w:id="394"/>
      <w:r>
        <w:rPr>
          <w:rFonts w:ascii="IRNazanin" w:hAnsi="IRNazanin" w:eastAsia="IRNazanin"/>
          <w:color w:val="111111"/>
          <w:sz w:val="28"/>
          <w:sz w:val="28"/>
          <w:szCs w:val="28"/>
          <w:rtl w:val="true"/>
          <w:lang w:bidi="fa-IR"/>
        </w:rPr>
        <w:t>و إنما الفرق بین ما قبل الاستنباط و ما بعده بکون أطراف العلم الإجمالی ملحوظا بنحو الکلیة و الجمع قبلا و صیرورة الأطراف بنحو الجزئیّة و الفرق و التفصیل عند التعرض لاستنباط تلک الأحکام المعلومة بالإجمال بنحو الجمع و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فالیقین الناقض موجود قبل الاستنباط،فیمنع عن جریان الأصل فی أول مرحلة الاستنباط لعلمه بمخالفته أو مخالفة الأصل المبتلی به فی واقعة أخری،و تدریجیة الفعلیة لا یمنع عن ترتیب الأثر فعلا کما سیأتی </w:t>
      </w:r>
      <w:r>
        <w:rPr>
          <w:rStyle w:val="FootnoteAnchor"/>
          <w:rtl w:val="true"/>
        </w:rPr>
        <w:footnoteReference w:id="363"/>
      </w:r>
      <w:r>
        <w:rPr>
          <w:rFonts w:ascii="IRNazanin" w:hAnsi="IRNazanin" w:eastAsia="IRNazanin"/>
          <w:color w:val="111111"/>
          <w:sz w:val="28"/>
          <w:sz w:val="28"/>
          <w:szCs w:val="28"/>
          <w:rtl w:val="true"/>
          <w:lang w:bidi="fa-IR"/>
        </w:rPr>
        <w:t>إن شاء اللّه تعالی فی بحث الاشتغال</w:t>
      </w:r>
      <w:r>
        <w:rPr>
          <w:rFonts w:eastAsia="IRNazanin" w:cs="IRNazanin"/>
          <w:color w:val="111111"/>
          <w:sz w:val="28"/>
          <w:szCs w:val="28"/>
          <w:rtl w:val="true"/>
          <w:lang w:bidi="fa-IR"/>
        </w:rPr>
        <w:t>.</w:t>
      </w:r>
    </w:p>
    <w:p>
      <w:pPr>
        <w:pStyle w:val="Heading4"/>
        <w:numPr>
          <w:ilvl w:val="3"/>
          <w:numId w:val="1"/>
        </w:numPr>
        <w:rPr/>
      </w:pPr>
      <w:bookmarkStart w:id="395" w:name="__RefHeading___Toc7984913_3224264995"/>
      <w:bookmarkStart w:id="396" w:name="_Toc148"/>
      <w:bookmarkEnd w:id="395"/>
      <w:r>
        <w:rPr>
          <w:rtl w:val="true"/>
        </w:rPr>
        <w:t>-</w:t>
      </w:r>
      <w:r>
        <w:rPr>
          <w:rtl w:val="true"/>
        </w:rPr>
        <w:t>قوله</w:t>
      </w:r>
      <w:r>
        <w:rPr>
          <w:rtl w:val="true"/>
        </w:rPr>
        <w:t>«</w:t>
      </w:r>
      <w:r>
        <w:rPr>
          <w:rtl w:val="true"/>
        </w:rPr>
        <w:t>قده</w:t>
      </w:r>
      <w:r>
        <w:rPr>
          <w:rtl w:val="true"/>
        </w:rPr>
        <w:t>»:</w:t>
      </w:r>
      <w:r>
        <w:rPr>
          <w:rtl w:val="true"/>
        </w:rPr>
        <w:t>کان خصوص موارد الأصول النافیة مطلقا و لو من مظنونات</w:t>
      </w:r>
      <w:r>
        <w:rPr>
          <w:rtl w:val="true"/>
        </w:rPr>
        <w:t>...</w:t>
      </w:r>
      <w:r>
        <w:rPr>
          <w:rtl w:val="true"/>
        </w:rPr>
        <w:t>الخ</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خصوص موارد الأصول النافیة مطلقا و لو من مظنونات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 أن نتیجة هذه المقدمات لیس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الظن المطلق کما علیه أهله،و لا تبعیض الاحتیاط فی محتملات التکلیف برفع الید عنه فی موهومات التکلیف و إبقائه فی مظنوناته و مشکوکاته،کما علیه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عدمهما علی وجه و التبعیض فی موارد الأصول النافیة من مظنونات التکلیف علی وجه آخر،و ذلک لأن التنزل إلی الظن أو التبعیض علی الوجه الأول یتوقف علی إبطال إجراء الأصول المثبتة و النافیة حتی یتمحض الأمر فی حیثیة الظن </w:t>
      </w:r>
      <w:r>
        <w:rPr>
          <w:rStyle w:val="FootnoteAnchor"/>
          <w:rtl w:val="true"/>
        </w:rPr>
        <w:footnoteReference w:id="365"/>
      </w:r>
      <w:r>
        <w:rPr>
          <w:rFonts w:ascii="IRNazanin" w:hAnsi="IRNazanin" w:eastAsia="IRNazanin"/>
          <w:color w:val="111111"/>
          <w:sz w:val="28"/>
          <w:sz w:val="28"/>
          <w:szCs w:val="28"/>
          <w:rtl w:val="true"/>
          <w:lang w:bidi="fa-IR"/>
        </w:rPr>
        <w:t xml:space="preserve">و مقابلیه،و لا محذور فی إجراء الأصول بعد تمامیة مقتضیها فی مقام الإثبات کما فی المتن و شیدناه فی الحاشیة السابقة،إلا لزوم الحرج من العمل بالأصول المثبتة للتکلیف،و المخالفة للاحتیاط اللازم </w:t>
      </w:r>
    </w:p>
    <w:p>
      <w:pPr>
        <w:pStyle w:val="BookText"/>
        <w:rPr/>
      </w:pPr>
      <w:r>
        <w:rPr>
          <w:rFonts w:ascii="IRNazanin" w:hAnsi="IRNazanin" w:eastAsia="IRNazanin"/>
          <w:color w:val="111111"/>
          <w:sz w:val="28"/>
          <w:sz w:val="28"/>
          <w:szCs w:val="28"/>
          <w:rtl w:val="true"/>
          <w:lang w:bidi="fa-IR"/>
        </w:rPr>
        <w:t xml:space="preserve">عقلا أو شرعا من العمل بالأصول النافیة کما عن شیخنا العلامة الأنصاری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شیئا منهما علی فرض الصحة لا یقتضی سقوط الأصول من الاعتبار مطلقا،بل یجب دفع الحرج بضم مقدار من موارد الأصول المثبتة إلی موارد الأصول النافیة بترک العمل بمحتملات التکلیف فیهما،کما یجب دفع محذور مخالفة الاحتیاط اللازم بضم مقدار من موارد الأصول النافیة من محتملات التکلیف إلی موارد الأصول المثبتة للتکلیف،ثم العمل علی طبق الأصول المثبتة فی الأول و علی طبق النافیة فی الثانی فی غیر ذلک المقدار الخارج لدفع محذور الحرج أو لدفع محذور مخالفة الاحتیاط الواجب،لا إبطال الأصول بالکلیة و مراعاة التبعیض بالإضافة إلی محتملات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شیئا من المحذورین غیر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لزوم الحرج،فلبداهة کثرة موارد الأصول النافیة و قلة موارد الأصول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مخالفة الاحتیاط،فلضرورة وفاء العلم و العلمی و موارد الأصول المثبتة بالمعلوم بالإجمال،بحیث لا یبقی مجال للزوم الاحتیاط عقلا، و لاستکشاف إیجابه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فی الجمع بین المحذورین،إذ مقتضی کثرة موارد الأصول المثبتة حتی لزم منها الحرج عدم بقاء ما یلزم من إجراء الأصول النافیة فیه کثرة المخالفة القطعیة کما لا یخفی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وجه الجمع بعدم وفاء المطابق من الأصول المثبتة للواقع بالمعلوم بالاجمال بضم العلم و العلمی،فتکون بقیة المعلوم بالإجمال فی موارد الأصول النافیة،و هذه الدعوی بلحاظ وجود أمارات کثیرة علی خلاف </w:t>
      </w:r>
      <w:bookmarkStart w:id="397" w:name="pg13120_156053"/>
    </w:p>
    <w:p>
      <w:pPr>
        <w:pStyle w:val="BookText"/>
        <w:rPr/>
      </w:pPr>
      <w:bookmarkEnd w:id="397"/>
      <w:r>
        <w:rPr>
          <w:rFonts w:ascii="IRNazanin" w:hAnsi="IRNazanin" w:eastAsia="IRNazanin"/>
          <w:color w:val="111111"/>
          <w:sz w:val="28"/>
          <w:sz w:val="28"/>
          <w:szCs w:val="28"/>
          <w:rtl w:val="true"/>
          <w:lang w:bidi="fa-IR"/>
        </w:rPr>
        <w:t>الأصول المثبتة،بحیث یعلم إجمالا بصدور جملة منها واقعا،فلا تکون الدعوی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فحیث إن الموافق من الأصول المثبتة قلیل فلا یکون وافیا بالمعلوم بالإجمال،و الأخذ بجملتها مستلزم للحرج،و حیث إن الأصول المثبتة الموافقة للواقع لا تفی بالمعلوم بالإجمال،فالواقع المعلوم </w:t>
      </w:r>
      <w:r>
        <w:rPr>
          <w:rStyle w:val="FootnoteAnchor"/>
          <w:rtl w:val="true"/>
        </w:rPr>
        <w:footnoteReference w:id="367"/>
      </w:r>
      <w:r>
        <w:rPr>
          <w:rFonts w:ascii="IRNazanin" w:hAnsi="IRNazanin" w:eastAsia="IRNazanin"/>
          <w:color w:val="111111"/>
          <w:sz w:val="28"/>
          <w:sz w:val="28"/>
          <w:szCs w:val="28"/>
          <w:rtl w:val="true"/>
          <w:lang w:bidi="fa-IR"/>
        </w:rPr>
        <w:t>فی موارد الأصول النافیة،فالعمل بها مستلزم للمخالفة القطعیة العملیة</w:t>
      </w:r>
      <w:r>
        <w:rPr>
          <w:rFonts w:eastAsia="IRNazanin" w:cs="IRNazanin"/>
          <w:color w:val="111111"/>
          <w:sz w:val="28"/>
          <w:szCs w:val="28"/>
          <w:rtl w:val="true"/>
          <w:lang w:bidi="fa-IR"/>
        </w:rPr>
        <w:t>.</w:t>
      </w:r>
    </w:p>
    <w:p>
      <w:pPr>
        <w:pStyle w:val="Heading4"/>
        <w:numPr>
          <w:ilvl w:val="3"/>
          <w:numId w:val="1"/>
        </w:numPr>
        <w:rPr/>
      </w:pPr>
      <w:bookmarkStart w:id="398" w:name="__RefHeading___Toc7984915_3224264995"/>
      <w:bookmarkStart w:id="399" w:name="_Toc149"/>
      <w:bookmarkEnd w:id="398"/>
      <w:r>
        <w:rPr>
          <w:rtl w:val="true"/>
        </w:rPr>
        <w:t>-</w:t>
      </w:r>
      <w:r>
        <w:rPr>
          <w:rtl w:val="true"/>
        </w:rPr>
        <w:t>قوله</w:t>
      </w:r>
      <w:r>
        <w:rPr>
          <w:rtl w:val="true"/>
        </w:rPr>
        <w:t>«</w:t>
      </w:r>
      <w:r>
        <w:rPr>
          <w:rtl w:val="true"/>
        </w:rPr>
        <w:t>قده</w:t>
      </w:r>
      <w:r>
        <w:rPr>
          <w:rtl w:val="true"/>
        </w:rPr>
        <w:t>»:</w:t>
      </w:r>
      <w:r>
        <w:rPr>
          <w:rtl w:val="true"/>
        </w:rPr>
        <w:t>و أما المقدمة الخامسة فلاستقلال العقل</w:t>
      </w:r>
      <w:r>
        <w:rPr>
          <w:rtl w:val="true"/>
        </w:rPr>
        <w:t>...</w:t>
      </w:r>
      <w:r>
        <w:rPr>
          <w:rtl w:val="true"/>
        </w:rPr>
        <w:t>الخ</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المقدمة الخامسة فلاستقلال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المقام أن قبح ترجیح العمل بالمشکوک أو الموهوم علی العمل بالمظنون إمّا أن یکون متفرعا علی حجّیة الظن،فیقبح التنزل عنه حیث إنّه حجّة و إمّا أن یکون مقدمة لها بمعنی أنه حیث یقبح الترجیح فالظن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ففیه أولا أنه خلف،إذ المفروض أن المقدمة الخامسة من مقدمات حجیة الظن لا من متفرعاتها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أن الغایة المقصودة من هذه المقدمات هی حجیة الظن،فمع حصولها بدون هذه المقدمة فکون ترجیح المشکوک </w:t>
      </w:r>
      <w:r>
        <w:rPr>
          <w:rStyle w:val="FootnoteAnchor"/>
          <w:rtl w:val="true"/>
        </w:rPr>
        <w:footnoteReference w:id="369"/>
      </w:r>
      <w:r>
        <w:rPr>
          <w:rFonts w:ascii="IRNazanin" w:hAnsi="IRNazanin" w:eastAsia="IRNazanin"/>
          <w:color w:val="111111"/>
          <w:sz w:val="28"/>
          <w:sz w:val="28"/>
          <w:szCs w:val="28"/>
          <w:rtl w:val="true"/>
          <w:lang w:bidi="fa-IR"/>
        </w:rPr>
        <w:t>و الموهوم قبیحا أو غیر قبیح مستدرک إذ لیس الکلام فی تعداد القبائح العقلیة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أن مخالفة الحجة حیث إنه خروج عن زی الرقیة،فهو ظلم،و هو قبیح یستحق علیه الذم و العقاب،و لیس الإقدام علی القبیح المذموم المعاقب </w:t>
      </w:r>
    </w:p>
    <w:p>
      <w:pPr>
        <w:pStyle w:val="BookText"/>
        <w:rPr/>
      </w:pPr>
      <w:r>
        <w:rPr>
          <w:rFonts w:ascii="IRNazanin" w:hAnsi="IRNazanin" w:eastAsia="IRNazanin"/>
          <w:color w:val="111111"/>
          <w:sz w:val="28"/>
          <w:sz w:val="28"/>
          <w:szCs w:val="28"/>
          <w:rtl w:val="true"/>
          <w:lang w:bidi="fa-IR"/>
        </w:rPr>
        <w:t xml:space="preserve">علیه قبیحا آخر بملاک التحسین و التقبیح العقلیین لوجهین قدمنا ذکرهما </w:t>
      </w:r>
      <w:r>
        <w:rPr>
          <w:rStyle w:val="FootnoteAnchor"/>
          <w:rtl w:val="true"/>
        </w:rPr>
        <w:footnoteReference w:id="370"/>
      </w:r>
      <w:r>
        <w:rPr>
          <w:rFonts w:ascii="Amiri" w:hAnsi="Amiri" w:eastAsia="Amiri" w:cs="Amiri"/>
          <w:color w:val="111111"/>
          <w:sz w:val="28"/>
          <w:sz w:val="28"/>
          <w:szCs w:val="28"/>
          <w:rtl w:val="true"/>
          <w:lang w:bidi="ar-SA"/>
        </w:rPr>
        <w:t>عند التعرض لقاعدة دفع الضرر المظنون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 أن حجیة الظن المفروغ عنها هنا إمّا شرعیّة أو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للأولی،إذ المفروض عدم الدلیل علی الحجیة من قبل الشارع،و بلحاظ ما عدا هذه المقدمة یکون المقدمات بضمیمة قبح نقض الغرض کاشفة عن الحجّیة شرعا لا من باب استقلال العقل،و المفروض ترتیب المقدمات علی نحو تنتج حکومة العقل بحجیة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للثانیة،إذ المراد بالحجیة عقلا لیس کما یتوهم من کونها مفاد حکم العقل العملی فی قبال حکم العقل النظری،إذ لیس شأن العاقلة إلا التعقل کما فی سائر القوی،و لا بعث و لا زجر من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تفاوت العقل النظری مع العقل العملی من حیث ما هو وظیفة القوة العاقلة،بل التفاوت بالمدرک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مساس بالعمل و کان ینبغی أن یؤتی به أو لا یؤتی به سمی حکما عقلیا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مما ینبغی أن یعلم سمی نظریا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کذلک من غیر ناحیة الإدراک و القوة المدرکة،بل لا بد من أن یکون من تلقاء الشارع أو العقلاء،فما تطابقت علیه آراء العقلاء حفظا للنظام و إبقاء للنوع کحسن العدل و قبح الظلم إذا أدرکه العقل دخل فی حکم العقل العملی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نفس کون العدل حسنا یمدح علی فاعله و کون الظلم قبیحا یذم علی فاعله،فمأخوذ من العقلاء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علیه،فلیس المراد بکونه حجة عقلا إلا کونه حجة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بینا فی </w:t>
      </w:r>
      <w:r>
        <w:rPr>
          <w:rStyle w:val="FootnoteAnchor"/>
          <w:rtl w:val="true"/>
        </w:rPr>
        <w:footnoteReference w:id="371"/>
      </w:r>
      <w:r>
        <w:rPr>
          <w:rFonts w:ascii="IRNazanin" w:hAnsi="IRNazanin" w:eastAsia="IRNazanin"/>
          <w:color w:val="111111"/>
          <w:sz w:val="28"/>
          <w:sz w:val="28"/>
          <w:szCs w:val="28"/>
          <w:rtl w:val="true"/>
          <w:lang w:bidi="fa-IR"/>
        </w:rPr>
        <w:t>مبحث حجیة الظواهر أن المراد بحجیة شیء عند العقلاء لیس جعل الحکم المماثل منهم علی طبقه،و لا الإنشاء بداعی تنجیز الواقع،بل بنائهم عملا علی اتباع خبر الثقة أو ظاهر الکلام و الاحتجاج بهما هو مدرک الحجیة،فما لا عمل علی طبقه منهم لا معنی لحجیته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عمل منهم علی طبق الظن مطلقا و هو واضح،و لا عمل علی طبقه فی فرض المقدمات المزبورة حیث لم یقع هذه المقدمات فی أمورهم العادیة و أوامرهم المولویة لیکون لهم عمل علی طبقه فیکون إمضاء الشارع علی 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البناء الفرضی مع أنه فی نفسه غیر مفید لا یحقق إمضاء من الشارع، حیث لا عمل لیتحقق التقریر و الإمضاء،فاتضح أن تفرع قبح العمل بغیر الظن علی حجیته فاسد من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کون قبح ترجیح المرجوح علی الراجح من مقدمات حجیة الظن،فنقول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الراجح و المرجوح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ما یوافق الغرض المولوی و ما لا یوافقه،أو ما یوافق الغرض العقلائی و ما لا یوافقه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مجرّد المظنون و المشکوک و الموهوم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راجح من حیث الغرض،و الثانی راجح من حیث وقوعه فی أفق النفس</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أرید الأول،ففیه أن قبحه إنما یسلّم إذا کان الموافق للغرض بنحو یکون ترکه مخلا بالنظام حتی یکون قبیحا بحیث یذم علیه عند العقلاء و یکون </w:t>
      </w:r>
    </w:p>
    <w:p>
      <w:pPr>
        <w:pStyle w:val="BookText"/>
        <w:rPr/>
      </w:pPr>
      <w:r>
        <w:rPr>
          <w:rFonts w:ascii="IRNazanin" w:hAnsi="IRNazanin" w:eastAsia="IRNazanin"/>
          <w:color w:val="111111"/>
          <w:sz w:val="28"/>
          <w:sz w:val="28"/>
          <w:szCs w:val="28"/>
          <w:rtl w:val="true"/>
          <w:lang w:bidi="fa-IR"/>
        </w:rPr>
        <w:t>ذم الشارع عقابه،و الحال أن الأغراض المولویة أی مصالح الأفعال و مفاسدها لا دخل لها بالمصلحة العامة التی ینحفظ بها النظام أو المفسدة العامة التی یختل بها النظام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الأغراض العقلائیة لیست دائما من المصالح العامة التی ینحفظ بها النظام أو المفاسد العامة التی یختل بها النظام،ضرورة أن الغرض الداعی لهم إلی اتباع خبر الثقة أو ظاهر الکلام لیس بحیث یکون ترکه مخلا بالنظام کالظّلم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فیما إذا تمحض أحد الأمرین فی کونه موافقا للغرض المولوی أو العقلائی فی قبال الآخر،لا فی مثل ما نحن فیه الذی یحتمل موافقة کل منهما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الثانی فالأمر فی عدم الملاک للقبح أوضح،إذ المظنون بما هو مظنون لا ملاک للقبح فی ترکه بنفسه إذا لم ینطبق علیه عنوان قبیح،و انطباق عنوان الظلم موقوف علی حجیة الظن حتی یکون خلاف ما قامت علیه الحجة ظلما قبیحا،و المفروض أن ما عدا المقدمة الخامسة لا یقتضی حجیة الظن حتی ینطبق علیه عنوان قبیح،و إلاّ لرجع الأمر إلی الشق الأول الذی فصلنا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المقدمات محققة،لصغری الظن بالعقاب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طبع کل ذی شعور و جبلته یقتضی تقدیم مظنون العقاب علی محتمل العقاب إذا دار الأمر بینهما،فیفر من المظنون دون غیره،و لا یفر من المشکوک،و یقدم علی المظنون،بل یستحیل أن یؤثّر الاحتمال المساوی أو المرجوح فی فرارهم،و لا یؤثّر الاحتمال الراجح و المفروض عدم خصوصیة فی طرفهما،فهذه المقدمة الخامسة لبیان هذا المعنی الجبلی الطبعی،فالتعبیر بالقبح هنا کالتعبیر باللزوم فی قولهم بلزوم دفع الضرر المظنون عقلا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إن هذا عین القول بالتبعیض فی الاحتیاط دون حجیة الظن علی الحکومة،إذ الأثر المترقب من الحجیّة و هو تنجز الواقع علی تقدیر وجوده فی ضمن المظنونات مفروض الحصول،فلا معنی لحجیة الظن عقلا،بل خصوصیة الظن بالعقاب عند الدوران توجب تعیّن المظنونات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الحکومة بتقریب أنه بعد تحقق المقدمات المفروض فیها تنجز الواقع یستقل العقل بلزوم الإطاعة الظنّیة،و تقدمها علی الإطاعة الاحتمالیّة و الوهمیّة بعد عدم التمکن من الإطاعة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بأنه بعد تنجز الواقع بوصول التکلیف تفصیلا أو إجمالا بحکم العقل باستحقاق العقاب علی مخالفة التکلیف الواصل لا حکم آخر من العقل فی باب الإطاعة و الامتثال،بل بعد تحقق العقاب فی مخالفة التکلیف یفر کل عاقل ذی شعور عن العقاب المقطوع أو المظنون أو المحتمل،و بعد عدم إمکان الفرار من العقاب علی أی تقدیر،و التردد بین المظنون و غیره،فلا محالة یفر من المظنون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بتنجز الأحکام المعلومة بالعلم الإجمالی أو بایجاب الاحتیاط شرعا طریقیا و کانت المقدمات مضیقة لدائرة التنجز إلی أن دار الأمر فیه بین المظنونات و المشکوکات و الموهومات صح دعوی أن المظنونات یظن بالعقاب فیها،و المشکوکات یحتمل العقاب فیها،و الموهومات یحتمل العقاب فیها احتمالا مرجوحا،فالمقدمات الأربعة تحقق صغری مظنون العقاب و محتمله، فیصح الإیکال إلی مقتضی الجبلّة و الطبع</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قلنا بعدم منجّزیّة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إیجاب الاحتیاط الطریقی شرعا،لما ذکرنا من المحاذیر،و أن مقتضی المقدمة الثالثة العلم بعدم رفع الید عن الأحکام بجعلها فعلیة علی أحد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فعلیّة علی أی تقدیر یقتضی الاحتیاط التام،أو فعلیّة علی طبق الأصول الموردیة،أو فعلیة علی طبق </w:t>
      </w:r>
    </w:p>
    <w:p>
      <w:pPr>
        <w:pStyle w:val="BookText"/>
        <w:rPr/>
      </w:pPr>
      <w:r>
        <w:rPr>
          <w:rFonts w:ascii="IRNazanin" w:hAnsi="IRNazanin" w:eastAsia="IRNazanin"/>
          <w:color w:val="111111"/>
          <w:sz w:val="28"/>
          <w:sz w:val="28"/>
          <w:szCs w:val="28"/>
          <w:rtl w:val="true"/>
          <w:lang w:bidi="fa-IR"/>
        </w:rPr>
        <w:t>المظنون،أو علی طبق المشکوک و الموهوم،و قد أبطلنا الأولین بمقتضی المقدمة الرابعة،فیدور الأمر بین جعلها فعلیّة علی طبق المظنونات بخصوصها أو علی طبق المشکوکات و الموهومات بخصوصهما،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فتعیّن فعلیّة الحکم علی طبق المظنون دون المشکوک و الموهوم یحتاج إلی معیّن حتی یکون الظن بالحکم ظنا بالحکم الفعلی لیتنجّز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فالظن بالحکم الفعلی نتیجة تعیّن الحکم الفعلی فی طرف المظنون،و لا یتعیّن إلاّ بالقطع بصلاحیّة الظن للاحتیاج به علی الحکم علی تقدیر ثبوته حتی یظن بثبوته فعلیّا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عدم الدلیل علی صلاحیّة الظن للاحتجاج به المبلّغ للحکم إلی مرتبة الفعلیّة و التنجّز لا شرعا و لا عقلا،فلا یتحقق بالمقدمات ظن بالعقاب و احتمال العقاب حتی یصح الإیکال إلی ما هو مقتضی الجبلة و الطبع بالمقدّمة الخامسة إلا بتقریب ینتج حجیة الظن علی وجه الکشف،و هو أن الشارع حیث لا طریق له فی إیصال أحکامه التی لا یمکنه رفع الید عنها إلاّ الظن و الاحتمال، فان الخصوصیّة الواقعیّة المحتملة فی طرف المشکوک أو الموهوم بوجودها الواقعی غیر صالحة لجعل الحکم فی طرف المشکوک أو الموهوم بالغا مرتبة الفعلیّة،فلا بد من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الغرض فعلیّة الحکم فی طرفهما مع عدم بیان تلک الخصوصیّة کان الشارع ناقضا لغرضه،فیستکشف قطعیّا عدم خصوصیّة مبلّغة للحکم مرتبة الفعلیة فی خصوص المشکوک و الموهوم،فینحصر أمر المبلغ فی الظن و ما یقابله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فرض أن مقتضی البلوغ إلی مرتبة الفعلیة إما الاحتمال الراجح أو غیره،فلا محالة یؤثّر الاحتمال الراجح فی فعلیّة الحکم لاستحالة تأثیر الأقوی </w:t>
      </w:r>
      <w:r>
        <w:rPr>
          <w:rStyle w:val="FootnoteAnchor"/>
          <w:rtl w:val="true"/>
        </w:rPr>
        <w:footnoteReference w:id="372"/>
      </w:r>
      <w:bookmarkStart w:id="400" w:name="pg13120_156059"/>
    </w:p>
    <w:p>
      <w:pPr>
        <w:pStyle w:val="BookText"/>
        <w:rPr/>
      </w:pPr>
      <w:bookmarkEnd w:id="400"/>
      <w:r>
        <w:rPr>
          <w:rFonts w:ascii="IRNazanin" w:hAnsi="IRNazanin" w:eastAsia="IRNazanin"/>
          <w:color w:val="111111"/>
          <w:sz w:val="28"/>
          <w:sz w:val="28"/>
          <w:szCs w:val="28"/>
          <w:rtl w:val="true"/>
          <w:lang w:bidi="fa-IR"/>
        </w:rPr>
        <w:t>دون الأضعف،و یقبح من الحکیم جعل حکمه فعلیّا علی طبق المرجوح دون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فالمقدّمة الخامسة کاشفة عن أن الشارع لا یجعل الاحتمال الغیر الرّاجح مبلّغا لحکمه دون الراجح لفرض انحصار المبلغ فی الاحتمال 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هذه المقدّمات بضمیمة قبح نقض الغرض جعل الشارع للظن مبلّغا للحکم فی طرفه إلی مرتبة الفعلیّة و التّنجّز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بعض الکلام فی محله إن شاء اللّه تعالی</w:t>
      </w:r>
      <w:r>
        <w:rPr>
          <w:rFonts w:eastAsia="IRNazanin" w:cs="IRNazanin"/>
          <w:color w:val="111111"/>
          <w:sz w:val="28"/>
          <w:szCs w:val="28"/>
          <w:rtl w:val="true"/>
          <w:lang w:bidi="fa-IR"/>
        </w:rPr>
        <w:t>.</w:t>
      </w:r>
    </w:p>
    <w:p>
      <w:pPr>
        <w:pStyle w:val="Heading3"/>
        <w:numPr>
          <w:ilvl w:val="2"/>
          <w:numId w:val="1"/>
        </w:numPr>
        <w:rPr/>
      </w:pPr>
      <w:bookmarkStart w:id="401" w:name="__RefHeading___Toc7984917_3224264995"/>
      <w:bookmarkStart w:id="402" w:name="_Toc150"/>
      <w:bookmarkEnd w:id="401"/>
      <w:r>
        <w:rPr>
          <w:rtl w:val="true"/>
        </w:rPr>
        <w:t xml:space="preserve">فصل الظن بالطریق و الظن بالواقع </w:t>
      </w:r>
      <w:r>
        <w:rPr>
          <w:rtl w:val="true"/>
        </w:rPr>
        <w:t>-</w:t>
      </w:r>
      <w:r>
        <w:rPr>
          <w:rtl w:val="true"/>
        </w:rPr>
        <w:t>قوله</w:t>
      </w:r>
      <w:r>
        <w:rPr>
          <w:rtl w:val="true"/>
        </w:rPr>
        <w:t>«</w:t>
      </w:r>
      <w:r>
        <w:rPr>
          <w:rtl w:val="true"/>
        </w:rPr>
        <w:t>قده</w:t>
      </w:r>
      <w:r>
        <w:rPr>
          <w:rtl w:val="true"/>
        </w:rPr>
        <w:t>»:</w:t>
      </w:r>
      <w:r>
        <w:rPr>
          <w:rtl w:val="true"/>
        </w:rPr>
        <w:t>لعدم التفاوت فی نظر العقل</w:t>
      </w:r>
      <w:r>
        <w:rPr>
          <w:rtl w:val="true"/>
        </w:rPr>
        <w:t>...</w:t>
      </w:r>
      <w:r>
        <w:rPr>
          <w:rtl w:val="true"/>
        </w:rPr>
        <w:t>الخ</w:t>
      </w:r>
      <w:bookmarkEnd w:id="402"/>
    </w:p>
    <w:p>
      <w:pPr>
        <w:pStyle w:val="Heading4"/>
        <w:numPr>
          <w:ilvl w:val="3"/>
          <w:numId w:val="1"/>
        </w:numPr>
        <w:rPr/>
      </w:pPr>
      <w:bookmarkStart w:id="403" w:name="__RefHeading___Toc7984919_3224264995"/>
      <w:bookmarkStart w:id="404" w:name="_Toc151"/>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 xml:space="preserve">فصل الظن بالطریق و الظن بالواقع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التفاوت فی نظر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المهم عنده بعد ما کان تحصیل الظن بالفراغ کان هو المعتبر تحصیله لا الظن بالواقع الذی اقتضت المقدمات تحصیل خصوصه لقصورها بنفسها عن الأعم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مورد الظن بالطریق الذی نقول بحجّیته من حیث الظن بالفراغ محتملات التکلیف من مشکوکاتها و موهوماتها،و إلا لو کان الطریق مفیدا للظن بالتکلیف لکان الظن بالتکلیف حجّة سواء کان الطریق مظنون الحجّیة أم لا،و محتمل التکلیف من حیث نفسه لا یوجب إلاّ احتمال الفراغ و هو غیر لازم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فسببیّة الظن بالطریق للظن بالفراغ لیست إلاّ بلحاظ أن الظن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ظن بالبدلیّة بناء علی جعل الحکم المماثل عن مصلحة یتدارک بها مصلحة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ظن بالمعذریّة بناء علی کون الحجّیة بمعنی الإنشاء بداعی تنجیز الواقع عند المصادفة و العذر عند المخالفة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ظن بأنه هو الواقع اعتبارا بناء علی أن الحجّیة بمعنی اعتبار وصول </w:t>
      </w:r>
    </w:p>
    <w:p>
      <w:pPr>
        <w:pStyle w:val="BookText"/>
        <w:rPr/>
      </w:pPr>
      <w:r>
        <w:rPr>
          <w:rFonts w:ascii="IRNazanin" w:hAnsi="IRNazanin" w:eastAsia="IRNazanin"/>
          <w:color w:val="111111"/>
          <w:sz w:val="28"/>
          <w:sz w:val="28"/>
          <w:szCs w:val="28"/>
          <w:rtl w:val="true"/>
          <w:lang w:bidi="fa-IR"/>
        </w:rPr>
        <w:t>الواقع و أنه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العمل بالطریق المظنون الحجّیة موجبا للظن بالفراغ عن عهدة الواقع إمّا بإتیان بدله أو بما یعذر معه علی تقدیر المخالفة أو بما هو الواقع بنظر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أن البدلیّة و المعذریّة إنما تعقل فی مثل دوران الأمر بین وجوب أحد الفعلین من الظهر و الجمعة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غیره،فلا واقع کی یتخلف عنه،و یکون بدلا عنه تارة،و معذّرا عنه أخری،مثلا إذا ظن بحجیة طریق أدّی إلی وجوب الدعاء عند رؤیة الهلال، فانه إذا لم یکن واجبا واقعا،فلیس هناک عمل آخر یکون واجبا واقعا لیکون الدعاء بدلا عنه،و الطریق معذّرا عنه،فلیس الظن بالطریق مفیدا للظّن بالبدلیّة أو بالمعذّریّة لیستلزم الظن بالفراغ دائما،حیث لا یعقل البدلیّة و المعذریّة دائما بل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لا دلیل علی البدلیّة و اشتمال المؤدّی بما هو مؤدّی علی مصلحة یتدارک بها مصلحة الواقع حتی یکون الظنّ بالطریق ظنّا بالفراغ لمکان الظن ببدلیّة المؤدّی عن الواقع،و ذلک لأن غایة ما یقتضیه دلیل الحجّیة ظهور الإنشاء فی جعل الحکم المماثل و انبعاثه عن مصلحة زائدة علی مصلحة الواقع،و إلاّ کان جعل الحکم المماثل مقصورا علی مطابقة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تلک المصلحة مسانخة لمصلحة الواقع یتدارک بها مصلحة الواقع،فلا دلیل علیه إلاّ توهّم قبح تفویت مصلحة الواقع بجعل الطریق المخالف له من دون تدارک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مدفوع بما تفردنا به فی محلّه من أنّه ربما یکون إیکال العبد إلی طرقه العلمیّة موجبا لفوات الواقعیّات أکثر من العمل بالأمارات،و موجبا لوقوعه فی مفسدة أعظم من فوات مصلحة الواقع أحیانا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تفویت مصلحة الواقع بإیصال مصلحة أخری مساویة أو أقوی لا قبح فیه،و إن لم تکن تلک المصلحة مسانخة للفائتة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ذکرنا فی محله من أن القول بحجیة الأمارة من باب السببیة </w:t>
      </w:r>
      <w:r>
        <w:rPr>
          <w:rStyle w:val="FootnoteAnchor"/>
          <w:rtl w:val="true"/>
        </w:rPr>
        <w:footnoteReference w:id="374"/>
      </w:r>
      <w:r>
        <w:rPr>
          <w:rFonts w:ascii="IRNazanin" w:hAnsi="IRNazanin" w:eastAsia="IRNazanin"/>
          <w:color w:val="111111"/>
          <w:sz w:val="28"/>
          <w:sz w:val="28"/>
          <w:szCs w:val="28"/>
          <w:rtl w:val="true"/>
          <w:lang w:bidi="fa-IR"/>
        </w:rPr>
        <w:t>و الموضوعیة دون الطریقیة لا یستلزم الإجزاء،و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فرض البدلیة لا یستلزم الظن بها الظّن بالفراغ عن عهدة الواقع المنجز علی وجه یکتفی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البدلیّة بمعنی اشتمال المؤدّی علی مصلحة یتدارک بها مصلحة الواقع لا تتقوّم إلاّ بقیام ذات الطریق علیه،لا بقیام معلوم الطریقیّة و مقطوع الحجیة،لأن الحجیة منبعثة عن البدلیّة،لا أن البدلیّة منبعثة عن الحجّیة،و إلاّ لزم جعل الحجّیة بلا سبب و 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عن ظاهر بعض أجلّة العصر </w:t>
      </w:r>
      <w:r>
        <w:rPr>
          <w:rStyle w:val="FootnoteAnchor"/>
          <w:rtl w:val="true"/>
        </w:rPr>
        <w:footnoteReference w:id="375"/>
      </w:r>
      <w:r>
        <w:rPr>
          <w:rFonts w:ascii="IRNazanin" w:hAnsi="IRNazanin" w:eastAsia="IRNazanin"/>
          <w:color w:val="111111"/>
          <w:sz w:val="28"/>
          <w:sz w:val="28"/>
          <w:szCs w:val="28"/>
          <w:rtl w:val="true"/>
          <w:lang w:bidi="fa-IR"/>
        </w:rPr>
        <w:t>من أن بدلیّة مفاد الطریق تابعة للعلم بحجیته لا وجه له بظاهره،إلا أن یراد خلاف ما هو ظاهر البدلیّة بأن یراد المعذریة عن الواقع کما سیأتی الکلام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مع أن البدلیّة بالمعنی المزبور غیر متقوّمة بالحجیة و لا بالعلم بالحجیة فرق بین الظن بالفراغ المنبعث عن الظن بالواقع و الظن بالفراغ المنبعث عن الظن بالطریق،لأن المفروض فی الظن بالواقع سقوط الواقعیات فی غیر المظنونات عن التّنجّز و تضیّق دائرة الواقعیات المنجّزة و انحصارها فی مظنونات التکلیف</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أتی المکلف بمظنونات التکلیف یقطع بخروجه عن عهدة الواقعیّات المنجّزة للقطع بسقوط ما عدا المظنونات بمقتضی المقدمات السابقة </w:t>
      </w:r>
    </w:p>
    <w:p>
      <w:pPr>
        <w:pStyle w:val="BookText"/>
        <w:rPr/>
      </w:pPr>
      <w:r>
        <w:rPr>
          <w:rFonts w:ascii="IRNazanin" w:hAnsi="IRNazanin" w:eastAsia="IRNazanin"/>
          <w:color w:val="111111"/>
          <w:sz w:val="28"/>
          <w:sz w:val="28"/>
          <w:szCs w:val="28"/>
          <w:rtl w:val="true"/>
          <w:lang w:bidi="fa-IR"/>
        </w:rPr>
        <w:t>عن التنجّز و إتیان ما تنجّز علیه فی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عبر هنا بالظن بالفراغ عن الواقع المنجّز،للظن بثبوت التکلیف، و إلاّ فیقطع بالفراغ علی تقدیر ثبوت المظنون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الظن بالطریق،لأن مورده إن کان محتمل التکلیف بحیث یدور الأمر بین وجوده و عدمه،فهو خارج عن دائرة المعلومات الإجمالیة المنجزة علی الفرض،و المفروض أیضا عدم اندراج التکالیف الغیر الواقعیة تحت العلم الإجمالی و عدم جریان المقدمات فیها،فلا منجّز لها حتی یجب عقلا تحصیل الظن بالفراغ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محتمل التکلیف یدور أمره بین فعلین یعلم بوجوب أحدهما کالظهر و الجمعة سواء کان أحدهما مظنون الوجوب واقعا فی نفسه أو لا و لکن کان الجمعة مثلا ما قام علی وجوبها طریق مظنون الحجیة،فهناک واقع منجز،إما بالخصوص کما إذا ظن بوجوب الظهر أو بالاجمال،و الاتیان بالجمعة لا یوجب الخروج عن عهدة الواقع المنجّز،إذ علی فرض عدم حجیة الطریق واقعا لا بدل عن الواقع المنجّز بالتفصیل أو بالإجمال کما کان فی الظن بالواقع،فلا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بالفراغ عن الواقع المنجز بسبب العلم الإجمالی أو بسبب الظن بالواقع بحیث یکتفی به عند العقل عن الواقع المنجّز،فان العقل إنما یکتفی به إذا کان الواقع فی ضمن غیره ساقطا عن التّنجّز،و هنا لیس کذلک إلاّ إذا فرض جریان المقدمات فی الطریق أیضا،فیکون مؤدّیاتها فی ضمن مظنوناتها منجّزة بحیث یکتفی بها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أن الحجّیة بمعنی جعل الحکم المماثل المنبعث عن مصلحة بدلیّة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بمعنی الإنشاء بداعی تنجیز الواقع عند المصادفة و العذر عند المخالفة،فالأمر أوضح لأن الأحکام الطریقیّة مرتبة فعلیّتها و تنجّزها واحدة،فما لم یصل الحکم الطریقی لا یکون منجّزا و لا معذّرا</w:t>
      </w:r>
      <w:r>
        <w:rPr>
          <w:rFonts w:eastAsia="IRNazanin" w:cs="IRNazanin"/>
          <w:color w:val="111111"/>
          <w:sz w:val="28"/>
          <w:szCs w:val="28"/>
          <w:rtl w:val="true"/>
          <w:lang w:bidi="fa-IR"/>
        </w:rPr>
        <w:t xml:space="preserve">. </w:t>
      </w:r>
      <w:bookmarkStart w:id="405" w:name="pg13120_156063"/>
    </w:p>
    <w:p>
      <w:pPr>
        <w:pStyle w:val="BookText"/>
        <w:rPr/>
      </w:pPr>
      <w:bookmarkEnd w:id="405"/>
      <w:r>
        <w:rPr>
          <w:rFonts w:ascii="IRNazanin" w:hAnsi="IRNazanin" w:eastAsia="IRNazanin"/>
          <w:color w:val="111111"/>
          <w:sz w:val="28"/>
          <w:sz w:val="28"/>
          <w:szCs w:val="28"/>
          <w:rtl w:val="true"/>
          <w:lang w:bidi="fa-IR"/>
        </w:rPr>
        <w:t>فالظن به فی الحقیقة ظن بالإنشاء بداعی تنجیز الواقع لا ظن بالمنجّز و المعذّر بالحمل الشائع حتی یفید فائدة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ذکرنا فی مسألة جعل الطریق أن جعل الحکم المماثل إن کان بداعی إیصال الواقع بعنوان آخر،فهو أیضا کذلک من حیث وحدة مرتبة فعلیّته و تنجّزه،إذ لو کفی وجود الحکم واقعا فی الباعثیة و الزاجریّة لما کانت حاجة إلی جعل الحکم المماثل 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حال الحجّیّة بمعنی اعتبار وصول الواقع و أنه هو،فان الاعتبار المزبور لا یجدی مع عدم وصوله علما أو علمیا،إذ ما لا وصول له بنفسه لا یعقل أن یکون موصلا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إنما یکون المهم الظن بالفراغ لأن المفروض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الرسائل إجراء مقدمات الانسداد فی کیفیّة إطاعة الاحکام المنجّزة،فإنه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إن الغرض لیس امتثال الأحکام باتیان متعلقاتها،بل المهم الفراغ عنها و الخروج عن عهدتها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سلکناه من إجراء المقدمات فی جعل الأحکام الواقعیة فعلیّة منجزة بالظن،فالظن بالفراغ أجنبی عن هذا المهم،بل یحتاج منجزیة الظن بالطریق إلی مقدمات تقتضی منجزیّته کما اقتضت منجزیة الظن بالواقع</w:t>
      </w:r>
      <w:r>
        <w:rPr>
          <w:rFonts w:eastAsia="IRNazanin" w:cs="IRNazanin"/>
          <w:color w:val="111111"/>
          <w:sz w:val="28"/>
          <w:szCs w:val="28"/>
          <w:rtl w:val="true"/>
          <w:lang w:bidi="fa-IR"/>
        </w:rPr>
        <w:t>.</w:t>
      </w:r>
    </w:p>
    <w:p>
      <w:pPr>
        <w:pStyle w:val="Heading4"/>
        <w:numPr>
          <w:ilvl w:val="3"/>
          <w:numId w:val="1"/>
        </w:numPr>
        <w:rPr/>
      </w:pPr>
      <w:bookmarkStart w:id="406" w:name="__RefHeading___Toc7984921_3224264995"/>
      <w:bookmarkStart w:id="407" w:name="_Toc152"/>
      <w:bookmarkEnd w:id="406"/>
      <w:r>
        <w:rPr>
          <w:rtl w:val="true"/>
        </w:rPr>
        <w:t>-</w:t>
      </w:r>
      <w:r>
        <w:rPr>
          <w:rtl w:val="true"/>
        </w:rPr>
        <w:t>قوله</w:t>
      </w:r>
      <w:r>
        <w:rPr>
          <w:rtl w:val="true"/>
        </w:rPr>
        <w:t>«</w:t>
      </w:r>
      <w:r>
        <w:rPr>
          <w:rtl w:val="true"/>
        </w:rPr>
        <w:t>قده</w:t>
      </w:r>
      <w:r>
        <w:rPr>
          <w:rtl w:val="true"/>
        </w:rPr>
        <w:t>»:</w:t>
      </w:r>
      <w:r>
        <w:rPr>
          <w:rtl w:val="true"/>
        </w:rPr>
        <w:t>قال فیها إنّا کما نقطع بأنا مکلفون</w:t>
      </w:r>
      <w:r>
        <w:rPr>
          <w:rtl w:val="true"/>
        </w:rPr>
        <w:t>...</w:t>
      </w:r>
      <w:r>
        <w:rPr>
          <w:rtl w:val="true"/>
        </w:rPr>
        <w:t>الخ</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فیها إنّا کما نقطع بأنا مکلفون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کلام صاحب الفصول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مقدمتین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إحداهما انحلال العلم الإجمالی الکبیر بتکالیف کثیرة فی المحتملات </w:t>
      </w:r>
      <w:bookmarkStart w:id="408" w:name="pg13120_156064"/>
    </w:p>
    <w:p>
      <w:pPr>
        <w:pStyle w:val="BookText"/>
        <w:rPr/>
      </w:pPr>
      <w:bookmarkEnd w:id="408"/>
      <w:r>
        <w:rPr>
          <w:rFonts w:ascii="IRNazanin" w:hAnsi="IRNazanin" w:eastAsia="IRNazanin"/>
          <w:color w:val="111111"/>
          <w:sz w:val="28"/>
          <w:sz w:val="28"/>
          <w:szCs w:val="28"/>
          <w:rtl w:val="true"/>
          <w:lang w:bidi="fa-IR"/>
        </w:rPr>
        <w:t>بمظنوناتها و مشکوکاتها و موهوماتها بالعلم الإجمالی الصغیر بمؤدّیات طرق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 دوران فعلیة التکالیف و وصولها إلی حدّ حقیقة الحکم من الباعثیّة و الزاجریّة مدار وصولها بعد تعذّر العلم بتلک الطّرق المنصوبة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أنه بعد هاتین المقدمتین لا ظن بالحکم الفعلی البعثی و الزجری الذی هو مدار الإطاعة و العصیان،إلا فی دائرة تلک الطرق المعلومة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غیرها،فلا ظن إلاّ بالحکم الواقعی فقط،و مثله لا أثر له کما سیجیء إن شاء اللّه تعالی تحقیقه عند تعرض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للإشکال علی دلیله و سنبین إن شاء اللّه تعالی أن الدوران المزبور مما لا بد منه لا أنه محال أو مجمع علی بطلانه إلی غیر ذلک من المحاذیر کما سنبین إن شاء اللّه تعالی انحلال العلم الإجمالی الکبیر بهذا العلم الإجمالی الصغیر</w:t>
      </w:r>
      <w:r>
        <w:rPr>
          <w:rFonts w:eastAsia="IRNazanin" w:cs="IRNazanin"/>
          <w:color w:val="111111"/>
          <w:sz w:val="28"/>
          <w:szCs w:val="28"/>
          <w:rtl w:val="true"/>
          <w:lang w:bidi="fa-IR"/>
        </w:rPr>
        <w:t>.</w:t>
      </w:r>
    </w:p>
    <w:p>
      <w:pPr>
        <w:pStyle w:val="Heading4"/>
        <w:numPr>
          <w:ilvl w:val="3"/>
          <w:numId w:val="1"/>
        </w:numPr>
        <w:rPr/>
      </w:pPr>
      <w:bookmarkStart w:id="409" w:name="__RefHeading___Toc7984923_3224264995"/>
      <w:bookmarkStart w:id="410" w:name="_Toc153"/>
      <w:bookmarkEnd w:id="409"/>
      <w:r>
        <w:rPr>
          <w:rtl w:val="true"/>
        </w:rPr>
        <w:t>-</w:t>
      </w:r>
      <w:r>
        <w:rPr>
          <w:rtl w:val="true"/>
        </w:rPr>
        <w:t>قوله</w:t>
      </w:r>
      <w:r>
        <w:rPr>
          <w:rtl w:val="true"/>
        </w:rPr>
        <w:t>«</w:t>
      </w:r>
      <w:r>
        <w:rPr>
          <w:rtl w:val="true"/>
        </w:rPr>
        <w:t>قده</w:t>
      </w:r>
      <w:r>
        <w:rPr>
          <w:rtl w:val="true"/>
        </w:rPr>
        <w:t>»:</w:t>
      </w:r>
      <w:r>
        <w:rPr>
          <w:rtl w:val="true"/>
        </w:rPr>
        <w:t>لا الاحتیاط فی خصوص ما بأیدینا</w:t>
      </w:r>
      <w:r>
        <w:rPr>
          <w:rtl w:val="true"/>
        </w:rPr>
        <w:t>...</w:t>
      </w:r>
      <w:r>
        <w:rPr>
          <w:rtl w:val="true"/>
        </w:rPr>
        <w:t>الخ</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الاحتیاط فی خصوص ما بأیدینا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لعدم لزوم المحذور من الاحتیاط فی هذه الطرق أن بناء الفقهاء علی العمل بکل خبر موثوق به و لو کان ضعیفا استند إلیه المشهور و بالإجماعات المنقولة بل بالشهرات أیضا،و علیها یدور رحی الفقه،و لم یلزم من العمل بها اختلال النظام و لا عسر و لا حرج،فلا معنی لأن یکون الاحتیاط فیها موجبا لأحدهما،إذ لا یعقل التفاوت بسبب وجه العمل من کونه بعنوان الاحتیاط أو بعنوان قیام الحجة الشرعیة،فلا مقایسة للعمل بمؤدّیات هذه الطرق المتداولة بالعمل بتمام المحتملات</w:t>
      </w:r>
      <w:r>
        <w:rPr>
          <w:rFonts w:eastAsia="IRNazanin" w:cs="IRNazanin"/>
          <w:color w:val="111111"/>
          <w:sz w:val="28"/>
          <w:szCs w:val="28"/>
          <w:rtl w:val="true"/>
          <w:lang w:bidi="fa-IR"/>
        </w:rPr>
        <w:t xml:space="preserve">. </w:t>
      </w:r>
      <w:bookmarkStart w:id="411" w:name="pg13120_156065"/>
    </w:p>
    <w:p>
      <w:pPr>
        <w:pStyle w:val="Heading4"/>
        <w:numPr>
          <w:ilvl w:val="3"/>
          <w:numId w:val="1"/>
        </w:numPr>
        <w:rPr/>
      </w:pPr>
      <w:bookmarkStart w:id="412" w:name="__RefHeading___Toc7984925_3224264995"/>
      <w:bookmarkStart w:id="413" w:name="_Toc154"/>
      <w:bookmarkEnd w:id="411"/>
      <w:bookmarkEnd w:id="412"/>
      <w:r>
        <w:rPr>
          <w:rtl w:val="true"/>
        </w:rPr>
        <w:t>-</w:t>
      </w:r>
      <w:r>
        <w:rPr>
          <w:rtl w:val="true"/>
        </w:rPr>
        <w:t>قوله</w:t>
      </w:r>
      <w:r>
        <w:rPr>
          <w:rtl w:val="true"/>
        </w:rPr>
        <w:t>«</w:t>
      </w:r>
      <w:r>
        <w:rPr>
          <w:rtl w:val="true"/>
        </w:rPr>
        <w:t>قده</w:t>
      </w:r>
      <w:r>
        <w:rPr>
          <w:rtl w:val="true"/>
        </w:rPr>
        <w:t>»:</w:t>
      </w:r>
      <w:r>
        <w:rPr>
          <w:rtl w:val="true"/>
        </w:rPr>
        <w:t>فان قضیة هذا الاحتیاط هو جواز رفع الید</w:t>
      </w:r>
      <w:r>
        <w:rPr>
          <w:rtl w:val="true"/>
        </w:rPr>
        <w:t>...</w:t>
      </w:r>
      <w:r>
        <w:rPr>
          <w:rtl w:val="true"/>
        </w:rPr>
        <w:t>الخ</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قضیة هذا الاحتیاط هو جواز رفع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غرضه بیان الموارد التی لا یقتضی العلم الإجمالی بالطرق الاحتیاط فیها فی المسألة الفرعیّة،و لا اقتضاء المورد من حیث الأصل الجاری فیه للعمل لیوجب انضمامه إلی الاحتیاط فی الطرق عسرا مخلا بالنظام أو حرجا مرفوعا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الموارد التی لا طریق علیها و لو إجمالا سواء کان علیها طریق غیر معتبر شرعا أم لا،و حیث إنها خارجة عن أطراف العلم بالطریق،فلا احتیاط فیها من قبل العلم الإجمالی،و حیث لا حجة علیها و لو إجمالا،فلا مانع من جریان الأصل مثبتا کان أو نافیا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فیها استصحاب مثبت للتکلیف،فربما یتوهم لزوم الحرج منه بانضمامه إلی الاحتیاط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حیث إن هذه الموارد فی نفسها قلیلة،لأنها بحیث یقطع بعدم طریق علیها واقعا،و هو قلیل الوقوع جدا،و لو فرض فکونها مسبوقة بالتکلیف قلیل، دون سبقها بعدم التکلیف،فلذا یندفع توهم لزوم الحرج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لو کان المهم عدم منافاة العلم الإجمالی للأصل لصح أن یقال کما فی المتن و لو کان الأصل نافیا لأنه الذی یتوهم منافاته للعلم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حیث إن المهم عدم الاحتیاط فی المسألة الفرعیة بحیث یلزم منه الحرج لم یکن هذا التعبیر وجیها،بل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الأصل مثبتا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إذا نهض الکل علی نفیه أی قامت جملة من الامارات التی یعلم إجمالا بحجیة إحداها علی نفی تکلیف شخصی،فانه لا احتیاط من قبل الأخذ </w:t>
      </w:r>
    </w:p>
    <w:p>
      <w:pPr>
        <w:pStyle w:val="BookText"/>
        <w:rPr/>
      </w:pPr>
      <w:r>
        <w:rPr>
          <w:rFonts w:ascii="IRNazanin" w:hAnsi="IRNazanin" w:eastAsia="IRNazanin"/>
          <w:color w:val="111111"/>
          <w:sz w:val="28"/>
          <w:sz w:val="28"/>
          <w:szCs w:val="28"/>
          <w:rtl w:val="true"/>
          <w:lang w:bidi="fa-IR"/>
        </w:rPr>
        <w:t>بالأمارات،لأنها نافیة لا عمل لها لیلزم من انضمامها إلی غیرها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یعلم بقیام الحجة علی نفی التکلیف لا مجال لاستصحاب مثبت له لعدم الشک فی الحکم الفعلی لاستحالة اجتماع المتناقضین،بل و لا شک فی بقاء الحکم الفعلی السابق أیضا لاستحالة بقائه علی فعلیّته مع فعلیة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تعرف عدم جریان الأصل الموافق أیضا لتقومه بالشک و استحالة اجتماع المثلین کالنقیضین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عطف هذا المورد علی سابقه بلحاظ عدم لزوم الاحتیاط فقط،لا بجمیع شئونه حتی من حیث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العبارة علی توافق الأمارات علی نفی التکلیف نوعا لیکون مجری للأصول المثبتة للتکلیف أو النافیة له،فلا مجال له لتعرضه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الموارد الأخیرة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إذا تعارض فردان من بعض الأطراف کفردین من الخبر أو کفردین من الإجماع المنقول مثلا و کانا متعارضین بالنفی و الإثبات،فلا احتیاط من ناحیة الأمارة المثبتة التی هی من أطراف العلم لسقوطها بالمعارضة بمثلها فی غیر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التخییر فی الخبرین المتعادلین علی وجه دون وجه،و عدم محذور الاحتیاط فیما إذا کان الخبر الراجح نافیا لعدم العمل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من صورة الاحتیاط إلا ما إذا کان الخبر المثبت راجحا،و إلا ففی غیرها إمّا لا عمل،أو لا یتعیّن العمل لیلزم منه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جریان الأصل موافقا کان أو مخالفا،فظاهر المتن عدم المانع من الجریان لعدم الحجة علی التکلیف إثباتا أو نفیا لمکان المعارضة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المانع من جریان الأصل ثبوتا أمران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المناقضة أو المضادة أو المماثلة بین مفادی الأصل و الأمارة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الإذن فی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إثباتا لزوم المناقضة بین صدر الروایة و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المتعارضان فردین من غیر الخبر،فهما متساقطان،فلا تکلیف فعلی أصلا غیر ما هو علی طبق الأصل مثبتا کان أو نافیا،فلا مضادة و لا مماثلة و لا 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الحجة معارضة بمثلها،فلا مخالفة عملیة و لو احتمالیة حتی یلزم من جریان الأصل النافی الإذن فی المخالفة العملیة،فلا مانع ثبوتا أصلا فی غیر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إثباتا،فلأن الناقض للیقین هو الیقین أو الحجّة القاطعة للعذر تفصیلا کان أو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المتعارضان و إن کانا من أطراف ما علم اعتباره،إلاّ أن ملاک المناقضة کون المجری مما قامت الحجة علی خلافه أو علی وفاقه و لو إجمالا بحیث یکون أصل قیامه مقطوعا به،و هنا لا قطع بقیام الحجة علی خلاف مجری الأصل أو علی طبقه،بل یحتمل عدم حجیة أصل الأمارة التی تعارض فردان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 الفرض یقطع بعدم حجّیتهما فعلا،فلا حجة علی خلاف الأصل الجاری فی المورد،و لا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کان المتعارضان من غیر سنخ الخبر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کانا فردین من الخبر و کان الخبر النافی راجحا،فجریان الأصل المثبت أو النافی و إن لم یلزم منه الإذن فی المخالفة العملیة حیث لا عمل للخبر، إلا أن محذور مناقضة الحکمین أو مماثلتهما مانع عقلی کما قدمناه سابقا </w:t>
      </w:r>
      <w:r>
        <w:rPr>
          <w:rStyle w:val="FootnoteAnchor"/>
          <w:rtl w:val="true"/>
        </w:rPr>
        <w:footnoteReference w:id="380"/>
      </w:r>
      <w:r>
        <w:rPr>
          <w:rFonts w:ascii="IRNazanin" w:hAnsi="IRNazanin" w:eastAsia="IRNazanin"/>
          <w:color w:val="111111"/>
          <w:sz w:val="28"/>
          <w:sz w:val="28"/>
          <w:szCs w:val="28"/>
          <w:rtl w:val="true"/>
          <w:lang w:bidi="fa-IR"/>
        </w:rPr>
        <w:t xml:space="preserve">،و الحجیة الفعلیة و إن کانت محتملة،إلا أن احتمال المتناقضین و المتماثلین کالقطع بهما فی </w:t>
      </w:r>
    </w:p>
    <w:p>
      <w:pPr>
        <w:pStyle w:val="BookText"/>
        <w:rPr/>
      </w:pP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حیث لا حجة علی خلاف المجری و لا علی وفقه و لو إجمالا لاتحاد المجری لا یلزم منه المناقضة بین الصدر و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لا معارض للأصل،فینحل العلم الإجمالی إمّا بحجّیة الخبر النافی او حجّیة غیره للعلم بالحکم الفعلی الاستصحابی،کما فی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جری أصل غیر معارض فی بعض الأطراف ینحل العلم،لکنه هنا لیس کذلک،إذ لا أصل غیر معارض فی الخبر کلیّة،و بالإضافة إلی هذا الخبر الخاص لا یوجب الانحلال،للقطع بالملازمة فی الحجّیة بین هذا الخبر و سائر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أنه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جریان الأصل ثبوتا و إثباتا، إلاّ بلحاظ المناقضة فی مقام الثبوت،و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المانع ثبوتا إلاّ الإذن فی المخالفة العملیة،و حیث إن الخبر ناف لا یلزم من إجراء الأصل الغیر المعارض لوحدة المجری إذن فی المخالفة العملیة، سواء کان الأصل مثبتا أو نافیا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الخبر الراجح مثبتا،فلا مجری للأصل النافی حیث یلزم منه الإذن فی المخالفة العملیة و لو احتمالیة،لا من جهة النقص فی أرکان الاستصحاب أو من جهة الناقض للیقین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تعلم أن المتعارضین إذا کانا فردان من طرفین و کان تعارضهما بالنفی و الإثبات أیضا لا یقتضیان عملا،لتساقطهما و إن کان أحدهما خبرا،لأن الترجیح للخبر علی الخبر و التخییر بین الخبرین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سقوطهما بالمعارضة لا حجة علی خلاف الأصل حتی یلزم منه الإذن فی المخالفة العملیّة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اعتبار کون المتعارضین فردین من بعض الأطراف سقوطهما علی تقدیر حجیتهما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کانا من طرفین یعلم بحجیة أحدهما بالذات،فان المقام لیس من تعارض الحجّتین لیتساقطا بالمعارضة بل من اشتباه الحجّة باللاّحجّة، و فی مثله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بالاحتیاط،و لازمه الأخذ بالامارة المثبتة المانعة من جریان الأصل،للزوم الإذن فی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حیث إن أحدهما حجة واقعا فالأصل غیر جار لاحتمال التناقض و هی الحجة،فالتمسک بعموم لا تنقض فی المورد تمسک بالعموم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 و هو لزوم الاحتیاط و إن کان غیر صحیح إلاّ فیما إذا کانت الأمارتان متعلقتین بتکلیفین متضادّین کوجوب الجمعة و الظهر،لکن الوجه الثانی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الخبران متعادلین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قلنا بأن معنی حجیة الخبر لزوم الالتزام بمؤدّاه،فیمکن التخییر بین الخبر المثبت و النافی من حیث التخییر بین اللزومین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معنی الحجیة جعل الحکم المماثل علی طبق المؤدی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مؤدّی أحد الخبرین وجوب الظّهر و مؤدّی الآخر وجوب الجمعة صح التخییر بمعنی جعل حکمین مماثلین للمؤدّی بنحو التخییر،فیجب کل منهما فعلا إلی بدل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وجوب شیء و مؤدّی الآخر عدم وجوبه کما هو المفروض فی المقام،فلا یعقل التخییر حیث لا بدل للواجب حتی یعقل الوجوب التخییری،فیؤول إلی الخلف،فان التخییر بین فعل شیء لزوما و ترکه لا إلی بدل مناف لجعل طبیعة الوجوب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فما عن بعض أجلة العصر </w:t>
      </w:r>
      <w:r>
        <w:rPr>
          <w:rStyle w:val="FootnoteAnchor"/>
          <w:rtl w:val="true"/>
        </w:rPr>
        <w:footnoteReference w:id="381"/>
      </w:r>
      <w:r>
        <w:rPr>
          <w:rFonts w:ascii="IRNazanin" w:hAnsi="IRNazanin" w:eastAsia="IRNazanin"/>
          <w:color w:val="111111"/>
          <w:sz w:val="28"/>
          <w:sz w:val="28"/>
          <w:szCs w:val="28"/>
          <w:rtl w:val="true"/>
          <w:lang w:bidi="fa-IR"/>
        </w:rPr>
        <w:t>من التخییر بین الخبرین المتعادلین فی فرض التعارض بین النفی و الإثبات لا بد من أن یحمل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الوجه الأول فی نفسه غیر صحیح،إذ أدلة الحجّیة للتحفظ علی الأحکام العملیة المطلوب منها العمل إمّا بتنجیزها أو بجعل أحکام مماثلة لها لیکون إیصالا لها بعنوان آخر،و إن وجب الالتزام بها من الخارج عقلا أو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لو فرض أن معنی الحجیة هو الأمر بالالتزام فهو التکلیف المجعول،و لیس هناک تکلیف آخر إلاّ الواقع و الالتزام الجدی بالواقع الذی لم یحرز لا حقیقة و لا تعبدا غیر معقول،و الواقع غیر محرز حقیقة و هو واضح و لا تعبدا،إذ المفروض عدم جعل الحکم المماثل،فالأمر بالالتزام الجدی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الالتزام لو فرض الأمر به صریحا البناء علی ثبوته کنایة عن أصل ثبوته،فهو أمر بالالتزام کنایة،و جعل للحکم المماثل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إذا تعارض فردان من نوعین یعلم بحجیة أحدهما ذاتا و کان أحدهما متکفلا للوجوب و الآخر للحرمة،فان الأمارة و إن کانت من حیث نفسها قابلة لاقتضاء الاحتیاط لفرض وجود الحجّة الذاتیّة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المورد غیر قابل للاحتیاط بوجه،لا من حیث الموافقة القطعیة،و لا من حیث الموافقة الاحتمالیة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الحیثیة الأولی،فواضح لاستحالة خلو المکلف عن الفعل و الترک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الحیثیة الثانیة،فالموافقة الاحتمالیة فی کل واقعة حاصلة قهرا، فلا معنی لالزام العقل بها بالإضافة إلی وقائع متعددة،و إن کان یتصور المخالفة القطعیة تدریجا،لکنه لیس للوقائع المتعددة تکلیف واحد لیتصوّر تنجزه من حیث </w:t>
      </w:r>
    </w:p>
    <w:p>
      <w:pPr>
        <w:pStyle w:val="BookText"/>
        <w:rPr/>
      </w:pPr>
      <w:r>
        <w:rPr>
          <w:rFonts w:ascii="IRNazanin" w:hAnsi="IRNazanin" w:eastAsia="IRNazanin"/>
          <w:color w:val="111111"/>
          <w:sz w:val="28"/>
          <w:sz w:val="28"/>
          <w:szCs w:val="28"/>
          <w:rtl w:val="true"/>
          <w:lang w:bidi="fa-IR"/>
        </w:rPr>
        <w:t>المخالفة القطعیة،بل تکالیف متعددة لا یعقل تنجزها،لا من حیث وجوب الموافقة القطعیة،و لا من حیث حرمة المخالفة القطعیة و 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عدم المانع من جریان الأصول النافیة،حیث لا علم إجمالی بتکلیف فعلی،فلا مانع ثبوتا و 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إذا کانت أمارات نافیة لتکالیف متعددة و کانت فی موردها استصحابات مثبتة،فان الأمارات حیث کانت نافیة فلا عمل حتی یلزم من جریان الأصول المثبتة الإذن فی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المانع فی مقام الإثبات،فظاهر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عدم جریانها بناء علی شمول الیقین فی قوله علیه السلام و لکن تنقضه بیقین آخر للیقین الإجمالی أو للحجة المعتبرة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لأولها إلی الأول نظرا إلی أن مفاد الحجیة جعل الحکم المماثل،فیقطع بسبب قیام الحجة بالحکم علی خلاف الحالة السابقة إمّا تفصیلا أو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المراد من الیقین مطلق ما ینجز الواقع و یکون قاطعا للعذر،فیعم الحجة القاطعة للعذر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بین العلم بانتقاض الحالة السابقة إجمالا </w:t>
      </w:r>
      <w:r>
        <w:rPr>
          <w:rStyle w:val="FootnoteAnchor"/>
          <w:rtl w:val="true"/>
        </w:rPr>
        <w:footnoteReference w:id="382"/>
      </w:r>
      <w:r>
        <w:rPr>
          <w:rFonts w:ascii="IRNazanin" w:hAnsi="IRNazanin" w:eastAsia="IRNazanin"/>
          <w:color w:val="111111"/>
          <w:sz w:val="28"/>
          <w:sz w:val="28"/>
          <w:szCs w:val="28"/>
          <w:rtl w:val="true"/>
          <w:lang w:bidi="fa-IR"/>
        </w:rPr>
        <w:t>و العلم بقیام الأمارة المعتبرة إجمالا،بعدم جریان الأصول فی الأول،و جریانها فی الثانی تارة،و عدمه أخری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توضیحه أنه مع العلم بانتفاض الحالة السابقة إجمالا و شمول الیقین فی الذیل للإجمالی لا یصح التعبد الاستصحابی بوجه،لأن التعبد بالجمیع مناقض لاعتبار ناقضیّة الیقین الإجمالی،و التعبد بأحدهما المعین تخصیص بلا مخصص، فانه لا ناقض له بالخصوص لعدم العلم التفصیلی بخلافه،و التعبد بأحدهما المردد </w:t>
      </w:r>
    </w:p>
    <w:p>
      <w:pPr>
        <w:pStyle w:val="BookText"/>
        <w:rPr/>
      </w:pPr>
      <w:r>
        <w:rPr>
          <w:rFonts w:ascii="IRNazanin" w:hAnsi="IRNazanin" w:eastAsia="IRNazanin"/>
          <w:color w:val="111111"/>
          <w:sz w:val="28"/>
          <w:sz w:val="28"/>
          <w:szCs w:val="28"/>
          <w:rtl w:val="true"/>
          <w:lang w:bidi="fa-IR"/>
        </w:rPr>
        <w:t>مفهوما لیس من أفراد العام،و المردد مصداقا مستلزم لاستعمال اللفظ فی المعنیین، و هو کون لزوم النقض فی الیقین التفصیلی تعیینیّا و فی الإجمالی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استعماله فی الجامع مع أنه خلاف الظاهر مستلزم لعدم دلالة الأخبار علی حرمة النقض تعیینا و لا تخییرا فیحتاج إلی دلیل آخر علی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صورة العلم بانتقاض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العلم بوجود الحجة المعتبرة إجمالا،فاعتباره اعتبار العلم بوجود الناقض،لا اعتبار العلم الناقض کما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إن علم إجمالا بوجود الحجة المعتبرة إجمالا مع العلم بعدم حجیة الباقی،فللناقض تعیّن واقعی فیسقط الأصل فی مورده فقط دون الباقی،و حیث إنه مردد بین الأمارات التی هی أطراف العلم،فالتمسک بعموم لا تنقض تمسک بالعام فی الشبهة المصداقیة، حیث لا یعلم أن رفع الید عن الیقین السابق من باب نقض الیقین بالحجة أو بالشک،و حیث إن هناک فی الواقع تکالیف لزومیة استصحابیة فیجب الاحتیاط</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علم إجمالا بوجود الحجة المعتبرة إجمالا مع احتمال حجّیة الجمیع، فحیث إنه علی فرض حجیة الجمیع لا تعین لواحد منها لینطبق علیه المعلوم بالإجمال لیکون هو الناقض دون غیره،فلا محالة یسقط الاستصحاب فی الجمیع،إذ فرض اعتبار الناقض الإجمالی یمنع عن ثبوت الاستصحاب فی الجمیع،و فرض عدم التمیز الواقعی المانع من انطباق المعلوم بالإجمال یمنع عن سقوط الأصل فی واحد معین واقعا،فلا یمکن التعبد الاستصحابی بوجه، و ارتفاع الحالة السابقة فی بعضها المعین واقعا مناف لحصر الناقض فی الیقین،بل مناف لأصل التعبد الاستصحابی المتقوّم بالیقین 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بین هذین الوجهین جریان الاستصحاب فی ما عدا المعلوم فی الأول واقعا،و عدم جریانه فی الجمیع فی الثانی واقعا هذه غایة توضیح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تعلیقته الأنیقة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أفاده قدس سره فی صورة العلم الإجمالی بالانتقاض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محددا للموضوع لا حکما شرعیا مولویا،لما مر من البرهان علی استحالة جعل الحکم المماثل علی طبق الیقین بحکم فلا محالة یرتفع الموضوع بفرض العلم الإجمالی، لأن الموضوع هو الشک المحض،لا المقرون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اعتبار الیقین اعتبار الناقض،بل اعتباره اعتبار تحدید الموضوع، فعدم التعبد الاستصحابی لا بالبرهان المتقدّم بل بعدم موضوعه،و هذا هو الصحیح کما مر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محددا للموضوع بل کان الموضوع نفس الیقین السابق و الشک اللاحق بما هما یقین و شک و کان اعتبار الیقین بالخلاف من باب اعتبار الناقض،فمعناه اعتبار شیء شرعا یمنع عن فعلیّة التعبد الاستصحابی مع تمامیّة موضوعه فی حد ذاته،فحرمة النقض فی کل واحد تعینه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لزوم النقض بالیقین التفصیلی تعیینی بتعیّن موضوعه للناقضیّة لأمر معیّن،و بالیقین الإجمالی لزوم غیر تعیینی لتردد موضوعه لفرض تعلقه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بالمردد المصداقی،و الأمر لنفس طبیعی الالزام،و التعیّنیّة و عدمها تستفاد بالبرهان من تعلقه بنحوین من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المقتضی لحرمة النقض ذاتا فی کل واحد موجودا و المانع لم یکن مانعا عن الجمیع اذ لا یقین علی خلاف کل واحد و لا علی خلاف واحد معین فی الواقع،إذ بخصوصه لیس طرف العلم،بل المانع متساوی النسبة إلی المقتضیات، فمقتضاه ثبوت أحدهما بلا عنوان و سقوط أحدهما بلا عنوان کما هو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أمثال المقام لا سقوط الجمیع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تعلق صفة حقیقة أو اعتباریة عندنا بأحدهما المردد مصداقا غیر معقول،فثبوت أحدهما بلا عنوان و سقوط أحدهما بلا عنوان غیر معقول،کما </w:t>
      </w:r>
      <w:bookmarkStart w:id="414" w:name="pg13120_156074"/>
    </w:p>
    <w:p>
      <w:pPr>
        <w:pStyle w:val="BookText"/>
        <w:rPr/>
      </w:pPr>
      <w:bookmarkEnd w:id="414"/>
      <w:r>
        <w:rPr>
          <w:rFonts w:ascii="IRNazanin" w:hAnsi="IRNazanin" w:eastAsia="IRNazanin"/>
          <w:color w:val="111111"/>
          <w:sz w:val="28"/>
          <w:sz w:val="28"/>
          <w:szCs w:val="28"/>
          <w:rtl w:val="true"/>
          <w:lang w:bidi="fa-IR"/>
        </w:rPr>
        <w:t>أن سقوط الجمیع مع تعلق العلم الإجمالی بأحدهما المردد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فاعتبار ناقضیّة الیقین الإجمالی غیر معقول،و اعتبار تحدیده للموضوع معقول بل بناء علی التعمیم یجب جعله محددا للموضوع بالبرهان المتقدم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بین صورتی العلم بوجود الحجة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الحجة بوجودها الواقعی غیر ناقض بل بوجودها الواصل، فالعلم بها مقوم لناقضیّتها،فحجیة الأمارات واقعا بعضا أو کلا لا أثر لها بل للعلم بها،و بحسب الوجود العلمی الإجمالی دائما لا تمیّز لها،و تمیّزها الواقعی لا یوجب تمیّزها من حیث وجودها العلمی حتی یتفاوت الحال من حیث حجّیتها کلا أو بعضا بحسب الواقع،بل العلم الإجمالی بالحجة و العلم الإجمالی بارتفاع الحالة السابقة علی حد سواء،خصوصا إذا کانت الحجّیة بمعنی جعل الحکم المماثل فان العلم بالحجة لیس إلاّ العلم بخلاف المتیقن سابقا</w:t>
      </w:r>
      <w:r>
        <w:rPr>
          <w:rFonts w:eastAsia="IRNazanin" w:cs="IRNazanin"/>
          <w:color w:val="111111"/>
          <w:sz w:val="28"/>
          <w:szCs w:val="28"/>
          <w:rtl w:val="true"/>
          <w:lang w:bidi="fa-IR"/>
        </w:rPr>
        <w:t>.</w:t>
      </w:r>
    </w:p>
    <w:p>
      <w:pPr>
        <w:pStyle w:val="Heading4"/>
        <w:numPr>
          <w:ilvl w:val="3"/>
          <w:numId w:val="1"/>
        </w:numPr>
        <w:rPr/>
      </w:pPr>
      <w:bookmarkStart w:id="415" w:name="__RefHeading___Toc7984927_3224264995"/>
      <w:bookmarkStart w:id="416" w:name="_Toc155"/>
      <w:bookmarkEnd w:id="415"/>
      <w:r>
        <w:rPr>
          <w:rtl w:val="true"/>
        </w:rPr>
        <w:t>-</w:t>
      </w:r>
      <w:r>
        <w:rPr>
          <w:rtl w:val="true"/>
        </w:rPr>
        <w:t>قوله</w:t>
      </w:r>
      <w:r>
        <w:rPr>
          <w:rtl w:val="true"/>
        </w:rPr>
        <w:t>«</w:t>
      </w:r>
      <w:r>
        <w:rPr>
          <w:rtl w:val="true"/>
        </w:rPr>
        <w:t>قده</w:t>
      </w:r>
      <w:r>
        <w:rPr>
          <w:rtl w:val="true"/>
        </w:rPr>
        <w:t>»:</w:t>
      </w:r>
      <w:r>
        <w:rPr>
          <w:rtl w:val="true"/>
        </w:rPr>
        <w:t>و لا ما هو من أطراف العلم به علی خلافه فافهم</w:t>
      </w:r>
      <w:r>
        <w:rPr>
          <w:rtl w:val="true"/>
        </w:rPr>
        <w:t>...</w:t>
      </w:r>
      <w:r>
        <w:rPr>
          <w:rtl w:val="true"/>
        </w:rPr>
        <w:t>الخ</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 هو من أطراف العلم به علی خلافه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هو کذلک إلا فی الخبر النافی الراجح،فانه من أطراف العلم بالطریق علی خلاف الاستصحاب المثبت،لکنه حیث لا یلزم من إجراء الأصل إذن فی المخالفة العملیّة،فلا مانع ثبوتا،و حیث لا حجة و لو إجمالا علی خلاف المجری کما قدمنا بیانه،فلا مانع منه إثباتا،و لعلّه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بقوله فافهم</w:t>
      </w:r>
      <w:r>
        <w:rPr>
          <w:rFonts w:eastAsia="IRNazanin" w:cs="IRNazanin"/>
          <w:color w:val="111111"/>
          <w:sz w:val="28"/>
          <w:szCs w:val="28"/>
          <w:rtl w:val="true"/>
          <w:lang w:bidi="fa-IR"/>
        </w:rPr>
        <w:t>.</w:t>
      </w:r>
    </w:p>
    <w:p>
      <w:pPr>
        <w:pStyle w:val="Heading4"/>
        <w:numPr>
          <w:ilvl w:val="3"/>
          <w:numId w:val="1"/>
        </w:numPr>
        <w:rPr/>
      </w:pPr>
      <w:bookmarkStart w:id="417" w:name="__RefHeading___Toc7984929_3224264995"/>
      <w:bookmarkStart w:id="418" w:name="_Toc156"/>
      <w:bookmarkEnd w:id="417"/>
      <w:r>
        <w:rPr>
          <w:rtl w:val="true"/>
        </w:rPr>
        <w:t>-</w:t>
      </w:r>
      <w:r>
        <w:rPr>
          <w:rtl w:val="true"/>
        </w:rPr>
        <w:t>قوله</w:t>
      </w:r>
      <w:r>
        <w:rPr>
          <w:rtl w:val="true"/>
        </w:rPr>
        <w:t>«</w:t>
      </w:r>
      <w:r>
        <w:rPr>
          <w:rtl w:val="true"/>
        </w:rPr>
        <w:t>قده</w:t>
      </w:r>
      <w:r>
        <w:rPr>
          <w:rtl w:val="true"/>
        </w:rPr>
        <w:t>»:</w:t>
      </w:r>
      <w:r>
        <w:rPr>
          <w:rtl w:val="true"/>
        </w:rPr>
        <w:t>بسبب العلم به</w:t>
      </w:r>
      <w:r>
        <w:rPr>
          <w:rtl w:val="true"/>
        </w:rPr>
        <w:t>...</w:t>
      </w:r>
      <w:r>
        <w:rPr>
          <w:rtl w:val="true"/>
        </w:rPr>
        <w:t>الخ</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مسامحة،إذ العلم بالانتقاض لا یکون سببا للعلم به</w:t>
      </w:r>
      <w:r>
        <w:rPr>
          <w:rFonts w:eastAsia="IRNazanin" w:cs="IRNazanin"/>
          <w:color w:val="111111"/>
          <w:sz w:val="28"/>
          <w:szCs w:val="28"/>
          <w:rtl w:val="true"/>
          <w:lang w:bidi="fa-IR"/>
        </w:rPr>
        <w:t xml:space="preserve">. </w:t>
      </w:r>
      <w:bookmarkStart w:id="419" w:name="pg13120_156075"/>
    </w:p>
    <w:p>
      <w:pPr>
        <w:pStyle w:val="BookText"/>
        <w:rPr/>
      </w:pPr>
      <w:bookmarkEnd w:id="419"/>
      <w:r>
        <w:rPr>
          <w:rFonts w:ascii="IRNazanin" w:hAnsi="IRNazanin" w:eastAsia="IRNazanin"/>
          <w:color w:val="111111"/>
          <w:sz w:val="28"/>
          <w:sz w:val="28"/>
          <w:szCs w:val="28"/>
          <w:rtl w:val="true"/>
          <w:lang w:bidi="fa-IR"/>
        </w:rPr>
        <w:t>و الصحیح أن یقال للعلم بالانتقاض،أو بقیام أمارة معتبرة علیه فی بعض أطرافه</w:t>
      </w:r>
      <w:r>
        <w:rPr>
          <w:rFonts w:eastAsia="IRNazanin" w:cs="IRNazanin"/>
          <w:color w:val="111111"/>
          <w:sz w:val="28"/>
          <w:szCs w:val="28"/>
          <w:rtl w:val="true"/>
          <w:lang w:bidi="fa-IR"/>
        </w:rPr>
        <w:t>.</w:t>
      </w:r>
    </w:p>
    <w:p>
      <w:pPr>
        <w:pStyle w:val="Heading4"/>
        <w:numPr>
          <w:ilvl w:val="3"/>
          <w:numId w:val="1"/>
        </w:numPr>
        <w:rPr/>
      </w:pPr>
      <w:bookmarkStart w:id="420" w:name="__RefHeading___Toc7984931_3224264995"/>
      <w:bookmarkStart w:id="421" w:name="_Toc157"/>
      <w:bookmarkEnd w:id="420"/>
      <w:r>
        <w:rPr>
          <w:rtl w:val="true"/>
        </w:rPr>
        <w:t>-</w:t>
      </w:r>
      <w:r>
        <w:rPr>
          <w:rtl w:val="true"/>
        </w:rPr>
        <w:t>قوله</w:t>
      </w:r>
      <w:r>
        <w:rPr>
          <w:rtl w:val="true"/>
        </w:rPr>
        <w:t>«</w:t>
      </w:r>
      <w:r>
        <w:rPr>
          <w:rtl w:val="true"/>
        </w:rPr>
        <w:t>قده</w:t>
      </w:r>
      <w:r>
        <w:rPr>
          <w:rtl w:val="true"/>
        </w:rPr>
        <w:t>»:</w:t>
      </w:r>
      <w:r>
        <w:rPr>
          <w:rtl w:val="true"/>
        </w:rPr>
        <w:t>و ثانیا لو سلم أن قضیّته لزوم التنزل</w:t>
      </w:r>
      <w:r>
        <w:rPr>
          <w:rtl w:val="true"/>
        </w:rPr>
        <w:t>...</w:t>
      </w:r>
      <w:r>
        <w:rPr>
          <w:rtl w:val="true"/>
        </w:rPr>
        <w:t>الخ</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لو سلم أن قضیّته لزوم التنزل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تقدیم مقدمة نافعة للمقام و هی أن الوجوه المتصوّرة فی مقام جعل الأحکام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قبل العلم أو الظن بالحکم حکم مجعول،و إنما یحدث بالعلم به أو بالظن به بجعل الحکم علی طبق العلم به أو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فیه أنه محال لاستلزامه الدور نظرا إلی توقف العلم أو الظن بالحکم علی الحکم و توقف الحکم علی العلم به أو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فی </w:t>
      </w:r>
      <w:r>
        <w:rPr>
          <w:rStyle w:val="FootnoteAnchor"/>
          <w:rtl w:val="true"/>
        </w:rPr>
        <w:footnoteReference w:id="386"/>
      </w:r>
      <w:r>
        <w:rPr>
          <w:rFonts w:ascii="IRNazanin" w:hAnsi="IRNazanin" w:eastAsia="IRNazanin"/>
          <w:color w:val="111111"/>
          <w:sz w:val="28"/>
          <w:sz w:val="28"/>
          <w:szCs w:val="28"/>
          <w:rtl w:val="true"/>
          <w:lang w:bidi="fa-IR"/>
        </w:rPr>
        <w:t>مباحث القطع أنه لا دور أصلا بل یستلزم الخلف من تأخر المتقدم بالطبع و تقدم المتأخر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هناک عدم لزوم هذا المحذور أیضا ببیان برهانی فی الجمیع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لکل واقعة حکم مجعول خاص،بل جعل أحکاما کثیرة قبلا بعدد الظنون و الآراء لا مترتبة علیها،فکلها أحکام واقعیة،و إن کان لو لم تکن تلک الآراء لم یجعل للواقعة حکم،لکنها لما کانت محفوظة فی علمه تعالی جعلت علی طبق مؤدیاتها أحکام فی الواقع،لا أنها أحکام أخر زیادة علی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یقال بالإجماع و تواتر الأخبار علی خلافه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الدور المتقدم لو کان صحیحا لجری فی هذا القسم أیضا،لأن تلک </w:t>
      </w:r>
    </w:p>
    <w:p>
      <w:pPr>
        <w:pStyle w:val="BookText"/>
        <w:rPr/>
      </w:pPr>
      <w:r>
        <w:rPr>
          <w:rFonts w:ascii="IRNazanin" w:hAnsi="IRNazanin" w:eastAsia="IRNazanin"/>
          <w:color w:val="111111"/>
          <w:sz w:val="28"/>
          <w:sz w:val="28"/>
          <w:szCs w:val="28"/>
          <w:rtl w:val="true"/>
          <w:lang w:bidi="fa-IR"/>
        </w:rPr>
        <w:t>الأحکام و إن کانت قبل الآراء قبلیة بالزّمان،لکنها بعدها بالطبع و بالعلیة،إذ المفروض أنه لو لا تلک الآراء و الظنون لم یجعل تلک الأحکام،فلتلک الآراء نحو من الشرطیة لثبوتها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أنها لمکان تعلیقیّتها متأخرة عن تلک الأحکام،خصوصا إذا کانت تلک الأحکام المجعولة مترتبة علی ظن المجتهد بها نحو القضیة الحقیقیّة،فان محذور توقف الحکم علی موضوعه و توقف الموضوع علی حکمه جار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یبقی حینئذ فرق بینه و بین القسم الأول إلا بکون الجعل هنا بنحو القضیّة الحقیقیّة،و الجعل هناک بنحو القضیّة الخارجیّة،و هو کذلک لفرض عدم الحکم هناک رأسا و حدوثه بالعلم و الظن به،فتوقف الحکم هناک علی العلم به توقف المشروط علی شرطه،و توقفه هنا توقف العارض علی معروضه،فتدبر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لتلک الأحکام ثبوت واقعی للوقائع من دون توقف لأصلها علی العلم و الظن بوجه أصلا،إلاّ أن فعلیّتها منوطة بقیام الطریق علیها، 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یکون تلک الأحکام مصروفة إلی مؤدیات الطرق بحیث لو قام طریق علی خلافه لسقط الحکم الفعلی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بینه و بین القسم الثانی أن الحکم من الأول لم یجعل علی خلاف طریق من الطرق فی الأول،و هنا جعل حکم مخالف لما أدی إلیه الطریق،لکنه سقط من أصله بقیام الطریق علی خلافه،بدعوی أن ما قام علیه الطریق ذو مصلحة غالبة مضادة للمصلحة المقتضیة للحکم الواقعی،و إذا سقطت المصلحة المغلوبة عن التأثیر سقط مقتضاها و هو الحکم،فالأول تصویب حدوثا،و هذا تصویب بقاء لکنه لیس فیه توهم الدّور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أیضا إذا کان جعل الحکم المخالف بنحو القضیة الخارجیة،و إلا إذا کان بنحو القضیّة الحقیقیّة،فلا محالة یتقیّد الحکم الواقعی بما إذا لم یقم علی </w:t>
      </w:r>
    </w:p>
    <w:p>
      <w:pPr>
        <w:pStyle w:val="BookText"/>
        <w:rPr/>
      </w:pPr>
      <w:r>
        <w:rPr>
          <w:rFonts w:ascii="IRNazanin" w:hAnsi="IRNazanin" w:eastAsia="IRNazanin"/>
          <w:color w:val="111111"/>
          <w:sz w:val="28"/>
          <w:sz w:val="28"/>
          <w:szCs w:val="28"/>
          <w:rtl w:val="true"/>
          <w:lang w:bidi="fa-IR"/>
        </w:rPr>
        <w:t>خلافه طریق،فلیس لمن قام عنده طریق مخالف حکم من الأول،فهو تصویب حدوثا لا بقاء فقط،لفرض عدم المشترک فی حقه لیکون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 بنحو التقیید بأن یکون الحکم الواقعی الذی أدی إلیه الطریق فعلیّا بعثیّا أو زجریّا أو منجّزا بناء علی انفکاک مرتبة البعث و الزجر عن التّنجّز بحیث إذا لم یقم علیه طریق لا یسقط من أصله،بل لا أثر له عقلا و شرعا من حیث الإطاعة و العصیان،فلا تصویب حیث لم یسقط الحکم الواقعی،لکن موضوع الأثر هو الواقع المقید بقیام الطریق علیه بما هو کذلک لا بما هو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فالصّرف المطلق غیر الصرف المقید،و جامعه مطلق الصرف، و الأول تصویب و لا استحالة فیه،و الثانی یرد علیه ما یرد علی الأول من حیث إن إتیان ما تعلق به القطع یجزی بما هو واقع لا بما هو مؤدی القطع،فقوله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الصرف لو لم یکن تصویبا محالا فلا أقل إلی آخره یراد به الصرف المطلق لا مطلق الصرف،کما یشهد له مقابلته بالتقیّد </w:t>
      </w:r>
      <w:r>
        <w:rPr>
          <w:rStyle w:val="FootnoteAnchor"/>
          <w:rtl w:val="true"/>
        </w:rPr>
        <w:footnoteReference w:id="387"/>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انقدح أن التقیید أیضا غیر سدید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استحالة فی الصرف المطلق کما عرفت لوضوح أن الصرف فی مرتبة الفعلیة بعد جعل الحکم لا بلحاظ أداء الطریق إلیه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ما فی عبارة المتن من المسامحة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الصرف لو لم یکن تصویبا محالا فلا أقل من کونه مجمعا علی بطلانه إلی آخره، فان ظاهره أن الصرف المطلق تصویب محال و مع قطع النظر عنه یکفی فی بطلانه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کما عرفت لیس بمحال حتی یقطع النظر عنه و یکتفی فی بطلانه بالإجماع علی خلافه،و ما هو محال لیس من مقولة الصرف،فانه لا واقع حتی یصرف إلی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التعبیر هکذا إذ الصرف و لو لم یکن محالا لکنه تصویب مجمع علی بطلانه لسلم عن هذه الخدشة،کما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أن القطع بالواقع إلی آخره وجه آخر لبطلان الصرف،بل لمطلق الصرف فلا بد فی مقام التعلیل به من العاطف،لسبق تعلیل بطلان الصرف بقوله إذ الصرف إلی الآخر </w:t>
      </w:r>
      <w:r>
        <w:rPr>
          <w:rStyle w:val="FootnoteAnchor"/>
          <w:rtl w:val="true"/>
        </w:rPr>
        <w:footnoteReference w:id="388"/>
      </w:r>
      <w:r>
        <w:rPr>
          <w:rFonts w:ascii="IRNazanin" w:hAnsi="IRNazanin" w:eastAsia="IRNazanin"/>
          <w:color w:val="111111"/>
          <w:sz w:val="28"/>
          <w:sz w:val="28"/>
          <w:szCs w:val="28"/>
          <w:rtl w:val="true"/>
          <w:lang w:bidi="fa-IR"/>
        </w:rPr>
        <w:t>،و لیس علة للاجماع کما هو واضح حتی یکون علة للعلة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تبین مما ذکرنا أن فعلیّة الواقع بقیام الطریق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قیام الطریق علیه موجبا لفعلیة الحکم من قبل الشارع،بحیث یکون تمامیّة اقتضائه من تلقاء الشارع منوطة بقیام الطریق کالواجبات المشروطة بغیر قیام الطریق من سائر القیود المعلقة علیها التکالیف، و مثل هذا القید لا یعقل أن یقوم مقامه شیء،و الواقع بما هو غیر فعلی من قبل المولی حتی یکون الظن به ذا أثر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تام الاقتضاء من قبل الشارع و فعلیا من قبله لکن فعلیّته البعثیة و الزجریة منوطة عقلا بنحو من أنحاء الوصول إما عقلا کالقطع أو شرعا کالطرق المنصوبة لبلوغ الحکم إلی مرتبة البعث و الزجر،و هو أیضا علی قسمین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 ذاتا بأن یکون اعتبار الحجّیة بمعنی الاحتجاج به علی التکلیف کما إذا أمر بداعی تنجیز الواقع،فالواقع علی تقدیر ثبوته یکون بالغا مرتبة البعث و الزجر المساوقة لمرتبة التنجز کما مر مرارا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 بالعرض بأن یکون اعتبار الحجّیة بمعنی جعل الحکم المماثل علی طبق الطریق الموافق،فالحکم المماثل حیث إنه بنفسه و اصل یکون فعلیّا حقیقة،و حیث إنه بلسان أنه الواقع،فینسب الوصول و الفعلیّة إلی الواقع،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بفعلیة الواقع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ذکرنا،فاعلم أن غرض القائل بالظن بالطریق کصاحب الفصول رحمه اللّه من کون المکلف به هو العمل علی طبق الطریق و تقیید الواقع به لیس بمعنی الصرف المطلق المستلزم للتصویب،و لا الفعلیّة من تلقاء الشارع بحیث یتمّ اقتضائه من قبل الشارع بقیام الطریق،کیف و قد فرض فی صدر کلامه القطع بأنا مکلفون بأحکام 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دخل الطریق فی فعلیة التکلیف بعثا و زجرا،بحیث یکون له إطاعة و عصیان بأحد الوجهین من الفعلیة الذاتیة أو العرضیّة،حیث إن التکلیف بالطریق إمّا بمعنی جعل الحکم المماثل أو الانشاء بداعی تنجیز الواقع،و دوران فعلیّة الواقع مدار الثانی واضح، و کذا مدار الأول،إذا کان الحکم المماثل بعنوان إیصال الواقع بالعرض،بحیث لا یکون منبعثا إلا عن مصلحة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هذین التقدیرین فوجه دعوی اختصاص حجیة الظن بالظن بالطریق هو أن الواقع الذی لم یبلغ مرتبة البعث و الزجر لا أثر له،فالظن به ظن بما لا أثر له،بخلاف الظن بالفعلی منه و هو الظن بما قام علیه الطریق المنصوب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یتضح الفرق بین قیام الظن بالطریق مقام القطع به و عدم قیام الظن بالواقع مقام القطع به،إذ الظن و القطع علی الأول تعلّقا بالحکم الفعلی،فیقوم الظن به مقام القطع به،بخلاف الظن و القطع علی الثانی،فان القطع هو بنفسه موجب لفعلیّة الواقع و محقق لموضوع الأثر،و الظن بالواقع المقطوع به غیر معقول،و بنفس الواقع ظن بما لا أثر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التحقیق أن تقیّد فعلیّة الواقع و بلوغه مرتبة البعث و الزجر بالحمل الشائع بقیام الطریق علیه و إن کان مما لا بد منه عندنا خلافا لمن یجعل الفعلیّة بفعلیّة موضوعه فقط،إلا أن استنتاج هذه النتیجة المهمة متوقف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 الکبیر،و إلا لکانت التکالیف الواقعیّة فعلیّة بوصولها بالعلم الإجمالی،لما مر مرارا أنه لا فرق فی الوصول المبلغ للحکم إلی درجة الفعلیّة بین العلم التفصیلی و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فالظن بالواقع ظن بالحکم الفعلی،کما أن الظن بمؤدّی الطریق المنصوب ظن بالحکم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انحلال العلم الإجمالی الصغیر برفع الید عن الموافقة القطعیّة کما هو المفروض من عدم وجوب الاحتیاط فی الطرق،و إلا لو قلنا بانحلاله کما هو مقتضی التحقیق،لاستحالة الانفکاک بین حرمة المخالفة القطعیة و وجوب الموافقة القطعیة کان الظن بمؤدی الطریق ظنا بحکم غیر فعلی،فیکون کالظن بالواقع،لوضوح أن الحکم الطریقی کالحکم الحقیقی لا بد فی فعلیّته و ترتب الأثر المترقب منه من وصوله علما أو علمیّا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فرض انحلال العلم یکون التکلیف الطریقی بلا وصول علمی، فکیف یکون موصلا للواقع و مبلّغا له إلی مرتبة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الأول،فهو صحیح،لأن قیام الحجّة علی بعض أطراف العلم الإجمالی بمقدار المعلوم إجمالا یوجب الانحلال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وصول الحجة بین العلم التفصیلی بقیامها علی بعض الأطراف و العلم الإجمالی بقیامها،کما لا فرق فی وصول التکلیف الواقعی بین العلمین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الفارق بین ما نحن فیه و بین ما تقدم فی الدلیل العقلی علی حجیة الخبر،حیث إن العلم الإجمالی بصدور أخبار کثیرة لیس علما إجمالیا </w:t>
      </w:r>
    </w:p>
    <w:p>
      <w:pPr>
        <w:pStyle w:val="BookText"/>
        <w:rPr/>
      </w:pPr>
      <w:r>
        <w:rPr>
          <w:rFonts w:ascii="IRNazanin" w:hAnsi="IRNazanin" w:eastAsia="IRNazanin"/>
          <w:color w:val="111111"/>
          <w:sz w:val="28"/>
          <w:sz w:val="28"/>
          <w:szCs w:val="28"/>
          <w:rtl w:val="true"/>
          <w:lang w:bidi="fa-IR"/>
        </w:rPr>
        <w:t>بوجود الحجة الشرعیة،بل علم إجمالی بصدور تکالیف واقعیّة من الإمام علیه السلام و نسبة العلم الإجمالی بکلیّة التکالیف و نسبة العلم الإجمالی بخصوص هذه التکالیف علی حد سواء،فلا معنی لکون هذا العلم الإجمالی منجزا لها دون العلم الإجمالی الکبیر،فلا یکون العلم الإجمالی الصغیر موجبا لانحلال العلم الإجمالی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الثانی،فهو غیر صحیح،لما مر من استحالة الانفکاک بین وجوب الموافقة و حرمة المخالفة،فمع عدم وجوب الاحتیاط ینحل هذا العلم الإجمالی الصغیر،و لا محالة ینحل العلم الإجمالی الکبیر من ناحیة العلم الإجمالی الصغیر،و إن کان ینحل بالوجه المشترک بینهما و هو عدم الانفکاک بین وجوب الموافقة و حرمة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سابقا انتهاء الأمر إلی حجّیة الظن من باب الکشف و سیجیء إن شاء اللّه تعالی أنّه لا فرق حینئذ بین الظن بالواقع و الظن بالطریق من حیث کون کل منهما موجبا لفعلیة الحکم الواقعی و الحکم الطریقی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شیخنا الأستاد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الإیراد، فلا یخلو من نوع من الانتقاد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أن الصرف و لو بنحو التقیید غیر سدید ضرورة أن القطع بالواقع یجدی فی الإجزاء بما هو واقع لا بما هو مؤدّی طریق القطع،لما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أن القطع لا تناله ید الجعل من الشارع إثباتا و نفیا حتی یکون علی طبق المقطوع حکم شرعی لیکون مدار الامتثال و الإجزاء علی إتیانه بما هو مقطوع به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مدار الامتثال علی البعث و الزجر،و القطع و الطریق المنصوب حیثیّة تقییدیّة للحکم الواقعی،و حیثیّة تعلیلیّة للبعث و الزجر،و لا منافاة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فالتقیید فی مرتبة لا ینافی إجزاء المأتی به عن المبعوث إلیه بما هو مبعوث إلیه من دون قید،و القطع و الطریق المنصوب فی هذه المرحلة علی حد سواء،فکل منهما مبلغ للحکم الواقعی الی مرتبة الباعثیة و الزاجریة،فالحکم الواقعی الواصل بما هو مصداق البعث لا أن البعث الواصل بما هو بعث واصل مدار الامتثال و الإجزاء،و ما هو ضروری هو الثانی دون الأول الذی یقتضی البرهان تقیّد الواقع به فی صیرورته بعثا حقیقیّا و زجرا جدّیا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الالتزام بالتقیید غیر مفید،فان الظن بالواقع فی التکالیف العامة البلوی لا یکاد ینفک عن الظن بأنه مؤدی طریق معتبر،وجه التلازم أن التکالیف العامة البلوی عادة مما قام علیها طریق معتبر من قبل الشارع،کما أن الطرق المتداولة غالبا تؤدّی إلی الواقع،و حیث إن الظن بالواقع فی أمثال هذه المسائل یستلزم الظن بأنه مؤدّی الطریق المعتبر،فلا وجه لقصر حجیة الظن علی الظن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منشأ التلازم هی الغلبة المزبورة،و هی مفیدة للظن نوعا لا فعلا،و نتیجة دلیل الانسداد حجیة الظن الفعلی لا الظن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الظن بالطریق أو بکون الواقع مؤدّی الطریق إنما یکون حجة فی دائرة العلم الإجمالی،إذ الطریق المنصوب لو لم یصل حکما و موضوعا و لو بالعلم الإجمالی لا أثر له فی جعل الحکم الواقعی فعلیا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علیه،فکما إذا ظننا بحجّیة طریق حکما فقط من دون الظن بقیامه علی شیء لا أثر له،کذلک إذا ظننا بأن هذا الحکم الواقعی مؤدّی طریق معتبر غیر واصل،إذ مع فرض وصوله موضوعا بقیام خبر أو إجماع منقول أو شهرة مثلا علی هذا الحکم المظنون لکان هناک یقین بأنه مؤدّی أحد أطراف الطرق المعلومة بالإجمال،فلا یتصور الظن بأنه مؤدّی طریق من الطرق المعتبرة إلا بفرض عدم وصوله خارجا فی ضمن ما بأیدینا من الطرق و معه فلا أثر للظن به،حیث لا أثر </w:t>
      </w:r>
    </w:p>
    <w:p>
      <w:pPr>
        <w:pStyle w:val="BookText"/>
        <w:rPr/>
      </w:pPr>
      <w:r>
        <w:rPr>
          <w:rFonts w:ascii="IRNazanin" w:hAnsi="IRNazanin" w:eastAsia="IRNazanin"/>
          <w:color w:val="111111"/>
          <w:sz w:val="28"/>
          <w:sz w:val="28"/>
          <w:szCs w:val="28"/>
          <w:rtl w:val="true"/>
          <w:lang w:bidi="fa-IR"/>
        </w:rPr>
        <w:t>للطریق الغیر الواصل موضوعا کغیر الواصل حکما،فتدبر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مقتضی التقیید حجّیة الظن بأنه مؤدّی الطریق المعتبر و إن لم یظن تفصیلا بحجّیة طریق من الطرق،و أما الظن بحجیة الطریق،فلا یجدی فی الظن بالمقید،فان ذات المقید إذا لم یکن مظنونا لا فائدة فی الظن بالقید فقط، إلا إذا ظن من الطریق المظنون الحجّیة بالواقع لیکون القید و المقیّد مظنونین، فمجرد الظن بحجیة الطریق لا یجدی بناء علی التقیید،دون الظن بأنّه مؤدّی الطریق المعتبر،و الظن بالطریق المتداول و إن کان عادة تؤدّی إلی الواقع،إلا أن صاحب الفصول لا یفرق بین الظن بالطریق المتداول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مقتضی القطع بحجّیة الطریق الدخیل فی فعلیّة الواقع بعثا أو زجرا لیس القطع بالواقع و لا الظن به،بل الطریق المنجّز ینجز الواقع علی تقدیر ثبوته،فالقطع بالحجّیة یوجب القطع بفعلیّة الواقع علی تقدیر ثبوته،و الظن بها یوجب الظن بفعلیّته علی تقدیر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أن التقیید علی الوجه الذی ذکرناه،و هو الوجه المعقول فی حمل کلام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الظن بالواقع فی صورة القطع بالحجیة فضلا عن صورة الظن به،بل الأمر کذلک بناء علی الحجّیة بمعنی جعل الحکم المماثل،فان الحکم المماثل إذا کان مجعولا علی أی تقدیر،کما هو الحال بناء علی السببیة و الموضوعیة،فلا محالة یکون القطع بها قطعا بالحکم المماثل، و الظن بها ظنا بالحکم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الطریقیة المحضة فلازمه قصر الحکم المماثل علی صورة موافقة الطریق للواقع،فلا محالة یکون حاله حال الإنشاء بداعی تنجیز الواقع لا قطع و لا ظن بفعلیة الواقع عرضا إلا علی تقدیر ثبوته فی الواقع علی طبق مؤدّی الطریق</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نصب الطریق و جعل التکلیف الفعلی دائرا مدار قیام الطریق </w:t>
      </w:r>
    </w:p>
    <w:p>
      <w:pPr>
        <w:pStyle w:val="BookText"/>
        <w:rPr/>
      </w:pPr>
      <w:r>
        <w:rPr>
          <w:rFonts w:ascii="IRNazanin" w:hAnsi="IRNazanin" w:eastAsia="IRNazanin"/>
          <w:color w:val="111111"/>
          <w:sz w:val="28"/>
          <w:sz w:val="28"/>
          <w:szCs w:val="28"/>
          <w:rtl w:val="true"/>
          <w:lang w:bidi="fa-IR"/>
        </w:rPr>
        <w:t>لا یوجب إلا رجوع العلمین إلی علم واحد و انحلال العلم الإجمالی بالتّکالیف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أولی مما فی المتن من أن نصب الطریق لا یساعد علی الصرف و التّقیید،لما مر من أن الوجه الوجیه فی التقیید ما ذکرنا من دوران وصول التکلیف الفعلی من قبل المولی مرتبة البعث و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علیهما مدار الاطاعة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قیام الطریق المنصوب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یجدی إلا فی الانحلال،و هو إنما یوجب الاختصاص للظن بالطریق إذا کانت حجیة الظن من ناحیة منجزیة العلم الإجمالی بعد عدم اقتضائه للاحتیاط مطلقا کما هو مسلک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سلکه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سقوط العلم الإجمالی عن التأثیر و أن الموجب لرعایة أطراف العلم هو إیجاب الاحتیاط شرعا المستکشف بسبب العلم بالاهتمام،فلا محالة ینتج حجّیة الظن بقول مطلق،إذ لا اختصاص للعلم بالاهتمام بهذه الطائفة من الأحکام،بل لاهتمام الشارع بأحکامه نصب الطریق إلیها،لا أن مؤدیات الطرق من أحکامه موارد اهتمامه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منا أن إیجاب الاحتیاط إذا کان طریقیّا بداعی تنجیز الواقع کان حاله حال العلم الإجمالی فی محذور التفکیک بین حرمة المخالفة القطعیّة و وجوب الموافقة القطعیّة،و أن مقتضی المقدمة الثالثة و هو عدم جواز إهمال الأحکام هی الجهة الجامعة لوجوب الاحتیاط و العمل بالأصول و العمل بالظن أو الشک و الوهم،و لا محالة یکون مورد عدم جواز الإهمال ما تعلق به العلم الإجمالی،فمع فرض تضییق دائرته بمؤدیات الطرق لا بد من الاحتیاط فیها،أو العمل بالظن أو بغیره فیها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أنّ تقیید التکالیف الواقعیة بما قام علیه الطریق لأجل وصولها به لیبلغ درجة الفعلیّة لیمتاز الظن بالطریق عن الظن بالواقع من حیث کون </w:t>
      </w:r>
    </w:p>
    <w:p>
      <w:pPr>
        <w:pStyle w:val="BookText"/>
        <w:rPr/>
      </w:pPr>
      <w:r>
        <w:rPr>
          <w:rFonts w:ascii="IRNazanin" w:hAnsi="IRNazanin" w:eastAsia="IRNazanin"/>
          <w:color w:val="111111"/>
          <w:sz w:val="28"/>
          <w:sz w:val="28"/>
          <w:szCs w:val="28"/>
          <w:rtl w:val="true"/>
          <w:lang w:bidi="fa-IR"/>
        </w:rPr>
        <w:t>الأول ظنا بالحکم الفعلی دون الثانی،مع أن الحکم الطریقی کالحکم النفسی لا فعلیة له إلاّ بوصوله،و ما هو غیر واصل فعلا لا یکون موصلا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فرض سقوط العلم الإجمالی الصغیر عن التأثیر لم یصل الطریق وصولا صالحا لفعلیّة التکالیف الواقعیة،و الظن به کالظن بالواقع،و کما یصلح الظن بالحکم الطریقی لفعلیة الواقع باعتباره شرعا من باب الکشف،کذلک الظن بالحکم النفسی،فلا موجب للاختصاص بالأول بعد عدم الموجب لتضییق دائرة المعلوم بالإجمال،فتدبر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قبال ما أفاده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التعمیم بلحاظ الانحلال تقریب آخر للتعمیم مبنیا علی عدم الانحلال عن بعض أجلّة العصر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محصّله أن العلم الإجمالی إذا قام علی بعض أطرافه طریق معتبر شرعا فأثر الإجمال باق فی النفس،و إنما الشارع نزّل مؤدّی الطریق منزلة الواقع،فهو بدل عن الواقع شرعا،فیکون امتثاله بدلا عن امتثال الواقع عقلا،فلا یسقط عقاب الواقع المنجّز بسبب العلم إلا بإتیان الواقع أو بدله،و إلا لو سقط العلم عن التأثیر و کان الطریق مخالفا للواقع لم یستحق عقابا أصلا إذا خالف الطریق،إذ الواقع سقط عقابه،و مؤدّی الطریق لا واقع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فحیث إن نصب الطریق لیس إلاّ جعل البدل للواقع،فالمکلف مخیر عقلا بین الإتیان بالواقع أو ببدله علما أو ظنا عند تعذر العلم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فی تضاعیف ما قدمناه أن الحجّیة سواء کانت بمعنی جعل الحکم المماثل أو بمعنی تنجیز الواقع لا یعقل أن یکون العلم الإجمالی متعلقا بتکلیف فعلی علی أیّ تقدیر للزوم اجتماع الحکمین الفعلیّین فی مورد الطریق،و لا یعقل أن یکون منجزا للحکم علی أی تقدیر،لأنه إذا کان فی طرف الطریق کان منجزا </w:t>
      </w:r>
      <w:bookmarkStart w:id="422" w:name="pg13120_156086"/>
    </w:p>
    <w:p>
      <w:pPr>
        <w:pStyle w:val="BookText"/>
        <w:rPr/>
      </w:pPr>
      <w:bookmarkEnd w:id="422"/>
      <w:r>
        <w:rPr>
          <w:rFonts w:ascii="IRNazanin" w:hAnsi="IRNazanin" w:eastAsia="IRNazanin"/>
          <w:color w:val="111111"/>
          <w:sz w:val="28"/>
          <w:sz w:val="28"/>
          <w:szCs w:val="28"/>
          <w:rtl w:val="true"/>
          <w:lang w:bidi="fa-IR"/>
        </w:rPr>
        <w:t>به،و المنجّز لا یتنجّز،فلا محالة ینحل العلم الإجمالی إمّا حقیقة أو بحسب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جعل البدل،فلا یصح إلاّ علی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الطریقیة فلا،إذ بناء علی جعل الحکم المماثل لا حکم حقیقة إلاّ علی تقدیر موافقة الطریق،و بناء علی التنجیز لا تنجیز إلاّ فی صورة الموافقة، فلا معنی لجعل البدل و لا لتنجز الواقع أصلا أو بدلا،و مجرد کون لسان الدلیل بعنوان أنه الواقع لا یستدعی البدلیّة،کما شرحناه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سقوط عقاب الواقع مطلقا أو بشرط الإتیان بمؤدّی الطریق فنقول یمکن القول بعدم السقوط إلاّ بموافقة الطریق،لکنه لا لأجل البدلیّة،بل لأن الحجّیة متقوّمة بالمنجّزیّة علی تقدیر الموافقة و المعذریّة علی تقدیر المخالفة للواقع، فان الحجّة بالاعتبار الأول حجة للمولی علی عبده،و بالاعتبار الثانی حجة للعبد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المنجّزیّة و المعذّریّة و إن کانتا صفتین للطریق،إلا أن المنجّزیّة بلحاظ استحقاق العقوبة علی المخالفة،و المعذّریّة بلحاظ موافقة الأمارة،فالمولی یحتج علی عبده بالطریق فی مقام معاقبته علی مخالفة ما قام علیه الطریق،و العبد یحتج علی مولاه بالطریق فی مقام موافقته له و تخلفه عن الواقع، و إلا فلا معنی لاستناد العبد فی دفع العقوبة عن نفسه بتخلّف الأمارة،لأنه غیر معلوم له کی یکون مستندا له فی عدم إتیان الواقع،بل یمکنه الاعتذار بموافقة ما قام علیه الطریق و إن کان فی الواقع مخالفا للواقع،و تمام الکلام فی محلّه</w:t>
      </w:r>
      <w:r>
        <w:rPr>
          <w:rFonts w:eastAsia="IRNazanin" w:cs="IRNazanin"/>
          <w:color w:val="111111"/>
          <w:sz w:val="28"/>
          <w:szCs w:val="28"/>
          <w:rtl w:val="true"/>
          <w:lang w:bidi="fa-IR"/>
        </w:rPr>
        <w:t>.</w:t>
      </w:r>
    </w:p>
    <w:p>
      <w:pPr>
        <w:pStyle w:val="Heading4"/>
        <w:numPr>
          <w:ilvl w:val="3"/>
          <w:numId w:val="1"/>
        </w:numPr>
        <w:rPr/>
      </w:pPr>
      <w:bookmarkStart w:id="423" w:name="__RefHeading___Toc7984933_3224264995"/>
      <w:bookmarkStart w:id="424" w:name="_Toc158"/>
      <w:bookmarkEnd w:id="423"/>
      <w:r>
        <w:rPr>
          <w:rtl w:val="true"/>
        </w:rPr>
        <w:t>-</w:t>
      </w:r>
      <w:r>
        <w:rPr>
          <w:rtl w:val="true"/>
        </w:rPr>
        <w:t>قوله</w:t>
      </w:r>
      <w:r>
        <w:rPr>
          <w:rtl w:val="true"/>
        </w:rPr>
        <w:t>«</w:t>
      </w:r>
      <w:r>
        <w:rPr>
          <w:rtl w:val="true"/>
        </w:rPr>
        <w:t>قده</w:t>
      </w:r>
      <w:r>
        <w:rPr>
          <w:rtl w:val="true"/>
        </w:rPr>
        <w:t>»:</w:t>
      </w:r>
      <w:r>
        <w:rPr>
          <w:rtl w:val="true"/>
        </w:rPr>
        <w:t>ثانیهما ما اختص به بعض المحققین</w:t>
      </w:r>
      <w:r>
        <w:rPr>
          <w:rtl w:val="true"/>
        </w:rPr>
        <w:t>...</w:t>
      </w:r>
      <w:r>
        <w:rPr>
          <w:rtl w:val="true"/>
        </w:rPr>
        <w:t>الخ</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 ما اختص به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ما أفاده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لا بد منه و لا محیص عنه فی مقام امتثال التکالیف الواقعیّة هو تحصیل الفراغ عنها فی حکم الشارع دون تحصیل الواقع،فتحصیل العلم بالواقع و إن کان موجبا لسقوط عقاب الواقع،إلا أنه لیس بحیث یکون لا بد منه،بل الذی لا بد منه تحصیل الفراغ عنه فی 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أن المهم عند العقل أولا إذا کان تحصیل الیقین بفراغ الذمة فی نظر،المولی،فلا تعیّن حینئذ لتحصیل العلم بأداء الواقع بالخصوص،کما لا تعیّن لسلوک الطریق المقرّر من الشارع بالخصوص،بل هما فردان للواجب عقلا،و هو تحصیل الیقین بالفراغ فی نظر الشارع،فالأول مفرّغ فی نظره العمومی المشترک مع غیره،و الثانی مفرّغ فی نظره الخصوصی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سلوک الطریق المقرّر بالخصوص کما هو ظاهر تفریغ الذمة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تحصیل العلم بالواقع بحیث لا یتطرق إلیه بجمیع خصوصیاته احتمال مدفوع بالأصل نادر الوقوع جدا،کما إذا سمع التکلیف من المعصوم علیه السلام شفاها بنص صریح لا یحتاج فی الاستفادة منه إلی إعمال أصالة الظهور،و لا إلی اعمال أصل فی جهة صدوره، و مثله لا یوصف إلا بالامکان،و لعله لم یتّفق لأحد،فمثله لا یکون مناطا للوظیفة العقلیّة فی مرحلة الامتثال،بل باب العلم الذی یدّعی انفتاحه فی أزمنة حضور النبی صلّی اللّه علیه و آله و الأئمة علیهم السلام باب العلم بهذه التکالیف الفعلیّة التی هی مؤدّیات الطریق،و إلاّ فباب العلم بالواقع بجمیع خصوصیاته منسدّ علی العموم،بل علی الخصوص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فالانسداد الذی هو محل الکلام ما هو بدیل ذلک الانفتاح</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 المکلّف أی الشارع إمّا متعلّق بتفریغ الذمة،و إمّا متعلق بقوله الواجب أولا،فعلی الأول یراد أن الوظیفة </w:t>
      </w:r>
    </w:p>
    <w:p>
      <w:pPr>
        <w:pStyle w:val="BookText"/>
        <w:rPr/>
      </w:pPr>
      <w:r>
        <w:rPr>
          <w:rFonts w:ascii="IRNazanin" w:hAnsi="IRNazanin" w:eastAsia="IRNazanin"/>
          <w:color w:val="111111"/>
          <w:sz w:val="28"/>
          <w:sz w:val="28"/>
          <w:szCs w:val="28"/>
          <w:rtl w:val="true"/>
          <w:lang w:bidi="fa-IR"/>
        </w:rPr>
        <w:t>الفعلیة من أول الأمر تحصیل الفراغ بما هو مفرغ فی نظر الشارع عموما أو خصوصا أو الأخیر فقط علی التقریبین المتقدمین،أو تحصیل الفراغ بما هو مفرّغ غیر جعلی و بما هو مفرغ جعلی،إذ الحجّیة بمعنی المعذّریّة لیست إلاّ أن موافقتها مفرّغة للذمة و مبرئة لها،فجعل الحجّیّة جعل المفرّغیّة و المبرّئیة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هذین الوجهین أنه علی الأول لیس من الشارع جعل المفرّغیّة و اعتبارها،بل حیث إن الطریق المنصوب غالب الإصابة عنده،فهو مفرّغ للذّمة فی نظره بالخصوص،کما أن العلم طریق فی جمیع الأنظار و منها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الثانی،فان المفرّغیّة جعلیّة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قوله فی حکمه متعلّقا بتفریغ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و هو تعلّقه بالواجب،فالمراد منه أن الواجب تفریغ الذمة بسلوک الطریق شرعا،أی الواجب بحکم الشارع هو تفریغ الذمة بسلوک الطریق،فلیس بعد نصب الطریق باعتبار وصول الواقع به حکم مولوی من الشارع،إلا الأمر بتفریغ الذمة عن الواقع بسلوکه،فقوله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بالطریق یستلزم فراغ ذمتک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 إن لم یکن مراد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الوجهین الذین یجمعهما تعلّق قوله علیه السلام فی حکمه بتفریغ الذمة و الوجوب المتعلق بتفریغ الذمة حینئذ هو الوجوب الفعلی،إلا أن الغرض من إبداء هذا الاحتمال أنه لا یرد علیه بناء علی إرادته ما أورد علیه من أن الأمر بالتفریغ عقلی إرشادی،کما سیجیء إن شاء اللّه تعالی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ما ذکرناه،فاعلم أن الوظیفة الأولیّة سواء کانت تحصیل العلم بالفراغ بالمفرغ الأعم من الواقعی و الجعلی،أو خصوص المفرغ الجعلی لا تصل النوبة بعد انسداد باب العلم بالفراغ،إلا إلی خصوص الظن بالمفرغ الجعلی، </w:t>
      </w:r>
    </w:p>
    <w:p>
      <w:pPr>
        <w:pStyle w:val="BookText"/>
        <w:rPr/>
      </w:pPr>
      <w:r>
        <w:rPr>
          <w:rFonts w:ascii="IRNazanin" w:hAnsi="IRNazanin" w:eastAsia="IRNazanin"/>
          <w:color w:val="111111"/>
          <w:sz w:val="28"/>
          <w:sz w:val="28"/>
          <w:szCs w:val="28"/>
          <w:rtl w:val="true"/>
          <w:lang w:bidi="fa-IR"/>
        </w:rPr>
        <w:t>دون الظن بالواقع أو الأعم من الواقع و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الأول،فلأن أداء الواقع بما هو واقع لا أثر له عند العقل،بل لأثر لأدائه فی ظرف وجدان العقل،فالمفرغ هو أداء الواقع المعلوم،حتی یکون مفرغا فی وجدان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الظن بأداء الواقع ظنا بما هو مفرّغ فی جمیع الأنظار،و لا ظنا بما هو مفرّغ فی نظر الشارع أو باعتبار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الظن بالطریق،فانه یوجب الظن بالفراغ بما هو مفرّغ فی نظر الشارع أو بحسب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الثانی،فالأمر أوضح لأن الوظیفة الأولیة کانت تحصیل العلم بالفراغ فی نظر الشارع أو فی اعتباره بالخصوص،فلا یتنزل إلاّ إلی الظن بما کان العلم به علما بالفراغ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یمکن أن یوجه به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اندفاع ما أورده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کون تفریغ الذمة بحکم الشارع مولویا بل بحکم العقل إرشادا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هذا المعنی راجع إلی جعل الحجّیة بمعنی المنجّزیّة تارة و المعذّریّة أخری،و هو جعلی مولوی،لا عقلی إرشادی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أوضح اندفاعا منه ما أورده ثانیا من تسلیم الحکم المولوی و التسویة بین الظن بالواقع و الظن بالطریق فی حصول الظن بالفراغ بحکم الشارع بدعوی أن الاستلزام المزبور بملاحظة أن النصب یستلزم الحکم بالفراغ،و التکلیف بالواقع أیضا یستلزمه،ضرورة أن الإتیان بما کلف به واقعا یلزمه حکم المولی بالفراغ،و إلاّ لزم عدم إجزاء الأمر الواقعی،و هو واضح البطلان،کما أوضحه فی تعلیقته علی الکتاب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أنت خبیر بأن جعل الحجّیّة جعل المبرئیّة و المعذّریّة مولویّا،بخلاف جعل التکلیف بالصلاة،فانه لیس إلاّ إیجاب الصلاة مولویّا،و لا یعقل أن یکون هذا الجعل جعل المعذّریّة و المفرّغیّة،و لا جعل تبعی لهذا الجعل،إذ جعل المعذّر و المفرّغ عن الواقع فرع ثبوت الواقع،فلا معنی لجعله بجعل الواقع،بخلاف جعل المفرّغ بلسان صدّق العادل بعد ثبوت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الحکم بالفراغ بالمعنی الآخر بأن یکون الإتیان بالواقع مجزیا فی نظر الشارع و غیره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من مقولة الحکم لا إرشادیّا و لا 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بناء علی ما هو التحقیق فی تقریب ما أفاده شیخ المحققین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الحکم بالمفرّغیّة عبارة عن جعل المفرّغیّة بموافقة الطریق لا عبارة عن الحکم بالتفریغ و الأمر بتحصیله کما یساعده عباراته و هو الذی فهمه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حکم بأن الحکم بتفریغ الذمة عقلی إرشادی و هو کما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بعد تسلیم المولویة أیضا لا مجال للتسویة بین الظنین بدعوی أن هذا الحکم لازم التکلیف الحقیقی و الطریقی،بتقریب أنه لا فرق فی نظر الشارع من حیث إطاعة أمره الواقعی و أمره الظاهری،فاذا کان له حکم مولوی بالتفریغ کان له فی المقامین،و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التسویة أنه لیس الحکم بالتفریغ اللازم للأمر بالطریق الحکم بامتثال هذا الأمر الظاهری لئلا یکون فرق بین الأمرین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الحکم بتفریغ الذمة عن الواقع بموافقة الطریق،فالأمر بالعمل بالطریق بالمطابقة أمر بالالتزام بتفریغ الذمة عن الواقع بسلوک الطریق و هذا غیر الأمر بامتثال التکالیف لیکون إرشادیّا أو لازما لکل أمر واقعیّا کان أو </w:t>
      </w:r>
    </w:p>
    <w:p>
      <w:pPr>
        <w:pStyle w:val="BookText"/>
        <w:rPr/>
      </w:pPr>
      <w:r>
        <w:rPr>
          <w:rFonts w:ascii="Amiri" w:hAnsi="Amiri" w:eastAsia="Amiri" w:cs="Amiri"/>
          <w:color w:val="111111"/>
          <w:sz w:val="28"/>
          <w:sz w:val="28"/>
          <w:szCs w:val="28"/>
          <w:rtl w:val="true"/>
          <w:lang w:bidi="ar-SA"/>
        </w:rPr>
        <w:t>ظاهریّا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 أن الظن بالطریق و إن کان یختص بالظن بالفراغ فی حکم الشارع بکل واحد من محتملات الحکم بالفراغ،فهو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جعل الحجّیة ظن بالمعذّریّة،و الخروج عن عهدة الواقع بموافقة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انطباق عنوان التفریغ المأمور به شرعا یکون العمل به مفرّغا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کون الطریق المنصوب مؤدّیا إلی الواقع فی نظر الشارع یکون سلوکه مفرغا للذمة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الفرق غیر فارق،و هذا الاختصاص غیر مخصّص للحجیة الفعلیة بالظن بالطّریق دون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بناء علی الوجه الأول و هو کون الظن بالحجّیة ظنّا بالمعذّریّة و المبرئیّة، فقد مرّ فی الحاشیة السابقة </w:t>
      </w:r>
      <w:r>
        <w:rPr>
          <w:rStyle w:val="FootnoteAnchor"/>
          <w:rtl w:val="true"/>
        </w:rPr>
        <w:footnoteReference w:id="394"/>
      </w:r>
      <w:r>
        <w:rPr>
          <w:rFonts w:ascii="IRNazanin" w:hAnsi="IRNazanin" w:eastAsia="IRNazanin"/>
          <w:color w:val="111111"/>
          <w:sz w:val="28"/>
          <w:sz w:val="28"/>
          <w:szCs w:val="28"/>
          <w:rtl w:val="true"/>
          <w:lang w:bidi="fa-IR"/>
        </w:rPr>
        <w:t>أن الطریق بوجوده الواقعی لا یکون منجّزا و لا معذّرا،و الحجة الواقعیة ما لم تکن واصلة لا تتّصف بفعلیّة المنجّزیّة و المعذّریّة، فالظن بالحجّیّة لیس ظنّا بالمنجّزیّة و المعذّریة فعلا حتی یکون ظنا بالمفرّغیّة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کون متعلق أحد الظنین مفرّغا جعلیّا مع عدم کونه فعلیّا لا یجدی،إذ الحکم الطریقی کالحکم الواقعی غیر فعلی مع عدم الوصول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العلم الإجمالی بوجود طرق وافیة واصلة بأطرافها کما ادّعاه صاحب الفصول،و إن کان الظن بها ظنا بالمفرّغ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الکلام فی بقائه علی حاله بعدم انحلاله و إلا لعاد المحذور،کما أنه إنما یمتاز عن الظن بالحکم </w:t>
      </w:r>
    </w:p>
    <w:p>
      <w:pPr>
        <w:pStyle w:val="BookText"/>
        <w:rPr/>
      </w:pPr>
      <w:r>
        <w:rPr>
          <w:rFonts w:ascii="IRNazanin" w:hAnsi="IRNazanin" w:eastAsia="IRNazanin"/>
          <w:color w:val="111111"/>
          <w:sz w:val="28"/>
          <w:sz w:val="28"/>
          <w:szCs w:val="28"/>
          <w:rtl w:val="true"/>
          <w:lang w:bidi="fa-IR"/>
        </w:rPr>
        <w:t>الواقعی إذا انحل العلم الإجمالی الکبیر و إلا لکان الظن بالتکالیف الواقعیّة ظنّا بالتکالیف الفعلیّة المنجّزة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 عدم فرض العلم الإجمالی بالطرق الوافیة بأیدینا لا أثر للمفرّغیّة الجعلیّة،و مع فرضه یکون حاله حال ما أفاده صاحب الفصول نقضا و إبراما،فراجع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الوجه الثانی و هو کون الظن بالطریق ظنا بالأمر بتفریغ الذمة عن الواقع بموافقة الطریق،فهو لا یوجب إلا کون العلم بالطریق معنونا بعنوان التفریغ المأمور به شرعا دون العلم بالظن بالواقع،فانه غیر معنون بعنوان التفریغ المأمور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العنوان إذا لم یکن متمّما لاقتضاء الحکم الواقعی من قبل الشارع لا یجدی شیئا،إذ لو کان متمّما لاقتضاء الحکم لکان الظن به ظنا بالحکم الفعلی دون الظن بالواقع لفرض توقف تمامیّة اقتضائه علی قیام الطریق الموجب لتمامیة اقتضائه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خلف لفرض فعلیّة الحکم من قبل الشارع،و بعد فرض فعلیّة الحکم و عدم دخل هذا العنوان فیها فوجود هذا العنوان و عدمه علی حد سواء، لأنه إنما یتوهم الفرق بین وجوده و عدمه فیما لو کان العمل بالطریق معنونا حقیقة بالتفریغ لا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تحقق التفریغ موقوف علی وصول المفرّغ حقیقة و أن وجوده الواقعی الغیر الواصل سواء لوحظ عنوانا للعمل أم لا غیر مفید أصلا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وجوده العنوانی إذا کان مجدیا فوجوده العنوانی غیر متقوّم بأمره،لأن المفروض الأمر بالتفریغ،لا الأمر بالتفریغ المأمور به،و العمل بالطریق واسطة فی التفریغ،لا حیثیّة تقییدیة له،لأن الغایة المقصودة تفریغ الذمة عن الواقع الذی قد اشتغلت به الذمة،و عنوان التفریغ منطبق علی إتیان </w:t>
      </w:r>
    </w:p>
    <w:p>
      <w:pPr>
        <w:pStyle w:val="BookText"/>
        <w:rPr/>
      </w:pPr>
      <w:r>
        <w:rPr>
          <w:rFonts w:ascii="IRNazanin" w:hAnsi="IRNazanin" w:eastAsia="IRNazanin"/>
          <w:color w:val="111111"/>
          <w:sz w:val="28"/>
          <w:sz w:val="28"/>
          <w:szCs w:val="28"/>
          <w:rtl w:val="true"/>
          <w:lang w:bidi="fa-IR"/>
        </w:rPr>
        <w:t>الواقع أیضا،و إن لم یکن علی الفرض مأمورا به بهذا الأمر الذی هو لازم الأمر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الجواب بناء علی الوجه الثالث و هو کون العمل بالطریق تفریغا للذمة عن الواقع فی نظر الشارع،فان العمل بالظن بالواقع و إن لم یکن تفریغا للذمة فی نظر الشارع بالخصوص،لعدم العلم بطریقیّته و لا الظن بها فی نظر الشارع إلا أن الواقع متساوی النسبة إلی الشارع و غیره،فاتیانه یوجب الظن بالفراغ فی نظر الشارع و غیره،دون العمل بما ظن طریقیّته،فانه یوجب الظن بالفراغ فی نظر الشارع فقط،و هذا لا یوجب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ذکر بعض الأجلة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کلام والده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غرضه حجّیة الظن بالطریق الفعلی دون الطریق الواقعی و أن الحجة هو الظن بالبراءة الظاهریة دون الواقعیة بتقریب أن الظن بالبراءة الفعلیّة الظاهریّة لا یکون إلاّ إذا کانت جمیع مقدماته ظنّیة أو بعضها قطعیّة،دون ما إذا کان بعضها غیر ظنّیة أو مقطوعة العدم،فان النتیجة تابعة لأخسّ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فالظن بالواقع أو بالطریق الواقعی الذی لا دلیل ظنی علی اعتبارهما أو کان الدلیل علی عدم اعتبارهما کالحاصل من القیاس خارجان موضوعا و إن حصل منهما الظن بالبراءة الواقعیّة أو بالطریقیّة و الحجّیة الواقعیّة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الطریق الذی قام دلیل ظنی علی اعتباره،فانه یوجب الظن بالبراءة الفعلیّة الظاهریّة،و لا یعقل أن یجامع الشک فی الحجّیة الظاهریّة فضلا عن القطع بعدمها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أن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حجّیة الظن المظنون الاعتبار،و تقدیمه مع وفائه بمعظم الفقه علی الظن المشکوک الاعتبار،فهو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تفصیل بین أنحاء الظن بالواقع و بالطریق،لا تفصیل بین نوعین من الظن و هما الظن بالواقع و الظن بالطریق،مع أنه خلاف ظاهر کلام والده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من الموارد،حیث ذکر أن الظن بالطریق حجة سواء أفاد الظن بالواقع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حجّیة الطریق المظنون الاعتبار فی قبال الظن بالواقع الذی هو تارة مشکوک الاعتبار و أخری مقطوع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نتیجة دلیل الانسداد حجیة الظن الفعلی دون المفید له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فالطریق المظنون الاعتبار بلحاظ نفسه غیر داخل فی نتیجة دلیل الانسداد، فلا دوران بین الطریق المظنون الاعتبار و الظن بالواقع لیقدم الأول علی الثانی،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حجیة الظن بالاعتبار فی قبال الظن بالواقع،فهو عین ما فهمه الجماعة من کلام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بسطنا القول فیه،و لیس الظن بالاعتبار بنفسه مظنون الاعتبار لیقدم علی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من أن الظن بالاعتبار الفعلی لا یجامع الشک فی الاعتبار بل لا بد من أن ینتهی إلی مقدمات ظنیة أو بعضها قطعیة صحیح</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المناط لو کان ذلک لما تحقق له موضوع أصلا لاستحالة انتهائه إلی الظن بالاعتبار،بل لا بد من أن ینتهی إلی القطع بالاعتبار أو الشک فیه،إذ لیس علی کل أمارة أمارة أخری مظنونة الاعتبار،بل الغرض من الدلیل المفید للظن بالاعتبار فی قبال الشک فیه ما کان بلحاظ نفسه مفیدا للظن باعتباره واقعا،و إن کان بنفسه مشکوک الاعتبار</w:t>
      </w:r>
      <w:r>
        <w:rPr>
          <w:rFonts w:eastAsia="IRNazanin" w:cs="IRNazanin"/>
          <w:color w:val="111111"/>
          <w:sz w:val="28"/>
          <w:szCs w:val="28"/>
          <w:rtl w:val="true"/>
          <w:lang w:bidi="fa-IR"/>
        </w:rPr>
        <w:t xml:space="preserve">. </w:t>
      </w:r>
      <w:bookmarkStart w:id="425" w:name="pg13120_156095"/>
    </w:p>
    <w:p>
      <w:pPr>
        <w:pStyle w:val="Heading4"/>
        <w:numPr>
          <w:ilvl w:val="3"/>
          <w:numId w:val="1"/>
        </w:numPr>
        <w:rPr/>
      </w:pPr>
      <w:bookmarkStart w:id="426" w:name="__RefHeading___Toc7984935_3224264995"/>
      <w:bookmarkStart w:id="427" w:name="_Toc159"/>
      <w:bookmarkEnd w:id="425"/>
      <w:bookmarkEnd w:id="426"/>
      <w:r>
        <w:rPr>
          <w:rtl w:val="true"/>
        </w:rPr>
        <w:t>-</w:t>
      </w:r>
      <w:r>
        <w:rPr>
          <w:rtl w:val="true"/>
        </w:rPr>
        <w:t>قوله</w:t>
      </w:r>
      <w:r>
        <w:rPr>
          <w:rtl w:val="true"/>
        </w:rPr>
        <w:t>«</w:t>
      </w:r>
      <w:r>
        <w:rPr>
          <w:rtl w:val="true"/>
        </w:rPr>
        <w:t>قده</w:t>
      </w:r>
      <w:r>
        <w:rPr>
          <w:rtl w:val="true"/>
        </w:rPr>
        <w:t>»:</w:t>
      </w:r>
      <w:r>
        <w:rPr>
          <w:rtl w:val="true"/>
        </w:rPr>
        <w:t>قلت</w:t>
      </w:r>
      <w:r>
        <w:rPr>
          <w:rtl w:val="true"/>
        </w:rPr>
        <w:t>:</w:t>
      </w:r>
      <w:r>
        <w:rPr>
          <w:rtl w:val="true"/>
        </w:rPr>
        <w:t>الظن بالواقع أیضا یستلزم الظن بحکمه بالتفریغ</w:t>
      </w:r>
      <w:r>
        <w:rPr>
          <w:rtl w:val="true"/>
        </w:rPr>
        <w:t>...</w:t>
      </w:r>
      <w:r>
        <w:rPr>
          <w:rtl w:val="true"/>
        </w:rPr>
        <w:t>الخ</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بالواقع أیضا یستلزم الظن بحکمه بالتفریغ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فی النسخة المصححة بخطه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 بیانه أن الظن الفعلی بالفراغ لا یجامع القطع الفعلی بعدمه و لکنّه یجامع القطع بعدمه علی تقدیر التخلف،و لیس معنی عدم الحجّیة عدم الإصابة واقعا،بل عدم المعذّریّة عند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الجواب بناء علی مسلک المحقق غیر وجیه،فان الظن القیاسی ظنّ بالفراغ واقعا لا بالفراغ فی حکمه بجمیع محتملاته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فی رده أنه لا یجب تحصیل الظن بالفراغ فی حکمه،و إلاّ فمن الواضح أن الظن بالواقع من القیاس لیس ظنا بالمعذر الجعلی،و لا بالمعذر فی نظر الشارع بما هو،و إن کان ظنا بالفراغ عن الواقع الذی یتساوی نسبته إلی الشارع و غیره کما عرفت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موافقة الظن القیاسی تجرّیا،فبملاحظة أن مخالفة النهی الطریقی کمخالفة الأمر الطریقی معنونة بعنوان التجرّی،و إن أصاب الظن فی الأول و أخطأ فی الثانی</w:t>
      </w:r>
      <w:r>
        <w:rPr>
          <w:rFonts w:eastAsia="IRNazanin" w:cs="IRNazanin"/>
          <w:color w:val="111111"/>
          <w:sz w:val="28"/>
          <w:szCs w:val="28"/>
          <w:rtl w:val="true"/>
          <w:lang w:bidi="fa-IR"/>
        </w:rPr>
        <w:t>.</w:t>
      </w:r>
    </w:p>
    <w:p>
      <w:pPr>
        <w:pStyle w:val="Heading3"/>
        <w:numPr>
          <w:ilvl w:val="2"/>
          <w:numId w:val="1"/>
        </w:numPr>
        <w:rPr/>
      </w:pPr>
      <w:bookmarkStart w:id="428" w:name="__RefHeading___Toc7984937_3224264995"/>
      <w:bookmarkStart w:id="429" w:name="_Toc160"/>
      <w:bookmarkEnd w:id="428"/>
      <w:r>
        <w:rPr>
          <w:rtl w:val="true"/>
        </w:rPr>
        <w:t xml:space="preserve">فصل فی الکشف و الحکومة </w:t>
      </w:r>
      <w:r>
        <w:rPr>
          <w:rtl w:val="true"/>
        </w:rPr>
        <w:t>-</w:t>
      </w:r>
      <w:r>
        <w:rPr>
          <w:rtl w:val="true"/>
        </w:rPr>
        <w:t>قوله</w:t>
      </w:r>
      <w:r>
        <w:rPr>
          <w:rtl w:val="true"/>
        </w:rPr>
        <w:t>«</w:t>
      </w:r>
      <w:r>
        <w:rPr>
          <w:rtl w:val="true"/>
        </w:rPr>
        <w:t>قده</w:t>
      </w:r>
      <w:r>
        <w:rPr>
          <w:rtl w:val="true"/>
        </w:rPr>
        <w:t>»:</w:t>
      </w:r>
      <w:r>
        <w:rPr>
          <w:rtl w:val="true"/>
        </w:rPr>
        <w:t>لا یخفی عدم مساعدة مقدمات الانسداد</w:t>
      </w:r>
      <w:r>
        <w:rPr>
          <w:rtl w:val="true"/>
        </w:rPr>
        <w:t>...</w:t>
      </w:r>
      <w:r>
        <w:rPr>
          <w:rtl w:val="true"/>
        </w:rPr>
        <w:t>الخ</w:t>
      </w:r>
      <w:bookmarkEnd w:id="429"/>
    </w:p>
    <w:p>
      <w:pPr>
        <w:pStyle w:val="Heading4"/>
        <w:numPr>
          <w:ilvl w:val="3"/>
          <w:numId w:val="1"/>
        </w:numPr>
        <w:rPr/>
      </w:pPr>
      <w:bookmarkStart w:id="430" w:name="__RefHeading___Toc7984939_3224264995"/>
      <w:bookmarkStart w:id="431" w:name="_Toc161"/>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 xml:space="preserve">فصل فی الکشف و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عدم مساعدة مقدمات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فی ذیل المقدمة الخامسة بعض ما یتعلّق بالمقام و نزیدک هنا أن العلم الإجمالی بالأحکام إن کان منجّزا لها أو کان إیجاب الاحتیاط الطریقی الذی هو بداعی تنجیز الواقعیات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لا یتحقق معه مخالفة 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منجّزا </w:t>
      </w:r>
    </w:p>
    <w:p>
      <w:pPr>
        <w:pStyle w:val="BookText"/>
        <w:rPr/>
      </w:pPr>
      <w:r>
        <w:rPr>
          <w:rFonts w:ascii="IRNazanin" w:hAnsi="IRNazanin" w:eastAsia="IRNazanin"/>
          <w:color w:val="111111"/>
          <w:sz w:val="28"/>
          <w:sz w:val="28"/>
          <w:szCs w:val="28"/>
          <w:rtl w:val="true"/>
          <w:lang w:bidi="fa-IR"/>
        </w:rPr>
        <w:t>لها بذلک المقدار،فبقیّة المقدمات یوجب تضییق دائرة الأحکام المنجّزة إلی أن تنحصر فی المظنونات،فحینئذ لا یبقی مجال للتصرف المولوی من قبل الشارع، فإنه إما یتصرف بجعل الداعی بعثا أو زجرا أو بالإنشاء بداعی تنجیز واقعیّاته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بلوغ واقعیّاته بسبب العلم الإجمالی أو بایجاب الاحتیاط الطریقی مرتبة الباعثیة و الزاجریة و التنجز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الداعی و جعل المنجز مع فرض حصول الداعی و التنجز تحصیل الحاصل،و جعل داعیین لموضوع واحد أو منجّزین لموضوع واحد من قبیل اجتماع المثلین،و هو مستحیل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لم یبق إلا حکم العقل بلزوم الإطاعة الظنّیة،و مرجعه کما فی الإطاعة العلمیّة إلی الإذعان باستحقاق العقاب علی مخالفة التکلیف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للشارع تصرف مولوی هنا لا من حیث الأمر و النهی،و لا من حیث جعل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الأول،فواضح،إذ المؤاخذة و استحقاق العقاب فی نفسهما غیر قابلین لتعلق الأمر و النهی،فان الثانی لیس من الأفعال،و الأول فعل الشارع،و کلاهما مما لا یعقل تعلق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الثانی،فلما تسالموا علیه من أن الحکم باستحقاق العقاب من العقل، کما مر الکلام فیه و سیجیء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کون استحقاق العقاب بجعل الشارع،فهو غیر مختص بالمقام لیکون فارقا بین الکشف 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مخالفة التکلیف الذی قامت علیه حجة شرعیة أو عقلیة توجب استحقاق العقاب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بمنجزیة العلم الإجمالی أو إیجاب الاحتیاط الطریقی و تضییق دائرة الواقعیّات المنجّزة و حصرها فی المظنونات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فالفرق بین تبعیض الاحتیاط فی خصوص المظنونات،و حجیة </w:t>
      </w:r>
    </w:p>
    <w:p>
      <w:pPr>
        <w:pStyle w:val="BookText"/>
        <w:rPr/>
      </w:pPr>
      <w:r>
        <w:rPr>
          <w:rFonts w:ascii="IRNazanin" w:hAnsi="IRNazanin" w:eastAsia="IRNazanin"/>
          <w:color w:val="111111"/>
          <w:sz w:val="28"/>
          <w:sz w:val="28"/>
          <w:szCs w:val="28"/>
          <w:rtl w:val="true"/>
          <w:lang w:bidi="fa-IR"/>
        </w:rPr>
        <w:t>الظن علی الحکومة بالاعتبار،فان القائل بالتبعیض یعمل بالظن رعایة للاحتیاط اللازم بهذا المقدار،و القائل بحجیة الظن یعمل به من باب کفایة الامتثال الظنی بعد التنزل عن الامتثال العلمی للواقعیات المنجّزة،و إن کان لازم کلا القولین سقوط الواقعیّات عن التنجّز فی غیر دائرة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بسقوط العلم الإجمالی عن التأثیر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رعایة الموافقة القطعیّة،لما مر مرارا من عدم إمکان التفکیک بین حرمة المخالفة القطعیّة بسبب العلم الإجمالی المؤثّر،و وجوب الموافقة القطعیّة،و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إمکان إیجاب الاحتیاط الطریقی بداعی تنجیز الواقع لعین ذلک المحذور،کما قدمناه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لا منجز للواقعیّات المعلومة بالإجمال بالعلم الغیر المنجز لها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بعدم جواز ترک امتثال الأحکام بالمرة المعلوم بالإجماع و الضرورة غیر صالح فی نفسه لتنجیزها فان هذا العلم کالعلم الإجمالی و ایجاب الاحتیاط الطریقی من حیث لزوم المحذور من تنجیزه للواقعیات مطلقا،أو بمقدار المخالفة القطعیّة،و لیس متعلقا بأحکام أخر غیر تلک الأحکام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للعلم بعدم جواز ترک الامتثال بمعنی استحقاق العقاب علی مخالفتها من دون مبلغ لها إلی مرتبة البعث و الزجر و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صالح للکشف عن تنجّزها بمنجّز شرعی أو عقلی فی مقدار منها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ذکرنا سابقا أن معنی المقدمة الثالثة المتکفلة لعدم جواز ترک الامتثال بالمرة هو العلم بالجهة الجامعة المنتزعة من وجوب الاحتیاط کلیّة،و من العمل علی طبق الأصول الموردیة،و من العمل علی طبق المشکوکات و الموهومات،و من العمل علی طبق المظنونات،بمعنی أن الشارع جعل أحکامه </w:t>
      </w:r>
    </w:p>
    <w:p>
      <w:pPr>
        <w:pStyle w:val="BookText"/>
        <w:rPr/>
      </w:pPr>
      <w:r>
        <w:rPr>
          <w:rFonts w:ascii="IRNazanin" w:hAnsi="IRNazanin" w:eastAsia="IRNazanin"/>
          <w:color w:val="111111"/>
          <w:sz w:val="28"/>
          <w:sz w:val="28"/>
          <w:szCs w:val="28"/>
          <w:rtl w:val="true"/>
          <w:lang w:bidi="fa-IR"/>
        </w:rPr>
        <w:t>فعلیة منجزة بأحد الوجوه،فأبطلنا الأول و الثانی بمقتضی المقدمة الرابعة، و أبطلنا الثالث بمقتضی المقدمة الخامسة،فبقی الرابع،فهو الحجة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أن الشارع جعل الاحتمال الراجح مبلّغا لأحکامه الواقعیة إلی مرتبة الباعثیّة و الزاجریّة و التنجز،لما عرفت فی ذیل المقدمة الخامسة أن الظن حیث لا یعقل أن یکون منجزا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شأن للعقل إلاّ التعقّل،و لا یکون منجّزا عند العقلاء مطلقا و هو واضح و لا فی فرض الانسداد إذ الفرض غیر واقع عند العقلاء لیکون لهم بناء عملی علی اتباعه حتی یکون تقریر من الشارع لیدل علی إمضائه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العقلاء لیس لهم حکم کبروی بنحو القضایا الحقیقیة حتی یتحقق منهم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فرضه غیر مفید،إذ لا تقریر إلاّ للعمل لا للإنشاء الکلی الصادر من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الاحتمال الراجح منجزا شرعا،فتکون مقدمات الانسداد علی هذا المبنی کاشفة عن کون الظن منجّزا للواقعیّات التی یتعلّق بها شرعا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تبیّن أنه لیس هنا أمر واحد یقبل الکشف و الحکومة إذ القابل لهما کون الظن منجزا عقلا أو شرعا،و المفروض علی الحکومة لیس کون الظن منجّزا عقلا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بجواز اجتزاء الشارع فی مقام تنجیز واقعیّاته بالظن بحکم العقل بمنجّزیّته،لما عرفت أن الواقعیات منجزة بسبب العلم الإجمالی أو إیجاب الاحتیاط الطریقی،و أنه لم یبق إلا حکم العقل بلزوم الامتثال أی استحقاق العقاب علی مخالفة الواقع المنجّز فی المظنونات،و مثله غیر قابل للتصرف الشرعی حتی یستکشف بالمقدمات،فالحجّیة بمعنی المنجّزیّة لیست بحکم </w:t>
      </w:r>
      <w:bookmarkStart w:id="432" w:name="pg13120_156099"/>
    </w:p>
    <w:p>
      <w:pPr>
        <w:pStyle w:val="BookText"/>
        <w:rPr/>
      </w:pPr>
      <w:bookmarkEnd w:id="432"/>
      <w:r>
        <w:rPr>
          <w:rFonts w:ascii="IRNazanin" w:hAnsi="IRNazanin" w:eastAsia="IRNazanin"/>
          <w:color w:val="111111"/>
          <w:sz w:val="28"/>
          <w:sz w:val="28"/>
          <w:szCs w:val="28"/>
          <w:rtl w:val="true"/>
          <w:lang w:bidi="fa-IR"/>
        </w:rPr>
        <w:t>العقل،و أثر الحجّیة و هو استحقاق العقاب علی مخالفة التکلیف المنجز لا مدخل للشارع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ما فی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اجتزائه بما استقل به العقل، فتدبر</w:t>
      </w:r>
      <w:r>
        <w:rPr>
          <w:rFonts w:eastAsia="IRNazanin" w:cs="IRNazanin"/>
          <w:color w:val="111111"/>
          <w:sz w:val="28"/>
          <w:szCs w:val="28"/>
          <w:rtl w:val="true"/>
          <w:lang w:bidi="fa-IR"/>
        </w:rPr>
        <w:t>.</w:t>
      </w:r>
    </w:p>
    <w:p>
      <w:pPr>
        <w:pStyle w:val="Heading4"/>
        <w:numPr>
          <w:ilvl w:val="3"/>
          <w:numId w:val="1"/>
        </w:numPr>
        <w:rPr/>
      </w:pPr>
      <w:bookmarkStart w:id="433" w:name="__RefHeading___Toc7984941_3224264995"/>
      <w:bookmarkStart w:id="434" w:name="_Toc162"/>
      <w:bookmarkEnd w:id="433"/>
      <w:r>
        <w:rPr>
          <w:rtl w:val="true"/>
        </w:rPr>
        <w:t>-</w:t>
      </w:r>
      <w:r>
        <w:rPr>
          <w:rtl w:val="true"/>
        </w:rPr>
        <w:t>قوله</w:t>
      </w:r>
      <w:r>
        <w:rPr>
          <w:rtl w:val="true"/>
        </w:rPr>
        <w:t>«</w:t>
      </w:r>
      <w:r>
        <w:rPr>
          <w:rtl w:val="true"/>
        </w:rPr>
        <w:t>قده</w:t>
      </w:r>
      <w:r>
        <w:rPr>
          <w:rtl w:val="true"/>
        </w:rPr>
        <w:t>»:</w:t>
      </w:r>
      <w:r>
        <w:rPr>
          <w:rtl w:val="true"/>
        </w:rPr>
        <w:t>لقاعدة الملازمة ضرورة أنها</w:t>
      </w:r>
      <w:r>
        <w:rPr>
          <w:rtl w:val="true"/>
        </w:rPr>
        <w:t>...</w:t>
      </w:r>
      <w:r>
        <w:rPr>
          <w:rtl w:val="true"/>
        </w:rPr>
        <w:t>الخ</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 الملازمة ضرورة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اشتهر من أن الأمر بالإطاعة لو کان مولویا للزم التسلسل أو التخصیص من غیر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مندفع بأن الأمر بالإطاعة لو کان بنحو القضیّة الطبیعیّة لأمکن أن یعمّ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محذور هنا من وجود أوامر غیر متناهیة،لأن محذور التسلسل حقیقة لا یتحقق إلاّ إذا کان بین الأمور الغیر المتناهیة ترتب علی و معلولیّ،و لیس کذلک لا بین الأوامر و لا بین الاطاعات و الموافقات الغیر المتناهیة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الثانیة،فلأن عنوان الموافقة و إن کان ینتزع من الصلاة الخارجیّة بالنسبة إلی الصلاة العنوانیّة التی تعلّق بها الأمر بلحاظ موافقة العنوان و المعنون،فکذلک من الموافق بالحمل الشائع ینتزع عنوان الموافقة لعنوانه، لموافقة أیّ عنوان کان لمعنونه،و هکذا إلی ما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تسلسل فی الأمور الاعتباریّة و ینقطع بانقطاع الاعتبار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الأولی،فلأن الأوامر و إن کانت خارجیّة،لکنه لیس شیء منها معلولا للآخر بنحو من أنحاء العلیّة،و إن کان بین عنوان الأمر و معنون أمر آخر ترتب طبعی لکون عنوان موافقة الأمر موضوعا للحکم لکنه لیس بین </w:t>
      </w:r>
    </w:p>
    <w:p>
      <w:pPr>
        <w:pStyle w:val="BookText"/>
        <w:rPr/>
      </w:pPr>
      <w:r>
        <w:rPr>
          <w:rFonts w:ascii="IRNazanin" w:hAnsi="IRNazanin" w:eastAsia="IRNazanin"/>
          <w:color w:val="111111"/>
          <w:sz w:val="28"/>
          <w:sz w:val="28"/>
          <w:szCs w:val="28"/>
          <w:rtl w:val="true"/>
          <w:lang w:bidi="fa-IR"/>
        </w:rPr>
        <w:t>الخارجیّات منها ترتب علی و معلولیّ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ذهاب الأوامر إلی غیر النهایة مع صدورها ممن هو غیر متناه فی القوة و القدرة غیر ضائر،و لیست مقتضیة لامتثالات غیر متناهیة،لأن الاطاعات و الموافقات کلها منتزعة من فعل واحد و هی الصلاة الخارجیّة،فالاستناد إلی التسلسل أو إلی ذهاب الأمر إلی غیر النهایة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بأس بعطف عنان القلم إلی بیان حقیقة الأحکام العقلیّة المتداولة فی الکتب الکلامیّة و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اللّه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القوة العاقلة کما مر مرارا شأنها التعقّل، و فعلیّتها فعلیّة العاقلیّة کما فی سائر القوی الظاهرة و الباطنة،و لیس لها و لا لشیء من القوی إلا فعلیة ما کانت القوة واجدة له بالقوة،و أنه لیس للعاقلة بعث و زجر و إثبات شیء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شأنها تعقّل ما هو ثابت من ناحیة غیر الجوهر العاقل،و أن تفاوت العقل النظری مع العقل العملی بتفاوت المدرکات،من حیث إن المدرک مما ینبغی أن یعلم،أو مما ینبغی أن یؤتی به أو لا یؤتی به فمن المدرکات العقلیة الداخلة فی الأحکام العقلیّة العملیّة المأخوذة من بادئ الرأی المشترک بین العقلاء المسماة تارة بالقضایا المشهورة و أخری بالآراء المحمودة قضیّة حسن العدل و الإحسان و قبح الظلم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بینا فی مبحث التّجرّی </w:t>
      </w:r>
      <w:r>
        <w:rPr>
          <w:rStyle w:val="FootnoteAnchor"/>
          <w:rtl w:val="true"/>
        </w:rPr>
        <w:footnoteReference w:id="400"/>
      </w:r>
      <w:r>
        <w:rPr>
          <w:rFonts w:ascii="IRNazanin" w:hAnsi="IRNazanin" w:eastAsia="IRNazanin"/>
          <w:color w:val="111111"/>
          <w:sz w:val="28"/>
          <w:sz w:val="28"/>
          <w:szCs w:val="28"/>
          <w:rtl w:val="true"/>
          <w:lang w:bidi="fa-IR"/>
        </w:rPr>
        <w:t>من مباحث القطع فی کلام مبسوط برهانی أن أمثال هذه القضایا لیست من القضایا البرهانیة فی نفسها،و أنها فی قبالها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نزیدک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عند أهل المیزان فی الموادّ الأولیّة للقضایا البرهانیّة المنحصرة تلک المواد فی الضّروریّات الستّ مطابقتها للواقع و نفس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المعتبر فی القضایا المشهورة و الآراء المحمودة مطابقتها لما علیه آراء العقلاء،حیث لا واقع لها غیر توافق الآراء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الرئیس فی الإشارات </w:t>
      </w:r>
      <w:r>
        <w:rPr>
          <w:rStyle w:val="FootnoteAnchor"/>
          <w:rtl w:val="true"/>
        </w:rPr>
        <w:footnoteReference w:id="401"/>
      </w:r>
      <w:r>
        <w:rPr>
          <w:rFonts w:ascii="IRNazanin" w:hAnsi="IRNazanin" w:eastAsia="IRNazanin"/>
          <w:color w:val="111111"/>
          <w:sz w:val="28"/>
          <w:sz w:val="28"/>
          <w:szCs w:val="28"/>
          <w:rtl w:val="true"/>
          <w:lang w:bidi="fa-IR"/>
        </w:rPr>
        <w:t>و منها الآراء المسماة بالمحمودة،و ربما خصصناها باسم المشهورة،إذ لا عمدة لها إلا الشهرة،و هی آراء لو خلی الإنسان و عقله المجرّد و وهمه و حسّه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یؤدّب بقبول قضایاها و الاعتراف بها،و لم یمل الاستقراء بظنه القوی إلی حکم لکثرة الجزئیّات،و لم یستدع إلیها ما فی طبیعة الإنسان من الرحمة و الخجل و الأنفة و الحمیّة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یقض بها الإنسان طاعة لعقله أو وهمه أو حسه،مثل حکمنا أن سلب مال الإنسان قبیح،و أن الکذب قبیح لا ینبغی أن یقدم علیه 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 عنها أخیرا بأنها من التأدیبات الصلاحیّة،و جعل منها ما تطابق علیه الشرائع الإلهیّة،و منها الناشئة عن الخلقیات و الانفعالات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العلامة </w:t>
      </w:r>
      <w:r>
        <w:rPr>
          <w:rStyle w:val="FootnoteAnchor"/>
          <w:rtl w:val="true"/>
        </w:rPr>
        <w:footnoteReference w:id="402"/>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کلامه و منها أی المشهورات کونه مشتملا علی مصلحة شاملة للعموم،کقولنا العدل حسن و قد یسمی بعضها بالشرائع الغیر المکتوبة،فان المکتوبة منها ربما یعم الاعتراف بها، و إلی ذلک أشار الشیخ بقوله و ما تطابق علیه الشرائع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کون بعض الأخلاق و الانفعالات مقتضیة لها،کقولنا الذب عن الحرم واجب،و إیذاء الحیوان لا لغرض قبیح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الآراء المحمودة هی ما یقتضیه المصلحة العامة أو الاخلاق الفاضلة إلی آخره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سلک هذا المسلک العلامة قطب الدین صاحب المحاکمات فذکر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أیضا أن هذا القسم من المشهورات من التأدیبات التی یکون الصلاح فیها، کقولنا العدل حسن،و الظلم قبیح،و ما یتطابق علیه الشرائع کقولنا الطاعة واجبة،و إما خلقیات و انفعالیات کقولنا کشف العورة قبیح،و مراعاة الضعفاء محمودة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بحیث یکون کالبرهان علی صحة ما ذکروه هو أن کون العدل و الإحسان مشتملا علی مصلحة عامة ینحفظ بها النظام و کون الظلم و العدوان مشتملا علی مفسدة عامة یختل بها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عم الاعتراف بهما من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مدرک بحسب تفاوت أفراد الإحسان و الاساءة من حیث تعلقهما بما یناسب قوة من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کون کل عاقل محبا لنفسه و لما یرجع إلیه وجدانی یجده کل إنسان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کون کل مصلحة ملائمة للشخص،و کل مفسدة منافرة له أیضا وجدانی یجده کل إنسان عند مساس المصلحة و المفسدة،فلا محالة یحب الإحسان و یکره الاساءة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من الواقعیّات،و لا نزاع لأحد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النزاع فی حسن العدل و قبح الظلم بمعنی صحة المدح علی الأول و صحة الذم علی الثانی،و المدعی ثبوتهما بتوافق آراء العقلاء،لا ثبوتهما فی الفعل علی حد اشتماله علی المصلحة و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اقتضاء الفعل المحبوب و الفعل المکروه للمدح و الذم علی أحد نحوین إمّا بنحو اقتضاء السبب لمسبّبه و المقتضی لمقتضاه،أو بنحو اقتضاء الغایة لذی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فیما إذا أساء إنسان إلی غیره،فانه بمقتضی ورود ما ینافره علیه و تألمه منه ینقح فی نفسه الداعی إلی الانتقام منه و التشفّی من الغیظ الحاصل بسببه بذمّه و عقوبته،فالسببیة للذم هنا واقعیّة و سلسلة العلل و المعلولات مترتبة واقعا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فیما إذا کان الغرض من الحکم بالمدح و الذم حفظ النظام و بقاء </w:t>
      </w:r>
    </w:p>
    <w:p>
      <w:pPr>
        <w:pStyle w:val="BookText"/>
        <w:rPr/>
      </w:pPr>
      <w:r>
        <w:rPr>
          <w:rFonts w:ascii="IRNazanin" w:hAnsi="IRNazanin" w:eastAsia="IRNazanin"/>
          <w:color w:val="111111"/>
          <w:sz w:val="28"/>
          <w:sz w:val="28"/>
          <w:szCs w:val="28"/>
          <w:rtl w:val="true"/>
          <w:lang w:bidi="fa-IR"/>
        </w:rPr>
        <w:t>النوع بلحاظ اشتمال العدل و الإحسان علی المصلحة العامة،و الظلم و العدوان علی المفسدة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المصلحة العامة تدعو إلی الحکم بمدح فاعل ما یشتمل علیها، و تلک المفسدة تدعو إلی الحکم بذم فاعل ما یشتمل علیها،فیکون هذا التحسین و التقبیح من العقلاء موجبا لانحفاظ النظام و رادعا عن الإخلال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یناسب الحکم العقلائی الذی یصح نسبته إلی الشارع بما هو رئیس العقلاء هو القسم الثانی،دون الأول الذی لا یناسب الشارع،بل لا یناسب العقلاء بما هم عقلاء،و هو الذی یصح التعبیر عنه بالتأدیبات الصلاحیّة،فان الحکم بالمدح و الذم علی العدل و الظلم موجب لما فیه صلاح العامة،دون المدح و الذم المترتب علیهما لداع حیوانی،فانهما لا یترتب علیهما مصلحة عامة،و لا یندفع بهما مفسدة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فالاقتضاء بهذا المعنی لیس محل الکلام و ثبوته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الاقتضاء بالمعنی الثانی هو محل الکلام بین الأشاعرة و غیرهم،و ثبوته منحصر فی الوجه المشار إلیه مرارا من أن حفظ النظام و بقاء النوع المشترک بین الجمیع محبوب للجمیع،و خلافه مکروه للجمیع،و هو یدعو العقلاء إلی الحکم بمدح فاعل ما فیه المصلحة العامّة و ذم فاعل ما فیه المفسدة العامّة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ذکرنا فالمراد بأن العدل یستحق علیه المدح و الظلم یستحق علیه الذم هو أنهما کذلک عند العقلاء و بحسب تطابق آرائهم،لا فی نفس الأمر کما صرح به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قال إن المعتبر فی الضروریات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مطابقتها لما علیه الوجود و المعتبر فی هذا القسم من المشهورات کون الآراء علیها مطابقة و قال </w:t>
      </w:r>
      <w:r>
        <w:rPr>
          <w:rStyle w:val="FootnoteAnchor"/>
          <w:rtl w:val="true"/>
        </w:rPr>
        <w:footnoteReference w:id="405"/>
      </w:r>
      <w:r>
        <w:rPr>
          <w:rFonts w:ascii="IRNazanin" w:hAnsi="IRNazanin" w:eastAsia="IRNazanin"/>
          <w:color w:val="111111"/>
          <w:sz w:val="28"/>
          <w:sz w:val="28"/>
          <w:szCs w:val="28"/>
          <w:rtl w:val="true"/>
          <w:lang w:bidi="fa-IR"/>
        </w:rPr>
        <w:t>فی مورد آخر و ذلک لأن الحکم إما أن یعتبر فیه المطابقة للخارج أولا،فان أعتبر و کان مطابقا قطعا،فهو الواجب قبولها،و إلا فهو الوهمیات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لا یعتبر فهو المشهورات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علیه،فمن الغریب ما عن المحقق الحکیم السبزواری فی شرح الأسماء من دخول هذه القضایا فی الضروریات </w:t>
      </w:r>
      <w:r>
        <w:rPr>
          <w:rStyle w:val="FootnoteAnchor"/>
          <w:rtl w:val="true"/>
        </w:rPr>
        <w:footnoteReference w:id="406"/>
      </w:r>
      <w:r>
        <w:rPr>
          <w:rFonts w:ascii="IRNazanin" w:hAnsi="IRNazanin" w:eastAsia="IRNazanin"/>
          <w:color w:val="111111"/>
          <w:sz w:val="28"/>
          <w:sz w:val="28"/>
          <w:szCs w:val="28"/>
          <w:rtl w:val="true"/>
          <w:lang w:bidi="fa-IR"/>
        </w:rPr>
        <w:t>،و أنها بدیهیّة،و أن الحکم ببداهتها أیضا بدیهی،و أن جعل الحکماء إیاها من المقبولات العامة التی هی مادة الجدل لا ینافی ذلک،لأن الغرض منه التمثیل للمصلحة أو المفسدة العامتین المعتبر فیه قبول عموم الناس لا طائفة مخصوصین،و هذا غیر مناف لبداهتها،إذ القضیّة الواحدة یمکن دخولها فی الیقینیّات و المقبولات من جهتین،فیمکن اعتبارها فی البرهان و الجدل باعتبارین بهذه الأحکام من العقل النظری بإعانة من العقل العملی کما لا یضر إعانة الحس فی حکم العقل النظری ببداهة المحسوسات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سبقه إلی کل ذلک بعینه المحقق اللاهجی فی بعض رسائله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صراحة کلام الشیخ الرئیس </w:t>
      </w:r>
      <w:r>
        <w:rPr>
          <w:rStyle w:val="FootnoteAnchor"/>
          <w:rtl w:val="true"/>
        </w:rPr>
        <w:footnoteReference w:id="407"/>
      </w:r>
      <w:r>
        <w:rPr>
          <w:rFonts w:ascii="IRNazanin" w:hAnsi="IRNazanin" w:eastAsia="IRNazanin"/>
          <w:color w:val="111111"/>
          <w:sz w:val="28"/>
          <w:sz w:val="28"/>
          <w:szCs w:val="28"/>
          <w:rtl w:val="true"/>
          <w:lang w:bidi="fa-IR"/>
        </w:rPr>
        <w:t>و المحقق الطوسی و العلامة قطب الدین صاحب المحاکمات فی خلاف ما ذکره،و أنه لیس الغرض مجرد التمثیل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دخول القضیة الواحدة فی الضروریات و المشهورات،فهو صحیح، </w:t>
      </w:r>
    </w:p>
    <w:p>
      <w:pPr>
        <w:pStyle w:val="BookText"/>
        <w:rPr/>
      </w:pPr>
      <w:r>
        <w:rPr>
          <w:rFonts w:ascii="IRNazanin" w:hAnsi="IRNazanin" w:eastAsia="IRNazanin"/>
          <w:color w:val="111111"/>
          <w:sz w:val="28"/>
          <w:sz w:val="28"/>
          <w:szCs w:val="28"/>
          <w:rtl w:val="true"/>
          <w:lang w:bidi="fa-IR"/>
        </w:rPr>
        <w:t>لکنه لا فی مثل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مثاله کالأولیات التی یحکم بها العقل النظری،و یعترف بها الجمیع، فمن حیث الأولیّة یقینیّة برهانیّة،و من حیث عموم الاعتراف بها مشهورة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الرئیس فی الإشارات </w:t>
      </w:r>
      <w:r>
        <w:rPr>
          <w:rStyle w:val="FootnoteAnchor"/>
          <w:rtl w:val="true"/>
        </w:rPr>
        <w:footnoteReference w:id="408"/>
      </w:r>
      <w:r>
        <w:rPr>
          <w:rFonts w:ascii="IRNazanin" w:hAnsi="IRNazanin" w:eastAsia="IRNazanin"/>
          <w:color w:val="111111"/>
          <w:sz w:val="28"/>
          <w:sz w:val="28"/>
          <w:szCs w:val="28"/>
          <w:rtl w:val="true"/>
          <w:lang w:bidi="fa-IR"/>
        </w:rPr>
        <w:t>فأما المشهورات فمنها أیضا هذه الأولیّات و نحوها مما یجب قبولها لا من حیث إنه یجب قبولها بل من حیث عموم الاعتراف بها ثم ذکر بعده المشهورات بالمعنی الأخص و قد ذکرنا عین عبارته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تنظیر إعانة حکم العقل العملی لحکم العقل النظری بإعانة الحس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 إن أرید بالعقل العملی نفس القوة المدرکة،فلیس شأنها إلا الإدراک،و ثبوت المدرک لیس من ناحیة الجوهر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نحو ثبوت </w:t>
      </w:r>
      <w:r>
        <w:rPr>
          <w:rStyle w:val="FootnoteAnchor"/>
          <w:rtl w:val="true"/>
        </w:rPr>
        <w:footnoteReference w:id="409"/>
      </w:r>
      <w:r>
        <w:rPr>
          <w:rFonts w:ascii="IRNazanin" w:hAnsi="IRNazanin" w:eastAsia="IRNazanin"/>
          <w:color w:val="111111"/>
          <w:sz w:val="28"/>
          <w:sz w:val="28"/>
          <w:szCs w:val="28"/>
          <w:rtl w:val="true"/>
          <w:lang w:bidi="fa-IR"/>
        </w:rPr>
        <w:t>الحسن و القبح فلا یقاس بثبوت المحسوس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بالعقل العملی نفس المعقولات أی الآراء المحمودة و المقدمات المقبولة،فاطلاق العقل علیها فی کتب الکلام شایع،حیث یقولون هذا ما یوجبه العقل أو یردّه العقل أی تلک الآراء و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شهادة له علی شیء،لما عرفت من نحو ثبوت هذه الأمور المعقولة،و أنها لیست من الضروریات بل من غیرها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علیک أن عدم کون هذا القسم من المشهورات من الضروریّات </w:t>
      </w:r>
    </w:p>
    <w:p>
      <w:pPr>
        <w:pStyle w:val="BookText"/>
        <w:rPr/>
      </w:pPr>
      <w:r>
        <w:rPr>
          <w:rFonts w:ascii="IRNazanin" w:hAnsi="IRNazanin" w:eastAsia="IRNazanin"/>
          <w:color w:val="111111"/>
          <w:sz w:val="28"/>
          <w:sz w:val="28"/>
          <w:szCs w:val="28"/>
          <w:rtl w:val="true"/>
          <w:lang w:bidi="fa-IR"/>
        </w:rPr>
        <w:t>لا یوجب دخولها فی المظنونات کیف و المظنونات یقابلها فی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الفرق بین هذه المشهورات المتوافقة علیها آراء العقلاء و البرهانیّات الضروریّة أنها أی الضروریات تفید تصدیقا جازما مع المطابقة لما فی الواقع،و هو المعبر عنه بالحق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هذا القسم من المشهورات،فانها تفید تصدیقا جازما و لا یعتبر مطابقتها لما فی الواقع،بل یعتبر مطابقتها لتوافق آراء العقلاء علیها فافهم و 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فی تحریر محل النزاع تعرف أن ثبوت العلاقة اللزومیة بین الأفعال الحسنة و الأعمال القبیحة و الصور الملاءمة و المنافرة فی الآخرة کما یکشف عنها الکشف الصحیح و النص الصریح خارج عن محل النزاع،فان الکلام فی التحسین و التقبیح بمعنی استحقاق المدح و الذم عند العقلاء المشترک بین مولی الموالی و سائر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فالإیراد علی الأشاعرة بثبوت العلاقة اللزومیة علی النهج المزبور عن المحقق </w:t>
      </w:r>
      <w:r>
        <w:rPr>
          <w:rStyle w:val="FootnoteAnchor"/>
          <w:rtl w:val="true"/>
        </w:rPr>
        <w:footnoteReference w:id="410"/>
      </w:r>
      <w:r>
        <w:rPr>
          <w:rFonts w:ascii="IRNazanin" w:hAnsi="IRNazanin" w:eastAsia="IRNazanin"/>
          <w:color w:val="111111"/>
          <w:sz w:val="28"/>
          <w:sz w:val="28"/>
          <w:szCs w:val="28"/>
          <w:rtl w:val="true"/>
          <w:lang w:bidi="fa-IR"/>
        </w:rPr>
        <w:t>المذکور خارج عن محل الکلام و مورد النقض و الإبرام،و إن کان صحیحا فی باب إجراء الثواب و العقاب،بل فی باب الاستحقاق و الاقتضاء بالتأمل أیضا،لکنه بمعنی آخر من الاستحقاق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عن شیخنا العلامة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فوائده فی تقریب عقلیة الحسن و القبح من أن الأفعال بذواتها أو بخصوصیّاتها متفاوتة سعة و ضیقا،کمالا و نقصانا بالإضافة إلی القوی و منها القوة العاقلة،فانه یلائمها بعض الأفعال فیعجبها أو منافرة لها فیغربها ،و أن انبساطها و انقباضها أمر وجدانی،و هما بالضرورة یوجبان صحة المدح و القدح فی الفاعل إذا کان مختارا علی تفصیل </w:t>
      </w:r>
    </w:p>
    <w:p>
      <w:pPr>
        <w:pStyle w:val="BookText"/>
        <w:rPr/>
      </w:pP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فمورد المناقشة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الالتذاذ و التألم و الاستعجاب و الاستغراب للقوة العاقلة علی حد سائر القوی کیف و هی رئیسها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مر منا من أن القوة العاقلة لا شأن لها إلا إدراک المعانی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التذاذ کل قوة و تألّمها إنما یکون بإدراک ما یناسب المدرک أو یضاده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التذاذ الحواس الظاهرة بتکیّف الحاسة بالکیفیّة الملموسة الشهیّة أو الحلاوة أو الرائحة الطیّبة أو النغمة المطربة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تألمها بعکس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التذاذ القوة المتخیّلة بتخیل اللذات الحاصلة أو المرجوّة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تألّمها بتخیّل أضدادها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التذاذ القوة المتوهمة بإدراک الآمال المطلوبة و الأمانی المرغوبة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تألمها بإدراک أضدادها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لذة العاقلة بما هی عاقلة،فبأن یتمثّل لها ما یجب تحصیله من الکمالات من أنواع المعارف و المطالب الکلیّة النافعة فی نظام أمور دینه و دنیاه، و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تألّمها بفقدها مع القدرة علی تحصیلها و إهمالها،فان فقد ما هو کمال للقوة العاقلة یؤلمها دون ما هو أجنبی عنها،و إدراک الظلم الکلی و العدل الکلی بتجریدهما عن الخصوصیات و دخولهما فی المعقولات المرسلة إن لم یکن کمالا للقوة العاقلة لم یکن نقصا لها حتی یؤلمها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أفراد الإحسان أو الاساءة خارجا کل منهما له مساس بقوة من القوی و عند نیله خارجا یحصل لتلک القوة انبساط من نیل الإحسان خارجا أو انقباض من نیل الاساءة،سواء کان مستحقا لذلک الإحسان أو لتلک الاساءة </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واقعی،و لا دخل له بإدراک القوة العاقلة لکلی الإحسان و کلی الاساءة،فهو نظیر نیل القوة الذوقیة للحلو أو المرّ،و إدراک القوّة العاقلة لکلیّ الحلو و المرّ،فان الأول هو الموجب للانبساط و الانقباض مما هو حلو أو مرّ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إدراک الإحسان الجزئی أو الاساءة الجزئیّة بقوّة الخیال أو الوهم،فمع کونه أجنبیّا عن القوة العاقلة بما هی قوة عاقلة لیس تأثیره فی الانقباض و الانبساط من جهة اشتمالها علی مصلحة عامة أو مفسدة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یؤثّر تصور الإحسان إلیه إعجابا و انبساطا،و إن لم یستحق إحسانا، و کذا تصوّر الضرب و الشتم یؤثّر فی انقباضه و تألّمه،و إن کان مستحقا لهما،و تصور ورودهما علی الغیر و إن کان یؤلمه،لکنه بسبب الرقة و شبهها،لا من جهة کونه ذا مفسدة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حمل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مطلق الادراک لتصحیح التأثیر فی الالتذاذ و التألّم لا یجدی شیئا،و لا یوجب کون الاستعجاب و الاستغراب بالملاک الذی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الملاءمة و المنافرة للعقل توجبان بالضرورة صحة المدح و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دعوی الضرورة لا تصح إلا بالإضافة إلی ما هو خارج عن محل الکلام،و هو تأثیرهما أحیانا فی انقداح الداعی إلی مجازاة الإحسان بجزاء الخیر،و مجازاة الاساءة بجزاء الشر کما مر تفصیله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الضرورة بالنسبة إلی حکم العقلاء بصحة المدح و الذم،فهی صحیحة،لکنها تؤکّد ما ذکرناه،من أنه لا واقعیّة لهما إلا بتوافق آراء العقلاء علیهما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عرفت حقیقة التحسین و 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أن المراد بکونهما ذاتیّین أو عرضیین لیس کونهما ذاتیین بالمعنی المذکور فی باب الکلیات الخمس و لا کونهما ذاتیّین بالمعنی المسطور فی کتاب البرهان کما بیّنا وجهها فی مبحث التجری مفصلا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بمعنی عدم الحاجة إلی الواسطة فی العروض،و الحاجة إلیها،فمثل العدل و الإحسان و الظلم و العدوان بنفسهما لا من حیث اندراجهما تحت عنوان آخر محکومان بالحسن و القبح،بخلاف الصدق و الکذب فانهما مع حفظ عنوانهما یوصفان بخلافهما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کونهما ذاتیّین لهما بمعنی آخر،و هو أنهما لو خلّیا و طبعهما یوصفان بهما، لاندراج الصدق تحت العدل فی القول و اندراج الکذب تحت الجور فی القول، دون غیرهما مما لا یتصف بشیء لو خلی و نفسه،فراجع مبحث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بناء علی کون الحسن و القبح من قبیل الحکم بالإضافة إلی موضوعه واضح،فکیف یعقل أن یکون الحکم المجعول منتزعا عن مرتبة ذات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أنهما من الأمور الواقعیّة،فهما من قبیل العرض الغیر المفارق و العرض المفارق و العرض مطلقا لا یکون ذاتیّا لموضوعه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أنا ذکرنا غیر مرة أن المراد من العلیّة و الاقتضاء هو اقتضاء الموضوع لحکمه بنحو اقتضاء الغایة لذی الغایة،لا بنحو اقتضاء السبب لمسبّبه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بداهة أن الحکم لا یترشح من موضوعه،بل السبب الفاعلی له هو الحاکم،و إنما الموضوع لمکان الفائدة المترتّبة علی وجوده یدعو الحاکم إلی الحکم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فبعض الموضوعات حیث إنه یترتب علیها بنفسها مصلحة عامة أو مفسدة </w:t>
      </w:r>
    </w:p>
    <w:p>
      <w:pPr>
        <w:pStyle w:val="BookText"/>
        <w:rPr/>
      </w:pPr>
      <w:r>
        <w:rPr>
          <w:rFonts w:ascii="IRNazanin" w:hAnsi="IRNazanin" w:eastAsia="IRNazanin"/>
          <w:color w:val="111111"/>
          <w:sz w:val="28"/>
          <w:sz w:val="28"/>
          <w:szCs w:val="28"/>
          <w:rtl w:val="true"/>
          <w:lang w:bidi="fa-IR"/>
        </w:rPr>
        <w:t>عامة تدعو العقلاء إلی الحکم بحسنها أو قبحها،و لا محالة لا تتخلف الحکم عن موضوعه التام،فیعبر عنه بالعلیّة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حیث إنه یترتب علیها المصلحة العامة أو المفسدة العامة لو خلیت و نفسها لاندراجها کذلک تحت عنوان محکوم بنفسه بالحسن و القبح،فیعبّر عنه بالاقتضاء،لمکان اندراجه بلحاظ العوارض تحت عنوان آخر محکوم بضد حکم عنوانه لو خلی و نفسه،و إلا ففی الحقیقة لا علیّة و لا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المصلحة العامة قائمة بالعدل و المفسدة العامة قائمة بالظلم، فالصدق بما هو عدل ذو مصلحة عامة،و الکذب بما هو جور ذو مفسدة عامة،لا أن الصدق مقتض للمصلحة،و اندراجه تحت عنوان العدل شرط لتأثیره فیها، و أن إهلاک المؤمن مانع عن تأثیره فی المصلحة العامة،و لیست المعنونات بالإضافة إلی عناوینها مقتضیات بالنسبة إلی مقتضیاتها،حیث لا جعل و لا تأثیر و لا تأثّر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أنه لا علیّة و لا اقتضاء حقیقة فی شیء من المراتب،لا من حیث العناوین و معنوناتها،و لا من حیث المصالح و المفاسد العامة بالنسبة إلی الصدق و الکذب،و لا من حیث العناوین الذاتیّة و العرضیّة بالإضافة إلی الحسن و القبح العقلیّین،فتدبّر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عرفت حقیقة التحسین و التقبیح العقلیّین و معنی کونهما ذاتیّین أو عرضیّین،فلا بأس بالإشارة إلی الملازمة بین حکمی العقل و الشرع و بیان المورد القابل للحکم المولوی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فی أن ما حکم به العقل هل یمکن أن یحکم الشارع علی خلافه أم لا،و علی الثانی هل یحکم علی طبقه مولویّا أو لا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فی أن ما حکم به الشارع هل یحکم العقل علی وفقه أو لا حکم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الأول،فحیث عرفت أن التحسین و التقبیح العقلیّین مما توافقت علیه آراء العقلاء للمصلحة العامة أو للمفسدة العامة،فلا محالة لا یعقل الحکم علی خلافه من الشارع،إذ المفروض أنه مما لا یختص به عاقل دون عاقل،و أنه بادی رأی الجمیع لعموم مصلحته،و الشارع من العقلاء،بل رئیس العقلاء،فهو بما هو عاقل کسائر العقلاء،و إلا لزم الخلف من کونه بادی رأی الجمیع،فالعدل بما هو عدل حسن عند جمیع العقلاء و منهم الشارع،و الظلم بما هو ظلم قبیح عندهم و منهم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تفاوت الأنظار فی کون الفعل الکذائی عدلا أو ظلما أمر معقول لا یوجب انتفاض هذه الکلیة،ففی موضوعی العدل و الظلم لا یعقل الحکم من الشارع بما هو شارع علی خلافه،لتنزّه ساحته عن الاقتراحات الغیر العقلائیّة، فلا یعقل مع انحفاظ حیثیة العاقلیّة أن لا یکون حاکما بما یحکم به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بذلک ما إذا قیل بثبوت استحقاق المدح و الذم فی الواقع و نفس الأمر،فان ثبوت شیء فی نفس الأمر متساوی النسبة إلی العقلاء و إلی الشارع، ففرض استحقاق الذم و المدح واقعا و عدم ثبوته عند الشارع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عن المحقق الحکیم السبزواری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کل ما هو ممدوح أو مذموم فی نفس الأمر،فهو ممدوح أو مذموم عند اللّه،و إلا لزم جهله بما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إنما یتوجه إذا کان المراد من ثبوتهما عند الشارع کثبوتهما عقلا بنحو الثبوت العلمی،فانه الذی یلزم من عدمه جهله تعالی بما فی نفس الأمر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الغرض من هذا النزاع استحقاق الثواب و العقاب من الشارع بعد حکم العقل باستحقاقهما واقعا فاللازم الفاسد من عدمه هو </w:t>
      </w:r>
    </w:p>
    <w:p>
      <w:pPr>
        <w:pStyle w:val="BookText"/>
        <w:rPr/>
      </w:pPr>
      <w:r>
        <w:rPr>
          <w:rFonts w:ascii="IRNazanin" w:hAnsi="IRNazanin" w:eastAsia="IRNazanin"/>
          <w:color w:val="111111"/>
          <w:sz w:val="28"/>
          <w:sz w:val="28"/>
          <w:szCs w:val="28"/>
          <w:rtl w:val="true"/>
          <w:lang w:bidi="fa-IR"/>
        </w:rPr>
        <w:t>الخلف،لأن الاستحقاق المزبور متساوی النسبة إلی الشارع و إلی سائر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عدم معقولیة الحکم من الشارع علی خلاف ما تطابقت علیه آراء العقلاء و منهم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إمکان الحکم المولوی علی طبقه،فقد مر مرارا أن التکلیف المولوی هو الإنشاء بداعی جعل الداعی،و قد مر أیضا أن التکلیف لا یمکن أن یکون داعیا علی أیّ تقدیر،و لکل مکلف عموما،إلا بلحاظ ما یترتب علی موافقته من الثواب و علی مخالفته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المفروض أن العدل یوجب استحقاق المدح و الظلم یوجب استحقاق الذم عند العقلاء و منهم الشارع،فهو کاف فی الدعوة من قبل الشارع بما هو عاقل،و لا مجال لجعل الداعی بعد ثبوت الداعی من قبله،فان اختلاف حیثیّة العاقلیّة و حیثیّة الشارعیّة لا یرفع محذور ثبوت داعیین متماثلین مستقلین فی الدعوة بالإضافة إلی فعل واحد،لأن الواحد لا یعقل صدوره عن علّتین مستقلّتین فی الدعوة،و إن لم یلزم هنا اشکال تعدّد البعث من حیث اجتماع المثلین،لعدم البعث الجعلی فی الأحکام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أنا ذکرنا فی </w:t>
      </w:r>
      <w:r>
        <w:rPr>
          <w:rStyle w:val="FootnoteAnchor"/>
          <w:rtl w:val="true"/>
        </w:rPr>
        <w:footnoteReference w:id="414"/>
      </w:r>
      <w:r>
        <w:rPr>
          <w:rFonts w:ascii="IRNazanin" w:hAnsi="IRNazanin" w:eastAsia="IRNazanin"/>
          <w:color w:val="111111"/>
          <w:sz w:val="28"/>
          <w:sz w:val="28"/>
          <w:szCs w:val="28"/>
          <w:rtl w:val="true"/>
          <w:lang w:bidi="fa-IR"/>
        </w:rPr>
        <w:t>محله أن منشأ الاستحالة أیضا هناک ما ذکرناه هنا، لعدم التماثل و التضاد فی الأحکام التکلیفیّة لوجه تفردنا به فی محله،فراجع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تطابقت علیه آراء العقلاء نفس استحقاق المدح و الذم دون استحقاق الثواب و العقاب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یدعو علی أی تقدیر و لکلّ مکلف لإمکان عدم المبالاة بالمدح و الذم فلا بد من البعث و الزجر المترتب علیهما الثواب و العقاب فحینئذ للمولویة مجال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المدح و الذم الذین یترتّب علیهما حفظ النظام عند العقلاء ما یعم </w:t>
      </w:r>
    </w:p>
    <w:p>
      <w:pPr>
        <w:pStyle w:val="BookText"/>
        <w:rPr/>
      </w:pPr>
      <w:r>
        <w:rPr>
          <w:rFonts w:ascii="IRNazanin" w:hAnsi="IRNazanin" w:eastAsia="IRNazanin"/>
          <w:color w:val="111111"/>
          <w:sz w:val="28"/>
          <w:sz w:val="28"/>
          <w:szCs w:val="28"/>
          <w:rtl w:val="true"/>
          <w:lang w:bidi="fa-IR"/>
        </w:rPr>
        <w:t>الثواب و العقاب أعنی المجازات بالخیر و المجازات بالشر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جزم غیر واحد من أرباب النزاع فی المسألة بأن مدح الشارح ثوابه و ذمّه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وضوح أن ترتب الثواب و العقاب عند الجمهور من الأصولیین بل المتکلمین علی موافقة البعث و الزجر و مخالفتهما بحکم العقلاء لا بنصب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الوجه فیه إلا أن موافقة التکلیف الواصل عدل فی العبودیة فیستحق المدح و الثواب و مخالفته خروج عن زیّ الرّقیّة فیکون ظلما علی المولی فیستحق الذم و العقاب و إلا فلا حکم آخر من العقل فی باب الثواب و العقاب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منه أن استحقاق المدح عندهم یعم الثواب و استحقاق الذم عندهم یعم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ذکرت من المحذور المانع عن التکلیف المولوی لزوم ثبوت داعیین مستقلّین،مع أنه متحقق فیما إذا کان للمکلف داع من قبل نفسه إلی ما یوافق التکلیف،أو إلی ما ینافیه،و الحال أنه لا شبهة فی صحة التکلیف التوصلی إلی من کان له داع فی نفسه إلی ما یوافق التکلیف،کما لا شبهة فی صحة التکلیف إلی العاصی الذی له الداعی إلی خلاف التکلیف</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من جعل الداعی جعل ما یدعوا بالفعل حتی یستحیل اجتماع داعیین فعلیّین لعدم معقولیّة انبعاث واحد عن باعثین فعلیّین،بل المراد جعل الداعی بالإمکان،أی جعل ما یکون داعیا بحیث لو انقاد العبد،و مکّن المولی من نفسه خرج البعث الإمکانی من حد الإمکان إلی الوجوب،فیتحقق الانبعاث الفعلی و هذا المعنی محفوظ مع وجود الداعی من تلقاء المکلف إلی ما یوافق التکلیف،أو إلی ما ینافیه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بخلاف ما إذا کان الداعی من قبل المولی موجودا سواء کان بما هو مولی و سیدا أو بما هو عاقل و مرشد،فانه مع وجود الداعی من قبله یستحیل جعل داع آخر،فانه یستحیل مع انقیاده لمولاه أن یؤثّر البعث مع وجود الدّاعی من قبل مولاه و لو منه بما هو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التفکیک بین انقیاده لمولاه بما هو مولی و بما هو عاقل حتی یبقی مجال لتأثیر البعث مولوی و إلا لأمکن أن یتصور فی جعل بعثین حقیقیّین بإمکان انقیاده لأحدهما بخصوصه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عدم انقیاده لبعث خاص لا یصحّح بعثا آخر،لأن ملاک صحّة البعث إمکان الداعی بإمکان الانقیاد،و هو محفوظ مع عدم فعلیّة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یعقل جعل داع بالإمکان بعد وجود داع آخر من قبله بالإمکان حیث لا یمکن خروجهما من الإمکان إلی الفعلیّة الحقیقیّة،لاستحالة انبعاث واحد من باعثین حقیقیین،فتدبر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جمیع ما ذکرنا أن ما یستقل العقل بحسنه أو قبحه و إن لم یمکن جعل الحکم من الشارع علی خلافه،لکنه لا یعقل أن یحکم مولویّا علی وفاقه أیضا،بل یحکم بحسنه أو قبحه علی حد سائر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فیما کان کالظلم و العدل بذاتهما محکوما بالحسن و القبح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کان کالصدق و الکذب حسنا أو قبیحا بالعرض،فالحکم المولوی بالإضافة إلی الصدق و الکذب بذاتهما أی لو خلّیا و طبعهما أو بعنوان معلوم الحسن و القبح عند العقلاء فکذلک،لأن الصدق و الکذب من حیث نفسهما عدل فی القول و جور فی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حال العدل و الجور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الصدق المعنون بعنوان اهلاک المؤمن ظلم علیه،و الکذب المنجی له إحسان إلیه،فحالهما حال العدل و الظلم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إذا کان الصدق فی مورد معنونا بما فیه غرض مولوی للشارع یدعوه إلی تحریمه،أو الکذب معنونا بعنوان فیه غرض مولوی للشارع یدعوه إلی تجویزه،فحیث إنه بذلک العنوان غیر معلوم للمکلف بما هو عاقل أمکن للشارع التکلیف المولوی علی خلاف الحکم العقلی الطبعی لعدم المنافاة بین الحکم الطبعی و الحکم العقلی،کما لا مانع من المولویة لانه بسبب العنوان الطاری الواقعی لم یتحقق داع من قبل العقل حتی لا یبقی مجال لمولویة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القضایا المشهورة المتمحضة فی الشهرة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مصلحة عامة کالعدل حسن و الجور قبیح و عبّر عنها بالتأدیبات الصلاحیّة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ینبعث عن الأخلاق الفاضلة،کالحکم بقبح کشف العورة لانبعاثه عن الحیاء،و هو خلق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ینبعث عن رقّة أو حمیّة أو أنفة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استلزام الحسن و القبح عقلا للحکم الشرعی بالمعنی المتقدم فیما کان منشئه المصالح العمومیة واضح لأن الشارع یری المصالح العمومیّة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ینبعث عن الأخلاق الفاضلة لأن المفروض أنها ملکات فاضلة، و المفروض انبعاث الحکم بالحسن و القبح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ینبعث عن انفعالات طبعیّة من رقّة أو حمیّة أو أنفة أو غیر ذلک، فلا موجب لاشتراک الشارع مع العقلاء</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تری إن الشارع ربما یحکم لحکمة و مصلحة خاصّة بما لا یلائم الرقّة، البشریّة کالحکم بجلد الزانی و الزانیة غیر ذات البعل مع کمال التراضی،و کالحکم بجلد شارب الخمر بمقدار لا یوجب السکر فعلا،أو الحکم بقتل الکافر و سبی ذراریه و أشباه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ثانیهما أن ما ذکرناه إلی هنا إنما هو لعدم استتباع حکم العقل حکم العقل العملی للحکم الشرعی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استتباع حکم العقل النظری للحکم الشرعی المولوی فمجمل القول فیه أن مصالح الأحکام الشرعیّة المولویّة التی هی ملاکات تلک الأحکام و مناطاتها لا تندرج تحت ضابط،و لا تجب أن تکون هی بعینها المصالح العمومیّة المبنی علیها حفظ النظام و إبقاء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سبیل للعقل بما هو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اتّفق إدراک مصلحة خاصّة لبعض الأحکام بحیث کانت فی نظر العقل تامة الاقتضاء،فهل یحکم العقل بحکم الشارع علی طبقها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المصلحة و إن کانت تامة الاقتضاء،إلاّ أن الغرض من الواجب غیر الغرض من الإیجاب،فربما یکون الواجب تام الاقتضاء بحیث لا یتوقف ترتب الغرض منه علیه علی أمر آخر،إلاّ أن الإیجاب فیه مفسدة،فلا یکاد یصدر من الحکیم،و الإیجاب إنما یتحقّق بتحقّق علّته التامّة من المقتضی الموجود فی الواجب الباعث علی إیجابه من عدم المانع من 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إحراز المقتضی لا یکفی فی إحراز مقتضاه فعلا،بل اقتضاء أی بنحو ثبوت المقتضی بثبوت مقتضیه،و هو المعبّر عنه بالحکم الاقتضائی فی لسان شیخنا العلامة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البعث الفعلی بنحو القضیّة الخارجیّة و أما فی البعث الکلی القضیّة الحقیقیّة،فلیس فی تلک المرحلة مفسدة تتصور فی جعل الحکم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جعل الحکم الکلی أیضا بداعی جعل الداعی بحیث یکون فعلیّا بوصوله و بفعلیّة موضوعه،فلا محالة إذا کان فعلیّة البعث مستتبعة للمفسدة لا یعقل الإنشاء بهذا الداعی إلا متقیدا بما لا یستتبع مفسدة عند فعلیّته،فتدبر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اتّفق إحراز المصلحة و إحراز عدم المفسدة المانعة من البعث، </w:t>
      </w:r>
    </w:p>
    <w:p>
      <w:pPr>
        <w:pStyle w:val="BookText"/>
        <w:rPr/>
      </w:pPr>
      <w:r>
        <w:rPr>
          <w:rFonts w:ascii="IRNazanin" w:hAnsi="IRNazanin" w:eastAsia="IRNazanin"/>
          <w:color w:val="111111"/>
          <w:sz w:val="28"/>
          <w:sz w:val="28"/>
          <w:szCs w:val="28"/>
          <w:rtl w:val="true"/>
          <w:lang w:bidi="fa-IR"/>
        </w:rPr>
        <w:t>فربما یتوهّم الحکم بثبوت البعث و الزجر المولویّین نظرا إلی أن إحراز العلة التامة یستلزم إحراز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بناء علی ما قدمناه من أن حقیقة البعث و الزجر المولویّین هو الإنشاء بداعی جعل الداعی،فمع العلم بالمصلحة الغیر المزاحمة بشیء یجب عقلا تحصیلها،فان ترک تحصیل الغرض اللزومی الذی لا مانع من الالتزام به خروج عن زیّ الرقیّة و هو ظلم علی المولی،و لیس نتیجة البعث و صلاحیّته للدعوة إلا باعتبار أن مخالفة البعث الواصل خروج عن زیّ الرقیة و هو ظلم فجعل الداعی مع تحقق الداعی عقلا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منه انفکاک المعلول عن علّته التامة،إذ کما أن المفسدة المترتبة علی البعث مانعة شرعا عن فعلیّة البعث کذلک وجود الداعی مانع عقلا عن فعلیّته و إن لم یمنع عن جعل الحکم الکلی البالغ درجة الفعلیّة عند من لا مانع من فعلیّة البعث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یستحیل البعث و الزجر دائما لانهما یکشفان عن المصلحة الملزمة و المفسدة الملزمة،و مع انکشافهما بنحو العلّیة التامّة لا یعقل صیرورة الإنشاء الکاشف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الفرق بأن وصول العلة فرع وصول المعلول،فما یتوقف ثبوته علی ثبوت شیء لا یعقل أن یکون مانعا عن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بما حرّرناه فی محله من أن العلم بالعلّة لیس علّة للعلم بالمعلول، و لا العلم بالمعلول علّة للعلم بالعلّة بل بینهما التلازم،و العلم بالملازمة هو العلة للعلم بأحدهما عند ثبوت الآخر،فهو من قبیل وجود المانع مقارنا لوجود الممنوع لا مترتبا علیه لیستحیل مانعیّته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إن المفروض کون الإنشاء الکاشف بعثا فعلیّا،و لذا کشف عن العلّة التامّة،ففرض مانعیّة العلّة المنکشفة خلف،ففرض مانعیّتها فرض </w:t>
      </w:r>
    </w:p>
    <w:p>
      <w:pPr>
        <w:pStyle w:val="BookText"/>
        <w:rPr/>
      </w:pPr>
      <w:r>
        <w:rPr>
          <w:rFonts w:ascii="IRNazanin" w:hAnsi="IRNazanin" w:eastAsia="IRNazanin"/>
          <w:color w:val="111111"/>
          <w:sz w:val="28"/>
          <w:sz w:val="28"/>
          <w:szCs w:val="28"/>
          <w:rtl w:val="true"/>
          <w:lang w:bidi="fa-IR"/>
        </w:rPr>
        <w:t>عدم صلاحیّتها للدعوة،فیلزم من وجوده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المانع حقیقة عن البعث بعد البعث أو جعل بعثین دفعة أو جعل البعث بعد وجود ما یمکن أن یکون داعیا عقلا عدم إمکان تعدّد ما یمکن أن یکون داعیا لأن مجرّد تعدّدهما یمنع عن تحققهما بوصف الدعوة الفعلیّة فی الخارج امتناعا بالغیر و الامتناع الغیری لا ینافی الإمکان الذاتی و الوقوعی کما لا یخفی علی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المانع هو أنه مع وجود الداعی مولویّا أو عقلیّا یستحیل جعل الداعی لحصول الغرض من جعل الداعی و تحصیل الحاصل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هناک داع مولوی و لا عقلی،فلا مانع من جعل الداعی و إن حصل به ما یمکن أن یکون داعیا أیضا و هو الغرض المنکشف بالبعث قهرا لأن إمکانه غیر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داعیین متماثلین دفعة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جعل الداعی و تحقق الداعی قهرا،فان الإنشاء بداعی جعل الداعی یترقّب منه الفعلیّة عند انقیاد العبد،و فعلیّتهما معا عند انقیاده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الإنشاء الواحد الملازم لتحقق داع آخر قهرا،فان الداعی الآخر و إن کان یمکن دعوته لکنه غیر مجعول لیترقّب منه الدعوة حتی یکون لغوا أو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الفرق بین صورة إحراز المصلحة الملزمة من طریق البعث و صورة إحرازها من غیر طریق الأمر،فان الثانی یمنع عن جعل الداعی مولویّا دون الأول،فافهم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الشق الأول من شقی الملازمة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و هو أن ما حکم به الشارع هل یحکم علی طبقه العقل أم لا، </w:t>
      </w:r>
    </w:p>
    <w:p>
      <w:pPr>
        <w:pStyle w:val="BookText"/>
        <w:rPr/>
      </w:pPr>
      <w:r>
        <w:rPr>
          <w:rFonts w:ascii="IRNazanin" w:hAnsi="IRNazanin" w:eastAsia="IRNazanin"/>
          <w:color w:val="111111"/>
          <w:sz w:val="28"/>
          <w:sz w:val="28"/>
          <w:szCs w:val="28"/>
          <w:rtl w:val="true"/>
          <w:lang w:bidi="fa-IR"/>
        </w:rPr>
        <w:t>فمختصر القول فیه أن الحکم الشرعی لا یکشف عن المصلحة و المفسدة إلاّ إجمالا فلا یعقل الحکم من العقل بحسنه أو قبحه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بحسنه أو قبحه إجمالا بأن یندرج تحت القضایا المشهورة بقسمیها،فلا دلیل علیه لأن المصالح و المفاسد التی هی ملاکات الأحکام الشرعیّة المولویّة لا یجب أن یکون من المصالح العمومیّة التی ینحفظ بها النظام و یبقی بها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الأحکام الشرعیّة غیر منبعثة عن انفعالات طبعیّة من رقّة أو حمیّة أو أنفة أو غیرها و لا ملاک للحسن و القبح العقلیّین إلا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العقل یحکم بأن الأحکام الشرعیّة لم تنبعث إلا عن حکم و مصالح خاصة راجعة إلی المکلفین بها،فالحکم بالعلّة لمکان إحراز المعلول أمر و الحکم بالحسن و القبح العقلائیین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الحق الذی لا محیص عنه بناء علی ما عرفت من حقیقة الحسن و القبح العقلیّین،و أن قضیّتهما داخلة فی القضایا المشهورة لا القضایا البرهانیّة و أن حقیقتهما بلحاظ توافق الآراء لا واقعیة لهما غیر ذلک،فتدبره جیّدا و إن کان خلاف ظاهر کلمات الأصولیین بل غیر واحد من أهل المعقول إلا أن المتّبع هو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اشتهر بین العدلیّة أن الواجبات الشرعیّة الطاف فی الواجبات العقلیّة و أن المندوبات الشرعیة ألطاف فی المندوبات العقلیّة،فیعلم منه أن موارد التکالیف الشرعیّة واجبات عقلیّة أو مندوبات عقلیّة،و لا نعنی بالملازمة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وجوبها العقلی واقعا لیس إلاّ بمعنی حکم العقل بوجوبه علی تقدیر إحراز ما فیه من المصلحة الملزمة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فالحکم بوجوب تحصیلها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من حیث اشتمال الفعل علی </w:t>
      </w:r>
    </w:p>
    <w:p>
      <w:pPr>
        <w:pStyle w:val="BookText"/>
        <w:rPr/>
      </w:pPr>
      <w:r>
        <w:rPr>
          <w:rFonts w:ascii="IRNazanin" w:hAnsi="IRNazanin" w:eastAsia="IRNazanin"/>
          <w:color w:val="111111"/>
          <w:sz w:val="28"/>
          <w:sz w:val="28"/>
          <w:szCs w:val="28"/>
          <w:rtl w:val="true"/>
          <w:lang w:bidi="fa-IR"/>
        </w:rPr>
        <w:t>المصلحة الموافقة لغرض المولی سواء کانت راجعة إلی المولی أو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من حیث اشتماله علی نفس المصلحة من دون نظر إلی الموافقة للغرض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الأول فهو أجنبی عما نحن فیه،فان وجوب تحصیلها بملاحظة أن ترک المصلحة الموافقة للغرض اللزومی المولوی خروج عن زیّ الرّقیّة کنفس مخالفة التکلیف المولوی فهو بعنوان الظلم قبیح عقلا لا من حیث کونه ذا مصلحة ملزمة أو ذا مفسدة کذلک و یناسب اللّطف بمعنی القرب إلی الطاعة فان البعث حینئذ مقرّب إلی موافقة الغرض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الثانی فقد عرفت أن المصالح الواقعیّة و إن صحت علّیّتها للأحکام المولویة لکنها لا تجب أن تکون من المصالح العمومیّة الباعثة علی تطابق آراء العقلاء علی مدح فاعلها و ذم تارکها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وجوب عقلی بمعنی آخر غیر التحسین و التقبیح العقلائیّین،فان بعض الأعمال حیث إنه یؤثّر فی کمال النفس و صقالة جوهرها لتجلی المعارف الإلهیة التی هی غایة الغایات من خلق الخلق فلا محالة لا یری العقل بدّا منه فالمراد باللزوم العقلی لیس هو البعث و لا التحسین و التقبیح العقلائیّین،بل الضّرورة العقلیّة و اللاّبدیّة الفعلیّة،و هذا أیضا أجنبی عما نحن فیه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إلیه یرجع ما أفاده </w:t>
      </w:r>
      <w:r>
        <w:rPr>
          <w:rStyle w:val="FootnoteAnchor"/>
          <w:rtl w:val="true"/>
        </w:rPr>
        <w:footnoteReference w:id="415"/>
      </w:r>
      <w:r>
        <w:rPr>
          <w:rFonts w:ascii="IRNazanin" w:hAnsi="IRNazanin" w:eastAsia="IRNazanin"/>
          <w:color w:val="111111"/>
          <w:sz w:val="28"/>
          <w:sz w:val="28"/>
          <w:szCs w:val="28"/>
          <w:rtl w:val="true"/>
          <w:lang w:bidi="fa-IR"/>
        </w:rPr>
        <w:t>السید العلامة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 هذه القضیّة المعروفة من أن الواجبات السمعیّة الطاف فی الواجبات العقلیّة بملاحظة أن الأعمال البدنیة و المناسک الجسدیّة توجب استعداد النفس لاشراق المعارف الربوبیّة و العلوم الحقیقیّة التی هی واجبات عقلیّة،فالواجبات السمعیّة تقرّب النفس إلی الواجبات العقلیّة و أن المندوبات السمعیّة تقرّبها إلی المندوبات </w:t>
      </w:r>
    </w:p>
    <w:p>
      <w:pPr>
        <w:pStyle w:val="BookText"/>
        <w:rPr/>
      </w:pPr>
      <w:r>
        <w:rPr>
          <w:rFonts w:ascii="IRNazanin" w:hAnsi="IRNazanin" w:eastAsia="IRNazanin"/>
          <w:color w:val="111111"/>
          <w:sz w:val="28"/>
          <w:sz w:val="28"/>
          <w:szCs w:val="28"/>
          <w:rtl w:val="true"/>
          <w:lang w:bidi="fa-IR"/>
        </w:rPr>
        <w:t>العقلیّة مستشهدا فی ذلک بقوله تعالی 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العبد یتقرّب إلیّ بالنوافل حتی أحبه فاذا أحببته کنت سمعه الذی یسمع به و بصره الذی یبصر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النظر القاصر فی استتباع الحکم الشرعی للحکم العقلی إثباتا 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قیل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نفی الاستلزام من أنه مبنیّ علی تبعیة الأحکام الشرعیة للمصالح و المفاسد فی متعلقاتها و هی غیر مسلّمة بل یکفی فی حسنها کونها بنفسها ذوات مصالح،فلا کاشفیّة لها عن مصالح فی متعلقاتها لتکون واجبات عقلیة مستشهدا لذلک بالأوامر الامتحانیة،حیث إنه لا مصلحة فی متعلّقاتها بل ربما یکون ذوات مفسدة،و بأوامر التّقیّة حیث إنه لا مصلحة فیما یوافق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بالأوامر التعبّدیة حیث إن المصلحة مترتبة علی إتیان متعلقاتها بداعی الأمر،فلا مصلحة فی ذوات المتعلقات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 أما عن أصل المبنی فبأن حقیقة الحکم هو الإنشاء المنبعث عن إرادة حتمیّة أو غیر حتمیّة بداع البعث و التحریک مثلا فانه الذی یدور علیه الإطاعة و العصیان الموجب لاستحقاق الثواب و العقاب دون الإنشاء بداع آخر کالتعجیز و التسخیر و الإرشاد و أشباه ذلک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الإرادة التشریعیّة و هو الشوق الأکید المتعلق بفعل الغیر الموجب لجعل الداعی نحوه حیث إن فعل الغیر تحت اختیاره و لا یمکن تحصیله منه لا بجعل الداعی المنبعث عنه الشوق المحرک للعضلات نحو الفعل،فلا یعقل تعلّقها بما لا یرجع منه فائدة إلی جوهر ذات الفاعل أو إلی قوّة من قواه، فان طبیعة الشوق سنخ طبیعة لا تتعلّق إلا بما یلائم المشتاق،و لیس الشوق من </w:t>
      </w:r>
    </w:p>
    <w:p>
      <w:pPr>
        <w:pStyle w:val="BookText"/>
        <w:rPr/>
      </w:pPr>
      <w:r>
        <w:rPr>
          <w:rFonts w:ascii="IRNazanin" w:hAnsi="IRNazanin" w:eastAsia="IRNazanin"/>
          <w:color w:val="111111"/>
          <w:sz w:val="28"/>
          <w:sz w:val="28"/>
          <w:szCs w:val="28"/>
          <w:rtl w:val="true"/>
          <w:lang w:bidi="fa-IR"/>
        </w:rPr>
        <w:t>الأفعال ذوات المصالح حتی یمکن إیجاده لمصلحة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فتعلّق الارادة بفعل من دون جهة موجبة لها ترجّح بلا مرجّح لا ترجیح بلا مرجّح،و المفروض انه لا جهة مرجّحة للارادة فیه تعالی شأنه إلاّ الحکمة و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الإنشاء بداعی البعث و التحریک فحیث إنه من الأفعال ذوات المصالح و المفاسد فیمکن أن یوجد لمصلحة فی نفسه،و دخل الفعل الخاص المقوّم له فی مصلحته غیر کون الفعل ذا مصلحة باعثة علی الإنشاء بداع البعث فلا یجری فیه البرهان الجاری فی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أیضا لا یعقل انبعاثه عن مصلحة فی نفسه من دون مصلحة فی الفعل المبعوث إلیه لوجه آخر،و هو أن الغرض الباعث علی الإنشاء ربما یکون مقصودا بالذّات و بالأصالة بحیث لا یکون له ما وراء هذا الغرض الحاصل بالإنشاء غرض آخر کالانشاء بداعی الإرشاد فانه بنفس الإنشاء المزبور یحصل إظهار الرشد و الخیر العائد إلی المخاطب من دون أن یکون هناک حالة منتظرة، و کالانشاء بداعی التعجیز فانه بإنشائه الخاص یظهر عجزه من متعلقه، و کالإنشاء بداعی التسخیر فانه یسخره بنفس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الإنشاء بداعی جعل الداعی فان إمکان الدعوة و إن کان غرضا قائما بالإنشاء المزبور،إلا أنه سنخ غرض تبعی یراد منه التسبیب إلی إیجاد فعل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الغرض فی فعل الغیر یستحیل التسبیب إلی إیجاده و تحصیله منه،فالبعث الحقیقی و التّحریک الجدی إلی فعل لا یعقل إلا بلحاظ ما فی الفعل من الغرض الموجب لقیام المولی مقام إیجاده التسبیبی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یظهر تبعیّة الأحکام الشرعیة للاغراض المولویّة المنحصرة فی المصالح و المفاسد القائمة بمتعلّقاتها،و إن قلنا بخلوّ التکالیف الشرعیّة عن </w:t>
      </w:r>
    </w:p>
    <w:p>
      <w:pPr>
        <w:pStyle w:val="BookText"/>
        <w:rPr/>
      </w:pPr>
      <w:r>
        <w:rPr>
          <w:rFonts w:ascii="IRNazanin" w:hAnsi="IRNazanin" w:eastAsia="IRNazanin"/>
          <w:color w:val="111111"/>
          <w:sz w:val="28"/>
          <w:sz w:val="28"/>
          <w:szCs w:val="28"/>
          <w:rtl w:val="true"/>
          <w:lang w:bidi="fa-IR"/>
        </w:rPr>
        <w:t xml:space="preserve">الإرادة التشریعیّة کما بیناه مفصلا فی مبحث الطلب </w:t>
      </w:r>
      <w:r>
        <w:rPr>
          <w:rStyle w:val="FootnoteAnchor"/>
          <w:rtl w:val="true"/>
        </w:rPr>
        <w:footnoteReference w:id="417"/>
      </w:r>
      <w:r>
        <w:rPr>
          <w:rFonts w:ascii="IRNazanin" w:hAnsi="IRNazanin" w:eastAsia="IRNazanin"/>
          <w:color w:val="111111"/>
          <w:sz w:val="28"/>
          <w:sz w:val="28"/>
          <w:szCs w:val="28"/>
          <w:rtl w:val="true"/>
          <w:lang w:bidi="fa-IR"/>
        </w:rPr>
        <w:t xml:space="preserve">و الإرادة و أشرنا إلیه فی مسألة </w:t>
      </w:r>
      <w:r>
        <w:rPr>
          <w:rStyle w:val="FootnoteAnchor"/>
          <w:rtl w:val="true"/>
        </w:rPr>
        <w:footnoteReference w:id="418"/>
      </w:r>
      <w:r>
        <w:rPr>
          <w:rFonts w:ascii="IRNazanin" w:hAnsi="IRNazanin" w:eastAsia="IRNazanin"/>
          <w:color w:val="111111"/>
          <w:sz w:val="28"/>
          <w:sz w:val="28"/>
          <w:szCs w:val="28"/>
          <w:rtl w:val="true"/>
          <w:lang w:bidi="fa-IR"/>
        </w:rPr>
        <w:t>جعل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الأمثلة المستشهد بها فی المقام،فنقول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عن الأمر الامتحانی،فتحقیق القول فی الامتحان و الاختبار منه تعالی مع عدم جهله بشیء هو أنّه لیس المراد من ظهور انقیاد العبد لأوامره تعالی و هو الغرض من الأمر الامتحانی هو الظهور العلمی فی مقام ذاته المساوق للعلم فی مرتبة الذات،بل الظّهور المساوق للفعلیّة و التحقق المساوی للعلم الفعلی،و هو العلم حال الإیجاد، فان وجود کل شیء فی نظام الوجود من مراتب علمه الفعلی فان وجود کل شیء بلحاظ ارتباطه بالعرض بالمبدإ الأعلی هو نحو حضوره له تعالی فکل موجود علم و معلوم باعتبارین،و مثل هذا العلم الفعلی الذی هو عین الحضور و الربط و الوجود مسبوق بالعدم و یساوق التحقق و الثّبوت و یتّصف بالسبق و اللحوق الزمانیّین کما أسمعناک فی مبحث </w:t>
      </w:r>
      <w:r>
        <w:rPr>
          <w:rStyle w:val="FootnoteAnchor"/>
          <w:rtl w:val="true"/>
        </w:rPr>
        <w:footnoteReference w:id="419"/>
      </w:r>
      <w:r>
        <w:rPr>
          <w:rFonts w:ascii="IRNazanin" w:hAnsi="IRNazanin" w:eastAsia="IRNazanin"/>
          <w:color w:val="111111"/>
          <w:sz w:val="28"/>
          <w:sz w:val="28"/>
          <w:szCs w:val="28"/>
          <w:rtl w:val="true"/>
          <w:lang w:bidi="fa-IR"/>
        </w:rPr>
        <w:t>المشتق،فیمکن أن یکون حصوله غرضا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الانقیاد و التمکین خارجا لا یمکن أن یؤمر به بعنوانه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عدم حصول الغرض من الأمر الامتحانی،لأنه إذا التفت إلی أن الفعل غیر مطلوب منه جدا،و أن الغرض استعلام حاله و لو بالاشتغال بالمقدمات لم یکن إیجاد المقدمات مهمّا عنده،فلم یحصل الغرض من کونه جدّا منقادا لإیجاد الفعل الذی یمتحن به لمکان صعوبته علیه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أن الانقیاد للأمر لا یعقل إلا مع إحراز الأمر فی نظره،فاذا قطع </w:t>
      </w:r>
    </w:p>
    <w:p>
      <w:pPr>
        <w:pStyle w:val="BookText"/>
        <w:rPr/>
      </w:pPr>
      <w:r>
        <w:rPr>
          <w:rFonts w:ascii="IRNazanin" w:hAnsi="IRNazanin" w:eastAsia="IRNazanin"/>
          <w:color w:val="111111"/>
          <w:sz w:val="28"/>
          <w:sz w:val="28"/>
          <w:szCs w:val="28"/>
          <w:rtl w:val="true"/>
          <w:lang w:bidi="fa-IR"/>
        </w:rPr>
        <w:t>بأنه لا غرض له فی إیجاد الفعل و أنه لا أمر بذات الفعل حقیقة لا معنی لانقیاده له،فلا محالة لا یعقل الأمر الامتحانی إلا بالنسبة إلی الإنشاء الظاهر فی نفسه فی البعث الحقیقی إلی الفعل،فبمثل هذا الإنشاء یمتحن عبده و یختبره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الإنشاء الخاص و إن لم یکن کالإنشاء بداع الإرشاد من حیث حصول الغرض بنفس الإنشاء،بل الغرض لا یحصل إلاّ بقیام العبد مقام امتثال ما اعتقده بعثا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لیس کالبعث الحقیقی بحیث یکون الغرض منه حصول ما تعلّق البعث به،بل الغرض قیامه مقام الامتثال و فعلیّة ما فیه بالقوّة من الانقیاد و التمکین للمولی و لو بفعل بعض المقدمات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فبالإضافة إلی ذات الفعل الذی لا غرض فیه لا بعث حقیقی أیضا، لفرض کون الأمر واقعا للامتحان لا للتّحریک الجدی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بالإضافة إلی ما فیه الغرض و هو قیام العبد مقام الانقیاد للمولی و فعلیّة ما فیه بالقوّة من السعادة و الشقاوة لا بأس بالأمر به حیث لم یلزم منه عدم تبعیة الحکم لمصلحة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بعث بالنسبة إلیه واقعا أیضا 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بعد ظهور الإنشاء فی البعث الحقیقی کفی به داعیا فی نظر المکلف فیحکم العقل بلزوم الامتثال فیحصل به الغرض المولوی و هو قیامه مقام الامتثال و مع حصول الغرض من البعث فی نظر المکلف لا موجب للبعث الواقعی نحو تحصیل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الإنشاء بداعی جعل الداعی واقعا إلی الانقیاد بعنوانه غیر معقول،فان انقداح الداعی إلی المجهول عنوانه المبعوث إلیه محال فجعل الداعی محال،و قد عرفت أن ایصال البعث نحو الانقیاد بعنوانه یلزم منه المحذوران المزبوران فراجع</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الأمر الصادر علی نحو التقیّة،فنقول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التقیّة تارة فی الأمر، </w:t>
      </w:r>
    </w:p>
    <w:p>
      <w:pPr>
        <w:pStyle w:val="BookText"/>
        <w:rPr/>
      </w:pPr>
      <w:r>
        <w:rPr>
          <w:rFonts w:ascii="IRNazanin" w:hAnsi="IRNazanin" w:eastAsia="IRNazanin"/>
          <w:color w:val="111111"/>
          <w:sz w:val="28"/>
          <w:sz w:val="28"/>
          <w:szCs w:val="28"/>
          <w:rtl w:val="true"/>
          <w:lang w:bidi="fa-IR"/>
        </w:rPr>
        <w:t>و أخری فی الفعل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تارة یکون الأمر من باب التقیّة،و أخری یکون الأمر بالتقیّة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أمر حقیقة بذات الوضوء الخاص مثلا،بل إمّا أمر حقیقة بغیره بنحو التوریة،أولا أمر حقیقة بشیء أصلا،بل یقصد مجرد التلفظ أو مع معناه الإنشائی المفهومی بداعی حفظ نفسه المقدسة عن شر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فالأمر حقیقی منبعث عن مصلحة فی الفعل لا بذاته،بل من حیث إنه ینحفظ به نفس المکلف أو عرضه أو ماله فلم یلزم عدم تبعیّة الأمر الحقیقی للمصلحة فی متعلقه فی شیء من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الأوامر التعبّدیّة،فتحقیق القول فیها أن ذوات الأفعال التعبّدیّة لها مصالح خاصّة قائمة بنفسها من باب قیام المقتضی بالمقتضی،و أن الشرائط و منها قصد القربة إمّا من مصحّحات فاعلیّة الفاعل أو من متمّمات قابلیّة، القابل،فهی لیست دخیلة فی مرحلة الاقتضاء و من علل قوام المقتضی،و إلا لکان جزء لا شرطا بل،دخیلة فی فعلیّة المقتضی من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الشوق إلی الفعل باعتبار ما یترشّح منه من الفائدة القائمة به،فکذا البعث المنبعث من الشوق المزبور،و ینبعث من الشوق إلی ما فیه الغرض شوق تبعی إلی ما له دخل فی فعلیّة الغرض،و کذا ینبعث بعث مقدّمی من البعث الأصیل إلی ما له دخل فی فعلیّة المبعوث إلیه بماله من الفائدة المترقبة منه،فتوقّف فعلیّة المصلحة علی قصد القربة لا یوجب عدم تعلق الأمر بما فیه المصلحة،و عدم انبعاثه عن مصلحة فی متعلّقه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أجاب به شیخنا العلامة رفع اللّه مقامه فی فوائده </w:t>
      </w:r>
      <w:r>
        <w:rPr>
          <w:rStyle w:val="FootnoteAnchor"/>
          <w:rtl w:val="true"/>
        </w:rPr>
        <w:footnoteReference w:id="420"/>
      </w:r>
      <w:r>
        <w:rPr>
          <w:rFonts w:ascii="IRNazanin" w:hAnsi="IRNazanin" w:eastAsia="IRNazanin"/>
          <w:color w:val="111111"/>
          <w:sz w:val="28"/>
          <w:sz w:val="28"/>
          <w:szCs w:val="28"/>
          <w:rtl w:val="true"/>
          <w:lang w:bidi="fa-IR"/>
        </w:rPr>
        <w:t xml:space="preserve">من أن الأمر </w:t>
      </w:r>
    </w:p>
    <w:p>
      <w:pPr>
        <w:pStyle w:val="BookText"/>
        <w:rPr/>
      </w:pPr>
      <w:r>
        <w:rPr>
          <w:rFonts w:ascii="IRNazanin" w:hAnsi="IRNazanin" w:eastAsia="IRNazanin"/>
          <w:color w:val="111111"/>
          <w:sz w:val="28"/>
          <w:sz w:val="28"/>
          <w:szCs w:val="28"/>
          <w:rtl w:val="true"/>
          <w:lang w:bidi="fa-IR"/>
        </w:rPr>
        <w:t>فی التعبّدیّات قد تعلق بالراجحات بأنفسها فلم یتعلّق الأمر بغیر ما هو حسن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یخلو عن شیء 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کل التّعبّدیّات لیست راجحات بذاتها عقلا و إن کان بعضها من العبادات الذاتیّة التی لو لم یؤمر بها لأمکن إتیانها عبادة کالصلاة المرکّبة من أجزاء کلها راجحات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الأمر بالصلاة لم ینبعث عن رجحانها الذاتی بل عن المصلحة المترتّبة علیها،فالرکوع مثلا و إن کان تعظیما للمولی و هو حسن لأنه عدل فی العبودیّة و إحسان إلی المولی،إلا أنه لم یؤمر به من حیث کونه إحسانا إلی المولی،بل من حیث کونه استکمالا للعبد و موجبا للانتهاء عن المنکر و الفحشاء مثلا،و المفروض ترتب هذه المصلحة علی الرکوع المأتی به بداع الأمر مثلا،فمجرّد حسن الرکوع ذاتا لا دخل له بتبعیّة الأمر به لمصلحة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ثالثا،فلأن الراجح بالذات لو لم یقصد بعنوانه لم یقع حسنا و لا راجحا فالرکوع إذا لم یؤت به بعنوان التعظیم مثلا لا یقع حسنا،و إتیانه بداعی أمره لا یوجب وقوعه تعظیما فان قصد عنوانه الواقعی لا یوجب وقوعه معنونا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لو أمر برکوع مردّد بین کونه مقصودا به التعظیم أو السخریة لا یقع الرکوع تعظیما و لا سخریّة إذا أتی به بداعی أمره علی ما هو علیه واقعا،مع أنه لا شبهة فی ترتب الأثر علیه إذا أتی به بداعی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منه أن الرکوع المأمور به لیس من حیث عنوانه التعظیمی مأمورا به،کما علم أن قصد عنوان التعظیم من طریق الأمر إجمالا غیر معقول،فلیس اعتبار قصد الأمر للتّوصل إلی تحقق ذلک العنوان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دفع الاشکال ما ذکرناه،و بقیّة الکلام تطلب من غیر المقام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خرجنا بهذا المقدار عن وضع التّعلیقة إلا أن المسألة لمّا کانت مهمّة </w:t>
      </w:r>
      <w:bookmarkStart w:id="435" w:name="pg13120_156127"/>
    </w:p>
    <w:p>
      <w:pPr>
        <w:pStyle w:val="BookText"/>
        <w:rPr/>
      </w:pPr>
      <w:bookmarkEnd w:id="435"/>
      <w:r>
        <w:rPr>
          <w:rFonts w:ascii="IRNazanin" w:hAnsi="IRNazanin" w:eastAsia="IRNazanin"/>
          <w:color w:val="111111"/>
          <w:sz w:val="28"/>
          <w:sz w:val="28"/>
          <w:szCs w:val="28"/>
          <w:rtl w:val="true"/>
          <w:lang w:bidi="fa-IR"/>
        </w:rPr>
        <w:t>معضلة و لم یتعرض لها أستادنا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الکتاب أحببنا التکلم فیها بأدنی مناسبة</w:t>
      </w:r>
      <w:r>
        <w:rPr>
          <w:rFonts w:eastAsia="IRNazanin" w:cs="IRNazanin"/>
          <w:color w:val="111111"/>
          <w:sz w:val="28"/>
          <w:szCs w:val="28"/>
          <w:rtl w:val="true"/>
          <w:lang w:bidi="fa-IR"/>
        </w:rPr>
        <w:t>.</w:t>
      </w:r>
    </w:p>
    <w:p>
      <w:pPr>
        <w:pStyle w:val="Heading4"/>
        <w:numPr>
          <w:ilvl w:val="3"/>
          <w:numId w:val="1"/>
        </w:numPr>
        <w:rPr/>
      </w:pPr>
      <w:bookmarkStart w:id="436" w:name="__RefHeading___Toc7984943_3224264995"/>
      <w:bookmarkStart w:id="437" w:name="_Toc163"/>
      <w:bookmarkEnd w:id="436"/>
      <w:r>
        <w:rPr>
          <w:rtl w:val="true"/>
        </w:rPr>
        <w:t>-</w:t>
      </w:r>
      <w:r>
        <w:rPr>
          <w:rtl w:val="true"/>
        </w:rPr>
        <w:t>قوله</w:t>
      </w:r>
      <w:r>
        <w:rPr>
          <w:rtl w:val="true"/>
        </w:rPr>
        <w:t>«</w:t>
      </w:r>
      <w:r>
        <w:rPr>
          <w:rtl w:val="true"/>
        </w:rPr>
        <w:t>قده</w:t>
      </w:r>
      <w:r>
        <w:rPr>
          <w:rtl w:val="true"/>
        </w:rPr>
        <w:t>»:</w:t>
      </w:r>
      <w:r>
        <w:rPr>
          <w:rtl w:val="true"/>
        </w:rPr>
        <w:t>و صحة نصبه الطریق و جعله فی کل حال</w:t>
      </w:r>
      <w:r>
        <w:rPr>
          <w:rtl w:val="true"/>
        </w:rPr>
        <w:t>...</w:t>
      </w:r>
      <w:r>
        <w:rPr>
          <w:rtl w:val="true"/>
        </w:rPr>
        <w:t>الخ</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نصبه الطریق و جعله فی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نصب الشارع للظن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بملاک حکم العقل بحجّیته،فهذا هو الذی یکون بلا موجب لحصوله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بملاک آخر،فهذا لا مانع منه لعدم حصول موجبه بحکم العقل، بل لا یعقل مانعیّة حکم العقل عنه لأنه مبنی علی عدم نصب الشارع له،فمع نصبه له لملاک آخر غیر مقدّمات الانسداد لا یعقل تمامیّة مقدّمات الانسداد الموجبة لاستقلال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هذا البیان صحیح علی تقدیر إرادة المنجّزیة و المعذّریّة من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أرید جعل الإطاعة الظنّیة بدلا عن الإطاعة العلمیّة فلا،إذ الإطاعة بحکم العقل دائما و لا مجال لتصرف الشارع فیها بوجه کما مرّ </w:t>
      </w:r>
      <w:r>
        <w:rPr>
          <w:rStyle w:val="FootnoteAnchor"/>
          <w:rtl w:val="true"/>
        </w:rPr>
        <w:footnoteReference w:id="422"/>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سابقا </w:t>
      </w:r>
      <w:r>
        <w:rPr>
          <w:rStyle w:val="FootnoteAnchor"/>
          <w:rtl w:val="true"/>
        </w:rPr>
        <w:footnoteReference w:id="423"/>
      </w:r>
      <w:r>
        <w:rPr>
          <w:rFonts w:ascii="IRNazanin" w:hAnsi="IRNazanin" w:eastAsia="IRNazanin"/>
          <w:color w:val="111111"/>
          <w:sz w:val="28"/>
          <w:sz w:val="28"/>
          <w:szCs w:val="28"/>
          <w:rtl w:val="true"/>
          <w:lang w:bidi="fa-IR"/>
        </w:rPr>
        <w:t>أن الکشف عن الحجّیة بالمعنی الأول هو الصحیح و لا استقلال للعقل بالحجّیة بالمعنی الأول و الکشف بالمعنی الثانی فی نفسه غیر صحیح حیث إن أمر الإطاعة و العصیان و استحقاق الثواب و العقاب بحکم العقل العملی کما مر وجهه،فالحجّیة بهذا المعنی شرعا غیر صحیحة لا بملاک حکم العقل و لا بغیره</w:t>
      </w:r>
      <w:r>
        <w:rPr>
          <w:rFonts w:eastAsia="IRNazanin" w:cs="IRNazanin"/>
          <w:color w:val="111111"/>
          <w:sz w:val="28"/>
          <w:szCs w:val="28"/>
          <w:rtl w:val="true"/>
          <w:lang w:bidi="fa-IR"/>
        </w:rPr>
        <w:t xml:space="preserve">. </w:t>
      </w:r>
      <w:bookmarkStart w:id="438" w:name="pg13120_156128"/>
    </w:p>
    <w:p>
      <w:pPr>
        <w:pStyle w:val="Heading3"/>
        <w:numPr>
          <w:ilvl w:val="2"/>
          <w:numId w:val="1"/>
        </w:numPr>
        <w:rPr/>
      </w:pPr>
      <w:bookmarkStart w:id="439" w:name="__RefHeading___Toc7984945_3224264995"/>
      <w:bookmarkStart w:id="440" w:name="_Toc164"/>
      <w:bookmarkEnd w:id="438"/>
      <w:bookmarkEnd w:id="439"/>
      <w:r>
        <w:rPr>
          <w:rtl w:val="true"/>
        </w:rPr>
        <w:t>فی نتیجة دلیل الانسداد من حیث الإهمال و التعیّن</w:t>
      </w:r>
      <w:bookmarkEnd w:id="440"/>
    </w:p>
    <w:p>
      <w:pPr>
        <w:pStyle w:val="Heading4"/>
        <w:numPr>
          <w:ilvl w:val="3"/>
          <w:numId w:val="1"/>
        </w:numPr>
        <w:rPr/>
      </w:pPr>
      <w:bookmarkStart w:id="441" w:name="__RefHeading___Toc7984947_3224264995"/>
      <w:bookmarkStart w:id="442" w:name="_Toc165"/>
      <w:bookmarkEnd w:id="441"/>
      <w:r>
        <w:rPr>
          <w:rtl w:val="true"/>
        </w:rPr>
        <w:t>اشارة</w:t>
      </w:r>
      <w:bookmarkEnd w:id="442"/>
    </w:p>
    <w:p>
      <w:pPr>
        <w:pStyle w:val="Heading4"/>
        <w:numPr>
          <w:ilvl w:val="3"/>
          <w:numId w:val="1"/>
        </w:numPr>
        <w:rPr/>
      </w:pPr>
      <w:bookmarkStart w:id="443" w:name="__RefHeading___Toc7984949_3224264995"/>
      <w:bookmarkStart w:id="444" w:name="_Toc166"/>
      <w:bookmarkEnd w:id="443"/>
      <w:r>
        <w:rPr>
          <w:rtl w:val="true"/>
        </w:rPr>
        <w:t>-</w:t>
      </w:r>
      <w:r>
        <w:rPr>
          <w:rtl w:val="true"/>
        </w:rPr>
        <w:t>قوله</w:t>
      </w:r>
      <w:r>
        <w:rPr>
          <w:rtl w:val="true"/>
        </w:rPr>
        <w:t>«</w:t>
      </w:r>
      <w:r>
        <w:rPr>
          <w:rtl w:val="true"/>
        </w:rPr>
        <w:t>قده</w:t>
      </w:r>
      <w:r>
        <w:rPr>
          <w:rtl w:val="true"/>
        </w:rPr>
        <w:t>»:</w:t>
      </w:r>
      <w:r>
        <w:rPr>
          <w:rtl w:val="true"/>
        </w:rPr>
        <w:t>و علیها فلا إهمال فی النتیجة أصلا</w:t>
      </w:r>
      <w:r>
        <w:rPr>
          <w:rtl w:val="true"/>
        </w:rPr>
        <w:t>...</w:t>
      </w:r>
      <w:r>
        <w:rPr>
          <w:rtl w:val="true"/>
        </w:rPr>
        <w:t>الخ</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فلا إهمال فی النتیجة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الحکومة تارة من باب حکومة العقل فی مرحلة التّبعیض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فی مرحلة حجّیة الظن و التّنزل عن الإطاعة العلمیّة إلی الإطاعة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الأولی،فمورد التّعمیم و التّخصیص هی الظنون النافیة للتکلیف فانها التی یرفع الید فیها عن الاحتیاط اللازم بحکم العقل،دون الظنون المثبتة الموافقة للاحتیاط،فاذا فرض </w:t>
      </w:r>
      <w:r>
        <w:rPr>
          <w:rStyle w:val="FootnoteAnchor"/>
          <w:rtl w:val="true"/>
        </w:rPr>
        <w:footnoteReference w:id="425"/>
      </w:r>
      <w:r>
        <w:rPr>
          <w:rFonts w:ascii="IRNazanin" w:hAnsi="IRNazanin" w:eastAsia="IRNazanin"/>
          <w:color w:val="111111"/>
          <w:sz w:val="28"/>
          <w:sz w:val="28"/>
          <w:szCs w:val="28"/>
          <w:rtl w:val="true"/>
          <w:lang w:bidi="fa-IR"/>
        </w:rPr>
        <w:t>أن العسر یرتفع برفع الید فیها عن الاحتیاط اللازم بحکم العقل دون الظنون المثبتة الموافقة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فرض أن العسر یرتفع برفع الید عن الاحتیاط فی طائفة من الظنون المقابلة للاحتیاط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متساویة غیر متفاوتة موردا و مرتبة و سببا،فتعیّن بعضها دون بعض ترجیح بلا مرجّح</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کانت متفاوتة من إحدی الجهات،فلا محالة یتعیّن تلک الطائفة الراجحة من حیث المرتبة و المورد و السبب لرفع الید عن الاحتیاط فی موردها بنفس قاعدة قبح ترجیح المرجوح علی الراجح التی هی من جملة المقدمات </w:t>
      </w:r>
    </w:p>
    <w:p>
      <w:pPr>
        <w:pStyle w:val="BookText"/>
        <w:rPr/>
      </w:pPr>
      <w:r>
        <w:rPr>
          <w:rFonts w:ascii="IRNazanin" w:hAnsi="IRNazanin" w:eastAsia="IRNazanin"/>
          <w:color w:val="111111"/>
          <w:sz w:val="28"/>
          <w:sz w:val="28"/>
          <w:szCs w:val="28"/>
          <w:rtl w:val="true"/>
          <w:lang w:bidi="fa-IR"/>
        </w:rPr>
        <w:t>المؤدّیة إلی التبعیض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الترجیح من حیث المرتبة،فلأن احتمال الواقع فی ضمن الظنون القویّة لعدم التکلیف حیث إنه أضعف من احتماله فی غیرها،فهو أولی برفع الید عن الاحتیاط فی غیره و إلاّ لزم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التّرجیح من حیث المورد،فلأن موارد الدماء و الفروج،و شبهها حیث إنه علم اهتمام الشارع بها أزید من غیرها،فرفع الید عن الاحتیاط فی غیرها أولی،و إلاّ لزم ترجیح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التّرجیح من حیث الأسباب،فلأن الظن بالاعتبار و إن لم یستلزم قوّة فی مقام الاثبات کما فی الأول و لا قوّة فی مقام الثبوت کما فی الثانی،لکنه یمکن التّرجیح به نظرا إلی أن الظن بحجّیة الظن بعدم التکلیف مقتضاه الظن بعدم فعلیّة التکلیف و إن کان ثابتا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الظن بعدم التکلیف فقط فانه لا ظن بعدم فعلیّته علی تقدیر ثبوته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یظن بعدمه و بعدم فعلیّته علی تقدیر ثبوته أولی برفع الید عن الاحتیاط فیه مما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حکومة العقل فی مرحلة التبعیض فی الاحتیاط</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 و هی حکومة العقل فی مرحلة حجیّة الظن بمعنی لزوم التنزل من الاطاعة العلمیّة إلی الاطاعة الظنّیة دون الشکیّة و الوهمیّة،فنقول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مورد التعمیم و التخصیص هنا هی الظنون المثبتة للتکلیف لا غیر فان ما له إطاعة علمیّة تارة و إطاعة ظنّیة أخری هی الواجبات و المحرمات المتنجّزة بالعلم الإجمالی أو بإیجاب الاحتیاط الطریقی دون عدمها </w:t>
      </w:r>
      <w:r>
        <w:rPr>
          <w:rStyle w:val="FootnoteAnchor"/>
          <w:rtl w:val="true"/>
        </w:rPr>
        <w:footnoteReference w:id="426"/>
      </w:r>
      <w:r>
        <w:rPr>
          <w:rFonts w:ascii="IRNazanin" w:hAnsi="IRNazanin" w:eastAsia="IRNazanin"/>
          <w:color w:val="111111"/>
          <w:sz w:val="28"/>
          <w:sz w:val="28"/>
          <w:szCs w:val="28"/>
          <w:rtl w:val="true"/>
          <w:lang w:bidi="fa-IR"/>
        </w:rPr>
        <w:t xml:space="preserve">الذی لا تنجّز له و لا </w:t>
      </w:r>
    </w:p>
    <w:p>
      <w:pPr>
        <w:pStyle w:val="BookText"/>
        <w:rPr/>
      </w:pPr>
      <w:r>
        <w:rPr>
          <w:rFonts w:ascii="Amiri" w:hAnsi="Amiri" w:eastAsia="Amiri" w:cs="Amiri"/>
          <w:color w:val="111111"/>
          <w:sz w:val="28"/>
          <w:sz w:val="28"/>
          <w:szCs w:val="28"/>
          <w:rtl w:val="true"/>
          <w:lang w:bidi="ar-SA"/>
        </w:rPr>
        <w:t>إطاعة له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علیک أن وجه لزوم التّرجیح مع وجود الرجحان لبعض الظنون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وفاء الظنون الراجحة بالمعلوم بالإجمال فلا مانع من جریان الأصول الموردیّة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وفاء الظّنون الراجحة بمعظم الفقه فلا تتمّ المقدّمة القائلة بعدم جواز إجراء الأصل فی معظم الفقه لکونه خلاف الضرورة و خروجا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الأول،فلأنه مبنی علی إمکان زیادة الظنون المثبتة التی هی طرق إلی التّکالیف المعلومة بالإجمال المتنجزة بسبب العلم الإجمالی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محال لأن العلم الإجمالی بمائة تکلیف لا یجامع الظن التفصیلی بأن تلک التکالیف مائة و 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فرض عدم زیادة الظنون المثبتة علی مقدار المعلوم بالإجمال،فلا موقع للتّرجیح و إن کان بعض الظنون أرجح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إمکان زیادة المظنونات علی مقدار المعلوم لکنه تجب الإطاعة الظنّیة بدلا عن الاطاعة العلمیّة بالنسبة إلی التکالیف المظنونة جمیعا لا بمقدار المعلوم بالإجمال إذ کما تجب الاطاعة العلمیة فی أطراف العلم لا بمقدار المعلوم، کذلک یجب التنزّل إلی الاطاعة الظّنّیة فی أطراف الظن لا بمقدار المعلوم بالإجمال و إلاّ لم یحصل منه إطاعة ظنّیة للمعلوم بالإجمال،و ما لم یرتفع أثر العلم الإجمالی بإتیان ما یستقل العقل به لا مجال لإجراء الأصول الموردیّة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فرض تعلق العلم الإجمالی بمائة تکلیف و العلم بعدم الزیادة واقعا،فلا محالة یستحیل الظن التفصیلی بأزید من مائة تکلیف،و حیث لا یزید المظنون تفصیلا علی المعلوم بالإجمال فلا مجال للترجیح</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فرض تعلق العلم الإجمالی بمائة تکلیف مع احتمال مائة أخری، </w:t>
      </w:r>
    </w:p>
    <w:p>
      <w:pPr>
        <w:pStyle w:val="BookText"/>
        <w:rPr/>
      </w:pPr>
      <w:r>
        <w:rPr>
          <w:rFonts w:ascii="IRNazanin" w:hAnsi="IRNazanin" w:eastAsia="IRNazanin"/>
          <w:color w:val="111111"/>
          <w:sz w:val="28"/>
          <w:sz w:val="28"/>
          <w:szCs w:val="28"/>
          <w:rtl w:val="true"/>
          <w:lang w:bidi="fa-IR"/>
        </w:rPr>
        <w:t>فحینئذ لا تعیّن للمعلوم بالإجمال فی نظر المکلف،کما لا تعیّن له واقعا إذا کان التکالیف الواقعیّة مائتین،فهو من المبهم لا من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أثر لهذا العلم إلاّ وقوع المکلّف فی مائة عقاب إذا ترک المحتملات، و لا یقطع بسقوط مائة عقاب إلاّ بإتیان تمام المحتملات من حیث إن مائة تکلیف منجّز لا علی التعیین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یعقل فرض زیادة الظنون علی مقدار المعلوم بالإجمال،لکنه لا یعقل الظن بمائة و خمسین تکلیف منجّز لا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المورد من موارد الجهل و الاشتباه حتی یجب رعایة جمیع الظنون لاشتباه المنجّز بغیره لفرض الإبهام و عدم التعیین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یقتضی التنزل من الاطاعة العلمیّة إلی الاطاعة الظنّیة رعایة جمیع المظنونات،بل اللازم رعایة مائة منها،فیظن معه بسقوط عقاب مائة تکلیف علی تقدیر المصادفة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فیمکن فرض الترجیح موضوعا کما یجب عقلا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حدیث الوفاء بمعظم الفقه أجنبی عن مسألة التنزل من الاطاعة العلمیّة إلی الاطاعة الظنّیة و إنّما هو علی الکشف بالمعنی الذی نقول به کما سیجیء إن شاء اللّه تعالی،و شأن المقدمة المزبورة لیس إلاّ بیان أن عدم الاطاعة العلمیّة لا یقتضی عدم الاطاعة رأسا،بل لا بد من رعایة العلم الإجمالی عقلا بنحو من أنحاء الاطاعة إما ظنّیة أو شکّیة أو وهمیّة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التنزل إلی الاطاعة الظنّیة عقلا یقتضی إطاعة المعلوم بالإجمال ظنا من دون اختصاص بمعظم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w:t>
      </w:r>
      <w:r>
        <w:rPr>
          <w:rStyle w:val="FootnoteAnchor"/>
          <w:rtl w:val="true"/>
        </w:rPr>
        <w:footnoteReference w:id="427"/>
      </w:r>
      <w:r>
        <w:rPr>
          <w:rFonts w:ascii="IRNazanin" w:hAnsi="IRNazanin" w:eastAsia="IRNazanin"/>
          <w:color w:val="111111"/>
          <w:sz w:val="28"/>
          <w:sz w:val="28"/>
          <w:szCs w:val="28"/>
          <w:rtl w:val="true"/>
          <w:lang w:bidi="fa-IR"/>
        </w:rPr>
        <w:t xml:space="preserve">تحقق بما ذکرنا أنه بناء علی حجیة الظن من باب حکومة العقل لا مجال إلاّ للتّعمیم سواء کانت الظنون </w:t>
      </w:r>
    </w:p>
    <w:p>
      <w:pPr>
        <w:pStyle w:val="BookText"/>
        <w:rPr/>
      </w:pPr>
      <w:r>
        <w:rPr>
          <w:rFonts w:ascii="Amiri" w:hAnsi="Amiri" w:eastAsia="Amiri" w:cs="Amiri"/>
          <w:color w:val="111111"/>
          <w:sz w:val="28"/>
          <w:sz w:val="28"/>
          <w:szCs w:val="28"/>
          <w:rtl w:val="true"/>
          <w:lang w:bidi="ar-SA"/>
        </w:rPr>
        <w:t>متفاوتة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ذکرنا فی تقریب الحکومة بناء علی التبعیض و بناء علی حجیة الظن تعرف أن ما أفاده أستادنا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 من الترجیح من حیث المورد و المرتبة یناسب الحکومة فی مرحلة التبعیض لا فی مرحلة الظن،کما أن بعض کلمات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الرسائل کذلک،فراجع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فرض التنزل و دوران الأمر عقلا بین العمل ببعض الظنون، فالترجیح من حیث المرتبة و المورد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المرتبة فانه بعد انتهاء الأمر إلی العمل بالظن من حیث رجحان الاحتمال فیه و قبح ترجیح المرجوح علی الراجح،فکذا أرجح الظنین لاستحالة تأثیر الأضعف دون الأقوی،فیتعیّن الظن الأرجح بنفس الملاک الذی یتعیّن به عقلا أصل الظن فی قبال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المورد،فلاشتراک المهمّ و غیره فی المظنونیّة و زیادة الأول علی الثانی بالأهمیّة،فیختص الأول بالاطاعة الظنّیة و یعمل فی الثانی بالأصول الموردیّة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الترجیح بالأسباب،فظاهر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عدم الترجیح، کما صرح به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مرارا،إلا أن صریح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تعلیقته </w:t>
      </w:r>
      <w:r>
        <w:rPr>
          <w:rStyle w:val="FootnoteAnchor"/>
          <w:rtl w:val="true"/>
        </w:rPr>
        <w:footnoteReference w:id="428"/>
      </w:r>
      <w:r>
        <w:rPr>
          <w:rFonts w:ascii="IRNazanin" w:hAnsi="IRNazanin" w:eastAsia="IRNazanin"/>
          <w:color w:val="111111"/>
          <w:sz w:val="28"/>
          <w:sz w:val="28"/>
          <w:szCs w:val="28"/>
          <w:rtl w:val="true"/>
          <w:lang w:bidi="fa-IR"/>
        </w:rPr>
        <w:t>المبارکة علی الرسائل إمکان الترجیح بخصوص التفاوت بالظن بالاعتبار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الترجیح به بناء علی الموضوعیّة و الطریقیّة فی ما ظنّ اعتباره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الأولی یظن بمصلحة بدلیّة فیه زیادة علی مصلحة الواقع المظنونة فی کل ظن بالواقع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الثانی یظن بمبرئیّته و معذّریّته شرعا دون ما لم یظن باعتباره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فالعبرة إن کانت بالغرض المظنون المولوی،فلمظنون الاعتبار رجحان علی غیره فی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بتفریغ الذمة و سقوط تبعة الواقع،فلمظنون الاعتبار رجحان علی غیره فی الثانیة فالمرجّح ثابت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الأمر علی الموضوعیّة علی ما مر،إلاّ أن المبنی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الطریقیة المحضة،فقد مر مرارا أن المبرئیّة و المعذّریّة الواقعیّة الجعلیّة بوجودها الواقعی لا أثر لها،فالظن بها ظن بما لا أثر له،فوجوده کعدمه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القطع بنصب الطریق المبرئ و المعذّر و ظنّ تفصیلا بالتطبیق،فهو ظن باستحقاق العقاب علی مخالفته،فاذا دار الأمر بین ترک مظنون العقاب و محتمله کان اتّباع مظنون العقاب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التحقیق أنه غیر مفید أیضا،فانه إنما یفید إذا کانت الحجّیة بحکم العقل بمعنی استقلال العقل بمنجّزیة الظن،فحینئذ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مظنون الاعتبار فی مثل الفرض المتقدم مظنون العقاب فی نفسه فیقدّم علی محتمله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کانت الحجّیة بمعنی لزوم الاطاعة الظنّیة بدلا عن الاطاعة العلمیّة و أن الأحکام الواقعیّة متنجّزة بالعلم الإجمالی،و أنه بعد إبطال الاحتیاط کلیّة یدور الأمر بین حصر الأحکام المنجّزة فی دائرة المظنونات أو غیرها من المشکوکات و الموهومات بالتنزل إلی الاطاعة الظنّیة أو إلی الاطاعة الشکّیة و الوهمیّة،فاستحقاق العقاب فی دائرة المظنونات بسبب تنجّز الأحکام فی نفسها بالعلم الإجمالی مفروض،فلا یوجب الظن باعتبار الظن شرعا تبعة أخری للواقع حتی یوجب رجحان مظنون الاعتبار علی غیره فتدبّر جیّدا</w:t>
      </w:r>
      <w:r>
        <w:rPr>
          <w:rFonts w:eastAsia="IRNazanin" w:cs="IRNazanin"/>
          <w:color w:val="111111"/>
          <w:sz w:val="28"/>
          <w:szCs w:val="28"/>
          <w:rtl w:val="true"/>
          <w:lang w:bidi="fa-IR"/>
        </w:rPr>
        <w:t xml:space="preserve">. </w:t>
      </w:r>
      <w:bookmarkStart w:id="445" w:name="pg13120_156134"/>
    </w:p>
    <w:p>
      <w:pPr>
        <w:pStyle w:val="Heading4"/>
        <w:numPr>
          <w:ilvl w:val="3"/>
          <w:numId w:val="1"/>
        </w:numPr>
        <w:rPr/>
      </w:pPr>
      <w:bookmarkStart w:id="446" w:name="__RefHeading___Toc7984951_3224264995"/>
      <w:bookmarkStart w:id="447" w:name="_Toc167"/>
      <w:bookmarkEnd w:id="445"/>
      <w:bookmarkEnd w:id="446"/>
      <w:r>
        <w:rPr>
          <w:rtl w:val="true"/>
        </w:rPr>
        <w:t>-</w:t>
      </w:r>
      <w:r>
        <w:rPr>
          <w:rtl w:val="true"/>
        </w:rPr>
        <w:t>قوله</w:t>
      </w:r>
      <w:r>
        <w:rPr>
          <w:rtl w:val="true"/>
        </w:rPr>
        <w:t>«</w:t>
      </w:r>
      <w:r>
        <w:rPr>
          <w:rtl w:val="true"/>
        </w:rPr>
        <w:t>قده</w:t>
      </w:r>
      <w:r>
        <w:rPr>
          <w:rtl w:val="true"/>
        </w:rPr>
        <w:t>»:</w:t>
      </w:r>
      <w:r>
        <w:rPr>
          <w:rtl w:val="true"/>
        </w:rPr>
        <w:t>و أما علی تقریر الکشف فلو قیل</w:t>
      </w:r>
      <w:r>
        <w:rPr>
          <w:rtl w:val="true"/>
        </w:rPr>
        <w:t>...</w:t>
      </w:r>
      <w:r>
        <w:rPr>
          <w:rtl w:val="true"/>
        </w:rPr>
        <w:t>الخ</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تقریر الکشف 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الکشف یقرّر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 الوجه الذی سلکناه و شیّدنا أرکانه و هو جعل المقدمات کاشفة عن نصب الشارع للظن بمعنی جعله منجّزا لواقعیّاته التی فرض عدم رفع الید عنها لئلا یلزم نقض الغرض من عدم نصب الطریق،و حیث إن الطریق بوجوده الواقعی لا یعقل أن یکون منجّزا، فلا بد من وصول ما یعتبر منجّزا للواقع،و لیس الواصل بذاته المتعیّن فی نفسه فی وجدان العقل إلاّ الاحتمال الراجح أو المساوی أو المرجوح،و حیث لا یعقل تأثیر الأضعف أو المساوی دون الأقوی،فلا محالة یؤثّر الاحتمال الراجح فی تنجیز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البیان ذکرنا أن أصل الظن هو المتعین للمنجّزیة شرعا فی نظر العقل و هذا البیان بعینه جار فی خصوصیّاته،فما کانت متعیّنة فی نظر العقل أمکن دخلها فی المنجّزیة شرعا فی نظر العقل لوصولها بنفسها،و ما لم تکن متعیّنة فی نظر العقل و إن احتمل دخلها بملاک آخر غیر هذه المقدّمات فی منجّزیة الظن لا یصح اعتبارها فی المنجّزیة لعدم الوصول المعتبر فی المنجّز بخصوصیّاته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مطلق الوصول سواء أ کان بهذه المقدمات لحجّیة أصل الظن أو مقدمات انسداد أخری،فیکفی فی الوصول وصولها و لو بطریقها لا بنفسها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أصل الخصوصیّة بملاک آخر غیر هذه المقدمات غیر معلوم فلا یجری فیها دلیل الانسداد،و من مقدماته العلم بأصل الخصوصیّة حتی یجب تعیینها تفصیلا بالظن،و وجودها الواقعی لا اثر له حتی یکون احتماله مؤثّرا،فلزوم التعیین بإجراء مقدمات أخری فرع التّعیین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ذکر یظهر أن الکشف بهذا المعنی یساوق الحکومة فی إلغاء الخصوصیات التی لا تعیّن لها فی وجدان العقل،و أنّ مقتضاه التعمیم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یفترق الکشف عن الحکومة فی الخصوصیّات المتعیّنة فی نظر العقل بحیث تکون موجبة لرجحان بعض الظنون علی بعض فی مقام الدوران،لما مرّ من عدم الدوران علی الحکومة للزوم التنزل إلی الاطاعة الظنّیة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تقریر الکشف علی هذا الوجه،فإن مقتضاه لیس لزوم التنزل إلی الاطاعة الظنّیة شرعا بعد فرض تنجز الأحکام الواقعیّة،بل مقتضاه جعل الظن شرعا منجّزا للواقعیّات فلا موجب للنّصب إلا بمقدار لا یلزم من جراء الأصول الموردیة فیما عداه خلاف الضّرورة من الدین،فاذا فرض وفاء الظنون القویّة بمعظم الفقه لم یکن موجب بمقتضی هذه المقدمات لجعل ما عداها منجّزا للباقی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حدیث جعل الظّن حجة بمقدار یفی بمعظم الفقه إنما یناسب الکشف بهذا التقریر لا الکشف بتقریر آخر فضلا عن الحکومة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الکشف علی الوجه الذی سلکه القوم و هو الکشف عن جعل الشارع للاطاعة الظنّیة بدلا عن الاطاعة العلمیّة للواجبات و المحرمات المنجّزة بسبب العلم الإجمالی أو بإیجاب الاحتیاط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الکشف بملاک هذه المقدّمات فقط،فلا محالة یساوق الکشف للحکومة تعمیما و تخصیصا،لأن الکشف بهذا الوجه من باب الکشف اللّمی و هو کشف العلة عن المعلول لاستحالة التلازم فی مرحلة الکشف من دون تلازم بین المنکشفین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أن سعة المعلول و ضیقه و عمومه و خصوصه تابعة للعلة سعة </w:t>
      </w:r>
    </w:p>
    <w:p>
      <w:pPr>
        <w:pStyle w:val="BookText"/>
        <w:rPr/>
      </w:pPr>
      <w:r>
        <w:rPr>
          <w:rFonts w:ascii="IRNazanin" w:hAnsi="IRNazanin" w:eastAsia="IRNazanin"/>
          <w:color w:val="111111"/>
          <w:sz w:val="28"/>
          <w:sz w:val="28"/>
          <w:szCs w:val="28"/>
          <w:rtl w:val="true"/>
          <w:lang w:bidi="fa-IR"/>
        </w:rPr>
        <w:t>و ضیقا عموما 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الصحیح هو التعمیم علی الحکومة فکذا علی الکشف،و حیث إن التعمیم بحکم العقل النظری باقتضاء نفس هذه المقدمات فلا یکون مؤکّدا للإهمال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بحکم العقل العملی المأخوذ من مقدمات أخری غیر مقدمات الانسداد لکان مؤکّدا للإهمال و الوجه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الکشف بملاک أعم من هذا الملاک نظرا إلی أنه لا ملزم بالالتزام بنصب الظن بهذا الملاک بل اللازم تأثیر هذه المقدمات بضمیمة قبح نقض الغرض فی نصب طبیعة الظن،و لا ینافی اقتضاء ملاک آخر لأخذ خصوصیّة معه سببا و موردا و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حیث إن الخصوصیّة بملاک آخر غیر هذه المقدمات فاللازم حجّیة الظن الواصل و لو بطریقه لاستحالة وصوله بنفسه مع عدم اقتضاء هذه المقدمات لوصول الظن بخصوصیّته الغیر المتعینة بحکم العقل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عرفت سابقا أن مبنی الکشف علی مسلک القوم علی جعل الشارع للاطاعة الظنّیة بدلا عن الاطاعة العلمیّة للأحکام الواقعیّة المتنجزة، فالمقتضی لجعل مطلق الاطاعة الظنّیة بدلا عن الاطاعة العلمیّة ثابت، و الاقتصار علی نوع خاص من الاطاعة الظنّیة کاشف عن رفع الید عن الأحکام الواقعیّة فی ضمن غیر ذلک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 یقم دلیل علی رفع الید عنها فی غیر ذلک النوع یتعیّن الاطاعة الظنّیة لنصبها مطلقا بدلا عن الاطاعة العلمیّة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إجراء مقدمات دلیل انسداد أخری فی تعیین الخصوصیّة و إن کان کاشفا عن رفع الید عن غیر ذلک النوع الخاص من الاطاعة،إلا أنه لا ملزم بإجرائها إلا بعد العلم باعتبار خصوصیّة غیر متعینة فی نظر العقل و المفروض </w:t>
      </w:r>
      <w:bookmarkStart w:id="448" w:name="pg13120_156137"/>
    </w:p>
    <w:p>
      <w:pPr>
        <w:pStyle w:val="BookText"/>
        <w:rPr/>
      </w:pPr>
      <w:bookmarkEnd w:id="448"/>
      <w:r>
        <w:rPr>
          <w:rFonts w:ascii="IRNazanin" w:hAnsi="IRNazanin" w:eastAsia="IRNazanin"/>
          <w:color w:val="111111"/>
          <w:sz w:val="28"/>
          <w:sz w:val="28"/>
          <w:szCs w:val="28"/>
          <w:rtl w:val="true"/>
          <w:lang w:bidi="fa-IR"/>
        </w:rPr>
        <w:t>عدم العلم بأصل اعتبارها و احتمال رفع الید مع وجود المقتضی للاطاعة الظنیّة لا یجدی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أن مقتضی الکشف علی هذا الوجه أیضا هو التّعمیم دون التّخصیص و لو بإجراء مقدمات انسداد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حدیث الوفاء بمعظم الفقه و اقتضائه الاقتصار علی حجّیة الظنون الخاصّة الوافیة أجنبی عن الکشف المساوق للحکومة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إن شاء اللّه تعالی موارد الاختلاف بین ما سلکناه و ما سلکه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449" w:name="__RefHeading___Toc7984953_3224264995"/>
      <w:bookmarkStart w:id="450" w:name="_Toc168"/>
      <w:bookmarkEnd w:id="449"/>
      <w:r>
        <w:rPr>
          <w:rtl w:val="true"/>
        </w:rPr>
        <w:t>-</w:t>
      </w:r>
      <w:r>
        <w:rPr>
          <w:rtl w:val="true"/>
        </w:rPr>
        <w:t>قوله</w:t>
      </w:r>
      <w:r>
        <w:rPr>
          <w:rtl w:val="true"/>
        </w:rPr>
        <w:t>«</w:t>
      </w:r>
      <w:r>
        <w:rPr>
          <w:rtl w:val="true"/>
        </w:rPr>
        <w:t>قده</w:t>
      </w:r>
      <w:r>
        <w:rPr>
          <w:rtl w:val="true"/>
        </w:rPr>
        <w:t>»:</w:t>
      </w:r>
      <w:r>
        <w:rPr>
          <w:rtl w:val="true"/>
        </w:rPr>
        <w:t>هو نصب الطریق الواصل بنفسه</w:t>
      </w:r>
      <w:r>
        <w:rPr>
          <w:rtl w:val="true"/>
        </w:rPr>
        <w:t>...</w:t>
      </w:r>
      <w:r>
        <w:rPr>
          <w:rtl w:val="true"/>
        </w:rPr>
        <w:t>الخ</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نصب الطریق الواصل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لا بد أولا من بیان مبنی اعتبار الوصول و عدمه و اعتبار الوصول بنفسه و کفایة الوصول و لو بطریقه،ثم بیان ملاک الوصول بنفسه و الوصول و لو بطریقه،ثم بیان ملاک الإهمال و عدمه حتی یتضح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أحکام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یقول بعدم اعتبار الوصول أصلا و کفایة نصب الطریق واقعا،فنظره إلی أن إیجاب العمل بالظّن کسائر الأحکام الواقعیّة له مراتب من الإنشائیّة و الفعلیّة و التّنجّز،فکما أن إیجاب الصلاة فعلیّ فی حدّ وجوده الواقعی و بالعلم یتنجّز کذلک إیجاب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اعتبار الوصول علی مسلک القوم أن الأحکام الطریقیّة وظائف مجعول لرفع تحیّر المکلف فی امتثال الواقعیّات المجهولة،فلا معنی لجعل حکم طریقی واقعی مثلها فی بقاء التّحیر علی حاله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ما بیناه مرارا إن جعل الطریق سواء کان بمعنی جعله منجّزا </w:t>
      </w:r>
    </w:p>
    <w:p>
      <w:pPr>
        <w:pStyle w:val="BookText"/>
        <w:rPr/>
      </w:pPr>
      <w:r>
        <w:rPr>
          <w:rFonts w:ascii="IRNazanin" w:hAnsi="IRNazanin" w:eastAsia="IRNazanin"/>
          <w:color w:val="111111"/>
          <w:sz w:val="28"/>
          <w:sz w:val="28"/>
          <w:szCs w:val="28"/>
          <w:rtl w:val="true"/>
          <w:lang w:bidi="fa-IR"/>
        </w:rPr>
        <w:t>للواقعیات عند الإصابة و معذّرا عنها عند عدم الإصابة،أو کان بمعنی جعل الحکم المماثل بداعی التحفظ علی الأغراض الواقعیّة بایصالها بعنوان آخر کالعمل بالخبر و نحوه،فلا محالة یتقوّم بالوصول،إذ لا منجّزیّة و لا معذّریّة إلا بالوصول،کما أنه لا تصل الواقعیّات بعنوان آخر إلا بوصول الحکم المماثل لیکون وصوله بالحقیقة وصول الواقع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فلو کان الحکم الطریقی بوجوده الواقعی قابلا للمنجّزیّة و المعذّریّة أو قابلا لأن تنحفظ به الأغراض الواقعیّة لکان نفس الحکم الواقعی قابلا له فیلغو الجعل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إذا کانت حجّیة الظن شرعا بمعنی جعل الاطاعة الظنّیة بدلا عن الاطاعة العلمیّة إجمالا،فان مرجعه إلی تضییق دائرة الأحکام المنجّزة بسبب العلم الإجمالی و حصرها فی دائرة المظنونات،فان الغرض إذا کان حصرها فی طائفة خاصّة من المظنونات،فلا بد من وصول تلک الطائفة لیتضیّق به دائرة الأحکام المنجّزة فیها،و إلاّ لما حصل هذا الغرض،و کان اللازم علیه عقلا الاحتیاط فی أوسع من تلک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الغرض دفع کلفة الاحتیاط اللازم من الإطاعة العلمیّة بتعیین مرتبة من الإطاعة التی لا یلزم من الاحتیاط فی أطرافها عسر لم یکن مانع من عدم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یقول بکفایة الوصول و لو بطریقه،فلعلّ نظره إلی أن رفع التحیّر و تنجیز الواقع و تضییق دائرة الأحکام المنجّزة لا یدور مدار الوصول بنفسه بحیث لا یحتاج إلی إعمال طریق آخر،بل له تنجیز الواقع بطریقین إلی ذات الظن بالمقدمات المزبورة و إلی خصوصیّته بمقدّمة أخری،فالالتزام بخصوص الواصل بنفسه بلا ملزم و تخصیص بلا مخصص</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یقول باعتبار الوصول بنفسه،فلعلّه لا ینکر إمکان نصب طریق </w:t>
      </w:r>
    </w:p>
    <w:p>
      <w:pPr>
        <w:pStyle w:val="BookText"/>
        <w:rPr/>
      </w:pPr>
      <w:r>
        <w:rPr>
          <w:rFonts w:ascii="IRNazanin" w:hAnsi="IRNazanin" w:eastAsia="IRNazanin"/>
          <w:color w:val="111111"/>
          <w:sz w:val="28"/>
          <w:sz w:val="28"/>
          <w:szCs w:val="28"/>
          <w:rtl w:val="true"/>
          <w:lang w:bidi="fa-IR"/>
        </w:rPr>
        <w:t>خاصّ بطریقین إلی ذاته و خصوصیته بنحو الکلیّة،بل ینکره فی خصوص المقام من حیث إن لزوم التعیین بإجراء مقدمات انسداد أخری فرع التعیّن،و إذا فرض عدم التعیّن لعدم العلم بأصل الخصوصیّة فلا یجب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المتعیّن فی نظر العقل أو بالاجماع علی الملازمة فانه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احتمال خصوصیّة لا یوجب جریان مقدّمات الانسداد الصغیر فی مرحلة التعیین إلا بتوهم أن احتمال الحجّة الواقعیّة بحیث لو تفحص عنها لظفر بها منجّز للحجّة الواقعیّة و مانع عن إجراء الأصول الموردیّة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فاسد لان مورده ما إذا تفحّص عنها لظفر بها و هنا لیس کذلک إذ لیس هناک طرق واقعیّة قائمة علی حجّیة الظن الخاص و اعتبار الخصوصیّة فی الظن علی تقدیر حجّیته بدلیل الانسداد حتی إذا تفحص عنها ظفر بها،فاحتمال الخصوصیّة التی لا طریق إلیها لا یکون منجّزا حتی یمکن تشکیل مقدمات الانسداد بلحاظ تنجز الخصوصیّات الواقعیّة لیجب تعیینها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من هذه الشقوق الثلاثة فی خصوص المقام هو حجّیة الظن الواصل بنفسه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میزان الوصول بنفسه و الوصول و لو بطریقه علی ما یستفاد من مجموع کلماته فی الکتاب و فی تعلیقته الأنیقة </w:t>
      </w:r>
      <w:r>
        <w:rPr>
          <w:rStyle w:val="FootnoteAnchor"/>
          <w:rtl w:val="true"/>
        </w:rPr>
        <w:footnoteReference w:id="431"/>
      </w:r>
      <w:r>
        <w:rPr>
          <w:rFonts w:ascii="IRNazanin" w:hAnsi="IRNazanin" w:eastAsia="IRNazanin"/>
          <w:color w:val="111111"/>
          <w:sz w:val="28"/>
          <w:sz w:val="28"/>
          <w:szCs w:val="28"/>
          <w:rtl w:val="true"/>
          <w:lang w:bidi="fa-IR"/>
        </w:rPr>
        <w:t xml:space="preserve">علی الرسائل،فهو أن نفس طبیعة الظن واصلة بنفسها إنما الکلام فی خصوصیّاته بنظر الشارع،فما لا یحتاج فی تعیینه إلی إجراء مقدمات انسداد أخری سواء کان متعیّنا فی نظر العقل کقوة الظن و کونه مظنون الاعتبار أو کان قدرا متیقنا من نتیجة دلیل الانسداد کالخبر الصحیح الأعلائی بسبب الإجماع علی التلازم بین حجیته شرعا و حجیّة الظن فی الجملة بدلیل الانسداد فهو داخل فی الواصل بنفسه،فالخصوصیّة </w:t>
      </w:r>
    </w:p>
    <w:p>
      <w:pPr>
        <w:pStyle w:val="BookText"/>
        <w:rPr/>
      </w:pPr>
      <w:r>
        <w:rPr>
          <w:rFonts w:ascii="IRNazanin" w:hAnsi="IRNazanin" w:eastAsia="IRNazanin"/>
          <w:color w:val="111111"/>
          <w:sz w:val="28"/>
          <w:sz w:val="28"/>
          <w:szCs w:val="28"/>
          <w:rtl w:val="true"/>
          <w:lang w:bidi="fa-IR"/>
        </w:rPr>
        <w:t>المتعیّنة بأحد أنحاء التعین واصلة بنفسها،و الخصوصیّة التی یجب تعیینها بإجراء مقدمات انسداد أخری،فهی واصلة بطریقها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بحیث لا یؤول الأمر إلی مجرد التّسمیة و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الانسداد بلحاظ الاستلزام العقلی بین مقدّماته و حجّیة الظن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یتوصل به إلی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خصوصیّة یکون دلیل الانسداد بالأخرة دلیلا علی حجّیة المتخصّص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لمکان ما هو کالقرینة الحافّة بالکلام بحیث یصح للمولی الاتّکال علیه کالمتعیّن فی نظر العقل الحاکم باستلزام المقدمات لحجّیة الظن شرعا کقوة الظن،فدلیل الانسداد بلحاظ ما هو کالقرینة التی یصح الاتکال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حجّیة الظن المتخصص بتلک الخصوصیّة المتعیّنة فی 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لمکان التلازم المستفاد من الاجماع خارجا،فانه و إن لم یکن کالقرینة الحافّة بالکلام لکنه حیث إن دلیل الملزوم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 إن شاء اللّه تعالی دلیل علی اللازم،فدلیل الانسداد دلیل بالأخرة علی حجّیة هذا الظن المتخصّص بالخصوصیّة المتیقّنة من نتیجة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غیر متعین فی نظر العقل الحاکم بالاستلزام و لا لازما لحجّیة الظّن فی الجملة الثابت بدلیل الانسداد،فلا محالة یکون الدلیل علیه غیر هذا الدلیل العقلی،فلا یکون واصلا بنفسه بل بطریق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یقتضیه التدبّر فی مجموع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إن شاء اللّه تعالی ما عندنا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میزان الإهمال و عدمه عنده قدس سره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الإهمال بمعنی عدم التّعیین تارة یلاحظ من حیث الخصوص و أخری من حیث العموم،فالنتیجة تارة متعیّنة من حیث کونها عامّة،و أخری من حیث کونها خاصّة،و فی قبالهما الغیر المتعیّنة من إحدی الجهتین،و ملاک التعیّن من حیث الخصوص عدم لزوم نقض </w:t>
      </w:r>
    </w:p>
    <w:p>
      <w:pPr>
        <w:pStyle w:val="BookText"/>
        <w:rPr/>
      </w:pPr>
      <w:r>
        <w:rPr>
          <w:rFonts w:ascii="IRNazanin" w:hAnsi="IRNazanin" w:eastAsia="IRNazanin"/>
          <w:color w:val="111111"/>
          <w:sz w:val="28"/>
          <w:sz w:val="28"/>
          <w:szCs w:val="28"/>
          <w:rtl w:val="true"/>
          <w:lang w:bidi="fa-IR"/>
        </w:rPr>
        <w:t>الغرض من إرادته و ملاک التعیّن من حیث العموم لزوم الخلف من عدم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الحجّة واقعا هو الظن الواصل بنفسه بماله من الخصوصیّة فکل خصوصیّة کانت متعیّنة فی نظر العقل أو کالمتعیّن من حیث الملازمة التی مرّ ذکرها حیث إنها واصلة،فیمکن دخلها واقعا و للشارع الاتکال علی وصولها عقلا فی دخلها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الخصوصیّة المتعیّنة متعیّنة عقلا،فلا محالة یکون النّتیجة عامّة عقلا و إلا لزم الخلف من إرادتها إذ المفروض تعلق الغرض بنصب الواصل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الحجّة هو الظّن الواصل و لو بطریقه فیزید هذا الشق علی الشق السابق بصحّة دخل الظن بالاعتبار الممکن إثباته بإجراء دلیل انسداد صغیر فی تعیین الخصوصیّة المحتملة التی لا تعیّن لها بنفسها عقلا،حیث لم یلزم من إرادتها نقض الغرض،لتعلق الغرض بوصولها الأعم من وصولها بنفسها أو بطریقها و المفروض وصولها بطریقها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الخصوصیّة المحتملة لا تتعیّن حتی بدلیل انسداد آخر کانت النتیجة عامّة و إلا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العموم و الخصوص من حیث الأسباب و الموارد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المرتبة،فالنتیجة خاصّة دائما،إذ فرض المرتبة فرض التّفاوت بالقوة و الضعف،دون فرض الأسباب و الموارد فانه یجامع التعیّن من حیث العموم و الخصوص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معنی الإهمال أی عدم التعیّن من حیث العموم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من اتّحاد الحکم فی المراتب بین الواصل بنفسه و الواصل و لو بطریقه،فهو بحسب الظاهر مناف لما سیجیء إن شاء اللّه تعالی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ابتناء الترجیح بالقوّة علی حجّیة الواصل بنفسه </w:t>
      </w:r>
    </w:p>
    <w:p>
      <w:pPr>
        <w:pStyle w:val="BookText"/>
        <w:rPr/>
      </w:pPr>
      <w:r>
        <w:rPr>
          <w:rFonts w:ascii="IRNazanin" w:hAnsi="IRNazanin" w:eastAsia="IRNazanin"/>
          <w:color w:val="111111"/>
          <w:sz w:val="28"/>
          <w:sz w:val="28"/>
          <w:szCs w:val="28"/>
          <w:rtl w:val="true"/>
          <w:lang w:bidi="fa-IR"/>
        </w:rPr>
        <w:t xml:space="preserve">و ابتناء المنع علی حجّیة الواصل و لو بطریقه و لو لم </w:t>
      </w:r>
      <w:r>
        <w:rPr>
          <w:rStyle w:val="FootnoteAnchor"/>
          <w:rtl w:val="true"/>
        </w:rPr>
        <w:footnoteReference w:id="432"/>
      </w:r>
      <w:r>
        <w:rPr>
          <w:rFonts w:ascii="IRNazanin" w:hAnsi="IRNazanin" w:eastAsia="IRNazanin"/>
          <w:color w:val="111111"/>
          <w:sz w:val="28"/>
          <w:sz w:val="28"/>
          <w:szCs w:val="28"/>
          <w:rtl w:val="true"/>
          <w:lang w:bidi="fa-IR"/>
        </w:rPr>
        <w:t>یصل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المنافاة بأن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حکم طبعی للظن القوی بالنسبة إلی الضعیف أی الظن القوی بما هو قویّ یتعین فی قبال الضعیف،و ما سیأتی إن شاء اللّه تعالی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التّرجیح بملاحظة جمیع العوارض فانه ربما یکون الظن الضعیف مظنون الاعتبار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بحجّیة الواصل و لو بطریقه یمکن إجراء دلیل انسداد آخر لتعیینه،و تعیّن القوی من حیث صحّة اتّکال الشارع علیه بعدم نصب الدال علی خلافه،فمع نصب الدال علی خلافه لوصوله بطریقه لا مجال للتعیّن الفعلی،فانه دلیل حیث لا دلیل علی خلافه،فتدبر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الظّن الضعیف مظنون الاعتبار شرعا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مظنون الاعتبار أیضا متعیّن فی نظر العقل فی قبال مشکوک الاعتبار،فلکل من القویّ و الضعیف جهة تعیّن فی نظر العقل،و لا ترجیح لأحدهما علی الآخر عقلا،فلا یتعیّن شیء منهما شرعا،و مقتضی حجّیة الواصل بنفسه حجّیة الکل لعدم التّعین و للزوم الخلف من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رحمه اللّه فی حکم الظن القوی و ما سیذکره فی حکم مظنون الاعتبار حکم طبعی بلحاظ نفسهما لا بلحاظ تعارض الجهتین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حکم النّتیجة بناء علی اعتبار الوصول بأحد الوجهین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القول بحجّیة الظن و لو لم تصل خصوصیّته،فقد عرفت إهمالها خصوصا و عموما،فلا بد من الاحتیاط فی أطراف ما یحتمل اعتباره بعد العلم الإجمالی بنصب ما لا طریق إلی إثباته و لا إلی نفیه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لزوم العسر یجب التّنزل إلی حکومة العقل بالاستقلال،و لیحمل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إرادة حکومة العقل فی باب تعیین المنصوب شرعا لا حکومته فی باب الحجّیة رأسا لئلاّ یورد علیه کما عن بعض أجلّة العصر </w:t>
      </w:r>
      <w:r>
        <w:rPr>
          <w:rStyle w:val="FootnoteAnchor"/>
          <w:rtl w:val="true"/>
        </w:rPr>
        <w:footnoteReference w:id="433"/>
      </w:r>
      <w:r>
        <w:rPr>
          <w:rFonts w:ascii="IRNazanin" w:hAnsi="IRNazanin" w:eastAsia="IRNazanin"/>
          <w:color w:val="111111"/>
          <w:sz w:val="28"/>
          <w:sz w:val="28"/>
          <w:szCs w:val="28"/>
          <w:rtl w:val="true"/>
          <w:lang w:bidi="fa-IR"/>
        </w:rPr>
        <w:t>بأن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بالکشف لا یری الحکومة للعقل،و إلا لما التزم بلزوم نصب الظن شرعا، بل غرضه ره حکومة العقل فی باب التعین بالأخرة کما أفاد نظیره فی الواصل بنفسه فی تعلیقته الأنیقة </w:t>
      </w:r>
      <w:r>
        <w:rPr>
          <w:rStyle w:val="FootnoteAnchor"/>
          <w:rtl w:val="true"/>
        </w:rPr>
        <w:footnoteReference w:id="434"/>
      </w:r>
      <w:r>
        <w:rPr>
          <w:rFonts w:ascii="IRNazanin" w:hAnsi="IRNazanin" w:eastAsia="IRNazanin"/>
          <w:color w:val="111111"/>
          <w:sz w:val="28"/>
          <w:sz w:val="28"/>
          <w:szCs w:val="28"/>
          <w:rtl w:val="true"/>
          <w:lang w:bidi="fa-IR"/>
        </w:rPr>
        <w:t>حیث ذکر أن العقل هو الحاکم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المورد من لزوم إجراء مقدمات الانسداد أیضا فی تعیین الطریق المنصوب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غفلة عن مبنی القول بحجیة الطریق و لو لم یصل،فإنه علیه لم یتعلق غرض بوصوله،و لذا لا مانع من بقائه علی إهماله و 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انسداد باب العلم و إبطال الاحتیاط لا ینتج حجّیة الظن فی مرحلة التعیین ما لم ینضم إلیه قبح نقض الغرض من عدم حجّیة الظن فی مرحلة التّعیین و إلاّ لا موجب لنصبه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المفروض عدم تعلّق الغرض بوصوله و إلاّ لکان داخلا فی نصب الواصل و لو بطریقه و هو خلف،فلا مجال حینئذ لإجراء مقدّمات انسداد أخری لحجیة الظّن من باب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ینبغی بیانه فی توضیح مرامه زید فی علوّ مقامه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أن کاشفیّة المقدمات عن نصب الظن شرعا من باب الکشف اللّمی،و هو کشف العلّة عن المعلول لاستحالة کشف شیء عن شیء حقیقة إلاّ بسبب الملازمة بینهما بالعلیّة و المعلولیة أو المعلولیة لثالث،و لیس هنا إلاّ لاقتضاء هذه المقدمات لنصب الشارع علی القول بصحّة التقریر علی </w:t>
      </w:r>
    </w:p>
    <w:p>
      <w:pPr>
        <w:pStyle w:val="BookText"/>
        <w:rPr/>
      </w:pPr>
      <w:r>
        <w:rPr>
          <w:rFonts w:ascii="IRNazanin" w:hAnsi="IRNazanin" w:eastAsia="IRNazanin"/>
          <w:color w:val="111111"/>
          <w:sz w:val="28"/>
          <w:sz w:val="28"/>
          <w:szCs w:val="28"/>
          <w:rtl w:val="true"/>
          <w:lang w:bidi="fa-IR"/>
        </w:rPr>
        <w:t>وجه الکشف کما هو المفروض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إهمال فی العلّة،فلا إهمال فی المعلول لعدم تعقل الإهمال فی الواقعیات فیتبع المعلول سعة و ضیقا لعلّته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المقدمات علّة لحکم العقل بحجّیة الظن،فحیث إنه لا مجال لاحتمال ملاک آخر لإضافة خصوصیّة من الخصوصیات التی لا تقتضیها طبع تلک المقدمات و إلاّ لانضم إلی المقدمات،فلا محالة یستقل العقل بحجّیة الظّن عموما أو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کانت المقدمات علّة لنصب الشارع للظن،فنفس تعیّن الظّن للنصب دون غیره من الشک و الوهم هی نتیجة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إضافة خصوصیّة إلیه بملاک آخر فی نظر الشارع،فهو أمر یعقل احتماله لکنها أجنبیّة عن المقدمات و عن 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فالمقدمات بالإضافة إلی نتیجتها و مقتضاها غیر قابلة للاهمال،بل هی تقتضی تعیّن کل ظن بالإضافة إلی کل شک و وهم بما هما شک و وهم للنصب شرعا،و بالإضافة إلی خصوصیّة أخری بملاک آخر أجنبی عن المقدمات لا اقتضاء لاستحالة کشفها عن تعیّن الظن بخصوصیّة واقعیّة مجهولة،لعدم الملازمة بینها و بین الظّن المتخصّص بخصوصیّة مجهولة،لاستحالة العلّیة لأمر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 تعیّن العلّة للعلّیة و المعلول للمعلولیّة فی نظر الحاکم بالعلّیة و المعلولیّة لأن النتیجة و إن کانت شرعیّة،إلا أن الحاکم باستلزام هذه المقدمات لحجّیة الظن شرعا هو العقل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 عقلیة الدلیل بعقلیّة استلزام المقدم للتالی بین الحکومة و الکشف کما تقدم </w:t>
      </w:r>
      <w:r>
        <w:rPr>
          <w:rStyle w:val="FootnoteAnchor"/>
          <w:rtl w:val="true"/>
        </w:rPr>
        <w:footnoteReference w:id="435"/>
      </w:r>
      <w:r>
        <w:rPr>
          <w:rFonts w:ascii="IRNazanin" w:hAnsi="IRNazanin" w:eastAsia="IRNazanin"/>
          <w:color w:val="111111"/>
          <w:sz w:val="28"/>
          <w:sz w:val="28"/>
          <w:szCs w:val="28"/>
          <w:rtl w:val="true"/>
          <w:lang w:bidi="fa-IR"/>
        </w:rPr>
        <w:t>فی أوّل دلیل الانسداد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کاشفیّة للمقدمات عن حجّیة الظّن المتخصّص بخصوصیّة واقعیّة حتی یتصور الإهمال بل بالإضافة إلی مقتضاها متعیّن عموما أو خصوصا، و بالإضافة إلی غیره لا مقدمیّة و لا کاشفیّة حتی یتصوّر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حجّیة الطریق و إن کانت تنقسم إلی الأقسام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نفسها،إلا أن نتیجة دلیل الانسداد لا تجری فیها الشقوق المتقدمة،لأن الوصول بنفسه و بطریقه و عدمه مطلقا إنما یتصور هنا فی الخصوصیّات المنضمّة إلی الظن بملاک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المقدمات أجنبیّة عن خصوصیّات الظن بملاک آخر، و نتیجتها بنفسها تعیّن نفس الظن فی قبال الشک و الوهم للنّصب شرعا،و هو أمر مفروض الوصول و لا طریق إلی سعة الغرض من النصب و ضیقه إلا هذه المقدمات،و هی کما مرّ کاشفة لمّا من نصب الظّن بما هو ظنّ فی قبال الشک و الوهم بما هما شک و وهم من دون إهمال لا فی طرف العلّة و لا فی طرف المعلول، فتدبّره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معنی الإهمال لا اقتضائیّة المقدمات عن اعتبار الخصوصیّات إلا أنها مهملة بهذا المعنی عن اقتضاء الخصوصیّة و عن اقتضاء عدمها،فکما أن إثبات الخصوصیّة إما بما هو کالقرینة الحافة بالکلام،أو بالإجماع علی الملازمة أو بإجراء دلیل الانسداد ثانیا و ثالثا،فکذلک نفی تلک الخصوصیّة و إثبات التّعمیم بعدم خصوصیّة محتملة،أو بعدم وصولها بنفسها،أو بعدم وصولها بطریقها فان کل ذلک بضمیمة البرهان،و هو لزوم الخلف عن اعتبارها،فیحکم بالتّعمیم لا باقتضاء نفس المقدمات للتّعمیم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لزوم الاقتصار علی الظن الاطمئنانی الوافی بمعظم الفقه لإمکان اتّکال الشارع علی تعیّنه فی نظر العقل إنّما یصح علی الکشف بالوجه الذی ذکرناه،و هو جعل الظن منجرا للواقعیات التی لم یرفع الشارع یده عنها </w:t>
      </w:r>
      <w:bookmarkStart w:id="451" w:name="pg13120_156146"/>
    </w:p>
    <w:p>
      <w:pPr>
        <w:pStyle w:val="BookText"/>
        <w:rPr/>
      </w:pPr>
      <w:bookmarkEnd w:id="451"/>
      <w:r>
        <w:rPr>
          <w:rFonts w:ascii="IRNazanin" w:hAnsi="IRNazanin" w:eastAsia="IRNazanin"/>
          <w:color w:val="111111"/>
          <w:sz w:val="28"/>
          <w:sz w:val="28"/>
          <w:szCs w:val="28"/>
          <w:rtl w:val="true"/>
          <w:lang w:bidi="fa-IR"/>
        </w:rPr>
        <w:t>لکونه مخالفا للضّرورة من الدین کما قدّمنا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الکشف بمعنی جعل الاطاعة الظنّیة للأحکام المنجّزة بدلا عن الاطاعة العلمیّة،فلا یصحّ،و ذلک لأن المتعیّن فی نظر العقل الاطاعة الظنّیة بعد التنزل عن الاطاعة العلمیّة،فکما لا یجدی فی الاطاعة العلمیّة کونها بمقدار یفی بمعظم الفقه کذلک فی الاطاعة الظنّیة،و مجرد کون الملاک فی الظن القوی أقوی من الظن الضعیف لا یوجب الاقتصار فی مقام الاطاعة علیه،بل أقوائیّة الملاک إنما تجدی فی مقام الدّوران و لا دوران فی نظر العقل فی مقام الاطاعة حتی یتعین فی نظر العقل لکی یتّکل علیه الشارع فتدبّره جیّدا</w:t>
      </w:r>
      <w:r>
        <w:rPr>
          <w:rFonts w:eastAsia="IRNazanin" w:cs="IRNazanin"/>
          <w:color w:val="111111"/>
          <w:sz w:val="28"/>
          <w:szCs w:val="28"/>
          <w:rtl w:val="true"/>
          <w:lang w:bidi="fa-IR"/>
        </w:rPr>
        <w:t>.</w:t>
      </w:r>
    </w:p>
    <w:p>
      <w:pPr>
        <w:pStyle w:val="Heading4"/>
        <w:numPr>
          <w:ilvl w:val="3"/>
          <w:numId w:val="1"/>
        </w:numPr>
        <w:rPr/>
      </w:pPr>
      <w:bookmarkStart w:id="452" w:name="__RefHeading___Toc7984955_3224264995"/>
      <w:bookmarkStart w:id="453" w:name="_Toc169"/>
      <w:bookmarkEnd w:id="452"/>
      <w:r>
        <w:rPr>
          <w:rtl w:val="true"/>
        </w:rPr>
        <w:t>-</w:t>
      </w:r>
      <w:r>
        <w:rPr>
          <w:rtl w:val="true"/>
        </w:rPr>
        <w:t>قوله</w:t>
      </w:r>
      <w:r>
        <w:rPr>
          <w:rtl w:val="true"/>
        </w:rPr>
        <w:t>«</w:t>
      </w:r>
      <w:r>
        <w:rPr>
          <w:rtl w:val="true"/>
        </w:rPr>
        <w:t>قده</w:t>
      </w:r>
      <w:r>
        <w:rPr>
          <w:rtl w:val="true"/>
        </w:rPr>
        <w:t>»:</w:t>
      </w:r>
      <w:r>
        <w:rPr>
          <w:rtl w:val="true"/>
        </w:rPr>
        <w:t>و لا بحسب الموارد</w:t>
      </w:r>
      <w:r>
        <w:rPr>
          <w:rtl w:val="true"/>
        </w:rPr>
        <w:t>...</w:t>
      </w:r>
      <w:r>
        <w:rPr>
          <w:rtl w:val="true"/>
        </w:rPr>
        <w:t>الخ</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بحسب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الحکومة و الکشف حیث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الموارد فی نظر العقل علی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تعیّنه فی نظر العقل یکفی فی وصوله بنفسه کما فی الظن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التفاوت هناک الظنون النافیة فی قبال رفع الید عن الاحتیاط فی الموارد الغیر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هنا فی الظنون المثبتة للتکلیف،و لا موجب لتعیّن مورد دون مورد للتنزل إلی الاطاعة الظنّیة فی قبال الاطاعة الشکّیة و الوهمیّة فلا تغفل</w:t>
      </w:r>
      <w:r>
        <w:rPr>
          <w:rFonts w:eastAsia="IRNazanin" w:cs="IRNazanin"/>
          <w:color w:val="111111"/>
          <w:sz w:val="28"/>
          <w:szCs w:val="28"/>
          <w:rtl w:val="true"/>
          <w:lang w:bidi="fa-IR"/>
        </w:rPr>
        <w:t>.</w:t>
      </w:r>
    </w:p>
    <w:p>
      <w:pPr>
        <w:pStyle w:val="Heading4"/>
        <w:numPr>
          <w:ilvl w:val="3"/>
          <w:numId w:val="1"/>
        </w:numPr>
        <w:rPr/>
      </w:pPr>
      <w:bookmarkStart w:id="454" w:name="__RefHeading___Toc7984957_3224264995"/>
      <w:bookmarkStart w:id="455" w:name="_Toc170"/>
      <w:bookmarkEnd w:id="454"/>
      <w:r>
        <w:rPr>
          <w:rtl w:val="true"/>
        </w:rPr>
        <w:t>-</w:t>
      </w:r>
      <w:r>
        <w:rPr>
          <w:rtl w:val="true"/>
        </w:rPr>
        <w:t>قوله</w:t>
      </w:r>
      <w:r>
        <w:rPr>
          <w:rtl w:val="true"/>
        </w:rPr>
        <w:t>«</w:t>
      </w:r>
      <w:r>
        <w:rPr>
          <w:rtl w:val="true"/>
        </w:rPr>
        <w:t>قده</w:t>
      </w:r>
      <w:r>
        <w:rPr>
          <w:rtl w:val="true"/>
        </w:rPr>
        <w:t>»:</w:t>
      </w:r>
      <w:r>
        <w:rPr>
          <w:rtl w:val="true"/>
        </w:rPr>
        <w:t>لکنک غفلت عن أنّ المراد ما إذا کان الیقین</w:t>
      </w:r>
      <w:r>
        <w:rPr>
          <w:rtl w:val="true"/>
        </w:rPr>
        <w:t>...</w:t>
      </w:r>
      <w:r>
        <w:rPr>
          <w:rtl w:val="true"/>
        </w:rPr>
        <w:t>الخ</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غفلت عن أنّ المراد ما إذا کان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الإشکال فی المتیقّن من وجهین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أن کونه متیقّنا بسبب الإجماع علی الملازمة بین حجّیة الظن فی </w:t>
      </w:r>
    </w:p>
    <w:p>
      <w:pPr>
        <w:pStyle w:val="BookText"/>
        <w:rPr/>
      </w:pPr>
      <w:r>
        <w:rPr>
          <w:rFonts w:ascii="IRNazanin" w:hAnsi="IRNazanin" w:eastAsia="IRNazanin"/>
          <w:color w:val="111111"/>
          <w:sz w:val="28"/>
          <w:sz w:val="28"/>
          <w:szCs w:val="28"/>
          <w:rtl w:val="true"/>
          <w:lang w:bidi="fa-IR"/>
        </w:rPr>
        <w:t>الجملة و حجیة الخبر الصحیح الأعلائی یوجب دعوی الإجماع بالأخرة علی حجّیة الخبر المزبور،فالدّلیل علی حجّیة الظن الخبری شرعی لا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أن فرض کون المتیقّن الاعتبار موجودا ینافی فرض انسداد باب العلم و العلمی،و هو الإشکال الذی تعرّض له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تبعا للشیخ </w:t>
      </w:r>
      <w:r>
        <w:rPr>
          <w:rStyle w:val="FootnoteAnchor"/>
          <w:rtl w:val="true"/>
        </w:rPr>
        <w:footnoteReference w:id="438"/>
      </w:r>
      <w:r>
        <w:rPr>
          <w:rFonts w:ascii="IRNazanin" w:hAnsi="IRNazanin" w:eastAsia="IRNazanin"/>
          <w:color w:val="111111"/>
          <w:sz w:val="28"/>
          <w:sz w:val="28"/>
          <w:szCs w:val="28"/>
          <w:rtl w:val="true"/>
          <w:lang w:bidi="fa-IR"/>
        </w:rPr>
        <w:t xml:space="preserve">العلامة الأنصاری رحمه اللّه،و الأول أیضا اشکال تعرّض له </w:t>
      </w:r>
      <w:r>
        <w:rPr>
          <w:rStyle w:val="FootnoteAnchor"/>
          <w:rtl w:val="true"/>
        </w:rPr>
        <w:footnoteReference w:id="439"/>
      </w:r>
      <w:r>
        <w:rPr>
          <w:rFonts w:ascii="IRNazanin" w:hAnsi="IRNazanin" w:eastAsia="IRNazanin"/>
          <w:color w:val="111111"/>
          <w:sz w:val="28"/>
          <w:sz w:val="28"/>
          <w:szCs w:val="28"/>
          <w:rtl w:val="true"/>
          <w:lang w:bidi="fa-IR"/>
        </w:rPr>
        <w:t>الشیخ الأعظم رحمه اللّه فی طی ما أورده علی تقریر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أجاب به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 بدفع الإشکالین،فان التّیقن حیث إنه بلحاظ دلیل الانسداد،فلا یعقل أن یکون الدلیل مبنیّا علیه و مانعا عن جریانه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دلیل التّلازم و هو الإجماع لیس دلیلا علی اللازم لبداهة أن صدق الشرطیة یجامع کذب طرفیها،فکیف یکون دلیلا علی أحدهما، بل دلیل الملزوم دلیل اللاّزم،فدلیل الانسداد دلیل المتیقّن،فلا یلزم أن یکون الدلیل شرعیّا بل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الأمر کما أفید بالنسبة إلی دفع الإشکال الثانی لأن حجّیة الخبر معلّقة علی حجّیة الظن بدلیل الانسداد،فلا یعقل أن یکون ممّا یتوقّف علی عدمه الدّلیل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عقلیّة الدلیل من أن دلیل الملزوم دلیل اللازم غیر وجیه لأن مناط عقلیّة الدلیل کما مر </w:t>
      </w:r>
      <w:r>
        <w:rPr>
          <w:rStyle w:val="FootnoteAnchor"/>
          <w:rtl w:val="true"/>
        </w:rPr>
        <w:footnoteReference w:id="440"/>
      </w:r>
      <w:r>
        <w:rPr>
          <w:rFonts w:ascii="IRNazanin" w:hAnsi="IRNazanin" w:eastAsia="IRNazanin"/>
          <w:color w:val="111111"/>
          <w:sz w:val="28"/>
          <w:sz w:val="28"/>
          <w:szCs w:val="28"/>
          <w:rtl w:val="true"/>
          <w:lang w:bidi="fa-IR"/>
        </w:rPr>
        <w:t xml:space="preserve">فی أول دلیل الانسداد کون الدلیل علی الکبری الکلّیة أو ما بمنزلتها عقلیّا،و النتیجة من أفراد الکبری الکلیّة فتتبعها فی العقلیّة و الشرعیّة،فالمناط فی کون الاستلزام عقلیّا أو شرعیّا بالدلیل علی </w:t>
      </w:r>
    </w:p>
    <w:p>
      <w:pPr>
        <w:pStyle w:val="BookText"/>
        <w:rPr/>
      </w:pP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المقدمات و إن کانت لکل منها کبری عقلیّة أو شرعیّة،إلا أن المقدمات حیث إنها بنحو القیاس الاستثنائی مقدم القضیّة و حجیة الظن عقلا أو شرعا بمنزلة التالی فمناط عقلیّة الدلیل عقلیّة استلزام المقدم للتالی، و هذا لا ربط له باستلزام المقدّمتین للنتیجة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دائما عقلی بل استلزام المقدم للتالی بمنزلة الکبری الکلّیة،فاذا کان استلزام المقدّم للتالی عقلیّا کان ما هو بمنزلة الکبری الکلیّة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وضع المقدم ربما یستند إلی شیء و وضع التالی إلی شیء آخر،مثلا انخساف القمر مستند إلی الحسّ و حیلولة الأرض بینه و بین الشمس مستند إلی الحدس لدخول هذا الحکم فی الحدسیّات الیقینیّة،و کذا تغیّر العالم مستند إلی الحس و الحدوث مستند إلی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فدلیل ذات الملزوم لیس دلیلا علی ذات اللازم،بل دلیل الملازمة عند وجود أحد المتلازمین دلیل علی الآخر،فان معنی الملازمة ثبوت أحد الأمرین عند ثبوت الآخر،فبسبب الملازمة یحکم بثبوت أحدهما عند ثبوت الآخر،و ما یری من التلازم بین العلمین،فهو من جهة ثبوت الملازمة بین المعلومین،لا أن العلم بأحدهما علّة للعلم بالآخر لیکون سبب العلم بأحدهما سببا للعلم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بابه باب التلازم لیرد علیه ما ذکر بل بابه باب تعیین ما هو الحجّة بدلیل الانسداد بالإجماع مثلا،فیکون تعیینا لما هو مدلول الدلیل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سابقا أن المقدمات عن اعتبار الخصوصیّات لا اقتضاء،فلا یعقل الدلالة علیه واقعا حتی یکون الإجماع مثلا معیّنا لما هو مقتضی المقدمات،فتدبّر جیّدا</w:t>
      </w:r>
      <w:r>
        <w:rPr>
          <w:rFonts w:eastAsia="IRNazanin" w:cs="IRNazanin"/>
          <w:color w:val="111111"/>
          <w:sz w:val="28"/>
          <w:szCs w:val="28"/>
          <w:rtl w:val="true"/>
          <w:lang w:bidi="fa-IR"/>
        </w:rPr>
        <w:t xml:space="preserve">. </w:t>
      </w:r>
      <w:bookmarkStart w:id="456" w:name="pg13120_156149"/>
    </w:p>
    <w:p>
      <w:pPr>
        <w:pStyle w:val="Heading4"/>
        <w:numPr>
          <w:ilvl w:val="3"/>
          <w:numId w:val="1"/>
        </w:numPr>
        <w:rPr/>
      </w:pPr>
      <w:bookmarkStart w:id="457" w:name="__RefHeading___Toc7984959_3224264995"/>
      <w:bookmarkStart w:id="458" w:name="_Toc171"/>
      <w:bookmarkEnd w:id="456"/>
      <w:bookmarkEnd w:id="457"/>
      <w:r>
        <w:rPr>
          <w:rtl w:val="true"/>
        </w:rPr>
        <w:t>-</w:t>
      </w:r>
      <w:r>
        <w:rPr>
          <w:rtl w:val="true"/>
        </w:rPr>
        <w:t>قوله</w:t>
      </w:r>
      <w:r>
        <w:rPr>
          <w:rtl w:val="true"/>
        </w:rPr>
        <w:t>«</w:t>
      </w:r>
      <w:r>
        <w:rPr>
          <w:rtl w:val="true"/>
        </w:rPr>
        <w:t>قده</w:t>
      </w:r>
      <w:r>
        <w:rPr>
          <w:rtl w:val="true"/>
        </w:rPr>
        <w:t>»:</w:t>
      </w:r>
      <w:r>
        <w:rPr>
          <w:rtl w:val="true"/>
        </w:rPr>
        <w:t>لا یخفی أن الظن باعتبار ظن بالخصوص</w:t>
      </w:r>
      <w:r>
        <w:rPr>
          <w:rtl w:val="true"/>
        </w:rPr>
        <w:t>...</w:t>
      </w:r>
      <w:r>
        <w:rPr>
          <w:rtl w:val="true"/>
        </w:rPr>
        <w:t>الخ</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الظن باعتبار ظن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سابقا </w:t>
      </w:r>
      <w:r>
        <w:rPr>
          <w:rStyle w:val="FootnoteAnchor"/>
          <w:rtl w:val="true"/>
        </w:rPr>
        <w:footnoteReference w:id="442"/>
      </w:r>
      <w:r>
        <w:rPr>
          <w:rFonts w:ascii="IRNazanin" w:hAnsi="IRNazanin" w:eastAsia="IRNazanin"/>
          <w:color w:val="111111"/>
          <w:sz w:val="28"/>
          <w:sz w:val="28"/>
          <w:szCs w:val="28"/>
          <w:rtl w:val="true"/>
          <w:lang w:bidi="fa-IR"/>
        </w:rPr>
        <w:t>فی بیان مقتضی الدلیل علی الحکومة عدم تعین مظنون الاعتبار لعدم کون الملاک فیه أقوی لیکون کالظن القوی حتی یکون له تعیّن عقلی لیصح الاتّکال علیه شرعا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ما فی دعوی القطع بکونه حجة علی أی حال فراجع ما تقدم</w:t>
      </w:r>
      <w:r>
        <w:rPr>
          <w:rFonts w:eastAsia="IRNazanin" w:cs="IRNazanin"/>
          <w:color w:val="111111"/>
          <w:sz w:val="28"/>
          <w:szCs w:val="28"/>
          <w:rtl w:val="true"/>
          <w:lang w:bidi="fa-IR"/>
        </w:rPr>
        <w:t>.</w:t>
      </w:r>
    </w:p>
    <w:p>
      <w:pPr>
        <w:pStyle w:val="Heading4"/>
        <w:numPr>
          <w:ilvl w:val="3"/>
          <w:numId w:val="1"/>
        </w:numPr>
        <w:rPr/>
      </w:pPr>
      <w:bookmarkStart w:id="459" w:name="__RefHeading___Toc7984961_3224264995"/>
      <w:bookmarkStart w:id="460" w:name="_Toc172"/>
      <w:bookmarkEnd w:id="459"/>
      <w:r>
        <w:rPr>
          <w:rtl w:val="true"/>
        </w:rPr>
        <w:t>-</w:t>
      </w:r>
      <w:r>
        <w:rPr>
          <w:rtl w:val="true"/>
        </w:rPr>
        <w:t>قوله</w:t>
      </w:r>
      <w:r>
        <w:rPr>
          <w:rtl w:val="true"/>
        </w:rPr>
        <w:t>«</w:t>
      </w:r>
      <w:r>
        <w:rPr>
          <w:rtl w:val="true"/>
        </w:rPr>
        <w:t>قده</w:t>
      </w:r>
      <w:r>
        <w:rPr>
          <w:rtl w:val="true"/>
        </w:rPr>
        <w:t>»:</w:t>
      </w:r>
      <w:r>
        <w:rPr>
          <w:rtl w:val="true"/>
        </w:rPr>
        <w:t>و کان منع شیخنا العلامة</w:t>
      </w:r>
      <w:r>
        <w:rPr>
          <w:rtl w:val="true"/>
        </w:rPr>
        <w:t>...</w:t>
      </w:r>
      <w:r>
        <w:rPr>
          <w:rtl w:val="true"/>
        </w:rPr>
        <w:t>الخ</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منع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444"/>
      </w:r>
      <w:r>
        <w:rPr>
          <w:rFonts w:ascii="IRNazanin" w:hAnsi="IRNazanin" w:eastAsia="IRNazanin"/>
          <w:color w:val="111111"/>
          <w:sz w:val="28"/>
          <w:sz w:val="28"/>
          <w:szCs w:val="28"/>
          <w:rtl w:val="true"/>
          <w:lang w:bidi="fa-IR"/>
        </w:rPr>
        <w:t>مفصلا منافاته لدعوی مساواة القول بحجّیة الواصل بنفسه و الواصل و لو بطریقه فی الترجیح بالقوة،و قد مرّ دفع المنافاة بینهما فراجع</w:t>
      </w:r>
      <w:r>
        <w:rPr>
          <w:rFonts w:eastAsia="IRNazanin" w:cs="IRNazanin"/>
          <w:color w:val="111111"/>
          <w:sz w:val="28"/>
          <w:szCs w:val="28"/>
          <w:rtl w:val="true"/>
          <w:lang w:bidi="fa-IR"/>
        </w:rPr>
        <w:t>.</w:t>
      </w:r>
    </w:p>
    <w:p>
      <w:pPr>
        <w:pStyle w:val="Heading4"/>
        <w:numPr>
          <w:ilvl w:val="3"/>
          <w:numId w:val="1"/>
        </w:numPr>
        <w:rPr/>
      </w:pPr>
      <w:bookmarkStart w:id="461" w:name="__RefHeading___Toc7984963_3224264995"/>
      <w:bookmarkStart w:id="462" w:name="_Toc173"/>
      <w:bookmarkEnd w:id="461"/>
      <w:r>
        <w:rPr>
          <w:rtl w:val="true"/>
        </w:rPr>
        <w:t>-</w:t>
      </w:r>
      <w:r>
        <w:rPr>
          <w:rtl w:val="true"/>
        </w:rPr>
        <w:t>قوله</w:t>
      </w:r>
      <w:r>
        <w:rPr>
          <w:rtl w:val="true"/>
        </w:rPr>
        <w:t>«</w:t>
      </w:r>
      <w:r>
        <w:rPr>
          <w:rtl w:val="true"/>
        </w:rPr>
        <w:t>قده</w:t>
      </w:r>
      <w:r>
        <w:rPr>
          <w:rtl w:val="true"/>
        </w:rPr>
        <w:t>»:</w:t>
      </w:r>
      <w:r>
        <w:rPr>
          <w:rtl w:val="true"/>
        </w:rPr>
        <w:t>إلا فیما إذا کان هناک ناف من جمیع</w:t>
      </w:r>
      <w:r>
        <w:rPr>
          <w:rtl w:val="true"/>
        </w:rPr>
        <w:t>...</w:t>
      </w:r>
      <w:r>
        <w:rPr>
          <w:rtl w:val="true"/>
        </w:rPr>
        <w:t>الخ</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فیما إذا کان هناک ناف من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مزیل للشک فی المسألة الفرعیّة،فلا یجب الاحتیاط فیها،بخلاف ما إذا لم یکن کذلک،فانه لا یجوز رفع الید عن الاحتیاط فی المسألة الفرعیّة بالاحتیاط فی الأخذ بالظنون النافیة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الاحتیاط فیها لأجل التحفّظ علی الواقعیّات المنجّزة بالعلم الإجمالی الموجب لجعل الظن حجة فیها حتی تمتثل امتثالا ظنّیا،فتدبّر</w:t>
      </w:r>
      <w:r>
        <w:rPr>
          <w:rFonts w:eastAsia="IRNazanin" w:cs="IRNazanin"/>
          <w:color w:val="111111"/>
          <w:sz w:val="28"/>
          <w:szCs w:val="28"/>
          <w:rtl w:val="true"/>
          <w:lang w:bidi="fa-IR"/>
        </w:rPr>
        <w:t xml:space="preserve">. </w:t>
      </w:r>
      <w:bookmarkStart w:id="463" w:name="pg13120_156150"/>
    </w:p>
    <w:p>
      <w:pPr>
        <w:pStyle w:val="Heading3"/>
        <w:numPr>
          <w:ilvl w:val="2"/>
          <w:numId w:val="1"/>
        </w:numPr>
        <w:rPr/>
      </w:pPr>
      <w:bookmarkStart w:id="464" w:name="__RefHeading___Toc7984965_3224264995"/>
      <w:bookmarkStart w:id="465" w:name="_Toc174"/>
      <w:bookmarkEnd w:id="463"/>
      <w:bookmarkEnd w:id="464"/>
      <w:r>
        <w:rPr>
          <w:rtl w:val="true"/>
        </w:rPr>
        <w:t>فی المنع عن الظن القیاسی</w:t>
      </w:r>
      <w:bookmarkEnd w:id="465"/>
    </w:p>
    <w:p>
      <w:pPr>
        <w:pStyle w:val="Heading4"/>
        <w:numPr>
          <w:ilvl w:val="3"/>
          <w:numId w:val="1"/>
        </w:numPr>
        <w:rPr/>
      </w:pPr>
      <w:bookmarkStart w:id="466" w:name="__RefHeading___Toc7984967_3224264995"/>
      <w:bookmarkStart w:id="467" w:name="_Toc175"/>
      <w:bookmarkEnd w:id="466"/>
      <w:r>
        <w:rPr>
          <w:rtl w:val="true"/>
        </w:rPr>
        <w:t>اشارة</w:t>
      </w:r>
      <w:bookmarkEnd w:id="467"/>
    </w:p>
    <w:p>
      <w:pPr>
        <w:pStyle w:val="Heading4"/>
        <w:numPr>
          <w:ilvl w:val="3"/>
          <w:numId w:val="1"/>
        </w:numPr>
        <w:rPr/>
      </w:pPr>
      <w:bookmarkStart w:id="468" w:name="__RefHeading___Toc7984969_3224264995"/>
      <w:bookmarkStart w:id="469" w:name="_Toc176"/>
      <w:bookmarkEnd w:id="468"/>
      <w:r>
        <w:rPr>
          <w:rtl w:val="true"/>
        </w:rPr>
        <w:t>-</w:t>
      </w:r>
      <w:r>
        <w:rPr>
          <w:rtl w:val="true"/>
        </w:rPr>
        <w:t>قوله</w:t>
      </w:r>
      <w:r>
        <w:rPr>
          <w:rtl w:val="true"/>
        </w:rPr>
        <w:t>«</w:t>
      </w:r>
      <w:r>
        <w:rPr>
          <w:rtl w:val="true"/>
        </w:rPr>
        <w:t>قده</w:t>
      </w:r>
      <w:r>
        <w:rPr>
          <w:rtl w:val="true"/>
        </w:rPr>
        <w:t>»:</w:t>
      </w:r>
      <w:r>
        <w:rPr>
          <w:rtl w:val="true"/>
        </w:rPr>
        <w:t>و تقریره علی ما فی الرسائل</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تقریره علی ما فی الرسائل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الإشکال لصورة الاحتمال بملاحظة أنه لا ثمرة عملیّة لتوجیهه فی خصوص الظن القیاسی مع القطع بالمنع،بخلاف ما إذا عمّمناه لصورة احتمال المنع فانه مناف لاستقلال العقل بحجّیة الظن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الإشکال أن استلزام المقدمات لحجّیة الظن بنحو القیاس الاستثنائی من باب استلزام المقدم للتالی عقلی کما مر،فلو لا علیة المقدم للتالی بنحو التمامیة لا یتحقق الاستلزام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التالی قبح ترک الاطاعة الظنّیة،فمنع الشارع عن الاطاعة الظنّیة بالظن القیاسی یلزم منه أحد محاذیر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عدم تمامیّة الملاک فی الظن بما هو ظن و هو خلف لفرض الاستلزام العقلی و وصول النوبة إلی حجیة الظن بما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انفکاک المعلول عن علّته التامة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ارتکاب الشارع للقبیح بترجیح غیر الاطاعة الظنّیة علی الاطاعة الظنّیة،مع أن المفروض أن الظن بما هو ظن مقدم علی الشک و الوهم لرجحانه علیهما فتقدیمهما علیه ترجیح المرجوح علی الراجح</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یستحیل صدور القبیح من الحکیم تعالی و یستحیل انفکاک المعلول عن علّته التّامّة،فلا محالة یکون الاختلال فی الملاک،فیکشف عن عدم تمامیّة الملاک،و مع عدم تمامیّة الملاک کیف یعقل الاستلزام العقلی بین المقدم </w:t>
      </w:r>
      <w:bookmarkStart w:id="470" w:name="pg13120_156151"/>
    </w:p>
    <w:p>
      <w:pPr>
        <w:pStyle w:val="BookText"/>
        <w:rPr/>
      </w:pPr>
      <w:bookmarkEnd w:id="470"/>
      <w:r>
        <w:rPr>
          <w:rFonts w:ascii="IRNazanin" w:hAnsi="IRNazanin" w:eastAsia="IRNazanin"/>
          <w:color w:val="111111"/>
          <w:sz w:val="28"/>
          <w:sz w:val="28"/>
          <w:szCs w:val="28"/>
          <w:rtl w:val="true"/>
          <w:lang w:bidi="fa-IR"/>
        </w:rPr>
        <w:t>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فرض التخصیص فی الدلیل العقلی بملاحظة المحذور الثانی دون الأول و الثالث،ففرض عدم قبحه من الشارع تخصیص فی الدلیل لا فرض عدم تمامیّة الملاک و لا فرض صدور القبیح بل الأول خلف و الثانی محال آخر لمنافاته لفرض الحکمة المانعة عن اختیار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مجرد الالتزام بوجود ملاک الحجّیة لا یستلزم التخصیص فی الدلیل العقلی،لإمکان فرض الالتزام بقبحه حتی علی الشارع مع الالتزام بصدور القبیح منه،فعدم الالتزام بقبحه علیه تخصیص لا الالتزام بصدور القبیح منه،فإنه محال آخر لا ربط له بالتخصیص فی الدلیل العقلی،فتدبّر جیّدا</w:t>
      </w:r>
      <w:r>
        <w:rPr>
          <w:rFonts w:eastAsia="IRNazanin" w:cs="IRNazanin"/>
          <w:color w:val="111111"/>
          <w:sz w:val="28"/>
          <w:szCs w:val="28"/>
          <w:rtl w:val="true"/>
          <w:lang w:bidi="fa-IR"/>
        </w:rPr>
        <w:t>.</w:t>
      </w:r>
    </w:p>
    <w:p>
      <w:pPr>
        <w:pStyle w:val="Heading4"/>
        <w:numPr>
          <w:ilvl w:val="3"/>
          <w:numId w:val="1"/>
        </w:numPr>
        <w:rPr/>
      </w:pPr>
      <w:bookmarkStart w:id="471" w:name="__RefHeading___Toc7984971_3224264995"/>
      <w:bookmarkStart w:id="472" w:name="_Toc177"/>
      <w:bookmarkEnd w:id="471"/>
      <w:r>
        <w:rPr>
          <w:rtl w:val="true"/>
        </w:rPr>
        <w:t>-</w:t>
      </w:r>
      <w:r>
        <w:rPr>
          <w:rtl w:val="true"/>
        </w:rPr>
        <w:t>قوله</w:t>
      </w:r>
      <w:r>
        <w:rPr>
          <w:rtl w:val="true"/>
        </w:rPr>
        <w:t>«</w:t>
      </w:r>
      <w:r>
        <w:rPr>
          <w:rtl w:val="true"/>
        </w:rPr>
        <w:t>قده</w:t>
      </w:r>
      <w:r>
        <w:rPr>
          <w:rtl w:val="true"/>
        </w:rPr>
        <w:t>»:</w:t>
      </w:r>
      <w:r>
        <w:rPr>
          <w:rtl w:val="true"/>
        </w:rPr>
        <w:t>بداهة أن من مقدمات حکمه عدم وجود علم وجود و لا علمی</w:t>
      </w:r>
      <w:r>
        <w:rPr>
          <w:rtl w:val="true"/>
        </w:rPr>
        <w:t>...</w:t>
      </w:r>
      <w:r>
        <w:rPr>
          <w:rtl w:val="true"/>
        </w:rPr>
        <w:t>الخ</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أن من مقدمات حکمه عدم وجود علم وجود و لا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المنع عن الظن القیاسی ینفتح فیه باب العلم أو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ما کان ثبوته معلقا علی عدم شیء لا یعقل أن یکون مانعا عن ثبوته،إذ لا مانعیّة له إلا فی فرض ثبوته،و لا ثبوت له إلا فی فرض عدم الشیء المعلّق علیه،فکیف یعقل ثبوته فی فرض ثبوت ذلک الشیء حتی یمنع عن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فمانعیّة حکم العقل عن المنع عن الظن القیاسی ممتنعة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مانعیّة المنع عن الظن القیاسی عن استقلال العقل بحجّیة الظن مطلقا حتی الظن القیاسی ممتنعة إذ لا ثبوت لحکم العقل مطلقا مع فرض ثبوت المنع حتی یمنع عن ثبوته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 أن فرض التعلیق علی عدم المنع و إن کان مقتضاه ذلک إلا </w:t>
      </w:r>
    </w:p>
    <w:p>
      <w:pPr>
        <w:pStyle w:val="BookText"/>
        <w:rPr/>
      </w:pPr>
      <w:r>
        <w:rPr>
          <w:rFonts w:ascii="IRNazanin" w:hAnsi="IRNazanin" w:eastAsia="IRNazanin"/>
          <w:color w:val="111111"/>
          <w:sz w:val="28"/>
          <w:sz w:val="28"/>
          <w:szCs w:val="28"/>
          <w:rtl w:val="true"/>
          <w:lang w:bidi="fa-IR"/>
        </w:rPr>
        <w:t>ان الکلام فی صحّة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هو مقدّمات دلیل الانسداد </w:t>
      </w:r>
      <w:r>
        <w:rPr>
          <w:rStyle w:val="FootnoteAnchor"/>
          <w:rtl w:val="true"/>
        </w:rPr>
        <w:footnoteReference w:id="449"/>
      </w:r>
      <w:r>
        <w:rPr>
          <w:rFonts w:ascii="IRNazanin" w:hAnsi="IRNazanin" w:eastAsia="IRNazanin"/>
          <w:color w:val="111111"/>
          <w:sz w:val="28"/>
          <w:sz w:val="28"/>
          <w:szCs w:val="28"/>
          <w:rtl w:val="true"/>
          <w:lang w:bidi="fa-IR"/>
        </w:rPr>
        <w:t>هو الانسداد الکلّی فی معظم الأحکام الغیر المنافی للانفتاح الجزئی،و الظنون إذا کانت متساویة فی نظر العقل یکون کلها حجّة و إن زادت علی ما یفی بمعظم الأحکام للزوم الترجیح بلا مرجّح و التّعیین بلا معیّن من فرض العمل بما یفی بمعظم الأحکام فی ضمن طائفة خاصّة من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فالمنع عن الظن القیاسی و إن کان یوجب الانفتاح الجزئی الموجب لخروجه عن المعظم الذی فرض انسداد باب العلم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الکلام فی صحة المنع الموجب لذلک،لا من حیث لزوم تفویت المصالح الواقعیّة فی صورة الإصابة أو اجتماع الحکمین المتنافیین و أشباه ذلک مما یتصوّر فی الأمر بالعمل ببعض الظنون فی صورة انفتاح باب العلم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إشکال برأسه یجری نظیره فی الأمر بالعمل بالظن شرعا أیضا،بل من حیث إنّ تساوی نسبة الظنون فی نظر العقل مع فرض الانسداد الوافی بحجّیة الظّن عقلا یمنع عن المنع عن خصوص ظن و إخراجه عن دائرة الظنون المتساوی النسبة،فإبداء التفاوت بنفس المنع یستلزم الدور،حیث لا یصح المنع إلا مع التفاوت،فکیف یحصل التفاوت بالمنع حتی یصح تعلیق حجّیة الظّن علی عدم المنع</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محیص عن إبداء التفاوت الموجب لصحة المنع و لاختصاص الملاک العقلی بغیره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کل ظن من الظنون حیثیّتین شخصیّة و 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غلبة احتمال ثبوت الواقع علی احتمال عدمه،و هذه الحیثیة ذاتیّة للظن لا یعقل تفاوت ظنّ دون ظنّ فیها و إن کان یقوی الاحتمال الغالب و یضعف إلا أن أصل الغلبة علی احتمال العدم محفوظ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غلبة صنف من الظنون من حیث المطابقة للواقع،لا فی نظر الظان علی صنف آخر من الظنون،فیکون صنف من الظن غالب المصادفة مع الواقع واقعا،و صنف آخر منه غالب المخالفة للواقع واقعا،و ما یستحیل خلافه فی نظر الظان هو الأول دون الثانی،فان من یظن من القیاس بثبوت شیء واقعا یظن بإصابته شخصا للواقع،لا أنه یظن باصابة نوعه للواقع،بل یقطع بمخالفة نوعه فی الواقع و إن کان هذا الشخص فی نظره مظنون المصادفة،لکنه لا عبرة بظن إصابته المتقوم به الظن بالثبوت فانه شخصی لا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حکم العقل بالتنزل من الاطاعة العلمیّة إلی الظنّیة لا من حیث مطلوبیّة صفة الظن بالاطاعة فی نفسه لکیلا تتفاوت فیه أفراد الظنون، بل لأجل مراعاة الأحکام الواقعیّة المعلومة بالإجمال،و إنما یکتفی بالاطاعة الظنّیة لأجل غلبة إتیان الواقعیات فی ضمن المظنونات لغلبة مصادفتها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فرض أنّ صنفا مخصوصا من الظنّ غالب المخالفة مع الواقع واقعا فی نظر العقل،فلا محالة لا یری موافقته للأحکام الواقعیّة غالبا حتی یستقل بالتنزل إلی مثل هذه الإطاعة الظنّیة،بل یستقل بالاطاعة الظنّیة بالظنون الأخر التی بمقتضی طبعها غالب المصادفة مع الواقع</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أن هذه الخصوصیّة إذا استقلّ بإدراکها العقل یستقلّ بالتنزل إلی الاطاعة الظنّیة بغیر الصنف المتخصّص بتلک الخصوصیّة کذلک إذا کشف عنها الشارع فما به التفاوت تلک الخصوصیّة المنکشفة بمنع الشارع لا نفس منعه فتمام ملاک الحجّیة فی نظر العقل غلبة الإصابة شخصا و نوعا لا خصوص الأولی </w:t>
      </w:r>
    </w:p>
    <w:p>
      <w:pPr>
        <w:pStyle w:val="BookText"/>
        <w:rPr/>
      </w:pPr>
      <w:r>
        <w:rPr>
          <w:rFonts w:ascii="IRNazanin" w:hAnsi="IRNazanin" w:eastAsia="IRNazanin"/>
          <w:color w:val="111111"/>
          <w:sz w:val="28"/>
          <w:sz w:val="28"/>
          <w:szCs w:val="28"/>
          <w:rtl w:val="true"/>
          <w:lang w:bidi="fa-IR"/>
        </w:rPr>
        <w:t>المقوّمة لکل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همّ العقل الإتیان بالواقع فحیث یظن بالواقع فهو مع قطعه بأن صنف هذا الظن غالب المخالفة للواقع یظن بأن هذا الظن شخصا من الأفراد النادرة الموافقة للواقع فکیف یرفع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ترک موافقة الواقع فی شخص ظن تحفّظا من الوقوع فی خلاف الواقع لعدم تمیّز الأفراد الغالبة من النادرة أمرا مستنکرا،بل یری العقل أنه من اللازم عدم موافقة هذا الصنف من الظن،فإنه و إن کان بحسب الصورة إطاعة للأحکام ظنا،لکنه بحسب الواقع إضاعة للأحکام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النهی عن الظن القیاسی نهیا طریقیّا لم یلحظ فیه إلا غلبة مخالفته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نهیا نفسیّا حقیقیّا منبعثا عن مفسدة فی العمل بالظن القیاسی کالأمر بالعمل بالخبر بناء علی الموضوعیّة و السببیّة حیث یکشف عن مصلحة فی العمل به بعنوان عرضی و إن لم یکن مؤدّاه ذا مصلحة فی حد ذاته فالوجه فی خروج الظن القیاسی عند العقل کشف النهی عن مفسدة عرضیّة فی 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حکم العقل بالاطاعة الظنّیة لتحصیل الواقعیّات المتضمّنة للاغراض المولویّة،فاذا فرض إدراک العقل و لو بواسطة الشارع تضمن موارد الظنون القیاسیّة لأغراض،مولویّة أخر غالبة علی الاغراض المولویّة الذاتیّة، فلا محالة لا یستقل بموافقة الظنون القیاسیة المتضمّنة لاغراض مغلوبة لاغراض مولویّة أخر،بل یحکم بترک موافقتها لزوما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به التفاوت هذه الخصوصیّة المستکشفة بمنع الشارع لا نفسه فالاطاعة الظنّیة المتضمّنة نوعا للاحکام الواقعیّة المتضمّنة لاغراض مولویة غیر مغلوبة لاغراض مولویّة أخر هی التی یستقل بها العقل عند التنزل من الاطاعة </w:t>
      </w:r>
      <w:bookmarkStart w:id="473" w:name="pg13120_156155"/>
    </w:p>
    <w:p>
      <w:pPr>
        <w:pStyle w:val="BookText"/>
        <w:rPr/>
      </w:pPr>
      <w:bookmarkEnd w:id="473"/>
      <w:r>
        <w:rPr>
          <w:rFonts w:ascii="IRNazanin" w:hAnsi="IRNazanin" w:eastAsia="IRNazanin"/>
          <w:color w:val="111111"/>
          <w:sz w:val="28"/>
          <w:sz w:val="28"/>
          <w:szCs w:val="28"/>
          <w:rtl w:val="true"/>
          <w:lang w:bidi="fa-IR"/>
        </w:rPr>
        <w:t>العلمیّة،لا کلّ إطاعة ظنّیة و إن کانت نوعا غیر متضمّنة للأحکام الواقعیّة،أو کانت متضمّنة لضد تلک الأغراض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هو التحقیق فی صحة المنع و عدم منافاته لحکم العقل بحجیّة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یقال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عدم المنافاة من أن وجه إلزام العقل بالعمل بما یظن کونه حکما واقعیّا تنجز الأحکام الواقعیّة بسبب العلم الإجمالی فما یظن کونه حکما منجزا مظنون العقاب،فالعقل یلزم بدفعه،و مع منع الشارع یقطع بعدم العقاب،فلا موضوع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فیندفع بأن منع الشارع لا یکشف عن عدم کونه مظنون العقاب لیکون کاشفا عن تفاوت الظن القیاسی مع غیره فی ذاتهما،بل بنفس المنع یزول الحکم، فلا یبقی ما یظن بثبوته فعلا لیکون منجّزا معاقبا علی مخالفته،و الکلام فی صحة المنع المزیل للحکم المظنون فلا یقاس الظن بالعقاب بالخصوصیّة المستکشفة من النهی الطریقی أو النهی الحقیقی</w:t>
      </w:r>
      <w:r>
        <w:rPr>
          <w:rFonts w:eastAsia="IRNazanin" w:cs="IRNazanin"/>
          <w:color w:val="111111"/>
          <w:sz w:val="28"/>
          <w:szCs w:val="28"/>
          <w:rtl w:val="true"/>
          <w:lang w:bidi="fa-IR"/>
        </w:rPr>
        <w:t>.</w:t>
      </w:r>
    </w:p>
    <w:p>
      <w:pPr>
        <w:pStyle w:val="Heading4"/>
        <w:numPr>
          <w:ilvl w:val="3"/>
          <w:numId w:val="1"/>
        </w:numPr>
        <w:rPr/>
      </w:pPr>
      <w:bookmarkStart w:id="474" w:name="__RefHeading___Toc7984973_3224264995"/>
      <w:bookmarkStart w:id="475" w:name="_Toc178"/>
      <w:bookmarkEnd w:id="474"/>
      <w:r>
        <w:rPr>
          <w:rtl w:val="true"/>
        </w:rPr>
        <w:t>-</w:t>
      </w:r>
      <w:r>
        <w:rPr>
          <w:rtl w:val="true"/>
        </w:rPr>
        <w:t>قوله</w:t>
      </w:r>
      <w:r>
        <w:rPr>
          <w:rtl w:val="true"/>
        </w:rPr>
        <w:t>«</w:t>
      </w:r>
      <w:r>
        <w:rPr>
          <w:rtl w:val="true"/>
        </w:rPr>
        <w:t>قده</w:t>
      </w:r>
      <w:r>
        <w:rPr>
          <w:rtl w:val="true"/>
        </w:rPr>
        <w:t>»:</w:t>
      </w:r>
      <w:r>
        <w:rPr>
          <w:rtl w:val="true"/>
        </w:rPr>
        <w:t>فیما کان هناک منصوب و لو کان أصلا</w:t>
      </w:r>
      <w:r>
        <w:rPr>
          <w:rtl w:val="true"/>
        </w:rPr>
        <w:t>...</w:t>
      </w:r>
      <w:r>
        <w:rPr>
          <w:rtl w:val="true"/>
        </w:rPr>
        <w:t>الخ</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هناک منصوب و لو کان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یجوز العمل بالظن و لا تجری الأصول الموردیّة کما هو مبنی حجّیة الظن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جریانها غیر مستند إلی حجّیة الظن،بل إلی العلم الإجمالی المانع عن جریان الأصول فی أطرافه،فحجّیة الظن معلقة علی عدم جریانها لا أنها مانعة عن جریانها</w:t>
      </w:r>
      <w:r>
        <w:rPr>
          <w:rFonts w:eastAsia="IRNazanin" w:cs="IRNazanin"/>
          <w:color w:val="111111"/>
          <w:sz w:val="28"/>
          <w:szCs w:val="28"/>
          <w:rtl w:val="true"/>
          <w:lang w:bidi="fa-IR"/>
        </w:rPr>
        <w:t xml:space="preserve">. </w:t>
      </w:r>
      <w:bookmarkStart w:id="476" w:name="pg13120_156156"/>
    </w:p>
    <w:p>
      <w:pPr>
        <w:pStyle w:val="Heading4"/>
        <w:numPr>
          <w:ilvl w:val="3"/>
          <w:numId w:val="1"/>
        </w:numPr>
        <w:rPr/>
      </w:pPr>
      <w:bookmarkStart w:id="477" w:name="__RefHeading___Toc7984975_3224264995"/>
      <w:bookmarkStart w:id="478" w:name="_Toc179"/>
      <w:bookmarkEnd w:id="476"/>
      <w:bookmarkEnd w:id="477"/>
      <w:r>
        <w:rPr>
          <w:rtl w:val="true"/>
        </w:rPr>
        <w:t>-</w:t>
      </w:r>
      <w:r>
        <w:rPr>
          <w:rtl w:val="true"/>
        </w:rPr>
        <w:t>قوله</w:t>
      </w:r>
      <w:r>
        <w:rPr>
          <w:rtl w:val="true"/>
        </w:rPr>
        <w:t>«</w:t>
      </w:r>
      <w:r>
        <w:rPr>
          <w:rtl w:val="true"/>
        </w:rPr>
        <w:t>قده</w:t>
      </w:r>
      <w:r>
        <w:rPr>
          <w:rtl w:val="true"/>
        </w:rPr>
        <w:t>»:</w:t>
      </w:r>
      <w:r>
        <w:rPr>
          <w:rtl w:val="true"/>
        </w:rPr>
        <w:t>بل هو یستلزمه فیما کان فی مورده</w:t>
      </w:r>
      <w:r>
        <w:rPr>
          <w:rtl w:val="true"/>
        </w:rPr>
        <w:t>...</w:t>
      </w:r>
      <w:r>
        <w:rPr>
          <w:rtl w:val="true"/>
        </w:rPr>
        <w:t>الخ</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یستلزمه فیما کان فی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یستلزم فعلیّة جریان الأصل المنصوب فی مورد الظن المنهی عنه لفرض رفع الاطاعة العلمیة و الظنّیّة،فلا مانع من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فعلیّة جریانه مستندة إلی رفع مانعة و هو تنجّز </w:t>
      </w:r>
      <w:r>
        <w:rPr>
          <w:rStyle w:val="FootnoteAnchor"/>
          <w:rtl w:val="true"/>
        </w:rPr>
        <w:footnoteReference w:id="453"/>
      </w:r>
      <w:r>
        <w:rPr>
          <w:rFonts w:ascii="IRNazanin" w:hAnsi="IRNazanin" w:eastAsia="IRNazanin"/>
          <w:color w:val="111111"/>
          <w:sz w:val="28"/>
          <w:sz w:val="28"/>
          <w:szCs w:val="28"/>
          <w:rtl w:val="true"/>
          <w:lang w:bidi="fa-IR"/>
        </w:rPr>
        <w:t>العلم الإجمالی فرفع الاطاعة العلمیّة یصحح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مر </w:t>
      </w:r>
      <w:r>
        <w:rPr>
          <w:rStyle w:val="FootnoteAnchor"/>
          <w:rtl w:val="true"/>
        </w:rPr>
        <w:footnoteReference w:id="454"/>
      </w:r>
      <w:r>
        <w:rPr>
          <w:rFonts w:ascii="IRNazanin" w:hAnsi="IRNazanin" w:eastAsia="IRNazanin"/>
          <w:color w:val="111111"/>
          <w:sz w:val="28"/>
          <w:sz w:val="28"/>
          <w:szCs w:val="28"/>
          <w:rtl w:val="true"/>
          <w:lang w:bidi="fa-IR"/>
        </w:rPr>
        <w:t>فی مقدمات دلیل الانسداد أن نتیجة المقدمات تضییق دائرة الأحکام المنجّزة فی المظنونات لا رفع التّنجّز الحاصل بسب العلم الإجمالی و إلا لم یکن مقتض للتنزل إلی الاطاعة الظنّیة،فاذا فرض المنع عن الظن فی مورد کان معناه تضییق دائرة المنجزات فی غیر ذلک المورد فهو الموجب لفعلیّة جریان الأصول الموردیّة فیه</w:t>
      </w:r>
      <w:r>
        <w:rPr>
          <w:rFonts w:eastAsia="IRNazanin" w:cs="IRNazanin"/>
          <w:color w:val="111111"/>
          <w:sz w:val="28"/>
          <w:szCs w:val="28"/>
          <w:rtl w:val="true"/>
          <w:lang w:bidi="fa-IR"/>
        </w:rPr>
        <w:t>.</w:t>
      </w:r>
    </w:p>
    <w:p>
      <w:pPr>
        <w:pStyle w:val="Heading4"/>
        <w:numPr>
          <w:ilvl w:val="3"/>
          <w:numId w:val="1"/>
        </w:numPr>
        <w:rPr/>
      </w:pPr>
      <w:bookmarkStart w:id="479" w:name="__RefHeading___Toc7984977_3224264995"/>
      <w:bookmarkStart w:id="480" w:name="_Toc180"/>
      <w:bookmarkEnd w:id="479"/>
      <w:r>
        <w:rPr>
          <w:rtl w:val="true"/>
        </w:rPr>
        <w:t>-</w:t>
      </w:r>
      <w:r>
        <w:rPr>
          <w:rtl w:val="true"/>
        </w:rPr>
        <w:t>قوله</w:t>
      </w:r>
      <w:r>
        <w:rPr>
          <w:rtl w:val="true"/>
        </w:rPr>
        <w:t>«</w:t>
      </w:r>
      <w:r>
        <w:rPr>
          <w:rtl w:val="true"/>
        </w:rPr>
        <w:t>قده</w:t>
      </w:r>
      <w:r>
        <w:rPr>
          <w:rtl w:val="true"/>
        </w:rPr>
        <w:t>»:</w:t>
      </w:r>
      <w:r>
        <w:rPr>
          <w:rtl w:val="true"/>
        </w:rPr>
        <w:t>الا کالأمر بما لا یفیده</w:t>
      </w:r>
      <w:r>
        <w:rPr>
          <w:rtl w:val="true"/>
        </w:rPr>
        <w:t>...</w:t>
      </w:r>
      <w:r>
        <w:rPr>
          <w:rtl w:val="true"/>
        </w:rPr>
        <w:t>الخ</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کالأمر بما لا یفیده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المانع لیس إلاّ استقلال العقل بلزوم الاطاعة الظنّیة بعد التّنزل عن الاطاعة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ترک الاطاعة الظنّیة مناف لحکم العقل کذلک لزوم الاطاعة الوهمیّة و الشکّیة بالعمل علی طبق ما لا یفید الظن مناف لحکم العقل بالتّنزل إلی الاطاعة الظنّیة دون غیرها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یجاب عن الثانی بأنه لا حکم للعقل مع نصب الشارع کذلک یجاب عن الأول بأنه لا حکم للعقل مع منع الشارع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المقامین فان مورد استقلال العقل بالاطاعة الظنّیة دون الوهمیّة و الشکّیة صورة دوران الأمر فی باب إطاعة الواجبات و المحرمات المعلومة إجمالا بعد التّنزل عن الاطاعة العلمیّة بالاحتیاط فی جمیع الاطراف بین اطاعة تلک التکالیف فی دائرة مظنونات التکلیف و اطاعة تلک التکالیف فی دائرتی الموهومات و المشکوکات من التکالیف،فیرجح الأولی علی الثانیة لقبح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الاطاعة الوهمیّة أو الشکّیة زیادة علی العمل بمظنونات التکلیف بسبب نصب ما لا یفید الظن،فلا ربط له بمورد الدوران الذی یحکم العقل بترجیح الاطاعة الظنّیة علی غیرها بخلاف ترک اطاعة الظن بالتکلیف فی مورد فانه مناف لاستقلال العقل بلزومها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دوران الأمر فی مورد بین وجوب القصر و وجوب الإتمام مثلا و کان وجوب القصر مظنونا و کان علی وجوب الإتمام أمارة لا تفید الظن فلا محالة یکون وجوب الإتمام موهوما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بالاطاعة الوهمیّة دون الظنّیة کالمنع عن الاطاعة الظنّیة مناف لاستقلال العقل بلزوم الاطاعة الظنّیة دون غیرها فی مورد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الإشکال إنّما یتوجّه فی مثل هذا المورد بناء علی أن معنی حکومة العقل بحجّیة الظن جعله منجّزا فی هذه الحال کالعلم مطلقا،فان منجّزیّة الأمارة التی لا تفید الظن فی قبال المفیدة للظن عین ترجیح المرجوح</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ما إذا قلنا بأن تنجز التکالیف الواقعیّة بالعلم الإجمالی،و أن معنی حکومة العقل حکمه بلزوم التّنزل إلی الاطاعة الظنّیة فی قبال الشکیّة و الوهمیّة فباب المنجّزیّة شرعا غیر باب اطاعة التکالیف المعلومة ظنّا،إذ مع الحجّة الشرعیّة علی طرف یخرج الطرف عن دائرة المعلوم بالإجمال فمنجّزیّة الأمارة فی غیر دائرة لزوم التّنزّل من الاطاعة العلمیّة إلی الاطاعة الظنّیة،فافهم </w:t>
      </w:r>
      <w:bookmarkStart w:id="481" w:name="pg13120_156158"/>
    </w:p>
    <w:p>
      <w:pPr>
        <w:pStyle w:val="BookText"/>
        <w:rPr/>
      </w:pPr>
      <w:bookmarkEnd w:id="481"/>
      <w:r>
        <w:rPr>
          <w:rFonts w:ascii="Amiri" w:hAnsi="Amiri" w:eastAsia="Amiri" w:cs="Amiri"/>
          <w:color w:val="111111"/>
          <w:sz w:val="28"/>
          <w:sz w:val="28"/>
          <w:szCs w:val="28"/>
          <w:rtl w:val="true"/>
          <w:lang w:bidi="ar-SA"/>
        </w:rPr>
        <w:t>و تدبّر</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7984979_3224264995"/>
      <w:bookmarkStart w:id="483" w:name="_Toc181"/>
      <w:bookmarkEnd w:id="482"/>
      <w:r>
        <w:rPr>
          <w:rtl w:val="true"/>
        </w:rPr>
        <w:t>-</w:t>
      </w:r>
      <w:r>
        <w:rPr>
          <w:rtl w:val="true"/>
        </w:rPr>
        <w:t>قوله</w:t>
      </w:r>
      <w:r>
        <w:rPr>
          <w:rtl w:val="true"/>
        </w:rPr>
        <w:t>«</w:t>
      </w:r>
      <w:r>
        <w:rPr>
          <w:rtl w:val="true"/>
        </w:rPr>
        <w:t>قده</w:t>
      </w:r>
      <w:r>
        <w:rPr>
          <w:rtl w:val="true"/>
        </w:rPr>
        <w:t>»:</w:t>
      </w:r>
      <w:r>
        <w:rPr>
          <w:rtl w:val="true"/>
        </w:rPr>
        <w:t>و استلزام إمکان المنع</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استلزام إمکان المنع </w:t>
      </w:r>
      <w:r>
        <w:rPr>
          <w:rStyle w:val="FootnoteAnchor"/>
          <w:rtl w:val="true"/>
        </w:rPr>
        <w:footnoteReference w:id="456"/>
      </w:r>
      <w:r>
        <w:rPr>
          <w:rFonts w:ascii="IRNazanin" w:hAnsi="IRNazanin" w:eastAsia="IRNazanin"/>
          <w:color w:val="111111"/>
          <w:sz w:val="28"/>
          <w:sz w:val="28"/>
          <w:szCs w:val="28"/>
          <w:rtl w:val="true"/>
          <w:lang w:bidi="fa-IR"/>
        </w:rPr>
        <w:t>لاحتمال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مرارا أن الظنون إن لم تکن متفاوتة فی نظر العقل یکون الکلّ حجة و إن کان زائدا علی ما یفی بمعظم الفقه،فان تعیین ما یفی بالمعظم من بین الکل بلا معیّن،فمن باب الترجیح بلا مرجح یحکم العقل بحجّیة الکل،فلا بد حینئذ من الالتزام بمانعیّة احتمال المنع عقلا حتی یتعیّن ما لا یحتمل فیه المنع للاقتصار علیه مع وفائه بالمعظم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بناء علی مبناه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توجیه خروج الظن القیاسی بانتفاء مقدمة من مقدمات الدلیل بالنسبة إلیه و هو انسداد باب العلم و العلمی،فمع المنع عنه شرعا قد انفتح باب العلم و العلمی فیه،فیخرج عن مورد الاستلزام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إلحاق احتمال المنع بالقطع به،بداهة عدم انفتاح باب العلم و العلمی إلا بوصول المنع لا باحتماله فالمانع عن تمامیّة المقدمات هو المنع الواصل دون غیر الواصل،فلا یندرج تحت عنوان عدم الحکم بالمقتضی عند وجود مقتضیه إلا مع إحراز عدم المانع،فمع احتماله لا یحکم بوجود المقتضی حیث عرفت أن المانع هو المنع الواصل و هو جزما غیر حاصل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بناء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تعلیقته الانیقة </w:t>
      </w:r>
      <w:r>
        <w:rPr>
          <w:rStyle w:val="FootnoteAnchor"/>
          <w:rtl w:val="true"/>
        </w:rPr>
        <w:footnoteReference w:id="458"/>
      </w:r>
      <w:r>
        <w:rPr>
          <w:rFonts w:ascii="IRNazanin" w:hAnsi="IRNazanin" w:eastAsia="IRNazanin"/>
          <w:color w:val="111111"/>
          <w:sz w:val="28"/>
          <w:sz w:val="28"/>
          <w:szCs w:val="28"/>
          <w:rtl w:val="true"/>
          <w:lang w:bidi="fa-IR"/>
        </w:rPr>
        <w:t>من أن همّ العقل تحصیل الأمن من تبعة الواقعیّات المنجّزة،و مع منع الشارع لا یحصل الأمن من تبعة الواقع عند الاقتصار علی موافقة الظن القیاسی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یمکن إلحاق الظن بالمنع و احتماله بالقطع به أیضا،لأن الاطاعة الظنیة فی حد ذاتها موجبة للظن بالفراغ عن تبعة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قطع بالمنع شرعا کشف عن عدم کفایة الشارع بها فی امتثال واقعیّاته المنجّزة،فلا یستقل العقل بالاقتصار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لم یکن کاشف عن عدم کفایة الشارع،فان الإطاعة الظنّیة فی محتمل المنع و غیره علی حد سواء فی نظر العقل،لأن الملاک فی نظر العقل تحصیل الظنّ بالفراغ عن الواقع،و کل ظنّ بالواقع یستلزم الظن بالفراغ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المنع لا یوجب إلاّ احتمال عدم الفراغ فی حکم الشارع، لاحتمال المنع عنه شرعا،لا أنه یستلزم عدم الظن بالفراغ عن الواقع الذی یتساوی نسبته إلی الشارع و غیره کما بیّناه </w:t>
      </w:r>
      <w:r>
        <w:rPr>
          <w:rStyle w:val="FootnoteAnchor"/>
          <w:rtl w:val="true"/>
        </w:rPr>
        <w:footnoteReference w:id="459"/>
      </w:r>
      <w:r>
        <w:rPr>
          <w:rFonts w:ascii="IRNazanin" w:hAnsi="IRNazanin" w:eastAsia="IRNazanin"/>
          <w:color w:val="111111"/>
          <w:sz w:val="28"/>
          <w:sz w:val="28"/>
          <w:szCs w:val="28"/>
          <w:rtl w:val="true"/>
          <w:lang w:bidi="fa-IR"/>
        </w:rPr>
        <w:t>مفصلا فی مسألة الظن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ما قدمناه </w:t>
      </w:r>
      <w:r>
        <w:rPr>
          <w:rStyle w:val="FootnoteAnchor"/>
          <w:rtl w:val="true"/>
        </w:rPr>
        <w:footnoteReference w:id="460"/>
      </w:r>
      <w:r>
        <w:rPr>
          <w:rFonts w:ascii="IRNazanin" w:hAnsi="IRNazanin" w:eastAsia="IRNazanin"/>
          <w:color w:val="111111"/>
          <w:sz w:val="28"/>
          <w:sz w:val="28"/>
          <w:szCs w:val="28"/>
          <w:rtl w:val="true"/>
          <w:lang w:bidi="fa-IR"/>
        </w:rPr>
        <w:t>من أن المنع إذا کان طریقیّا یکشف عن غلبة مخالفة الطریق الممنوع عنه شرعا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حقیقیّا یکشف عن اشتماله علی غرض مناف للغرض الأولی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فبواسطة وصول المنع الطریقی أو الحقیقی ینکشف ما یتفاوت به الظن الممنوع عن غیره،و ما لم یصل سواء ظن بمنعه أو احتمل منعه لا ینکشف ما یتفاوت به ظنّ عن ظنّ فی نظر العقل لیجب الاقتصار علی ما لم یتطرّق إلیه احتمال المنع مع وفائه بمعظم الفقه،للزوم الترجیح بلا مرجّح فی نظر العقل الحاکم بحجّیة الظن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سیجیء إن شاء اللّه تعالی تتمة الکلام فی المسألة الآتیة فانتظر</w:t>
      </w:r>
      <w:r>
        <w:rPr>
          <w:rFonts w:eastAsia="IRNazanin" w:cs="IRNazanin"/>
          <w:color w:val="111111"/>
          <w:sz w:val="28"/>
          <w:szCs w:val="28"/>
          <w:rtl w:val="true"/>
          <w:lang w:bidi="fa-IR"/>
        </w:rPr>
        <w:t xml:space="preserve">. </w:t>
      </w:r>
      <w:bookmarkStart w:id="484" w:name="pg13120_156160"/>
    </w:p>
    <w:p>
      <w:pPr>
        <w:pStyle w:val="Heading4"/>
        <w:numPr>
          <w:ilvl w:val="3"/>
          <w:numId w:val="1"/>
        </w:numPr>
        <w:rPr/>
      </w:pPr>
      <w:bookmarkStart w:id="485" w:name="__RefHeading___Toc7984981_3224264995"/>
      <w:bookmarkStart w:id="486" w:name="_Toc182"/>
      <w:bookmarkEnd w:id="484"/>
      <w:bookmarkEnd w:id="485"/>
      <w:r>
        <w:rPr>
          <w:rtl w:val="true"/>
        </w:rPr>
        <w:t>-</w:t>
      </w:r>
      <w:r>
        <w:rPr>
          <w:rtl w:val="true"/>
        </w:rPr>
        <w:t>قوله</w:t>
      </w:r>
      <w:r>
        <w:rPr>
          <w:rtl w:val="true"/>
        </w:rPr>
        <w:t>«</w:t>
      </w:r>
      <w:r>
        <w:rPr>
          <w:rtl w:val="true"/>
        </w:rPr>
        <w:t>قده</w:t>
      </w:r>
      <w:r>
        <w:rPr>
          <w:rtl w:val="true"/>
        </w:rPr>
        <w:t>»:</w:t>
      </w:r>
      <w:r>
        <w:rPr>
          <w:rtl w:val="true"/>
        </w:rPr>
        <w:t>لم خصّصوا الإشکال</w:t>
      </w:r>
      <w:r>
        <w:rPr>
          <w:rtl w:val="true"/>
        </w:rPr>
        <w:t>...</w:t>
      </w:r>
      <w:r>
        <w:rPr>
          <w:rtl w:val="true"/>
        </w:rPr>
        <w:t>الخ</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خصّصوا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462"/>
      </w:r>
      <w:r>
        <w:rPr>
          <w:rFonts w:ascii="IRNazanin" w:hAnsi="IRNazanin" w:eastAsia="IRNazanin"/>
          <w:color w:val="111111"/>
          <w:sz w:val="28"/>
          <w:sz w:val="28"/>
          <w:szCs w:val="28"/>
          <w:rtl w:val="true"/>
          <w:lang w:bidi="fa-IR"/>
        </w:rPr>
        <w:t>ما یمکن أن یکون فارقا بین المقامین إلا أحیانا فراجع مع جوابه</w:t>
      </w:r>
      <w:r>
        <w:rPr>
          <w:rFonts w:eastAsia="IRNazanin" w:cs="IRNazanin"/>
          <w:color w:val="111111"/>
          <w:sz w:val="28"/>
          <w:szCs w:val="28"/>
          <w:rtl w:val="true"/>
          <w:lang w:bidi="fa-IR"/>
        </w:rPr>
        <w:t>.</w:t>
      </w:r>
    </w:p>
    <w:p>
      <w:pPr>
        <w:pStyle w:val="Heading4"/>
        <w:numPr>
          <w:ilvl w:val="3"/>
          <w:numId w:val="1"/>
        </w:numPr>
        <w:rPr/>
      </w:pPr>
      <w:bookmarkStart w:id="487" w:name="__RefHeading___Toc7984983_3224264995"/>
      <w:bookmarkStart w:id="488" w:name="_Toc183"/>
      <w:bookmarkEnd w:id="487"/>
      <w:r>
        <w:rPr>
          <w:rtl w:val="true"/>
        </w:rPr>
        <w:t>-</w:t>
      </w:r>
      <w:r>
        <w:rPr>
          <w:rtl w:val="true"/>
        </w:rPr>
        <w:t>قوله</w:t>
      </w:r>
      <w:r>
        <w:rPr>
          <w:rtl w:val="true"/>
        </w:rPr>
        <w:t>«</w:t>
      </w:r>
      <w:r>
        <w:rPr>
          <w:rtl w:val="true"/>
        </w:rPr>
        <w:t>قده</w:t>
      </w:r>
      <w:r>
        <w:rPr>
          <w:rtl w:val="true"/>
        </w:rPr>
        <w:t>»:</w:t>
      </w:r>
      <w:r>
        <w:rPr>
          <w:rtl w:val="true"/>
        </w:rPr>
        <w:t>و لا یکاد یجدی صحّته کذلک</w:t>
      </w:r>
      <w:r>
        <w:rPr>
          <w:rtl w:val="true"/>
        </w:rPr>
        <w:t>...</w:t>
      </w:r>
      <w:r>
        <w:rPr>
          <w:rtl w:val="true"/>
        </w:rPr>
        <w:t>الخ</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یجدی صحّته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صحة الشیء فی نفسه و إن لم تکن مقتضیة لصحّته من جهة عارضه، لکنک قد عرفت أن ملاک صحّته فی نفسه واف بدفع الإشکال فی صحّته بلحاظ حکم العقل،و قد مرّ تفصیله فراجع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7984985_3224264995"/>
      <w:bookmarkStart w:id="490" w:name="_Toc184"/>
      <w:bookmarkEnd w:id="489"/>
      <w:r>
        <w:rPr>
          <w:rtl w:val="true"/>
        </w:rPr>
        <w:t>فی الظن المانع و الممنوع</w:t>
      </w:r>
      <w:bookmarkEnd w:id="490"/>
    </w:p>
    <w:p>
      <w:pPr>
        <w:pStyle w:val="Heading4"/>
        <w:numPr>
          <w:ilvl w:val="3"/>
          <w:numId w:val="1"/>
        </w:numPr>
        <w:rPr/>
      </w:pPr>
      <w:bookmarkStart w:id="491" w:name="__RefHeading___Toc7984987_3224264995"/>
      <w:bookmarkStart w:id="492" w:name="_Toc185"/>
      <w:bookmarkEnd w:id="491"/>
      <w:r>
        <w:rPr>
          <w:rtl w:val="true"/>
        </w:rPr>
        <w:t>اشارة</w:t>
      </w:r>
      <w:bookmarkEnd w:id="492"/>
    </w:p>
    <w:p>
      <w:pPr>
        <w:pStyle w:val="Heading4"/>
        <w:numPr>
          <w:ilvl w:val="3"/>
          <w:numId w:val="1"/>
        </w:numPr>
        <w:rPr/>
      </w:pPr>
      <w:bookmarkStart w:id="493" w:name="__RefHeading___Toc7984989_3224264995"/>
      <w:bookmarkStart w:id="494" w:name="_Toc186"/>
      <w:bookmarkEnd w:id="493"/>
      <w:r>
        <w:rPr>
          <w:rtl w:val="true"/>
        </w:rPr>
        <w:t>-</w:t>
      </w:r>
      <w:r>
        <w:rPr>
          <w:rtl w:val="true"/>
        </w:rPr>
        <w:t>قوله</w:t>
      </w:r>
      <w:r>
        <w:rPr>
          <w:rtl w:val="true"/>
        </w:rPr>
        <w:t>«</w:t>
      </w:r>
      <w:r>
        <w:rPr>
          <w:rtl w:val="true"/>
        </w:rPr>
        <w:t>قده</w:t>
      </w:r>
      <w:r>
        <w:rPr>
          <w:rtl w:val="true"/>
        </w:rPr>
        <w:t>»:</w:t>
      </w:r>
      <w:r>
        <w:rPr>
          <w:rtl w:val="true"/>
        </w:rPr>
        <w:t>إذا قام ظن علی عدم حجیة ظن بالخصوص</w:t>
      </w:r>
      <w:r>
        <w:rPr>
          <w:rtl w:val="true"/>
        </w:rPr>
        <w:t>...</w:t>
      </w:r>
      <w:r>
        <w:rPr>
          <w:rtl w:val="true"/>
        </w:rPr>
        <w:t>الخ</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ظن علی عدم حجیة ظن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بلحاظ أن الحکم بحجّیة کلا الظنین محال و الحکم بحجّیة إحداهما بلا مرجح قبیح فإمّا أن یبیّن المرجّح لأحد الظنّین أو یحکم بتساقطهما لاستحالة حجّیة المتنافیین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بلحاظ أنّ حجّیة الظن مع احتمال المنع عنه فضلا عن الظن لا یجتمعان بداهة منافاة القطع بالحجّیة مع احتمال عدمها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الواضح أن الاستقلال فی العنوان و تحریر البحث عنه بعد البحث عن المسألة السابقة یقتضی أن یکون محطّ النظر هی الجهة الأولی کما عن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یبتنی علی حجّیة الظن بالطریق و إلا فلا تمانع من تلک الحیثیّة حیث لا یترقّب دخول الظن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تحریر شیخنا العلامة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یوافق الجهة الثانیة،فهو و إن کانت خلاف الظاهر ممن تعرّض له بعد التّعرض للبحث السابق لکنه لا یبتنی علی حجّیة الظن بالطریق بل لا یبتنی علی حجّیة الظن بالواقع أیضا لإمکان قیام الظن المانع علی عدم حجّیة الظن الممنوع القائم علی حجّیة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فنحن نحرّر البحث بکلتا الجهتین،فنقول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الإشکال من الجهة الأولی،فیمکن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تقریب حجّیة الظن المانع دون الظن الممنوع أن حجّیة الظن کلیة مقیّدة بعدم المنع الواصل بحیث لا ملاک و لا مقتضی تام الاقتضاء مع وجود المنع الشرعی الواصل فالظن المانع بفرض شمول دلیل الحجّیة له یوجب انتفاء الملاک و المقتضی التام فی طرف الظن الممنوع،بخلاف الظن الممنوع فانه بفرض شمول دلیل الحجّیة له لا یوجب انتفاء الملاک فی الظن المانع،بل غایة الأمر أن حجّیته مناف لحجّیة المانع و لا یجتمع معه،لا أنه یوجب انتفاء الملاک فیه لأن وصوله لیس وصول المانع بل وصول المنافی بعین الملاک الذی هو موجود فی الظن المانع</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دار الأمر بین مقتضیین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یکون تأثیره رافعا لوجود الآخر و مسقطا له عن تمامیة الاقتضاء و الآخر یکون تأثیره منافیا لتأثیر الآخر لا لتمامیّة اقتضائه فی نفسه،فالتأثیر للأول،إذ لا یقبل المزاحمة من الثانی إلاّ بعد تمامیّة اقتضائه فی نفسه،و لا یکون تامّ الاقتضاء إلاّ بفرض عدم تأثیر الأول،و لا </w:t>
      </w:r>
    </w:p>
    <w:p>
      <w:pPr>
        <w:pStyle w:val="BookText"/>
        <w:rPr/>
      </w:pPr>
      <w:r>
        <w:rPr>
          <w:rFonts w:ascii="IRNazanin" w:hAnsi="IRNazanin" w:eastAsia="IRNazanin"/>
          <w:color w:val="111111"/>
          <w:sz w:val="28"/>
          <w:sz w:val="28"/>
          <w:szCs w:val="28"/>
          <w:rtl w:val="true"/>
          <w:lang w:bidi="fa-IR"/>
        </w:rPr>
        <w:t>مانع من تأثیر الأول إلاّ ما هو تامّ الاقتضاء فیتوقّف مزاحمة الثانی لتأثیر الأول علی عدم تأثیر الأول،فکیف یکون مانعا عن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مراد من جعل المسألة نظیر دوران الأمر فی العمومات بین التّخصیص و التّخصص،لا أن غرضه أنه عینه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باختصاصه بالعمومات اللفظیّة لا بالأحکام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أوضح و أخفّ مئونة ممّا ذکر أنّ لکل من الظنّ المانع و الظنّ الممنوع دلالة التزامیّة عقلیّة علی عدم حجّیة الآخر عقلا،إذ حجّیة کل منهما یستلزم عقلا عدم حجّیة الآخر بهذا الدلیل العقلی،لفرض تنافیهما فی الحجّیة بدلیل الانسداد و هذه الدّلالة الالتزامیّة العقلیّة مشترکة بین الظنّین من دون تفاضل من هذه الجهة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الظّنین مدلول مطابقی فالمدلول المطابقی للظن المانع هو المنع شرعا عن الظن الممنوع و المدلول المطابقی للظن الممنوع هو وجوب الصلاة مثلا و لازم هذا المدلول المطابقی عدم حرمة الصلاة لا المنع عن العمل بالظن المانع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فرض أنّ حجّیة الظن عقلا مقیّدة بعدم قیام الحجّة علی المنع شرعا عنه،ففرض شمول دلیل الانسداد للظن المانع فرض قیام الحجة عقلا علی المنع عن الظن الممنوع شرعا،فلا ملاک تامّ الملاکیّة لاستقلال العقل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شمول دلیل الانسداد للظن الممنوع علی ما مرّ لیس فرض قیام الحجّة عقلا علی المنع عنه شرعا،فالملاک فی الظن المانع علی تمامیّته و کماله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فحکم العقل بحجّیة الظن الممنوع یوجب انفکاک المعلول عن علّته التّامّة و هو محال،و حکم العقل بحجّیة الظن المانع لا یبقی معه تمامیّة ملاک الظن الممنوع،فلا یلزم انفکاک المعلول عن علّته التّامّة،فلا محالة یحکم العقل بحجیّة </w:t>
      </w:r>
    </w:p>
    <w:p>
      <w:pPr>
        <w:pStyle w:val="BookText"/>
        <w:rPr/>
      </w:pPr>
      <w:r>
        <w:rPr>
          <w:rFonts w:ascii="IRNazanin" w:hAnsi="IRNazanin" w:eastAsia="IRNazanin"/>
          <w:color w:val="111111"/>
          <w:sz w:val="28"/>
          <w:sz w:val="28"/>
          <w:szCs w:val="28"/>
          <w:rtl w:val="true"/>
          <w:lang w:bidi="fa-IR"/>
        </w:rPr>
        <w:t>ما لا یلزم منه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یستحیل أن یحکم بحجّیة ما یلزم منه محال من دون </w:t>
      </w:r>
      <w:r>
        <w:rPr>
          <w:rStyle w:val="FootnoteAnchor"/>
          <w:rtl w:val="true"/>
        </w:rPr>
        <w:footnoteReference w:id="466"/>
      </w:r>
      <w:r>
        <w:rPr>
          <w:rFonts w:ascii="IRNazanin" w:hAnsi="IRNazanin" w:eastAsia="IRNazanin"/>
          <w:color w:val="111111"/>
          <w:sz w:val="28"/>
          <w:sz w:val="28"/>
          <w:szCs w:val="28"/>
          <w:rtl w:val="true"/>
          <w:lang w:bidi="fa-IR"/>
        </w:rPr>
        <w:t>توقف علی ضمیمة الدور أو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تقیّد الحجّیة بعدم المنع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بناء علی ما ذکرنا من أن ملاک الحجّیة غلبة الإصابة شخصا و عدم غلبة المخالفة نوعا،فان الظن المانع یکون کاشفا ظنا عن غلبة مخالفة الظن الممنوع للواقع نوعا،فبضمیمة دلیل الحجّیة یکون حجّة علی غلبة مخالفة الظن الممنوع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الظن الممنوع فانه بضمیمة دلیل الحجّیة لا یکشف عن ذلک، بل ینافی حجّیة المانع مع فرض تمامیّة الملاک فیه،فیجری فیه ما ذکرنا من المعارضة بین تام الاقتضاء فی فرض تأثیر الممنوع و غیر تام الاقتضاء فی فرض تاثیر الظن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الاستناد إلی الکشف من هذه الجهة مختصّ بالظن القیاسی الذی دلت الأخبار و الآثار علی غلبة خطئه،دون غیره خصوصا إذا کان الظن المانع و الممنوع من نوع واحد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الأولی الاستناد إلی الکشف عن غلبة المفسدة فی العمل به علی المصلحة فی صورة اصابته للواقع من دون حاجة ملاحظة أقوی الظنین بعد فرض غلبة المفسدة کما لا یخفی و بما ذکرنا تقدر علی دفع جمیع ما یورد علی تقدیم الظن المانع</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الإشکال من الجهة الثانیة،فهو عین الإشکال المتقدم فی المسألة المتقدمة،إذ المناط عدم استقلال العقل بوجود المقتضی،مع عدم إحراز عدم </w:t>
      </w:r>
    </w:p>
    <w:p>
      <w:pPr>
        <w:pStyle w:val="BookText"/>
        <w:rPr/>
      </w:pPr>
      <w:r>
        <w:rPr>
          <w:rFonts w:ascii="Amiri" w:hAnsi="Amiri" w:eastAsia="Amiri" w:cs="Amiri"/>
          <w:color w:val="111111"/>
          <w:sz w:val="28"/>
          <w:sz w:val="28"/>
          <w:szCs w:val="28"/>
          <w:rtl w:val="true"/>
          <w:lang w:bidi="ar-SA"/>
        </w:rPr>
        <w:t>مانعة سواء ظن بوجوده أو احتمل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467"/>
      </w:r>
      <w:r>
        <w:rPr>
          <w:rFonts w:ascii="IRNazanin" w:hAnsi="IRNazanin" w:eastAsia="IRNazanin"/>
          <w:color w:val="111111"/>
          <w:sz w:val="28"/>
          <w:sz w:val="28"/>
          <w:szCs w:val="28"/>
          <w:rtl w:val="true"/>
          <w:lang w:bidi="fa-IR"/>
        </w:rPr>
        <w:t>أن احتمال المانع غیر مانع و أن المنع الواصل یوجب عدم تمامیّة المقدمات بانفتاح باب العلم و العلمی أو یوجب عدم تمامیّة الملاک لفرض انکشاف غلبة الخطاء فی الظن الممنوع أو اشتماله علی ما ینافی الغرض المولوی کما قرّبناه،و کل ذلک منتف فی فرض عدم وصول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468"/>
      </w:r>
      <w:r>
        <w:rPr>
          <w:rFonts w:ascii="IRNazanin" w:hAnsi="IRNazanin" w:eastAsia="IRNazanin"/>
          <w:color w:val="111111"/>
          <w:sz w:val="28"/>
          <w:sz w:val="28"/>
          <w:szCs w:val="28"/>
          <w:rtl w:val="true"/>
          <w:lang w:bidi="fa-IR"/>
        </w:rPr>
        <w:t>أن الوفاء بمعظم الفقه لیس بنفسه موجبا للاقتصار علی الوافی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موجب لحجّیة الظن الممنوع حتی یتکلّم فی أن الظن بالمنع یمنع عن حجّیته أم لا،و ذلک لأنه مع عدم تفاوت الظنون فی نظر العقل لا یتعیّن طائفة منها للحجّیة دون غیرها و لو کانت وافیة،لأنه ترجیح بلا مرجّح و تعیین بلا معیّن،فیکون الکل حجّة بل قد عرفت </w:t>
      </w:r>
      <w:r>
        <w:rPr>
          <w:rStyle w:val="FootnoteAnchor"/>
          <w:rtl w:val="true"/>
        </w:rPr>
        <w:footnoteReference w:id="469"/>
      </w:r>
      <w:r>
        <w:rPr>
          <w:rFonts w:ascii="IRNazanin" w:hAnsi="IRNazanin" w:eastAsia="IRNazanin"/>
          <w:color w:val="111111"/>
          <w:sz w:val="28"/>
          <w:sz w:val="28"/>
          <w:szCs w:val="28"/>
          <w:rtl w:val="true"/>
          <w:lang w:bidi="fa-IR"/>
        </w:rPr>
        <w:t>سابقا أن الظّن القوی مع کون الملاک فیه أقوی لا یقتصر علیه إلا فی مقام الدوران لأن اللازم بحکم العقل التنزل إلی الاطاعة الظنّیة من الاطاعة العلمیّة،فکما تجب الاطاعة العلمیّة مطلقا لا بمقدار الوفاء بمعظم الفقه،کذلک تجب الاطاعة الظنّیة مطلقا لا بمقدار الوفاء بالمعظم،و قد أوضحنا کل 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یجعل الحکومة بمعنی حکم العقل بمنجزیة الظن فی حال الانسداد کمنجّزیة القطع علی أی حال له أن یقتصر علی ما یفی بالمعظم إذ شبهة الخروج عن الدین باعمال الأصول الموردیّة تندفع بکون الظن منجّزا بهذا المقدار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یمیل إلی هذا المبنی کما صرح بهذا المعنی فی </w:t>
      </w:r>
    </w:p>
    <w:p>
      <w:pPr>
        <w:pStyle w:val="BookText"/>
        <w:rPr/>
      </w:pPr>
      <w:r>
        <w:rPr>
          <w:rFonts w:ascii="IRNazanin" w:hAnsi="IRNazanin" w:eastAsia="IRNazanin"/>
          <w:color w:val="111111"/>
          <w:sz w:val="28"/>
          <w:sz w:val="28"/>
          <w:szCs w:val="28"/>
          <w:rtl w:val="true"/>
          <w:lang w:bidi="fa-IR"/>
        </w:rPr>
        <w:t>غیر مورد،إلا أن المبنی ضعیف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تعلیقته المبارکة </w:t>
      </w:r>
      <w:r>
        <w:rPr>
          <w:rStyle w:val="FootnoteAnchor"/>
          <w:rtl w:val="true"/>
        </w:rPr>
        <w:footnoteReference w:id="470"/>
      </w:r>
      <w:r>
        <w:rPr>
          <w:rFonts w:ascii="IRNazanin" w:hAnsi="IRNazanin" w:eastAsia="IRNazanin"/>
          <w:color w:val="111111"/>
          <w:sz w:val="28"/>
          <w:sz w:val="28"/>
          <w:szCs w:val="28"/>
          <w:rtl w:val="true"/>
          <w:lang w:bidi="fa-IR"/>
        </w:rPr>
        <w:t>فی هذا المقام و المقام السابق من عدم استقلال العقل بالأمن من العقوبة مع ظن المنع أو احتماله و همّ العقل تحصیل الأمن من العقوبة فلذا یقتصر علی ما لا یحتمل المنع عنه شرعا إذا کان وافیا بمعظم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فیوضح الجواب عنه أن مقتضی العلم الإجمالی بالأحکام عدم الأمن من عقوبتها إلاّ بموافقتها القطعیّة فی ضمن المظنونات و المشکوکات و الموهومات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بطلان الاحتیاط کلّیة عدم لزوم الموافقة القطعیّة فیما ذکر من الطوائف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بطلان ترجیح المرجوح علی الراجح عدم موافقة المشکوکات و الموهومات و طرح المظنونات،فیتضیّق دائرة الأحکام المنجّزة فی خصوص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فیقطع بالأمن من عقوبة الواقعیّات المنجّزة بموافقة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المراد من عدم الأمن من العقوبة بموافقة الظن الذی یظن بالمنع عنه أو یحتمل المنع عنه موافقة ما یوازیها من المشکوکات و الموهومات، فالواقع فیهما غیر منجّز علی الفرض حتی یحتاج إلی تحصیل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لزوم الاقتصار علی المظنونات التی لا یظنّ و لا یحتمل المنع عنها إذا کانت وافیة بمعظم الفقه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ما عرفت مرارا من أن مجرّد الوفاء بمعظم الفقه لا یحقّق الدوران الموجب للاقتصار علی ما له تعیّن فی نظر العقل،بل تجب الاطاعة الظنّیة </w:t>
      </w:r>
      <w:bookmarkStart w:id="495" w:name="pg13120_156166"/>
    </w:p>
    <w:p>
      <w:pPr>
        <w:pStyle w:val="BookText"/>
        <w:rPr/>
      </w:pPr>
      <w:bookmarkEnd w:id="495"/>
      <w:r>
        <w:rPr>
          <w:rFonts w:ascii="IRNazanin" w:hAnsi="IRNazanin" w:eastAsia="IRNazanin"/>
          <w:color w:val="111111"/>
          <w:sz w:val="28"/>
          <w:sz w:val="28"/>
          <w:szCs w:val="28"/>
          <w:rtl w:val="true"/>
          <w:lang w:bidi="fa-IR"/>
        </w:rPr>
        <w:t>بدلا عن الاطاعة العلمیّة و إن کانت أزید مما یفی بمعظم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الظن بالمنع أو احتماله لا یوجب انتفاء الملاک الموجب لاستقلال العقل بلزوم الاطاعة الظنّیة،فان الاطاعة الظنّیة توجب الظنّ بالفراغ عن الواقع المنجّز مطلقا،و إنما یختلف ما یظن المنع عنه و ما لا یظن المنع عنه بالفراغ فی نظر الشارع،و اعتبار الظن بالفراغ فی نظر الشارع راجع إلی حجّیة الظن المظنون الاعتبار،و یلزمه عدم حجّیة ما لا یظن اعتباره و إن لم یحتمل المنع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سابقا </w:t>
      </w:r>
      <w:r>
        <w:rPr>
          <w:rStyle w:val="FootnoteAnchor"/>
          <w:rtl w:val="true"/>
        </w:rPr>
        <w:footnoteReference w:id="471"/>
      </w:r>
      <w:r>
        <w:rPr>
          <w:rFonts w:ascii="IRNazanin" w:hAnsi="IRNazanin" w:eastAsia="IRNazanin"/>
          <w:color w:val="111111"/>
          <w:sz w:val="28"/>
          <w:sz w:val="28"/>
          <w:szCs w:val="28"/>
          <w:rtl w:val="true"/>
          <w:lang w:bidi="fa-IR"/>
        </w:rPr>
        <w:t>عدم تعیّن الظن بالاعتبار فی نظر العقل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ما ذکرنا فی تحریر البحث بکلا وجهیه فتفطن</w:t>
      </w:r>
      <w:r>
        <w:rPr>
          <w:rFonts w:eastAsia="IRNazanin" w:cs="IRNazanin"/>
          <w:color w:val="111111"/>
          <w:sz w:val="28"/>
          <w:szCs w:val="28"/>
          <w:rtl w:val="true"/>
          <w:lang w:bidi="fa-IR"/>
        </w:rPr>
        <w:t>.</w:t>
      </w:r>
    </w:p>
    <w:p>
      <w:pPr>
        <w:pStyle w:val="Heading3"/>
        <w:numPr>
          <w:ilvl w:val="2"/>
          <w:numId w:val="1"/>
        </w:numPr>
        <w:rPr/>
      </w:pPr>
      <w:bookmarkStart w:id="496" w:name="__RefHeading___Toc7984991_3224264995"/>
      <w:bookmarkStart w:id="497" w:name="_Toc187"/>
      <w:bookmarkEnd w:id="496"/>
      <w:r>
        <w:rPr>
          <w:rtl w:val="true"/>
        </w:rPr>
        <w:t>خاتمه</w:t>
      </w:r>
      <w:r>
        <w:rPr>
          <w:rtl w:val="true"/>
        </w:rPr>
        <w:t>:</w:t>
      </w:r>
      <w:r>
        <w:rPr>
          <w:rtl w:val="true"/>
        </w:rPr>
        <w:t>فی الظن فی أصول الدین</w:t>
      </w:r>
      <w:bookmarkEnd w:id="497"/>
    </w:p>
    <w:p>
      <w:pPr>
        <w:pStyle w:val="Heading4"/>
        <w:numPr>
          <w:ilvl w:val="3"/>
          <w:numId w:val="1"/>
        </w:numPr>
        <w:rPr/>
      </w:pPr>
      <w:bookmarkStart w:id="498" w:name="__RefHeading___Toc7984993_3224264995"/>
      <w:bookmarkStart w:id="499" w:name="_Toc188"/>
      <w:bookmarkEnd w:id="498"/>
      <w:r>
        <w:rPr>
          <w:rtl w:val="true"/>
        </w:rPr>
        <w:t>اشارة</w:t>
      </w:r>
      <w:bookmarkEnd w:id="499"/>
    </w:p>
    <w:p>
      <w:pPr>
        <w:pStyle w:val="Heading4"/>
        <w:numPr>
          <w:ilvl w:val="3"/>
          <w:numId w:val="1"/>
        </w:numPr>
        <w:rPr/>
      </w:pPr>
      <w:bookmarkStart w:id="500" w:name="__RefHeading___Toc7984995_3224264995"/>
      <w:bookmarkStart w:id="501" w:name="_Toc189"/>
      <w:bookmarkEnd w:id="500"/>
      <w:r>
        <w:rPr>
          <w:rtl w:val="true"/>
        </w:rPr>
        <w:t>-</w:t>
      </w:r>
      <w:r>
        <w:rPr>
          <w:rtl w:val="true"/>
        </w:rPr>
        <w:t>قوله</w:t>
      </w:r>
      <w:r>
        <w:rPr>
          <w:rtl w:val="true"/>
        </w:rPr>
        <w:t>«</w:t>
      </w:r>
      <w:r>
        <w:rPr>
          <w:rtl w:val="true"/>
        </w:rPr>
        <w:t>قده</w:t>
      </w:r>
      <w:r>
        <w:rPr>
          <w:rtl w:val="true"/>
        </w:rPr>
        <w:t>»:</w:t>
      </w:r>
      <w:r>
        <w:rPr>
          <w:rtl w:val="true"/>
        </w:rPr>
        <w:t>هل الظّن کما یتّبع عند الانسداد عقلا</w:t>
      </w:r>
      <w:r>
        <w:rPr>
          <w:rtl w:val="true"/>
        </w:rPr>
        <w:t>...</w:t>
      </w:r>
      <w:r>
        <w:rPr>
          <w:rtl w:val="true"/>
        </w:rPr>
        <w:t>الخ</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الظّن کما یتّبع عند الانسداد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 أن الواجب فی باب الأمور الاعتقادیّة إمّا تحصیل العلم و المعرفة أو عقد القلب علی المعلوم بما هو معلوم بنحو الواجب المطلق أو المشروط أو عقد القلب علی الواقع</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الواجب تحصیل العلم أو عقد القلب علی المعلوم بما هو،فلا مجال لإجراء مقدمات الانسداد بل باب الامتثال منسد رأسا،فان الواجب إمّا هو نفس تحصیل العلم الذی لا سبیل إلیه أو متقوّم بالعلم الذی لا سبیل إلیه لا أن باب الامتثال العلمی التفصیلی منسد فیتنزّل إلی الامتثال العلمی الإجمالی </w:t>
      </w:r>
    </w:p>
    <w:p>
      <w:pPr>
        <w:pStyle w:val="BookText"/>
        <w:rPr/>
      </w:pPr>
      <w:r>
        <w:rPr>
          <w:rFonts w:ascii="Amiri" w:hAnsi="Amiri" w:eastAsia="Amiri" w:cs="Amiri"/>
          <w:color w:val="111111"/>
          <w:sz w:val="28"/>
          <w:sz w:val="28"/>
          <w:szCs w:val="28"/>
          <w:rtl w:val="true"/>
          <w:lang w:bidi="ar-SA"/>
        </w:rPr>
        <w:t>أو الظّنی التّفصیلی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یعلم أنه لا مجال لحجّیة الظن بالخصوص فیه أیضا إذ لا أثر للواقع حتی یترتب علی المؤدّی تنزیلا له 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الواجب عقد القلب علی الواقع،فالعلم منجّز للتکلیف و طریق الامتثال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انسداد باب العلم و تمامیّة سائر المقدمات تصل النوبة إلی حجّیة الظن و لزوم عقد القلب عقلا علی الواقع المظنون من باب التنزل عن الاطاعة العلمیّة إلی الاطاعة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وصول النوبة إلی الظن لا محالة لاختلال فی إحدی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انسداد باب العلم و عدم جواز إهمال الامتثال رأسا،و عدم التمکن من الاحتیاط التام،لأن الاحتیاط التام بعقد القلب علی کلا الطرفین فی نفسه غیر معقول،لعدم إمکان الالتزام الجدی بالشیء بنقیضه أو بضده أو بما یقطع بعدمه واقعا،و الواجب فی الواقع أحد الأمرین معیّنا فلا معنی للالتزام بنحو التخییر الشرعی لفرض تعیینیّة الواجب شرعا،و لا للالتزام بنحو التخییر العقلی کما فی المتزاحمین،لأن المفروض وجوب أحدهما معیّنا لا کلیهما لیتوهم أنه مع عدم القدرة علی امتثالهما معا یتخیّر عقلا بین امتثال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عقد القلب علی الواقع إجمالا،فلا معنی له إلاّ عقد القلب علی الجهة الجامعة و الغاء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استحالة تعلّق عقد القلب بالواقع بخصوصه،لما مر مرارا أن العلم و الشوق و کذا عقد القلب لا توجد مطلقا غیر متعلّق بشیء فی النفس و لا یعقل تعلقها بما هو غیر حاضر فی أفق النفس</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یعقل تعلّقها بأحد الأمرین بخصوصه مرددا،إذ المردد لا ثبوت له ذاتا و وجودا ماهیّة و هویّة،فلم یبق إلا تعلّقها بالجهة الجامعة القابلة للانطباق علی </w:t>
      </w:r>
    </w:p>
    <w:p>
      <w:pPr>
        <w:pStyle w:val="BookText"/>
        <w:rPr/>
      </w:pPr>
      <w:r>
        <w:rPr>
          <w:rFonts w:ascii="IRNazanin" w:hAnsi="IRNazanin" w:eastAsia="IRNazanin"/>
          <w:color w:val="111111"/>
          <w:sz w:val="28"/>
          <w:sz w:val="28"/>
          <w:szCs w:val="28"/>
          <w:rtl w:val="true"/>
          <w:lang w:bidi="fa-IR"/>
        </w:rPr>
        <w:t>الحصة المتقررة فی کل واحد من الأمرین فالمعقود علیه بالذات نفس الجهة الجامعة عنوانا،و المعقود علیه بالعرض ما یطابقها بما هی لا بما لها من الخصوصیة، لاستحالة الاختلاف بین المعلوم بالذات و المعلوم بالعرض و المعقود علیه بالذات و المعقود علیه بالعرض بالزیادة و النقصان أو بسائر جهات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حینئذ بین عقد القلب علی الجهة الجامعة و هو الاحتیاط الناقص،و عقد القلب علی المظنون بخصوصه،فان الجهة الجامعة و إن کانت منطبقة علی المظنون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الالتزام بالمظنون بخصوصه لا یقتضی الالتزام بالجهة الجامعة حتی یرتفع الدوران،بل یقتضی الالتزام بالحصة المتخصّصة بالخصوصیّة المظنونة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الالتزام بالجهة الجامعة ابتداء فانها قابلة للانطباق علی الحصّة الأخری فی ضمن غیر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الالتزام بالجهة الجامعة موافقة قطعیّة بمقدار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الالتزام بالمظنون فانه یحتمل معه ترک الالتزام بأصل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رعایة الخصوصیّة ظنّا و رعایة الجامع قطعا و الثانی یتعیّن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الوجه فی عدم التنزّل إلی الامتثال الظنی دون ما یتراءی من العبارة من عدم انسداد باب العلم بامتثال الواقع بما هو إجمالا لما عرفت من المحاذیر المتقدّمة بل لرجحان الالتزام بالجهة الجامعة المعلومة علی الالتزام بالخصوصیّة المظنونة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تعرف أن الواجب لو کان تحصیل العلم أو العقد علی المعلوم لأمکن القول بالاکتفاء بتحصیل العلم بهذا المقدار أو عقد القلب علی المعلوم بهذا المقدار من دون خصوصیّة فی هذه المرحلة لوجوب عقد القلب علی الواقع </w:t>
      </w:r>
      <w:bookmarkStart w:id="502" w:name="pg13120_156169"/>
    </w:p>
    <w:p>
      <w:pPr>
        <w:pStyle w:val="BookText"/>
        <w:rPr/>
      </w:pPr>
      <w:bookmarkEnd w:id="502"/>
      <w:r>
        <w:rPr>
          <w:rFonts w:ascii="IRNazanin" w:hAnsi="IRNazanin" w:eastAsia="IRNazanin"/>
          <w:color w:val="111111"/>
          <w:sz w:val="28"/>
          <w:sz w:val="28"/>
          <w:szCs w:val="28"/>
          <w:rtl w:val="true"/>
          <w:lang w:bidi="fa-IR"/>
        </w:rPr>
        <w:t>فانه القدر المیسور علی جمیع التّقادیر،فاذا وجب رعایته مع إمکانه وجبت علی أی تقدیر</w:t>
      </w:r>
      <w:r>
        <w:rPr>
          <w:rFonts w:eastAsia="IRNazanin" w:cs="IRNazanin"/>
          <w:color w:val="111111"/>
          <w:sz w:val="28"/>
          <w:szCs w:val="28"/>
          <w:rtl w:val="true"/>
          <w:lang w:bidi="fa-IR"/>
        </w:rPr>
        <w:t>.</w:t>
      </w:r>
    </w:p>
    <w:p>
      <w:pPr>
        <w:pStyle w:val="Heading4"/>
        <w:numPr>
          <w:ilvl w:val="3"/>
          <w:numId w:val="1"/>
        </w:numPr>
        <w:rPr/>
      </w:pPr>
      <w:bookmarkStart w:id="503" w:name="__RefHeading___Toc7984997_3224264995"/>
      <w:bookmarkStart w:id="504" w:name="_Toc190"/>
      <w:bookmarkEnd w:id="503"/>
      <w:r>
        <w:rPr>
          <w:rtl w:val="true"/>
        </w:rPr>
        <w:t>-</w:t>
      </w:r>
      <w:r>
        <w:rPr>
          <w:rtl w:val="true"/>
        </w:rPr>
        <w:t>قوله</w:t>
      </w:r>
      <w:r>
        <w:rPr>
          <w:rtl w:val="true"/>
        </w:rPr>
        <w:t>«</w:t>
      </w:r>
      <w:r>
        <w:rPr>
          <w:rtl w:val="true"/>
        </w:rPr>
        <w:t>قده</w:t>
      </w:r>
      <w:r>
        <w:rPr>
          <w:rtl w:val="true"/>
        </w:rPr>
        <w:t>»:</w:t>
      </w:r>
      <w:r>
        <w:rPr>
          <w:rtl w:val="true"/>
        </w:rPr>
        <w:t>من الاعتقاد به و عقد القلب علیه و تحمّله و الانقیاد له</w:t>
      </w:r>
      <w:r>
        <w:rPr>
          <w:rtl w:val="true"/>
        </w:rPr>
        <w:t>...</w:t>
      </w:r>
      <w:r>
        <w:rPr>
          <w:rtl w:val="true"/>
        </w:rPr>
        <w:t>الخ</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الاعتقاد به و عقد القلب علیه و تحمّله و الانقیاد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کصریح تعلیقته </w:t>
      </w:r>
      <w:r>
        <w:rPr>
          <w:rStyle w:val="FootnoteAnchor"/>
          <w:rtl w:val="true"/>
        </w:rPr>
        <w:footnoteReference w:id="474"/>
      </w:r>
      <w:r>
        <w:rPr>
          <w:rFonts w:ascii="IRNazanin" w:hAnsi="IRNazanin" w:eastAsia="IRNazanin"/>
          <w:color w:val="111111"/>
          <w:sz w:val="28"/>
          <w:sz w:val="28"/>
          <w:szCs w:val="28"/>
          <w:rtl w:val="true"/>
          <w:lang w:bidi="fa-IR"/>
        </w:rPr>
        <w:t>المبارکة علی الرسائل أنه لا بد من عقد القلب زیادة علی العلم و المعرفة فی مورد وجودهما و أنه مناط الإیمان دون مجرّد العلم و الیقین و إلا لزم ایمان الکفّار الموقنین باطنا المعاندین ظاهرا أو القول بأن ملاک الإیمان و الکفر مجرّد الاقرار و الإنکار لسانا من دون اعتبار الإقرار و الإنکار جنانا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المرام أن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فی بیان حقیقة عقد القلب و الإقرار النفسانی و ما یقابلهما فی قبال العلم و ما یقابله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فی أن ملاک الإیمان الحقیقی الموجب للنعیم الدائم و الکفر الحقیقی الموجب للعذاب الدائم ما ذا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المقام الأول،فقد بیّنا فی مبحث </w:t>
      </w:r>
      <w:r>
        <w:rPr>
          <w:rStyle w:val="FootnoteAnchor"/>
          <w:rtl w:val="true"/>
        </w:rPr>
        <w:footnoteReference w:id="475"/>
      </w:r>
      <w:r>
        <w:rPr>
          <w:rFonts w:ascii="IRNazanin" w:hAnsi="IRNazanin" w:eastAsia="IRNazanin"/>
          <w:color w:val="111111"/>
          <w:sz w:val="28"/>
          <w:sz w:val="28"/>
          <w:szCs w:val="28"/>
          <w:rtl w:val="true"/>
          <w:lang w:bidi="fa-IR"/>
        </w:rPr>
        <w:t xml:space="preserve">الطلب و الإرادة من مباحث الجزء الأول من حاشیة الکتاب و فی مبحث </w:t>
      </w:r>
      <w:r>
        <w:rPr>
          <w:rStyle w:val="FootnoteAnchor"/>
          <w:rtl w:val="true"/>
        </w:rPr>
        <w:footnoteReference w:id="476"/>
      </w:r>
      <w:r>
        <w:rPr>
          <w:rFonts w:ascii="IRNazanin" w:hAnsi="IRNazanin" w:eastAsia="IRNazanin"/>
          <w:color w:val="111111"/>
          <w:sz w:val="28"/>
          <w:sz w:val="28"/>
          <w:szCs w:val="28"/>
          <w:rtl w:val="true"/>
          <w:lang w:bidi="fa-IR"/>
        </w:rPr>
        <w:t xml:space="preserve">الموافقة الالتزامیّة من أوائل حاشیة الجزء الثانی،أن عقد القلب و الالتزام النفسانی و الإقرار و الإنکار الباطنی و ما یشبهها من أفعال القلب،و لها قیام بها قیاما صدوریّا بنحو قیام الفعل بالفاعل لا بنحو قیام العرض بموضوعه بنحو القیام الحلولی و الوجود الناعتی،فلیست هی داخلة </w:t>
      </w:r>
    </w:p>
    <w:p>
      <w:pPr>
        <w:pStyle w:val="BookText"/>
        <w:rPr/>
      </w:pPr>
      <w:r>
        <w:rPr>
          <w:rFonts w:ascii="IRNazanin" w:hAnsi="IRNazanin" w:eastAsia="IRNazanin"/>
          <w:color w:val="111111"/>
          <w:sz w:val="28"/>
          <w:sz w:val="28"/>
          <w:szCs w:val="28"/>
          <w:rtl w:val="true"/>
          <w:lang w:bidi="fa-IR"/>
        </w:rPr>
        <w:t>فی المقولات العرضیّة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المقولة المناسبة لها مقولة الکیف النفسانی أو مقولة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نسبة النفس إلیها بالتأثیر و الإیجاد لا بالتّکیّف بها،فکیف تکون کیفا لها و أنه لیس هنا أمران لهما حالتان تدریجیّتان بالتأثیر و التأثّر کالنار و الماء من حیث حالتی التسخین و التسخن التدریجیتین،فلا معنی لأن یکون من مقولة الفعل المقابلة لمقولة الانفعال،بل هی إیجادات نفسانیّة و هی موجودات نوریّة من موجودات عالم النفس و الوجود خارج عن المقولات فان مقسمها الماهیة فراجع ما قدّمناه فی المبحثین المزبورین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فعقد القلب و إن کان ربط الشیء بالقلب بربط وجود نوریّ زیادة علی الربط العلمی الذی بلحاظه یطلق الاعتقاد علی العلم الانفعالی،بل هذا علم فعلیّ من منشآت النفس و وجوده الواقعی عین وجوده العلمی دون المعلوم بالعلم الانفعالی فان وجوده الواقعی غیر وجوده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 فیه من حیث إن هذا المعنی من الإقرار النفسانی و العقد القلبی لازم دائمی للعلم التصدیقی المقابل للتّصور،فکل علم تصدیقی ملزوم لهذا الفعل القلبی،فما معنی اعتباره زیادة علی العلم التصدیقی،و قد بیّنا ملازمته فی مبحث الطلب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تقریبه إجمالا أن العلم المطلق لیس إلاّ حضور ذات المعلوم عند القوة الادراکیّة سواء کان إدراکا تصوریّا أو تصدیقیّا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التفاوت بینهما لیس بتعلّق الأول بالمفردات و تعلّق الثانی بالنسبة،لأن فرض ثبوت القیام لزید خارجا فی أفق النفس معقول،و لیس الفرض إلا إحضار النفس فالنّسبة بالحمل الشائع حاضرة عند النفس،مع أن هذا الحضور لیس إلا مجرد التصور و لا تصدیق فیه أصلا،کما أن کون النسبة الحاضرة ذات مطابق فی الخارج أو لا لا یوجب تفاوتا فی ناحیة الصورة العلمیّة الادراکیة حتی یکون هناک </w:t>
      </w:r>
    </w:p>
    <w:p>
      <w:pPr>
        <w:pStyle w:val="BookText"/>
        <w:rPr/>
      </w:pPr>
      <w:r>
        <w:rPr>
          <w:rFonts w:ascii="IRNazanin" w:hAnsi="IRNazanin" w:eastAsia="IRNazanin"/>
          <w:color w:val="111111"/>
          <w:sz w:val="28"/>
          <w:sz w:val="28"/>
          <w:szCs w:val="28"/>
          <w:rtl w:val="true"/>
          <w:lang w:bidi="fa-IR"/>
        </w:rPr>
        <w:t>سنخان من العلم بما هو علم لیکون أحدهما تصوّرا و الآخر تصدیقا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کما علیه أهله أن الحضور الساذج المحض تصور و الحضور المتخصّص باقرار النفس تصدیق،فان صورة هذا ذاک فقط تصور محض،و نفس هذا ذاک عند النفس إقرار من النفس و تصدیق منها یوجب کون تلک الصورة الادراکیّة الملزومة له علما تصدیقیّا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من علم تصدیقیّ إلاّ و معه إقرار النفس بأن هذا ذاک،فالالتزام بعقد القلب و الالتزام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العلم و الیقین فی باب الإیمان لئلا یلزم محذور الالتزام بإیمان الکفار الموقنین الجاحدین بما استیقنت به أنفسهم کما نطق به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یجدی شیئا،و الالتزام بأن عقد القلب بناء و فرضا علی خلاف الیقین الملزوم لإقرار النفس حقیقة ملاک الإیمان و الکفر بعید جدّا، فان عدم تأثیر ذلک الإقرار الحقیقی اللازم للیقین و تأثیر هذا الإقرار بالخلاف المبنیّ علی الفرض و البناء من باب ترجیح المرجوح علی الراجح لکون الأول کالذاتی و الثانی کالعرضی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إن شاء اللّه تعالی حلّ هذه العقدة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الثانی،فتحقیق الحال فیه یقتضی بسطا وافیا فی المقال ربما یخرج عن وضع التعلیقة،و الذی لا بدّ منه علی الإجمال هو أن جوهر النفس ما لم یتجوهر بصورة نورانیّة أو هیئة ظلمانیّة باقیة فی دار البقاء لیسعد بها أو یشقی لا یکون مستحقّا للنّعیم الدائم أو للعذاب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فالایمان الموجب للخلود فی النعیم و الکفر الموجب للخلود فی الجحیم هیئة راسخة فی النفس إمّا نورانیّة أو ظلمانیّة،و قد ورد التعبیر عنهما بالنور و الظلمة فی الآیات و الروایات و الکلمات کما ورد التصریح بأن الإیمان أمر قلبی فی الآیات و الروایات،فکذا ما یقابله و هو الکفر،و إلا فلا تقابل بین فعل القلب و فعل اللسان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المحقّق عند أهل التحقیق أن هذا الأمر القلبی هو المعبّر عنه بالعلم </w:t>
      </w:r>
    </w:p>
    <w:p>
      <w:pPr>
        <w:pStyle w:val="BookText"/>
        <w:rPr/>
      </w:pPr>
      <w:r>
        <w:rPr>
          <w:rFonts w:ascii="IRNazanin" w:hAnsi="IRNazanin" w:eastAsia="IRNazanin"/>
          <w:color w:val="111111"/>
          <w:sz w:val="28"/>
          <w:sz w:val="28"/>
          <w:szCs w:val="28"/>
          <w:rtl w:val="true"/>
          <w:lang w:bidi="fa-IR"/>
        </w:rPr>
        <w:t>و المعرفة و الاعتقاد و التصدیق لما مر من أن الارتباط بالربط العلمی یصحّح صدق عقد القلب علیه،و لذا شاع التعبیر عن العلم بالاعتقاد و کذا قد عرفت أن مقوم العلم الحقیقی هو التّصدیق الجدیّ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الدین معرفة اللّه و کمال معرفته التصدیق به،لا یراد منه الکمال فی قبال النقص بل الکمال الأول الذی ینتفی ذو الکمال بانتفائه و هو مقوّم الشیء و ما به الشیء یکون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بعض الأخبار فی تفسیر الإیمان الذی هو فرض القلب من عطف الرّضا و التّسلیم علی الیقین و التصدیق،فهو بملاحظة أن الإیمان ینقسم إلی علم و حال و عمل و الأوّلان من فرائض القلب و الأخیر من فرائض الجوارح، فالعلم و المعرفة و الیقین من معارف القلب،و الرضا و التسلیم و شبههما المنبعث عن رسوخ العلم و المعرفة من أحوال القلب و ملکاته،لا أن الإیمان بلحاظ المقام الأول متقوّم بالرّضا و التّسلیم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حقیقة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هیئة نورانیّة یتجوهر بها جوهر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و المعرفة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الصفة مراتب إحداها العلم التصدیقی الحاصل للمقلّد لمکان علمه بصدق مقلّده،فهو ما لم یشکّک علیه قاطع غیر محتمل للخلاف،إلاّ أنّه غیر منشرح الصّدر بنور المعرفة حقیقة لعدم حصول العلم له من طریق البرهان و لا من طریق الشّهود و العیان و المقلّد بما هو مقلّد غیر عارف و لیس علی حد التقلید فی الفروع لیکون له قیاس برهانیّ یدل علی ثبوت الحکم الفعلی فی حقه لیقال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عالم بهذا الحکم الفعلی حقیقة،إذ لیس فی باب المبدا و المعاد ثبوت تعبّدی، بل للمعارف ثبوت واقعی تعرف تارة و تجهل أخری،و حال المقلّد فیها حال من یعتمد علی طبیب حاذق،فانه من باب القطع بحذاقته و إن کان یعتقد أن ما وصفه له هو دواء دائه،لکنه غیر عارف بمرضه و لا عارف بحقیقة الدواء و إنّما </w:t>
      </w:r>
    </w:p>
    <w:p>
      <w:pPr>
        <w:pStyle w:val="BookText"/>
        <w:rPr/>
      </w:pPr>
      <w:r>
        <w:rPr>
          <w:rFonts w:ascii="IRNazanin" w:hAnsi="IRNazanin" w:eastAsia="IRNazanin"/>
          <w:color w:val="111111"/>
          <w:sz w:val="28"/>
          <w:sz w:val="28"/>
          <w:szCs w:val="28"/>
          <w:rtl w:val="true"/>
          <w:lang w:bidi="fa-IR"/>
        </w:rPr>
        <w:t>یعرف ذلک الطبیب من الطّرق العلمیّة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المقلّد حیث إنه تابع لمقلّده فله سعادة بتبعه و یکون محشورا معه و تحت رایته و فیه نکتة شفاعة العلماء للمتعلمین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ثانیتهما </w:t>
      </w:r>
      <w:r>
        <w:rPr>
          <w:rStyle w:val="FootnoteAnchor"/>
          <w:rtl w:val="true"/>
        </w:rPr>
        <w:footnoteReference w:id="477"/>
      </w:r>
      <w:r>
        <w:rPr>
          <w:rFonts w:ascii="IRNazanin" w:hAnsi="IRNazanin" w:eastAsia="IRNazanin"/>
          <w:color w:val="111111"/>
          <w:sz w:val="28"/>
          <w:sz w:val="28"/>
          <w:szCs w:val="28"/>
          <w:rtl w:val="true"/>
          <w:lang w:bidi="fa-IR"/>
        </w:rPr>
        <w:t>المعرفة الحاصلة بالبرهان فصاحبها منشرح القلب بنور المعرفة حقیقة،و له السعادة بالأصالة و الاستقلال،و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مستحیلة الزوال لانبعاثها عن البرهان الذی لا یعقل له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Style w:val="FootnoteAnchor"/>
          <w:rtl w:val="true"/>
        </w:rPr>
        <w:footnoteReference w:id="478"/>
      </w:r>
      <w:r>
        <w:rPr>
          <w:rFonts w:ascii="IRNazanin" w:hAnsi="IRNazanin" w:eastAsia="IRNazanin"/>
          <w:color w:val="111111"/>
          <w:sz w:val="28"/>
          <w:sz w:val="28"/>
          <w:szCs w:val="28"/>
          <w:rtl w:val="true"/>
          <w:lang w:bidi="fa-IR"/>
        </w:rPr>
        <w:t>المعرفة الشهودیّة المعبر عنها بعین الیقین المنبعثة عن مکاشفات روحیّة بامداد إلهی و تعریف ربّانی،و فوق هذه المرتبة مرتبة حق الیقین و هی مرتبة الاستغراق فی شهود نور العظمة و الکبریاء و مقام الفناء فی اللّه و البقاء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معنی الإیمان فالکفر یقابله تارة بتقابل العدم و الملکة و هو الجهل باللّه تعالی و بما یجب معرفته و أخری بتقابل التّضادّ و هو اعتقاد خلاف الحق و الواقع المعبّر عنه بالجهل المرکّب،ففی کلیهما الاحتجاب عن نور الإیمان باللّه و برسوله إمّا بنفس عدم النور أو بما یضاد ذلک النور و الکفر فی أصل معناه الستر و الاحتجاب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المتقدّمة الباعثة علی الالتزام بأمر قلبی آخر فی قبال المعرفة الذی قد عرفت أن حقیقته لا یتجاوز الفرض و البناء القلبی باحضار صورة أمر حق أو باطل فتحقیق دفعها أن النفس فی بدء فطرتها جوهر قابل لأن یتجلّی فیه صور حقایق الأشیاء فهو فی ذاته عقل هیولانی و بالتعقل یصیر عقلا بالفعل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لکنها إما بالذات أو بالعرض متفاوتة فی غلبة سلطان العقل فیه علی سلطان الوهم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غلب سلطان العقل فیه کان باکتسابه المعقولات </w:t>
      </w:r>
    </w:p>
    <w:p>
      <w:pPr>
        <w:pStyle w:val="BookText"/>
        <w:rPr/>
      </w:pPr>
      <w:r>
        <w:rPr>
          <w:rFonts w:ascii="IRNazanin" w:hAnsi="IRNazanin" w:eastAsia="IRNazanin"/>
          <w:color w:val="111111"/>
          <w:sz w:val="28"/>
          <w:sz w:val="28"/>
          <w:szCs w:val="28"/>
          <w:rtl w:val="true"/>
          <w:lang w:bidi="fa-IR"/>
        </w:rPr>
        <w:t>الدائمة الفاضلة من العلم باللّه و بصفاته و أفعاله و برسله و بکتبه و بالیوم الآخر جوهرا عقلانیّا نورانیّا خارجا عن أفق الإنسان الطبیعی البشری إلی أفق الملأ الأعلی و 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غلب علیه سلطان الوهم الذی فعله الشّیطنة و التّمویه و التّلبیس و الأغالیط و الأکاذیب و دفع الحق بالتّشکیکات الوهمیّة،فلا محالة یکون بتراکم هذه الوهمیات و رسوخ الشبهات شیطانا من جملة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عند کلّ ذی وجدان أنّ غلبة الوهم ربما یزیل أثر الیقین کما فی تخلیة صاحب الوهم الغالب بالمیّت،فانه مع علمه بأنه لا یعود حیّا عادة و لو فرض لا یکون أقوی منه و لو فرض من جملة أحبّائه و أخلاّئه،و مع هذا کلّه یخاف منه و لا ینام عنده وحده،و لیس ذلک إلاّ لغلبة سلطان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من حصل له العلم بأمر حق من مبدإ أو معاد فإنه إذا غلبت علیه قوّته الوهمیّة لرسوخ الملکات الرّذیلة و أعانها حبّ الجاه و الرّئاسة فانه تحدث فی نفسه شبهات و تمویهات تروّجها قوّة الشیطنة إلی أن یزیل أثر الیقین بل إلی أن یضعّف الیقین بل یزیله فان نور الیقین کنور الباصرة فانه بسبب تراکم الدّخان یزول أثره، بل یضعف إلی أن یزول،فکذا بسبب تراکم الشّبهات و التمویهات تزول تلک الهیئة النورانیّة و تقوم مقامها هیئة ظلمانیّة شدیدة راسخة،فان العلم الحاصل من غیر البرهان قابل للزوال بالتّشکیکات سواء کانت من الغیر أو من القوة الوهمیّة المعوّدة علی دفع الحق بالأباطیل،فان عدم احتمال الخلاف فی مثل هذا العلم بعدم الالتفات إلی موجبه و مقتضیه لا بالالتفات إلیه و عدم الاحتمال لقوّة مقتضی العلم،فهو علم فی حد ذاته و بأدنی التفات إلی مقتضیات التشکیک الحاصلة من الغیر أو من القوّة الوهمیّة یتشکّک فلا منافاة بین کونه عالما طبعا و محتملا للخلاف أو معتقدا له بأدنی تصرّف من القوّة الوهمیّة أو من الغیر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البیان فی دفع الشبهة أولی من حمل الیقین علی الیقین بالاقتضاء </w:t>
      </w:r>
      <w:bookmarkStart w:id="505" w:name="pg13120_156175"/>
    </w:p>
    <w:p>
      <w:pPr>
        <w:pStyle w:val="BookText"/>
        <w:rPr/>
      </w:pPr>
      <w:bookmarkEnd w:id="505"/>
      <w:r>
        <w:rPr>
          <w:rFonts w:ascii="IRNazanin" w:hAnsi="IRNazanin" w:eastAsia="IRNazanin"/>
          <w:color w:val="111111"/>
          <w:sz w:val="28"/>
          <w:sz w:val="28"/>
          <w:szCs w:val="28"/>
          <w:rtl w:val="true"/>
          <w:lang w:bidi="fa-IR"/>
        </w:rPr>
        <w:t>لتمامیّة الحجّة علیهم و إن لم ینظروا فیها لیحصل لهم الیقین الوجدانی فعلا،فانه خلاف الظاهر بل خلاف الواقع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دفع الشبهة أیضا بأن المراد من الجحود هو الجحود لسانا لکنه باعتبار انبعاثه عن رذیلة باطنیّة و هی معاندته للحقّ و معاداته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تحفّظا علی الجاه و استکبارا علی اللّه و علی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المعاند للحق باطنا و المعادی للرسول قلبا محتجب عن الحق و عن نور الإیمان،فان الإیمان بالبعض و الکفر ببعض کالکفر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فکفر الجاحد غیر مستند إلی عدم تصدیقه جنانا لما مرّ من ملازمته للعلم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لعدم عقد القلب فرضا و بناء لعدم الاهتمام بشأنه بعد عقد القلب حقیقة و ربطه واقعا بما اعتقد به،بل لمعاندته قلبا مع الحق و معاداته باطنا مع الرسول،و هما موجبان للکفر و الاحتجاب عن الحق و عن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قلیل من کثیر مما ینبغی بیانه و اللّه المستعان</w:t>
      </w:r>
      <w:r>
        <w:rPr>
          <w:rFonts w:eastAsia="IRNazanin" w:cs="IRNazanin"/>
          <w:color w:val="111111"/>
          <w:sz w:val="28"/>
          <w:szCs w:val="28"/>
          <w:rtl w:val="true"/>
          <w:lang w:bidi="fa-IR"/>
        </w:rPr>
        <w:t>.</w:t>
      </w:r>
    </w:p>
    <w:p>
      <w:pPr>
        <w:pStyle w:val="Heading4"/>
        <w:numPr>
          <w:ilvl w:val="3"/>
          <w:numId w:val="1"/>
        </w:numPr>
        <w:rPr/>
      </w:pPr>
      <w:bookmarkStart w:id="506" w:name="__RefHeading___Toc7984999_3224264995"/>
      <w:bookmarkStart w:id="507" w:name="_Toc191"/>
      <w:bookmarkEnd w:id="506"/>
      <w:r>
        <w:rPr>
          <w:rtl w:val="true"/>
        </w:rPr>
        <w:t>-</w:t>
      </w:r>
      <w:r>
        <w:rPr>
          <w:rtl w:val="true"/>
        </w:rPr>
        <w:t>قوله</w:t>
      </w:r>
      <w:r>
        <w:rPr>
          <w:rtl w:val="true"/>
        </w:rPr>
        <w:t>«</w:t>
      </w:r>
      <w:r>
        <w:rPr>
          <w:rtl w:val="true"/>
        </w:rPr>
        <w:t>قده</w:t>
      </w:r>
      <w:r>
        <w:rPr>
          <w:rtl w:val="true"/>
        </w:rPr>
        <w:t>»:</w:t>
      </w:r>
      <w:r>
        <w:rPr>
          <w:rtl w:val="true"/>
        </w:rPr>
        <w:t>من باب وجوب المعرفة لنفسها کمعرفة الواجب تعالی</w:t>
      </w:r>
      <w:r>
        <w:rPr>
          <w:rtl w:val="true"/>
        </w:rPr>
        <w:t>...</w:t>
      </w:r>
      <w:r>
        <w:rPr>
          <w:rtl w:val="true"/>
        </w:rPr>
        <w:t>الخ</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وجوب المعرفة لنفسها کمعرفة الواجب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یشکل وجوب المعرفة لنفسها من باب وجوب الشکر بأنّ الشکر إذا کان صرف النّعمة فی ما خلقت لأجله فوجوبها مقدّمی لا نفسیّ نظیر وجوب معرفة الآمر مقدّمة لامتثال أمره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کما علیه أهله أنّ الشّکر و سایر مقامات الدّین لها مراتب ثلاثة علم و حال و عمل،فمعرفة المنعم من الأوّل و التّخضع له قلبا من الثانی و صرف النعمة فیما خلقت لأجله باداء ما هو وظیفة السمع و البصر و اللسان من الثالث، </w:t>
      </w:r>
    </w:p>
    <w:p>
      <w:pPr>
        <w:pStyle w:val="BookText"/>
        <w:rPr/>
      </w:pPr>
      <w:r>
        <w:rPr>
          <w:rFonts w:ascii="IRNazanin" w:hAnsi="IRNazanin" w:eastAsia="IRNazanin"/>
          <w:color w:val="111111"/>
          <w:sz w:val="28"/>
          <w:sz w:val="28"/>
          <w:szCs w:val="28"/>
          <w:rtl w:val="true"/>
          <w:lang w:bidi="fa-IR"/>
        </w:rPr>
        <w:t>فمعرفة المنعم من أفضل مراتب شکر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یخفی علیک أن هذه المعرفة لیس مصداقا لهذه المرتبة من الشکر بل ما هو مصداقه معرفة المنعم بما هو منعم لا بذاته،لأن الحیثیّة التّعلیلیّة و هی المنعمیّة لوجوب الشکر حیثیّة تقییدیّة له کما فی جمیع الأحکام العقلیّة،فلا تجب معرفة الذات لإنعامه نفسا بل مرجعه إلی وجوب معرفة الذات مقدّمة لمعرفته بالمنعمیّة مع أن المقصود إثبات وجوب المعرفة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اصل وجوب الشکر عقلا بحیث یستحق العقاب علی ترکه لا یثبت إلا بإدخاله تحت قاعدة التّحسین و 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عند التأمّل أنّ شکر المنعم علما و حالا و عملا و إن کان تعظیما للمنعم و إحسانا إلیه،إلاّ أنّه لا یثبت به إلا مجرّد الحسن و استحقاق المدح علی فعله بمراتبه،و لیس ترک کلّ تعظیم و إحسان قبیحا إلا إذا کان ظلما من حیث کونه کفرانا،و لیس ترک کلّ إحسان و لا ترک الإحسان إلی المحسن ظلما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الاساءة خصوصا إلی المحسن ظلم فیشتدّ قبحه بالإضافة إلی المحسن إلیه،فالجهل بالمنعم أو عدم التّخضّع له قلبا أو عدم القیام خارجا بوظائف المجازاة بالإحسان لیس إلا ترک ما هو حسن بذاته،إذ لیس من هذه الحیثیّة عقلا فرق بین منعم و منعم و الأمر فی غیره تعالی کذلک ففیه تعالی أیضا من هذه الحیثیّة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الاستناد فی تحصیل المعرفة إلی وجوب شکر المنعم عقلا إنما یجدی بعد الفراغ عن انتهاء النعمة إلی مبدإ موجود لیتحقّق موضوع شکر المنعم لیجب عقلا فهو إنّما یفید فی معرفته من حیث کیفیة وجوده و صفاته لا فی التصدیق بوجوده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یستند فی وجوب شکر المنعم الذی هو الأصل فی وجوب المعرفة إلی قاعدة عقلیّة أخری و هی قاعدة دفع الضرر المحتمل لاحتمال الضرر فی ترک </w:t>
      </w:r>
      <w:bookmarkStart w:id="508" w:name="pg13120_156177"/>
    </w:p>
    <w:p>
      <w:pPr>
        <w:pStyle w:val="BookText"/>
        <w:rPr/>
      </w:pPr>
      <w:bookmarkEnd w:id="508"/>
      <w:r>
        <w:rPr>
          <w:rFonts w:ascii="IRNazanin" w:hAnsi="IRNazanin" w:eastAsia="IRNazanin"/>
          <w:color w:val="111111"/>
          <w:sz w:val="28"/>
          <w:sz w:val="28"/>
          <w:szCs w:val="28"/>
          <w:rtl w:val="true"/>
          <w:lang w:bidi="fa-IR"/>
        </w:rPr>
        <w:t>الشکر إمّا لکمال عقل المنعم علیه أو لبلوغ دعوة نبیّ زمانه المقیّد به وجوب الشکر عقلا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احتمل وجوب شکر مخصوص معیّن من قبل المنعم بالإضافة إلی کلّ نعمة بما یناسبها حتّی نعمة القلب بتحلیتها بالمعرفة نظرا إلی أن الشکر صرف النعمة فیما خلقت لأجله فلا محالة یحتمل العقاب علی ترک تلک الوظیفة المعیّنة من قبل المنعم فیجب دفعه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زوال النعمة فلیس ممّا یتعقّبه عقاب و لا مما یستقلّ العقل بدفعه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نتیجة هذا الاستدلال لیس وجوب الشکر بما هو شکر عقلا،بل بما هو ترک واجب شرعی کسائر الواجبات المولویّة،فلا یحتاج الالزام بتحصیل المعرفة إلی الالتزام وجوب الشکر لاحتمال وجوبه مولویّا،فان نفس هذا الاحتمال کما سیجیء إن شاء اللّه تعالی متحقّق فی نفس وجوب تحصیل المعرفة بعنوانها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مرّ و سیجیء أیضا أن دفع الضرر المحتمل بل المقطوع به لا الزام به عقلا و لا یندرج تحت قاعدة التحسین و التّقبیح العقلیّین،لما مرّ مرارا من عدم کون الإقدام علی محتمل العقاب أو مقطوع العقاب موردا لذم آخر أو لعقاب آخر،بل العقاب مقطوعا کان أو محتملا مما یفرّ عنه طبعا کل ذی شعور و سیجیء إن شاء اللّه تعالی بقیّة الکلام</w:t>
      </w:r>
      <w:r>
        <w:rPr>
          <w:rFonts w:eastAsia="IRNazanin" w:cs="IRNazanin"/>
          <w:color w:val="111111"/>
          <w:sz w:val="28"/>
          <w:szCs w:val="28"/>
          <w:rtl w:val="true"/>
          <w:lang w:bidi="fa-IR"/>
        </w:rPr>
        <w:t>.</w:t>
      </w:r>
    </w:p>
    <w:p>
      <w:pPr>
        <w:pStyle w:val="Heading4"/>
        <w:numPr>
          <w:ilvl w:val="3"/>
          <w:numId w:val="1"/>
        </w:numPr>
        <w:rPr/>
      </w:pPr>
      <w:bookmarkStart w:id="509" w:name="__RefHeading___Toc7985001_3224264995"/>
      <w:bookmarkStart w:id="510" w:name="_Toc192"/>
      <w:bookmarkEnd w:id="509"/>
      <w:r>
        <w:rPr>
          <w:rtl w:val="true"/>
        </w:rPr>
        <w:t>-</w:t>
      </w:r>
      <w:r>
        <w:rPr>
          <w:rtl w:val="true"/>
        </w:rPr>
        <w:t>قوله</w:t>
      </w:r>
      <w:r>
        <w:rPr>
          <w:rtl w:val="true"/>
        </w:rPr>
        <w:t>«</w:t>
      </w:r>
      <w:r>
        <w:rPr>
          <w:rtl w:val="true"/>
        </w:rPr>
        <w:t>قده</w:t>
      </w:r>
      <w:r>
        <w:rPr>
          <w:rtl w:val="true"/>
        </w:rPr>
        <w:t>»:</w:t>
      </w:r>
      <w:r>
        <w:rPr>
          <w:rtl w:val="true"/>
        </w:rPr>
        <w:t>فانّهم وسائط نعمه و آلائه</w:t>
      </w:r>
      <w:r>
        <w:rPr>
          <w:rtl w:val="true"/>
        </w:rPr>
        <w:t>...</w:t>
      </w:r>
      <w:r>
        <w:rPr>
          <w:rtl w:val="true"/>
        </w:rPr>
        <w:t>الخ</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وسائط نعمه و آلائه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أرید لزوم معرفة وسائط النعم فی تحقّق شکر المنعم الحقیقی فهو مما لا برهان علیه لعدم التوقف عقلا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أرید لزوم معرفتهم لوجوب شکرهم لمکان وساطتهم للفیض فهو مناف بظاهره للتوحید فی الفعل و رؤیة وسائط النعمة بمنزلة الآلات و أنّه لا منعم بالحقیقة سواه تعالی فیکون رؤیة النعمة منهم و شکرهم علی حد شکر المنعم الحقیقی شرکا بالمنعم بما هو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المراد هو الشق الثانی و الشبهة ساریة فی شکر کل إنسان أنعم علی غیره،فمن احتجب بالحق عن الخلق لا یری النعمة إلا من الحق،فلا یشکر غیر الحق و من احتجب بالخلق عن الحق فلا یری النعمة إلا من الخلق فلا یشکر إلاّ الخلق و من لم یحتجب عن أحدهما بالآخر فیری الحق و الخلق معا فیشکرهما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الحقّ هو منتهی سلسلة النعم و نسبتها إلیه بالوجوب و إلی غیره بالإمکان،فهو المشکور أولا و غیره مشکور ثانیا،فالنعمة أثر الوجود الذی هو عین إیجاده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وجوده وجوده حقیقة و مع ذلک إیجاده تعالی حقیقة کذلک إنعامه إنعامه حقیقة و مع ذلک فهو إنعامه تعالی حقیقة لانطواء فعله فی فعله تعالی بل بهذا النظر شکر الخلق شکر الحق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القول الکلی فی شکر کلّ منعم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وساطة الأنبیاء و الأوصیاء علیهم أفضل التحیّة و الثناء للنعم و الآلاء سواء کانت بمعنی فاعل ما به الوجود بأن یکونوا مجاری فیض الوجود أولا و بالذات أو بمعنی العلّة الغائیّة بأن یکونوا الغایة المقصودة من الوجود و الإیجاد فلیست کعلّیة الواجب فطریّة حتی تکون باعثة علی شکرهم المقتضی لتحصیل معرفتهم و إن کان بالنظر الدقیق البرهانی کذلک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بلزوم تحصیل معرفتهم من وجه آخر،و هو أن شکر المنعم علی الوجه المعیّن من قبله لا یعلم إلا من قبلهم،لکونهم علی الفرض وسائط </w:t>
      </w:r>
      <w:bookmarkStart w:id="511" w:name="pg13120_156179"/>
    </w:p>
    <w:p>
      <w:pPr>
        <w:pStyle w:val="BookText"/>
        <w:rPr/>
      </w:pPr>
      <w:bookmarkEnd w:id="511"/>
      <w:r>
        <w:rPr>
          <w:rFonts w:ascii="IRNazanin" w:hAnsi="IRNazanin" w:eastAsia="IRNazanin"/>
          <w:color w:val="111111"/>
          <w:sz w:val="28"/>
          <w:sz w:val="28"/>
          <w:szCs w:val="28"/>
          <w:rtl w:val="true"/>
          <w:lang w:bidi="fa-IR"/>
        </w:rPr>
        <w:t>التشریع لبعد النفوس البشریّة بما هی عن تلقّی الوحی الإلهی المقتضی لوجود طائفة من الذوات النوریّة و النفوس القدسیّة لذلک،فلا بدّ من معرفتهم لتحصیل وظائف الشکر بأنحائه علی النّعم بأقسامه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إلیه یرجع الشق الأول،فان التصدیق بوجوده أو بجملة من صفاته و إن کان لا یتوقف علی معرفتهم،إلا أن معرفته تعالی بصفاته العلیا حق المعرفة المقدورة للقوّة البشریّة و معرفة فعله و وظائف النعم لا یتحقّق إلا بهم،و لذا قالوا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 و بنا عبد اللّه و لولانا ما عرف اللّه و لا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غیر مراد من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صریحها أن وساطتهم للنعم هی المقتضیة لمعرفتهم،لا وساطتهم لأداء الشکر لمکان انحصار المبلغ للوظائف التی هی مصادیق الشکر فیهم سلام اللّه علیهم</w:t>
      </w:r>
      <w:r>
        <w:rPr>
          <w:rFonts w:eastAsia="IRNazanin" w:cs="IRNazanin"/>
          <w:color w:val="111111"/>
          <w:sz w:val="28"/>
          <w:szCs w:val="28"/>
          <w:rtl w:val="true"/>
          <w:lang w:bidi="fa-IR"/>
        </w:rPr>
        <w:t>.</w:t>
      </w:r>
    </w:p>
    <w:p>
      <w:pPr>
        <w:pStyle w:val="Heading4"/>
        <w:numPr>
          <w:ilvl w:val="3"/>
          <w:numId w:val="1"/>
        </w:numPr>
        <w:rPr/>
      </w:pPr>
      <w:bookmarkStart w:id="512" w:name="__RefHeading___Toc7985003_3224264995"/>
      <w:bookmarkStart w:id="513" w:name="_Toc193"/>
      <w:bookmarkEnd w:id="512"/>
      <w:r>
        <w:rPr>
          <w:rtl w:val="true"/>
        </w:rPr>
        <w:t>-</w:t>
      </w:r>
      <w:r>
        <w:rPr>
          <w:rtl w:val="true"/>
        </w:rPr>
        <w:t>قوله</w:t>
      </w:r>
      <w:r>
        <w:rPr>
          <w:rtl w:val="true"/>
        </w:rPr>
        <w:t>«</w:t>
      </w:r>
      <w:r>
        <w:rPr>
          <w:rtl w:val="true"/>
        </w:rPr>
        <w:t>قده</w:t>
      </w:r>
      <w:r>
        <w:rPr>
          <w:rtl w:val="true"/>
        </w:rPr>
        <w:t>»:</w:t>
      </w:r>
      <w:r>
        <w:rPr>
          <w:rtl w:val="true"/>
        </w:rPr>
        <w:t>و لاحتمال الضرر فی ترکه</w:t>
      </w:r>
      <w:r>
        <w:rPr>
          <w:rtl w:val="true"/>
        </w:rPr>
        <w:t>...</w:t>
      </w:r>
      <w:r>
        <w:rPr>
          <w:rtl w:val="true"/>
        </w:rPr>
        <w:t>الخ</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لاحتمال الضرر فی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 عطف علی قوله رحمه اللّه لذلک فیکون تعلیلا لخصوص معرفة النبی و الوصی علیهما السلام کما هو أقرب الوجهین أو عطف علی قوله رحمه اللّه أداء لشکر بعض نعمائه إلی آخره فیکون تعلیلا لتحصیل المعرفة مطلقا کما هو أبعد الوجهین و إن کان صریح تعلیقته الأنیقة علی الرسائل </w:t>
      </w:r>
      <w:r>
        <w:rPr>
          <w:rStyle w:val="FootnoteAnchor"/>
          <w:rtl w:val="true"/>
        </w:rPr>
        <w:footnoteReference w:id="482"/>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زوال النعمة و شبهه کما علل به وجوب الشکر فی کلماتهم فهو فی حد ذاته لا یستلزم العقاب،بل غایة الضرر المترقّب منه زوال النعمة و شبهه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 الضرر المحتمل فی ترک تحصیل المعرفة هو العقاب فالعقل یستقل بدفعه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لکنّک عرفت فی هذا المبحث و فی المباحث المتقدمة أن لا بعث من العقل نحو ترکه و دفعه،و لا یندرج مثله تحت قاعدة التّحسین و 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 ذی شعور بالجبلّة و الطبع لا یقدم علی العقاب مقطوعا کان أو محتملا و مثله یکفی فی دعوته نحو تحصیل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حیث لا یتم ذلک إلاّ بعدم جریان قاعدة قبح العقاب بلا بیان فربما یفترق تحصیل معرفة اللّه تعالی عن تحصیل معرفة النبی صلّی اللّه علیه و آله أو الوصی علیه السلام،فان عدم جریان القاعدة بلحاظ أنّها لا تجری إلاّ بعد الفحص الموجب لحصول المعرفة لوجود أسبابها خارجا المقتضیة لحصولها، و إنما لا تجری قبل الفحص عقلا لما مرّ و سیجیء إن شاء اللّه تعالی فی محلّه </w:t>
      </w:r>
      <w:r>
        <w:rPr>
          <w:rStyle w:val="FootnoteAnchor"/>
          <w:rtl w:val="true"/>
        </w:rPr>
        <w:footnoteReference w:id="483"/>
      </w:r>
      <w:r>
        <w:rPr>
          <w:rFonts w:ascii="IRNazanin" w:hAnsi="IRNazanin" w:eastAsia="IRNazanin"/>
          <w:color w:val="111111"/>
          <w:sz w:val="28"/>
          <w:sz w:val="28"/>
          <w:szCs w:val="28"/>
          <w:rtl w:val="true"/>
          <w:lang w:bidi="fa-IR"/>
        </w:rPr>
        <w:t>من أن الاقتحام فی الفعل 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البحث و الفحص عن أمر المولی و نهیه اللذین لم یعلما عادة إلاّ بالفحص و البحث عنهما مع علمه بأنه غیر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زیّ الرقیّة و رسم العبودیّة،و هو ظلم علی المولی،فیستحق به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معرفة النبی صلّی اللّه علیه و آله أو الوصی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معرفته تعالی فمشکل إذ بعد لم یثبت مولویّة لأحد علیه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بعدم الفحص عن معرفته ظالم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وجود المولی و إعمال المولویّة منه یصحّح احتمال العقاب نظرا إلی أن الحجّة الواقعیّة علی ثبوت المولویّة و إعمالها إذا کانت بحیث لو تفحّص عنها لظفر بها یکفی فی تنجیز الواقع و استحقاق العقاب کما هو أحد الطریقین فی لزوم الفحص</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فیه محذور آخر،و هو أن المفروض أنه لا دلیل عقلی علی وجوب تحصیل المعرفة إلا قاعدة دفع الضرر المحتمل،و هذه القاعدة متفرعة علی وجود </w:t>
      </w:r>
    </w:p>
    <w:p>
      <w:pPr>
        <w:pStyle w:val="BookText"/>
        <w:rPr/>
      </w:pPr>
      <w:r>
        <w:rPr>
          <w:rFonts w:ascii="IRNazanin" w:hAnsi="IRNazanin" w:eastAsia="IRNazanin"/>
          <w:color w:val="111111"/>
          <w:sz w:val="28"/>
          <w:sz w:val="28"/>
          <w:szCs w:val="28"/>
          <w:rtl w:val="true"/>
          <w:lang w:bidi="fa-IR"/>
        </w:rPr>
        <w:t>تکلیف واقعا یتنجّز بمجرّد احتماله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ایجاب فی هذا الفرض إلاّ من الشارع مع أنه لا یعقل الإیجاب المولوی الباعث نحو الفعل إذ قبل الوصول المتفرّع علی معرفة المولی بالمولویّة لا باعثیّة له و لا محرکیّة،و بعد ثبوت المولی و المولویّة أیضا لا باعثیّة له و لا محرّکیة، لأنه تحصیل الحاصل،فلیس احتماله احتمال تکلیف صالح للدّعوة بوصوله حتی یتنجّز باحتماله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منشئیّة الإیمان و المعرفة باللّه تعالی للسّعادة الأبدیّة و النّعیم الدائم لیست من حیث کونه امتثالا للأمر بتحصیل المعرفة کما فی الواجبات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منشئیّة الکفر للشّقاوة السرمدیّة و العذاب المخلد لیست من جهة مخالفته للنهی عن الکفر کما فی المحرّمات العملیّة،بل الایمان و الکفر فی قبال الاطاعة و المعصیة من حیث اقتضاء النعیم و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فالضرر مترتب علی ترک الإیمان بما هو،فاحتمال ترتّب الضرر علی ترک تحصیل المعرفة هو الحامل للعبد علی تحصیلها لدفع مثل هذا الضرر لا یوازیه ضرر أبدا من دون توسط إیجاب مولویّ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الأمر فی معرفة النّبی،و کذا فی ترک النّظر فی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فلزوم تحصیل المعرفة عقلا مرجعه إلی الضرورة العقلیّة و اللابدیّة من تحصیل المعرفة للوصول إلی السّعادة الأبدیّة و البعد عن الشّقاوة الدائمیّة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احتمال العقاب المحرک بالجبلّة و الطبع إلی تحصیل ما یحتمل الضرر فی ترکه و إن کان کافیا فی الدّعوة فی غالب النّفوس الغیر البالغة درجة تحصیل الحقائق بالبرهان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لنا طریق برهانی إلی وجوب تحصیل معرفته تعالی،و هو أن کل عاقل بالفطرة السلیمة یعلم بأنّه ممکن حادث معلول لمن لم یکن مثله فی الإمکان </w:t>
      </w:r>
      <w:bookmarkStart w:id="514" w:name="pg13120_156182"/>
    </w:p>
    <w:p>
      <w:pPr>
        <w:pStyle w:val="BookText"/>
        <w:rPr/>
      </w:pPr>
      <w:bookmarkEnd w:id="514"/>
      <w:r>
        <w:rPr>
          <w:rFonts w:ascii="IRNazanin" w:hAnsi="IRNazanin" w:eastAsia="IRNazanin"/>
          <w:color w:val="111111"/>
          <w:sz w:val="28"/>
          <w:sz w:val="28"/>
          <w:szCs w:val="28"/>
          <w:rtl w:val="true"/>
          <w:lang w:bidi="fa-IR"/>
        </w:rPr>
        <w:t>و الحدوث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الشرائع الإلهیّة ما جاءت للتّصدیق بوجود المبدا و العلة،بل لنفی الشّرک فی المعبود،و لذا کان أول کلمة أمر بها النّبی صلّی اللّه علیه و آله شهادة أن لا إله إلا اللّه و هی أنه لا معبود إلا اللّه مع اعتراف المشرکین بأنّه تعالی خالق السموات و الأرضین کما نطق به الکتاب المبین حیث 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Style w:val="FootnoteAnchor"/>
          <w:rtl w:val="true"/>
        </w:rPr>
        <w:footnoteReference w:id="484"/>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بعد التصدیق بوجود المبدأ أن النفس فی حد ذاتها قوّة محضة علی إدراک المعقولات التی هی کمالها،و اشرف الکمالات النّفسانیّة معرفة المبدأ بذاته و صفاته و أفعاله بالمقدار الممکن،فان شرف کل علم و عقل بشرف معلومه و معقوله و أفضل موجود و أکمله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فمعرفة المبدأ أشرف کمال و فضیلة للنفس،و بها نورانیّتها و بها حیاتها کما أنه بعدم المعرفة أو بما یضادّها ظلمانیّتها و موتها،و القرب الحاصل للجوهر النّفسانی من المبدأ صیرورته وجودا إضافیّا نوریّا للمبدا خصوصا إذا کان بنحو الشّهود الرّوحی و بالأخص إذا فنی فی مقام الاستغراق فی اللّه الموجب لبقائه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المرتبة عین السّعادة و الابتهاج بشهود المبدأ،کما أن عدمه عین البعد عن معدن النّور و التّخلد فی عالم الطّبیعة و الحرمان عن ینبوع الحیاة و بقیّة الکلام فی محله</w:t>
      </w:r>
      <w:r>
        <w:rPr>
          <w:rFonts w:eastAsia="IRNazanin" w:cs="IRNazanin"/>
          <w:color w:val="111111"/>
          <w:sz w:val="28"/>
          <w:szCs w:val="28"/>
          <w:rtl w:val="true"/>
          <w:lang w:bidi="fa-IR"/>
        </w:rPr>
        <w:t>.</w:t>
      </w:r>
    </w:p>
    <w:p>
      <w:pPr>
        <w:pStyle w:val="Heading4"/>
        <w:numPr>
          <w:ilvl w:val="3"/>
          <w:numId w:val="1"/>
        </w:numPr>
        <w:rPr/>
      </w:pPr>
      <w:bookmarkStart w:id="515" w:name="__RefHeading___Toc7985005_3224264995"/>
      <w:bookmarkStart w:id="516" w:name="_Toc194"/>
      <w:bookmarkEnd w:id="515"/>
      <w:r>
        <w:rPr>
          <w:rtl w:val="true"/>
        </w:rPr>
        <w:t>-</w:t>
      </w:r>
      <w:r>
        <w:rPr>
          <w:rtl w:val="true"/>
        </w:rPr>
        <w:t>قوله</w:t>
      </w:r>
      <w:r>
        <w:rPr>
          <w:rtl w:val="true"/>
        </w:rPr>
        <w:t>«</w:t>
      </w:r>
      <w:r>
        <w:rPr>
          <w:rtl w:val="true"/>
        </w:rPr>
        <w:t>قده</w:t>
      </w:r>
      <w:r>
        <w:rPr>
          <w:rtl w:val="true"/>
        </w:rPr>
        <w:t>»:</w:t>
      </w:r>
      <w:r>
        <w:rPr>
          <w:rtl w:val="true"/>
        </w:rPr>
        <w:t>کمعرفة الإمام علی وجه آخر</w:t>
      </w:r>
      <w:r>
        <w:rPr>
          <w:rtl w:val="true"/>
        </w:rPr>
        <w:t>...</w:t>
      </w:r>
      <w:r>
        <w:rPr>
          <w:rtl w:val="true"/>
        </w:rPr>
        <w:t>الخ</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کمعرفة الإمام علی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فالإمامة علی هذا هی الرئاسة العامة فی أمور الدّنیا و الدّین بحیث یجب </w:t>
      </w:r>
    </w:p>
    <w:p>
      <w:pPr>
        <w:pStyle w:val="BookText"/>
        <w:rPr/>
      </w:pPr>
      <w:r>
        <w:rPr>
          <w:rFonts w:ascii="IRNazanin" w:hAnsi="IRNazanin" w:eastAsia="IRNazanin"/>
          <w:color w:val="111111"/>
          <w:sz w:val="28"/>
          <w:sz w:val="28"/>
          <w:szCs w:val="28"/>
          <w:rtl w:val="true"/>
          <w:lang w:bidi="fa-IR"/>
        </w:rPr>
        <w:t>علی الأمّة تعیین شخص لها فتکون من الأمور المتعلّقة بأفعال المکلّفین،و بهذا یدخل أمر الإمامة فی الفروع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المتقدم فهو منصب إلهی یتعیّن من قبله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الحاجة إلی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إلی مجرد تبلیغ الأحکام العملیّة و الوظائف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إلی ذلک بإضافة تعریف المعارف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إلی ذلک بإضافة الوساطة فی الفیض بأن یکون وجوده لازما فی نظام التّکوین و التّشریع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یراد مجرّد تبلیغ الأحکام الشرعیّة و لو کانت تعبدیّة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یراد تبلیغ الأحکام الواقعیّة 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یکفیها مجرد وجود ثقة یخبر عن الأحکام التعبدیّة من دون ملکة عصمة أو غیرها،حتی أنه لو عرّفه بالصدق حقیقة لم یکن دالا علی إمامته بخلاف ما إذا بلّغ عن اللّه فان معرفته بالصدق معرفته بالنّبوّة،إذ لا یبلّغ عن اللّه تعالی إلاّ من کان له نفس قدسیّة یتلقّی الوحی بلا توسّط معلّم بشریّ، بخلاف المبلّغ عن النّبی صلّی اللّه علیه و آله فانه لا یجب أن یکون إماما لعدم مثل تلک الخصوصیّة لعدم انحصار التبلیغ عنه علیه السلام فی شخص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لا یکفیها مجرّد الوثاقة،بل لا یکون المبلّغ للأحکام الواقعیّة بحیث یکون الواصل بسببه حکما واقعیّا إلا إذا عرف صدقه و عصمته من الخطأ، و لا یجب أن یکون المبلّغ صادقا و معصوما عن الخطأ إلا النبی و الإمام علیه السلام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فالالتزام بوجود من لا بدّ من عصمته تبلیغا للأحکام الواقعیّة الحقیقیّة التزام بوجود الإمام علیه السلام دون الالتزام بوجود مجرّد مبلّغ للأحکام و إن کانت تعبّدیّة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البیّن أن اللازم قیامه مقام النبیّ صلّی اللّه علیه و آله من کان شأنه شأن النّبی فی تبلیغ الأحکام الواقعیّة لأن إیصال المصالح الواقعیّة الباعثة علی جعل الأحکام علی طبقها کما یستدعی إرسال الرسول لتبلیغها کذلک یقتضی نصب من یبلّغها بعد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من کان له ملکة العصمة بحیث لا بد من أن یکون کذلک لیس إلاّ من کان مؤیّدا من عند اللّه،و لا یعرف مثله المتعارف من الناس، بل لا بد من تعریفه بتنصیص من اللّه تعالی أو من الرسول أو من إمام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فالأمر أوضح،إذ العارف بالمعارف الإلهیّة لا یکون إلا ذا نفس قدسیّة متّصلة بالمبادی العالیة،و لا یعرف مثله إلاّ بالنّص علیه من اللّه تعالی أو من الرسول أو إمام مثله فیجب نصبه علی اللّه تعالی علی لسان نبیّه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الغایة المقصودة من خلق الخلق بل من تشریع الشرائع هی معرفة المعارف الربوبیّة و التخلّق بالأخلاق الإلهیّة،فلا محالة یجب وجود مثل هذا العارف الإلهی المتخلّق بأخلاق اللّه تعالی،بل الأعمال أیضا مقدّمة للأحوال و هی مقدّمة للمعارف،و لذا ورد عنهم علیهم السلام لولانا ما عرف اللّه و لولانا ما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الثالث فالأمر فیه أوضح من السابقین،إذ لیس مثله إلا من کانت قوّتاه العلاّمة و العمّالة فی غایة القوة و الکمال و لا یکون ذلک إلا بعنایات إلهیّة و تأییدات ربانیّة و علوم لدنیّة و مثله خلیفة اللّه فی أرضه علی عباده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لزوم وجود مثله فی کلّ زمان فلما تقرّر فی محلّه من أن نزول فیض الوجود بحسب قاعدة الإمکان الأشرف إلی عالم الجبروت و منه إلی عالم الملکوت و منه إلی عالم الناسوت إلی أن ینتهی إلی قوّة القوی و الهیولی الأولی لا بد من أن یکون لأجل الصعود لاستحالة طلب العالی للسافل و الحرکة من </w:t>
      </w:r>
    </w:p>
    <w:p>
      <w:pPr>
        <w:pStyle w:val="BookText"/>
        <w:rPr/>
      </w:pPr>
      <w:r>
        <w:rPr>
          <w:rFonts w:ascii="IRNazanin" w:hAnsi="IRNazanin" w:eastAsia="IRNazanin"/>
          <w:color w:val="111111"/>
          <w:sz w:val="28"/>
          <w:sz w:val="28"/>
          <w:szCs w:val="28"/>
          <w:rtl w:val="true"/>
          <w:lang w:bidi="fa-IR"/>
        </w:rPr>
        <w:t>الکمال إلی النقص،و کما أن النّزول من الأعلی إلی الأدنی فالصّعود من الأدنی إلی الأعلی،فکلّ نوع دان لأجل نوع عال،فمن الهیولی إلی الصورة الامتدادیّة الجوهریّة الجسمیّة و منها إلی النبات و منه إلی الحیوان و منه إلی الإنسان فکذا أفراد النوع الإنسانی بسبب تفاوت نفوسه فی الاستکمال العقلانی کالأنواع المختلفة فإفاضة الوجود علی هذه المختلفات لأجل وجود النوع الکامل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الکامل فی کل ساعة و آن هی الغایة القصوی من إفاضة الوجود علی جمیع الأکوان و مقتضی قاعدة العلّیة و المعلولیّة عدم بقاء سائر الأکوان بفرض عدم بقاء الغایة المقصودة من وجودها و لذا ورد فی غیر واحد من الأخبار أن الأرض لو بقیت بلا إمام لساخت أی لانخسفت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حیث الوساطة بنحو العلّة الغائیّة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بنحو العلّة الفاعلیّة أی فاعل ما به الوجود لا ما منه الوجود،فلما تقرّر فی محلّه من وساطة العوالم الطّولیّة من الفواعل الجبروتیّة و الملکوتیّة لعالم الملک و الطّبیعة بمقتضی قاعدة الإمکان الأشرف،و من انتهاء کل فاعل عقلیّ و نفسی إلی ما یحاذیه فی سلسلة الصعود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فاعل فی البدایات له غایة فی النهایات و یتّحد ذو الغایة بالغایة عند انتهاء الدّائرة و اتّصال قوس الصعود بقوس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الکامل المحمّدی صلّی اللّه علیه و آله فی هذه الدائرة العظیمة و غیره من النّفوس القدسیّة فی سائر الدوائر بلحاظ اتحاده بالفواعل العالیة واسطة فی الإفاضة بروحانیّتها و نورانیّتها،فالالتزام بعدم ما ینتهی إلیه الدائرة التزام بعدم ما تبتدئ به،و الالتزام بعدمه التزام بعدم فاعل ما به الوجود فیوجب الالتزام بعدم سائر العوالم التی هی فی طول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فی محلّه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أن العمدة فی وجوب وجود الحجّة عجّل اللّه فرجه انتظام نظام التکوین بوجوده المقدّس و إن لم ینتفع بعلومه و معارفه و أخلاقه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لعلّه المراد ممّا ورد عنه عجّل اللّه فرجه من أن الانتفاع به فی غیبته کالانتفاع بالشّمس مع استتارها بالسحاب عن الحسّ،فکما أن السحاب لا یمنع إلا عن رؤیة جرمها مع ثبوت تأثیرها فی السّفلیّات،کذلک شمس فلک الوجود و إن غاب عن الحسّ لکنّه له التأثیر فی نظام التکوین،و إلاّ فعدم انتفاع العموم بعلومه بشخصه مما لا ینبغی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لم نقل بهذه المرتبة و قلنا بأن نصب الإمام لمجرد تبلیغ الأحکام فغیبة الإمام علیه السلام لا تنافی وجوب نصبه علی اللّه تعالی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جعل التّکالیف و إرسال الرّسل و نصب الحجج علیهم السلام لإخراج الموادّ المستعدّة للسعادة الدائمیّة و الشقاوة الأبدیّة إلی مرحلة الفعلیّة و حقیقة السعادة بالإقبال علی اللّه تعالی بالقیام بوظائف العبودیّة و حقیقة الشقاوة بالإعراض عن اللّه تعالی بعدم القیام بوظائف العبودیّة و هما معنیان متقومان بالاختیار و انبعاث الفعل و الترک عن مقام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فی هذا الباب جعل ما یمکن أن یکون داعیا و باعثا أو زاجرا و ناهیا بالإمکان الذّاتی و الوقوعی و إن لم یحصل الانبعاث أو الانزجار فی الخارج بسوء الاختیار،و کذا بعث الرسول و نصب الإمام أیضا حیث إنه مقدمة لمثل هذا التکلیف فهو أیضا بهذه المثابة،فاللازم بعث من یمکن تعلّم التّکالیف منه و کذا نصب من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فسدّ باب التعلّم و وصول الحکم عادة بسوء الاختیار کما لا یبطل حقیقة التکلیف إذا کان بمثابة بحیث لو تفحّص عنه لوصل کذلک لا یبطل نبوّة النبیّ و إمامة الإمام علیه السلام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مجرّد علمه تعالی بعدم امتثال المکلّف للتکلیف أو عدم الانقیاد للنبیّ صلّی اللّه علیه و آله أو للإمام علیه السلام لا یوجب لغویّة الجعل أو البعث أو النصب،و ذلک لأن آثار السّعادة و الشقاوة و لوازمها تابعة لفعلیّة السعادة و الشقاوة </w:t>
      </w:r>
      <w:bookmarkStart w:id="517" w:name="pg13120_156187"/>
    </w:p>
    <w:p>
      <w:pPr>
        <w:pStyle w:val="BookText"/>
        <w:rPr/>
      </w:pPr>
      <w:bookmarkEnd w:id="517"/>
      <w:r>
        <w:rPr>
          <w:rFonts w:ascii="IRNazanin" w:hAnsi="IRNazanin" w:eastAsia="IRNazanin"/>
          <w:color w:val="111111"/>
          <w:sz w:val="28"/>
          <w:sz w:val="28"/>
          <w:szCs w:val="28"/>
          <w:rtl w:val="true"/>
          <w:lang w:bidi="fa-IR"/>
        </w:rPr>
        <w:t>و فعلیّتهما تابعة لفعلیّة التکلیف و فعلیّة بعث الرسول صلّی اللّه علیه و آله و نصب الإمام علیه السلام،فالعلم بأن المادّة قابلة للسّعادة أو الشّقاوة لا توجب الاستغناء عن التّکلیف المبلّغ له إلی السعادة الفعلیّة أو الشقاوة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سدّ باب الانتفاع بالنّبی صلّی اللّه علیه و آله أو بالإمام علیه السلام لا یوجب الإثم إلاّ علی من استند إلیه و لا إثم علی من لم یستند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لیس فی ترتّب الإثم علی العموم بطغیان الخصوص،بل فی عدم لغویّة نصبه و بعثه مع القطع بحبسه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 باب الانتفاع به کما فی التّکلیف إمّا بسدّ باب وصوله أو بعدم امتثاله و بقیّة الکلام فی علم الکلام</w:t>
      </w:r>
      <w:r>
        <w:rPr>
          <w:rFonts w:eastAsia="IRNazanin" w:cs="IRNazanin"/>
          <w:color w:val="111111"/>
          <w:sz w:val="28"/>
          <w:szCs w:val="28"/>
          <w:rtl w:val="true"/>
          <w:lang w:bidi="fa-IR"/>
        </w:rPr>
        <w:t>.</w:t>
      </w:r>
    </w:p>
    <w:p>
      <w:pPr>
        <w:pStyle w:val="Heading4"/>
        <w:numPr>
          <w:ilvl w:val="3"/>
          <w:numId w:val="1"/>
        </w:numPr>
        <w:rPr/>
      </w:pPr>
      <w:bookmarkStart w:id="518" w:name="__RefHeading___Toc7985007_3224264995"/>
      <w:bookmarkStart w:id="519" w:name="_Toc195"/>
      <w:bookmarkEnd w:id="518"/>
      <w:r>
        <w:rPr>
          <w:rtl w:val="true"/>
        </w:rPr>
        <w:t>-</w:t>
      </w:r>
      <w:r>
        <w:rPr>
          <w:rtl w:val="true"/>
        </w:rPr>
        <w:t>قوله</w:t>
      </w:r>
      <w:r>
        <w:rPr>
          <w:rtl w:val="true"/>
        </w:rPr>
        <w:t>«</w:t>
      </w:r>
      <w:r>
        <w:rPr>
          <w:rtl w:val="true"/>
        </w:rPr>
        <w:t>قده</w:t>
      </w:r>
      <w:r>
        <w:rPr>
          <w:rtl w:val="true"/>
        </w:rPr>
        <w:t>»:</w:t>
      </w:r>
      <w:r>
        <w:rPr>
          <w:rtl w:val="true"/>
        </w:rPr>
        <w:t>و لا یجب عقلا معرفة غیر ما ذکر</w:t>
      </w:r>
      <w:r>
        <w:rPr>
          <w:rtl w:val="true"/>
        </w:rPr>
        <w:t>...</w:t>
      </w:r>
      <w:r>
        <w:rPr>
          <w:rtl w:val="true"/>
        </w:rPr>
        <w:t>الخ</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عقلا معرفة غیر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صریح عبارته هنا عدم لزوم تحصیل المعرفة إلاّ بالإضافة إلی معرفة اللّه و أنبیائه و الأئمّة علیهم السلام و أن ما عدا هذه الثلاثة لا یجب إلا شرعا إذا دلّ 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عبارته فی تعلیقته علی الرسائل </w:t>
      </w:r>
      <w:r>
        <w:rPr>
          <w:rStyle w:val="FootnoteAnchor"/>
          <w:rtl w:val="true"/>
        </w:rPr>
        <w:footnoteReference w:id="487"/>
      </w:r>
      <w:r>
        <w:rPr>
          <w:rFonts w:ascii="IRNazanin" w:hAnsi="IRNazanin" w:eastAsia="IRNazanin"/>
          <w:color w:val="111111"/>
          <w:sz w:val="28"/>
          <w:sz w:val="28"/>
          <w:szCs w:val="28"/>
          <w:rtl w:val="true"/>
          <w:lang w:bidi="fa-IR"/>
        </w:rPr>
        <w:t>أن ما یجب معرفته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ما یجب معرفته عقلا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ما یجب معرفته کذلک لکونه مما جاء به النبیّ صلّی اللّه علیه و آله و أخبر به و إلا لم یعرف له خصوصیّة موجبة للزوم معرفته من بین سائر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ما یجب معرفته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من الأول معرفة اللّه و معرفة أنبیائه و أوصیائهم سلام اللّه علیهم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من الثانی المعاد لکونه من ضروریّات الدّین و ممّا أخبر به سیّد </w:t>
      </w:r>
    </w:p>
    <w:p>
      <w:pPr>
        <w:pStyle w:val="BookText"/>
        <w:rPr/>
      </w:pPr>
      <w:r>
        <w:rPr>
          <w:rFonts w:ascii="IRNazanin" w:hAnsi="IRNazanin" w:eastAsia="IRNazanin"/>
          <w:color w:val="111111"/>
          <w:sz w:val="28"/>
          <w:sz w:val="28"/>
          <w:szCs w:val="28"/>
          <w:rtl w:val="true"/>
          <w:lang w:bidi="fa-IR"/>
        </w:rPr>
        <w:t>المرسلین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اللازم فی الأمور الاعتقادیّة مجرد التّدیّن و الالتزام به قلبا و أنّ تحصیل العلم و المعرفة أمر به فی بعض الأمور الاعتقادیّة کما هو صریح کلامه و صحیح مرامه زید فی علوّ مقامه،فالقسم الثانی مما لا محصّل له لأنه لا دلیل عقلا و لا نقلا علی وجوب تحصیل العلم بما أخبر به النّبی صلّی اللّه علیه و آله،و لو فرض فاللازم تحصیل العلم بکل ما أتی به النّبی صلّی اللّه علیه و آله و أخبر به سواء کان من الأمور الاعتقادیّة أو الأحکام العملیّة،فتخصیص بعض ما أخبر به بذلک بلا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الالتزام بما أخبر به و عدم إنکاره حیث إنّه یرجع إلی عدم الإقرار بأنه رسول فیما أرسل به لازم،و لیس الکلام فیه علی الفرض،بل الکلام فی تحصیل العلم بما أخبر به و هو علی الفرض غیر الالتزام به علی الإجمال إذا لم یعلم به تفصیلا و علی التّفصیل فیما إذا اتّفق العلم به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أن وجوب العلم بالمعاد و الیوم الآخر یتصور علی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العلم به علی حدّ معرفة اللّه تعالی بحیث یکون وجوبه نفسیّا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العلم به بعنوان عارض کعنوان أنّه من ضروریّات الدّین و مما أتی به الکتاب المبین و أرسل به سیّد المرسلین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العلم به من حیث إنه مقدّمة للاتیان بالواجبات و التّجنّب عن المحرّمات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فمعرفة الیوم الآخر بخصوصیاته لیس کمعرفة اللّه تعالی بحیث یکون کمالا نفسانیّا تکون صورة نورانیّة للنفس،و یکون وجودا نوریّا إضافیّا للمبدا بصفاته و حیاة للنفس و موجبا للابتهاج بشهوده تعالی أبدا فی </w:t>
      </w:r>
    </w:p>
    <w:p>
      <w:pPr>
        <w:pStyle w:val="BookText"/>
        <w:rPr/>
      </w:pPr>
      <w:r>
        <w:rPr>
          <w:rFonts w:ascii="IRNazanin" w:hAnsi="IRNazanin" w:eastAsia="IRNazanin"/>
          <w:color w:val="111111"/>
          <w:sz w:val="28"/>
          <w:sz w:val="28"/>
          <w:szCs w:val="28"/>
          <w:rtl w:val="true"/>
          <w:lang w:bidi="fa-IR"/>
        </w:rPr>
        <w:t>النشأة الآخرة،و لا کمعرفة النبی و الأئمّة علیهم السلام حیث إنهم مشاکی نوره تعالی و مجالی ظهوره تعالی،و لذا ورد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 بالنورانیّة معرفة اللّه،و عن خاتم النّبیّین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العلم و إن کان نورا و کمالا للجوهر العاقل لکن شرف العلم بشرف معلومه،فلیس کل معلوم موجبا للسّعادة الأبدیّة بحیث یکون شهوده موجبا للابتهاج به لکونه أفضل موجود و أشرفه و أبهاه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لذلک أن الدّنیا مزرعة الآخرة و أن المعرفة هنا بذر المشاهدة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یکون فی ما إذا لم یعرف هنا لم یکن مشاهدا هناک کذاته و صفاته و مجالیها التامّة و أسمائه الحسنی و أمثاله العلیا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الآخرة بما لها من الخصوصیّات فسواء عرفها هنا أو جهلها تکون مشهودة لأهل النشأة الآخرة عیانا،قال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Style w:val="FootnoteAnchor"/>
          <w:rtl w:val="true"/>
        </w:rPr>
        <w:footnoteReference w:id="488"/>
      </w:r>
      <w:r>
        <w:rPr>
          <w:rFonts w:ascii="Amiri" w:hAnsi="Amiri" w:eastAsia="Amiri" w:cs="Amiri"/>
          <w:color w:val="111111"/>
          <w:sz w:val="28"/>
          <w:sz w:val="28"/>
          <w:szCs w:val="28"/>
          <w:rtl w:val="true"/>
          <w:lang w:bidi="ar-SA"/>
        </w:rPr>
        <w:t>فافهم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 فلا دلیل علیه عقلا و لا نقلا،بل الدّلیل علی الالتزام به إجمالا إذا لم یعرف تفصیلا،و الالتزام به تفصیلا إذا علم به کذلک،و أما تحصیل معرفته تفصیلا فلا،و الکلام فیه لا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عدم الالتزام فیما ذکر سبب مستقل للکفر أو راجع إلی عدم الالتزام بالرسالة ففیه کلام بین الأعلام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یستظهر الأول نظرا إلی حکم المشهور بکفر النّواصب مع أن مودّة ذی القربی لیس عند النّواصب ضروریّة بل یتقرّبون ببغض أمیر المؤمنین علیه </w:t>
      </w:r>
    </w:p>
    <w:p>
      <w:pPr>
        <w:pStyle w:val="BookText"/>
        <w:rPr/>
      </w:pPr>
      <w:r>
        <w:rPr>
          <w:rFonts w:ascii="IRNazanin" w:hAnsi="IRNazanin" w:eastAsia="IRNazanin"/>
          <w:color w:val="111111"/>
          <w:sz w:val="28"/>
          <w:sz w:val="28"/>
          <w:szCs w:val="28"/>
          <w:rtl w:val="true"/>
          <w:lang w:bidi="fa-IR"/>
        </w:rPr>
        <w:t>السلام فکیف یرجع إلی تکذیب الرّسول صلّی اللّه علیه و آله فی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لکنّک عرفت فیما تقدّم </w:t>
      </w:r>
      <w:r>
        <w:rPr>
          <w:rStyle w:val="FootnoteAnchor"/>
          <w:rtl w:val="true"/>
        </w:rPr>
        <w:footnoteReference w:id="489"/>
      </w:r>
      <w:r>
        <w:rPr>
          <w:rFonts w:ascii="IRNazanin" w:hAnsi="IRNazanin" w:eastAsia="IRNazanin"/>
          <w:color w:val="111111"/>
          <w:sz w:val="28"/>
          <w:sz w:val="28"/>
          <w:szCs w:val="28"/>
          <w:rtl w:val="true"/>
          <w:lang w:bidi="fa-IR"/>
        </w:rPr>
        <w:t>أن إیجاب بعض الأمور للخلود فی الجحیم لیس من باب إنکاره تعالی أو إنکار رسوله صلّی اللّه علیه و آله،بل معاداة الحق عند تمامیّة الحجّة و إن لم ینظر فیها موجبة للاحتجاب عن الحقّ،فالمعادی و المعاند للحق بنفس معاداته للحق محجوب عن الحق و محروم عن ینبوع الحیاة الأبدیّة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 العلم بالنشأة الآخرة و أحوالها و أهوالها و أسرار الطاعات و کیفیّة تأثیرها و کذا المعاصی و الملکات الفاضلة و الرذیلة و کیفیة تأثیر التوبة و تطهیرها للنّفس و سرّ الشفاعة و أنّها تختصّ بأهلها کل ذلک لها دخل عظیم فی فعل الطاعة و المواظبة علیها و التّجنّب عن المعاصی و الرغبة التامّة فی تخلیة النفس عن الرذائل و تحلیتها بالفضائل و اکتساب المعارف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مرّ منّا مرارا أن دعوة التکالیف متقوّمة باستحقاق العقاب علی الفعل أو التّرک فی غالب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الالتزام الجدّی بالواقع و لو لم یعلم به تفصیلا یکفی فی دعوة النفس إلی فعل کلّ واجب عملی أو غیره،و کذا إلی ترک کلّ حرام،کیف و احتمال الاستحقاق یکفی فی ذلک؟سواء کان منشأ الاحتمال الجهل بالتکلیف أو بما یترتّب علیه مع الترتب علیه جزما لو کان ثابتا واقعا فلا یجب عقلا تحصیل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کان المراد بالإیمان المطلوب فی باب العقائد مجرد الالتزام القلبی و عقد القلب و لو علی الواقع</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کان المراد به العلم التصدیقی بشیء مع الثّبات علیه بعدم المیل </w:t>
      </w:r>
    </w:p>
    <w:p>
      <w:pPr>
        <w:pStyle w:val="BookText"/>
        <w:rPr/>
      </w:pPr>
      <w:r>
        <w:rPr>
          <w:rFonts w:ascii="IRNazanin" w:hAnsi="IRNazanin" w:eastAsia="IRNazanin"/>
          <w:color w:val="111111"/>
          <w:sz w:val="28"/>
          <w:sz w:val="28"/>
          <w:szCs w:val="28"/>
          <w:rtl w:val="true"/>
          <w:lang w:bidi="fa-IR"/>
        </w:rPr>
        <w:t>إلی الشکوک و الشبهات المزیلة لأثر العلم بل لنفسه أحیانا،فالدلیل علی وجوب الإیمان بالیوم الآخر و العقاب علی عدمه من الآیات القرآنیّة فی غایة الکثرة،بل ظاهر جملة منها عده فی عداد الإیمان باللّه و برسله و بکتبه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اعتباره فی الإیمان الموجب للخلود فی النعیم و عدم اعتباره فی الإسلام الموجب لحقن الدم و أشباه ذلک من الطهارة و التّناکح و المواریث فلا یضر به الجهل به ما لم ینکره بلسانه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العلم بالخصوصیّات غیر لازم و إن کان التدیّن بها بعد العلم بها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الآیات المتکفّلة للإیمان بالیوم الآخر تدلّ علی وجوب الإیمان به من حیث نفسه لا من حیث إن ثبوت الیوم الآخر مما أخبر به القرآن أو النبیّ أو کونه ضروریا،فهذه العناوین إنّما یحتاج إلیها فیما لم یکن نصّ علی وجوب الإیمان به بنفسه لا کالإیمان بالیوم الآخر المنصوص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وجوبه نفسی أو أنه لما فیه من البعث علی الطاعة و التجنّب عن المعصیة،فقد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بالیوم الآخر راجع إلی الإیمان برجوع الکل إلی اللّه و کونه تعالی غایة الغایات ککونه مبدأ المبادئ من الکمالات النفسانیة الّتی بها حیاة النفس أبدا،فوجوب معرفته عقلیّ علی حدّ وجوب معرفته بکونه الفاعل الذی ینتهی إلیه فعل کل فاعل،و کذا کونه غایة ینتهی إلیها کلّ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وجوبه عقلا بالمقدار الذی قالوا بوجوب معرفة اللّه تعالی و معرفة رسله و أوصیائهم علیهم السلام من باب احتمال الضرر فی ترکه،فهو ثابت هنا أیضا بعد ما ذکرنا من دلالة الآیات علی وجوب الإیمان به،بل هو أولی بذلک لعدم جریان الإشکال المتقدّم فی لزوم تحصیل معرفته تعالی فیما نحن فیه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بیانه أن احتمال الضّرر فی ترک معرفة اللّه تعالی مثلا من باب احتمال </w:t>
      </w:r>
      <w:bookmarkStart w:id="520" w:name="pg13120_156192"/>
    </w:p>
    <w:p>
      <w:pPr>
        <w:pStyle w:val="BookText"/>
        <w:rPr/>
      </w:pPr>
      <w:bookmarkEnd w:id="520"/>
      <w:r>
        <w:rPr>
          <w:rFonts w:ascii="IRNazanin" w:hAnsi="IRNazanin" w:eastAsia="IRNazanin"/>
          <w:color w:val="111111"/>
          <w:sz w:val="28"/>
          <w:sz w:val="28"/>
          <w:szCs w:val="28"/>
          <w:rtl w:val="true"/>
          <w:lang w:bidi="fa-IR"/>
        </w:rPr>
        <w:t>وجوبها شرعا لا عقلا،إذ المفروض عندهم أنه لا دلیل علی وجوبه العقلی إلا قاعدة دفع الضّرر المحتمل و هی لا تحقق موضوعها،فلا بد من فرض وجوبها شرعا،مع أنه لا معنی لإیجاب معرفة اللّه تعالی شرعا،إذ قبل ثبوت المبدأ و ثبوت المولویّة و ثبوت النّبوّة للنبیّ المبلّغ لهذا الحکم لا باعثیة لهذا الحکم و لا محرکیّة له، و بعد ثبوت المبدا و النّبوّة یکون إیجاب المعرفة تحصیلا للحاصل بخلاف إیجاب العلم بالیوم الآخر فانه بعد فرض المبدا و النّبوّة لا مانع منه</w:t>
      </w:r>
      <w:r>
        <w:rPr>
          <w:rFonts w:eastAsia="IRNazanin" w:cs="IRNazanin"/>
          <w:color w:val="111111"/>
          <w:sz w:val="28"/>
          <w:szCs w:val="28"/>
          <w:rtl w:val="true"/>
          <w:lang w:bidi="fa-IR"/>
        </w:rPr>
        <w:t>.</w:t>
      </w:r>
    </w:p>
    <w:p>
      <w:pPr>
        <w:pStyle w:val="Heading4"/>
        <w:numPr>
          <w:ilvl w:val="3"/>
          <w:numId w:val="1"/>
        </w:numPr>
        <w:rPr/>
      </w:pPr>
      <w:bookmarkStart w:id="521" w:name="__RefHeading___Toc7985009_3224264995"/>
      <w:bookmarkStart w:id="522" w:name="_Toc196"/>
      <w:bookmarkEnd w:id="521"/>
      <w:r>
        <w:rPr>
          <w:rtl w:val="true"/>
        </w:rPr>
        <w:t>-</w:t>
      </w:r>
      <w:r>
        <w:rPr>
          <w:rtl w:val="true"/>
        </w:rPr>
        <w:t>قوله</w:t>
      </w:r>
      <w:r>
        <w:rPr>
          <w:rtl w:val="true"/>
        </w:rPr>
        <w:t>«</w:t>
      </w:r>
      <w:r>
        <w:rPr>
          <w:rtl w:val="true"/>
        </w:rPr>
        <w:t>قده</w:t>
      </w:r>
      <w:r>
        <w:rPr>
          <w:rtl w:val="true"/>
        </w:rPr>
        <w:t>»:</w:t>
      </w:r>
      <w:r>
        <w:rPr>
          <w:rtl w:val="true"/>
        </w:rPr>
        <w:t>ضرورة أنّ المراد من</w:t>
      </w:r>
      <w:r>
        <w:rPr>
          <w:rtl w:val="true"/>
        </w:rPr>
        <w:t>(</w:t>
      </w:r>
      <w:r>
        <w:rPr>
          <w:rtl w:val="true"/>
        </w:rPr>
        <w:t>لیعبدون</w:t>
      </w:r>
      <w:r>
        <w:rPr>
          <w:rtl w:val="true"/>
        </w:rPr>
        <w:t>)</w:t>
      </w:r>
      <w:r>
        <w:rPr>
          <w:rtl w:val="true"/>
        </w:rPr>
        <w:t>هو خصوص عبادة اللّه تعالی</w:t>
      </w:r>
      <w:r>
        <w:rPr>
          <w:rtl w:val="true"/>
        </w:rPr>
        <w:t>...</w:t>
      </w:r>
      <w:r>
        <w:rPr>
          <w:rtl w:val="true"/>
        </w:rPr>
        <w:t>الخ</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خصوص عبادة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لیس النون فی لیعبدون المفسر بلیعرفون نون الجمع حتی یقال بإطلاقه و عمومه من حیث حذف المتعلق بل نون الجمع ساقط بنصب الجمع بتقدیر أن و النون الثابت نون الوقایة فمعناه لیعبدونی أی لیعرفونی فیکون صریحا فی معرفته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کیفیة دلالة الآیة علی وجوب المعرفة عموما أو خصوصا کلاما لا بأس بذکره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العبادة و المعرفة التی جعلت غایة لخلق الجنّ و الإنس لیست العبادة الذاتیّة لکل موجود إمکانی لانقیاد کل معلول لعلّته و تخضّعه لها، و لا المعرفة الذّاتیّة سواء أریدت المعرفة الفطریّة أو التّجلّی الافعالی له تعالی فی مظاهر الأعیان کما هو محتمل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کنزا مخفیّا فأحببت أن أعرف فخلقت الخلق لکی أعرف </w:t>
      </w:r>
      <w:r>
        <w:rPr>
          <w:rStyle w:val="FootnoteAnchor"/>
          <w:rtl w:val="true"/>
        </w:rPr>
        <w:footnoteReference w:id="491"/>
      </w:r>
      <w:r>
        <w:rPr>
          <w:rFonts w:ascii="IRNazanin" w:hAnsi="IRNazanin" w:eastAsia="IRNazanin"/>
          <w:color w:val="111111"/>
          <w:sz w:val="28"/>
          <w:sz w:val="28"/>
          <w:szCs w:val="28"/>
          <w:rtl w:val="true"/>
          <w:lang w:bidi="fa-IR"/>
        </w:rPr>
        <w:t>حیث إنّ له تعالی التجلّی الذّاتی بذاته لذاته فی مقام ذاته و التّجلی الأسمائی فی مقام صفاته فأراد التجلی الأفعالی فی مقام فعله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المراد فی خصوص الآیة هی العبادة التّشریعیّة و المعرفة الاکتسابیّة، </w:t>
      </w:r>
    </w:p>
    <w:p>
      <w:pPr>
        <w:pStyle w:val="BookText"/>
        <w:rPr/>
      </w:pPr>
      <w:r>
        <w:rPr>
          <w:rFonts w:ascii="IRNazanin" w:hAnsi="IRNazanin" w:eastAsia="IRNazanin"/>
          <w:color w:val="111111"/>
          <w:sz w:val="28"/>
          <w:sz w:val="28"/>
          <w:szCs w:val="28"/>
          <w:rtl w:val="true"/>
          <w:lang w:bidi="fa-IR"/>
        </w:rPr>
        <w:t>و لذا خصها بالإنس و الجنّ،و إلا فتلک العبادة الذاتیّة و التّجلی الأفعالی لا یختصّ بموجود دون موجود فظاهرها ما یختصّ بمورد التّکلیف من ذوی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فالمعرفة التی هی غایة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المعرفة الحاصلة من العبادة بأن یراد من الآیة لیعبدون حتی یعرفون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المعرفة السابقة علی العبادة بأن یکون المراد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لِیَعْبُدُونِ لیعرفون بتعلق الإرادة الجدیّة بالمعرفة إمّا بالتّجوز أو بنحو الکنایة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علی الأول فحیث إنّ غایة الواجب واجبة،فالمعرفة واجبة لکون العبادة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فضروریّة خلق الجنّ و الإنس تدلّ علی ضروریة الغایة و هی المعرفة،فتدل علی وجوبها بهذه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 التّقریبین لإفادة وجوب المعرفة خصوصا أو عموما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التقریب الأوّل ففیه أنّ الکلام فی معرفة اللّه بمقدار الذی ینوط به الإیمان و هی المصحّحة للعبادة و هی مفروغ عنها هنا،و المعرفة المنبعثة عن العبادة سواء کانت واجبة أو لا أجنبیة عن المعرفة التی توجب حصولها الخلود فی النعیم و عدمه الخلود فی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المعرفة المنبعثة عن العبادة أیضا لها مرتبتان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فمرتبة منها و هی المقصودة من العبادة الواجبة مرتبة لزومیّة توجب فقدها العقاب لا الخلود لکفایة ذلک المقدار من المعرفة السابقة فی النورانیّة و الحیاة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مرتبة منها و هی الحاصلة من العبادة المستحبّة مرتبة تورث درجة من القرب و لا یکون فی ترک تحصیلها إلا عدم تلک الدرجة لا درکة من العقاب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تشریع الواجبات و المستحبّات العبادیّة لهذه الغایة لا 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وجوب مرتبة من المعرفة بالعبادة تارة و استحباب مرتبة أخری منها بمرتبة من </w:t>
      </w:r>
    </w:p>
    <w:p>
      <w:pPr>
        <w:pStyle w:val="BookText"/>
        <w:rPr/>
      </w:pPr>
      <w:r>
        <w:rPr>
          <w:rFonts w:ascii="IRNazanin" w:hAnsi="IRNazanin" w:eastAsia="IRNazanin"/>
          <w:color w:val="111111"/>
          <w:sz w:val="28"/>
          <w:sz w:val="28"/>
          <w:szCs w:val="28"/>
          <w:rtl w:val="true"/>
          <w:lang w:bidi="fa-IR"/>
        </w:rPr>
        <w:t>العبادة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وجوب المعرفة بقول مطلق فضلا عن وجوب المعرفة السابقة علی العبادة بنصّ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المعرفة إذا کانت مطلقة فالمراد منها المعرفة الحاصلة من العبادة لا المعرفة فی نفسها و لو مع قطع النظر عن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أیضا غیر واجبة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کیفیّة تصور المعرفة المطلقة من عبادته تعالی فلان العبادات کما مر سابقا </w:t>
      </w:r>
      <w:r>
        <w:rPr>
          <w:rStyle w:val="FootnoteAnchor"/>
          <w:rtl w:val="true"/>
        </w:rPr>
        <w:footnoteReference w:id="493"/>
      </w:r>
      <w:r>
        <w:rPr>
          <w:rFonts w:ascii="IRNazanin" w:hAnsi="IRNazanin" w:eastAsia="IRNazanin"/>
          <w:color w:val="111111"/>
          <w:sz w:val="28"/>
          <w:sz w:val="28"/>
          <w:szCs w:val="28"/>
          <w:rtl w:val="true"/>
          <w:lang w:bidi="fa-IR"/>
        </w:rPr>
        <w:t>توجب صقالة مرآة النّفس بتکرّرها،فیتجلّی المعارف و صور حقائق الأشیاء کلّها فیها بمقدار صفاء المادّة و قبولها لإفاضة الصّور العلمیّة من واهب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التقریب الثانی فلان المعرفة و إن کانت بنفسها غایة للخلق لا أنها من حیث کونها غایة للعبادة،إلاّ أن من البدیهی أن غایة خلق الخلق لیست المعرفة بذلک المقدار اللازم فی باب الخلود وجودا و عدما،کیف و إلا لزم فی تشریع الشرائع و الأحکام الاقتصار علی الالزام بذلک المقدار،بل المعارف بمراتبها سواء حصلت بمقدّمات برهانیّة أو بغیرها أو بالمواظبة علی الطّاعات کلها غایة مقصودة و متعلّقة للغرض علی 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بناء علی هذا التقریب مسوقة لبیان أن المهمّ فی نظره تعالی من خلق العباد حصول المعرفة منهم بمراتبها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الأعمال مقدّمة للأحوال و إن الأحوال مقدمة للمعارف لأن الباقی فی النشأة الآخرة هی النفس بما لها من الهیئات النورانیّة أو الظلمانیّة و الحرکات الأینیّة و الوضعیّة و الألفاظ الغیر القارة لا قرار لها فی هذه الدار فضلا عن تلک الدار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دلالة للآیة علی وجوب خصوص معرفة کما لا دلالة علی وجوب عمومها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 أن لازم کون العبادة بنفسها أو المعرفة کذلک غایة لخلق الجنّ و الإنس أن تکون الغایة ضرورة الحصول لا ضروریّة التحصیل و الکلام فی الثانیة مع أن الأولی غیر مترتّبة أیضا إلا بالرجوع إلی العبادة الذاتیّة و المعرفة بمعنی التجلی الأفعالی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یندفع الإشکال بأن المراد حصول المعرفة و العبادة تسبیبا و تشریعا لا تکوینا کما دلت علیه الروایات الواردة من أهل بیت الوحی و التنزیل سلام اللّه علیهم،فعن الصادق </w:t>
      </w:r>
      <w:r>
        <w:rPr>
          <w:rStyle w:val="FootnoteAnchor"/>
          <w:rtl w:val="true"/>
        </w:rPr>
        <w:footnoteReference w:id="494"/>
      </w:r>
      <w:r>
        <w:rPr>
          <w:rFonts w:ascii="Amiri" w:hAnsi="Amiri" w:eastAsia="Amiri" w:cs="Amiri"/>
          <w:color w:val="111111"/>
          <w:sz w:val="28"/>
          <w:sz w:val="28"/>
          <w:szCs w:val="28"/>
          <w:rtl w:val="true"/>
          <w:lang w:bidi="ar-SA"/>
        </w:rPr>
        <w:t>علیه السلام أنه سئل عن هذه الآیة فقال علیه السلام خلقهم لیأمرهم بالعبادة قیل قوله تعالی وَ لا یَزالُونَ مُخْتَلِفِینَ إِلاّ مَنْ رَحِمَ رَبُّکَ وَ لِذلِکَ خَلَقَهُمْ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خلقهم لیفعلوا ما یستوجبون به رحمته فیرحمهم و فی تفسیر علی بن إبراهیم القمی </w:t>
      </w:r>
      <w:r>
        <w:rPr>
          <w:rStyle w:val="FootnoteAnchor"/>
          <w:rtl w:val="true"/>
        </w:rPr>
        <w:footnoteReference w:id="495"/>
      </w:r>
      <w:r>
        <w:rPr>
          <w:rFonts w:ascii="IRNazanin" w:hAnsi="IRNazanin" w:eastAsia="IRNazanin"/>
          <w:color w:val="111111"/>
          <w:sz w:val="28"/>
          <w:sz w:val="28"/>
          <w:szCs w:val="28"/>
          <w:rtl w:val="true"/>
          <w:lang w:bidi="fa-IR"/>
        </w:rPr>
        <w:t>رحمه اللّه قال خلقهم للامر و النهی و التکلیف و لیست خلقة جبر أن یعبدوه و لکن خلقة اختیار لیختبرهم بالأمر و النّهی و من یطع اللّه و من یعصی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فالغایة بهذا المعنی ضروریة الحصول،ضرورة وقوع التشریع و التسبیب إلی إیجاد العبادة بالاختیار،و لا منافاة بین تشریع المستحبات و ضروریة وقوعه ممن شأنه الإرشاد إلی ما یوجب استکمال نفوس العباد بالکمالات اللازمة أو المندوبة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ما اشتهر من تفسیر العبادة بالمعرفة إمّا بإرادتها منها أو بکونها غایة لها مأخوذ من تفاسیر العامّة،و إلا فما فی تفاسیر الخاصّة عن أهل بیت الوحی و حملة علم الکتاب هو ما نقلناه هنا و إن کانت المعرفة غایة للعبادة عقلا بل نقلا إلا أنّه لا دخل له بتفسیر الآیة فافهم و لا تغفل</w:t>
      </w:r>
      <w:r>
        <w:rPr>
          <w:rFonts w:eastAsia="IRNazanin" w:cs="IRNazanin"/>
          <w:color w:val="111111"/>
          <w:sz w:val="28"/>
          <w:szCs w:val="28"/>
          <w:rtl w:val="true"/>
          <w:lang w:bidi="fa-IR"/>
        </w:rPr>
        <w:t xml:space="preserve">. </w:t>
      </w:r>
      <w:bookmarkStart w:id="523" w:name="pg13120_156196"/>
    </w:p>
    <w:p>
      <w:pPr>
        <w:pStyle w:val="Heading4"/>
        <w:numPr>
          <w:ilvl w:val="3"/>
          <w:numId w:val="1"/>
        </w:numPr>
        <w:rPr/>
      </w:pPr>
      <w:bookmarkStart w:id="524" w:name="__RefHeading___Toc7985011_3224264995"/>
      <w:bookmarkStart w:id="525" w:name="_Toc197"/>
      <w:bookmarkEnd w:id="523"/>
      <w:bookmarkEnd w:id="524"/>
      <w:r>
        <w:rPr>
          <w:rtl w:val="true"/>
        </w:rPr>
        <w:t>-</w:t>
      </w:r>
      <w:r>
        <w:rPr>
          <w:rtl w:val="true"/>
        </w:rPr>
        <w:t>قوله</w:t>
      </w:r>
      <w:r>
        <w:rPr>
          <w:rtl w:val="true"/>
        </w:rPr>
        <w:t>«</w:t>
      </w:r>
      <w:r>
        <w:rPr>
          <w:rtl w:val="true"/>
        </w:rPr>
        <w:t>مد ظلّه</w:t>
      </w:r>
      <w:r>
        <w:rPr>
          <w:rtl w:val="true"/>
        </w:rPr>
        <w:t>»:</w:t>
      </w:r>
      <w:r>
        <w:rPr>
          <w:rtl w:val="true"/>
        </w:rPr>
        <w:t>و مثل آیة النفر إنّما هو بصدد بیان الطریق</w:t>
      </w:r>
      <w:r>
        <w:rPr>
          <w:rtl w:val="true"/>
        </w:rPr>
        <w:t>...</w:t>
      </w:r>
      <w:r>
        <w:rPr>
          <w:rtl w:val="true"/>
        </w:rPr>
        <w:t>الخ</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آیة النفر إنّما هو بصدد بیان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آیة النّفر فی نفسها لها الدّلالة علی أصل وجوب التّفقّه فی الدین،غایة الأمر أن الدّین حیث إنه یحتمل أن یراد منه خصوص الأحکام العملیّة،فلذا استشهد شیخنا العلاّمة الأنصاری رحمه اللّه </w:t>
      </w:r>
      <w:r>
        <w:rPr>
          <w:rStyle w:val="FootnoteAnchor"/>
          <w:rtl w:val="true"/>
        </w:rPr>
        <w:footnoteReference w:id="497"/>
      </w:r>
      <w:r>
        <w:rPr>
          <w:rFonts w:ascii="IRNazanin" w:hAnsi="IRNazanin" w:eastAsia="IRNazanin"/>
          <w:color w:val="111111"/>
          <w:sz w:val="28"/>
          <w:sz w:val="28"/>
          <w:szCs w:val="28"/>
          <w:rtl w:val="true"/>
          <w:lang w:bidi="fa-IR"/>
        </w:rPr>
        <w:t>بما ورد فی تفسیرها من شمول التّفقّه فی الدّین للتفقه فی الأمور الاعتقادیّة کمعرفة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هذا الباب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فبعضه کما أفاده شیخنا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مقام بیان الطریق إلی المعرفة کما فی صحیحة </w:t>
      </w:r>
      <w:r>
        <w:rPr>
          <w:rStyle w:val="FootnoteAnchor"/>
          <w:rtl w:val="true"/>
        </w:rPr>
        <w:footnoteReference w:id="498"/>
      </w:r>
      <w:r>
        <w:rPr>
          <w:rFonts w:ascii="IRNazanin" w:hAnsi="IRNazanin" w:eastAsia="IRNazanin"/>
          <w:color w:val="111111"/>
          <w:sz w:val="28"/>
          <w:sz w:val="28"/>
          <w:szCs w:val="28"/>
          <w:rtl w:val="true"/>
          <w:lang w:bidi="fa-IR"/>
        </w:rPr>
        <w:t>یعقوب بن شعیب قال 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علی الإمام کیف یصنع الناس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 یدل علی وجوب المعرفة و عدم العذر فی ترکها کما فی صحیحة محمد بن مسلم </w:t>
      </w:r>
      <w:r>
        <w:rPr>
          <w:rStyle w:val="FootnoteAnchor"/>
          <w:rtl w:val="true"/>
        </w:rPr>
        <w:footnoteReference w:id="499"/>
      </w:r>
      <w:r>
        <w:rPr>
          <w:rFonts w:ascii="IRNazanin" w:hAnsi="IRNazanin" w:eastAsia="IRNazanin"/>
          <w:color w:val="111111"/>
          <w:sz w:val="28"/>
          <w:sz w:val="28"/>
          <w:szCs w:val="28"/>
          <w:rtl w:val="true"/>
          <w:lang w:bidi="fa-IR"/>
        </w:rPr>
        <w:t>عن أبی عبد اللّه علیه السلام و فیها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فیسع الناس إذا مات العالم أن لا یعرفوا الذی بعده؟فقال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أهل هذه البلدة فلا،یعنی أهل المدینة،و أمّا غیرها من البلدان فبقدر مسیرهم إن اللّه عزّ و جل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فظاهر صدرها السّؤال عن وجوب معرفته و المعذوریّة فی ترکها،و من المظنون قویّا أن الاستشهاد بالآیة لبیان المعذوریّة بمقدار المسیر الذی هو لازم </w:t>
      </w:r>
      <w:bookmarkStart w:id="526" w:name="pg13120_156197"/>
    </w:p>
    <w:p>
      <w:pPr>
        <w:pStyle w:val="BookText"/>
        <w:rPr/>
      </w:pPr>
      <w:bookmarkEnd w:id="526"/>
      <w:r>
        <w:rPr>
          <w:rFonts w:ascii="IRNazanin" w:hAnsi="IRNazanin" w:eastAsia="IRNazanin"/>
          <w:color w:val="111111"/>
          <w:sz w:val="28"/>
          <w:sz w:val="28"/>
          <w:szCs w:val="28"/>
          <w:rtl w:val="true"/>
          <w:lang w:bidi="fa-IR"/>
        </w:rPr>
        <w:t>النفر فی حال الجهل لا لبیان وجوب التّفقّه بالنّفر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بمناسبة الحکم و الموضوع یعلم من الآیة أن ما کان من الدّین یجب التّفقّه فیه،فإن ظاهرها لزوم التّفقّه فی الدّین حیث إنّه من الدّین،و اللّه أعلم</w:t>
      </w:r>
      <w:r>
        <w:rPr>
          <w:rFonts w:eastAsia="IRNazanin" w:cs="IRNazanin"/>
          <w:color w:val="111111"/>
          <w:sz w:val="28"/>
          <w:szCs w:val="28"/>
          <w:rtl w:val="true"/>
          <w:lang w:bidi="fa-IR"/>
        </w:rPr>
        <w:t>.</w:t>
      </w:r>
    </w:p>
    <w:p>
      <w:pPr>
        <w:pStyle w:val="Heading4"/>
        <w:numPr>
          <w:ilvl w:val="3"/>
          <w:numId w:val="1"/>
        </w:numPr>
        <w:rPr/>
      </w:pPr>
      <w:bookmarkStart w:id="527" w:name="__RefHeading___Toc7985013_3224264995"/>
      <w:bookmarkStart w:id="528" w:name="_Toc198"/>
      <w:bookmarkEnd w:id="527"/>
      <w:r>
        <w:rPr>
          <w:rtl w:val="true"/>
        </w:rPr>
        <w:t>-</w:t>
      </w:r>
      <w:r>
        <w:rPr>
          <w:rtl w:val="true"/>
        </w:rPr>
        <w:t>قوله</w:t>
      </w:r>
      <w:r>
        <w:rPr>
          <w:rtl w:val="true"/>
        </w:rPr>
        <w:t>«</w:t>
      </w:r>
      <w:r>
        <w:rPr>
          <w:rtl w:val="true"/>
        </w:rPr>
        <w:t>مد ظلّه</w:t>
      </w:r>
      <w:r>
        <w:rPr>
          <w:rtl w:val="true"/>
        </w:rPr>
        <w:t>»:</w:t>
      </w:r>
      <w:r>
        <w:rPr>
          <w:rtl w:val="true"/>
        </w:rPr>
        <w:t>و مع العجز کان</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العجز کان </w:t>
      </w:r>
      <w:r>
        <w:rPr>
          <w:rStyle w:val="FootnoteAnchor"/>
          <w:rtl w:val="true"/>
        </w:rPr>
        <w:footnoteReference w:id="500"/>
      </w:r>
      <w:r>
        <w:rPr>
          <w:rFonts w:ascii="IRNazanin" w:hAnsi="IRNazanin" w:eastAsia="IRNazanin"/>
          <w:color w:val="111111"/>
          <w:sz w:val="28"/>
          <w:sz w:val="28"/>
          <w:szCs w:val="28"/>
          <w:rtl w:val="true"/>
          <w:lang w:bidi="fa-IR"/>
        </w:rPr>
        <w:t>معذورا إن کان عن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المقام یستدعی بسطا فی الکلام لا یسعه المجال و ربّما یخرج عن وضع التعلیقة و الذی لا بد منه هو أن الجهل تارة یکون بسیطا و أخری مرکّبا و علی أیّ تقدیر تارة یکون عن قصور و أخری عن تقصیر و الکلام تارة فیما یترتّب علیه من الآثار فی هذه النشأة و أخری فیما یترتّب علیه فی نشأة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الإیمان مرتبة منه غیب و مرتبة منه شهادة و لهما آثار فی عالمی الغیب و الشهادة،فالإقرار بالشهادتین الّذی هو وظیفة اللّسان و هو مرتبة من الإیمان بحسب عالم الشهادة توجب ترتّب آثار کثیرة فی هذه النشأة مما یناسبها من طهارة بدنه و حقن دمه و المناکحة معه و التوارث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الإقرار لا یترتّب علیه شیء من تلک الآثار سواء کان جاهلا بسیطا أو مرکّبا قاصرا أو مقصّرا،إذ هذه الآثار لمرتبة من الإیمان لا من آثار مرتبة أخری منه و لیس الکلام فیه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الکلام فی مرتبة غیب الإیمان المنوط بالمعرفة و مقابلها الجهل،و آثار الإیمان بهذه المرتبة استحقاق الخلود فی النّعیم و عدم الخلود فی الجحیم بخلاف الکفر،و هذه آثار عالم الغیب و من لوازم مرتبة غیب الإیمان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لتحقیق المقام من هذه الحیثیّة ینبغی تقدیم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أن الإیمان </w:t>
      </w:r>
    </w:p>
    <w:p>
      <w:pPr>
        <w:pStyle w:val="BookText"/>
        <w:rPr/>
      </w:pPr>
      <w:r>
        <w:rPr>
          <w:rFonts w:ascii="IRNazanin" w:hAnsi="IRNazanin" w:eastAsia="IRNazanin"/>
          <w:color w:val="111111"/>
          <w:sz w:val="28"/>
          <w:sz w:val="28"/>
          <w:szCs w:val="28"/>
          <w:rtl w:val="true"/>
          <w:lang w:bidi="fa-IR"/>
        </w:rPr>
        <w:t>بمعنی المعرفة یقابله الکفر بمعنی الجهل تارة بتقابل العدم و الملکة و أخری بتقابل التّضاد،فالجهل البسیط ممن شأنه أن یعلم و یعرف مقابل للعلم بتقابل العدم و الملکة،و الجهل المرکّب المتقوّم باعتقاد غیر الحق یقابل الاعتقاد بالحقّ بتقابل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عدا الإنسان من الحیوان و غیره لیس من شأن نوعه أن یعلم،فلیس له جهل یقابل العلم بتقابل العلم بتقابل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الإنسان علی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فصنف منه أیضا لیس من شأنه بما هو صنف أن یعلم و یعرف کالمجانین و الأطفال فلیس لهم جهل یقابل العلم بتقابل العدم و الملکة و صنف آخر منه أیضا لیس من شأنه أن یعلم و إن کان کبیرا غیر مجنون کالمستضعفین من الرّجال و النسوان الذین عقولهم عقول الصبیان لقلّة استعدادهم،فهؤلاء أیضا بحسب هذا الصّنف لیس من شأنهم أن یعلموا و یعرفوا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آخر منه لبعده عن محیط المعرفة بهذا الأمر و عدم التفاتهم حتی یتمکّنوا من العلم به أیضا لیس من شأنهم أن یعلموا فلیس لهم جهل یقابل العلم بتقابل العدم و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التذاذ کل قوة بنیل ما یلائمها و تألّمها بنیل ما یضادّها و ینافرها أو بفقد ما یلائمها مع الالتفات إلیه و إلی ملائمته و إلاّ فمع عدم الالتفات لا یتألّم بفقده کغیر الملتفت إلی ملائمة الحلاوة للذائقة فإنه لا یتألّم بفقدها،و کذلک الجوهر العاقل فإن التذاذه بنیل المعقولات النافعة فی نظام أمور دینه و دنیاه و تألّمه بفقده مع الالتفات إلی کونه کمالا للجوهر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للإنسان بحسب ذاته و فطرته جهتین جهة نورانیّة و جهة ظلمانیّة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حیث نفسه النّاطقة التی هی من عالم الملکوت و هو عالم النور الذی لا تعلّق له بالمادّة الظلمانیّة جوهر مجرّد نورانی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حیث نفسه الحیوانیّة التی هی معدن القوی البهیمیّة و السبعیّة </w:t>
      </w:r>
    </w:p>
    <w:p>
      <w:pPr>
        <w:pStyle w:val="BookText"/>
        <w:rPr/>
      </w:pPr>
      <w:r>
        <w:rPr>
          <w:rFonts w:ascii="IRNazanin" w:hAnsi="IRNazanin" w:eastAsia="IRNazanin"/>
          <w:color w:val="111111"/>
          <w:sz w:val="28"/>
          <w:sz w:val="28"/>
          <w:szCs w:val="28"/>
          <w:rtl w:val="true"/>
          <w:lang w:bidi="fa-IR"/>
        </w:rPr>
        <w:t>و الشیطنة الّتی فعلیّتها فعلیّة الشهوة و الغضب و المکر و التّدلیس و التّلبیس ظلمانیّ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جهتان اکتسابیّتان عرضیّتان،و هی جهة نورانیّة المعارف الإلهیّة و الملکات الفاضلة،و جهة ظلمانیّة الاعتقادات الردیّة و الجهالات الراسخة المنبعثة عن معادات الحق و الملکات الرّذیلة،و بهذین الاعتبارین و اللّه أعلم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w:t>
      </w:r>
    </w:p>
    <w:p>
      <w:pPr>
        <w:pStyle w:val="BookText"/>
        <w:rPr/>
      </w:pP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المراد بالأول إخراجهم من ظلمات الطبیعة إلی نور المعارف و الملکات الفاضلة،و المراد بالثانی إخراجهم من نور الفطرة و مقام جوهر نفسه النّاطقة إلی ظلمات الاعتقادات الباطلة و الملکات الرذیلة،و إلا فهو فی الأصل إمّا نورانیّ أو ظلمانیّ،فإن کان نورانیّا فما معنی إخراج المؤمن من الظلمات،و إن کان ظلمانیّا فما معنی إخراجه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المقدّمات،فاعلم أن الجاهل القاصر بالجهل البسیط و إن صدق علیه أنّه غیر عارف و لا عالم حیث إن الشیء لا یخرج عن طرفی السلب و الإیجاب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لیس من شأنه العلم کما عرفت،فلیس هو جاهلا فی الحقیقة،و عدم العلم بهذا المعنی لیس ممّا یتألم به لما عرفت من أنّ غیر الملتفت إلی کمالیّة الشیء بوجه لا یتألّم بفقده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 جهله بهذا المعنی لیس اکتسابیّا فلیس فیه جهة ظلمانیّة،بل لیس فیه إلا الظلمة الذاتیّة من حیثیّة و النورانیّة الذاتیّة من حیثیّة أخری،فلا جهله بالمعنی المزبور ممّا یتألّم به فی النشأة الآخرة و لا الظّلمة الطبیعیّة أمر ما وراء ذاته و لا هو مناط العقوبة الأخرویّة،ففی الحقیقة لیس فی الجاهل القاصر </w:t>
      </w:r>
      <w:bookmarkStart w:id="529" w:name="pg13120_156200"/>
    </w:p>
    <w:p>
      <w:pPr>
        <w:pStyle w:val="BookText"/>
        <w:rPr/>
      </w:pPr>
      <w:bookmarkEnd w:id="529"/>
      <w:r>
        <w:rPr>
          <w:rFonts w:ascii="IRNazanin" w:hAnsi="IRNazanin" w:eastAsia="IRNazanin"/>
          <w:color w:val="111111"/>
          <w:sz w:val="28"/>
          <w:sz w:val="28"/>
          <w:szCs w:val="28"/>
          <w:rtl w:val="true"/>
          <w:lang w:bidi="fa-IR"/>
        </w:rPr>
        <w:t>إلاّ عدم ما لا یتألّم بفقده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الجاهل القاصر بالجهل المرکّب فمن حیث عدم الاعتقادات الحقّة قد عرفت حاله،و من حیث الاعتقادات الباطلة النّاشئة من عدم الالتفات إلی حقّ سواه یرجع أمره إلی أنه معتقد للحق و مخطئ فی التطبیق حیث إنه لا یری حقّا سواه لعدم التفاته أو لقصوره عن تصوّر حقّ سواه،فهو غیر معاند للحقّ فالحق صورة اعتقاده ذاتا و ما أخطأ فی تطبیقه علیه مطابقه بالعرض و العرضی یزول و الذّاتی لا یزول،فلا ظلمة اکتسابیّة ذاتیة له حتی یحترق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خلاصة الکلام فیما یقتضیه القواعد البرهانیّة الموافقة لما ورد فی الشریعة الإلهیّة الناطقة بأن المستضعف لیس بمؤمن و لا بکافر و فسر المستضعف فی روایة الکافی </w:t>
      </w:r>
      <w:r>
        <w:rPr>
          <w:rStyle w:val="FootnoteAnchor"/>
          <w:rtl w:val="true"/>
        </w:rPr>
        <w:footnoteReference w:id="503"/>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یستطیع حیلة یدفع بها الکفر و لا یهتدی بها إلی سبیل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w:t>
      </w:r>
      <w:r>
        <w:rPr>
          <w:rStyle w:val="FootnoteAnchor"/>
          <w:rtl w:val="true"/>
        </w:rPr>
        <w:footnoteReference w:id="504"/>
      </w:r>
      <w:r>
        <w:rPr>
          <w:rFonts w:ascii="IRNazanin" w:hAnsi="IRNazanin" w:eastAsia="IRNazanin"/>
          <w:color w:val="111111"/>
          <w:sz w:val="28"/>
          <w:sz w:val="28"/>
          <w:szCs w:val="28"/>
          <w:rtl w:val="true"/>
          <w:lang w:bidi="fa-IR"/>
        </w:rPr>
        <w:t>عن الکاظم علیه السلام قال سألته عن الضعفاء فکتب إلیّ الضعیف من لم ترفع إلیه حجّة و لم یعرف اختلاف الناس،فاذا عرف الاختلاف فلیس بمستضعف،هذا فتدبر</w:t>
      </w:r>
      <w:r>
        <w:rPr>
          <w:rFonts w:eastAsia="IRNazanin" w:cs="IRNazanin"/>
          <w:color w:val="111111"/>
          <w:sz w:val="28"/>
          <w:szCs w:val="28"/>
          <w:rtl w:val="true"/>
          <w:lang w:bidi="fa-IR"/>
        </w:rPr>
        <w:t>.</w:t>
      </w:r>
    </w:p>
    <w:p>
      <w:pPr>
        <w:pStyle w:val="Heading4"/>
        <w:numPr>
          <w:ilvl w:val="3"/>
          <w:numId w:val="1"/>
        </w:numPr>
        <w:rPr/>
      </w:pPr>
      <w:bookmarkStart w:id="530" w:name="__RefHeading___Toc7985015_3224264995"/>
      <w:bookmarkStart w:id="531" w:name="_Toc199"/>
      <w:bookmarkEnd w:id="530"/>
      <w:r>
        <w:rPr>
          <w:rtl w:val="true"/>
        </w:rPr>
        <w:t>-</w:t>
      </w:r>
      <w:r>
        <w:rPr>
          <w:rtl w:val="true"/>
        </w:rPr>
        <w:t>قوله</w:t>
      </w:r>
      <w:r>
        <w:rPr>
          <w:rtl w:val="true"/>
        </w:rPr>
        <w:t>«</w:t>
      </w:r>
      <w:r>
        <w:rPr>
          <w:rtl w:val="true"/>
        </w:rPr>
        <w:t>قده</w:t>
      </w:r>
      <w:r>
        <w:rPr>
          <w:rtl w:val="true"/>
        </w:rPr>
        <w:t>»:</w:t>
      </w:r>
      <w:r>
        <w:rPr>
          <w:rtl w:val="true"/>
        </w:rPr>
        <w:t>و مجمل القول فی ذلک أن العبرة</w:t>
      </w:r>
      <w:r>
        <w:rPr>
          <w:rtl w:val="true"/>
        </w:rPr>
        <w:t>...</w:t>
      </w:r>
      <w:r>
        <w:rPr>
          <w:rtl w:val="true"/>
        </w:rPr>
        <w:t>الخ</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مجمل القول فی ذلک أن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الکلام من حیث المرجّحیّة،فتفصیل القول فیها موکول إلی مباحث التّعادل و الترجیح</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الکلام من حیث الجابریّة و الموهنیّة فمجمل القول أما فی الجابریّة فبأنّ دلیل حجّیة الخبر حیث دل علی حجّیة الخبر الموثوق بصدوره،فإذا حصل الوثوق بصدور الخبر و لو من طریق غیر معتبر،فقد تحقّق موضوع الحکم وجدانا </w:t>
      </w:r>
    </w:p>
    <w:p>
      <w:pPr>
        <w:pStyle w:val="BookText"/>
        <w:rPr/>
      </w:pPr>
      <w:r>
        <w:rPr>
          <w:rFonts w:ascii="IRNazanin" w:hAnsi="IRNazanin" w:eastAsia="IRNazanin"/>
          <w:color w:val="111111"/>
          <w:sz w:val="28"/>
          <w:sz w:val="28"/>
          <w:szCs w:val="28"/>
          <w:rtl w:val="true"/>
          <w:lang w:bidi="fa-IR"/>
        </w:rPr>
        <w:t>قهرا،فیعمّه دلیل الحجّیة،و لا فرق بین الخبر المعلوم تحقق أصله تفصیلا أو إجمالا کما سیجیء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الوثوق بأصل الخبر أو الوثوق بصدور الحکم من المعصوم و لو لم یصدر من الإمام علیه السلام نظیر الحدس القطعی برأی الإمام علیه السلام فی الإجماع فکلّ ذلک ممّا لا یعمّه دلیل حجّیة الخبر الموثوق بصدوره،إذ هو بعد فرض تحقّق أصل الخبر و إنّما یصح ذلک بناء علی اعتبار أصل الوثوق و الاطمئنان نظرا إلی أنه علم عادیّ عند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الصغری فربما یجعل منها استناد المشهور إلی الخبر الضعیف و تحقیق القول فیه أن ضعف الخبر تارة یکون للجهل بحال الراوی و أخری لاتّصافه بما یمنع عن قبول خبره،فالاستناد إلی الخبر علی الأول یمکن أن یکون لتبیّن حاله عندهم من حیث الوثاقة دون الثانی فإنه علی الفرض معلوم الحال فینحصر فی احتفافه بقرینة توجب الوثوق بصدقه،فانّ الکذوب قد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الکشف عن صدور خبر آخر معتبر أو عن العلم بصدقه،فخلاف الظاهر من الاستناد إلی الضعیف کما هو المفروض،إذ علی الأول المستند خبر آخر لا ما استندوا إلیه،و علی الثّانی یکون المستند علمهم بالحکم لا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غایة ما یفیده الاستناد إلی الخبر الضّعیف هو الکشف إمّا عن کون الراوی موثوقا عندهم أو عن قرینة موجبة لوثوقهم بصدقه،مع أن الاعتبار بتحقّق الخبر الموثوق به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الراوی ثقة عندهم غیر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قالوا بأن روایة من لا یروی إلا عن ثقة لا توجب التوثیق بحیث یکون الروایة عن الثقة عندنا بل عن ثقة بنظره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الکشف عن وجود قرینة توجب الوثوق بالصدور بنظرهم لا یوجب الوثوق بنظرنا و بالجملة لا بد من تحقق الوثاقة أو الوثوق بالصدور بنظر </w:t>
      </w:r>
    </w:p>
    <w:p>
      <w:pPr>
        <w:pStyle w:val="BookText"/>
        <w:rPr/>
      </w:pPr>
      <w:r>
        <w:rPr>
          <w:rFonts w:ascii="IRNazanin" w:hAnsi="IRNazanin" w:eastAsia="IRNazanin"/>
          <w:color w:val="111111"/>
          <w:sz w:val="28"/>
          <w:sz w:val="28"/>
          <w:szCs w:val="28"/>
          <w:rtl w:val="true"/>
          <w:lang w:bidi="fa-IR"/>
        </w:rPr>
        <w:t>العامل بالخبر لإمکان عدم الوثاقة إذا عرف الراوی أو عدم إفادة القرینة للوثوق إذا 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استنادهم إلیه من حیث الوثاقة أو من حیث الوثوق بالشّهادة العملیّة بوثاقة شخص أو بنقل القرینة الموجبة للوثوق نوعا حیث إنّ الأول شهادة من المشهور التی هی أولی بالقبول من شهادة البیّنة و الثانی إخبار جماعة من العدول الأعلام بجزء موضوع الحکم عن حسّ فلا ینافی عدم حجّیة خبرهم عن الحکم الواقعی لکونه عن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القیاس أمّا الأول فحیث إنّ الرجل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الجهل بوصفه من حیث الوثاقة فشهادتهم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مجهول الحال لکونه مجهول الاسم فلا یعتبر شهادتهم،إذ لعلّه إذا عرفناه باسمه لکان ممن شهد آخرون بفسقه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الاستناد إلی مجهول الحال لا یتعیّن فی وثاقته عندهم فلعلّه من أجل الوثوق بخبره 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فمن حیث إن نقل القرینة الموجبة للوثوق نوعا یوجب التعبّد بوجود جزء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استنادهم لوثوقهم فلعلّه لوثوقهم شخصا بقرینة لا توجب الوثوق نوعا،فمجرّد العمل لا یکشف عن قرینة نوعیّة موجبة للوثوق،بل عن وثوقهم شخصا فعلا و هو غیر حجّة إلا للشخص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الإنصاف أن استناد المشهور إذا کشف عن ظفر الکل بموجب الوثوق کان ذلک مفیدا للوثوق نوعا،لکنه غالبا لیس کذلک بل الغالب فی تحقّق الشهرة تبعیّة المتأخر للمتقدم فی الاستناد إلی ما استند إلیه لحسن ظنّه به،و اللّه أعلم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الجابریّة للسّند کبری و صغری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الجابریّة للدّلالة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حیث الکبری فالحجّة ببناء العقلاء هو الظهور،و الوثوق بظهور ما لا ظهور له بنفسه لا یحقق الظهور الذی هو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الصغری فعمل المشهور مستندا إلی دلالة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فی مقام یختلف الاستظهار بحسب الأنظار فاستظهارهم لا یجدی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فی مقام لا یختلف أحد فی عدم ظهور نفس الکلام الواصل فاستظهارهم منه کاشف عن قرینة حافّة بالکلام موجبة لظهوره فی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کاشفا قطعیّا عن قرینة موجبة للظهور نوعا فلا شبهة فی تحقّق الظهور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کاشفا ظنّیا فلا شبهة فی عدم الاعتبار به لعدم الدلیل علی حجیة الظن بالظهور أو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إن عملهم لا یکشف إلا عمّا یوجب الظّهور بنظرهم،لا عمّا یوجب الظهور نوعا،فلا یجدی فی القطع بالقرینة الموجبة للظهور النوعی،إلا علی ما ذکرنا من أن کون القرینة موجبة للظهور فی نظر المشهور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فیما کانت موجبة له نوعا،لبعد اتفاقهم مع اختلاف أنظارهم علی ظهور ما لیس له شأنیّة إفادة الظهور نوعا،مع ما قدّمناه فیه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الجابریّة للسّند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الموهنیّة فنقول أما الظن بعدم الصدور،فلا یکون موهنا لعدم تقیّد حجّیة خبر الثّقة بعدم الظن بعدم الصدور،کما لم یتقیّد بالظن الفعلی بصدوره،و هو بالنّظر إلی حجّیة خبر الثّقة من باب الأخبار واضح</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باب بناء العقلاء علی العمل بخبر الثقة للوثوق بصدوره فنحن و إن قلنا بأن المعتبر کونه موثوقا به نوعا لا فعلا لکنه إذا لم یکن عدم صدوره موثوقا به فعلا،إذ من البعید جدّا من عادة العقلاء اعتبار شیء من باب إفادته </w:t>
      </w:r>
    </w:p>
    <w:p>
      <w:pPr>
        <w:pStyle w:val="BookText"/>
        <w:rPr/>
      </w:pPr>
      <w:r>
        <w:rPr>
          <w:rFonts w:ascii="IRNazanin" w:hAnsi="IRNazanin" w:eastAsia="IRNazanin"/>
          <w:color w:val="111111"/>
          <w:sz w:val="28"/>
          <w:sz w:val="28"/>
          <w:szCs w:val="28"/>
          <w:rtl w:val="true"/>
          <w:lang w:bidi="fa-IR"/>
        </w:rPr>
        <w:t>بطبعه للوثوق و تقدیمه علی الوثوق الفعلی بعدمه خصوصا إذا کان الظن بعدم الصدور حجّة عند العقلاء،لانبعاثه عن ما بنوا علی حجّیته و إن لم یکن حجّة شرعا،فإنه و إن لم یکن له المانعیّة شرعا،إلا أن عدم المانع شرعا إنّما یفید مع وجود المقتضی لحجّیته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مرارا أن بناء العقلاء علی العمل بخبر الثقة مقیّد بعدم ما یکون حجّة عندهم علی خلافه و لیس للعمل إطلاق حتی یتوهّم أنه لهم بناءان أحدهما مطلق و الآخر مقیّد حتی یرفع الید عن أحدهما شرعا و یبقی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الظن بعدم الظهور فهو أیضا علی المشهور غیر مانع عن حجّیة الظهور لعدم تقیّدها بالظن الفعلی علی وفاقه و لا بعدم الظن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 </w:t>
      </w:r>
      <w:r>
        <w:rPr>
          <w:rStyle w:val="FootnoteAnchor"/>
          <w:rtl w:val="true"/>
        </w:rPr>
        <w:footnoteReference w:id="506"/>
      </w:r>
      <w:r>
        <w:rPr>
          <w:rFonts w:ascii="IRNazanin" w:hAnsi="IRNazanin" w:eastAsia="IRNazanin"/>
          <w:color w:val="111111"/>
          <w:sz w:val="28"/>
          <w:sz w:val="28"/>
          <w:szCs w:val="28"/>
          <w:rtl w:val="true"/>
          <w:lang w:bidi="fa-IR"/>
        </w:rPr>
        <w:t>فی مبحث حجّیة الظواهر أنّه یمکن التقیید بالثانی و أن الظن بالخلاف إن کان حجة عند العقلاء یوجب انتفاء المقتضی إثباتا بالبیان المذکور آنفا،فلا بدّ من التّکلّف بأن یجعل المنع عن اتّباع الظّن شرعا أمرا بالملازمة باتّباع الظاهر الذی قام الظنّ المنهیّ عنه علی خلافه،فیکون الدلیل الشرعی بالملازمة دلیلا علی حجّیة الظّاهر شرعا،و مثله أیضا جار فی المنع عن الظن بعدم صدور الخبر،فافهم و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الکلام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الصغری فمنها إعراض المشهور عن الروایة سندا أو عدم الاعتناء بظهورها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کاشفا قطعیّا عن خلل فی سندها لا من حیث عدم وثاقة المخبر فانه خلف لفرض تمامیّة اقتضائها للاستناد إلیها،بل من حیث احتفافها بقرینة موجبة للقطع بخطإ المخبر أو عن خلل فی الدلالة من حیث احتفافها بما لا یکون معه ظاهرا فیما هو ظاهر فیه بنفسها فلا کلام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کان کاشفا ظنّیا عن ذلک لاحتمال الاستناد إلی ما هو الأرجح دلالة منه بنظرهم لا من حیث خلل فی السّند أو الدّلالة فلا یکون الإعراض </w:t>
      </w:r>
    </w:p>
    <w:p>
      <w:pPr>
        <w:pStyle w:val="BookText"/>
        <w:rPr/>
      </w:pPr>
      <w:r>
        <w:rPr>
          <w:rFonts w:ascii="IRNazanin" w:hAnsi="IRNazanin" w:eastAsia="IRNazanin"/>
          <w:color w:val="111111"/>
          <w:sz w:val="28"/>
          <w:sz w:val="28"/>
          <w:szCs w:val="28"/>
          <w:rtl w:val="true"/>
          <w:lang w:bidi="fa-IR"/>
        </w:rPr>
        <w:t>موهنا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آخر ما أردنا إیراده فی مباحث القطع و الظن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الصلاة علی محمد و آله باطنا و ظاهرا</w:t>
      </w:r>
      <w:r>
        <w:rPr>
          <w:rFonts w:eastAsia="IRNazanin" w:cs="IRNazanin"/>
          <w:color w:val="111111"/>
          <w:sz w:val="28"/>
          <w:szCs w:val="28"/>
          <w:rtl w:val="true"/>
          <w:lang w:bidi="fa-IR"/>
        </w:rPr>
        <w:t>.</w:t>
      </w:r>
      <w:bookmarkStart w:id="532" w:name="pg13120_156206"/>
    </w:p>
    <w:p>
      <w:pPr>
        <w:pStyle w:val="Heading3"/>
        <w:numPr>
          <w:ilvl w:val="2"/>
          <w:numId w:val="1"/>
        </w:numPr>
        <w:rPr/>
      </w:pPr>
      <w:bookmarkStart w:id="533" w:name="__RefHeading___Toc7985017_3224264995"/>
      <w:bookmarkStart w:id="534" w:name="_Toc200"/>
      <w:bookmarkEnd w:id="532"/>
      <w:bookmarkEnd w:id="533"/>
      <w:r>
        <w:rPr>
          <w:rtl w:val="true"/>
        </w:rPr>
        <w:t>الفهرس الموضوعی</w:t>
      </w:r>
      <w:bookmarkEnd w:id="534"/>
    </w:p>
    <w:p>
      <w:pPr>
        <w:pStyle w:val="BookText"/>
        <w:rPr/>
      </w:pPr>
      <w:r>
        <w:rPr>
          <w:rFonts w:ascii="IRNazanin" w:hAnsi="IRNazanin" w:eastAsia="IRNazanin"/>
          <w:color w:val="111111"/>
          <w:sz w:val="28"/>
          <w:sz w:val="28"/>
          <w:szCs w:val="28"/>
          <w:rtl w:val="true"/>
          <w:lang w:bidi="fa-IR"/>
        </w:rPr>
        <w:t xml:space="preserve">مبحث القطع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تشابه المسألة مع مسائل علم الکلام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المراد من الاحکام العقلائیة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مراتب الحکم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قضیة الحسن و القبح لیست من القضایا البرهانیة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التجری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القطع الموضوعی بقسمیه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قیام الأمارة مقام القطع الطریقی و الموضوعی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أقسام القطع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حقیقة الحکم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فی وجوب الموافقة الالتزامیة و عدمه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المراد من الأصل الجاری فی أطراف العلم الإجمالی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حقیقة العلم الإجمالی لا تفارق التفصیلی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إمکان قصد الوجه إجمالا و تفصیلا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فی تکرار العبادة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الأمارات الغیر العلمیة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فی الجمع بین الحکم الواقعی و الظاهری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المراد من الحجیة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استتباع الحجیة للأحکام التکلیفیة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وجه آخر للجمع بین الحکمین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قوام الطریقیة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 حجیة الظواهر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الکلام فی الإجماع </w:t>
      </w:r>
      <w:r>
        <w:rPr>
          <w:rFonts w:eastAsia="IRNazanin" w:cs="IRNazanin"/>
          <w:color w:val="111111"/>
          <w:sz w:val="28"/>
          <w:szCs w:val="28"/>
          <w:lang w:bidi="fa-IR"/>
        </w:rPr>
        <w:t>185</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حجیة خبر الواحد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الکلام فی آیة النبأ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فی إشکال الخبر مع الواسطة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فی دفع الاشکال عن الخبر مع الواسطة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دفع الإشکال بوجه آخر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فی آیة النفر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فی آیة الکتمان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فی آیة السؤال عن اهل الذکر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فی آیة الأذن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الاستدلال بسیرة العقلاء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أول الوجوه العقلیة علی حجیة الخبر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 الوجه الأول عقلا علی حجیة الظن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فی الوجه الثانی عقلا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دلیل الانسداد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مقدمات دلیل الانسداد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نتیجة مقدمات الانسداد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الوجوه المتصورة فی مقام جعل الأحکام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الأمر بالإطاعة مولوی أو إرشادی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ملاک نصب الشارع للظن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فی نتیجة دلیل الانسداد من حیث الإهمال و التعیین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تقریر الکشف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الفرق بین الحکومة و الکشف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فی المنع عن الظن القیاسی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فی الظن المانع و الممنوع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فی الظن فی أصول الدین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الواجب معرفته </w:t>
      </w:r>
      <w:r>
        <w:rPr>
          <w:rFonts w:eastAsia="IRNazanin" w:cs="IRNazanin"/>
          <w:color w:val="111111"/>
          <w:sz w:val="28"/>
          <w:szCs w:val="28"/>
          <w:lang w:bidi="fa-IR"/>
        </w:rPr>
        <w:t>420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الجهل و أقسامه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عقلا،هکذا ورد فی المخطوطة بغیر خط المصنف قده 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المخطوط بغیر خط المصنف قده 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کالنطفة بالإضافة إلی الإنسان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التعلیقة</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للمحقق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یکون المخالفة مقتضیة لاستحقاق العقاب و العلم شرطا نظیر الکذب فانه مقتض للقبح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لانا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اقتضاء للعناوین بالإضافة إلی أحکامها إذ لا معنی للتّأثیر و التّأثر فیها و معنی کون الکذب مقتضیا أنّه لو خلّی و نفسه یندرج تحت عنوان قبیح بالذات و لیست المخالفة کذلک بل لا بدّ من العلم فی اندراجها تحت قبیح بالذات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إن شاء اللّه تعالی فی دلیل الانسداد تفصیل ذلک بوجه برهانی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العراقی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درر الفوائد</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أجود التقریرات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فی الأصول</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نهایة الأفکار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فی النسخة المطبوعة و 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مزاحم لها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فی الأصول،طبع هاشم</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الحائری درر الفوائد</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کلام المحقق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المخطوط بغیر خط المصنف قده لکن الصحیح أن ینظر فیه إلی شیء فیکون منظورا بالتبع فان مرجع الضمائر هو القطع لا المرآة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و المخطوطة بغیر خط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الدافع للاشکال بما فی المتن هو المحقق الحائری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الحائری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 الشیخ الآخوند الخراسانی کان حیّا لغایة کتابة التعلیقة السابقة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المطبوع و المخطوط بغیر خط المصنف قده،لکن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فالحکم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المطبوع و المخطوط بغیر خط المصنف قده،و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ماهیته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یتحصّص،و کذلک فی العبارة الآتیة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فغیر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لانتزاع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منشأه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نقلا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المخطوط بغیر خط المصنف،لکن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استلزامها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المخطوط بغیر خط المصنف قده،لکن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نبه علیه فی هامش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المحشی بحاشیة السیّد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المطبوعة و المخطوطة بغیر خط المصنف،لکن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المطبوعة،لکن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لأمر أو نهی واحد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تعرض له المصنف قدس سره فی التنبیه الرابع حیث قال فی جواب إشکال أورد علی نفسه</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منا لیست فی المطبوع و لا فی المخطوط بغیر خطه قده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المطبوع و المخطوط بغیر خطه قده،و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المصنف قدس سره فهل القطع الإجمالی کذلک فیه إشکال التعلیقة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کلام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التعلیقة المتقدمة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قدس سره أجود التقریرات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المطبوعة و المخطوطة بغیر خط المصنف،لکن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بد من جعل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وصف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المطبوع و المخطوط بغیر خط المصنف قده،و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المطبوع و المخطوط بغیر خطه قده،و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المطبوع و المخطوط بغیر خط المصنف قده،و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وجوبها و معلولها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المحذور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الهمدانی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تعلیقته المطبوعة بانضمام 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المخطوط بغیر خط المصنف قده،و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فتکون،کما فی العبارة الآتیة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المستشکل 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الإلقاء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العادی و الصحیح ما أثبتناه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الوصول العادی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أجود التقریرات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أجود التقریرات </w:t>
      </w:r>
      <w:r>
        <w:rPr>
          <w:rFonts w:eastAsia="IRNazanin" w:cs="IRNazanin"/>
          <w:b w:val="false"/>
          <w:bCs w:val="false"/>
          <w:i w:val="false"/>
          <w:iCs w:val="false"/>
          <w:color w:val="333333"/>
          <w:sz w:val="20"/>
          <w:szCs w:val="20"/>
        </w:rPr>
        <w:t>2:70</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ففیما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المراد بالذات فی مرتبة الذات نفس الذات و لا یعقل أن یکون شیء مرادا بالعرض إلا ما یوجد فی دار الوجود بتبع الذات فما یکون مأمورا به إنما یکون مرادا بالإرادة الذاتیة إذا کان مما یوجد فی الخارج لدخله فی النظام التام و هو حینئذ مراد بالإرادة التکوینیّة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لا یوجد فی الخارج و إن کان مأمورا به فهو لا یعقل أن یکون مرادا بتبع مرادیة</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المخطوطة بغیر خطه قده،و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تتقیّد،بالتأنیث</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مقتضاها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السید المحقق الفشارکی الاصفهانی قدس سره حکاه عنه تلمیذه المحقق الحائری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المطبوع،لکن الصحیح محکومتان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لا یجب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الاتیان بکلمة أخری فی قبال أحدهما و إنما الصحیح ثانیهما و علی فرض العدول عن الطریقة المألوفة کان اللازم هو الاتیان بقوله و آخر فاستعمال أخری غلط 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 کان الکلام هکذا فتارة علی ذات الشرب کان یصح الاتیان بکلمة أخری لکن المفروض أن الموجود فی العبارة هو أحدهما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حجیة القطع،التعلیقة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الروایات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المطلوب فی الاعتقادیات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المعرفة و الیقین أو عقد القلب علی ما جزم به النفس،فلا محالة لا معنی لحجیة الظاهر لعدم إفادته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مجرد عقد القلب علی ما وصل إلیه و لو تنزیلا،فلا بأس لحجیة الظاهر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المطبوعة،لکن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الحجیة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 عن وجوه حجیة الإجماع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زیادة منّا تقتضیها العبارة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اجتماعهما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العراقی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النائینی قده حیث إن صریح کلامه فی الوجه الرابع ان وجوب التصدیق فی الوسائط و إن کان نفسه من الآثار الشرعیة إلا أنه لیس أثرا یکون وجوب التصدیق بلحاظه فلا یکون فردا من طبیعة الأثر الذی بلحاظ یجب تصدیق المخبر بل هو أثر یترتب علی الخبر مع الواسطة بنفس دلیل الاعتبار و هو صدق العادل لأول السلسلة فیلزم أن یکون الدلیل مثبتا لنفسه و موجدا لفرد آخر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القائل بأن ملاک الإشکال لحاظ الحکم فی موضوعه بشخصه تفصیلا و المجیب بأن مفاد دلیل الحجیة هو العموم الأصولی فیمکن شموله لحکمه مع أنا لم نأل جهدا فی الرجوع إلی کلمات الأصولیین فیما یحضرنا من الکتب و اعادة النظر و التأمل و الدقة فیها مرة بعد أخری فلم نحصل علی شیء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المطبوعة و المخطوطة بغیر خط المصنف قد،لکن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یصحح</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التأنیث فی النسختین،و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الحائری الیزدی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و المخطوطة بغیر خط المصنف و أما وجوب التصدیق فهو سواء کان واحدا أو متعددا لکن الصحیح و أما وجوب التصدیق سواء کان واحدا أو متعددا فهو بهذا الجعل الخ بدون قوله فهو الأول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لعلک رأیتنی الف مجالس البطالین،مفاتیح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الحائری،درر الفوائد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المخطوطة بغیر خطه قده،لکن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العلماء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العبارة المزبورة فی مبحث مقدمة الواجب و إنما الذی وجدناه فیه هو قوله فالواجب النفسی بناء علیه هو المراد من المکلف لا لأجل مراد آخر منه و الواجب الغیری هو المراد منه لأجل مراد آخر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العبارة فی النسخة المطبوعة و المخطوطة بغیر الخط المصنف قده،لکن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فیه تعالی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و المخطوطة بغیر خط المصنف قده،لکن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الإیراد فی التعلیقة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الخدشة و إمکان تعمیم التفقه و العلم لصورة معرفة الحلال و الحرام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أن الظاهر منها إیجاب السؤال لتحصیل العلم لا للتعبد بالجواب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نقلا عن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فی النسخة المخطوطة بغیر خطه قده،لکن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تثبت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الحائری قدس سره،درر الفوائد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فی النسخة المخطوطة بغیر خطه،و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متقوم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تتوقف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المخطوطة بغیر خطه،و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بنی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تعلیقة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إلا أن یجعل المنع عن اتباع مثل ذلک الظن شرعا إلی آخره فراجع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الرسائل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الرسائل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العبارة فی النسخة المطبوعة و المخطوطة بغیر خط المصنف قده،لکن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تکرار لما قبلها إلی قوله و الشهرات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کان وردت فی النسختین لکن الصحیح زیادتها کما قبلها علی ما نبهنا به فضم البقیة متعلق بکان الاولی و موجبا خبرها و الباقی من العبارة تکرار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أواخر الوجه الأول من الوجوه العقلیة التی أقیمت علی حجیة خبر الواحد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المتن حیث قال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لازم ذلک لزوم العمل علی وفق جمیع الأخبار المثبتة و جواز العمل علی طبق النافی منها فیما إذا لم یکن فی المسألة أصل مثبت له من قاعدة الاشتغال أو الاستصحاب 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بخلاف وصول عدم التکلیف اجمالا فانه لا یترتب علیه الأثر و هو تحقق نقیض ما هو جزء العلة التامة لاستحقاق العقاب مع انه کان یترتب فیما کان وصوله تفصیلا و لذا یجتمع مع الحجة الشرعیة علی التکلیف کما اذا علم اجمالا بنجاسة أحد الکأسین مع العلم بطهارة الآخر فان عدم التکلیف واصل اجمالا لکن لا یترتب علیه الاثر لوجوب الاجتناب عن النجس فی البین شرعا و بما انه غیر معلوم تفصیلا فیجب الاجتناب عن الکأسین عقلا لیحصل الموافقة القطعیة و علیه فاذا علم بعدم التکلیف اجمالا کما اذا علم بعدم نجاسة احد الکأسین و طهارته و شک فی نجاسة الآخر و طهارته لم یصح التمسک بوصول عدم التکلیف اجمالا لدفع احتمال التکلیف من حیث التاثیر فی العقوبة لأنه لا ینافی احتمال التکلیف و لا یرفع اثره بل لا ینافی الحجة علی ثبوت التکلیف بالنسبة الی الکأس الآخر و حینئذ فاللازم فی دفع احتمال التکلیف هو التمسک بعدم وصول التکلیف فانه الذی یرفع أثر الاحتمال لا وصول عدم التکلیف اجمالا فانه لا یترتب علیه أثر لا شرعا و لا عقلا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الإشارة إلیه فی التعلیقة حیث قلنا فی أواخر الوجه الأول إلی آخره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التنبیه علیه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فی المخطوط بغیر خطه قده و الصحیح لا یکون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الرسائل</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الحائری قدس سره،درر الفوائد</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المحقق النائینی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ینقضه بیقین آخر و لیس فیها مثله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تعلیقته علی الرسائل</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الاستصحاب فراجع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البراءة و الاشتغال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و المخطوطة بغیر خط المصنف قده حیثیة الظن لکن الصحیح حجیة الظن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 الثالثة من مقدمات الانسداد من کتاب الرسائل فراجع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فالواقع المعلوم،مبتدأ بلا خبر فان مقتضی القاعدة أن یکون خبره باق علی حاله أو لم یرتفع بأن یقال فالواقع المعلوم فی موارد الأصول النافیة باق علی حاله أو لم یرتفع أو نحو ذلک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غیر مرتبط بما قبله فلا بدّ من کونه تفریعا علی محذوف أو یکون فی العبارة تصحیف بأن کان فی الأصل یکون ترجیح المشکوک و الموهوم قبیحا أو غیر قبیح مستدرکا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مبحث حجیة الظواهر أن المراد بحجیة شیء عند العقلاء لیس جعل الحکم المماثل و لا الانشاء بداعی جعل الداعی و إنما ذکر فی مبحث الجمع بین الحکم الظاهری و الواقعی أن الثابت من العقلاء هو العمل بالظاهر أو خبر الثقة لا اعتبار الوصول و الاحراز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و المخطوطة بغیر خط المصنف قده لاستحالة تأثیر الاقوی دون الاضعف لکن الصحیح لاستحالة تأثیر الأضعف دون الأقوی و هو واضح</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الحائری قدس سره،درر الفوائد</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هاشم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الحائری قدس سره،درر الفوائد</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الرسائل</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المخطوطة بغیر خط المصنف قده،و فی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التعبد،تصحیف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بالتقیید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و المخطوطة بغیر خط المصنف قده،لکن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الحائری قدس سره،درر الفوائد</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المسترشدین،مبحث الإجماع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علق علی قوله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 بالواقع أیضا یستلزم الظن بحکمه بالتفریغ،فقال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لضرورة الملازمة بین الإتیان بما کلف به واقعا و حکمه بالفراغ إلی آخره فراجع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محمد تقی صاحب هدایة المسترشدین قدس سره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فی التعلیقة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الطریق المنصوب لو لم یصل و لو بالعلم الإجمالی لا أثر له فی جعل الحکم الواقعی فعلیّا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الشیخ محمد باقر ابن المصنف صاحب الحاشیة علی المعالم و قد ذکره فی شرح مبحث الانسداد من کتاب والده هدایة المسترشدین و هو مطبوع منضما علی الکتاب المزبور فی بعض طبعاته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127</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للمحقق الطوسی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221/1</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220/1</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بتغییر یسیر بین العبارتین فان التی فی الشرح کما تلی کما أن المعتبر فی الواجب قبولها لکونها مطابقة لما علیه الوجود فالمعتبر فی المشهورات کون الآراء علیها مطابقة و لم نعثر علی عبارة غیرها فی الشرح فراجع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 هذا فراجع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للمحقق الطوسی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التعلیقة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الرسائل</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فیما عندنا من کتبه و رسائله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صاحب الفصول قده</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الملحقة بالتّعلیقة علی فرائد الأصول</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و المخطوطة بغیر خط المصنف قدس سره،لکن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فرض، کما أثبتناه،و جواب إذا الشرطیة الأولی محذوف،فلا بدّ من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التصحیح المزبور،کما أنه یجب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العسر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المطبوعة،و فی المخطوطة بغیر خط المصنف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عدمهما،لکن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غیرهما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المخطوطة بغیر خطه قده و المطبوعة،و لعله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الرسائل</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العبارة فی النسخة المطبوعة و المخطوطة بغیر خط المصنف قدس سره،و الصحیح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بطریقه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و لو لم یصل أصلا،کما فی عبارة الکفایة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الحائری،درر الفوائد</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وردت فی النسخة المطبوعة،و لیس عندنا نسخة مخطوطة من هذا الموضع من التعلیقة و لو من غیر خط المصنف قدس سره لتکون مقیاسا فی مقام التصحیح،لکن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من مقدمات الانسداد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الحائری قدس سره،درر الفوائد</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المصنف،و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تنجیز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المنع عنه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ذکره المحقق الآشتیانی قدس سره،بحر الفوائد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الداریة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فی المخطوط بخط المصنف قدس سره 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ثانیتها،لأنها المقابل لإحداها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ثالثتها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الداریة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الرسائل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إحقاق الحق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الحدیث من الموضوعات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بتغییر فی عبارة الروایة فراجع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المخطوطة بخط المصنف الشارح قدس سره،لکن فی الکفایة المصحّحة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العجز عنه کان معذورا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4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73187</Words>
  <Characters>332816</Characters>
  <CharactersWithSpaces>403837</CharactersWithSpaces>
  <Paragraphs>2488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2026-08-24T00:45:45Z</dcterms:created>
  <dc:creator>ghaemiyeh.com</dc:creator>
  <dc:description/>
  <dc:language>en-US</dc:language>
  <cp:lastModifiedBy/>
  <dcterms:modified xsi:type="dcterms:W3CDTF">2026-08-24T04:15:58Z</dcterms:modified>
  <cp:revision>1</cp:revision>
  <dc:subject/>
  <dc:title>نهایه الدرایه فی شرح الکفایه آخوند خراسانی طبع جدید جلد 3</dc:title>
</cp:coreProperties>
</file>

<file path=docProps/custom.xml><?xml version="1.0" encoding="utf-8"?>
<Properties xmlns="http://schemas.openxmlformats.org/officeDocument/2006/custom-properties" xmlns:vt="http://schemas.openxmlformats.org/officeDocument/2006/docPropsVTypes"/>
</file>