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31959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631961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631963_3224264995">
            <w:r>
              <w:rPr>
                <w:webHidden/>
                <w:rStyle w:val="IndexLink"/>
                <w:rtl w:val="true"/>
              </w:rPr>
              <w:t>حرف المیم</w:t>
            </w:r>
            <w:r>
              <w:rPr>
                <w:rStyle w:val="IndexLink"/>
                <w:rtl w:val="true"/>
              </w:rPr>
              <w:tab/>
            </w:r>
            <w:r>
              <w:rPr>
                <w:rStyle w:val="IndexLink"/>
              </w:rPr>
              <w:t>12</w:t>
            </w:r>
          </w:hyperlink>
        </w:p>
        <w:p>
          <w:pPr>
            <w:pStyle w:val="Contents3"/>
            <w:tabs>
              <w:tab w:val="clear" w:pos="8459"/>
              <w:tab w:val="right" w:pos="9026" w:leader="dot"/>
            </w:tabs>
            <w:rPr/>
          </w:pPr>
          <w:hyperlink w:anchor="__RefHeading___Toc7631965_322426499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631967_3224264995">
            <w:r>
              <w:rPr>
                <w:webHidden/>
                <w:rStyle w:val="IndexLink"/>
              </w:rPr>
              <w:t>480</w:t>
            </w:r>
            <w:r>
              <w:rPr>
                <w:rStyle w:val="IndexLink"/>
                <w:rtl w:val="true"/>
              </w:rPr>
              <w:t xml:space="preserve"> - </w:t>
            </w:r>
            <w:r>
              <w:rPr>
                <w:rStyle w:val="IndexLink"/>
                <w:rtl w:val="true"/>
              </w:rPr>
              <w:t>الأمثال</w:t>
            </w:r>
            <w:r>
              <w:rPr>
                <w:rStyle w:val="IndexLink"/>
                <w:rtl w:val="true"/>
              </w:rPr>
              <w:tab/>
            </w:r>
            <w:r>
              <w:rPr>
                <w:rStyle w:val="IndexLink"/>
              </w:rPr>
              <w:t>13</w:t>
            </w:r>
          </w:hyperlink>
        </w:p>
        <w:p>
          <w:pPr>
            <w:pStyle w:val="Contents4"/>
            <w:tabs>
              <w:tab w:val="clear" w:pos="8176"/>
              <w:tab w:val="right" w:pos="9026" w:leader="dot"/>
            </w:tabs>
            <w:rPr/>
          </w:pPr>
          <w:hyperlink w:anchor="__RefHeading___Toc7631969_322426499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7631971_3224264995">
            <w:r>
              <w:rPr>
                <w:webHidden/>
                <w:rStyle w:val="IndexLink"/>
              </w:rPr>
              <w:t>3540</w:t>
            </w:r>
            <w:r>
              <w:rPr>
                <w:rStyle w:val="IndexLink"/>
                <w:rtl w:val="true"/>
              </w:rPr>
              <w:t xml:space="preserve"> - </w:t>
            </w:r>
            <w:r>
              <w:rPr>
                <w:rStyle w:val="IndexLink"/>
                <w:rtl w:val="true"/>
              </w:rPr>
              <w:t>الأمثالُ</w:t>
            </w:r>
            <w:r>
              <w:rPr>
                <w:rStyle w:val="IndexLink"/>
                <w:rtl w:val="true"/>
              </w:rPr>
              <w:tab/>
            </w:r>
            <w:r>
              <w:rPr>
                <w:rStyle w:val="IndexLink"/>
              </w:rPr>
              <w:t>14</w:t>
            </w:r>
          </w:hyperlink>
        </w:p>
        <w:p>
          <w:pPr>
            <w:pStyle w:val="Contents4"/>
            <w:tabs>
              <w:tab w:val="clear" w:pos="8176"/>
              <w:tab w:val="right" w:pos="9026" w:leader="dot"/>
            </w:tabs>
            <w:rPr/>
          </w:pPr>
          <w:hyperlink w:anchor="__RefHeading___Toc7631973_3224264995">
            <w:r>
              <w:rPr>
                <w:webHidden/>
                <w:rStyle w:val="IndexLink"/>
              </w:rPr>
              <w:t>3541</w:t>
            </w:r>
            <w:r>
              <w:rPr>
                <w:rStyle w:val="IndexLink"/>
                <w:rtl w:val="true"/>
              </w:rPr>
              <w:t xml:space="preserve"> - </w:t>
            </w:r>
            <w:r>
              <w:rPr>
                <w:rStyle w:val="IndexLink"/>
                <w:rtl w:val="true"/>
              </w:rPr>
              <w:t>حُکمُ الأمثالِ</w:t>
            </w:r>
            <w:r>
              <w:rPr>
                <w:rStyle w:val="IndexLink"/>
                <w:rtl w:val="true"/>
              </w:rPr>
              <w:tab/>
            </w:r>
            <w:r>
              <w:rPr>
                <w:rStyle w:val="IndexLink"/>
              </w:rPr>
              <w:t>14</w:t>
            </w:r>
          </w:hyperlink>
        </w:p>
        <w:p>
          <w:pPr>
            <w:pStyle w:val="Contents4"/>
            <w:tabs>
              <w:tab w:val="clear" w:pos="8176"/>
              <w:tab w:val="right" w:pos="9026" w:leader="dot"/>
            </w:tabs>
            <w:rPr/>
          </w:pPr>
          <w:hyperlink w:anchor="__RefHeading___Toc7631975_3224264995">
            <w:r>
              <w:rPr>
                <w:webHidden/>
                <w:rStyle w:val="IndexLink"/>
              </w:rPr>
              <w:t>3542</w:t>
            </w:r>
            <w:r>
              <w:rPr>
                <w:rStyle w:val="IndexLink"/>
                <w:rtl w:val="true"/>
              </w:rPr>
              <w:t xml:space="preserve"> - </w:t>
            </w:r>
            <w:r>
              <w:rPr>
                <w:rStyle w:val="IndexLink"/>
                <w:rtl w:val="true"/>
              </w:rPr>
              <w:t>مَثَلُ الحَقِّ وَالباطِلِ</w:t>
            </w:r>
            <w:r>
              <w:rPr>
                <w:rStyle w:val="IndexLink"/>
                <w:rtl w:val="true"/>
              </w:rPr>
              <w:tab/>
            </w:r>
            <w:r>
              <w:rPr>
                <w:rStyle w:val="IndexLink"/>
              </w:rPr>
              <w:t>15</w:t>
            </w:r>
          </w:hyperlink>
        </w:p>
        <w:p>
          <w:pPr>
            <w:pStyle w:val="Contents4"/>
            <w:tabs>
              <w:tab w:val="clear" w:pos="8176"/>
              <w:tab w:val="right" w:pos="9026" w:leader="dot"/>
            </w:tabs>
            <w:rPr/>
          </w:pPr>
          <w:hyperlink w:anchor="__RefHeading___Toc7631977_3224264995">
            <w:r>
              <w:rPr>
                <w:webHidden/>
                <w:rStyle w:val="IndexLink"/>
              </w:rPr>
              <w:t>3543</w:t>
            </w:r>
            <w:r>
              <w:rPr>
                <w:rStyle w:val="IndexLink"/>
                <w:rtl w:val="true"/>
              </w:rPr>
              <w:t xml:space="preserve"> - </w:t>
            </w:r>
            <w:r>
              <w:rPr>
                <w:rStyle w:val="IndexLink"/>
                <w:rtl w:val="true"/>
              </w:rPr>
              <w:t>مَثَلُ الطَّریقِ إلَی اللَّهِ</w:t>
            </w:r>
            <w:r>
              <w:rPr>
                <w:rStyle w:val="IndexLink"/>
                <w:rtl w:val="true"/>
              </w:rPr>
              <w:tab/>
            </w:r>
            <w:r>
              <w:rPr>
                <w:rStyle w:val="IndexLink"/>
              </w:rPr>
              <w:t>15</w:t>
            </w:r>
          </w:hyperlink>
        </w:p>
        <w:p>
          <w:pPr>
            <w:pStyle w:val="Contents4"/>
            <w:tabs>
              <w:tab w:val="clear" w:pos="8176"/>
              <w:tab w:val="right" w:pos="9026" w:leader="dot"/>
            </w:tabs>
            <w:rPr/>
          </w:pPr>
          <w:hyperlink w:anchor="__RefHeading___Toc7631979_3224264995">
            <w:r>
              <w:rPr>
                <w:webHidden/>
                <w:rStyle w:val="IndexLink"/>
              </w:rPr>
              <w:t>3544</w:t>
            </w:r>
            <w:r>
              <w:rPr>
                <w:rStyle w:val="IndexLink"/>
                <w:rtl w:val="true"/>
              </w:rPr>
              <w:t xml:space="preserve"> - </w:t>
            </w:r>
            <w:r>
              <w:rPr>
                <w:rStyle w:val="IndexLink"/>
                <w:rtl w:val="true"/>
              </w:rPr>
              <w:t>مَثَلُ النَّبیِّ صلی اللَّه علیه وآله واُمَّتِهِ ورِسالَتِهِ</w:t>
            </w:r>
            <w:r>
              <w:rPr>
                <w:rStyle w:val="IndexLink"/>
                <w:rtl w:val="true"/>
              </w:rPr>
              <w:tab/>
            </w:r>
            <w:r>
              <w:rPr>
                <w:rStyle w:val="IndexLink"/>
              </w:rPr>
              <w:t>16</w:t>
            </w:r>
          </w:hyperlink>
        </w:p>
        <w:p>
          <w:pPr>
            <w:pStyle w:val="Contents4"/>
            <w:tabs>
              <w:tab w:val="clear" w:pos="8176"/>
              <w:tab w:val="right" w:pos="9026" w:leader="dot"/>
            </w:tabs>
            <w:rPr/>
          </w:pPr>
          <w:hyperlink w:anchor="__RefHeading___Toc7631981_3224264995">
            <w:r>
              <w:rPr>
                <w:webHidden/>
                <w:rStyle w:val="IndexLink"/>
              </w:rPr>
              <w:t>3545</w:t>
            </w:r>
            <w:r>
              <w:rPr>
                <w:rStyle w:val="IndexLink"/>
                <w:rtl w:val="true"/>
              </w:rPr>
              <w:t xml:space="preserve"> - </w:t>
            </w:r>
            <w:r>
              <w:rPr>
                <w:rStyle w:val="IndexLink"/>
                <w:rtl w:val="true"/>
              </w:rPr>
              <w:t>مَثَلُ النَّبیِّ صلی اللَّه علیه وآله وَالسّاعةِ</w:t>
            </w:r>
            <w:r>
              <w:rPr>
                <w:rStyle w:val="IndexLink"/>
                <w:rtl w:val="true"/>
              </w:rPr>
              <w:tab/>
            </w:r>
            <w:r>
              <w:rPr>
                <w:rStyle w:val="IndexLink"/>
              </w:rPr>
              <w:t>18</w:t>
            </w:r>
          </w:hyperlink>
        </w:p>
        <w:p>
          <w:pPr>
            <w:pStyle w:val="Contents4"/>
            <w:tabs>
              <w:tab w:val="clear" w:pos="8176"/>
              <w:tab w:val="right" w:pos="9026" w:leader="dot"/>
            </w:tabs>
            <w:rPr/>
          </w:pPr>
          <w:hyperlink w:anchor="__RefHeading___Toc7631983_3224264995">
            <w:r>
              <w:rPr>
                <w:webHidden/>
                <w:rStyle w:val="IndexLink"/>
              </w:rPr>
              <w:t>3546</w:t>
            </w:r>
            <w:r>
              <w:rPr>
                <w:rStyle w:val="IndexLink"/>
                <w:rtl w:val="true"/>
              </w:rPr>
              <w:t xml:space="preserve"> - </w:t>
            </w:r>
            <w:r>
              <w:rPr>
                <w:rStyle w:val="IndexLink"/>
                <w:rtl w:val="true"/>
              </w:rPr>
              <w:t>مَثَلُ القُرآنِ</w:t>
            </w:r>
            <w:r>
              <w:rPr>
                <w:rStyle w:val="IndexLink"/>
                <w:rtl w:val="true"/>
              </w:rPr>
              <w:tab/>
            </w:r>
            <w:r>
              <w:rPr>
                <w:rStyle w:val="IndexLink"/>
              </w:rPr>
              <w:t>18</w:t>
            </w:r>
          </w:hyperlink>
        </w:p>
        <w:p>
          <w:pPr>
            <w:pStyle w:val="Contents4"/>
            <w:tabs>
              <w:tab w:val="clear" w:pos="8176"/>
              <w:tab w:val="right" w:pos="9026" w:leader="dot"/>
            </w:tabs>
            <w:rPr/>
          </w:pPr>
          <w:hyperlink w:anchor="__RefHeading___Toc7631985_3224264995">
            <w:r>
              <w:rPr>
                <w:webHidden/>
                <w:rStyle w:val="IndexLink"/>
              </w:rPr>
              <w:t>3547</w:t>
            </w:r>
            <w:r>
              <w:rPr>
                <w:rStyle w:val="IndexLink"/>
                <w:rtl w:val="true"/>
              </w:rPr>
              <w:t xml:space="preserve"> - </w:t>
            </w:r>
            <w:r>
              <w:rPr>
                <w:rStyle w:val="IndexLink"/>
                <w:rtl w:val="true"/>
              </w:rPr>
              <w:t>مَثَلُ اُمَّةِ النَّبیِّ صلی اللَّه علیه وآله</w:t>
            </w:r>
            <w:r>
              <w:rPr>
                <w:rStyle w:val="IndexLink"/>
                <w:rtl w:val="true"/>
              </w:rPr>
              <w:tab/>
            </w:r>
            <w:r>
              <w:rPr>
                <w:rStyle w:val="IndexLink"/>
              </w:rPr>
              <w:t>18</w:t>
            </w:r>
          </w:hyperlink>
        </w:p>
        <w:p>
          <w:pPr>
            <w:pStyle w:val="Contents4"/>
            <w:tabs>
              <w:tab w:val="clear" w:pos="8176"/>
              <w:tab w:val="right" w:pos="9026" w:leader="dot"/>
            </w:tabs>
            <w:rPr/>
          </w:pPr>
          <w:hyperlink w:anchor="__RefHeading___Toc7631987_3224264995">
            <w:r>
              <w:rPr>
                <w:webHidden/>
                <w:rStyle w:val="IndexLink"/>
              </w:rPr>
              <w:t>3548</w:t>
            </w:r>
            <w:r>
              <w:rPr>
                <w:rStyle w:val="IndexLink"/>
                <w:rtl w:val="true"/>
              </w:rPr>
              <w:t xml:space="preserve"> - </w:t>
            </w:r>
            <w:r>
              <w:rPr>
                <w:rStyle w:val="IndexLink"/>
                <w:rtl w:val="true"/>
              </w:rPr>
              <w:t>مَثَلُ أهلِ بَیتِ النَّبیِّ صلی اللَّه علیه وآله</w:t>
            </w:r>
            <w:r>
              <w:rPr>
                <w:rStyle w:val="IndexLink"/>
                <w:rtl w:val="true"/>
              </w:rPr>
              <w:tab/>
            </w:r>
            <w:r>
              <w:rPr>
                <w:rStyle w:val="IndexLink"/>
              </w:rPr>
              <w:t>19</w:t>
            </w:r>
          </w:hyperlink>
        </w:p>
        <w:p>
          <w:pPr>
            <w:pStyle w:val="Contents4"/>
            <w:tabs>
              <w:tab w:val="clear" w:pos="8176"/>
              <w:tab w:val="right" w:pos="9026" w:leader="dot"/>
            </w:tabs>
            <w:rPr/>
          </w:pPr>
          <w:hyperlink w:anchor="__RefHeading___Toc7631989_3224264995">
            <w:r>
              <w:rPr>
                <w:webHidden/>
                <w:rStyle w:val="IndexLink"/>
              </w:rPr>
              <w:t>3549</w:t>
            </w:r>
            <w:r>
              <w:rPr>
                <w:rStyle w:val="IndexLink"/>
                <w:rtl w:val="true"/>
              </w:rPr>
              <w:t xml:space="preserve"> - </w:t>
            </w:r>
            <w:r>
              <w:rPr>
                <w:rStyle w:val="IndexLink"/>
                <w:rtl w:val="true"/>
              </w:rPr>
              <w:t>المَثَلُ الأعلی</w:t>
            </w:r>
            <w:r>
              <w:rPr>
                <w:rStyle w:val="IndexLink"/>
                <w:rtl w:val="true"/>
              </w:rPr>
              <w:tab/>
            </w:r>
            <w:r>
              <w:rPr>
                <w:rStyle w:val="IndexLink"/>
              </w:rPr>
              <w:t>21</w:t>
            </w:r>
          </w:hyperlink>
        </w:p>
        <w:p>
          <w:pPr>
            <w:pStyle w:val="Contents4"/>
            <w:tabs>
              <w:tab w:val="clear" w:pos="8176"/>
              <w:tab w:val="right" w:pos="9026" w:leader="dot"/>
            </w:tabs>
            <w:rPr/>
          </w:pPr>
          <w:hyperlink w:anchor="__RefHeading___Toc7631991_3224264995">
            <w:r>
              <w:rPr>
                <w:webHidden/>
                <w:rStyle w:val="IndexLink"/>
              </w:rPr>
              <w:t>3550</w:t>
            </w:r>
            <w:r>
              <w:rPr>
                <w:rStyle w:val="IndexLink"/>
                <w:rtl w:val="true"/>
              </w:rPr>
              <w:t xml:space="preserve"> - </w:t>
            </w:r>
            <w:r>
              <w:rPr>
                <w:rStyle w:val="IndexLink"/>
                <w:rtl w:val="true"/>
              </w:rPr>
              <w:t>مَثَلُ الکَلِمَةِ الطَّیِّبَةِ</w:t>
            </w:r>
            <w:r>
              <w:rPr>
                <w:rStyle w:val="IndexLink"/>
                <w:rtl w:val="true"/>
              </w:rPr>
              <w:tab/>
            </w:r>
            <w:r>
              <w:rPr>
                <w:rStyle w:val="IndexLink"/>
              </w:rPr>
              <w:t>22</w:t>
            </w:r>
          </w:hyperlink>
        </w:p>
        <w:p>
          <w:pPr>
            <w:pStyle w:val="Contents4"/>
            <w:tabs>
              <w:tab w:val="clear" w:pos="8176"/>
              <w:tab w:val="right" w:pos="9026" w:leader="dot"/>
            </w:tabs>
            <w:rPr/>
          </w:pPr>
          <w:hyperlink w:anchor="__RefHeading___Toc7631993_3224264995">
            <w:r>
              <w:rPr>
                <w:webHidden/>
                <w:rStyle w:val="IndexLink"/>
              </w:rPr>
              <w:t>3551</w:t>
            </w:r>
            <w:r>
              <w:rPr>
                <w:rStyle w:val="IndexLink"/>
                <w:rtl w:val="true"/>
              </w:rPr>
              <w:t xml:space="preserve"> - </w:t>
            </w:r>
            <w:r>
              <w:rPr>
                <w:rStyle w:val="IndexLink"/>
                <w:rtl w:val="true"/>
              </w:rPr>
              <w:t>مَثَلُ الکَلِمةِ الخَبیثَةِ</w:t>
            </w:r>
            <w:r>
              <w:rPr>
                <w:rStyle w:val="IndexLink"/>
                <w:rtl w:val="true"/>
              </w:rPr>
              <w:tab/>
            </w:r>
            <w:r>
              <w:rPr>
                <w:rStyle w:val="IndexLink"/>
              </w:rPr>
              <w:t>25</w:t>
            </w:r>
          </w:hyperlink>
        </w:p>
        <w:p>
          <w:pPr>
            <w:pStyle w:val="Contents4"/>
            <w:tabs>
              <w:tab w:val="clear" w:pos="8176"/>
              <w:tab w:val="right" w:pos="9026" w:leader="dot"/>
            </w:tabs>
            <w:rPr/>
          </w:pPr>
          <w:hyperlink w:anchor="__RefHeading___Toc7631995_3224264995">
            <w:r>
              <w:rPr>
                <w:webHidden/>
                <w:rStyle w:val="IndexLink"/>
              </w:rPr>
              <w:t>3552</w:t>
            </w:r>
            <w:r>
              <w:rPr>
                <w:rStyle w:val="IndexLink"/>
                <w:rtl w:val="true"/>
              </w:rPr>
              <w:t xml:space="preserve"> - </w:t>
            </w:r>
            <w:r>
              <w:rPr>
                <w:rStyle w:val="IndexLink"/>
                <w:rtl w:val="true"/>
              </w:rPr>
              <w:t>مَثَلُ المُؤمِنِ</w:t>
            </w:r>
            <w:r>
              <w:rPr>
                <w:rStyle w:val="IndexLink"/>
                <w:rtl w:val="true"/>
              </w:rPr>
              <w:tab/>
            </w:r>
            <w:r>
              <w:rPr>
                <w:rStyle w:val="IndexLink"/>
              </w:rPr>
              <w:t>25</w:t>
            </w:r>
          </w:hyperlink>
        </w:p>
        <w:p>
          <w:pPr>
            <w:pStyle w:val="Contents4"/>
            <w:tabs>
              <w:tab w:val="clear" w:pos="8176"/>
              <w:tab w:val="right" w:pos="9026" w:leader="dot"/>
            </w:tabs>
            <w:rPr/>
          </w:pPr>
          <w:hyperlink w:anchor="__RefHeading___Toc7631997_3224264995">
            <w:r>
              <w:rPr>
                <w:webHidden/>
                <w:rStyle w:val="IndexLink"/>
              </w:rPr>
              <w:t>3553</w:t>
            </w:r>
            <w:r>
              <w:rPr>
                <w:rStyle w:val="IndexLink"/>
                <w:rtl w:val="true"/>
              </w:rPr>
              <w:t xml:space="preserve"> - </w:t>
            </w:r>
            <w:r>
              <w:rPr>
                <w:rStyle w:val="IndexLink"/>
                <w:rtl w:val="true"/>
              </w:rPr>
              <w:t>مَثَلُ الکافِرِ</w:t>
            </w:r>
            <w:r>
              <w:rPr>
                <w:rStyle w:val="IndexLink"/>
                <w:rtl w:val="true"/>
              </w:rPr>
              <w:tab/>
            </w:r>
            <w:r>
              <w:rPr>
                <w:rStyle w:val="IndexLink"/>
              </w:rPr>
              <w:t>26</w:t>
            </w:r>
          </w:hyperlink>
        </w:p>
        <w:p>
          <w:pPr>
            <w:pStyle w:val="Contents4"/>
            <w:tabs>
              <w:tab w:val="clear" w:pos="8176"/>
              <w:tab w:val="right" w:pos="9026" w:leader="dot"/>
            </w:tabs>
            <w:rPr/>
          </w:pPr>
          <w:hyperlink w:anchor="__RefHeading___Toc7631999_3224264995">
            <w:r>
              <w:rPr>
                <w:webHidden/>
                <w:rStyle w:val="IndexLink"/>
              </w:rPr>
              <w:t>3554</w:t>
            </w:r>
            <w:r>
              <w:rPr>
                <w:rStyle w:val="IndexLink"/>
                <w:rtl w:val="true"/>
              </w:rPr>
              <w:t xml:space="preserve"> - </w:t>
            </w:r>
            <w:r>
              <w:rPr>
                <w:rStyle w:val="IndexLink"/>
                <w:rtl w:val="true"/>
              </w:rPr>
              <w:t>مَثَلُ المُشرِکِ</w:t>
            </w:r>
            <w:r>
              <w:rPr>
                <w:rStyle w:val="IndexLink"/>
                <w:rtl w:val="true"/>
              </w:rPr>
              <w:tab/>
            </w:r>
            <w:r>
              <w:rPr>
                <w:rStyle w:val="IndexLink"/>
              </w:rPr>
              <w:t>33</w:t>
            </w:r>
          </w:hyperlink>
        </w:p>
        <w:p>
          <w:pPr>
            <w:pStyle w:val="Contents4"/>
            <w:tabs>
              <w:tab w:val="clear" w:pos="8176"/>
              <w:tab w:val="right" w:pos="9026" w:leader="dot"/>
            </w:tabs>
            <w:rPr/>
          </w:pPr>
          <w:hyperlink w:anchor="__RefHeading___Toc7632001_3224264995">
            <w:r>
              <w:rPr>
                <w:webHidden/>
                <w:rStyle w:val="IndexLink"/>
              </w:rPr>
              <w:t>3555</w:t>
            </w:r>
            <w:r>
              <w:rPr>
                <w:rStyle w:val="IndexLink"/>
                <w:rtl w:val="true"/>
              </w:rPr>
              <w:t xml:space="preserve"> - </w:t>
            </w:r>
            <w:r>
              <w:rPr>
                <w:rStyle w:val="IndexLink"/>
                <w:rtl w:val="true"/>
              </w:rPr>
              <w:t>مَثَلُ المُنافِقِ</w:t>
            </w:r>
            <w:r>
              <w:rPr>
                <w:rStyle w:val="IndexLink"/>
                <w:rtl w:val="true"/>
              </w:rPr>
              <w:tab/>
            </w:r>
            <w:r>
              <w:rPr>
                <w:rStyle w:val="IndexLink"/>
              </w:rPr>
              <w:t>41</w:t>
            </w:r>
          </w:hyperlink>
        </w:p>
        <w:p>
          <w:pPr>
            <w:pStyle w:val="Contents4"/>
            <w:tabs>
              <w:tab w:val="clear" w:pos="8176"/>
              <w:tab w:val="right" w:pos="9026" w:leader="dot"/>
            </w:tabs>
            <w:rPr/>
          </w:pPr>
          <w:hyperlink w:anchor="__RefHeading___Toc7632003_3224264995">
            <w:r>
              <w:rPr>
                <w:webHidden/>
                <w:rStyle w:val="IndexLink"/>
              </w:rPr>
              <w:t>3556</w:t>
            </w:r>
            <w:r>
              <w:rPr>
                <w:rStyle w:val="IndexLink"/>
                <w:rtl w:val="true"/>
              </w:rPr>
              <w:t xml:space="preserve"> - </w:t>
            </w:r>
            <w:r>
              <w:rPr>
                <w:rStyle w:val="IndexLink"/>
                <w:rtl w:val="true"/>
              </w:rPr>
              <w:t>مَثَلٌ لِلَّذینَ کَفَروا</w:t>
            </w:r>
            <w:r>
              <w:rPr>
                <w:rStyle w:val="IndexLink"/>
                <w:rtl w:val="true"/>
              </w:rPr>
              <w:tab/>
            </w:r>
            <w:r>
              <w:rPr>
                <w:rStyle w:val="IndexLink"/>
              </w:rPr>
              <w:t>43</w:t>
            </w:r>
          </w:hyperlink>
        </w:p>
        <w:p>
          <w:pPr>
            <w:pStyle w:val="Contents4"/>
            <w:tabs>
              <w:tab w:val="clear" w:pos="8176"/>
              <w:tab w:val="right" w:pos="9026" w:leader="dot"/>
            </w:tabs>
            <w:rPr/>
          </w:pPr>
          <w:hyperlink w:anchor="__RefHeading___Toc7632005_3224264995">
            <w:r>
              <w:rPr>
                <w:webHidden/>
                <w:rStyle w:val="IndexLink"/>
              </w:rPr>
              <w:t>3557</w:t>
            </w:r>
            <w:r>
              <w:rPr>
                <w:rStyle w:val="IndexLink"/>
                <w:rtl w:val="true"/>
              </w:rPr>
              <w:t xml:space="preserve"> - </w:t>
            </w:r>
            <w:r>
              <w:rPr>
                <w:rStyle w:val="IndexLink"/>
                <w:rtl w:val="true"/>
              </w:rPr>
              <w:t>مَثَلٌ لِلَّذینَ آمَنوا</w:t>
            </w:r>
            <w:r>
              <w:rPr>
                <w:rStyle w:val="IndexLink"/>
                <w:rtl w:val="true"/>
              </w:rPr>
              <w:tab/>
            </w:r>
            <w:r>
              <w:rPr>
                <w:rStyle w:val="IndexLink"/>
              </w:rPr>
              <w:t>44</w:t>
            </w:r>
          </w:hyperlink>
        </w:p>
        <w:p>
          <w:pPr>
            <w:pStyle w:val="Contents4"/>
            <w:tabs>
              <w:tab w:val="clear" w:pos="8176"/>
              <w:tab w:val="right" w:pos="9026" w:leader="dot"/>
            </w:tabs>
            <w:rPr/>
          </w:pPr>
          <w:hyperlink w:anchor="__RefHeading___Toc7632007_3224264995">
            <w:r>
              <w:rPr>
                <w:webHidden/>
                <w:rStyle w:val="IndexLink"/>
              </w:rPr>
              <w:t>3558</w:t>
            </w:r>
            <w:r>
              <w:rPr>
                <w:rStyle w:val="IndexLink"/>
                <w:rtl w:val="true"/>
              </w:rPr>
              <w:t xml:space="preserve"> - </w:t>
            </w:r>
            <w:r>
              <w:rPr>
                <w:rStyle w:val="IndexLink"/>
                <w:rtl w:val="true"/>
              </w:rPr>
              <w:t>مَثَلُ المُؤمِنِ وأخیهِ</w:t>
            </w:r>
            <w:r>
              <w:rPr>
                <w:rStyle w:val="IndexLink"/>
                <w:rtl w:val="true"/>
              </w:rPr>
              <w:tab/>
            </w:r>
            <w:r>
              <w:rPr>
                <w:rStyle w:val="IndexLink"/>
              </w:rPr>
              <w:t>44</w:t>
            </w:r>
          </w:hyperlink>
        </w:p>
        <w:p>
          <w:pPr>
            <w:pStyle w:val="Contents4"/>
            <w:tabs>
              <w:tab w:val="clear" w:pos="8176"/>
              <w:tab w:val="right" w:pos="9026" w:leader="dot"/>
            </w:tabs>
            <w:rPr/>
          </w:pPr>
          <w:hyperlink w:anchor="__RefHeading___Toc7632009_3224264995">
            <w:r>
              <w:rPr>
                <w:webHidden/>
                <w:rStyle w:val="IndexLink"/>
              </w:rPr>
              <w:t>3559</w:t>
            </w:r>
            <w:r>
              <w:rPr>
                <w:rStyle w:val="IndexLink"/>
                <w:rtl w:val="true"/>
              </w:rPr>
              <w:t xml:space="preserve"> - </w:t>
            </w:r>
            <w:r>
              <w:rPr>
                <w:rStyle w:val="IndexLink"/>
                <w:rtl w:val="true"/>
              </w:rPr>
              <w:t>مَثَلُ القائِمِ عَلی حُدودِ اللَّهِ وَالمُداهِنِ فیها</w:t>
            </w:r>
            <w:r>
              <w:rPr>
                <w:rStyle w:val="IndexLink"/>
                <w:rtl w:val="true"/>
              </w:rPr>
              <w:tab/>
            </w:r>
            <w:r>
              <w:rPr>
                <w:rStyle w:val="IndexLink"/>
              </w:rPr>
              <w:t>45</w:t>
            </w:r>
          </w:hyperlink>
        </w:p>
        <w:p>
          <w:pPr>
            <w:pStyle w:val="Contents4"/>
            <w:tabs>
              <w:tab w:val="clear" w:pos="8176"/>
              <w:tab w:val="right" w:pos="9026" w:leader="dot"/>
            </w:tabs>
            <w:rPr/>
          </w:pPr>
          <w:hyperlink w:anchor="__RefHeading___Toc7632011_3224264995">
            <w:r>
              <w:rPr>
                <w:webHidden/>
                <w:rStyle w:val="IndexLink"/>
              </w:rPr>
              <w:t>3560</w:t>
            </w:r>
            <w:r>
              <w:rPr>
                <w:rStyle w:val="IndexLink"/>
                <w:rtl w:val="true"/>
              </w:rPr>
              <w:t xml:space="preserve"> - </w:t>
            </w:r>
            <w:r>
              <w:rPr>
                <w:rStyle w:val="IndexLink"/>
                <w:rtl w:val="true"/>
              </w:rPr>
              <w:t>مَثَلُ قارِئِ القُرآنِ</w:t>
            </w:r>
            <w:r>
              <w:rPr>
                <w:rStyle w:val="IndexLink"/>
                <w:rtl w:val="true"/>
              </w:rPr>
              <w:tab/>
            </w:r>
            <w:r>
              <w:rPr>
                <w:rStyle w:val="IndexLink"/>
              </w:rPr>
              <w:t>46</w:t>
            </w:r>
          </w:hyperlink>
        </w:p>
        <w:p>
          <w:pPr>
            <w:pStyle w:val="Contents4"/>
            <w:tabs>
              <w:tab w:val="clear" w:pos="8176"/>
              <w:tab w:val="right" w:pos="9026" w:leader="dot"/>
            </w:tabs>
            <w:rPr/>
          </w:pPr>
          <w:hyperlink w:anchor="__RefHeading___Toc7632013_3224264995">
            <w:r>
              <w:rPr>
                <w:webHidden/>
                <w:rStyle w:val="IndexLink"/>
              </w:rPr>
              <w:t>3561</w:t>
            </w:r>
            <w:r>
              <w:rPr>
                <w:rStyle w:val="IndexLink"/>
                <w:rtl w:val="true"/>
              </w:rPr>
              <w:t xml:space="preserve"> - </w:t>
            </w:r>
            <w:r>
              <w:rPr>
                <w:rStyle w:val="IndexLink"/>
                <w:rtl w:val="true"/>
              </w:rPr>
              <w:t>مَثَلُ حافِظِ القُرآنِ</w:t>
            </w:r>
            <w:r>
              <w:rPr>
                <w:rStyle w:val="IndexLink"/>
                <w:rtl w:val="true"/>
              </w:rPr>
              <w:tab/>
            </w:r>
            <w:r>
              <w:rPr>
                <w:rStyle w:val="IndexLink"/>
              </w:rPr>
              <w:t>47</w:t>
            </w:r>
          </w:hyperlink>
        </w:p>
        <w:p>
          <w:pPr>
            <w:pStyle w:val="Contents4"/>
            <w:tabs>
              <w:tab w:val="clear" w:pos="8176"/>
              <w:tab w:val="right" w:pos="9026" w:leader="dot"/>
            </w:tabs>
            <w:rPr/>
          </w:pPr>
          <w:hyperlink w:anchor="__RefHeading___Toc7632015_3224264995">
            <w:r>
              <w:rPr>
                <w:webHidden/>
                <w:rStyle w:val="IndexLink"/>
              </w:rPr>
              <w:t>3562</w:t>
            </w:r>
            <w:r>
              <w:rPr>
                <w:rStyle w:val="IndexLink"/>
                <w:rtl w:val="true"/>
              </w:rPr>
              <w:t xml:space="preserve"> - </w:t>
            </w:r>
            <w:r>
              <w:rPr>
                <w:rStyle w:val="IndexLink"/>
                <w:rtl w:val="true"/>
              </w:rPr>
              <w:t>مَثَلُ المُجاهِدِ</w:t>
            </w:r>
            <w:r>
              <w:rPr>
                <w:rStyle w:val="IndexLink"/>
                <w:rtl w:val="true"/>
              </w:rPr>
              <w:tab/>
            </w:r>
            <w:r>
              <w:rPr>
                <w:rStyle w:val="IndexLink"/>
              </w:rPr>
              <w:t>47</w:t>
            </w:r>
          </w:hyperlink>
        </w:p>
        <w:p>
          <w:pPr>
            <w:pStyle w:val="Contents4"/>
            <w:tabs>
              <w:tab w:val="clear" w:pos="8176"/>
              <w:tab w:val="right" w:pos="9026" w:leader="dot"/>
            </w:tabs>
            <w:rPr/>
          </w:pPr>
          <w:hyperlink w:anchor="__RefHeading___Toc7632017_3224264995">
            <w:r>
              <w:rPr>
                <w:webHidden/>
                <w:rStyle w:val="IndexLink"/>
              </w:rPr>
              <w:t>3563</w:t>
            </w:r>
            <w:r>
              <w:rPr>
                <w:rStyle w:val="IndexLink"/>
                <w:rtl w:val="true"/>
              </w:rPr>
              <w:t xml:space="preserve"> - </w:t>
            </w:r>
            <w:r>
              <w:rPr>
                <w:rStyle w:val="IndexLink"/>
                <w:rtl w:val="true"/>
              </w:rPr>
              <w:t>مَثَلُ الَّذی یَغزو ویَأخُذُ الجُعلَ</w:t>
            </w:r>
            <w:r>
              <w:rPr>
                <w:rStyle w:val="IndexLink"/>
                <w:rtl w:val="true"/>
              </w:rPr>
              <w:tab/>
            </w:r>
            <w:r>
              <w:rPr>
                <w:rStyle w:val="IndexLink"/>
              </w:rPr>
              <w:t>47</w:t>
            </w:r>
          </w:hyperlink>
        </w:p>
        <w:p>
          <w:pPr>
            <w:pStyle w:val="Contents4"/>
            <w:tabs>
              <w:tab w:val="clear" w:pos="8176"/>
              <w:tab w:val="right" w:pos="9026" w:leader="dot"/>
            </w:tabs>
            <w:rPr/>
          </w:pPr>
          <w:hyperlink w:anchor="__RefHeading___Toc7632019_3224264995">
            <w:r>
              <w:rPr>
                <w:webHidden/>
                <w:rStyle w:val="IndexLink"/>
              </w:rPr>
              <w:t>3564</w:t>
            </w:r>
            <w:r>
              <w:rPr>
                <w:rStyle w:val="IndexLink"/>
                <w:rtl w:val="true"/>
              </w:rPr>
              <w:t xml:space="preserve"> - </w:t>
            </w:r>
            <w:r>
              <w:rPr>
                <w:rStyle w:val="IndexLink"/>
                <w:rtl w:val="true"/>
              </w:rPr>
              <w:t>مَثَلُ الصَّلواتِ الخَمسِ</w:t>
            </w:r>
            <w:r>
              <w:rPr>
                <w:rStyle w:val="IndexLink"/>
                <w:rtl w:val="true"/>
              </w:rPr>
              <w:tab/>
            </w:r>
            <w:r>
              <w:rPr>
                <w:rStyle w:val="IndexLink"/>
              </w:rPr>
              <w:t>47</w:t>
            </w:r>
          </w:hyperlink>
        </w:p>
        <w:p>
          <w:pPr>
            <w:pStyle w:val="Contents4"/>
            <w:tabs>
              <w:tab w:val="clear" w:pos="8176"/>
              <w:tab w:val="right" w:pos="9026" w:leader="dot"/>
            </w:tabs>
            <w:rPr/>
          </w:pPr>
          <w:hyperlink w:anchor="__RefHeading___Toc7632021_3224264995">
            <w:r>
              <w:rPr>
                <w:webHidden/>
                <w:rStyle w:val="IndexLink"/>
              </w:rPr>
              <w:t>3565</w:t>
            </w:r>
            <w:r>
              <w:rPr>
                <w:rStyle w:val="IndexLink"/>
                <w:rtl w:val="true"/>
              </w:rPr>
              <w:t xml:space="preserve"> - </w:t>
            </w:r>
            <w:r>
              <w:rPr>
                <w:rStyle w:val="IndexLink"/>
                <w:rtl w:val="true"/>
              </w:rPr>
              <w:t>مَثَلُ الجَلیسِ</w:t>
            </w:r>
            <w:r>
              <w:rPr>
                <w:rStyle w:val="IndexLink"/>
                <w:rtl w:val="true"/>
              </w:rPr>
              <w:tab/>
            </w:r>
            <w:r>
              <w:rPr>
                <w:rStyle w:val="IndexLink"/>
              </w:rPr>
              <w:t>47</w:t>
            </w:r>
          </w:hyperlink>
        </w:p>
        <w:p>
          <w:pPr>
            <w:pStyle w:val="Contents4"/>
            <w:tabs>
              <w:tab w:val="clear" w:pos="8176"/>
              <w:tab w:val="right" w:pos="9026" w:leader="dot"/>
            </w:tabs>
            <w:rPr/>
          </w:pPr>
          <w:hyperlink w:anchor="__RefHeading___Toc7632023_3224264995">
            <w:r>
              <w:rPr>
                <w:webHidden/>
                <w:rStyle w:val="IndexLink"/>
              </w:rPr>
              <w:t>3566</w:t>
            </w:r>
            <w:r>
              <w:rPr>
                <w:rStyle w:val="IndexLink"/>
                <w:rtl w:val="true"/>
              </w:rPr>
              <w:t xml:space="preserve"> - </w:t>
            </w:r>
            <w:r>
              <w:rPr>
                <w:rStyle w:val="IndexLink"/>
                <w:rtl w:val="true"/>
              </w:rPr>
              <w:t>مَثَلُ المُنفِقِ فی سَبیلِ اللَّهِ</w:t>
            </w:r>
            <w:r>
              <w:rPr>
                <w:rStyle w:val="IndexLink"/>
                <w:rtl w:val="true"/>
              </w:rPr>
              <w:tab/>
            </w:r>
            <w:r>
              <w:rPr>
                <w:rStyle w:val="IndexLink"/>
              </w:rPr>
              <w:t>48</w:t>
            </w:r>
          </w:hyperlink>
        </w:p>
        <w:p>
          <w:pPr>
            <w:pStyle w:val="Contents4"/>
            <w:tabs>
              <w:tab w:val="clear" w:pos="8176"/>
              <w:tab w:val="right" w:pos="9026" w:leader="dot"/>
            </w:tabs>
            <w:rPr/>
          </w:pPr>
          <w:hyperlink w:anchor="__RefHeading___Toc7632025_3224264995">
            <w:r>
              <w:rPr>
                <w:webHidden/>
                <w:rStyle w:val="IndexLink"/>
              </w:rPr>
              <w:t>3567</w:t>
            </w:r>
            <w:r>
              <w:rPr>
                <w:rStyle w:val="IndexLink"/>
                <w:rtl w:val="true"/>
              </w:rPr>
              <w:t xml:space="preserve"> - </w:t>
            </w:r>
            <w:r>
              <w:rPr>
                <w:rStyle w:val="IndexLink"/>
                <w:rtl w:val="true"/>
              </w:rPr>
              <w:t>مَثَلُ المُرائی فِی الصَّدَقَةِ</w:t>
            </w:r>
            <w:r>
              <w:rPr>
                <w:rStyle w:val="IndexLink"/>
                <w:rtl w:val="true"/>
              </w:rPr>
              <w:tab/>
            </w:r>
            <w:r>
              <w:rPr>
                <w:rStyle w:val="IndexLink"/>
              </w:rPr>
              <w:t>48</w:t>
            </w:r>
          </w:hyperlink>
        </w:p>
        <w:p>
          <w:pPr>
            <w:pStyle w:val="Contents4"/>
            <w:tabs>
              <w:tab w:val="clear" w:pos="8176"/>
              <w:tab w:val="right" w:pos="9026" w:leader="dot"/>
            </w:tabs>
            <w:rPr/>
          </w:pPr>
          <w:hyperlink w:anchor="__RefHeading___Toc7632027_3224264995">
            <w:r>
              <w:rPr>
                <w:webHidden/>
                <w:rStyle w:val="IndexLink"/>
              </w:rPr>
              <w:t>3568</w:t>
            </w:r>
            <w:r>
              <w:rPr>
                <w:rStyle w:val="IndexLink"/>
                <w:rtl w:val="true"/>
              </w:rPr>
              <w:t xml:space="preserve"> - </w:t>
            </w:r>
            <w:r>
              <w:rPr>
                <w:rStyle w:val="IndexLink"/>
                <w:rtl w:val="true"/>
              </w:rPr>
              <w:t>مَثَلُ الَّذی یَتَصَدَّقُ مِنَ الحَرامِ</w:t>
            </w:r>
            <w:r>
              <w:rPr>
                <w:rStyle w:val="IndexLink"/>
                <w:rtl w:val="true"/>
              </w:rPr>
              <w:tab/>
            </w:r>
            <w:r>
              <w:rPr>
                <w:rStyle w:val="IndexLink"/>
              </w:rPr>
              <w:t>49</w:t>
            </w:r>
          </w:hyperlink>
        </w:p>
        <w:p>
          <w:pPr>
            <w:pStyle w:val="Contents4"/>
            <w:tabs>
              <w:tab w:val="clear" w:pos="8176"/>
              <w:tab w:val="right" w:pos="9026" w:leader="dot"/>
            </w:tabs>
            <w:rPr/>
          </w:pPr>
          <w:hyperlink w:anchor="__RefHeading___Toc7632029_3224264995">
            <w:r>
              <w:rPr>
                <w:webHidden/>
                <w:rStyle w:val="IndexLink"/>
              </w:rPr>
              <w:t>3569</w:t>
            </w:r>
            <w:r>
              <w:rPr>
                <w:rStyle w:val="IndexLink"/>
                <w:rtl w:val="true"/>
              </w:rPr>
              <w:t xml:space="preserve"> - </w:t>
            </w:r>
            <w:r>
              <w:rPr>
                <w:rStyle w:val="IndexLink"/>
                <w:rtl w:val="true"/>
              </w:rPr>
              <w:t>مَثَلُ الحَسَنَةِ بَعدَ السَّیِّئَةِ</w:t>
            </w:r>
            <w:r>
              <w:rPr>
                <w:rStyle w:val="IndexLink"/>
                <w:rtl w:val="true"/>
              </w:rPr>
              <w:tab/>
            </w:r>
            <w:r>
              <w:rPr>
                <w:rStyle w:val="IndexLink"/>
              </w:rPr>
              <w:t>49</w:t>
            </w:r>
          </w:hyperlink>
        </w:p>
        <w:p>
          <w:pPr>
            <w:pStyle w:val="Contents4"/>
            <w:tabs>
              <w:tab w:val="clear" w:pos="8176"/>
              <w:tab w:val="right" w:pos="9026" w:leader="dot"/>
            </w:tabs>
            <w:rPr/>
          </w:pPr>
          <w:hyperlink w:anchor="__RefHeading___Toc7632031_3224264995">
            <w:r>
              <w:rPr>
                <w:webHidden/>
                <w:rStyle w:val="IndexLink"/>
              </w:rPr>
              <w:t>3570</w:t>
            </w:r>
            <w:r>
              <w:rPr>
                <w:rStyle w:val="IndexLink"/>
                <w:rtl w:val="true"/>
              </w:rPr>
              <w:t xml:space="preserve"> - </w:t>
            </w:r>
            <w:r>
              <w:rPr>
                <w:rStyle w:val="IndexLink"/>
                <w:rtl w:val="true"/>
              </w:rPr>
              <w:t>مَثَلُ العُلَماءِ</w:t>
            </w:r>
            <w:r>
              <w:rPr>
                <w:rStyle w:val="IndexLink"/>
                <w:rtl w:val="true"/>
              </w:rPr>
              <w:tab/>
            </w:r>
            <w:r>
              <w:rPr>
                <w:rStyle w:val="IndexLink"/>
              </w:rPr>
              <w:t>49</w:t>
            </w:r>
          </w:hyperlink>
        </w:p>
        <w:p>
          <w:pPr>
            <w:pStyle w:val="Contents4"/>
            <w:tabs>
              <w:tab w:val="clear" w:pos="8176"/>
              <w:tab w:val="right" w:pos="9026" w:leader="dot"/>
            </w:tabs>
            <w:rPr/>
          </w:pPr>
          <w:hyperlink w:anchor="__RefHeading___Toc7632033_3224264995">
            <w:r>
              <w:rPr>
                <w:webHidden/>
                <w:rStyle w:val="IndexLink"/>
              </w:rPr>
              <w:t>3571</w:t>
            </w:r>
            <w:r>
              <w:rPr>
                <w:rStyle w:val="IndexLink"/>
                <w:rtl w:val="true"/>
              </w:rPr>
              <w:t xml:space="preserve"> - </w:t>
            </w:r>
            <w:r>
              <w:rPr>
                <w:rStyle w:val="IndexLink"/>
                <w:rtl w:val="true"/>
              </w:rPr>
              <w:t>مَثَلُ العِلمِ بِلا عَمَلٍ</w:t>
            </w:r>
            <w:r>
              <w:rPr>
                <w:rStyle w:val="IndexLink"/>
                <w:rtl w:val="true"/>
              </w:rPr>
              <w:tab/>
            </w:r>
            <w:r>
              <w:rPr>
                <w:rStyle w:val="IndexLink"/>
              </w:rPr>
              <w:t>49</w:t>
            </w:r>
          </w:hyperlink>
        </w:p>
        <w:p>
          <w:pPr>
            <w:pStyle w:val="Contents4"/>
            <w:tabs>
              <w:tab w:val="clear" w:pos="8176"/>
              <w:tab w:val="right" w:pos="9026" w:leader="dot"/>
            </w:tabs>
            <w:rPr/>
          </w:pPr>
          <w:hyperlink w:anchor="__RefHeading___Toc7632035_3224264995">
            <w:r>
              <w:rPr>
                <w:webHidden/>
                <w:rStyle w:val="IndexLink"/>
              </w:rPr>
              <w:t>3572</w:t>
            </w:r>
            <w:r>
              <w:rPr>
                <w:rStyle w:val="IndexLink"/>
                <w:rtl w:val="true"/>
              </w:rPr>
              <w:t xml:space="preserve"> - </w:t>
            </w:r>
            <w:r>
              <w:rPr>
                <w:rStyle w:val="IndexLink"/>
                <w:rtl w:val="true"/>
              </w:rPr>
              <w:t>مَثَلُ العالِمِ بِلا عَمَلٍ</w:t>
            </w:r>
            <w:r>
              <w:rPr>
                <w:rStyle w:val="IndexLink"/>
                <w:rtl w:val="true"/>
              </w:rPr>
              <w:tab/>
            </w:r>
            <w:r>
              <w:rPr>
                <w:rStyle w:val="IndexLink"/>
              </w:rPr>
              <w:t>50</w:t>
            </w:r>
          </w:hyperlink>
        </w:p>
        <w:p>
          <w:pPr>
            <w:pStyle w:val="Contents4"/>
            <w:tabs>
              <w:tab w:val="clear" w:pos="8176"/>
              <w:tab w:val="right" w:pos="9026" w:leader="dot"/>
            </w:tabs>
            <w:rPr/>
          </w:pPr>
          <w:hyperlink w:anchor="__RefHeading___Toc7632037_3224264995">
            <w:r>
              <w:rPr>
                <w:webHidden/>
                <w:rStyle w:val="IndexLink"/>
              </w:rPr>
              <w:t>3573</w:t>
            </w:r>
            <w:r>
              <w:rPr>
                <w:rStyle w:val="IndexLink"/>
                <w:rtl w:val="true"/>
              </w:rPr>
              <w:t xml:space="preserve"> - </w:t>
            </w:r>
            <w:r>
              <w:rPr>
                <w:rStyle w:val="IndexLink"/>
                <w:rtl w:val="true"/>
              </w:rPr>
              <w:t>مَثَلُ العالِمِ الَّذی لا یُحَدِّثُ بِعِلمِهِ</w:t>
            </w:r>
            <w:r>
              <w:rPr>
                <w:rStyle w:val="IndexLink"/>
                <w:rtl w:val="true"/>
              </w:rPr>
              <w:tab/>
            </w:r>
            <w:r>
              <w:rPr>
                <w:rStyle w:val="IndexLink"/>
              </w:rPr>
              <w:t>51</w:t>
            </w:r>
          </w:hyperlink>
        </w:p>
        <w:p>
          <w:pPr>
            <w:pStyle w:val="Contents4"/>
            <w:tabs>
              <w:tab w:val="clear" w:pos="8176"/>
              <w:tab w:val="right" w:pos="9026" w:leader="dot"/>
            </w:tabs>
            <w:rPr/>
          </w:pPr>
          <w:hyperlink w:anchor="__RefHeading___Toc7632039_3224264995">
            <w:r>
              <w:rPr>
                <w:webHidden/>
                <w:rStyle w:val="IndexLink"/>
              </w:rPr>
              <w:t>3574</w:t>
            </w:r>
            <w:r>
              <w:rPr>
                <w:rStyle w:val="IndexLink"/>
                <w:rtl w:val="true"/>
              </w:rPr>
              <w:t xml:space="preserve"> - </w:t>
            </w:r>
            <w:r>
              <w:rPr>
                <w:rStyle w:val="IndexLink"/>
                <w:rtl w:val="true"/>
              </w:rPr>
              <w:t>مَثَلُ العابِدِ الَّذی لایَتَفَقَّهُ</w:t>
            </w:r>
            <w:r>
              <w:rPr>
                <w:rStyle w:val="IndexLink"/>
                <w:rtl w:val="true"/>
              </w:rPr>
              <w:tab/>
            </w:r>
            <w:r>
              <w:rPr>
                <w:rStyle w:val="IndexLink"/>
              </w:rPr>
              <w:t>51</w:t>
            </w:r>
          </w:hyperlink>
        </w:p>
        <w:p>
          <w:pPr>
            <w:pStyle w:val="Contents4"/>
            <w:tabs>
              <w:tab w:val="clear" w:pos="8176"/>
              <w:tab w:val="right" w:pos="9026" w:leader="dot"/>
            </w:tabs>
            <w:rPr/>
          </w:pPr>
          <w:hyperlink w:anchor="__RefHeading___Toc7632041_3224264995">
            <w:r>
              <w:rPr>
                <w:webHidden/>
                <w:rStyle w:val="IndexLink"/>
              </w:rPr>
              <w:t>3575</w:t>
            </w:r>
            <w:r>
              <w:rPr>
                <w:rStyle w:val="IndexLink"/>
                <w:rtl w:val="true"/>
              </w:rPr>
              <w:t xml:space="preserve"> - </w:t>
            </w:r>
            <w:r>
              <w:rPr>
                <w:rStyle w:val="IndexLink"/>
                <w:rtl w:val="true"/>
              </w:rPr>
              <w:t>مَثَلُ الَّذی یَتَعَلَّمُ فی صِغَرِهِ</w:t>
            </w:r>
            <w:r>
              <w:rPr>
                <w:rStyle w:val="IndexLink"/>
                <w:rtl w:val="true"/>
              </w:rPr>
              <w:tab/>
            </w:r>
            <w:r>
              <w:rPr>
                <w:rStyle w:val="IndexLink"/>
              </w:rPr>
              <w:t>51</w:t>
            </w:r>
          </w:hyperlink>
        </w:p>
        <w:p>
          <w:pPr>
            <w:pStyle w:val="Contents4"/>
            <w:tabs>
              <w:tab w:val="clear" w:pos="8176"/>
              <w:tab w:val="right" w:pos="9026" w:leader="dot"/>
            </w:tabs>
            <w:rPr/>
          </w:pPr>
          <w:hyperlink w:anchor="__RefHeading___Toc7632043_3224264995">
            <w:r>
              <w:rPr>
                <w:webHidden/>
                <w:rStyle w:val="IndexLink"/>
              </w:rPr>
              <w:t>3576</w:t>
            </w:r>
            <w:r>
              <w:rPr>
                <w:rStyle w:val="IndexLink"/>
                <w:rtl w:val="true"/>
              </w:rPr>
              <w:t xml:space="preserve"> - </w:t>
            </w:r>
            <w:r>
              <w:rPr>
                <w:rStyle w:val="IndexLink"/>
                <w:rtl w:val="true"/>
              </w:rPr>
              <w:t>مَثَلُ الَّذی لا یُحَدِّثُ إلّا بِشَرٍّ</w:t>
            </w:r>
            <w:r>
              <w:rPr>
                <w:rStyle w:val="IndexLink"/>
                <w:rtl w:val="true"/>
              </w:rPr>
              <w:tab/>
            </w:r>
            <w:r>
              <w:rPr>
                <w:rStyle w:val="IndexLink"/>
              </w:rPr>
              <w:t>51</w:t>
            </w:r>
          </w:hyperlink>
        </w:p>
        <w:p>
          <w:pPr>
            <w:pStyle w:val="Contents4"/>
            <w:tabs>
              <w:tab w:val="clear" w:pos="8176"/>
              <w:tab w:val="right" w:pos="9026" w:leader="dot"/>
            </w:tabs>
            <w:rPr/>
          </w:pPr>
          <w:hyperlink w:anchor="__RefHeading___Toc7632045_3224264995">
            <w:r>
              <w:rPr>
                <w:webHidden/>
                <w:rStyle w:val="IndexLink"/>
              </w:rPr>
              <w:t>3577</w:t>
            </w:r>
            <w:r>
              <w:rPr>
                <w:rStyle w:val="IndexLink"/>
                <w:rtl w:val="true"/>
              </w:rPr>
              <w:t xml:space="preserve"> - </w:t>
            </w:r>
            <w:r>
              <w:rPr>
                <w:rStyle w:val="IndexLink"/>
                <w:rtl w:val="true"/>
              </w:rPr>
              <w:t>مَثَلُ الحاجَةِ إلی مَن أصابَ المالَ حَدیثاً</w:t>
            </w:r>
            <w:r>
              <w:rPr>
                <w:rStyle w:val="IndexLink"/>
                <w:rtl w:val="true"/>
              </w:rPr>
              <w:tab/>
            </w:r>
            <w:r>
              <w:rPr>
                <w:rStyle w:val="IndexLink"/>
              </w:rPr>
              <w:t>51</w:t>
            </w:r>
          </w:hyperlink>
        </w:p>
        <w:p>
          <w:pPr>
            <w:pStyle w:val="Contents4"/>
            <w:tabs>
              <w:tab w:val="clear" w:pos="8176"/>
              <w:tab w:val="right" w:pos="9026" w:leader="dot"/>
            </w:tabs>
            <w:rPr/>
          </w:pPr>
          <w:hyperlink w:anchor="__RefHeading___Toc7632047_3224264995">
            <w:r>
              <w:rPr>
                <w:webHidden/>
                <w:rStyle w:val="IndexLink"/>
              </w:rPr>
              <w:t>3578</w:t>
            </w:r>
            <w:r>
              <w:rPr>
                <w:rStyle w:val="IndexLink"/>
                <w:rtl w:val="true"/>
              </w:rPr>
              <w:t xml:space="preserve"> - </w:t>
            </w:r>
            <w:r>
              <w:rPr>
                <w:rStyle w:val="IndexLink"/>
                <w:rtl w:val="true"/>
              </w:rPr>
              <w:t>مَثَلُ الَّذی یَعودُ فی عَطِیَّتِهِ</w:t>
            </w:r>
            <w:r>
              <w:rPr>
                <w:rStyle w:val="IndexLink"/>
                <w:rtl w:val="true"/>
              </w:rPr>
              <w:tab/>
            </w:r>
            <w:r>
              <w:rPr>
                <w:rStyle w:val="IndexLink"/>
              </w:rPr>
              <w:t>52</w:t>
            </w:r>
          </w:hyperlink>
        </w:p>
        <w:p>
          <w:pPr>
            <w:pStyle w:val="Contents4"/>
            <w:tabs>
              <w:tab w:val="clear" w:pos="8176"/>
              <w:tab w:val="right" w:pos="9026" w:leader="dot"/>
            </w:tabs>
            <w:rPr/>
          </w:pPr>
          <w:hyperlink w:anchor="__RefHeading___Toc7632049_3224264995">
            <w:r>
              <w:rPr>
                <w:webHidden/>
                <w:rStyle w:val="IndexLink"/>
              </w:rPr>
              <w:t>3579</w:t>
            </w:r>
            <w:r>
              <w:rPr>
                <w:rStyle w:val="IndexLink"/>
                <w:rtl w:val="true"/>
              </w:rPr>
              <w:t xml:space="preserve"> - </w:t>
            </w:r>
            <w:r>
              <w:rPr>
                <w:rStyle w:val="IndexLink"/>
                <w:rtl w:val="true"/>
              </w:rPr>
              <w:t>مَثَلُ الأمَلِ وَالأجَلِ</w:t>
            </w:r>
            <w:r>
              <w:rPr>
                <w:rStyle w:val="IndexLink"/>
                <w:rtl w:val="true"/>
              </w:rPr>
              <w:tab/>
            </w:r>
            <w:r>
              <w:rPr>
                <w:rStyle w:val="IndexLink"/>
              </w:rPr>
              <w:t>52</w:t>
            </w:r>
          </w:hyperlink>
        </w:p>
        <w:p>
          <w:pPr>
            <w:pStyle w:val="Contents4"/>
            <w:tabs>
              <w:tab w:val="clear" w:pos="8176"/>
              <w:tab w:val="right" w:pos="9026" w:leader="dot"/>
            </w:tabs>
            <w:rPr/>
          </w:pPr>
          <w:hyperlink w:anchor="__RefHeading___Toc7632051_3224264995">
            <w:r>
              <w:rPr>
                <w:webHidden/>
                <w:rStyle w:val="IndexLink"/>
              </w:rPr>
              <w:t>3580</w:t>
            </w:r>
            <w:r>
              <w:rPr>
                <w:rStyle w:val="IndexLink"/>
                <w:rtl w:val="true"/>
              </w:rPr>
              <w:t xml:space="preserve"> - </w:t>
            </w:r>
            <w:r>
              <w:rPr>
                <w:rStyle w:val="IndexLink"/>
                <w:rtl w:val="true"/>
              </w:rPr>
              <w:t>مَثَلُ النَّفسِ</w:t>
            </w:r>
            <w:r>
              <w:rPr>
                <w:rStyle w:val="IndexLink"/>
                <w:rtl w:val="true"/>
              </w:rPr>
              <w:tab/>
            </w:r>
            <w:r>
              <w:rPr>
                <w:rStyle w:val="IndexLink"/>
              </w:rPr>
              <w:t>53</w:t>
            </w:r>
          </w:hyperlink>
        </w:p>
        <w:p>
          <w:pPr>
            <w:pStyle w:val="Contents4"/>
            <w:tabs>
              <w:tab w:val="clear" w:pos="8176"/>
              <w:tab w:val="right" w:pos="9026" w:leader="dot"/>
            </w:tabs>
            <w:rPr/>
          </w:pPr>
          <w:hyperlink w:anchor="__RefHeading___Toc7632053_3224264995">
            <w:r>
              <w:rPr>
                <w:webHidden/>
                <w:rStyle w:val="IndexLink"/>
              </w:rPr>
              <w:t>3581</w:t>
            </w:r>
            <w:r>
              <w:rPr>
                <w:rStyle w:val="IndexLink"/>
                <w:rtl w:val="true"/>
              </w:rPr>
              <w:t xml:space="preserve"> - </w:t>
            </w:r>
            <w:r>
              <w:rPr>
                <w:rStyle w:val="IndexLink"/>
                <w:rtl w:val="true"/>
              </w:rPr>
              <w:t>مَثَلٌ للدُّنیا</w:t>
            </w:r>
            <w:r>
              <w:rPr>
                <w:rStyle w:val="IndexLink"/>
                <w:rtl w:val="true"/>
              </w:rPr>
              <w:tab/>
            </w:r>
            <w:r>
              <w:rPr>
                <w:rStyle w:val="IndexLink"/>
              </w:rPr>
              <w:t>53</w:t>
            </w:r>
          </w:hyperlink>
        </w:p>
        <w:p>
          <w:pPr>
            <w:pStyle w:val="Contents4"/>
            <w:tabs>
              <w:tab w:val="clear" w:pos="8176"/>
              <w:tab w:val="right" w:pos="9026" w:leader="dot"/>
            </w:tabs>
            <w:rPr/>
          </w:pPr>
          <w:hyperlink w:anchor="__RefHeading___Toc7632055_3224264995">
            <w:r>
              <w:rPr>
                <w:webHidden/>
                <w:rStyle w:val="IndexLink"/>
              </w:rPr>
              <w:t>3582</w:t>
            </w:r>
            <w:r>
              <w:rPr>
                <w:rStyle w:val="IndexLink"/>
                <w:rtl w:val="true"/>
              </w:rPr>
              <w:t xml:space="preserve"> - </w:t>
            </w:r>
            <w:r>
              <w:rPr>
                <w:rStyle w:val="IndexLink"/>
                <w:rtl w:val="true"/>
              </w:rPr>
              <w:t>مَثَلُ الحَریصِ عَلَی الدُّنیا</w:t>
            </w:r>
            <w:r>
              <w:rPr>
                <w:rStyle w:val="IndexLink"/>
                <w:rtl w:val="true"/>
              </w:rPr>
              <w:tab/>
            </w:r>
            <w:r>
              <w:rPr>
                <w:rStyle w:val="IndexLink"/>
              </w:rPr>
              <w:t>54</w:t>
            </w:r>
          </w:hyperlink>
        </w:p>
        <w:p>
          <w:pPr>
            <w:pStyle w:val="Contents4"/>
            <w:tabs>
              <w:tab w:val="clear" w:pos="8176"/>
              <w:tab w:val="right" w:pos="9026" w:leader="dot"/>
            </w:tabs>
            <w:rPr/>
          </w:pPr>
          <w:hyperlink w:anchor="__RefHeading___Toc7632057_3224264995">
            <w:r>
              <w:rPr>
                <w:webHidden/>
                <w:rStyle w:val="IndexLink"/>
              </w:rPr>
              <w:t>3583</w:t>
            </w:r>
            <w:r>
              <w:rPr>
                <w:rStyle w:val="IndexLink"/>
                <w:rtl w:val="true"/>
              </w:rPr>
              <w:t xml:space="preserve"> - </w:t>
            </w:r>
            <w:r>
              <w:rPr>
                <w:rStyle w:val="IndexLink"/>
                <w:rtl w:val="true"/>
              </w:rPr>
              <w:t>مَثَلُ حَبطِ الحَسَناتِ</w:t>
            </w:r>
            <w:r>
              <w:rPr>
                <w:rStyle w:val="IndexLink"/>
                <w:rtl w:val="true"/>
              </w:rPr>
              <w:tab/>
            </w:r>
            <w:r>
              <w:rPr>
                <w:rStyle w:val="IndexLink"/>
              </w:rPr>
              <w:t>54</w:t>
            </w:r>
          </w:hyperlink>
        </w:p>
        <w:p>
          <w:pPr>
            <w:pStyle w:val="Contents4"/>
            <w:tabs>
              <w:tab w:val="clear" w:pos="8176"/>
              <w:tab w:val="right" w:pos="9026" w:leader="dot"/>
            </w:tabs>
            <w:rPr/>
          </w:pPr>
          <w:hyperlink w:anchor="__RefHeading___Toc7632059_3224264995">
            <w:r>
              <w:rPr>
                <w:webHidden/>
                <w:rStyle w:val="IndexLink"/>
              </w:rPr>
              <w:t>3584</w:t>
            </w:r>
            <w:r>
              <w:rPr>
                <w:rStyle w:val="IndexLink"/>
                <w:rtl w:val="true"/>
              </w:rPr>
              <w:t xml:space="preserve"> - </w:t>
            </w:r>
            <w:r>
              <w:rPr>
                <w:rStyle w:val="IndexLink"/>
                <w:rtl w:val="true"/>
              </w:rPr>
              <w:t>مَثَلُ الذّاکِرِ</w:t>
            </w:r>
            <w:r>
              <w:rPr>
                <w:rStyle w:val="IndexLink"/>
                <w:rtl w:val="true"/>
              </w:rPr>
              <w:tab/>
            </w:r>
            <w:r>
              <w:rPr>
                <w:rStyle w:val="IndexLink"/>
              </w:rPr>
              <w:t>54</w:t>
            </w:r>
          </w:hyperlink>
        </w:p>
        <w:p>
          <w:pPr>
            <w:pStyle w:val="Contents3"/>
            <w:tabs>
              <w:tab w:val="clear" w:pos="8459"/>
              <w:tab w:val="right" w:pos="9026" w:leader="dot"/>
            </w:tabs>
            <w:rPr/>
          </w:pPr>
          <w:hyperlink w:anchor="__RefHeading___Toc7632061_3224264995">
            <w:r>
              <w:rPr>
                <w:webHidden/>
                <w:rStyle w:val="IndexLink"/>
              </w:rPr>
              <w:t>481</w:t>
            </w:r>
            <w:r>
              <w:rPr>
                <w:rStyle w:val="IndexLink"/>
                <w:rtl w:val="true"/>
              </w:rPr>
              <w:t xml:space="preserve"> - </w:t>
            </w:r>
            <w:r>
              <w:rPr>
                <w:rStyle w:val="IndexLink"/>
                <w:rtl w:val="true"/>
              </w:rPr>
              <w:t>التّمثال</w:t>
            </w:r>
            <w:r>
              <w:rPr>
                <w:rStyle w:val="IndexLink"/>
                <w:rtl w:val="true"/>
              </w:rPr>
              <w:tab/>
            </w:r>
            <w:r>
              <w:rPr>
                <w:rStyle w:val="IndexLink"/>
              </w:rPr>
              <w:t>55</w:t>
            </w:r>
          </w:hyperlink>
        </w:p>
        <w:p>
          <w:pPr>
            <w:pStyle w:val="Contents4"/>
            <w:tabs>
              <w:tab w:val="clear" w:pos="8176"/>
              <w:tab w:val="right" w:pos="9026" w:leader="dot"/>
            </w:tabs>
            <w:rPr/>
          </w:pPr>
          <w:hyperlink w:anchor="__RefHeading___Toc7632063_3224264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632065_3224264995">
            <w:r>
              <w:rPr>
                <w:webHidden/>
                <w:rStyle w:val="IndexLink"/>
              </w:rPr>
              <w:t>3585</w:t>
            </w:r>
            <w:r>
              <w:rPr>
                <w:rStyle w:val="IndexLink"/>
                <w:rtl w:val="true"/>
              </w:rPr>
              <w:t xml:space="preserve"> - </w:t>
            </w:r>
            <w:r>
              <w:rPr>
                <w:rStyle w:val="IndexLink"/>
                <w:rtl w:val="true"/>
              </w:rPr>
              <w:t>التِّمثالُ</w:t>
            </w:r>
            <w:r>
              <w:rPr>
                <w:rStyle w:val="IndexLink"/>
                <w:rtl w:val="true"/>
              </w:rPr>
              <w:tab/>
            </w:r>
            <w:r>
              <w:rPr>
                <w:rStyle w:val="IndexLink"/>
              </w:rPr>
              <w:t>56</w:t>
            </w:r>
          </w:hyperlink>
        </w:p>
        <w:p>
          <w:pPr>
            <w:pStyle w:val="Contents3"/>
            <w:tabs>
              <w:tab w:val="clear" w:pos="8459"/>
              <w:tab w:val="right" w:pos="9026" w:leader="dot"/>
            </w:tabs>
            <w:rPr/>
          </w:pPr>
          <w:hyperlink w:anchor="__RefHeading___Toc7632067_3224264995">
            <w:r>
              <w:rPr>
                <w:webHidden/>
                <w:rStyle w:val="IndexLink"/>
              </w:rPr>
              <w:t>482</w:t>
            </w:r>
            <w:r>
              <w:rPr>
                <w:rStyle w:val="IndexLink"/>
                <w:rtl w:val="true"/>
              </w:rPr>
              <w:t xml:space="preserve"> - </w:t>
            </w:r>
            <w:r>
              <w:rPr>
                <w:rStyle w:val="IndexLink"/>
                <w:rtl w:val="true"/>
              </w:rPr>
              <w:t>الامتحان</w:t>
            </w:r>
            <w:r>
              <w:rPr>
                <w:rStyle w:val="IndexLink"/>
                <w:rtl w:val="true"/>
              </w:rPr>
              <w:tab/>
            </w:r>
            <w:r>
              <w:rPr>
                <w:rStyle w:val="IndexLink"/>
              </w:rPr>
              <w:t>60</w:t>
            </w:r>
          </w:hyperlink>
        </w:p>
        <w:p>
          <w:pPr>
            <w:pStyle w:val="Contents4"/>
            <w:tabs>
              <w:tab w:val="clear" w:pos="8176"/>
              <w:tab w:val="right" w:pos="9026" w:leader="dot"/>
            </w:tabs>
            <w:rPr/>
          </w:pPr>
          <w:hyperlink w:anchor="__RefHeading___Toc7632069_3224264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632071_3224264995">
            <w:r>
              <w:rPr>
                <w:webHidden/>
                <w:rStyle w:val="IndexLink"/>
              </w:rPr>
              <w:t>3586</w:t>
            </w:r>
            <w:r>
              <w:rPr>
                <w:rStyle w:val="IndexLink"/>
                <w:rtl w:val="true"/>
              </w:rPr>
              <w:t xml:space="preserve"> - </w:t>
            </w:r>
            <w:r>
              <w:rPr>
                <w:rStyle w:val="IndexLink"/>
                <w:rtl w:val="true"/>
              </w:rPr>
              <w:t>الاِمتِحانُ</w:t>
            </w:r>
            <w:r>
              <w:rPr>
                <w:rStyle w:val="IndexLink"/>
                <w:rtl w:val="true"/>
              </w:rPr>
              <w:tab/>
            </w:r>
            <w:r>
              <w:rPr>
                <w:rStyle w:val="IndexLink"/>
              </w:rPr>
              <w:t>61</w:t>
            </w:r>
          </w:hyperlink>
        </w:p>
        <w:p>
          <w:pPr>
            <w:pStyle w:val="Contents3"/>
            <w:tabs>
              <w:tab w:val="clear" w:pos="8459"/>
              <w:tab w:val="right" w:pos="9026" w:leader="dot"/>
            </w:tabs>
            <w:rPr/>
          </w:pPr>
          <w:hyperlink w:anchor="__RefHeading___Toc7632073_3224264995">
            <w:r>
              <w:rPr>
                <w:webHidden/>
                <w:rStyle w:val="IndexLink"/>
              </w:rPr>
              <w:t>483</w:t>
            </w:r>
            <w:r>
              <w:rPr>
                <w:rStyle w:val="IndexLink"/>
                <w:rtl w:val="true"/>
              </w:rPr>
              <w:t xml:space="preserve"> - </w:t>
            </w:r>
            <w:r>
              <w:rPr>
                <w:rStyle w:val="IndexLink"/>
                <w:rtl w:val="true"/>
              </w:rPr>
              <w:t>المدح</w:t>
            </w:r>
            <w:r>
              <w:rPr>
                <w:rStyle w:val="IndexLink"/>
                <w:rtl w:val="true"/>
              </w:rPr>
              <w:tab/>
            </w:r>
            <w:r>
              <w:rPr>
                <w:rStyle w:val="IndexLink"/>
              </w:rPr>
              <w:t>70</w:t>
            </w:r>
          </w:hyperlink>
        </w:p>
        <w:p>
          <w:pPr>
            <w:pStyle w:val="Contents4"/>
            <w:tabs>
              <w:tab w:val="clear" w:pos="8176"/>
              <w:tab w:val="right" w:pos="9026" w:leader="dot"/>
            </w:tabs>
            <w:rPr/>
          </w:pPr>
          <w:hyperlink w:anchor="__RefHeading___Toc7632075_3224264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632077_3224264995">
            <w:r>
              <w:rPr>
                <w:webHidden/>
                <w:rStyle w:val="IndexLink"/>
              </w:rPr>
              <w:t>3587</w:t>
            </w:r>
            <w:r>
              <w:rPr>
                <w:rStyle w:val="IndexLink"/>
                <w:rtl w:val="true"/>
              </w:rPr>
              <w:t xml:space="preserve"> - </w:t>
            </w:r>
            <w:r>
              <w:rPr>
                <w:rStyle w:val="IndexLink"/>
                <w:rtl w:val="true"/>
              </w:rPr>
              <w:t>أهلُ الوَصفِ الجَمیلِ</w:t>
            </w:r>
            <w:r>
              <w:rPr>
                <w:rStyle w:val="IndexLink"/>
                <w:rtl w:val="true"/>
              </w:rPr>
              <w:tab/>
            </w:r>
            <w:r>
              <w:rPr>
                <w:rStyle w:val="IndexLink"/>
              </w:rPr>
              <w:t>71</w:t>
            </w:r>
          </w:hyperlink>
        </w:p>
        <w:p>
          <w:pPr>
            <w:pStyle w:val="Contents4"/>
            <w:tabs>
              <w:tab w:val="clear" w:pos="8176"/>
              <w:tab w:val="right" w:pos="9026" w:leader="dot"/>
            </w:tabs>
            <w:rPr/>
          </w:pPr>
          <w:hyperlink w:anchor="__RefHeading___Toc7632079_3224264995">
            <w:r>
              <w:rPr>
                <w:webHidden/>
                <w:rStyle w:val="IndexLink"/>
              </w:rPr>
              <w:t>3588</w:t>
            </w:r>
            <w:r>
              <w:rPr>
                <w:rStyle w:val="IndexLink"/>
                <w:rtl w:val="true"/>
              </w:rPr>
              <w:t xml:space="preserve"> - </w:t>
            </w:r>
            <w:r>
              <w:rPr>
                <w:rStyle w:val="IndexLink"/>
                <w:rtl w:val="true"/>
              </w:rPr>
              <w:t>ذَمُّ المَدحِ</w:t>
            </w:r>
            <w:r>
              <w:rPr>
                <w:rStyle w:val="IndexLink"/>
                <w:rtl w:val="true"/>
              </w:rPr>
              <w:tab/>
            </w:r>
            <w:r>
              <w:rPr>
                <w:rStyle w:val="IndexLink"/>
              </w:rPr>
              <w:t>71</w:t>
            </w:r>
          </w:hyperlink>
        </w:p>
        <w:p>
          <w:pPr>
            <w:pStyle w:val="Contents4"/>
            <w:tabs>
              <w:tab w:val="clear" w:pos="8176"/>
              <w:tab w:val="right" w:pos="9026" w:leader="dot"/>
            </w:tabs>
            <w:rPr/>
          </w:pPr>
          <w:hyperlink w:anchor="__RefHeading___Toc7632081_3224264995">
            <w:r>
              <w:rPr>
                <w:webHidden/>
                <w:rStyle w:val="IndexLink"/>
              </w:rPr>
              <w:t>3589</w:t>
            </w:r>
            <w:r>
              <w:rPr>
                <w:rStyle w:val="IndexLink"/>
                <w:rtl w:val="true"/>
              </w:rPr>
              <w:t xml:space="preserve"> - </w:t>
            </w:r>
            <w:r>
              <w:rPr>
                <w:rStyle w:val="IndexLink"/>
                <w:rtl w:val="true"/>
              </w:rPr>
              <w:t>عاقِبَةُ المَدحِ</w:t>
            </w:r>
            <w:r>
              <w:rPr>
                <w:rStyle w:val="IndexLink"/>
                <w:rtl w:val="true"/>
              </w:rPr>
              <w:tab/>
            </w:r>
            <w:r>
              <w:rPr>
                <w:rStyle w:val="IndexLink"/>
              </w:rPr>
              <w:t>72</w:t>
            </w:r>
          </w:hyperlink>
        </w:p>
        <w:p>
          <w:pPr>
            <w:pStyle w:val="Contents4"/>
            <w:tabs>
              <w:tab w:val="clear" w:pos="8176"/>
              <w:tab w:val="right" w:pos="9026" w:leader="dot"/>
            </w:tabs>
            <w:rPr/>
          </w:pPr>
          <w:hyperlink w:anchor="__RefHeading___Toc7632083_3224264995">
            <w:r>
              <w:rPr>
                <w:webHidden/>
                <w:rStyle w:val="IndexLink"/>
              </w:rPr>
              <w:t>3590</w:t>
            </w:r>
            <w:r>
              <w:rPr>
                <w:rStyle w:val="IndexLink"/>
                <w:rtl w:val="true"/>
              </w:rPr>
              <w:t xml:space="preserve"> - </w:t>
            </w:r>
            <w:r>
              <w:rPr>
                <w:rStyle w:val="IndexLink"/>
                <w:rtl w:val="true"/>
              </w:rPr>
              <w:t>ذَمُّ الاغتِرارِ بِالمَدحِ</w:t>
            </w:r>
            <w:r>
              <w:rPr>
                <w:rStyle w:val="IndexLink"/>
                <w:rtl w:val="true"/>
              </w:rPr>
              <w:tab/>
            </w:r>
            <w:r>
              <w:rPr>
                <w:rStyle w:val="IndexLink"/>
              </w:rPr>
              <w:t>73</w:t>
            </w:r>
          </w:hyperlink>
        </w:p>
        <w:p>
          <w:pPr>
            <w:pStyle w:val="Contents4"/>
            <w:tabs>
              <w:tab w:val="clear" w:pos="8176"/>
              <w:tab w:val="right" w:pos="9026" w:leader="dot"/>
            </w:tabs>
            <w:rPr/>
          </w:pPr>
          <w:hyperlink w:anchor="__RefHeading___Toc7632085_3224264995">
            <w:r>
              <w:rPr>
                <w:webHidden/>
                <w:rStyle w:val="IndexLink"/>
              </w:rPr>
              <w:t>3591</w:t>
            </w:r>
            <w:r>
              <w:rPr>
                <w:rStyle w:val="IndexLink"/>
                <w:rtl w:val="true"/>
              </w:rPr>
              <w:t xml:space="preserve"> - </w:t>
            </w:r>
            <w:r>
              <w:rPr>
                <w:rStyle w:val="IndexLink"/>
                <w:rtl w:val="true"/>
              </w:rPr>
              <w:t>الاختِصارُ فِی المَدحِ</w:t>
            </w:r>
            <w:r>
              <w:rPr>
                <w:rStyle w:val="IndexLink"/>
                <w:rtl w:val="true"/>
              </w:rPr>
              <w:tab/>
            </w:r>
            <w:r>
              <w:rPr>
                <w:rStyle w:val="IndexLink"/>
              </w:rPr>
              <w:t>73</w:t>
            </w:r>
          </w:hyperlink>
        </w:p>
        <w:p>
          <w:pPr>
            <w:pStyle w:val="Contents4"/>
            <w:tabs>
              <w:tab w:val="clear" w:pos="8176"/>
              <w:tab w:val="right" w:pos="9026" w:leader="dot"/>
            </w:tabs>
            <w:rPr/>
          </w:pPr>
          <w:hyperlink w:anchor="__RefHeading___Toc7632087_3224264995">
            <w:r>
              <w:rPr>
                <w:webHidden/>
                <w:rStyle w:val="IndexLink"/>
              </w:rPr>
              <w:t>3592</w:t>
            </w:r>
            <w:r>
              <w:rPr>
                <w:rStyle w:val="IndexLink"/>
                <w:rtl w:val="true"/>
              </w:rPr>
              <w:t xml:space="preserve"> - </w:t>
            </w:r>
            <w:r>
              <w:rPr>
                <w:rStyle w:val="IndexLink"/>
                <w:rtl w:val="true"/>
              </w:rPr>
              <w:t>فی جَوابِ المادِحِ</w:t>
            </w:r>
            <w:r>
              <w:rPr>
                <w:rStyle w:val="IndexLink"/>
                <w:rtl w:val="true"/>
              </w:rPr>
              <w:tab/>
            </w:r>
            <w:r>
              <w:rPr>
                <w:rStyle w:val="IndexLink"/>
              </w:rPr>
              <w:t>73</w:t>
            </w:r>
          </w:hyperlink>
        </w:p>
        <w:p>
          <w:pPr>
            <w:pStyle w:val="Contents4"/>
            <w:tabs>
              <w:tab w:val="clear" w:pos="8176"/>
              <w:tab w:val="right" w:pos="9026" w:leader="dot"/>
            </w:tabs>
            <w:rPr/>
          </w:pPr>
          <w:hyperlink w:anchor="__RefHeading___Toc7632089_3224264995">
            <w:r>
              <w:rPr>
                <w:webHidden/>
                <w:rStyle w:val="IndexLink"/>
              </w:rPr>
              <w:t>3593</w:t>
            </w:r>
            <w:r>
              <w:rPr>
                <w:rStyle w:val="IndexLink"/>
                <w:rtl w:val="true"/>
              </w:rPr>
              <w:t xml:space="preserve"> - </w:t>
            </w:r>
            <w:r>
              <w:rPr>
                <w:rStyle w:val="IndexLink"/>
                <w:rtl w:val="true"/>
              </w:rPr>
              <w:t>مَدحُ الرَّجُلِ بِما لَیسَ فیهِ</w:t>
            </w:r>
            <w:r>
              <w:rPr>
                <w:rStyle w:val="IndexLink"/>
                <w:rtl w:val="true"/>
              </w:rPr>
              <w:tab/>
            </w:r>
            <w:r>
              <w:rPr>
                <w:rStyle w:val="IndexLink"/>
              </w:rPr>
              <w:t>75</w:t>
            </w:r>
          </w:hyperlink>
        </w:p>
        <w:p>
          <w:pPr>
            <w:pStyle w:val="Contents4"/>
            <w:tabs>
              <w:tab w:val="clear" w:pos="8176"/>
              <w:tab w:val="right" w:pos="9026" w:leader="dot"/>
            </w:tabs>
            <w:rPr/>
          </w:pPr>
          <w:hyperlink w:anchor="__RefHeading___Toc7632091_3224264995">
            <w:r>
              <w:rPr>
                <w:webHidden/>
                <w:rStyle w:val="IndexLink"/>
              </w:rPr>
              <w:t>3594</w:t>
            </w:r>
            <w:r>
              <w:rPr>
                <w:rStyle w:val="IndexLink"/>
                <w:rtl w:val="true"/>
              </w:rPr>
              <w:t xml:space="preserve"> - </w:t>
            </w:r>
            <w:r>
              <w:rPr>
                <w:rStyle w:val="IndexLink"/>
                <w:rtl w:val="true"/>
              </w:rPr>
              <w:t>ذَمُّ الفَرَحِ بِالمَدحِ</w:t>
            </w:r>
            <w:r>
              <w:rPr>
                <w:rStyle w:val="IndexLink"/>
                <w:rtl w:val="true"/>
              </w:rPr>
              <w:tab/>
            </w:r>
            <w:r>
              <w:rPr>
                <w:rStyle w:val="IndexLink"/>
              </w:rPr>
              <w:t>76</w:t>
            </w:r>
          </w:hyperlink>
        </w:p>
        <w:p>
          <w:pPr>
            <w:pStyle w:val="Contents4"/>
            <w:tabs>
              <w:tab w:val="clear" w:pos="8176"/>
              <w:tab w:val="right" w:pos="9026" w:leader="dot"/>
            </w:tabs>
            <w:rPr/>
          </w:pPr>
          <w:hyperlink w:anchor="__RefHeading___Toc7632093_3224264995">
            <w:r>
              <w:rPr>
                <w:webHidden/>
                <w:rStyle w:val="IndexLink"/>
              </w:rPr>
              <w:t>3595</w:t>
            </w:r>
            <w:r>
              <w:rPr>
                <w:rStyle w:val="IndexLink"/>
                <w:rtl w:val="true"/>
              </w:rPr>
              <w:t xml:space="preserve"> - </w:t>
            </w:r>
            <w:r>
              <w:rPr>
                <w:rStyle w:val="IndexLink"/>
                <w:rtl w:val="true"/>
              </w:rPr>
              <w:t>التَّحذیرُ مِن مَدحِ الفاجِرِ</w:t>
            </w:r>
            <w:r>
              <w:rPr>
                <w:rStyle w:val="IndexLink"/>
                <w:rtl w:val="true"/>
              </w:rPr>
              <w:tab/>
            </w:r>
            <w:r>
              <w:rPr>
                <w:rStyle w:val="IndexLink"/>
              </w:rPr>
              <w:t>77</w:t>
            </w:r>
          </w:hyperlink>
        </w:p>
        <w:p>
          <w:pPr>
            <w:pStyle w:val="Contents4"/>
            <w:tabs>
              <w:tab w:val="clear" w:pos="8176"/>
              <w:tab w:val="right" w:pos="9026" w:leader="dot"/>
            </w:tabs>
            <w:rPr/>
          </w:pPr>
          <w:hyperlink w:anchor="__RefHeading___Toc7632095_3224264995">
            <w:r>
              <w:rPr>
                <w:webHidden/>
                <w:rStyle w:val="IndexLink"/>
              </w:rPr>
              <w:t>3596</w:t>
            </w:r>
            <w:r>
              <w:rPr>
                <w:rStyle w:val="IndexLink"/>
                <w:rtl w:val="true"/>
              </w:rPr>
              <w:t xml:space="preserve"> - </w:t>
            </w:r>
            <w:r>
              <w:rPr>
                <w:rStyle w:val="IndexLink"/>
                <w:rtl w:val="true"/>
              </w:rPr>
              <w:t>النَّهیُ عَن تَزکِیَةِ النَّفسِ</w:t>
            </w:r>
            <w:r>
              <w:rPr>
                <w:rStyle w:val="IndexLink"/>
                <w:rtl w:val="true"/>
              </w:rPr>
              <w:tab/>
            </w:r>
            <w:r>
              <w:rPr>
                <w:rStyle w:val="IndexLink"/>
              </w:rPr>
              <w:t>77</w:t>
            </w:r>
          </w:hyperlink>
        </w:p>
        <w:p>
          <w:pPr>
            <w:pStyle w:val="Contents4"/>
            <w:tabs>
              <w:tab w:val="clear" w:pos="8176"/>
              <w:tab w:val="right" w:pos="9026" w:leader="dot"/>
            </w:tabs>
            <w:rPr/>
          </w:pPr>
          <w:hyperlink w:anchor="__RefHeading___Toc7632097_3224264995">
            <w:r>
              <w:rPr>
                <w:webHidden/>
                <w:rStyle w:val="IndexLink"/>
              </w:rPr>
              <w:t>3597</w:t>
            </w:r>
            <w:r>
              <w:rPr>
                <w:rStyle w:val="IndexLink"/>
                <w:rtl w:val="true"/>
              </w:rPr>
              <w:t xml:space="preserve"> - </w:t>
            </w:r>
            <w:r>
              <w:rPr>
                <w:rStyle w:val="IndexLink"/>
                <w:rtl w:val="true"/>
              </w:rPr>
              <w:t>مَوارِدُ جَوازِ تَزکِیَةِ النَّفسِ</w:t>
            </w:r>
            <w:r>
              <w:rPr>
                <w:rStyle w:val="IndexLink"/>
                <w:rtl w:val="true"/>
              </w:rPr>
              <w:tab/>
            </w:r>
            <w:r>
              <w:rPr>
                <w:rStyle w:val="IndexLink"/>
              </w:rPr>
              <w:t>78</w:t>
            </w:r>
          </w:hyperlink>
        </w:p>
        <w:p>
          <w:pPr>
            <w:pStyle w:val="Contents3"/>
            <w:tabs>
              <w:tab w:val="clear" w:pos="8459"/>
              <w:tab w:val="right" w:pos="9026" w:leader="dot"/>
            </w:tabs>
            <w:rPr/>
          </w:pPr>
          <w:hyperlink w:anchor="__RefHeading___Toc7632099_3224264995">
            <w:r>
              <w:rPr>
                <w:webHidden/>
                <w:rStyle w:val="IndexLink"/>
              </w:rPr>
              <w:t>484</w:t>
            </w:r>
            <w:r>
              <w:rPr>
                <w:rStyle w:val="IndexLink"/>
                <w:rtl w:val="true"/>
              </w:rPr>
              <w:t xml:space="preserve"> - </w:t>
            </w:r>
            <w:r>
              <w:rPr>
                <w:rStyle w:val="IndexLink"/>
                <w:rtl w:val="true"/>
              </w:rPr>
              <w:t>المرأة</w:t>
            </w:r>
            <w:r>
              <w:rPr>
                <w:rStyle w:val="IndexLink"/>
                <w:rtl w:val="true"/>
              </w:rPr>
              <w:tab/>
            </w:r>
            <w:r>
              <w:rPr>
                <w:rStyle w:val="IndexLink"/>
              </w:rPr>
              <w:t>79</w:t>
            </w:r>
          </w:hyperlink>
        </w:p>
        <w:p>
          <w:pPr>
            <w:pStyle w:val="Contents4"/>
            <w:tabs>
              <w:tab w:val="clear" w:pos="8176"/>
              <w:tab w:val="right" w:pos="9026" w:leader="dot"/>
            </w:tabs>
            <w:rPr/>
          </w:pPr>
          <w:hyperlink w:anchor="__RefHeading___Toc7632101_322426499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632103_3224264995">
            <w:r>
              <w:rPr>
                <w:webHidden/>
                <w:rStyle w:val="IndexLink"/>
              </w:rPr>
              <w:t>3598</w:t>
            </w:r>
            <w:r>
              <w:rPr>
                <w:rStyle w:val="IndexLink"/>
                <w:rtl w:val="true"/>
              </w:rPr>
              <w:t xml:space="preserve"> - </w:t>
            </w:r>
            <w:r>
              <w:rPr>
                <w:rStyle w:val="IndexLink"/>
                <w:rtl w:val="true"/>
              </w:rPr>
              <w:t>تَساوِی الرَّجُلِ وَالمَرأةِ فِی القُرآنِ</w:t>
            </w:r>
            <w:r>
              <w:rPr>
                <w:rStyle w:val="IndexLink"/>
                <w:rtl w:val="true"/>
              </w:rPr>
              <w:tab/>
            </w:r>
            <w:r>
              <w:rPr>
                <w:rStyle w:val="IndexLink"/>
              </w:rPr>
              <w:t>80</w:t>
            </w:r>
          </w:hyperlink>
        </w:p>
        <w:p>
          <w:pPr>
            <w:pStyle w:val="Contents4"/>
            <w:tabs>
              <w:tab w:val="clear" w:pos="8176"/>
              <w:tab w:val="right" w:pos="9026" w:leader="dot"/>
            </w:tabs>
            <w:rPr/>
          </w:pPr>
          <w:hyperlink w:anchor="__RefHeading___Toc7632105_3224264995">
            <w:r>
              <w:rPr>
                <w:webHidden/>
                <w:rStyle w:val="IndexLink"/>
              </w:rPr>
              <w:t>3599</w:t>
            </w:r>
            <w:r>
              <w:rPr>
                <w:rStyle w:val="IndexLink"/>
                <w:rtl w:val="true"/>
              </w:rPr>
              <w:t xml:space="preserve"> - </w:t>
            </w:r>
            <w:r>
              <w:rPr>
                <w:rStyle w:val="IndexLink"/>
                <w:rtl w:val="true"/>
              </w:rPr>
              <w:t>وافِدَةُ النِّساءِ إلَی النَّبِیِّ صلی اللَّه علیه وآله</w:t>
            </w:r>
            <w:r>
              <w:rPr>
                <w:rStyle w:val="IndexLink"/>
                <w:rtl w:val="true"/>
              </w:rPr>
              <w:tab/>
            </w:r>
            <w:r>
              <w:rPr>
                <w:rStyle w:val="IndexLink"/>
              </w:rPr>
              <w:t>81</w:t>
            </w:r>
          </w:hyperlink>
        </w:p>
        <w:p>
          <w:pPr>
            <w:pStyle w:val="Contents4"/>
            <w:tabs>
              <w:tab w:val="clear" w:pos="8176"/>
              <w:tab w:val="right" w:pos="9026" w:leader="dot"/>
            </w:tabs>
            <w:rPr/>
          </w:pPr>
          <w:hyperlink w:anchor="__RefHeading___Toc7632107_3224264995">
            <w:r>
              <w:rPr>
                <w:webHidden/>
                <w:rStyle w:val="IndexLink"/>
              </w:rPr>
              <w:t>3600</w:t>
            </w:r>
            <w:r>
              <w:rPr>
                <w:rStyle w:val="IndexLink"/>
                <w:rtl w:val="true"/>
              </w:rPr>
              <w:t xml:space="preserve"> - </w:t>
            </w:r>
            <w:r>
              <w:rPr>
                <w:rStyle w:val="IndexLink"/>
                <w:rtl w:val="true"/>
              </w:rPr>
              <w:t>قَوامَةُ الرِّجالِ عَلَی النِّساءِ</w:t>
            </w:r>
            <w:r>
              <w:rPr>
                <w:rStyle w:val="IndexLink"/>
                <w:rtl w:val="true"/>
              </w:rPr>
              <w:tab/>
            </w:r>
            <w:r>
              <w:rPr>
                <w:rStyle w:val="IndexLink"/>
              </w:rPr>
              <w:t>85</w:t>
            </w:r>
          </w:hyperlink>
        </w:p>
        <w:p>
          <w:pPr>
            <w:pStyle w:val="Contents4"/>
            <w:tabs>
              <w:tab w:val="clear" w:pos="8176"/>
              <w:tab w:val="right" w:pos="9026" w:leader="dot"/>
            </w:tabs>
            <w:rPr/>
          </w:pPr>
          <w:hyperlink w:anchor="__RefHeading___Toc7632109_3224264995">
            <w:r>
              <w:rPr>
                <w:webHidden/>
                <w:rStyle w:val="IndexLink"/>
              </w:rPr>
              <w:t>3601</w:t>
            </w:r>
            <w:r>
              <w:rPr>
                <w:rStyle w:val="IndexLink"/>
                <w:rtl w:val="true"/>
              </w:rPr>
              <w:t xml:space="preserve"> - </w:t>
            </w:r>
            <w:r>
              <w:rPr>
                <w:rStyle w:val="IndexLink"/>
                <w:rtl w:val="true"/>
              </w:rPr>
              <w:t>خِیارُ خِصالِ النِّساءِ</w:t>
            </w:r>
            <w:r>
              <w:rPr>
                <w:rStyle w:val="IndexLink"/>
                <w:rtl w:val="true"/>
              </w:rPr>
              <w:tab/>
            </w:r>
            <w:r>
              <w:rPr>
                <w:rStyle w:val="IndexLink"/>
              </w:rPr>
              <w:t>89</w:t>
            </w:r>
          </w:hyperlink>
        </w:p>
        <w:p>
          <w:pPr>
            <w:pStyle w:val="Contents4"/>
            <w:tabs>
              <w:tab w:val="clear" w:pos="8176"/>
              <w:tab w:val="right" w:pos="9026" w:leader="dot"/>
            </w:tabs>
            <w:rPr/>
          </w:pPr>
          <w:hyperlink w:anchor="__RefHeading___Toc7632111_3224264995">
            <w:r>
              <w:rPr>
                <w:webHidden/>
                <w:rStyle w:val="IndexLink"/>
              </w:rPr>
              <w:t>3602</w:t>
            </w:r>
            <w:r>
              <w:rPr>
                <w:rStyle w:val="IndexLink"/>
                <w:rtl w:val="true"/>
              </w:rPr>
              <w:t xml:space="preserve"> - </w:t>
            </w:r>
            <w:r>
              <w:rPr>
                <w:rStyle w:val="IndexLink"/>
                <w:rtl w:val="true"/>
              </w:rPr>
              <w:t>قِیمَةُ المَرأَةِ الصَّالِحَةِ</w:t>
            </w:r>
            <w:r>
              <w:rPr>
                <w:rStyle w:val="IndexLink"/>
                <w:rtl w:val="true"/>
              </w:rPr>
              <w:tab/>
            </w:r>
            <w:r>
              <w:rPr>
                <w:rStyle w:val="IndexLink"/>
              </w:rPr>
              <w:t>89</w:t>
            </w:r>
          </w:hyperlink>
        </w:p>
        <w:p>
          <w:pPr>
            <w:pStyle w:val="Contents4"/>
            <w:tabs>
              <w:tab w:val="clear" w:pos="8176"/>
              <w:tab w:val="right" w:pos="9026" w:leader="dot"/>
            </w:tabs>
            <w:rPr/>
          </w:pPr>
          <w:hyperlink w:anchor="__RefHeading___Toc7632113_3224264995">
            <w:r>
              <w:rPr>
                <w:webHidden/>
                <w:rStyle w:val="IndexLink"/>
              </w:rPr>
              <w:t>3603</w:t>
            </w:r>
            <w:r>
              <w:rPr>
                <w:rStyle w:val="IndexLink"/>
                <w:rtl w:val="true"/>
              </w:rPr>
              <w:t xml:space="preserve"> - </w:t>
            </w:r>
            <w:r>
              <w:rPr>
                <w:rStyle w:val="IndexLink"/>
                <w:rtl w:val="true"/>
              </w:rPr>
              <w:t>مَدحُ حُبِّ النِّساءِ</w:t>
            </w:r>
            <w:r>
              <w:rPr>
                <w:rStyle w:val="IndexLink"/>
                <w:rtl w:val="true"/>
              </w:rPr>
              <w:tab/>
            </w:r>
            <w:r>
              <w:rPr>
                <w:rStyle w:val="IndexLink"/>
              </w:rPr>
              <w:t>90</w:t>
            </w:r>
          </w:hyperlink>
        </w:p>
        <w:p>
          <w:pPr>
            <w:pStyle w:val="Contents4"/>
            <w:tabs>
              <w:tab w:val="clear" w:pos="8176"/>
              <w:tab w:val="right" w:pos="9026" w:leader="dot"/>
            </w:tabs>
            <w:rPr/>
          </w:pPr>
          <w:hyperlink w:anchor="__RefHeading___Toc7632115_3224264995">
            <w:r>
              <w:rPr>
                <w:webHidden/>
                <w:rStyle w:val="IndexLink"/>
              </w:rPr>
              <w:t>3604</w:t>
            </w:r>
            <w:r>
              <w:rPr>
                <w:rStyle w:val="IndexLink"/>
                <w:rtl w:val="true"/>
              </w:rPr>
              <w:t xml:space="preserve"> - </w:t>
            </w:r>
            <w:r>
              <w:rPr>
                <w:rStyle w:val="IndexLink"/>
                <w:rtl w:val="true"/>
              </w:rPr>
              <w:t>ذَمُّ حُبِّ النِّساءِ</w:t>
            </w:r>
            <w:r>
              <w:rPr>
                <w:rStyle w:val="IndexLink"/>
                <w:rtl w:val="true"/>
              </w:rPr>
              <w:tab/>
            </w:r>
            <w:r>
              <w:rPr>
                <w:rStyle w:val="IndexLink"/>
              </w:rPr>
              <w:t>90</w:t>
            </w:r>
          </w:hyperlink>
        </w:p>
        <w:p>
          <w:pPr>
            <w:pStyle w:val="Contents4"/>
            <w:tabs>
              <w:tab w:val="clear" w:pos="8176"/>
              <w:tab w:val="right" w:pos="9026" w:leader="dot"/>
            </w:tabs>
            <w:rPr/>
          </w:pPr>
          <w:hyperlink w:anchor="__RefHeading___Toc7632117_3224264995">
            <w:r>
              <w:rPr>
                <w:webHidden/>
                <w:rStyle w:val="IndexLink"/>
              </w:rPr>
              <w:t>3605</w:t>
            </w:r>
            <w:r>
              <w:rPr>
                <w:rStyle w:val="IndexLink"/>
                <w:rtl w:val="true"/>
              </w:rPr>
              <w:t xml:space="preserve"> - </w:t>
            </w:r>
            <w:r>
              <w:rPr>
                <w:rStyle w:val="IndexLink"/>
                <w:rtl w:val="true"/>
              </w:rPr>
              <w:t>الاستِهتارُ بِالنِّساءِ</w:t>
            </w:r>
            <w:r>
              <w:rPr>
                <w:rStyle w:val="IndexLink"/>
                <w:rtl w:val="true"/>
              </w:rPr>
              <w:tab/>
            </w:r>
            <w:r>
              <w:rPr>
                <w:rStyle w:val="IndexLink"/>
              </w:rPr>
              <w:t>91</w:t>
            </w:r>
          </w:hyperlink>
        </w:p>
        <w:p>
          <w:pPr>
            <w:pStyle w:val="Contents4"/>
            <w:tabs>
              <w:tab w:val="clear" w:pos="8176"/>
              <w:tab w:val="right" w:pos="9026" w:leader="dot"/>
            </w:tabs>
            <w:rPr/>
          </w:pPr>
          <w:hyperlink w:anchor="__RefHeading___Toc7632119_3224264995">
            <w:r>
              <w:rPr>
                <w:webHidden/>
                <w:rStyle w:val="IndexLink"/>
              </w:rPr>
              <w:t>3606</w:t>
            </w:r>
            <w:r>
              <w:rPr>
                <w:rStyle w:val="IndexLink"/>
                <w:rtl w:val="true"/>
              </w:rPr>
              <w:t xml:space="preserve"> - </w:t>
            </w:r>
            <w:r>
              <w:rPr>
                <w:rStyle w:val="IndexLink"/>
                <w:rtl w:val="true"/>
              </w:rPr>
              <w:t>النَّوادِرُ</w:t>
            </w:r>
            <w:r>
              <w:rPr>
                <w:rStyle w:val="IndexLink"/>
                <w:rtl w:val="true"/>
              </w:rPr>
              <w:tab/>
            </w:r>
            <w:r>
              <w:rPr>
                <w:rStyle w:val="IndexLink"/>
              </w:rPr>
              <w:t>91</w:t>
            </w:r>
          </w:hyperlink>
        </w:p>
        <w:p>
          <w:pPr>
            <w:pStyle w:val="Contents3"/>
            <w:tabs>
              <w:tab w:val="clear" w:pos="8459"/>
              <w:tab w:val="right" w:pos="9026" w:leader="dot"/>
            </w:tabs>
            <w:rPr/>
          </w:pPr>
          <w:hyperlink w:anchor="__RefHeading___Toc7632121_3224264995">
            <w:r>
              <w:rPr>
                <w:webHidden/>
                <w:rStyle w:val="IndexLink"/>
              </w:rPr>
              <w:t>485</w:t>
            </w:r>
            <w:r>
              <w:rPr>
                <w:rStyle w:val="IndexLink"/>
                <w:rtl w:val="true"/>
              </w:rPr>
              <w:t xml:space="preserve"> - </w:t>
            </w:r>
            <w:r>
              <w:rPr>
                <w:rStyle w:val="IndexLink"/>
                <w:rtl w:val="true"/>
              </w:rPr>
              <w:t>المروءة</w:t>
            </w:r>
            <w:r>
              <w:rPr>
                <w:rStyle w:val="IndexLink"/>
                <w:rtl w:val="true"/>
              </w:rPr>
              <w:tab/>
            </w:r>
            <w:r>
              <w:rPr>
                <w:rStyle w:val="IndexLink"/>
              </w:rPr>
              <w:t>93</w:t>
            </w:r>
          </w:hyperlink>
        </w:p>
        <w:p>
          <w:pPr>
            <w:pStyle w:val="Contents4"/>
            <w:tabs>
              <w:tab w:val="clear" w:pos="8176"/>
              <w:tab w:val="right" w:pos="9026" w:leader="dot"/>
            </w:tabs>
            <w:rPr/>
          </w:pPr>
          <w:hyperlink w:anchor="__RefHeading___Toc7632123_3224264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632125_3224264995">
            <w:r>
              <w:rPr>
                <w:webHidden/>
                <w:rStyle w:val="IndexLink"/>
              </w:rPr>
              <w:t>3607</w:t>
            </w:r>
            <w:r>
              <w:rPr>
                <w:rStyle w:val="IndexLink"/>
                <w:rtl w:val="true"/>
              </w:rPr>
              <w:t xml:space="preserve"> - </w:t>
            </w:r>
            <w:r>
              <w:rPr>
                <w:rStyle w:val="IndexLink"/>
                <w:rtl w:val="true"/>
              </w:rPr>
              <w:t>أهَمِّیَّةُ المُروءَةِ</w:t>
            </w:r>
            <w:r>
              <w:rPr>
                <w:rStyle w:val="IndexLink"/>
                <w:rtl w:val="true"/>
              </w:rPr>
              <w:tab/>
            </w:r>
            <w:r>
              <w:rPr>
                <w:rStyle w:val="IndexLink"/>
              </w:rPr>
              <w:t>94</w:t>
            </w:r>
          </w:hyperlink>
        </w:p>
        <w:p>
          <w:pPr>
            <w:pStyle w:val="Contents4"/>
            <w:tabs>
              <w:tab w:val="clear" w:pos="8176"/>
              <w:tab w:val="right" w:pos="9026" w:leader="dot"/>
            </w:tabs>
            <w:rPr/>
          </w:pPr>
          <w:hyperlink w:anchor="__RefHeading___Toc7632127_3224264995">
            <w:r>
              <w:rPr>
                <w:webHidden/>
                <w:rStyle w:val="IndexLink"/>
              </w:rPr>
              <w:t>3608</w:t>
            </w:r>
            <w:r>
              <w:rPr>
                <w:rStyle w:val="IndexLink"/>
                <w:rtl w:val="true"/>
              </w:rPr>
              <w:t xml:space="preserve"> - </w:t>
            </w:r>
            <w:r>
              <w:rPr>
                <w:rStyle w:val="IndexLink"/>
                <w:rtl w:val="true"/>
              </w:rPr>
              <w:t>تَفسیرُ المُروءَةِ</w:t>
            </w:r>
            <w:r>
              <w:rPr>
                <w:rStyle w:val="IndexLink"/>
                <w:rtl w:val="true"/>
              </w:rPr>
              <w:tab/>
            </w:r>
            <w:r>
              <w:rPr>
                <w:rStyle w:val="IndexLink"/>
              </w:rPr>
              <w:t>94</w:t>
            </w:r>
          </w:hyperlink>
        </w:p>
        <w:p>
          <w:pPr>
            <w:pStyle w:val="Contents4"/>
            <w:tabs>
              <w:tab w:val="clear" w:pos="8176"/>
              <w:tab w:val="right" w:pos="9026" w:leader="dot"/>
            </w:tabs>
            <w:rPr/>
          </w:pPr>
          <w:hyperlink w:anchor="__RefHeading___Toc7632129_3224264995">
            <w:r>
              <w:rPr>
                <w:webHidden/>
                <w:rStyle w:val="IndexLink"/>
              </w:rPr>
              <w:t>3609</w:t>
            </w:r>
            <w:r>
              <w:rPr>
                <w:rStyle w:val="IndexLink"/>
                <w:rtl w:val="true"/>
              </w:rPr>
              <w:t xml:space="preserve"> - </w:t>
            </w:r>
            <w:r>
              <w:rPr>
                <w:rStyle w:val="IndexLink"/>
                <w:rtl w:val="true"/>
              </w:rPr>
              <w:t>ما یُعدُّ مِنَ المُروءَةِ</w:t>
            </w:r>
            <w:r>
              <w:rPr>
                <w:rStyle w:val="IndexLink"/>
                <w:rtl w:val="true"/>
              </w:rPr>
              <w:tab/>
            </w:r>
            <w:r>
              <w:rPr>
                <w:rStyle w:val="IndexLink"/>
              </w:rPr>
              <w:t>98</w:t>
            </w:r>
          </w:hyperlink>
        </w:p>
        <w:p>
          <w:pPr>
            <w:pStyle w:val="Contents4"/>
            <w:tabs>
              <w:tab w:val="clear" w:pos="8176"/>
              <w:tab w:val="right" w:pos="9026" w:leader="dot"/>
            </w:tabs>
            <w:rPr/>
          </w:pPr>
          <w:hyperlink w:anchor="__RefHeading___Toc7632131_3224264995">
            <w:r>
              <w:rPr>
                <w:webHidden/>
                <w:rStyle w:val="IndexLink"/>
              </w:rPr>
              <w:t>3610</w:t>
            </w:r>
            <w:r>
              <w:rPr>
                <w:rStyle w:val="IndexLink"/>
                <w:rtl w:val="true"/>
              </w:rPr>
              <w:t xml:space="preserve"> - </w:t>
            </w:r>
            <w:r>
              <w:rPr>
                <w:rStyle w:val="IndexLink"/>
                <w:rtl w:val="true"/>
              </w:rPr>
              <w:t>جِماعُ المروءَةِ</w:t>
            </w:r>
            <w:r>
              <w:rPr>
                <w:rStyle w:val="IndexLink"/>
                <w:rtl w:val="true"/>
              </w:rPr>
              <w:tab/>
            </w:r>
            <w:r>
              <w:rPr>
                <w:rStyle w:val="IndexLink"/>
              </w:rPr>
              <w:t>99</w:t>
            </w:r>
          </w:hyperlink>
        </w:p>
        <w:p>
          <w:pPr>
            <w:pStyle w:val="Contents4"/>
            <w:tabs>
              <w:tab w:val="clear" w:pos="8176"/>
              <w:tab w:val="right" w:pos="9026" w:leader="dot"/>
            </w:tabs>
            <w:rPr/>
          </w:pPr>
          <w:hyperlink w:anchor="__RefHeading___Toc7632133_3224264995">
            <w:r>
              <w:rPr>
                <w:webHidden/>
                <w:rStyle w:val="IndexLink"/>
              </w:rPr>
              <w:t>3611</w:t>
            </w:r>
            <w:r>
              <w:rPr>
                <w:rStyle w:val="IndexLink"/>
                <w:rtl w:val="true"/>
              </w:rPr>
              <w:t xml:space="preserve"> - </w:t>
            </w:r>
            <w:r>
              <w:rPr>
                <w:rStyle w:val="IndexLink"/>
                <w:rtl w:val="true"/>
              </w:rPr>
              <w:t>أوَّلُ المُروءَةِ وآخِرُها</w:t>
            </w:r>
            <w:r>
              <w:rPr>
                <w:rStyle w:val="IndexLink"/>
                <w:rtl w:val="true"/>
              </w:rPr>
              <w:tab/>
            </w:r>
            <w:r>
              <w:rPr>
                <w:rStyle w:val="IndexLink"/>
              </w:rPr>
              <w:t>99</w:t>
            </w:r>
          </w:hyperlink>
        </w:p>
        <w:p>
          <w:pPr>
            <w:pStyle w:val="Contents4"/>
            <w:tabs>
              <w:tab w:val="clear" w:pos="8176"/>
              <w:tab w:val="right" w:pos="9026" w:leader="dot"/>
            </w:tabs>
            <w:rPr/>
          </w:pPr>
          <w:hyperlink w:anchor="__RefHeading___Toc7632135_3224264995">
            <w:r>
              <w:rPr>
                <w:webHidden/>
                <w:rStyle w:val="IndexLink"/>
              </w:rPr>
              <w:t>3612</w:t>
            </w:r>
            <w:r>
              <w:rPr>
                <w:rStyle w:val="IndexLink"/>
                <w:rtl w:val="true"/>
              </w:rPr>
              <w:t xml:space="preserve"> - </w:t>
            </w:r>
            <w:r>
              <w:rPr>
                <w:rStyle w:val="IndexLink"/>
                <w:rtl w:val="true"/>
              </w:rPr>
              <w:t>ما بِهِ تَمامُ المُروءَةِ</w:t>
            </w:r>
            <w:r>
              <w:rPr>
                <w:rStyle w:val="IndexLink"/>
                <w:rtl w:val="true"/>
              </w:rPr>
              <w:tab/>
            </w:r>
            <w:r>
              <w:rPr>
                <w:rStyle w:val="IndexLink"/>
              </w:rPr>
              <w:t>101</w:t>
            </w:r>
          </w:hyperlink>
        </w:p>
        <w:p>
          <w:pPr>
            <w:pStyle w:val="Contents4"/>
            <w:tabs>
              <w:tab w:val="clear" w:pos="8176"/>
              <w:tab w:val="right" w:pos="9026" w:leader="dot"/>
            </w:tabs>
            <w:rPr/>
          </w:pPr>
          <w:hyperlink w:anchor="__RefHeading___Toc7632137_3224264995">
            <w:r>
              <w:rPr>
                <w:webHidden/>
                <w:rStyle w:val="IndexLink"/>
              </w:rPr>
              <w:t>3613</w:t>
            </w:r>
            <w:r>
              <w:rPr>
                <w:rStyle w:val="IndexLink"/>
                <w:rtl w:val="true"/>
              </w:rPr>
              <w:t xml:space="preserve"> - </w:t>
            </w:r>
            <w:r>
              <w:rPr>
                <w:rStyle w:val="IndexLink"/>
                <w:rtl w:val="true"/>
              </w:rPr>
              <w:t>أشرَفُ المُروءَةِ وأفضَلُها</w:t>
            </w:r>
            <w:r>
              <w:rPr>
                <w:rStyle w:val="IndexLink"/>
                <w:rtl w:val="true"/>
              </w:rPr>
              <w:tab/>
            </w:r>
            <w:r>
              <w:rPr>
                <w:rStyle w:val="IndexLink"/>
              </w:rPr>
              <w:t>101</w:t>
            </w:r>
          </w:hyperlink>
        </w:p>
        <w:p>
          <w:pPr>
            <w:pStyle w:val="Contents4"/>
            <w:tabs>
              <w:tab w:val="clear" w:pos="8176"/>
              <w:tab w:val="right" w:pos="9026" w:leader="dot"/>
            </w:tabs>
            <w:rPr/>
          </w:pPr>
          <w:hyperlink w:anchor="__RefHeading___Toc7632139_3224264995">
            <w:r>
              <w:rPr>
                <w:webHidden/>
                <w:rStyle w:val="IndexLink"/>
              </w:rPr>
              <w:t>3614</w:t>
            </w:r>
            <w:r>
              <w:rPr>
                <w:rStyle w:val="IndexLink"/>
                <w:rtl w:val="true"/>
              </w:rPr>
              <w:t xml:space="preserve"> - </w:t>
            </w:r>
            <w:r>
              <w:rPr>
                <w:rStyle w:val="IndexLink"/>
                <w:rtl w:val="true"/>
              </w:rPr>
              <w:t>مَن لا مُروءَةَ لَهُ</w:t>
            </w:r>
            <w:r>
              <w:rPr>
                <w:rStyle w:val="IndexLink"/>
                <w:rtl w:val="true"/>
              </w:rPr>
              <w:tab/>
            </w:r>
            <w:r>
              <w:rPr>
                <w:rStyle w:val="IndexLink"/>
              </w:rPr>
              <w:t>102</w:t>
            </w:r>
          </w:hyperlink>
        </w:p>
        <w:p>
          <w:pPr>
            <w:pStyle w:val="Contents4"/>
            <w:tabs>
              <w:tab w:val="clear" w:pos="8176"/>
              <w:tab w:val="right" w:pos="9026" w:leader="dot"/>
            </w:tabs>
            <w:rPr/>
          </w:pPr>
          <w:hyperlink w:anchor="__RefHeading___Toc7632141_3224264995">
            <w:r>
              <w:rPr>
                <w:webHidden/>
                <w:rStyle w:val="IndexLink"/>
              </w:rPr>
              <w:t>3615</w:t>
            </w:r>
            <w:r>
              <w:rPr>
                <w:rStyle w:val="IndexLink"/>
                <w:rtl w:val="true"/>
              </w:rPr>
              <w:t xml:space="preserve"> - </w:t>
            </w:r>
            <w:r>
              <w:rPr>
                <w:rStyle w:val="IndexLink"/>
                <w:rtl w:val="true"/>
              </w:rPr>
              <w:t>العَفوُ عَن عَثَراتِ ذَوِی المُروءَةِ</w:t>
            </w:r>
            <w:r>
              <w:rPr>
                <w:rStyle w:val="IndexLink"/>
                <w:rtl w:val="true"/>
              </w:rPr>
              <w:tab/>
            </w:r>
            <w:r>
              <w:rPr>
                <w:rStyle w:val="IndexLink"/>
              </w:rPr>
              <w:t>102</w:t>
            </w:r>
          </w:hyperlink>
        </w:p>
        <w:p>
          <w:pPr>
            <w:pStyle w:val="Contents3"/>
            <w:tabs>
              <w:tab w:val="clear" w:pos="8459"/>
              <w:tab w:val="right" w:pos="9026" w:leader="dot"/>
            </w:tabs>
            <w:rPr/>
          </w:pPr>
          <w:hyperlink w:anchor="__RefHeading___Toc7632143_3224264995">
            <w:r>
              <w:rPr>
                <w:webHidden/>
                <w:rStyle w:val="IndexLink"/>
              </w:rPr>
              <w:t>486</w:t>
            </w:r>
            <w:r>
              <w:rPr>
                <w:rStyle w:val="IndexLink"/>
                <w:rtl w:val="true"/>
              </w:rPr>
              <w:t xml:space="preserve"> - </w:t>
            </w:r>
            <w:r>
              <w:rPr>
                <w:rStyle w:val="IndexLink"/>
                <w:rtl w:val="true"/>
              </w:rPr>
              <w:t>المرض</w:t>
            </w:r>
            <w:r>
              <w:rPr>
                <w:rStyle w:val="IndexLink"/>
                <w:rtl w:val="true"/>
              </w:rPr>
              <w:tab/>
            </w:r>
            <w:r>
              <w:rPr>
                <w:rStyle w:val="IndexLink"/>
              </w:rPr>
              <w:t>105</w:t>
            </w:r>
          </w:hyperlink>
        </w:p>
        <w:p>
          <w:pPr>
            <w:pStyle w:val="Contents4"/>
            <w:tabs>
              <w:tab w:val="clear" w:pos="8176"/>
              <w:tab w:val="right" w:pos="9026" w:leader="dot"/>
            </w:tabs>
            <w:rPr/>
          </w:pPr>
          <w:hyperlink w:anchor="__RefHeading___Toc7632145_3224264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632147_3224264995">
            <w:r>
              <w:rPr>
                <w:webHidden/>
                <w:rStyle w:val="IndexLink"/>
              </w:rPr>
              <w:t>3616</w:t>
            </w:r>
            <w:r>
              <w:rPr>
                <w:rStyle w:val="IndexLink"/>
                <w:rtl w:val="true"/>
              </w:rPr>
              <w:t xml:space="preserve"> - </w:t>
            </w:r>
            <w:r>
              <w:rPr>
                <w:rStyle w:val="IndexLink"/>
                <w:rtl w:val="true"/>
              </w:rPr>
              <w:t>المَرَضُ</w:t>
            </w:r>
            <w:r>
              <w:rPr>
                <w:rStyle w:val="IndexLink"/>
                <w:rtl w:val="true"/>
              </w:rPr>
              <w:tab/>
            </w:r>
            <w:r>
              <w:rPr>
                <w:rStyle w:val="IndexLink"/>
              </w:rPr>
              <w:t>106</w:t>
            </w:r>
          </w:hyperlink>
        </w:p>
        <w:p>
          <w:pPr>
            <w:pStyle w:val="Contents4"/>
            <w:tabs>
              <w:tab w:val="clear" w:pos="8176"/>
              <w:tab w:val="right" w:pos="9026" w:leader="dot"/>
            </w:tabs>
            <w:rPr/>
          </w:pPr>
          <w:hyperlink w:anchor="__RefHeading___Toc7632149_3224264995">
            <w:r>
              <w:rPr>
                <w:webHidden/>
                <w:rStyle w:val="IndexLink"/>
              </w:rPr>
              <w:t>3617</w:t>
            </w:r>
            <w:r>
              <w:rPr>
                <w:rStyle w:val="IndexLink"/>
                <w:rtl w:val="true"/>
              </w:rPr>
              <w:t xml:space="preserve"> - </w:t>
            </w:r>
            <w:r>
              <w:rPr>
                <w:rStyle w:val="IndexLink"/>
                <w:rtl w:val="true"/>
              </w:rPr>
              <w:t>المَرَضُ لا أجرَ فیهِ ولکِنَّهُ یَحُطُّ السَّیِّئاتِ</w:t>
            </w:r>
            <w:r>
              <w:rPr>
                <w:rStyle w:val="IndexLink"/>
                <w:rtl w:val="true"/>
              </w:rPr>
              <w:tab/>
            </w:r>
            <w:r>
              <w:rPr>
                <w:rStyle w:val="IndexLink"/>
              </w:rPr>
              <w:t>107</w:t>
            </w:r>
          </w:hyperlink>
        </w:p>
        <w:p>
          <w:pPr>
            <w:pStyle w:val="Contents4"/>
            <w:tabs>
              <w:tab w:val="clear" w:pos="8176"/>
              <w:tab w:val="right" w:pos="9026" w:leader="dot"/>
            </w:tabs>
            <w:rPr/>
          </w:pPr>
          <w:hyperlink w:anchor="__RefHeading___Toc7632151_3224264995">
            <w:r>
              <w:rPr>
                <w:webHidden/>
                <w:rStyle w:val="IndexLink"/>
              </w:rPr>
              <w:t>3618</w:t>
            </w:r>
            <w:r>
              <w:rPr>
                <w:rStyle w:val="IndexLink"/>
                <w:rtl w:val="true"/>
              </w:rPr>
              <w:t xml:space="preserve"> - </w:t>
            </w:r>
            <w:r>
              <w:rPr>
                <w:rStyle w:val="IndexLink"/>
                <w:rtl w:val="true"/>
              </w:rPr>
              <w:t>کِتمانُ المَرَضِ</w:t>
            </w:r>
            <w:r>
              <w:rPr>
                <w:rStyle w:val="IndexLink"/>
                <w:rtl w:val="true"/>
              </w:rPr>
              <w:tab/>
            </w:r>
            <w:r>
              <w:rPr>
                <w:rStyle w:val="IndexLink"/>
              </w:rPr>
              <w:t>109</w:t>
            </w:r>
          </w:hyperlink>
        </w:p>
        <w:p>
          <w:pPr>
            <w:pStyle w:val="Contents4"/>
            <w:tabs>
              <w:tab w:val="clear" w:pos="8176"/>
              <w:tab w:val="right" w:pos="9026" w:leader="dot"/>
            </w:tabs>
            <w:rPr/>
          </w:pPr>
          <w:hyperlink w:anchor="__RefHeading___Toc7632153_3224264995">
            <w:r>
              <w:rPr>
                <w:webHidden/>
                <w:rStyle w:val="IndexLink"/>
              </w:rPr>
              <w:t>3619</w:t>
            </w:r>
            <w:r>
              <w:rPr>
                <w:rStyle w:val="IndexLink"/>
                <w:rtl w:val="true"/>
              </w:rPr>
              <w:t xml:space="preserve"> - </w:t>
            </w:r>
            <w:r>
              <w:rPr>
                <w:rStyle w:val="IndexLink"/>
                <w:rtl w:val="true"/>
              </w:rPr>
              <w:t>مَن مَرِضَ ولَم یَشکُ</w:t>
            </w:r>
            <w:r>
              <w:rPr>
                <w:rStyle w:val="IndexLink"/>
                <w:rtl w:val="true"/>
              </w:rPr>
              <w:tab/>
            </w:r>
            <w:r>
              <w:rPr>
                <w:rStyle w:val="IndexLink"/>
              </w:rPr>
              <w:t>109</w:t>
            </w:r>
          </w:hyperlink>
        </w:p>
        <w:p>
          <w:pPr>
            <w:pStyle w:val="Contents4"/>
            <w:tabs>
              <w:tab w:val="clear" w:pos="8176"/>
              <w:tab w:val="right" w:pos="9026" w:leader="dot"/>
            </w:tabs>
            <w:rPr/>
          </w:pPr>
          <w:hyperlink w:anchor="__RefHeading___Toc7632155_3224264995">
            <w:r>
              <w:rPr>
                <w:webHidden/>
                <w:rStyle w:val="IndexLink"/>
              </w:rPr>
              <w:t>3620</w:t>
            </w:r>
            <w:r>
              <w:rPr>
                <w:rStyle w:val="IndexLink"/>
                <w:rtl w:val="true"/>
              </w:rPr>
              <w:t xml:space="preserve"> - </w:t>
            </w:r>
            <w:r>
              <w:rPr>
                <w:rStyle w:val="IndexLink"/>
                <w:rtl w:val="true"/>
              </w:rPr>
              <w:t>مَن کَتَمَ الأطِبّاءَ مَرَضَهُ</w:t>
            </w:r>
            <w:r>
              <w:rPr>
                <w:rStyle w:val="IndexLink"/>
                <w:rtl w:val="true"/>
              </w:rPr>
              <w:tab/>
            </w:r>
            <w:r>
              <w:rPr>
                <w:rStyle w:val="IndexLink"/>
              </w:rPr>
              <w:t>110</w:t>
            </w:r>
          </w:hyperlink>
        </w:p>
        <w:p>
          <w:pPr>
            <w:pStyle w:val="Contents4"/>
            <w:tabs>
              <w:tab w:val="clear" w:pos="8176"/>
              <w:tab w:val="right" w:pos="9026" w:leader="dot"/>
            </w:tabs>
            <w:rPr/>
          </w:pPr>
          <w:hyperlink w:anchor="__RefHeading___Toc7632157_3224264995">
            <w:r>
              <w:rPr>
                <w:webHidden/>
                <w:rStyle w:val="IndexLink"/>
              </w:rPr>
              <w:t>3621</w:t>
            </w:r>
            <w:r>
              <w:rPr>
                <w:rStyle w:val="IndexLink"/>
                <w:rtl w:val="true"/>
              </w:rPr>
              <w:t xml:space="preserve"> - </w:t>
            </w:r>
            <w:r>
              <w:rPr>
                <w:rStyle w:val="IndexLink"/>
                <w:rtl w:val="true"/>
              </w:rPr>
              <w:t>ذَمُّ مَن لا یَمرَض</w:t>
            </w:r>
            <w:r>
              <w:rPr>
                <w:rStyle w:val="IndexLink"/>
                <w:rtl w:val="true"/>
              </w:rPr>
              <w:tab/>
            </w:r>
            <w:r>
              <w:rPr>
                <w:rStyle w:val="IndexLink"/>
              </w:rPr>
              <w:t>110</w:t>
            </w:r>
          </w:hyperlink>
        </w:p>
        <w:p>
          <w:pPr>
            <w:pStyle w:val="Contents4"/>
            <w:tabs>
              <w:tab w:val="clear" w:pos="8176"/>
              <w:tab w:val="right" w:pos="9026" w:leader="dot"/>
            </w:tabs>
            <w:rPr/>
          </w:pPr>
          <w:hyperlink w:anchor="__RefHeading___Toc7632159_3224264995">
            <w:r>
              <w:rPr>
                <w:webHidden/>
                <w:rStyle w:val="IndexLink"/>
              </w:rPr>
              <w:t>3622</w:t>
            </w:r>
            <w:r>
              <w:rPr>
                <w:rStyle w:val="IndexLink"/>
                <w:rtl w:val="true"/>
              </w:rPr>
              <w:t xml:space="preserve"> - </w:t>
            </w:r>
            <w:r>
              <w:rPr>
                <w:rStyle w:val="IndexLink"/>
                <w:rtl w:val="true"/>
              </w:rPr>
              <w:t>وُجوهُ المَرَضِ</w:t>
            </w:r>
            <w:r>
              <w:rPr>
                <w:rStyle w:val="IndexLink"/>
                <w:rtl w:val="true"/>
              </w:rPr>
              <w:tab/>
            </w:r>
            <w:r>
              <w:rPr>
                <w:rStyle w:val="IndexLink"/>
              </w:rPr>
              <w:t>111</w:t>
            </w:r>
          </w:hyperlink>
        </w:p>
        <w:p>
          <w:pPr>
            <w:pStyle w:val="Contents4"/>
            <w:tabs>
              <w:tab w:val="clear" w:pos="8176"/>
              <w:tab w:val="right" w:pos="9026" w:leader="dot"/>
            </w:tabs>
            <w:rPr/>
          </w:pPr>
          <w:hyperlink w:anchor="__RefHeading___Toc7632161_3224264995">
            <w:r>
              <w:rPr>
                <w:webHidden/>
                <w:rStyle w:val="IndexLink"/>
              </w:rPr>
              <w:t>3623</w:t>
            </w:r>
            <w:r>
              <w:rPr>
                <w:rStyle w:val="IndexLink"/>
                <w:rtl w:val="true"/>
              </w:rPr>
              <w:t xml:space="preserve"> - </w:t>
            </w:r>
            <w:r>
              <w:rPr>
                <w:rStyle w:val="IndexLink"/>
                <w:rtl w:val="true"/>
              </w:rPr>
              <w:t>عِیادَةُ المَریضِ</w:t>
            </w:r>
            <w:r>
              <w:rPr>
                <w:rStyle w:val="IndexLink"/>
                <w:rtl w:val="true"/>
              </w:rPr>
              <w:tab/>
            </w:r>
            <w:r>
              <w:rPr>
                <w:rStyle w:val="IndexLink"/>
              </w:rPr>
              <w:t>111</w:t>
            </w:r>
          </w:hyperlink>
        </w:p>
        <w:p>
          <w:pPr>
            <w:pStyle w:val="Contents4"/>
            <w:tabs>
              <w:tab w:val="clear" w:pos="8176"/>
              <w:tab w:val="right" w:pos="9026" w:leader="dot"/>
            </w:tabs>
            <w:rPr/>
          </w:pPr>
          <w:hyperlink w:anchor="__RefHeading___Toc7632163_3224264995">
            <w:r>
              <w:rPr>
                <w:webHidden/>
                <w:rStyle w:val="IndexLink"/>
              </w:rPr>
              <w:t>3624</w:t>
            </w:r>
            <w:r>
              <w:rPr>
                <w:rStyle w:val="IndexLink"/>
                <w:rtl w:val="true"/>
              </w:rPr>
              <w:t xml:space="preserve"> - </w:t>
            </w:r>
            <w:r>
              <w:rPr>
                <w:rStyle w:val="IndexLink"/>
                <w:rtl w:val="true"/>
              </w:rPr>
              <w:t>أدَبُ العِیادَةِ</w:t>
            </w:r>
            <w:r>
              <w:rPr>
                <w:rStyle w:val="IndexLink"/>
                <w:rtl w:val="true"/>
              </w:rPr>
              <w:tab/>
            </w:r>
            <w:r>
              <w:rPr>
                <w:rStyle w:val="IndexLink"/>
              </w:rPr>
              <w:t>112</w:t>
            </w:r>
          </w:hyperlink>
        </w:p>
        <w:p>
          <w:pPr>
            <w:pStyle w:val="Contents4"/>
            <w:tabs>
              <w:tab w:val="clear" w:pos="8176"/>
              <w:tab w:val="right" w:pos="9026" w:leader="dot"/>
            </w:tabs>
            <w:rPr/>
          </w:pPr>
          <w:hyperlink w:anchor="__RefHeading___Toc7632165_3224264995">
            <w:r>
              <w:rPr>
                <w:webHidden/>
                <w:rStyle w:val="IndexLink"/>
              </w:rPr>
              <w:t>3625</w:t>
            </w:r>
            <w:r>
              <w:rPr>
                <w:rStyle w:val="IndexLink"/>
                <w:rtl w:val="true"/>
              </w:rPr>
              <w:t xml:space="preserve"> - </w:t>
            </w:r>
            <w:r>
              <w:rPr>
                <w:rStyle w:val="IndexLink"/>
                <w:rtl w:val="true"/>
              </w:rPr>
              <w:t>حِکمَةُ العِیادَةِ</w:t>
            </w:r>
            <w:r>
              <w:rPr>
                <w:rStyle w:val="IndexLink"/>
                <w:rtl w:val="true"/>
              </w:rPr>
              <w:tab/>
            </w:r>
            <w:r>
              <w:rPr>
                <w:rStyle w:val="IndexLink"/>
              </w:rPr>
              <w:t>112</w:t>
            </w:r>
          </w:hyperlink>
        </w:p>
        <w:p>
          <w:pPr>
            <w:pStyle w:val="Contents4"/>
            <w:tabs>
              <w:tab w:val="clear" w:pos="8176"/>
              <w:tab w:val="right" w:pos="9026" w:leader="dot"/>
            </w:tabs>
            <w:rPr/>
          </w:pPr>
          <w:hyperlink w:anchor="__RefHeading___Toc7632167_3224264995">
            <w:r>
              <w:rPr>
                <w:webHidden/>
                <w:rStyle w:val="IndexLink"/>
              </w:rPr>
              <w:t>3626</w:t>
            </w:r>
            <w:r>
              <w:rPr>
                <w:rStyle w:val="IndexLink"/>
                <w:rtl w:val="true"/>
              </w:rPr>
              <w:t xml:space="preserve"> - </w:t>
            </w:r>
            <w:r>
              <w:rPr>
                <w:rStyle w:val="IndexLink"/>
                <w:rtl w:val="true"/>
              </w:rPr>
              <w:t>التَّمَرُّضُ</w:t>
            </w:r>
            <w:r>
              <w:rPr>
                <w:rStyle w:val="IndexLink"/>
                <w:rtl w:val="true"/>
              </w:rPr>
              <w:tab/>
            </w:r>
            <w:r>
              <w:rPr>
                <w:rStyle w:val="IndexLink"/>
              </w:rPr>
              <w:t>114</w:t>
            </w:r>
          </w:hyperlink>
        </w:p>
        <w:p>
          <w:pPr>
            <w:pStyle w:val="Contents4"/>
            <w:tabs>
              <w:tab w:val="clear" w:pos="8176"/>
              <w:tab w:val="right" w:pos="9026" w:leader="dot"/>
            </w:tabs>
            <w:rPr/>
          </w:pPr>
          <w:hyperlink w:anchor="__RefHeading___Toc7632169_3224264995">
            <w:r>
              <w:rPr>
                <w:webHidden/>
                <w:rStyle w:val="IndexLink"/>
              </w:rPr>
              <w:t>3627</w:t>
            </w:r>
            <w:r>
              <w:rPr>
                <w:rStyle w:val="IndexLink"/>
                <w:rtl w:val="true"/>
              </w:rPr>
              <w:t xml:space="preserve"> - </w:t>
            </w:r>
            <w:r>
              <w:rPr>
                <w:rStyle w:val="IndexLink"/>
                <w:rtl w:val="true"/>
              </w:rPr>
              <w:t>النَّوادِرُ</w:t>
            </w:r>
            <w:r>
              <w:rPr>
                <w:rStyle w:val="IndexLink"/>
                <w:rtl w:val="true"/>
              </w:rPr>
              <w:tab/>
            </w:r>
            <w:r>
              <w:rPr>
                <w:rStyle w:val="IndexLink"/>
              </w:rPr>
              <w:t>114</w:t>
            </w:r>
          </w:hyperlink>
        </w:p>
        <w:p>
          <w:pPr>
            <w:pStyle w:val="Contents3"/>
            <w:tabs>
              <w:tab w:val="clear" w:pos="8459"/>
              <w:tab w:val="right" w:pos="9026" w:leader="dot"/>
            </w:tabs>
            <w:rPr/>
          </w:pPr>
          <w:hyperlink w:anchor="__RefHeading___Toc7632171_3224264995">
            <w:r>
              <w:rPr>
                <w:webHidden/>
                <w:rStyle w:val="IndexLink"/>
              </w:rPr>
              <w:t>487</w:t>
            </w:r>
            <w:r>
              <w:rPr>
                <w:rStyle w:val="IndexLink"/>
                <w:rtl w:val="true"/>
              </w:rPr>
              <w:t xml:space="preserve"> - </w:t>
            </w:r>
            <w:r>
              <w:rPr>
                <w:rStyle w:val="IndexLink"/>
                <w:rtl w:val="true"/>
              </w:rPr>
              <w:t>المِراء</w:t>
            </w:r>
            <w:r>
              <w:rPr>
                <w:rStyle w:val="IndexLink"/>
                <w:rtl w:val="true"/>
              </w:rPr>
              <w:tab/>
            </w:r>
            <w:r>
              <w:rPr>
                <w:rStyle w:val="IndexLink"/>
              </w:rPr>
              <w:t>115</w:t>
            </w:r>
          </w:hyperlink>
        </w:p>
        <w:p>
          <w:pPr>
            <w:pStyle w:val="Contents4"/>
            <w:tabs>
              <w:tab w:val="clear" w:pos="8176"/>
              <w:tab w:val="right" w:pos="9026" w:leader="dot"/>
            </w:tabs>
            <w:rPr/>
          </w:pPr>
          <w:hyperlink w:anchor="__RefHeading___Toc7632173_3224264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632175_3224264995">
            <w:r>
              <w:rPr>
                <w:webHidden/>
                <w:rStyle w:val="IndexLink"/>
              </w:rPr>
              <w:t>3628</w:t>
            </w:r>
            <w:r>
              <w:rPr>
                <w:rStyle w:val="IndexLink"/>
                <w:rtl w:val="true"/>
              </w:rPr>
              <w:t xml:space="preserve"> - </w:t>
            </w:r>
            <w:r>
              <w:rPr>
                <w:rStyle w:val="IndexLink"/>
                <w:rtl w:val="true"/>
              </w:rPr>
              <w:t>ذَمُّ المِراءِ وآثارُهُ</w:t>
            </w:r>
            <w:r>
              <w:rPr>
                <w:rStyle w:val="IndexLink"/>
                <w:rtl w:val="true"/>
              </w:rPr>
              <w:tab/>
            </w:r>
            <w:r>
              <w:rPr>
                <w:rStyle w:val="IndexLink"/>
              </w:rPr>
              <w:t>116</w:t>
            </w:r>
          </w:hyperlink>
        </w:p>
        <w:p>
          <w:pPr>
            <w:pStyle w:val="Contents4"/>
            <w:tabs>
              <w:tab w:val="clear" w:pos="8176"/>
              <w:tab w:val="right" w:pos="9026" w:leader="dot"/>
            </w:tabs>
            <w:rPr/>
          </w:pPr>
          <w:hyperlink w:anchor="__RefHeading___Toc7632177_3224264995">
            <w:r>
              <w:rPr>
                <w:webHidden/>
                <w:rStyle w:val="IndexLink"/>
              </w:rPr>
              <w:t>3629</w:t>
            </w:r>
            <w:r>
              <w:rPr>
                <w:rStyle w:val="IndexLink"/>
                <w:rtl w:val="true"/>
              </w:rPr>
              <w:t xml:space="preserve"> - </w:t>
            </w:r>
            <w:r>
              <w:rPr>
                <w:rStyle w:val="IndexLink"/>
                <w:rtl w:val="true"/>
              </w:rPr>
              <w:t>النَّهیُ عَنِ المِراءِ حَتّی لِلمُحِقِ</w:t>
            </w:r>
            <w:r>
              <w:rPr>
                <w:rStyle w:val="IndexLink"/>
                <w:rtl w:val="true"/>
              </w:rPr>
              <w:tab/>
            </w:r>
            <w:r>
              <w:rPr>
                <w:rStyle w:val="IndexLink"/>
              </w:rPr>
              <w:t>117</w:t>
            </w:r>
          </w:hyperlink>
        </w:p>
        <w:p>
          <w:pPr>
            <w:pStyle w:val="Contents4"/>
            <w:tabs>
              <w:tab w:val="clear" w:pos="8176"/>
              <w:tab w:val="right" w:pos="9026" w:leader="dot"/>
            </w:tabs>
            <w:rPr/>
          </w:pPr>
          <w:hyperlink w:anchor="__RefHeading___Toc7632179_3224264995">
            <w:r>
              <w:rPr>
                <w:webHidden/>
                <w:rStyle w:val="IndexLink"/>
              </w:rPr>
              <w:t>3630</w:t>
            </w:r>
            <w:r>
              <w:rPr>
                <w:rStyle w:val="IndexLink"/>
                <w:rtl w:val="true"/>
              </w:rPr>
              <w:t xml:space="preserve"> - </w:t>
            </w:r>
            <w:r>
              <w:rPr>
                <w:rStyle w:val="IndexLink"/>
                <w:rtl w:val="true"/>
              </w:rPr>
              <w:t>مَن لا یَنبَغی مُماراتُهُ</w:t>
            </w:r>
            <w:r>
              <w:rPr>
                <w:rStyle w:val="IndexLink"/>
                <w:rtl w:val="true"/>
              </w:rPr>
              <w:tab/>
            </w:r>
            <w:r>
              <w:rPr>
                <w:rStyle w:val="IndexLink"/>
              </w:rPr>
              <w:t>117</w:t>
            </w:r>
          </w:hyperlink>
        </w:p>
        <w:p>
          <w:pPr>
            <w:pStyle w:val="Contents4"/>
            <w:tabs>
              <w:tab w:val="clear" w:pos="8176"/>
              <w:tab w:val="right" w:pos="9026" w:leader="dot"/>
            </w:tabs>
            <w:rPr/>
          </w:pPr>
          <w:hyperlink w:anchor="__RefHeading___Toc7632181_3224264995">
            <w:r>
              <w:rPr>
                <w:webHidden/>
                <w:rStyle w:val="IndexLink"/>
              </w:rPr>
              <w:t>3631</w:t>
            </w:r>
            <w:r>
              <w:rPr>
                <w:rStyle w:val="IndexLink"/>
                <w:rtl w:val="true"/>
              </w:rPr>
              <w:t xml:space="preserve"> - </w:t>
            </w:r>
            <w:r>
              <w:rPr>
                <w:rStyle w:val="IndexLink"/>
                <w:rtl w:val="true"/>
              </w:rPr>
              <w:t>آثارُ کَثرَةِ المِراءِ</w:t>
            </w:r>
            <w:r>
              <w:rPr>
                <w:rStyle w:val="IndexLink"/>
                <w:rtl w:val="true"/>
              </w:rPr>
              <w:tab/>
            </w:r>
            <w:r>
              <w:rPr>
                <w:rStyle w:val="IndexLink"/>
              </w:rPr>
              <w:t>118</w:t>
            </w:r>
          </w:hyperlink>
        </w:p>
        <w:p>
          <w:pPr>
            <w:pStyle w:val="Contents3"/>
            <w:tabs>
              <w:tab w:val="clear" w:pos="8459"/>
              <w:tab w:val="right" w:pos="9026" w:leader="dot"/>
            </w:tabs>
            <w:rPr/>
          </w:pPr>
          <w:hyperlink w:anchor="__RefHeading___Toc7632183_3224264995">
            <w:r>
              <w:rPr>
                <w:webHidden/>
                <w:rStyle w:val="IndexLink"/>
              </w:rPr>
              <w:t>488</w:t>
            </w:r>
            <w:r>
              <w:rPr>
                <w:rStyle w:val="IndexLink"/>
                <w:rtl w:val="true"/>
              </w:rPr>
              <w:t xml:space="preserve"> - </w:t>
            </w:r>
            <w:r>
              <w:rPr>
                <w:rStyle w:val="IndexLink"/>
                <w:rtl w:val="true"/>
              </w:rPr>
              <w:t>المِزاح</w:t>
            </w:r>
            <w:r>
              <w:rPr>
                <w:rStyle w:val="IndexLink"/>
                <w:rtl w:val="true"/>
              </w:rPr>
              <w:tab/>
            </w:r>
            <w:r>
              <w:rPr>
                <w:rStyle w:val="IndexLink"/>
              </w:rPr>
              <w:t>119</w:t>
            </w:r>
          </w:hyperlink>
        </w:p>
        <w:p>
          <w:pPr>
            <w:pStyle w:val="Contents4"/>
            <w:tabs>
              <w:tab w:val="clear" w:pos="8176"/>
              <w:tab w:val="right" w:pos="9026" w:leader="dot"/>
            </w:tabs>
            <w:rPr/>
          </w:pPr>
          <w:hyperlink w:anchor="__RefHeading___Toc7632185_322426499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632187_3224264995">
            <w:r>
              <w:rPr>
                <w:webHidden/>
                <w:rStyle w:val="IndexLink"/>
              </w:rPr>
              <w:t>3632</w:t>
            </w:r>
            <w:r>
              <w:rPr>
                <w:rStyle w:val="IndexLink"/>
                <w:rtl w:val="true"/>
              </w:rPr>
              <w:t xml:space="preserve"> - </w:t>
            </w:r>
            <w:r>
              <w:rPr>
                <w:rStyle w:val="IndexLink"/>
                <w:rtl w:val="true"/>
              </w:rPr>
              <w:t>مَدحُ المِزاحِ</w:t>
            </w:r>
            <w:r>
              <w:rPr>
                <w:rStyle w:val="IndexLink"/>
                <w:rtl w:val="true"/>
              </w:rPr>
              <w:tab/>
            </w:r>
            <w:r>
              <w:rPr>
                <w:rStyle w:val="IndexLink"/>
              </w:rPr>
              <w:t>120</w:t>
            </w:r>
          </w:hyperlink>
        </w:p>
        <w:p>
          <w:pPr>
            <w:pStyle w:val="Contents4"/>
            <w:tabs>
              <w:tab w:val="clear" w:pos="8176"/>
              <w:tab w:val="right" w:pos="9026" w:leader="dot"/>
            </w:tabs>
            <w:rPr/>
          </w:pPr>
          <w:hyperlink w:anchor="__RefHeading___Toc7632189_3224264995">
            <w:r>
              <w:rPr>
                <w:webHidden/>
                <w:rStyle w:val="IndexLink"/>
              </w:rPr>
              <w:t>3633</w:t>
            </w:r>
            <w:r>
              <w:rPr>
                <w:rStyle w:val="IndexLink"/>
                <w:rtl w:val="true"/>
              </w:rPr>
              <w:t xml:space="preserve"> - </w:t>
            </w:r>
            <w:r>
              <w:rPr>
                <w:rStyle w:val="IndexLink"/>
                <w:rtl w:val="true"/>
              </w:rPr>
              <w:t>ذَمُّ المِزاحِ</w:t>
            </w:r>
            <w:r>
              <w:rPr>
                <w:rStyle w:val="IndexLink"/>
                <w:rtl w:val="true"/>
              </w:rPr>
              <w:tab/>
            </w:r>
            <w:r>
              <w:rPr>
                <w:rStyle w:val="IndexLink"/>
              </w:rPr>
              <w:t>121</w:t>
            </w:r>
          </w:hyperlink>
        </w:p>
        <w:p>
          <w:pPr>
            <w:pStyle w:val="Contents4"/>
            <w:tabs>
              <w:tab w:val="clear" w:pos="8176"/>
              <w:tab w:val="right" w:pos="9026" w:leader="dot"/>
            </w:tabs>
            <w:rPr/>
          </w:pPr>
          <w:hyperlink w:anchor="__RefHeading___Toc7632191_3224264995">
            <w:r>
              <w:rPr>
                <w:webHidden/>
                <w:rStyle w:val="IndexLink"/>
              </w:rPr>
              <w:t>3634</w:t>
            </w:r>
            <w:r>
              <w:rPr>
                <w:rStyle w:val="IndexLink"/>
                <w:rtl w:val="true"/>
              </w:rPr>
              <w:t xml:space="preserve"> - </w:t>
            </w:r>
            <w:r>
              <w:rPr>
                <w:rStyle w:val="IndexLink"/>
                <w:rtl w:val="true"/>
              </w:rPr>
              <w:t>المِزاحُ والهَزلُ</w:t>
            </w:r>
            <w:r>
              <w:rPr>
                <w:rStyle w:val="IndexLink"/>
                <w:rtl w:val="true"/>
              </w:rPr>
              <w:tab/>
            </w:r>
            <w:r>
              <w:rPr>
                <w:rStyle w:val="IndexLink"/>
              </w:rPr>
              <w:t>122</w:t>
            </w:r>
          </w:hyperlink>
        </w:p>
        <w:p>
          <w:pPr>
            <w:pStyle w:val="Contents4"/>
            <w:tabs>
              <w:tab w:val="clear" w:pos="8176"/>
              <w:tab w:val="right" w:pos="9026" w:leader="dot"/>
            </w:tabs>
            <w:rPr/>
          </w:pPr>
          <w:hyperlink w:anchor="__RefHeading___Toc7632193_3224264995">
            <w:r>
              <w:rPr>
                <w:webHidden/>
                <w:rStyle w:val="IndexLink"/>
              </w:rPr>
              <w:t>3635</w:t>
            </w:r>
            <w:r>
              <w:rPr>
                <w:rStyle w:val="IndexLink"/>
                <w:rtl w:val="true"/>
              </w:rPr>
              <w:t xml:space="preserve"> - </w:t>
            </w:r>
            <w:r>
              <w:rPr>
                <w:rStyle w:val="IndexLink"/>
                <w:rtl w:val="true"/>
              </w:rPr>
              <w:t>کَثرَةُ المِزاحِ</w:t>
            </w:r>
            <w:r>
              <w:rPr>
                <w:rStyle w:val="IndexLink"/>
                <w:rtl w:val="true"/>
              </w:rPr>
              <w:tab/>
            </w:r>
            <w:r>
              <w:rPr>
                <w:rStyle w:val="IndexLink"/>
              </w:rPr>
              <w:t>124</w:t>
            </w:r>
          </w:hyperlink>
        </w:p>
        <w:p>
          <w:pPr>
            <w:pStyle w:val="Contents3"/>
            <w:tabs>
              <w:tab w:val="clear" w:pos="8459"/>
              <w:tab w:val="right" w:pos="9026" w:leader="dot"/>
            </w:tabs>
            <w:rPr/>
          </w:pPr>
          <w:hyperlink w:anchor="__RefHeading___Toc7632195_3224264995">
            <w:r>
              <w:rPr>
                <w:webHidden/>
                <w:rStyle w:val="IndexLink"/>
              </w:rPr>
              <w:t>489</w:t>
            </w:r>
            <w:r>
              <w:rPr>
                <w:rStyle w:val="IndexLink"/>
                <w:rtl w:val="true"/>
              </w:rPr>
              <w:t xml:space="preserve"> - </w:t>
            </w:r>
            <w:r>
              <w:rPr>
                <w:rStyle w:val="IndexLink"/>
                <w:rtl w:val="true"/>
              </w:rPr>
              <w:t>المَسخ</w:t>
            </w:r>
            <w:r>
              <w:rPr>
                <w:rStyle w:val="IndexLink"/>
                <w:rtl w:val="true"/>
              </w:rPr>
              <w:tab/>
            </w:r>
            <w:r>
              <w:rPr>
                <w:rStyle w:val="IndexLink"/>
              </w:rPr>
              <w:t>125</w:t>
            </w:r>
          </w:hyperlink>
        </w:p>
        <w:p>
          <w:pPr>
            <w:pStyle w:val="Contents4"/>
            <w:tabs>
              <w:tab w:val="clear" w:pos="8176"/>
              <w:tab w:val="right" w:pos="9026" w:leader="dot"/>
            </w:tabs>
            <w:rPr/>
          </w:pPr>
          <w:hyperlink w:anchor="__RefHeading___Toc7632197_3224264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7632199_3224264995">
            <w:r>
              <w:rPr>
                <w:webHidden/>
                <w:rStyle w:val="IndexLink"/>
              </w:rPr>
              <w:t>3636</w:t>
            </w:r>
            <w:r>
              <w:rPr>
                <w:rStyle w:val="IndexLink"/>
                <w:rtl w:val="true"/>
              </w:rPr>
              <w:t xml:space="preserve"> - </w:t>
            </w:r>
            <w:r>
              <w:rPr>
                <w:rStyle w:val="IndexLink"/>
                <w:rtl w:val="true"/>
              </w:rPr>
              <w:t>المَسخُ</w:t>
            </w:r>
            <w:r>
              <w:rPr>
                <w:rStyle w:val="IndexLink"/>
                <w:rtl w:val="true"/>
              </w:rPr>
              <w:tab/>
            </w:r>
            <w:r>
              <w:rPr>
                <w:rStyle w:val="IndexLink"/>
              </w:rPr>
              <w:t>126</w:t>
            </w:r>
          </w:hyperlink>
        </w:p>
        <w:p>
          <w:pPr>
            <w:pStyle w:val="Contents4"/>
            <w:tabs>
              <w:tab w:val="clear" w:pos="8176"/>
              <w:tab w:val="right" w:pos="9026" w:leader="dot"/>
            </w:tabs>
            <w:rPr/>
          </w:pPr>
          <w:hyperlink w:anchor="__RefHeading___Toc7632201_3224264995">
            <w:r>
              <w:rPr>
                <w:webHidden/>
                <w:rStyle w:val="IndexLink"/>
              </w:rPr>
              <w:t>3637</w:t>
            </w:r>
            <w:r>
              <w:rPr>
                <w:rStyle w:val="IndexLink"/>
                <w:rtl w:val="true"/>
              </w:rPr>
              <w:t xml:space="preserve"> - </w:t>
            </w:r>
            <w:r>
              <w:rPr>
                <w:rStyle w:val="IndexLink"/>
                <w:rtl w:val="true"/>
              </w:rPr>
              <w:t>نَفیُ النَّسلِ عَنِ المُسوخِ</w:t>
            </w:r>
            <w:r>
              <w:rPr>
                <w:rStyle w:val="IndexLink"/>
                <w:rtl w:val="true"/>
              </w:rPr>
              <w:tab/>
            </w:r>
            <w:r>
              <w:rPr>
                <w:rStyle w:val="IndexLink"/>
              </w:rPr>
              <w:t>133</w:t>
            </w:r>
          </w:hyperlink>
        </w:p>
        <w:p>
          <w:pPr>
            <w:pStyle w:val="Contents3"/>
            <w:tabs>
              <w:tab w:val="clear" w:pos="8459"/>
              <w:tab w:val="right" w:pos="9026" w:leader="dot"/>
            </w:tabs>
            <w:rPr/>
          </w:pPr>
          <w:hyperlink w:anchor="__RefHeading___Toc7632203_3224264995">
            <w:r>
              <w:rPr>
                <w:webHidden/>
                <w:rStyle w:val="IndexLink"/>
              </w:rPr>
              <w:t>490</w:t>
            </w:r>
            <w:r>
              <w:rPr>
                <w:rStyle w:val="IndexLink"/>
                <w:rtl w:val="true"/>
              </w:rPr>
              <w:t xml:space="preserve"> - </w:t>
            </w:r>
            <w:r>
              <w:rPr>
                <w:rStyle w:val="IndexLink"/>
                <w:rtl w:val="true"/>
              </w:rPr>
              <w:t>المَشی</w:t>
            </w:r>
            <w:r>
              <w:rPr>
                <w:rStyle w:val="IndexLink"/>
                <w:rtl w:val="true"/>
              </w:rPr>
              <w:tab/>
            </w:r>
            <w:r>
              <w:rPr>
                <w:rStyle w:val="IndexLink"/>
              </w:rPr>
              <w:t>135</w:t>
            </w:r>
          </w:hyperlink>
        </w:p>
        <w:p>
          <w:pPr>
            <w:pStyle w:val="Contents4"/>
            <w:tabs>
              <w:tab w:val="clear" w:pos="8176"/>
              <w:tab w:val="right" w:pos="9026" w:leader="dot"/>
            </w:tabs>
            <w:rPr/>
          </w:pPr>
          <w:hyperlink w:anchor="__RefHeading___Toc7632205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7632207_3224264995">
            <w:r>
              <w:rPr>
                <w:webHidden/>
                <w:rStyle w:val="IndexLink"/>
              </w:rPr>
              <w:t>3638</w:t>
            </w:r>
            <w:r>
              <w:rPr>
                <w:rStyle w:val="IndexLink"/>
                <w:rtl w:val="true"/>
              </w:rPr>
              <w:t xml:space="preserve"> - </w:t>
            </w:r>
            <w:r>
              <w:rPr>
                <w:rStyle w:val="IndexLink"/>
                <w:rtl w:val="true"/>
              </w:rPr>
              <w:t>أدَبُ المَشیِ</w:t>
            </w:r>
            <w:r>
              <w:rPr>
                <w:rStyle w:val="IndexLink"/>
                <w:rtl w:val="true"/>
              </w:rPr>
              <w:tab/>
            </w:r>
            <w:r>
              <w:rPr>
                <w:rStyle w:val="IndexLink"/>
              </w:rPr>
              <w:t>136</w:t>
            </w:r>
          </w:hyperlink>
        </w:p>
        <w:p>
          <w:pPr>
            <w:pStyle w:val="Contents4"/>
            <w:tabs>
              <w:tab w:val="clear" w:pos="8176"/>
              <w:tab w:val="right" w:pos="9026" w:leader="dot"/>
            </w:tabs>
            <w:rPr/>
          </w:pPr>
          <w:hyperlink w:anchor="__RefHeading___Toc7632209_3224264995">
            <w:r>
              <w:rPr>
                <w:webHidden/>
                <w:rStyle w:val="IndexLink"/>
              </w:rPr>
              <w:t>3639</w:t>
            </w:r>
            <w:r>
              <w:rPr>
                <w:rStyle w:val="IndexLink"/>
                <w:rtl w:val="true"/>
              </w:rPr>
              <w:t xml:space="preserve"> - </w:t>
            </w:r>
            <w:r>
              <w:rPr>
                <w:rStyle w:val="IndexLink"/>
                <w:rtl w:val="true"/>
              </w:rPr>
              <w:t>النَّهیُ عَنِ المَشیِ مَرَحاً</w:t>
            </w:r>
            <w:r>
              <w:rPr>
                <w:rStyle w:val="IndexLink"/>
                <w:rtl w:val="true"/>
              </w:rPr>
              <w:tab/>
            </w:r>
            <w:r>
              <w:rPr>
                <w:rStyle w:val="IndexLink"/>
              </w:rPr>
              <w:t>137</w:t>
            </w:r>
          </w:hyperlink>
        </w:p>
        <w:p>
          <w:pPr>
            <w:pStyle w:val="Contents3"/>
            <w:tabs>
              <w:tab w:val="clear" w:pos="8459"/>
              <w:tab w:val="right" w:pos="9026" w:leader="dot"/>
            </w:tabs>
            <w:rPr/>
          </w:pPr>
          <w:hyperlink w:anchor="__RefHeading___Toc7632211_3224264995">
            <w:r>
              <w:rPr>
                <w:webHidden/>
                <w:rStyle w:val="IndexLink"/>
              </w:rPr>
              <w:t>491</w:t>
            </w:r>
            <w:r>
              <w:rPr>
                <w:rStyle w:val="IndexLink"/>
                <w:rtl w:val="true"/>
              </w:rPr>
              <w:t xml:space="preserve"> - </w:t>
            </w:r>
            <w:r>
              <w:rPr>
                <w:rStyle w:val="IndexLink"/>
                <w:rtl w:val="true"/>
              </w:rPr>
              <w:t>المَکر</w:t>
            </w:r>
            <w:r>
              <w:rPr>
                <w:rStyle w:val="IndexLink"/>
                <w:rtl w:val="true"/>
              </w:rPr>
              <w:tab/>
            </w:r>
            <w:r>
              <w:rPr>
                <w:rStyle w:val="IndexLink"/>
              </w:rPr>
              <w:t>139</w:t>
            </w:r>
          </w:hyperlink>
        </w:p>
        <w:p>
          <w:pPr>
            <w:pStyle w:val="Contents4"/>
            <w:tabs>
              <w:tab w:val="clear" w:pos="8176"/>
              <w:tab w:val="right" w:pos="9026" w:leader="dot"/>
            </w:tabs>
            <w:rPr/>
          </w:pPr>
          <w:hyperlink w:anchor="__RefHeading___Toc7632213_3224264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632215_3224264995">
            <w:r>
              <w:rPr>
                <w:webHidden/>
                <w:rStyle w:val="IndexLink"/>
              </w:rPr>
              <w:t>3640</w:t>
            </w:r>
            <w:r>
              <w:rPr>
                <w:rStyle w:val="IndexLink"/>
                <w:rtl w:val="true"/>
              </w:rPr>
              <w:t xml:space="preserve"> - </w:t>
            </w:r>
            <w:r>
              <w:rPr>
                <w:rStyle w:val="IndexLink"/>
                <w:rtl w:val="true"/>
              </w:rPr>
              <w:t>المَکرُ</w:t>
            </w:r>
            <w:r>
              <w:rPr>
                <w:rStyle w:val="IndexLink"/>
                <w:rtl w:val="true"/>
              </w:rPr>
              <w:tab/>
            </w:r>
            <w:r>
              <w:rPr>
                <w:rStyle w:val="IndexLink"/>
              </w:rPr>
              <w:t>140</w:t>
            </w:r>
          </w:hyperlink>
        </w:p>
        <w:p>
          <w:pPr>
            <w:pStyle w:val="Contents4"/>
            <w:tabs>
              <w:tab w:val="clear" w:pos="8176"/>
              <w:tab w:val="right" w:pos="9026" w:leader="dot"/>
            </w:tabs>
            <w:rPr/>
          </w:pPr>
          <w:hyperlink w:anchor="__RefHeading___Toc7632217_3224264995">
            <w:r>
              <w:rPr>
                <w:webHidden/>
                <w:rStyle w:val="IndexLink"/>
              </w:rPr>
              <w:t>3641</w:t>
            </w:r>
            <w:r>
              <w:rPr>
                <w:rStyle w:val="IndexLink"/>
                <w:rtl w:val="true"/>
              </w:rPr>
              <w:t xml:space="preserve"> - </w:t>
            </w:r>
            <w:r>
              <w:rPr>
                <w:rStyle w:val="IndexLink"/>
                <w:rtl w:val="true"/>
              </w:rPr>
              <w:t>المَکرُ وَالخَدیعَةُ فِی النّارِ</w:t>
            </w:r>
            <w:r>
              <w:rPr>
                <w:rStyle w:val="IndexLink"/>
                <w:rtl w:val="true"/>
              </w:rPr>
              <w:tab/>
            </w:r>
            <w:r>
              <w:rPr>
                <w:rStyle w:val="IndexLink"/>
              </w:rPr>
              <w:t>142</w:t>
            </w:r>
          </w:hyperlink>
        </w:p>
        <w:p>
          <w:pPr>
            <w:pStyle w:val="Contents4"/>
            <w:tabs>
              <w:tab w:val="clear" w:pos="8176"/>
              <w:tab w:val="right" w:pos="9026" w:leader="dot"/>
            </w:tabs>
            <w:rPr/>
          </w:pPr>
          <w:hyperlink w:anchor="__RefHeading___Toc7632219_3224264995">
            <w:r>
              <w:rPr>
                <w:webHidden/>
                <w:rStyle w:val="IndexLink"/>
              </w:rPr>
              <w:t>3642</w:t>
            </w:r>
            <w:r>
              <w:rPr>
                <w:rStyle w:val="IndexLink"/>
                <w:rtl w:val="true"/>
              </w:rPr>
              <w:t xml:space="preserve"> - </w:t>
            </w:r>
            <w:r>
              <w:rPr>
                <w:rStyle w:val="IndexLink"/>
                <w:rtl w:val="true"/>
              </w:rPr>
              <w:t>مَکرُ اللَّهِ</w:t>
            </w:r>
            <w:r>
              <w:rPr>
                <w:rStyle w:val="IndexLink"/>
                <w:rtl w:val="true"/>
              </w:rPr>
              <w:tab/>
            </w:r>
            <w:r>
              <w:rPr>
                <w:rStyle w:val="IndexLink"/>
              </w:rPr>
              <w:t>144</w:t>
            </w:r>
          </w:hyperlink>
        </w:p>
        <w:p>
          <w:pPr>
            <w:pStyle w:val="Contents3"/>
            <w:tabs>
              <w:tab w:val="clear" w:pos="8459"/>
              <w:tab w:val="right" w:pos="9026" w:leader="dot"/>
            </w:tabs>
            <w:rPr/>
          </w:pPr>
          <w:hyperlink w:anchor="__RefHeading___Toc7632221_3224264995">
            <w:r>
              <w:rPr>
                <w:webHidden/>
                <w:rStyle w:val="IndexLink"/>
              </w:rPr>
              <w:t>492</w:t>
            </w:r>
            <w:r>
              <w:rPr>
                <w:rStyle w:val="IndexLink"/>
                <w:rtl w:val="true"/>
              </w:rPr>
              <w:t xml:space="preserve"> - </w:t>
            </w:r>
            <w:r>
              <w:rPr>
                <w:rStyle w:val="IndexLink"/>
                <w:rtl w:val="true"/>
              </w:rPr>
              <w:t>التَّمَلُّق</w:t>
            </w:r>
            <w:r>
              <w:rPr>
                <w:rStyle w:val="IndexLink"/>
                <w:rtl w:val="true"/>
              </w:rPr>
              <w:tab/>
            </w:r>
            <w:r>
              <w:rPr>
                <w:rStyle w:val="IndexLink"/>
              </w:rPr>
              <w:t>146</w:t>
            </w:r>
          </w:hyperlink>
        </w:p>
        <w:p>
          <w:pPr>
            <w:pStyle w:val="Contents4"/>
            <w:tabs>
              <w:tab w:val="clear" w:pos="8176"/>
              <w:tab w:val="right" w:pos="9026" w:leader="dot"/>
            </w:tabs>
            <w:rPr/>
          </w:pPr>
          <w:hyperlink w:anchor="__RefHeading___Toc7632223_3224264995">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7632225_3224264995">
            <w:r>
              <w:rPr>
                <w:webHidden/>
                <w:rStyle w:val="IndexLink"/>
              </w:rPr>
              <w:t>3643</w:t>
            </w:r>
            <w:r>
              <w:rPr>
                <w:rStyle w:val="IndexLink"/>
                <w:rtl w:val="true"/>
              </w:rPr>
              <w:t xml:space="preserve"> - </w:t>
            </w:r>
            <w:r>
              <w:rPr>
                <w:rStyle w:val="IndexLink"/>
                <w:rtl w:val="true"/>
              </w:rPr>
              <w:t>التَّحذیرُ مِنَ المَلَقِ</w:t>
            </w:r>
            <w:r>
              <w:rPr>
                <w:rStyle w:val="IndexLink"/>
                <w:rtl w:val="true"/>
              </w:rPr>
              <w:tab/>
            </w:r>
            <w:r>
              <w:rPr>
                <w:rStyle w:val="IndexLink"/>
              </w:rPr>
              <w:t>147</w:t>
            </w:r>
          </w:hyperlink>
        </w:p>
        <w:p>
          <w:pPr>
            <w:pStyle w:val="Contents3"/>
            <w:tabs>
              <w:tab w:val="clear" w:pos="8459"/>
              <w:tab w:val="right" w:pos="9026" w:leader="dot"/>
            </w:tabs>
            <w:rPr/>
          </w:pPr>
          <w:hyperlink w:anchor="__RefHeading___Toc7632227_3224264995">
            <w:r>
              <w:rPr>
                <w:webHidden/>
                <w:rStyle w:val="IndexLink"/>
              </w:rPr>
              <w:t>493</w:t>
            </w:r>
            <w:r>
              <w:rPr>
                <w:rStyle w:val="IndexLink"/>
                <w:rtl w:val="true"/>
              </w:rPr>
              <w:t xml:space="preserve"> - </w:t>
            </w:r>
            <w:r>
              <w:rPr>
                <w:rStyle w:val="IndexLink"/>
                <w:rtl w:val="true"/>
              </w:rPr>
              <w:t>المُلک</w:t>
            </w:r>
            <w:r>
              <w:rPr>
                <w:rStyle w:val="IndexLink"/>
                <w:rtl w:val="true"/>
              </w:rPr>
              <w:tab/>
            </w:r>
            <w:r>
              <w:rPr>
                <w:rStyle w:val="IndexLink"/>
              </w:rPr>
              <w:t>148</w:t>
            </w:r>
          </w:hyperlink>
        </w:p>
        <w:p>
          <w:pPr>
            <w:pStyle w:val="Contents4"/>
            <w:tabs>
              <w:tab w:val="clear" w:pos="8176"/>
              <w:tab w:val="right" w:pos="9026" w:leader="dot"/>
            </w:tabs>
            <w:rPr/>
          </w:pPr>
          <w:hyperlink w:anchor="__RefHeading___Toc7632229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7632231_3224264995">
            <w:r>
              <w:rPr>
                <w:webHidden/>
                <w:rStyle w:val="IndexLink"/>
              </w:rPr>
              <w:t>3644</w:t>
            </w:r>
            <w:r>
              <w:rPr>
                <w:rStyle w:val="IndexLink"/>
                <w:rtl w:val="true"/>
              </w:rPr>
              <w:t xml:space="preserve"> - </w:t>
            </w:r>
            <w:r>
              <w:rPr>
                <w:rStyle w:val="IndexLink"/>
                <w:rtl w:val="true"/>
              </w:rPr>
              <w:t>مالِکُ المُلکِ</w:t>
            </w:r>
            <w:r>
              <w:rPr>
                <w:rStyle w:val="IndexLink"/>
                <w:rtl w:val="true"/>
              </w:rPr>
              <w:tab/>
            </w:r>
            <w:r>
              <w:rPr>
                <w:rStyle w:val="IndexLink"/>
              </w:rPr>
              <w:t>149</w:t>
            </w:r>
          </w:hyperlink>
        </w:p>
        <w:p>
          <w:pPr>
            <w:pStyle w:val="Contents4"/>
            <w:tabs>
              <w:tab w:val="clear" w:pos="8176"/>
              <w:tab w:val="right" w:pos="9026" w:leader="dot"/>
            </w:tabs>
            <w:rPr/>
          </w:pPr>
          <w:hyperlink w:anchor="__RefHeading___Toc7632233_3224264995">
            <w:r>
              <w:rPr>
                <w:webHidden/>
                <w:rStyle w:val="IndexLink"/>
              </w:rPr>
              <w:t>3645</w:t>
            </w:r>
            <w:r>
              <w:rPr>
                <w:rStyle w:val="IndexLink"/>
                <w:rtl w:val="true"/>
              </w:rPr>
              <w:t xml:space="preserve"> - </w:t>
            </w:r>
            <w:r>
              <w:rPr>
                <w:rStyle w:val="IndexLink"/>
                <w:rtl w:val="true"/>
              </w:rPr>
              <w:t>خِلطَةُ المُلوکِ</w:t>
            </w:r>
            <w:r>
              <w:rPr>
                <w:rStyle w:val="IndexLink"/>
                <w:rtl w:val="true"/>
              </w:rPr>
              <w:tab/>
            </w:r>
            <w:r>
              <w:rPr>
                <w:rStyle w:val="IndexLink"/>
              </w:rPr>
              <w:t>158</w:t>
            </w:r>
          </w:hyperlink>
        </w:p>
        <w:p>
          <w:pPr>
            <w:pStyle w:val="Contents4"/>
            <w:tabs>
              <w:tab w:val="clear" w:pos="8176"/>
              <w:tab w:val="right" w:pos="9026" w:leader="dot"/>
            </w:tabs>
            <w:rPr/>
          </w:pPr>
          <w:hyperlink w:anchor="__RefHeading___Toc7632235_3224264995">
            <w:r>
              <w:rPr>
                <w:webHidden/>
                <w:rStyle w:val="IndexLink"/>
              </w:rPr>
              <w:t>3646</w:t>
            </w:r>
            <w:r>
              <w:rPr>
                <w:rStyle w:val="IndexLink"/>
                <w:rtl w:val="true"/>
              </w:rPr>
              <w:t xml:space="preserve"> - </w:t>
            </w:r>
            <w:r>
              <w:rPr>
                <w:rStyle w:val="IndexLink"/>
                <w:rtl w:val="true"/>
              </w:rPr>
              <w:t>إذا مَلَکَ الأراذلُ</w:t>
            </w:r>
            <w:r>
              <w:rPr>
                <w:rStyle w:val="IndexLink"/>
                <w:rtl w:val="true"/>
              </w:rPr>
              <w:tab/>
            </w:r>
            <w:r>
              <w:rPr>
                <w:rStyle w:val="IndexLink"/>
              </w:rPr>
              <w:t>159</w:t>
            </w:r>
          </w:hyperlink>
        </w:p>
        <w:p>
          <w:pPr>
            <w:pStyle w:val="Contents4"/>
            <w:tabs>
              <w:tab w:val="clear" w:pos="8176"/>
              <w:tab w:val="right" w:pos="9026" w:leader="dot"/>
            </w:tabs>
            <w:rPr/>
          </w:pPr>
          <w:hyperlink w:anchor="__RefHeading___Toc7632237_3224264995">
            <w:r>
              <w:rPr>
                <w:webHidden/>
                <w:rStyle w:val="IndexLink"/>
              </w:rPr>
              <w:t>3647</w:t>
            </w:r>
            <w:r>
              <w:rPr>
                <w:rStyle w:val="IndexLink"/>
                <w:rtl w:val="true"/>
              </w:rPr>
              <w:t xml:space="preserve"> - </w:t>
            </w:r>
            <w:r>
              <w:rPr>
                <w:rStyle w:val="IndexLink"/>
                <w:rtl w:val="true"/>
              </w:rPr>
              <w:t>خَیرُ المُلوکِ</w:t>
            </w:r>
            <w:r>
              <w:rPr>
                <w:rStyle w:val="IndexLink"/>
                <w:rtl w:val="true"/>
              </w:rPr>
              <w:tab/>
            </w:r>
            <w:r>
              <w:rPr>
                <w:rStyle w:val="IndexLink"/>
              </w:rPr>
              <w:t>159</w:t>
            </w:r>
          </w:hyperlink>
        </w:p>
        <w:p>
          <w:pPr>
            <w:pStyle w:val="Contents4"/>
            <w:tabs>
              <w:tab w:val="clear" w:pos="8176"/>
              <w:tab w:val="right" w:pos="9026" w:leader="dot"/>
            </w:tabs>
            <w:rPr/>
          </w:pPr>
          <w:hyperlink w:anchor="__RefHeading___Toc7632239_3224264995">
            <w:r>
              <w:rPr>
                <w:webHidden/>
                <w:rStyle w:val="IndexLink"/>
              </w:rPr>
              <w:t>3648</w:t>
            </w:r>
            <w:r>
              <w:rPr>
                <w:rStyle w:val="IndexLink"/>
                <w:rtl w:val="true"/>
              </w:rPr>
              <w:t xml:space="preserve"> - </w:t>
            </w:r>
            <w:r>
              <w:rPr>
                <w:rStyle w:val="IndexLink"/>
                <w:rtl w:val="true"/>
              </w:rPr>
              <w:t>النَّوادِرُ</w:t>
            </w:r>
            <w:r>
              <w:rPr>
                <w:rStyle w:val="IndexLink"/>
                <w:rtl w:val="true"/>
              </w:rPr>
              <w:tab/>
            </w:r>
            <w:r>
              <w:rPr>
                <w:rStyle w:val="IndexLink"/>
              </w:rPr>
              <w:t>161</w:t>
            </w:r>
          </w:hyperlink>
        </w:p>
        <w:p>
          <w:pPr>
            <w:pStyle w:val="Contents3"/>
            <w:tabs>
              <w:tab w:val="clear" w:pos="8459"/>
              <w:tab w:val="right" w:pos="9026" w:leader="dot"/>
            </w:tabs>
            <w:rPr/>
          </w:pPr>
          <w:hyperlink w:anchor="__RefHeading___Toc7632241_3224264995">
            <w:r>
              <w:rPr>
                <w:webHidden/>
                <w:rStyle w:val="IndexLink"/>
              </w:rPr>
              <w:t>494</w:t>
            </w:r>
            <w:r>
              <w:rPr>
                <w:rStyle w:val="IndexLink"/>
                <w:rtl w:val="true"/>
              </w:rPr>
              <w:t xml:space="preserve"> - </w:t>
            </w:r>
            <w:r>
              <w:rPr>
                <w:rStyle w:val="IndexLink"/>
                <w:rtl w:val="true"/>
              </w:rPr>
              <w:t>المَلائکة</w:t>
            </w:r>
            <w:r>
              <w:rPr>
                <w:rStyle w:val="IndexLink"/>
                <w:rtl w:val="true"/>
              </w:rPr>
              <w:tab/>
            </w:r>
            <w:r>
              <w:rPr>
                <w:rStyle w:val="IndexLink"/>
              </w:rPr>
              <w:t>164</w:t>
            </w:r>
          </w:hyperlink>
        </w:p>
        <w:p>
          <w:pPr>
            <w:pStyle w:val="Contents4"/>
            <w:tabs>
              <w:tab w:val="clear" w:pos="8176"/>
              <w:tab w:val="right" w:pos="9026" w:leader="dot"/>
            </w:tabs>
            <w:rPr/>
          </w:pPr>
          <w:hyperlink w:anchor="__RefHeading___Toc7632243_3224264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632245_3224264995">
            <w:r>
              <w:rPr>
                <w:webHidden/>
                <w:rStyle w:val="IndexLink"/>
              </w:rPr>
              <w:t>3649</w:t>
            </w:r>
            <w:r>
              <w:rPr>
                <w:rStyle w:val="IndexLink"/>
                <w:rtl w:val="true"/>
              </w:rPr>
              <w:t xml:space="preserve"> - </w:t>
            </w:r>
            <w:r>
              <w:rPr>
                <w:rStyle w:val="IndexLink"/>
                <w:rtl w:val="true"/>
              </w:rPr>
              <w:t>خِلقَةُ المَلائِکَةِ</w:t>
            </w:r>
            <w:r>
              <w:rPr>
                <w:rStyle w:val="IndexLink"/>
                <w:rtl w:val="true"/>
              </w:rPr>
              <w:tab/>
            </w:r>
            <w:r>
              <w:rPr>
                <w:rStyle w:val="IndexLink"/>
              </w:rPr>
              <w:t>165</w:t>
            </w:r>
          </w:hyperlink>
        </w:p>
        <w:p>
          <w:pPr>
            <w:pStyle w:val="Contents4"/>
            <w:tabs>
              <w:tab w:val="clear" w:pos="8176"/>
              <w:tab w:val="right" w:pos="9026" w:leader="dot"/>
            </w:tabs>
            <w:rPr/>
          </w:pPr>
          <w:hyperlink w:anchor="__RefHeading___Toc7632247_3224264995">
            <w:r>
              <w:rPr>
                <w:webHidden/>
                <w:rStyle w:val="IndexLink"/>
              </w:rPr>
              <w:t>3650</w:t>
            </w:r>
            <w:r>
              <w:rPr>
                <w:rStyle w:val="IndexLink"/>
                <w:rtl w:val="true"/>
              </w:rPr>
              <w:t xml:space="preserve"> - </w:t>
            </w:r>
            <w:r>
              <w:rPr>
                <w:rStyle w:val="IndexLink"/>
                <w:rtl w:val="true"/>
              </w:rPr>
              <w:t>کَثرَةُ المَلائِکَةِ</w:t>
            </w:r>
            <w:r>
              <w:rPr>
                <w:rStyle w:val="IndexLink"/>
                <w:rtl w:val="true"/>
              </w:rPr>
              <w:tab/>
            </w:r>
            <w:r>
              <w:rPr>
                <w:rStyle w:val="IndexLink"/>
              </w:rPr>
              <w:t>165</w:t>
            </w:r>
          </w:hyperlink>
        </w:p>
        <w:p>
          <w:pPr>
            <w:pStyle w:val="Contents4"/>
            <w:tabs>
              <w:tab w:val="clear" w:pos="8176"/>
              <w:tab w:val="right" w:pos="9026" w:leader="dot"/>
            </w:tabs>
            <w:rPr/>
          </w:pPr>
          <w:hyperlink w:anchor="__RefHeading___Toc7632249_3224264995">
            <w:r>
              <w:rPr>
                <w:webHidden/>
                <w:rStyle w:val="IndexLink"/>
              </w:rPr>
              <w:t>3651</w:t>
            </w:r>
            <w:r>
              <w:rPr>
                <w:rStyle w:val="IndexLink"/>
                <w:rtl w:val="true"/>
              </w:rPr>
              <w:t xml:space="preserve"> - </w:t>
            </w:r>
            <w:r>
              <w:rPr>
                <w:rStyle w:val="IndexLink"/>
                <w:rtl w:val="true"/>
              </w:rPr>
              <w:t>صِفَةُ المَلائِکَةِ</w:t>
            </w:r>
            <w:r>
              <w:rPr>
                <w:rStyle w:val="IndexLink"/>
                <w:rtl w:val="true"/>
              </w:rPr>
              <w:tab/>
            </w:r>
            <w:r>
              <w:rPr>
                <w:rStyle w:val="IndexLink"/>
              </w:rPr>
              <w:t>166</w:t>
            </w:r>
          </w:hyperlink>
        </w:p>
        <w:p>
          <w:pPr>
            <w:pStyle w:val="Contents4"/>
            <w:tabs>
              <w:tab w:val="clear" w:pos="8176"/>
              <w:tab w:val="right" w:pos="9026" w:leader="dot"/>
            </w:tabs>
            <w:rPr/>
          </w:pPr>
          <w:hyperlink w:anchor="__RefHeading___Toc7632251_3224264995">
            <w:r>
              <w:rPr>
                <w:webHidden/>
                <w:rStyle w:val="IndexLink"/>
              </w:rPr>
              <w:t>3652</w:t>
            </w:r>
            <w:r>
              <w:rPr>
                <w:rStyle w:val="IndexLink"/>
                <w:rtl w:val="true"/>
              </w:rPr>
              <w:t xml:space="preserve"> - </w:t>
            </w:r>
            <w:r>
              <w:rPr>
                <w:rStyle w:val="IndexLink"/>
                <w:rtl w:val="true"/>
              </w:rPr>
              <w:t>أصنافُ المَلائِکَةِ</w:t>
            </w:r>
            <w:r>
              <w:rPr>
                <w:rStyle w:val="IndexLink"/>
                <w:rtl w:val="true"/>
              </w:rPr>
              <w:tab/>
            </w:r>
            <w:r>
              <w:rPr>
                <w:rStyle w:val="IndexLink"/>
              </w:rPr>
              <w:t>166</w:t>
            </w:r>
          </w:hyperlink>
        </w:p>
        <w:p>
          <w:pPr>
            <w:pStyle w:val="Contents4"/>
            <w:tabs>
              <w:tab w:val="clear" w:pos="8176"/>
              <w:tab w:val="right" w:pos="9026" w:leader="dot"/>
            </w:tabs>
            <w:rPr/>
          </w:pPr>
          <w:hyperlink w:anchor="__RefHeading___Toc7632253_3224264995">
            <w:r>
              <w:rPr>
                <w:webHidden/>
                <w:rStyle w:val="IndexLink"/>
              </w:rPr>
              <w:t>3653</w:t>
            </w:r>
            <w:r>
              <w:rPr>
                <w:rStyle w:val="IndexLink"/>
                <w:rtl w:val="true"/>
              </w:rPr>
              <w:t xml:space="preserve"> - </w:t>
            </w:r>
            <w:r>
              <w:rPr>
                <w:rStyle w:val="IndexLink"/>
                <w:rtl w:val="true"/>
              </w:rPr>
              <w:t>المَلائِکَةُ الحَفَظَةُ</w:t>
            </w:r>
            <w:r>
              <w:rPr>
                <w:rStyle w:val="IndexLink"/>
                <w:rtl w:val="true"/>
              </w:rPr>
              <w:tab/>
            </w:r>
            <w:r>
              <w:rPr>
                <w:rStyle w:val="IndexLink"/>
              </w:rPr>
              <w:t>174</w:t>
            </w:r>
          </w:hyperlink>
        </w:p>
        <w:p>
          <w:pPr>
            <w:pStyle w:val="Contents4"/>
            <w:tabs>
              <w:tab w:val="clear" w:pos="8176"/>
              <w:tab w:val="right" w:pos="9026" w:leader="dot"/>
            </w:tabs>
            <w:rPr/>
          </w:pPr>
          <w:hyperlink w:anchor="__RefHeading___Toc7632255_3224264995">
            <w:r>
              <w:rPr>
                <w:webHidden/>
                <w:rStyle w:val="IndexLink"/>
              </w:rPr>
              <w:t>3654</w:t>
            </w:r>
            <w:r>
              <w:rPr>
                <w:rStyle w:val="IndexLink"/>
                <w:rtl w:val="true"/>
              </w:rPr>
              <w:t xml:space="preserve"> - </w:t>
            </w:r>
            <w:r>
              <w:rPr>
                <w:rStyle w:val="IndexLink"/>
                <w:rtl w:val="true"/>
              </w:rPr>
              <w:t>خَصائِصُ المَلائِکَةِ</w:t>
            </w:r>
            <w:r>
              <w:rPr>
                <w:rStyle w:val="IndexLink"/>
                <w:rtl w:val="true"/>
              </w:rPr>
              <w:tab/>
            </w:r>
            <w:r>
              <w:rPr>
                <w:rStyle w:val="IndexLink"/>
              </w:rPr>
              <w:t>175</w:t>
            </w:r>
          </w:hyperlink>
        </w:p>
        <w:p>
          <w:pPr>
            <w:pStyle w:val="Contents4"/>
            <w:tabs>
              <w:tab w:val="clear" w:pos="8176"/>
              <w:tab w:val="right" w:pos="9026" w:leader="dot"/>
            </w:tabs>
            <w:rPr/>
          </w:pPr>
          <w:hyperlink w:anchor="__RefHeading___Toc7632257_3224264995">
            <w:r>
              <w:rPr>
                <w:webHidden/>
                <w:rStyle w:val="IndexLink"/>
              </w:rPr>
              <w:t>3655</w:t>
            </w:r>
            <w:r>
              <w:rPr>
                <w:rStyle w:val="IndexLink"/>
                <w:rtl w:val="true"/>
              </w:rPr>
              <w:t xml:space="preserve"> - </w:t>
            </w:r>
            <w:r>
              <w:rPr>
                <w:rStyle w:val="IndexLink"/>
                <w:rtl w:val="true"/>
              </w:rPr>
              <w:t>البُیوتُ الَّتی لا تَدخُلُها المَلائِکَةُ</w:t>
            </w:r>
            <w:r>
              <w:rPr>
                <w:rStyle w:val="IndexLink"/>
                <w:rtl w:val="true"/>
              </w:rPr>
              <w:tab/>
            </w:r>
            <w:r>
              <w:rPr>
                <w:rStyle w:val="IndexLink"/>
              </w:rPr>
              <w:t>176</w:t>
            </w:r>
          </w:hyperlink>
        </w:p>
        <w:p>
          <w:pPr>
            <w:pStyle w:val="Contents3"/>
            <w:tabs>
              <w:tab w:val="clear" w:pos="8459"/>
              <w:tab w:val="right" w:pos="9026" w:leader="dot"/>
            </w:tabs>
            <w:rPr/>
          </w:pPr>
          <w:hyperlink w:anchor="__RefHeading___Toc7632259_3224264995">
            <w:r>
              <w:rPr>
                <w:webHidden/>
                <w:rStyle w:val="IndexLink"/>
              </w:rPr>
              <w:t>495</w:t>
            </w:r>
            <w:r>
              <w:rPr>
                <w:rStyle w:val="IndexLink"/>
                <w:rtl w:val="true"/>
              </w:rPr>
              <w:t xml:space="preserve"> - </w:t>
            </w:r>
            <w:r>
              <w:rPr>
                <w:rStyle w:val="IndexLink"/>
                <w:rtl w:val="true"/>
              </w:rPr>
              <w:t>المَلَکوت</w:t>
            </w:r>
            <w:r>
              <w:rPr>
                <w:rStyle w:val="IndexLink"/>
                <w:rtl w:val="true"/>
              </w:rPr>
              <w:tab/>
            </w:r>
            <w:r>
              <w:rPr>
                <w:rStyle w:val="IndexLink"/>
              </w:rPr>
              <w:t>177</w:t>
            </w:r>
          </w:hyperlink>
        </w:p>
        <w:p>
          <w:pPr>
            <w:pStyle w:val="Contents4"/>
            <w:tabs>
              <w:tab w:val="clear" w:pos="8176"/>
              <w:tab w:val="right" w:pos="9026" w:leader="dot"/>
            </w:tabs>
            <w:rPr/>
          </w:pPr>
          <w:hyperlink w:anchor="__RefHeading___Toc7632261_322426499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7632263_3224264995">
            <w:r>
              <w:rPr>
                <w:webHidden/>
                <w:rStyle w:val="IndexLink"/>
              </w:rPr>
              <w:t>3656</w:t>
            </w:r>
            <w:r>
              <w:rPr>
                <w:rStyle w:val="IndexLink"/>
                <w:rtl w:val="true"/>
              </w:rPr>
              <w:t xml:space="preserve"> - </w:t>
            </w:r>
            <w:r>
              <w:rPr>
                <w:rStyle w:val="IndexLink"/>
                <w:rtl w:val="true"/>
              </w:rPr>
              <w:t>المَلَکوتُ</w:t>
            </w:r>
            <w:r>
              <w:rPr>
                <w:rStyle w:val="IndexLink"/>
                <w:rtl w:val="true"/>
              </w:rPr>
              <w:tab/>
            </w:r>
            <w:r>
              <w:rPr>
                <w:rStyle w:val="IndexLink"/>
              </w:rPr>
              <w:t>178</w:t>
            </w:r>
          </w:hyperlink>
        </w:p>
        <w:p>
          <w:pPr>
            <w:pStyle w:val="Contents4"/>
            <w:tabs>
              <w:tab w:val="clear" w:pos="8176"/>
              <w:tab w:val="right" w:pos="9026" w:leader="dot"/>
            </w:tabs>
            <w:rPr/>
          </w:pPr>
          <w:hyperlink w:anchor="__RefHeading___Toc7632265_3224264995">
            <w:r>
              <w:rPr>
                <w:webHidden/>
                <w:rStyle w:val="IndexLink"/>
              </w:rPr>
              <w:t>3657</w:t>
            </w:r>
            <w:r>
              <w:rPr>
                <w:rStyle w:val="IndexLink"/>
                <w:rtl w:val="true"/>
              </w:rPr>
              <w:t xml:space="preserve"> - </w:t>
            </w:r>
            <w:r>
              <w:rPr>
                <w:rStyle w:val="IndexLink"/>
                <w:rtl w:val="true"/>
              </w:rPr>
              <w:t>حُجُبُ المَلَکوتِ</w:t>
            </w:r>
            <w:r>
              <w:rPr>
                <w:rStyle w:val="IndexLink"/>
                <w:rtl w:val="true"/>
              </w:rPr>
              <w:tab/>
            </w:r>
            <w:r>
              <w:rPr>
                <w:rStyle w:val="IndexLink"/>
              </w:rPr>
              <w:t>185</w:t>
            </w:r>
          </w:hyperlink>
        </w:p>
        <w:p>
          <w:pPr>
            <w:pStyle w:val="Contents3"/>
            <w:tabs>
              <w:tab w:val="clear" w:pos="8459"/>
              <w:tab w:val="right" w:pos="9026" w:leader="dot"/>
            </w:tabs>
            <w:rPr/>
          </w:pPr>
          <w:hyperlink w:anchor="__RefHeading___Toc7632267_3224264995">
            <w:r>
              <w:rPr>
                <w:webHidden/>
                <w:rStyle w:val="IndexLink"/>
              </w:rPr>
              <w:t>496</w:t>
            </w:r>
            <w:r>
              <w:rPr>
                <w:rStyle w:val="IndexLink"/>
                <w:rtl w:val="true"/>
              </w:rPr>
              <w:t xml:space="preserve"> - </w:t>
            </w:r>
            <w:r>
              <w:rPr>
                <w:rStyle w:val="IndexLink"/>
                <w:rtl w:val="true"/>
              </w:rPr>
              <w:t>الإملاء</w:t>
            </w:r>
            <w:r>
              <w:rPr>
                <w:rStyle w:val="IndexLink"/>
                <w:rtl w:val="true"/>
              </w:rPr>
              <w:tab/>
            </w:r>
            <w:r>
              <w:rPr>
                <w:rStyle w:val="IndexLink"/>
              </w:rPr>
              <w:t>186</w:t>
            </w:r>
          </w:hyperlink>
        </w:p>
        <w:p>
          <w:pPr>
            <w:pStyle w:val="Contents4"/>
            <w:tabs>
              <w:tab w:val="clear" w:pos="8176"/>
              <w:tab w:val="right" w:pos="9026" w:leader="dot"/>
            </w:tabs>
            <w:rPr/>
          </w:pPr>
          <w:hyperlink w:anchor="__RefHeading___Toc7632269_3224264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7632271_3224264995">
            <w:r>
              <w:rPr>
                <w:webHidden/>
                <w:rStyle w:val="IndexLink"/>
              </w:rPr>
              <w:t>3658</w:t>
            </w:r>
            <w:r>
              <w:rPr>
                <w:rStyle w:val="IndexLink"/>
                <w:rtl w:val="true"/>
              </w:rPr>
              <w:t xml:space="preserve"> - </w:t>
            </w:r>
            <w:r>
              <w:rPr>
                <w:rStyle w:val="IndexLink"/>
                <w:rtl w:val="true"/>
              </w:rPr>
              <w:t>الإملاءُ</w:t>
            </w:r>
            <w:r>
              <w:rPr>
                <w:rStyle w:val="IndexLink"/>
                <w:rtl w:val="true"/>
              </w:rPr>
              <w:tab/>
            </w:r>
            <w:r>
              <w:rPr>
                <w:rStyle w:val="IndexLink"/>
              </w:rPr>
              <w:t>187</w:t>
            </w:r>
          </w:hyperlink>
        </w:p>
        <w:p>
          <w:pPr>
            <w:pStyle w:val="Contents3"/>
            <w:tabs>
              <w:tab w:val="clear" w:pos="8459"/>
              <w:tab w:val="right" w:pos="9026" w:leader="dot"/>
            </w:tabs>
            <w:rPr/>
          </w:pPr>
          <w:hyperlink w:anchor="__RefHeading___Toc7632273_3224264995">
            <w:r>
              <w:rPr>
                <w:webHidden/>
                <w:rStyle w:val="IndexLink"/>
              </w:rPr>
              <w:t>497</w:t>
            </w:r>
            <w:r>
              <w:rPr>
                <w:rStyle w:val="IndexLink"/>
                <w:rtl w:val="true"/>
              </w:rPr>
              <w:t xml:space="preserve"> - </w:t>
            </w:r>
            <w:r>
              <w:rPr>
                <w:rStyle w:val="IndexLink"/>
                <w:rtl w:val="true"/>
              </w:rPr>
              <w:t>الاستِمناء</w:t>
            </w:r>
            <w:r>
              <w:rPr>
                <w:rStyle w:val="IndexLink"/>
                <w:rtl w:val="true"/>
              </w:rPr>
              <w:tab/>
            </w:r>
            <w:r>
              <w:rPr>
                <w:rStyle w:val="IndexLink"/>
              </w:rPr>
              <w:t>189</w:t>
            </w:r>
          </w:hyperlink>
        </w:p>
        <w:p>
          <w:pPr>
            <w:pStyle w:val="Contents4"/>
            <w:tabs>
              <w:tab w:val="clear" w:pos="8176"/>
              <w:tab w:val="right" w:pos="9026" w:leader="dot"/>
            </w:tabs>
            <w:rPr/>
          </w:pPr>
          <w:hyperlink w:anchor="__RefHeading___Toc7632275_3224264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7632277_3224264995">
            <w:r>
              <w:rPr>
                <w:webHidden/>
                <w:rStyle w:val="IndexLink"/>
              </w:rPr>
              <w:t>3659</w:t>
            </w:r>
            <w:r>
              <w:rPr>
                <w:rStyle w:val="IndexLink"/>
                <w:rtl w:val="true"/>
              </w:rPr>
              <w:t xml:space="preserve"> - </w:t>
            </w:r>
            <w:r>
              <w:rPr>
                <w:rStyle w:val="IndexLink"/>
                <w:rtl w:val="true"/>
              </w:rPr>
              <w:t>الاستِمناءُ</w:t>
            </w:r>
            <w:r>
              <w:rPr>
                <w:rStyle w:val="IndexLink"/>
                <w:rtl w:val="true"/>
              </w:rPr>
              <w:tab/>
            </w:r>
            <w:r>
              <w:rPr>
                <w:rStyle w:val="IndexLink"/>
              </w:rPr>
              <w:t>190</w:t>
            </w:r>
          </w:hyperlink>
        </w:p>
        <w:p>
          <w:pPr>
            <w:pStyle w:val="Contents3"/>
            <w:tabs>
              <w:tab w:val="clear" w:pos="8459"/>
              <w:tab w:val="right" w:pos="9026" w:leader="dot"/>
            </w:tabs>
            <w:rPr/>
          </w:pPr>
          <w:hyperlink w:anchor="__RefHeading___Toc7632279_3224264995">
            <w:r>
              <w:rPr>
                <w:webHidden/>
                <w:rStyle w:val="IndexLink"/>
              </w:rPr>
              <w:t>498</w:t>
            </w:r>
            <w:r>
              <w:rPr>
                <w:rStyle w:val="IndexLink"/>
                <w:rtl w:val="true"/>
              </w:rPr>
              <w:t xml:space="preserve"> - </w:t>
            </w:r>
            <w:r>
              <w:rPr>
                <w:rStyle w:val="IndexLink"/>
                <w:rtl w:val="true"/>
              </w:rPr>
              <w:t>الموت</w:t>
            </w:r>
            <w:r>
              <w:rPr>
                <w:rStyle w:val="IndexLink"/>
                <w:rtl w:val="true"/>
              </w:rPr>
              <w:tab/>
            </w:r>
            <w:r>
              <w:rPr>
                <w:rStyle w:val="IndexLink"/>
              </w:rPr>
              <w:t>191</w:t>
            </w:r>
          </w:hyperlink>
        </w:p>
        <w:p>
          <w:pPr>
            <w:pStyle w:val="Contents4"/>
            <w:tabs>
              <w:tab w:val="clear" w:pos="8176"/>
              <w:tab w:val="right" w:pos="9026" w:leader="dot"/>
            </w:tabs>
            <w:rPr/>
          </w:pPr>
          <w:hyperlink w:anchor="__RefHeading___Toc7632281_3224264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632283_3224264995">
            <w:r>
              <w:rPr>
                <w:webHidden/>
                <w:rStyle w:val="IndexLink"/>
              </w:rPr>
              <w:t>3660</w:t>
            </w:r>
            <w:r>
              <w:rPr>
                <w:rStyle w:val="IndexLink"/>
                <w:rtl w:val="true"/>
              </w:rPr>
              <w:t xml:space="preserve"> - </w:t>
            </w:r>
            <w:r>
              <w:rPr>
                <w:rStyle w:val="IndexLink"/>
                <w:rtl w:val="true"/>
              </w:rPr>
              <w:t>المَوتُ</w:t>
            </w:r>
            <w:r>
              <w:rPr>
                <w:rStyle w:val="IndexLink"/>
                <w:rtl w:val="true"/>
              </w:rPr>
              <w:tab/>
            </w:r>
            <w:r>
              <w:rPr>
                <w:rStyle w:val="IndexLink"/>
              </w:rPr>
              <w:t>192</w:t>
            </w:r>
          </w:hyperlink>
        </w:p>
        <w:p>
          <w:pPr>
            <w:pStyle w:val="Contents4"/>
            <w:tabs>
              <w:tab w:val="clear" w:pos="8176"/>
              <w:tab w:val="right" w:pos="9026" w:leader="dot"/>
            </w:tabs>
            <w:rPr/>
          </w:pPr>
          <w:hyperlink w:anchor="__RefHeading___Toc7632285_3224264995">
            <w:r>
              <w:rPr>
                <w:webHidden/>
                <w:rStyle w:val="IndexLink"/>
              </w:rPr>
              <w:t>3661</w:t>
            </w:r>
            <w:r>
              <w:rPr>
                <w:rStyle w:val="IndexLink"/>
                <w:rtl w:val="true"/>
              </w:rPr>
              <w:t xml:space="preserve"> - </w:t>
            </w:r>
            <w:r>
              <w:rPr>
                <w:rStyle w:val="IndexLink"/>
                <w:rtl w:val="true"/>
              </w:rPr>
              <w:t>الیَقینُ بِالمَوتِ</w:t>
            </w:r>
            <w:r>
              <w:rPr>
                <w:rStyle w:val="IndexLink"/>
                <w:rtl w:val="true"/>
              </w:rPr>
              <w:tab/>
            </w:r>
            <w:r>
              <w:rPr>
                <w:rStyle w:val="IndexLink"/>
              </w:rPr>
              <w:t>195</w:t>
            </w:r>
          </w:hyperlink>
        </w:p>
        <w:p>
          <w:pPr>
            <w:pStyle w:val="Contents4"/>
            <w:tabs>
              <w:tab w:val="clear" w:pos="8176"/>
              <w:tab w:val="right" w:pos="9026" w:leader="dot"/>
            </w:tabs>
            <w:rPr/>
          </w:pPr>
          <w:hyperlink w:anchor="__RefHeading___Toc7632287_3224264995">
            <w:r>
              <w:rPr>
                <w:webHidden/>
                <w:rStyle w:val="IndexLink"/>
              </w:rPr>
              <w:t>3662</w:t>
            </w:r>
            <w:r>
              <w:rPr>
                <w:rStyle w:val="IndexLink"/>
                <w:rtl w:val="true"/>
              </w:rPr>
              <w:t xml:space="preserve"> - </w:t>
            </w:r>
            <w:r>
              <w:rPr>
                <w:rStyle w:val="IndexLink"/>
                <w:rtl w:val="true"/>
              </w:rPr>
              <w:t>فی کُلِّ وَقتٍ مَوتٌ</w:t>
            </w:r>
            <w:r>
              <w:rPr>
                <w:rStyle w:val="IndexLink"/>
                <w:rtl w:val="true"/>
              </w:rPr>
              <w:tab/>
            </w:r>
            <w:r>
              <w:rPr>
                <w:rStyle w:val="IndexLink"/>
              </w:rPr>
              <w:t>196</w:t>
            </w:r>
          </w:hyperlink>
        </w:p>
        <w:p>
          <w:pPr>
            <w:pStyle w:val="Contents4"/>
            <w:tabs>
              <w:tab w:val="clear" w:pos="8176"/>
              <w:tab w:val="right" w:pos="9026" w:leader="dot"/>
            </w:tabs>
            <w:rPr/>
          </w:pPr>
          <w:hyperlink w:anchor="__RefHeading___Toc7632289_3224264995">
            <w:r>
              <w:rPr>
                <w:webHidden/>
                <w:rStyle w:val="IndexLink"/>
              </w:rPr>
              <w:t>3663</w:t>
            </w:r>
            <w:r>
              <w:rPr>
                <w:rStyle w:val="IndexLink"/>
                <w:rtl w:val="true"/>
              </w:rPr>
              <w:t xml:space="preserve"> - </w:t>
            </w:r>
            <w:r>
              <w:rPr>
                <w:rStyle w:val="IndexLink"/>
                <w:rtl w:val="true"/>
              </w:rPr>
              <w:t>الإنسانُ طَریدُ المَوتِ</w:t>
            </w:r>
            <w:r>
              <w:rPr>
                <w:rStyle w:val="IndexLink"/>
                <w:rtl w:val="true"/>
              </w:rPr>
              <w:tab/>
            </w:r>
            <w:r>
              <w:rPr>
                <w:rStyle w:val="IndexLink"/>
              </w:rPr>
              <w:t>196</w:t>
            </w:r>
          </w:hyperlink>
        </w:p>
        <w:p>
          <w:pPr>
            <w:pStyle w:val="Contents4"/>
            <w:tabs>
              <w:tab w:val="clear" w:pos="8176"/>
              <w:tab w:val="right" w:pos="9026" w:leader="dot"/>
            </w:tabs>
            <w:rPr/>
          </w:pPr>
          <w:hyperlink w:anchor="__RefHeading___Toc7632291_3224264995">
            <w:r>
              <w:rPr>
                <w:webHidden/>
                <w:rStyle w:val="IndexLink"/>
              </w:rPr>
              <w:t>3664</w:t>
            </w:r>
            <w:r>
              <w:rPr>
                <w:rStyle w:val="IndexLink"/>
                <w:rtl w:val="true"/>
              </w:rPr>
              <w:t xml:space="preserve"> - </w:t>
            </w:r>
            <w:r>
              <w:rPr>
                <w:rStyle w:val="IndexLink"/>
                <w:rtl w:val="true"/>
              </w:rPr>
              <w:t>اقتِرابُ الرَّحیلِ</w:t>
            </w:r>
            <w:r>
              <w:rPr>
                <w:rStyle w:val="IndexLink"/>
                <w:rtl w:val="true"/>
              </w:rPr>
              <w:tab/>
            </w:r>
            <w:r>
              <w:rPr>
                <w:rStyle w:val="IndexLink"/>
              </w:rPr>
              <w:t>198</w:t>
            </w:r>
          </w:hyperlink>
        </w:p>
        <w:p>
          <w:pPr>
            <w:pStyle w:val="Contents4"/>
            <w:tabs>
              <w:tab w:val="clear" w:pos="8176"/>
              <w:tab w:val="right" w:pos="9026" w:leader="dot"/>
            </w:tabs>
            <w:rPr/>
          </w:pPr>
          <w:hyperlink w:anchor="__RefHeading___Toc7632293_3224264995">
            <w:r>
              <w:rPr>
                <w:webHidden/>
                <w:rStyle w:val="IndexLink"/>
              </w:rPr>
              <w:t>3665</w:t>
            </w:r>
            <w:r>
              <w:rPr>
                <w:rStyle w:val="IndexLink"/>
                <w:rtl w:val="true"/>
              </w:rPr>
              <w:t xml:space="preserve"> - </w:t>
            </w:r>
            <w:r>
              <w:rPr>
                <w:rStyle w:val="IndexLink"/>
                <w:rtl w:val="true"/>
              </w:rPr>
              <w:t>تَفسیرُ المَوتِ</w:t>
            </w:r>
            <w:r>
              <w:rPr>
                <w:rStyle w:val="IndexLink"/>
                <w:rtl w:val="true"/>
              </w:rPr>
              <w:tab/>
            </w:r>
            <w:r>
              <w:rPr>
                <w:rStyle w:val="IndexLink"/>
              </w:rPr>
              <w:t>198</w:t>
            </w:r>
          </w:hyperlink>
        </w:p>
        <w:p>
          <w:pPr>
            <w:pStyle w:val="Contents4"/>
            <w:tabs>
              <w:tab w:val="clear" w:pos="8176"/>
              <w:tab w:val="right" w:pos="9026" w:leader="dot"/>
            </w:tabs>
            <w:rPr/>
          </w:pPr>
          <w:hyperlink w:anchor="__RefHeading___Toc7632295_3224264995">
            <w:r>
              <w:rPr>
                <w:webHidden/>
                <w:rStyle w:val="IndexLink"/>
              </w:rPr>
              <w:t>3666</w:t>
            </w:r>
            <w:r>
              <w:rPr>
                <w:rStyle w:val="IndexLink"/>
                <w:rtl w:val="true"/>
              </w:rPr>
              <w:t xml:space="preserve"> - </w:t>
            </w:r>
            <w:r>
              <w:rPr>
                <w:rStyle w:val="IndexLink"/>
                <w:rtl w:val="true"/>
              </w:rPr>
              <w:t>مَوتُ المُؤمِنِ</w:t>
            </w:r>
            <w:r>
              <w:rPr>
                <w:rStyle w:val="IndexLink"/>
                <w:rtl w:val="true"/>
              </w:rPr>
              <w:tab/>
            </w:r>
            <w:r>
              <w:rPr>
                <w:rStyle w:val="IndexLink"/>
              </w:rPr>
              <w:t>201</w:t>
            </w:r>
          </w:hyperlink>
        </w:p>
        <w:p>
          <w:pPr>
            <w:pStyle w:val="Contents4"/>
            <w:tabs>
              <w:tab w:val="clear" w:pos="8176"/>
              <w:tab w:val="right" w:pos="9026" w:leader="dot"/>
            </w:tabs>
            <w:rPr/>
          </w:pPr>
          <w:hyperlink w:anchor="__RefHeading___Toc7632297_3224264995">
            <w:r>
              <w:rPr>
                <w:webHidden/>
                <w:rStyle w:val="IndexLink"/>
              </w:rPr>
              <w:t>3667</w:t>
            </w:r>
            <w:r>
              <w:rPr>
                <w:rStyle w:val="IndexLink"/>
                <w:rtl w:val="true"/>
              </w:rPr>
              <w:t xml:space="preserve"> - </w:t>
            </w:r>
            <w:r>
              <w:rPr>
                <w:rStyle w:val="IndexLink"/>
                <w:rtl w:val="true"/>
              </w:rPr>
              <w:t>المَوتُ رَیحانَةُ المُؤمِنِ</w:t>
            </w:r>
            <w:r>
              <w:rPr>
                <w:rStyle w:val="IndexLink"/>
                <w:rtl w:val="true"/>
              </w:rPr>
              <w:tab/>
            </w:r>
            <w:r>
              <w:rPr>
                <w:rStyle w:val="IndexLink"/>
              </w:rPr>
              <w:t>202</w:t>
            </w:r>
          </w:hyperlink>
        </w:p>
        <w:p>
          <w:pPr>
            <w:pStyle w:val="Contents4"/>
            <w:tabs>
              <w:tab w:val="clear" w:pos="8176"/>
              <w:tab w:val="right" w:pos="9026" w:leader="dot"/>
            </w:tabs>
            <w:rPr/>
          </w:pPr>
          <w:hyperlink w:anchor="__RefHeading___Toc7632299_3224264995">
            <w:r>
              <w:rPr>
                <w:webHidden/>
                <w:rStyle w:val="IndexLink"/>
              </w:rPr>
              <w:t>3668</w:t>
            </w:r>
            <w:r>
              <w:rPr>
                <w:rStyle w:val="IndexLink"/>
                <w:rtl w:val="true"/>
              </w:rPr>
              <w:t xml:space="preserve"> - </w:t>
            </w:r>
            <w:r>
              <w:rPr>
                <w:rStyle w:val="IndexLink"/>
                <w:rtl w:val="true"/>
              </w:rPr>
              <w:t>مَوتُ الکافِرِ</w:t>
            </w:r>
            <w:r>
              <w:rPr>
                <w:rStyle w:val="IndexLink"/>
                <w:rtl w:val="true"/>
              </w:rPr>
              <w:tab/>
            </w:r>
            <w:r>
              <w:rPr>
                <w:rStyle w:val="IndexLink"/>
              </w:rPr>
              <w:t>204</w:t>
            </w:r>
          </w:hyperlink>
        </w:p>
        <w:p>
          <w:pPr>
            <w:pStyle w:val="Contents4"/>
            <w:tabs>
              <w:tab w:val="clear" w:pos="8176"/>
              <w:tab w:val="right" w:pos="9026" w:leader="dot"/>
            </w:tabs>
            <w:rPr/>
          </w:pPr>
          <w:hyperlink w:anchor="__RefHeading___Toc7632301_3224264995">
            <w:r>
              <w:rPr>
                <w:webHidden/>
                <w:rStyle w:val="IndexLink"/>
              </w:rPr>
              <w:t>3669</w:t>
            </w:r>
            <w:r>
              <w:rPr>
                <w:rStyle w:val="IndexLink"/>
                <w:rtl w:val="true"/>
              </w:rPr>
              <w:t xml:space="preserve"> - </w:t>
            </w:r>
            <w:r>
              <w:rPr>
                <w:rStyle w:val="IndexLink"/>
                <w:rtl w:val="true"/>
              </w:rPr>
              <w:t>مَلَکُ المَوتِ</w:t>
            </w:r>
            <w:r>
              <w:rPr>
                <w:rStyle w:val="IndexLink"/>
                <w:rtl w:val="true"/>
              </w:rPr>
              <w:tab/>
            </w:r>
            <w:r>
              <w:rPr>
                <w:rStyle w:val="IndexLink"/>
              </w:rPr>
              <w:t>204</w:t>
            </w:r>
          </w:hyperlink>
        </w:p>
        <w:p>
          <w:pPr>
            <w:pStyle w:val="Contents4"/>
            <w:tabs>
              <w:tab w:val="clear" w:pos="8176"/>
              <w:tab w:val="right" w:pos="9026" w:leader="dot"/>
            </w:tabs>
            <w:rPr/>
          </w:pPr>
          <w:hyperlink w:anchor="__RefHeading___Toc7632303_3224264995">
            <w:r>
              <w:rPr>
                <w:webHidden/>
                <w:rStyle w:val="IndexLink"/>
              </w:rPr>
              <w:t>3670</w:t>
            </w:r>
            <w:r>
              <w:rPr>
                <w:rStyle w:val="IndexLink"/>
                <w:rtl w:val="true"/>
              </w:rPr>
              <w:t xml:space="preserve"> - </w:t>
            </w:r>
            <w:r>
              <w:rPr>
                <w:rStyle w:val="IndexLink"/>
                <w:rtl w:val="true"/>
              </w:rPr>
              <w:t>مَوتُ الأبرارِ ومَوتُ الفُجّارِ</w:t>
            </w:r>
            <w:r>
              <w:rPr>
                <w:rStyle w:val="IndexLink"/>
                <w:rtl w:val="true"/>
              </w:rPr>
              <w:tab/>
            </w:r>
            <w:r>
              <w:rPr>
                <w:rStyle w:val="IndexLink"/>
              </w:rPr>
              <w:t>206</w:t>
            </w:r>
          </w:hyperlink>
        </w:p>
        <w:p>
          <w:pPr>
            <w:pStyle w:val="Contents4"/>
            <w:tabs>
              <w:tab w:val="clear" w:pos="8176"/>
              <w:tab w:val="right" w:pos="9026" w:leader="dot"/>
            </w:tabs>
            <w:rPr/>
          </w:pPr>
          <w:hyperlink w:anchor="__RefHeading___Toc7632305_3224264995">
            <w:r>
              <w:rPr>
                <w:webHidden/>
                <w:rStyle w:val="IndexLink"/>
              </w:rPr>
              <w:t>3671</w:t>
            </w:r>
            <w:r>
              <w:rPr>
                <w:rStyle w:val="IndexLink"/>
                <w:rtl w:val="true"/>
              </w:rPr>
              <w:t xml:space="preserve"> - </w:t>
            </w:r>
            <w:r>
              <w:rPr>
                <w:rStyle w:val="IndexLink"/>
                <w:rtl w:val="true"/>
              </w:rPr>
              <w:t>ذِکرُ المَوتِ</w:t>
            </w:r>
            <w:r>
              <w:rPr>
                <w:rStyle w:val="IndexLink"/>
                <w:rtl w:val="true"/>
              </w:rPr>
              <w:tab/>
            </w:r>
            <w:r>
              <w:rPr>
                <w:rStyle w:val="IndexLink"/>
              </w:rPr>
              <w:t>207</w:t>
            </w:r>
          </w:hyperlink>
        </w:p>
        <w:p>
          <w:pPr>
            <w:pStyle w:val="Contents4"/>
            <w:tabs>
              <w:tab w:val="clear" w:pos="8176"/>
              <w:tab w:val="right" w:pos="9026" w:leader="dot"/>
            </w:tabs>
            <w:rPr/>
          </w:pPr>
          <w:hyperlink w:anchor="__RefHeading___Toc7632307_3224264995">
            <w:r>
              <w:rPr>
                <w:webHidden/>
                <w:rStyle w:val="IndexLink"/>
              </w:rPr>
              <w:t>3672</w:t>
            </w:r>
            <w:r>
              <w:rPr>
                <w:rStyle w:val="IndexLink"/>
                <w:rtl w:val="true"/>
              </w:rPr>
              <w:t xml:space="preserve"> - </w:t>
            </w:r>
            <w:r>
              <w:rPr>
                <w:rStyle w:val="IndexLink"/>
                <w:rtl w:val="true"/>
              </w:rPr>
              <w:t>الحَثُّ عَلَی الإکثارِ مِن ذِکرِ المَوتِ</w:t>
            </w:r>
            <w:r>
              <w:rPr>
                <w:rStyle w:val="IndexLink"/>
                <w:rtl w:val="true"/>
              </w:rPr>
              <w:tab/>
            </w:r>
            <w:r>
              <w:rPr>
                <w:rStyle w:val="IndexLink"/>
              </w:rPr>
              <w:t>208</w:t>
            </w:r>
          </w:hyperlink>
        </w:p>
        <w:p>
          <w:pPr>
            <w:pStyle w:val="Contents4"/>
            <w:tabs>
              <w:tab w:val="clear" w:pos="8176"/>
              <w:tab w:val="right" w:pos="9026" w:leader="dot"/>
            </w:tabs>
            <w:rPr/>
          </w:pPr>
          <w:hyperlink w:anchor="__RefHeading___Toc7632309_3224264995">
            <w:r>
              <w:rPr>
                <w:webHidden/>
                <w:rStyle w:val="IndexLink"/>
              </w:rPr>
              <w:t>3673</w:t>
            </w:r>
            <w:r>
              <w:rPr>
                <w:rStyle w:val="IndexLink"/>
                <w:rtl w:val="true"/>
              </w:rPr>
              <w:t xml:space="preserve"> - </w:t>
            </w:r>
            <w:r>
              <w:rPr>
                <w:rStyle w:val="IndexLink"/>
                <w:rtl w:val="true"/>
              </w:rPr>
              <w:t>الاستِعدادُ لِلمَوتِ</w:t>
            </w:r>
            <w:r>
              <w:rPr>
                <w:rStyle w:val="IndexLink"/>
                <w:rtl w:val="true"/>
              </w:rPr>
              <w:tab/>
            </w:r>
            <w:r>
              <w:rPr>
                <w:rStyle w:val="IndexLink"/>
              </w:rPr>
              <w:t>209</w:t>
            </w:r>
          </w:hyperlink>
        </w:p>
        <w:p>
          <w:pPr>
            <w:pStyle w:val="Contents4"/>
            <w:tabs>
              <w:tab w:val="clear" w:pos="8176"/>
              <w:tab w:val="right" w:pos="9026" w:leader="dot"/>
            </w:tabs>
            <w:rPr/>
          </w:pPr>
          <w:hyperlink w:anchor="__RefHeading___Toc7632311_3224264995">
            <w:r>
              <w:rPr>
                <w:webHidden/>
                <w:rStyle w:val="IndexLink"/>
              </w:rPr>
              <w:t>3674</w:t>
            </w:r>
            <w:r>
              <w:rPr>
                <w:rStyle w:val="IndexLink"/>
                <w:rtl w:val="true"/>
              </w:rPr>
              <w:t xml:space="preserve"> - </w:t>
            </w:r>
            <w:r>
              <w:rPr>
                <w:rStyle w:val="IndexLink"/>
                <w:rtl w:val="true"/>
              </w:rPr>
              <w:t>مَن عَدَّ غَداً مِن أجَلِهِ</w:t>
            </w:r>
            <w:r>
              <w:rPr>
                <w:rStyle w:val="IndexLink"/>
                <w:rtl w:val="true"/>
              </w:rPr>
              <w:tab/>
            </w:r>
            <w:r>
              <w:rPr>
                <w:rStyle w:val="IndexLink"/>
              </w:rPr>
              <w:t>211</w:t>
            </w:r>
          </w:hyperlink>
        </w:p>
        <w:p>
          <w:pPr>
            <w:pStyle w:val="Contents4"/>
            <w:tabs>
              <w:tab w:val="clear" w:pos="8176"/>
              <w:tab w:val="right" w:pos="9026" w:leader="dot"/>
            </w:tabs>
            <w:rPr/>
          </w:pPr>
          <w:hyperlink w:anchor="__RefHeading___Toc7632313_3224264995">
            <w:r>
              <w:rPr>
                <w:webHidden/>
                <w:rStyle w:val="IndexLink"/>
              </w:rPr>
              <w:t>3675</w:t>
            </w:r>
            <w:r>
              <w:rPr>
                <w:rStyle w:val="IndexLink"/>
                <w:rtl w:val="true"/>
              </w:rPr>
              <w:t xml:space="preserve"> - </w:t>
            </w:r>
            <w:r>
              <w:rPr>
                <w:rStyle w:val="IndexLink"/>
                <w:rtl w:val="true"/>
              </w:rPr>
              <w:t>التَّزَوُّدُ لِلآخِرَةِ</w:t>
            </w:r>
            <w:r>
              <w:rPr>
                <w:rStyle w:val="IndexLink"/>
                <w:rtl w:val="true"/>
              </w:rPr>
              <w:tab/>
            </w:r>
            <w:r>
              <w:rPr>
                <w:rStyle w:val="IndexLink"/>
              </w:rPr>
              <w:t>211</w:t>
            </w:r>
          </w:hyperlink>
        </w:p>
        <w:p>
          <w:pPr>
            <w:pStyle w:val="Contents4"/>
            <w:tabs>
              <w:tab w:val="clear" w:pos="8176"/>
              <w:tab w:val="right" w:pos="9026" w:leader="dot"/>
            </w:tabs>
            <w:rPr/>
          </w:pPr>
          <w:hyperlink w:anchor="__RefHeading___Toc7632315_3224264995">
            <w:r>
              <w:rPr>
                <w:webHidden/>
                <w:rStyle w:val="IndexLink"/>
              </w:rPr>
              <w:t>3676</w:t>
            </w:r>
            <w:r>
              <w:rPr>
                <w:rStyle w:val="IndexLink"/>
                <w:rtl w:val="true"/>
              </w:rPr>
              <w:t xml:space="preserve"> - </w:t>
            </w:r>
            <w:r>
              <w:rPr>
                <w:rStyle w:val="IndexLink"/>
                <w:rtl w:val="true"/>
              </w:rPr>
              <w:t>تَفسیرُ الاستِعدادِ لِلمَوتِ</w:t>
            </w:r>
            <w:r>
              <w:rPr>
                <w:rStyle w:val="IndexLink"/>
                <w:rtl w:val="true"/>
              </w:rPr>
              <w:tab/>
            </w:r>
            <w:r>
              <w:rPr>
                <w:rStyle w:val="IndexLink"/>
              </w:rPr>
              <w:t>213</w:t>
            </w:r>
          </w:hyperlink>
        </w:p>
        <w:p>
          <w:pPr>
            <w:pStyle w:val="Contents4"/>
            <w:tabs>
              <w:tab w:val="clear" w:pos="8176"/>
              <w:tab w:val="right" w:pos="9026" w:leader="dot"/>
            </w:tabs>
            <w:rPr/>
          </w:pPr>
          <w:hyperlink w:anchor="__RefHeading___Toc7632317_3224264995">
            <w:r>
              <w:rPr>
                <w:webHidden/>
                <w:rStyle w:val="IndexLink"/>
              </w:rPr>
              <w:t>3677</w:t>
            </w:r>
            <w:r>
              <w:rPr>
                <w:rStyle w:val="IndexLink"/>
                <w:rtl w:val="true"/>
              </w:rPr>
              <w:t xml:space="preserve"> - </w:t>
            </w:r>
            <w:r>
              <w:rPr>
                <w:rStyle w:val="IndexLink"/>
                <w:rtl w:val="true"/>
              </w:rPr>
              <w:t>تَمَنِّی المَوتِ</w:t>
            </w:r>
            <w:r>
              <w:rPr>
                <w:rStyle w:val="IndexLink"/>
                <w:rtl w:val="true"/>
              </w:rPr>
              <w:tab/>
            </w:r>
            <w:r>
              <w:rPr>
                <w:rStyle w:val="IndexLink"/>
              </w:rPr>
              <w:t>214</w:t>
            </w:r>
          </w:hyperlink>
        </w:p>
        <w:p>
          <w:pPr>
            <w:pStyle w:val="Contents4"/>
            <w:tabs>
              <w:tab w:val="clear" w:pos="8176"/>
              <w:tab w:val="right" w:pos="9026" w:leader="dot"/>
            </w:tabs>
            <w:rPr/>
          </w:pPr>
          <w:hyperlink w:anchor="__RefHeading___Toc7632319_3224264995">
            <w:r>
              <w:rPr>
                <w:webHidden/>
                <w:rStyle w:val="IndexLink"/>
              </w:rPr>
              <w:t>3678</w:t>
            </w:r>
            <w:r>
              <w:rPr>
                <w:rStyle w:val="IndexLink"/>
                <w:rtl w:val="true"/>
              </w:rPr>
              <w:t xml:space="preserve"> - </w:t>
            </w:r>
            <w:r>
              <w:rPr>
                <w:rStyle w:val="IndexLink"/>
                <w:rtl w:val="true"/>
              </w:rPr>
              <w:t>سَکرَةُ المَوتِ</w:t>
            </w:r>
            <w:r>
              <w:rPr>
                <w:rStyle w:val="IndexLink"/>
                <w:rtl w:val="true"/>
              </w:rPr>
              <w:tab/>
            </w:r>
            <w:r>
              <w:rPr>
                <w:rStyle w:val="IndexLink"/>
              </w:rPr>
              <w:t>215</w:t>
            </w:r>
          </w:hyperlink>
        </w:p>
        <w:p>
          <w:pPr>
            <w:pStyle w:val="Contents4"/>
            <w:tabs>
              <w:tab w:val="clear" w:pos="8176"/>
              <w:tab w:val="right" w:pos="9026" w:leader="dot"/>
            </w:tabs>
            <w:rPr/>
          </w:pPr>
          <w:hyperlink w:anchor="__RefHeading___Toc7632321_3224264995">
            <w:r>
              <w:rPr>
                <w:webHidden/>
                <w:rStyle w:val="IndexLink"/>
              </w:rPr>
              <w:t>3679</w:t>
            </w:r>
            <w:r>
              <w:rPr>
                <w:rStyle w:val="IndexLink"/>
                <w:rtl w:val="true"/>
              </w:rPr>
              <w:t xml:space="preserve"> - </w:t>
            </w:r>
            <w:r>
              <w:rPr>
                <w:rStyle w:val="IndexLink"/>
                <w:rtl w:val="true"/>
              </w:rPr>
              <w:t>ما یُهوِّنُ المَوتَ وسَکَراتِهِ</w:t>
            </w:r>
            <w:r>
              <w:rPr>
                <w:rStyle w:val="IndexLink"/>
                <w:rtl w:val="true"/>
              </w:rPr>
              <w:tab/>
            </w:r>
            <w:r>
              <w:rPr>
                <w:rStyle w:val="IndexLink"/>
              </w:rPr>
              <w:t>217</w:t>
            </w:r>
          </w:hyperlink>
        </w:p>
        <w:p>
          <w:pPr>
            <w:pStyle w:val="Contents4"/>
            <w:tabs>
              <w:tab w:val="clear" w:pos="8176"/>
              <w:tab w:val="right" w:pos="9026" w:leader="dot"/>
            </w:tabs>
            <w:rPr/>
          </w:pPr>
          <w:hyperlink w:anchor="__RefHeading___Toc7632323_3224264995">
            <w:r>
              <w:rPr>
                <w:webHidden/>
                <w:rStyle w:val="IndexLink"/>
              </w:rPr>
              <w:t>3680</w:t>
            </w:r>
            <w:r>
              <w:rPr>
                <w:rStyle w:val="IndexLink"/>
                <w:rtl w:val="true"/>
              </w:rPr>
              <w:t xml:space="preserve"> - </w:t>
            </w:r>
            <w:r>
              <w:rPr>
                <w:rStyle w:val="IndexLink"/>
                <w:rtl w:val="true"/>
              </w:rPr>
              <w:t>عِلَّةُ کَراهَةِ المَوتِ</w:t>
            </w:r>
            <w:r>
              <w:rPr>
                <w:rStyle w:val="IndexLink"/>
                <w:rtl w:val="true"/>
              </w:rPr>
              <w:tab/>
            </w:r>
            <w:r>
              <w:rPr>
                <w:rStyle w:val="IndexLink"/>
              </w:rPr>
              <w:t>217</w:t>
            </w:r>
          </w:hyperlink>
        </w:p>
        <w:p>
          <w:pPr>
            <w:pStyle w:val="Contents4"/>
            <w:tabs>
              <w:tab w:val="clear" w:pos="8176"/>
              <w:tab w:val="right" w:pos="9026" w:leader="dot"/>
            </w:tabs>
            <w:rPr/>
          </w:pPr>
          <w:hyperlink w:anchor="__RefHeading___Toc7632325_3224264995">
            <w:r>
              <w:rPr>
                <w:webHidden/>
                <w:rStyle w:val="IndexLink"/>
              </w:rPr>
              <w:t>3681</w:t>
            </w:r>
            <w:r>
              <w:rPr>
                <w:rStyle w:val="IndexLink"/>
                <w:rtl w:val="true"/>
              </w:rPr>
              <w:t xml:space="preserve"> - </w:t>
            </w:r>
            <w:r>
              <w:rPr>
                <w:rStyle w:val="IndexLink"/>
                <w:rtl w:val="true"/>
              </w:rPr>
              <w:t>رُؤیَةُ المُحتَضِرِ لِما اُعِدَّ لَهُ فِی الآخِرَةِ</w:t>
            </w:r>
            <w:r>
              <w:rPr>
                <w:rStyle w:val="IndexLink"/>
                <w:rtl w:val="true"/>
              </w:rPr>
              <w:tab/>
            </w:r>
            <w:r>
              <w:rPr>
                <w:rStyle w:val="IndexLink"/>
              </w:rPr>
              <w:t>218</w:t>
            </w:r>
          </w:hyperlink>
        </w:p>
        <w:p>
          <w:pPr>
            <w:pStyle w:val="Contents4"/>
            <w:tabs>
              <w:tab w:val="clear" w:pos="8176"/>
              <w:tab w:val="right" w:pos="9026" w:leader="dot"/>
            </w:tabs>
            <w:rPr/>
          </w:pPr>
          <w:hyperlink w:anchor="__RefHeading___Toc7632327_3224264995">
            <w:r>
              <w:rPr>
                <w:webHidden/>
                <w:rStyle w:val="IndexLink"/>
              </w:rPr>
              <w:t>3682</w:t>
            </w:r>
            <w:r>
              <w:rPr>
                <w:rStyle w:val="IndexLink"/>
                <w:rtl w:val="true"/>
              </w:rPr>
              <w:t xml:space="preserve"> - </w:t>
            </w:r>
            <w:r>
              <w:rPr>
                <w:rStyle w:val="IndexLink"/>
                <w:rtl w:val="true"/>
              </w:rPr>
              <w:t>تَمثُّلُ النَّبِیِّ صلی اللَّه علیه وآله وَالأئِمَّةِ علیهم السلام لِلمُحتَضِرِ</w:t>
            </w:r>
            <w:r>
              <w:rPr>
                <w:rStyle w:val="IndexLink"/>
                <w:rtl w:val="true"/>
              </w:rPr>
              <w:tab/>
            </w:r>
            <w:r>
              <w:rPr>
                <w:rStyle w:val="IndexLink"/>
              </w:rPr>
              <w:t>218</w:t>
            </w:r>
          </w:hyperlink>
        </w:p>
        <w:p>
          <w:pPr>
            <w:pStyle w:val="Contents4"/>
            <w:tabs>
              <w:tab w:val="clear" w:pos="8176"/>
              <w:tab w:val="right" w:pos="9026" w:leader="dot"/>
            </w:tabs>
            <w:rPr/>
          </w:pPr>
          <w:hyperlink w:anchor="__RefHeading___Toc7632329_3224264995">
            <w:r>
              <w:rPr>
                <w:webHidden/>
                <w:rStyle w:val="IndexLink"/>
              </w:rPr>
              <w:t>3683</w:t>
            </w:r>
            <w:r>
              <w:rPr>
                <w:rStyle w:val="IndexLink"/>
                <w:rtl w:val="true"/>
              </w:rPr>
              <w:t xml:space="preserve"> - </w:t>
            </w:r>
            <w:r>
              <w:rPr>
                <w:rStyle w:val="IndexLink"/>
                <w:rtl w:val="true"/>
              </w:rPr>
              <w:t>ما بَعدَ المَوتِ</w:t>
            </w:r>
            <w:r>
              <w:rPr>
                <w:rStyle w:val="IndexLink"/>
                <w:rtl w:val="true"/>
              </w:rPr>
              <w:tab/>
            </w:r>
            <w:r>
              <w:rPr>
                <w:rStyle w:val="IndexLink"/>
              </w:rPr>
              <w:t>220</w:t>
            </w:r>
          </w:hyperlink>
        </w:p>
        <w:p>
          <w:pPr>
            <w:pStyle w:val="Contents4"/>
            <w:tabs>
              <w:tab w:val="clear" w:pos="8176"/>
              <w:tab w:val="right" w:pos="9026" w:leader="dot"/>
            </w:tabs>
            <w:rPr/>
          </w:pPr>
          <w:hyperlink w:anchor="__RefHeading___Toc7632331_3224264995">
            <w:r>
              <w:rPr>
                <w:webHidden/>
                <w:rStyle w:val="IndexLink"/>
              </w:rPr>
              <w:t>3684</w:t>
            </w:r>
            <w:r>
              <w:rPr>
                <w:rStyle w:val="IndexLink"/>
                <w:rtl w:val="true"/>
              </w:rPr>
              <w:t xml:space="preserve"> - </w:t>
            </w:r>
            <w:r>
              <w:rPr>
                <w:rStyle w:val="IndexLink"/>
                <w:rtl w:val="true"/>
              </w:rPr>
              <w:t>مَیِّتُ الأحیاءِ</w:t>
            </w:r>
            <w:r>
              <w:rPr>
                <w:rStyle w:val="IndexLink"/>
                <w:rtl w:val="true"/>
              </w:rPr>
              <w:tab/>
            </w:r>
            <w:r>
              <w:rPr>
                <w:rStyle w:val="IndexLink"/>
              </w:rPr>
              <w:t>220</w:t>
            </w:r>
          </w:hyperlink>
        </w:p>
        <w:p>
          <w:pPr>
            <w:pStyle w:val="Contents4"/>
            <w:tabs>
              <w:tab w:val="clear" w:pos="8176"/>
              <w:tab w:val="right" w:pos="9026" w:leader="dot"/>
            </w:tabs>
            <w:rPr/>
          </w:pPr>
          <w:hyperlink w:anchor="__RefHeading___Toc7632333_3224264995">
            <w:r>
              <w:rPr>
                <w:webHidden/>
                <w:rStyle w:val="IndexLink"/>
              </w:rPr>
              <w:t>3685</w:t>
            </w:r>
            <w:r>
              <w:rPr>
                <w:rStyle w:val="IndexLink"/>
                <w:rtl w:val="true"/>
              </w:rPr>
              <w:t xml:space="preserve"> - </w:t>
            </w:r>
            <w:r>
              <w:rPr>
                <w:rStyle w:val="IndexLink"/>
                <w:rtl w:val="true"/>
              </w:rPr>
              <w:t>حَیُّ الأمواتِ</w:t>
            </w:r>
            <w:r>
              <w:rPr>
                <w:rStyle w:val="IndexLink"/>
                <w:rtl w:val="true"/>
              </w:rPr>
              <w:tab/>
            </w:r>
            <w:r>
              <w:rPr>
                <w:rStyle w:val="IndexLink"/>
              </w:rPr>
              <w:t>221</w:t>
            </w:r>
          </w:hyperlink>
        </w:p>
        <w:p>
          <w:pPr>
            <w:pStyle w:val="Contents4"/>
            <w:tabs>
              <w:tab w:val="clear" w:pos="8176"/>
              <w:tab w:val="right" w:pos="9026" w:leader="dot"/>
            </w:tabs>
            <w:rPr/>
          </w:pPr>
          <w:hyperlink w:anchor="__RefHeading___Toc7632335_3224264995">
            <w:r>
              <w:rPr>
                <w:webHidden/>
                <w:rStyle w:val="IndexLink"/>
              </w:rPr>
              <w:t>3686</w:t>
            </w:r>
            <w:r>
              <w:rPr>
                <w:rStyle w:val="IndexLink"/>
                <w:rtl w:val="true"/>
              </w:rPr>
              <w:t xml:space="preserve"> - </w:t>
            </w:r>
            <w:r>
              <w:rPr>
                <w:rStyle w:val="IndexLink"/>
                <w:rtl w:val="true"/>
              </w:rPr>
              <w:t>مَوتُ الفُجأةِ</w:t>
            </w:r>
            <w:r>
              <w:rPr>
                <w:rStyle w:val="IndexLink"/>
                <w:rtl w:val="true"/>
              </w:rPr>
              <w:tab/>
            </w:r>
            <w:r>
              <w:rPr>
                <w:rStyle w:val="IndexLink"/>
              </w:rPr>
              <w:t>221</w:t>
            </w:r>
          </w:hyperlink>
        </w:p>
        <w:p>
          <w:pPr>
            <w:pStyle w:val="Contents4"/>
            <w:tabs>
              <w:tab w:val="clear" w:pos="8176"/>
              <w:tab w:val="right" w:pos="9026" w:leader="dot"/>
            </w:tabs>
            <w:rPr/>
          </w:pPr>
          <w:hyperlink w:anchor="__RefHeading___Toc7632337_3224264995">
            <w:r>
              <w:rPr>
                <w:webHidden/>
                <w:rStyle w:val="IndexLink"/>
              </w:rPr>
              <w:t>3687</w:t>
            </w:r>
            <w:r>
              <w:rPr>
                <w:rStyle w:val="IndexLink"/>
                <w:rtl w:val="true"/>
              </w:rPr>
              <w:t xml:space="preserve"> - </w:t>
            </w:r>
            <w:r>
              <w:rPr>
                <w:rStyle w:val="IndexLink"/>
                <w:rtl w:val="true"/>
              </w:rPr>
              <w:t>تَشییعُ الجَنازَةِ</w:t>
            </w:r>
            <w:r>
              <w:rPr>
                <w:rStyle w:val="IndexLink"/>
                <w:rtl w:val="true"/>
              </w:rPr>
              <w:tab/>
            </w:r>
            <w:r>
              <w:rPr>
                <w:rStyle w:val="IndexLink"/>
              </w:rPr>
              <w:t>222</w:t>
            </w:r>
          </w:hyperlink>
        </w:p>
        <w:p>
          <w:pPr>
            <w:pStyle w:val="Contents4"/>
            <w:tabs>
              <w:tab w:val="clear" w:pos="8176"/>
              <w:tab w:val="right" w:pos="9026" w:leader="dot"/>
            </w:tabs>
            <w:rPr/>
          </w:pPr>
          <w:hyperlink w:anchor="__RefHeading___Toc7632339_3224264995">
            <w:r>
              <w:rPr>
                <w:webHidden/>
                <w:rStyle w:val="IndexLink"/>
              </w:rPr>
              <w:t>3688</w:t>
            </w:r>
            <w:r>
              <w:rPr>
                <w:rStyle w:val="IndexLink"/>
                <w:rtl w:val="true"/>
              </w:rPr>
              <w:t xml:space="preserve"> - </w:t>
            </w:r>
            <w:r>
              <w:rPr>
                <w:rStyle w:val="IndexLink"/>
                <w:rtl w:val="true"/>
              </w:rPr>
              <w:t>أدَبُ التَّشییعِ</w:t>
            </w:r>
            <w:r>
              <w:rPr>
                <w:rStyle w:val="IndexLink"/>
                <w:rtl w:val="true"/>
              </w:rPr>
              <w:tab/>
            </w:r>
            <w:r>
              <w:rPr>
                <w:rStyle w:val="IndexLink"/>
              </w:rPr>
              <w:t>223</w:t>
            </w:r>
          </w:hyperlink>
        </w:p>
        <w:p>
          <w:pPr>
            <w:pStyle w:val="Contents4"/>
            <w:tabs>
              <w:tab w:val="clear" w:pos="8176"/>
              <w:tab w:val="right" w:pos="9026" w:leader="dot"/>
            </w:tabs>
            <w:rPr/>
          </w:pPr>
          <w:hyperlink w:anchor="__RefHeading___Toc7632341_3224264995">
            <w:r>
              <w:rPr>
                <w:webHidden/>
                <w:rStyle w:val="IndexLink"/>
              </w:rPr>
              <w:t>3689</w:t>
            </w:r>
            <w:r>
              <w:rPr>
                <w:rStyle w:val="IndexLink"/>
                <w:rtl w:val="true"/>
              </w:rPr>
              <w:t xml:space="preserve"> - </w:t>
            </w:r>
            <w:r>
              <w:rPr>
                <w:rStyle w:val="IndexLink"/>
                <w:rtl w:val="true"/>
              </w:rPr>
              <w:t>الدَّفنُ</w:t>
            </w:r>
            <w:r>
              <w:rPr>
                <w:rStyle w:val="IndexLink"/>
                <w:rtl w:val="true"/>
              </w:rPr>
              <w:tab/>
            </w:r>
            <w:r>
              <w:rPr>
                <w:rStyle w:val="IndexLink"/>
              </w:rPr>
              <w:t>224</w:t>
            </w:r>
          </w:hyperlink>
        </w:p>
        <w:p>
          <w:pPr>
            <w:pStyle w:val="Contents4"/>
            <w:tabs>
              <w:tab w:val="clear" w:pos="8176"/>
              <w:tab w:val="right" w:pos="9026" w:leader="dot"/>
            </w:tabs>
            <w:rPr/>
          </w:pPr>
          <w:hyperlink w:anchor="__RefHeading___Toc7632343_3224264995">
            <w:r>
              <w:rPr>
                <w:webHidden/>
                <w:rStyle w:val="IndexLink"/>
              </w:rPr>
              <w:t>3690</w:t>
            </w:r>
            <w:r>
              <w:rPr>
                <w:rStyle w:val="IndexLink"/>
                <w:rtl w:val="true"/>
              </w:rPr>
              <w:t xml:space="preserve"> - </w:t>
            </w:r>
            <w:r>
              <w:rPr>
                <w:rStyle w:val="IndexLink"/>
                <w:rtl w:val="true"/>
              </w:rPr>
              <w:t>أشَدُّ مِنَ المَوتِ</w:t>
            </w:r>
            <w:r>
              <w:rPr>
                <w:rStyle w:val="IndexLink"/>
                <w:rtl w:val="true"/>
              </w:rPr>
              <w:tab/>
            </w:r>
            <w:r>
              <w:rPr>
                <w:rStyle w:val="IndexLink"/>
              </w:rPr>
              <w:t>225</w:t>
            </w:r>
          </w:hyperlink>
        </w:p>
        <w:p>
          <w:pPr>
            <w:pStyle w:val="Contents4"/>
            <w:tabs>
              <w:tab w:val="clear" w:pos="8176"/>
              <w:tab w:val="right" w:pos="9026" w:leader="dot"/>
            </w:tabs>
            <w:rPr/>
          </w:pPr>
          <w:hyperlink w:anchor="__RefHeading___Toc7632345_3224264995">
            <w:r>
              <w:rPr>
                <w:webHidden/>
                <w:rStyle w:val="IndexLink"/>
              </w:rPr>
              <w:t>3691</w:t>
            </w:r>
            <w:r>
              <w:rPr>
                <w:rStyle w:val="IndexLink"/>
                <w:rtl w:val="true"/>
              </w:rPr>
              <w:t xml:space="preserve"> - </w:t>
            </w:r>
            <w:r>
              <w:rPr>
                <w:rStyle w:val="IndexLink"/>
                <w:rtl w:val="true"/>
              </w:rPr>
              <w:t>ما یَتبَعُ الإنسانَ بَعدَ المَوتِ</w:t>
            </w:r>
            <w:r>
              <w:rPr>
                <w:rStyle w:val="IndexLink"/>
                <w:rtl w:val="true"/>
              </w:rPr>
              <w:tab/>
            </w:r>
            <w:r>
              <w:rPr>
                <w:rStyle w:val="IndexLink"/>
              </w:rPr>
              <w:t>225</w:t>
            </w:r>
          </w:hyperlink>
        </w:p>
        <w:p>
          <w:pPr>
            <w:pStyle w:val="Contents3"/>
            <w:tabs>
              <w:tab w:val="clear" w:pos="8459"/>
              <w:tab w:val="right" w:pos="9026" w:leader="dot"/>
            </w:tabs>
            <w:rPr/>
          </w:pPr>
          <w:hyperlink w:anchor="__RefHeading___Toc7632347_3224264995">
            <w:r>
              <w:rPr>
                <w:webHidden/>
                <w:rStyle w:val="IndexLink"/>
              </w:rPr>
              <w:t>499</w:t>
            </w:r>
            <w:r>
              <w:rPr>
                <w:rStyle w:val="IndexLink"/>
                <w:rtl w:val="true"/>
              </w:rPr>
              <w:t xml:space="preserve"> - </w:t>
            </w:r>
            <w:r>
              <w:rPr>
                <w:rStyle w:val="IndexLink"/>
                <w:rtl w:val="true"/>
              </w:rPr>
              <w:t>المال</w:t>
            </w:r>
            <w:r>
              <w:rPr>
                <w:rStyle w:val="IndexLink"/>
                <w:rtl w:val="true"/>
              </w:rPr>
              <w:tab/>
            </w:r>
            <w:r>
              <w:rPr>
                <w:rStyle w:val="IndexLink"/>
              </w:rPr>
              <w:t>226</w:t>
            </w:r>
          </w:hyperlink>
        </w:p>
        <w:p>
          <w:pPr>
            <w:pStyle w:val="Contents4"/>
            <w:tabs>
              <w:tab w:val="clear" w:pos="8176"/>
              <w:tab w:val="right" w:pos="9026" w:leader="dot"/>
            </w:tabs>
            <w:rPr/>
          </w:pPr>
          <w:hyperlink w:anchor="__RefHeading___Toc7632349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632351_3224264995">
            <w:r>
              <w:rPr>
                <w:webHidden/>
                <w:rStyle w:val="IndexLink"/>
              </w:rPr>
              <w:t>3692</w:t>
            </w:r>
            <w:r>
              <w:rPr>
                <w:rStyle w:val="IndexLink"/>
                <w:rtl w:val="true"/>
              </w:rPr>
              <w:t xml:space="preserve"> - </w:t>
            </w:r>
            <w:r>
              <w:rPr>
                <w:rStyle w:val="IndexLink"/>
                <w:rtl w:val="true"/>
              </w:rPr>
              <w:t>المالُ مادَّةُ الشَّهَواتِ</w:t>
            </w:r>
            <w:r>
              <w:rPr>
                <w:rStyle w:val="IndexLink"/>
                <w:rtl w:val="true"/>
              </w:rPr>
              <w:tab/>
            </w:r>
            <w:r>
              <w:rPr>
                <w:rStyle w:val="IndexLink"/>
              </w:rPr>
              <w:t>227</w:t>
            </w:r>
          </w:hyperlink>
        </w:p>
        <w:p>
          <w:pPr>
            <w:pStyle w:val="Contents4"/>
            <w:tabs>
              <w:tab w:val="clear" w:pos="8176"/>
              <w:tab w:val="right" w:pos="9026" w:leader="dot"/>
            </w:tabs>
            <w:rPr/>
          </w:pPr>
          <w:hyperlink w:anchor="__RefHeading___Toc7632353_3224264995">
            <w:r>
              <w:rPr>
                <w:webHidden/>
                <w:rStyle w:val="IndexLink"/>
              </w:rPr>
              <w:t>3693</w:t>
            </w:r>
            <w:r>
              <w:rPr>
                <w:rStyle w:val="IndexLink"/>
                <w:rtl w:val="true"/>
              </w:rPr>
              <w:t xml:space="preserve"> - </w:t>
            </w:r>
            <w:r>
              <w:rPr>
                <w:rStyle w:val="IndexLink"/>
                <w:rtl w:val="true"/>
              </w:rPr>
              <w:t>المالُ مَصیَدَةُ إبلیسَ</w:t>
            </w:r>
            <w:r>
              <w:rPr>
                <w:rStyle w:val="IndexLink"/>
                <w:rtl w:val="true"/>
              </w:rPr>
              <w:tab/>
            </w:r>
            <w:r>
              <w:rPr>
                <w:rStyle w:val="IndexLink"/>
              </w:rPr>
              <w:t>228</w:t>
            </w:r>
          </w:hyperlink>
        </w:p>
        <w:p>
          <w:pPr>
            <w:pStyle w:val="Contents4"/>
            <w:tabs>
              <w:tab w:val="clear" w:pos="8176"/>
              <w:tab w:val="right" w:pos="9026" w:leader="dot"/>
            </w:tabs>
            <w:rPr/>
          </w:pPr>
          <w:hyperlink w:anchor="__RefHeading___Toc7632355_3224264995">
            <w:r>
              <w:rPr>
                <w:webHidden/>
                <w:rStyle w:val="IndexLink"/>
              </w:rPr>
              <w:t>3694</w:t>
            </w:r>
            <w:r>
              <w:rPr>
                <w:rStyle w:val="IndexLink"/>
                <w:rtl w:val="true"/>
              </w:rPr>
              <w:t xml:space="preserve"> - </w:t>
            </w:r>
            <w:r>
              <w:rPr>
                <w:rStyle w:val="IndexLink"/>
                <w:rtl w:val="true"/>
              </w:rPr>
              <w:t>آثارُ حُبِّ المالِ</w:t>
            </w:r>
            <w:r>
              <w:rPr>
                <w:rStyle w:val="IndexLink"/>
                <w:rtl w:val="true"/>
              </w:rPr>
              <w:tab/>
            </w:r>
            <w:r>
              <w:rPr>
                <w:rStyle w:val="IndexLink"/>
              </w:rPr>
              <w:t>229</w:t>
            </w:r>
          </w:hyperlink>
        </w:p>
        <w:p>
          <w:pPr>
            <w:pStyle w:val="Contents4"/>
            <w:tabs>
              <w:tab w:val="clear" w:pos="8176"/>
              <w:tab w:val="right" w:pos="9026" w:leader="dot"/>
            </w:tabs>
            <w:rPr/>
          </w:pPr>
          <w:hyperlink w:anchor="__RefHeading___Toc7632357_3224264995">
            <w:r>
              <w:rPr>
                <w:webHidden/>
                <w:rStyle w:val="IndexLink"/>
              </w:rPr>
              <w:t>3695</w:t>
            </w:r>
            <w:r>
              <w:rPr>
                <w:rStyle w:val="IndexLink"/>
                <w:rtl w:val="true"/>
              </w:rPr>
              <w:t xml:space="preserve"> - </w:t>
            </w:r>
            <w:r>
              <w:rPr>
                <w:rStyle w:val="IndexLink"/>
                <w:rtl w:val="true"/>
              </w:rPr>
              <w:t>المالُ الحَلالُ</w:t>
            </w:r>
            <w:r>
              <w:rPr>
                <w:rStyle w:val="IndexLink"/>
                <w:rtl w:val="true"/>
              </w:rPr>
              <w:tab/>
            </w:r>
            <w:r>
              <w:rPr>
                <w:rStyle w:val="IndexLink"/>
              </w:rPr>
              <w:t>229</w:t>
            </w:r>
          </w:hyperlink>
        </w:p>
        <w:p>
          <w:pPr>
            <w:pStyle w:val="Contents4"/>
            <w:tabs>
              <w:tab w:val="clear" w:pos="8176"/>
              <w:tab w:val="right" w:pos="9026" w:leader="dot"/>
            </w:tabs>
            <w:rPr/>
          </w:pPr>
          <w:hyperlink w:anchor="__RefHeading___Toc7632359_3224264995">
            <w:r>
              <w:rPr>
                <w:webHidden/>
                <w:rStyle w:val="IndexLink"/>
              </w:rPr>
              <w:t>3696</w:t>
            </w:r>
            <w:r>
              <w:rPr>
                <w:rStyle w:val="IndexLink"/>
                <w:rtl w:val="true"/>
              </w:rPr>
              <w:t xml:space="preserve"> - </w:t>
            </w:r>
            <w:r>
              <w:rPr>
                <w:rStyle w:val="IndexLink"/>
                <w:rtl w:val="true"/>
              </w:rPr>
              <w:t>کَثرَةُ المالِ</w:t>
            </w:r>
            <w:r>
              <w:rPr>
                <w:rStyle w:val="IndexLink"/>
                <w:rtl w:val="true"/>
              </w:rPr>
              <w:tab/>
            </w:r>
            <w:r>
              <w:rPr>
                <w:rStyle w:val="IndexLink"/>
              </w:rPr>
              <w:t>230</w:t>
            </w:r>
          </w:hyperlink>
        </w:p>
        <w:p>
          <w:pPr>
            <w:pStyle w:val="Contents4"/>
            <w:tabs>
              <w:tab w:val="clear" w:pos="8176"/>
              <w:tab w:val="right" w:pos="9026" w:leader="dot"/>
            </w:tabs>
            <w:rPr/>
          </w:pPr>
          <w:hyperlink w:anchor="__RefHeading___Toc7632361_3224264995">
            <w:r>
              <w:rPr>
                <w:webHidden/>
                <w:rStyle w:val="IndexLink"/>
              </w:rPr>
              <w:t>3697</w:t>
            </w:r>
            <w:r>
              <w:rPr>
                <w:rStyle w:val="IndexLink"/>
                <w:rtl w:val="true"/>
              </w:rPr>
              <w:t xml:space="preserve"> - </w:t>
            </w:r>
            <w:r>
              <w:rPr>
                <w:rStyle w:val="IndexLink"/>
                <w:rtl w:val="true"/>
              </w:rPr>
              <w:t>النَّهیُ عَن عُبودِیَّةِ المالِ</w:t>
            </w:r>
            <w:r>
              <w:rPr>
                <w:rStyle w:val="IndexLink"/>
                <w:rtl w:val="true"/>
              </w:rPr>
              <w:tab/>
            </w:r>
            <w:r>
              <w:rPr>
                <w:rStyle w:val="IndexLink"/>
              </w:rPr>
              <w:t>240</w:t>
            </w:r>
          </w:hyperlink>
        </w:p>
        <w:p>
          <w:pPr>
            <w:pStyle w:val="Contents4"/>
            <w:tabs>
              <w:tab w:val="clear" w:pos="8176"/>
              <w:tab w:val="right" w:pos="9026" w:leader="dot"/>
            </w:tabs>
            <w:rPr/>
          </w:pPr>
          <w:hyperlink w:anchor="__RefHeading___Toc7632363_3224264995">
            <w:r>
              <w:rPr>
                <w:webHidden/>
                <w:rStyle w:val="IndexLink"/>
              </w:rPr>
              <w:t>3698</w:t>
            </w:r>
            <w:r>
              <w:rPr>
                <w:rStyle w:val="IndexLink"/>
                <w:rtl w:val="true"/>
              </w:rPr>
              <w:t xml:space="preserve"> - </w:t>
            </w:r>
            <w:r>
              <w:rPr>
                <w:rStyle w:val="IndexLink"/>
                <w:rtl w:val="true"/>
              </w:rPr>
              <w:t>حَقُّ المالِ عَلی صاحِبِهِ</w:t>
            </w:r>
            <w:r>
              <w:rPr>
                <w:rStyle w:val="IndexLink"/>
                <w:rtl w:val="true"/>
              </w:rPr>
              <w:tab/>
            </w:r>
            <w:r>
              <w:rPr>
                <w:rStyle w:val="IndexLink"/>
              </w:rPr>
              <w:t>240</w:t>
            </w:r>
          </w:hyperlink>
        </w:p>
        <w:p>
          <w:pPr>
            <w:pStyle w:val="Contents4"/>
            <w:tabs>
              <w:tab w:val="clear" w:pos="8176"/>
              <w:tab w:val="right" w:pos="9026" w:leader="dot"/>
            </w:tabs>
            <w:rPr/>
          </w:pPr>
          <w:hyperlink w:anchor="__RefHeading___Toc7632365_3224264995">
            <w:r>
              <w:rPr>
                <w:webHidden/>
                <w:rStyle w:val="IndexLink"/>
              </w:rPr>
              <w:t>3699</w:t>
            </w:r>
            <w:r>
              <w:rPr>
                <w:rStyle w:val="IndexLink"/>
                <w:rtl w:val="true"/>
              </w:rPr>
              <w:t xml:space="preserve"> - </w:t>
            </w:r>
            <w:r>
              <w:rPr>
                <w:rStyle w:val="IndexLink"/>
                <w:rtl w:val="true"/>
              </w:rPr>
              <w:t>أصنافُ النّاسِ فی جَمعِ المالِ</w:t>
            </w:r>
            <w:r>
              <w:rPr>
                <w:rStyle w:val="IndexLink"/>
                <w:rtl w:val="true"/>
              </w:rPr>
              <w:tab/>
            </w:r>
            <w:r>
              <w:rPr>
                <w:rStyle w:val="IndexLink"/>
              </w:rPr>
              <w:t>241</w:t>
            </w:r>
          </w:hyperlink>
        </w:p>
        <w:p>
          <w:pPr>
            <w:pStyle w:val="Contents4"/>
            <w:tabs>
              <w:tab w:val="clear" w:pos="8176"/>
              <w:tab w:val="right" w:pos="9026" w:leader="dot"/>
            </w:tabs>
            <w:rPr/>
          </w:pPr>
          <w:hyperlink w:anchor="__RefHeading___Toc7632367_3224264995">
            <w:r>
              <w:rPr>
                <w:webHidden/>
                <w:rStyle w:val="IndexLink"/>
              </w:rPr>
              <w:t>3700</w:t>
            </w:r>
            <w:r>
              <w:rPr>
                <w:rStyle w:val="IndexLink"/>
                <w:rtl w:val="true"/>
              </w:rPr>
              <w:t xml:space="preserve"> - </w:t>
            </w:r>
            <w:r>
              <w:rPr>
                <w:rStyle w:val="IndexLink"/>
                <w:rtl w:val="true"/>
              </w:rPr>
              <w:t>مَن یری مالَهُ فی میزانِ غَیرِهِ</w:t>
            </w:r>
            <w:r>
              <w:rPr>
                <w:rStyle w:val="IndexLink"/>
                <w:rtl w:val="true"/>
              </w:rPr>
              <w:tab/>
            </w:r>
            <w:r>
              <w:rPr>
                <w:rStyle w:val="IndexLink"/>
              </w:rPr>
              <w:t>241</w:t>
            </w:r>
          </w:hyperlink>
        </w:p>
        <w:p>
          <w:pPr>
            <w:pStyle w:val="Contents4"/>
            <w:tabs>
              <w:tab w:val="clear" w:pos="8176"/>
              <w:tab w:val="right" w:pos="9026" w:leader="dot"/>
            </w:tabs>
            <w:rPr/>
          </w:pPr>
          <w:hyperlink w:anchor="__RefHeading___Toc7632369_3224264995">
            <w:r>
              <w:rPr>
                <w:webHidden/>
                <w:rStyle w:val="IndexLink"/>
              </w:rPr>
              <w:t>3701</w:t>
            </w:r>
            <w:r>
              <w:rPr>
                <w:rStyle w:val="IndexLink"/>
                <w:rtl w:val="true"/>
              </w:rPr>
              <w:t xml:space="preserve"> - </w:t>
            </w:r>
            <w:r>
              <w:rPr>
                <w:rStyle w:val="IndexLink"/>
                <w:rtl w:val="true"/>
              </w:rPr>
              <w:t>مَن کَسَبَ مالاً مِن غَیرِ حِلِّهِ</w:t>
            </w:r>
            <w:r>
              <w:rPr>
                <w:rStyle w:val="IndexLink"/>
                <w:rtl w:val="true"/>
              </w:rPr>
              <w:tab/>
            </w:r>
            <w:r>
              <w:rPr>
                <w:rStyle w:val="IndexLink"/>
              </w:rPr>
              <w:t>242</w:t>
            </w:r>
          </w:hyperlink>
        </w:p>
        <w:p>
          <w:pPr>
            <w:pStyle w:val="Contents4"/>
            <w:tabs>
              <w:tab w:val="clear" w:pos="8176"/>
              <w:tab w:val="right" w:pos="9026" w:leader="dot"/>
            </w:tabs>
            <w:rPr/>
          </w:pPr>
          <w:hyperlink w:anchor="__RefHeading___Toc7632371_3224264995">
            <w:r>
              <w:rPr>
                <w:webHidden/>
                <w:rStyle w:val="IndexLink"/>
              </w:rPr>
              <w:t>3702</w:t>
            </w:r>
            <w:r>
              <w:rPr>
                <w:rStyle w:val="IndexLink"/>
                <w:rtl w:val="true"/>
              </w:rPr>
              <w:t xml:space="preserve"> - </w:t>
            </w:r>
            <w:r>
              <w:rPr>
                <w:rStyle w:val="IndexLink"/>
                <w:rtl w:val="true"/>
              </w:rPr>
              <w:t>مَن وَضَعَ مالَهُ فی غَیرِ حَقِّهِ</w:t>
            </w:r>
            <w:r>
              <w:rPr>
                <w:rStyle w:val="IndexLink"/>
                <w:rtl w:val="true"/>
              </w:rPr>
              <w:tab/>
            </w:r>
            <w:r>
              <w:rPr>
                <w:rStyle w:val="IndexLink"/>
              </w:rPr>
              <w:t>243</w:t>
            </w:r>
          </w:hyperlink>
        </w:p>
        <w:p>
          <w:pPr>
            <w:pStyle w:val="Contents4"/>
            <w:tabs>
              <w:tab w:val="clear" w:pos="8176"/>
              <w:tab w:val="right" w:pos="9026" w:leader="dot"/>
            </w:tabs>
            <w:rPr/>
          </w:pPr>
          <w:hyperlink w:anchor="__RefHeading___Toc7632373_3224264995">
            <w:r>
              <w:rPr>
                <w:webHidden/>
                <w:rStyle w:val="IndexLink"/>
              </w:rPr>
              <w:t>3703</w:t>
            </w:r>
            <w:r>
              <w:rPr>
                <w:rStyle w:val="IndexLink"/>
                <w:rtl w:val="true"/>
              </w:rPr>
              <w:t xml:space="preserve"> - </w:t>
            </w:r>
            <w:r>
              <w:rPr>
                <w:rStyle w:val="IndexLink"/>
                <w:rtl w:val="true"/>
              </w:rPr>
              <w:t>المالُ ما أفادَ الرِّجالَ</w:t>
            </w:r>
            <w:r>
              <w:rPr>
                <w:rStyle w:val="IndexLink"/>
                <w:rtl w:val="true"/>
              </w:rPr>
              <w:tab/>
            </w:r>
            <w:r>
              <w:rPr>
                <w:rStyle w:val="IndexLink"/>
              </w:rPr>
              <w:t>243</w:t>
            </w:r>
          </w:hyperlink>
        </w:p>
        <w:p>
          <w:pPr>
            <w:pStyle w:val="Contents4"/>
            <w:tabs>
              <w:tab w:val="clear" w:pos="8176"/>
              <w:tab w:val="right" w:pos="9026" w:leader="dot"/>
            </w:tabs>
            <w:rPr/>
          </w:pPr>
          <w:hyperlink w:anchor="__RefHeading___Toc7632375_3224264995">
            <w:r>
              <w:rPr>
                <w:webHidden/>
                <w:rStyle w:val="IndexLink"/>
              </w:rPr>
              <w:t>3704</w:t>
            </w:r>
            <w:r>
              <w:rPr>
                <w:rStyle w:val="IndexLink"/>
                <w:rtl w:val="true"/>
              </w:rPr>
              <w:t xml:space="preserve"> - </w:t>
            </w:r>
            <w:r>
              <w:rPr>
                <w:rStyle w:val="IndexLink"/>
                <w:rtl w:val="true"/>
              </w:rPr>
              <w:t>أفضَلُ المالِ</w:t>
            </w:r>
            <w:r>
              <w:rPr>
                <w:rStyle w:val="IndexLink"/>
                <w:rtl w:val="true"/>
              </w:rPr>
              <w:tab/>
            </w:r>
            <w:r>
              <w:rPr>
                <w:rStyle w:val="IndexLink"/>
              </w:rPr>
              <w:t>244</w:t>
            </w:r>
          </w:hyperlink>
        </w:p>
        <w:p>
          <w:pPr>
            <w:pStyle w:val="Contents4"/>
            <w:tabs>
              <w:tab w:val="clear" w:pos="8176"/>
              <w:tab w:val="right" w:pos="9026" w:leader="dot"/>
            </w:tabs>
            <w:rPr/>
          </w:pPr>
          <w:hyperlink w:anchor="__RefHeading___Toc7632377_3224264995">
            <w:r>
              <w:rPr>
                <w:webHidden/>
                <w:rStyle w:val="IndexLink"/>
              </w:rPr>
              <w:t>3705</w:t>
            </w:r>
            <w:r>
              <w:rPr>
                <w:rStyle w:val="IndexLink"/>
                <w:rtl w:val="true"/>
              </w:rPr>
              <w:t xml:space="preserve"> - </w:t>
            </w:r>
            <w:r>
              <w:rPr>
                <w:rStyle w:val="IndexLink"/>
                <w:rtl w:val="true"/>
              </w:rPr>
              <w:t>أنفَعُ المالِ</w:t>
            </w:r>
            <w:r>
              <w:rPr>
                <w:rStyle w:val="IndexLink"/>
                <w:rtl w:val="true"/>
              </w:rPr>
              <w:tab/>
            </w:r>
            <w:r>
              <w:rPr>
                <w:rStyle w:val="IndexLink"/>
              </w:rPr>
              <w:t>246</w:t>
            </w:r>
          </w:hyperlink>
        </w:p>
        <w:p>
          <w:pPr>
            <w:pStyle w:val="Contents4"/>
            <w:tabs>
              <w:tab w:val="clear" w:pos="8176"/>
              <w:tab w:val="right" w:pos="9026" w:leader="dot"/>
            </w:tabs>
            <w:rPr/>
          </w:pPr>
          <w:hyperlink w:anchor="__RefHeading___Toc7632379_3224264995">
            <w:r>
              <w:rPr>
                <w:webHidden/>
                <w:rStyle w:val="IndexLink"/>
              </w:rPr>
              <w:t>3706</w:t>
            </w:r>
            <w:r>
              <w:rPr>
                <w:rStyle w:val="IndexLink"/>
                <w:rtl w:val="true"/>
              </w:rPr>
              <w:t xml:space="preserve"> - </w:t>
            </w:r>
            <w:r>
              <w:rPr>
                <w:rStyle w:val="IndexLink"/>
                <w:rtl w:val="true"/>
              </w:rPr>
              <w:t>المالُ مالُ اللَّهِ</w:t>
            </w:r>
            <w:r>
              <w:rPr>
                <w:rStyle w:val="IndexLink"/>
                <w:rtl w:val="true"/>
              </w:rPr>
              <w:tab/>
            </w:r>
            <w:r>
              <w:rPr>
                <w:rStyle w:val="IndexLink"/>
              </w:rPr>
              <w:t>246</w:t>
            </w:r>
          </w:hyperlink>
        </w:p>
        <w:p>
          <w:pPr>
            <w:pStyle w:val="Contents4"/>
            <w:tabs>
              <w:tab w:val="clear" w:pos="8176"/>
              <w:tab w:val="right" w:pos="9026" w:leader="dot"/>
            </w:tabs>
            <w:rPr/>
          </w:pPr>
          <w:hyperlink w:anchor="__RefHeading___Toc7632381_3224264995">
            <w:r>
              <w:rPr>
                <w:webHidden/>
                <w:rStyle w:val="IndexLink"/>
              </w:rPr>
              <w:t>3707</w:t>
            </w:r>
            <w:r>
              <w:rPr>
                <w:rStyle w:val="IndexLink"/>
                <w:rtl w:val="true"/>
              </w:rPr>
              <w:t xml:space="preserve"> - </w:t>
            </w:r>
            <w:r>
              <w:rPr>
                <w:rStyle w:val="IndexLink"/>
                <w:rtl w:val="true"/>
              </w:rPr>
              <w:t>تَساوِی النّاس فی مالِ اللَّهِ</w:t>
            </w:r>
            <w:r>
              <w:rPr>
                <w:rStyle w:val="IndexLink"/>
                <w:rtl w:val="true"/>
              </w:rPr>
              <w:tab/>
            </w:r>
            <w:r>
              <w:rPr>
                <w:rStyle w:val="IndexLink"/>
              </w:rPr>
              <w:t>247</w:t>
            </w:r>
          </w:hyperlink>
        </w:p>
        <w:p>
          <w:pPr>
            <w:pStyle w:val="Contents4"/>
            <w:tabs>
              <w:tab w:val="clear" w:pos="8176"/>
              <w:tab w:val="right" w:pos="9026" w:leader="dot"/>
            </w:tabs>
            <w:rPr/>
          </w:pPr>
          <w:hyperlink w:anchor="__RefHeading___Toc7632383_3224264995">
            <w:r>
              <w:rPr>
                <w:webHidden/>
                <w:rStyle w:val="IndexLink"/>
              </w:rPr>
              <w:t>3708</w:t>
            </w:r>
            <w:r>
              <w:rPr>
                <w:rStyle w:val="IndexLink"/>
                <w:rtl w:val="true"/>
              </w:rPr>
              <w:t xml:space="preserve"> - </w:t>
            </w:r>
            <w:r>
              <w:rPr>
                <w:rStyle w:val="IndexLink"/>
                <w:rtl w:val="true"/>
              </w:rPr>
              <w:t>الإمامُ عَلِیٌّ علیه السلام وبَیتُ المالِ</w:t>
            </w:r>
            <w:r>
              <w:rPr>
                <w:rStyle w:val="IndexLink"/>
                <w:rtl w:val="true"/>
              </w:rPr>
              <w:tab/>
            </w:r>
            <w:r>
              <w:rPr>
                <w:rStyle w:val="IndexLink"/>
              </w:rPr>
              <w:t>250</w:t>
            </w:r>
          </w:hyperlink>
        </w:p>
        <w:p>
          <w:pPr>
            <w:pStyle w:val="Contents4"/>
            <w:tabs>
              <w:tab w:val="clear" w:pos="8176"/>
              <w:tab w:val="right" w:pos="9026" w:leader="dot"/>
            </w:tabs>
            <w:rPr/>
          </w:pPr>
          <w:hyperlink w:anchor="__RefHeading___Toc7632385_3224264995">
            <w:r>
              <w:rPr>
                <w:webHidden/>
                <w:rStyle w:val="IndexLink"/>
              </w:rPr>
              <w:t>3709</w:t>
            </w:r>
            <w:r>
              <w:rPr>
                <w:rStyle w:val="IndexLink"/>
                <w:rtl w:val="true"/>
              </w:rPr>
              <w:t xml:space="preserve"> - </w:t>
            </w:r>
            <w:r>
              <w:rPr>
                <w:rStyle w:val="IndexLink"/>
                <w:rtl w:val="true"/>
              </w:rPr>
              <w:t>ما یَنبَغی لِعُمّالِ الدَّولَةِ لِلمُحافَظَةِ عَلی بَیتِ المالِ</w:t>
            </w:r>
            <w:r>
              <w:rPr>
                <w:rStyle w:val="IndexLink"/>
                <w:rtl w:val="true"/>
              </w:rPr>
              <w:tab/>
            </w:r>
            <w:r>
              <w:rPr>
                <w:rStyle w:val="IndexLink"/>
              </w:rPr>
              <w:t>252</w:t>
            </w:r>
          </w:hyperlink>
        </w:p>
        <w:p>
          <w:pPr>
            <w:pStyle w:val="Contents4"/>
            <w:tabs>
              <w:tab w:val="clear" w:pos="8176"/>
              <w:tab w:val="right" w:pos="9026" w:leader="dot"/>
            </w:tabs>
            <w:rPr/>
          </w:pPr>
          <w:hyperlink w:anchor="__RefHeading___Toc7632387_3224264995">
            <w:r>
              <w:rPr>
                <w:webHidden/>
                <w:rStyle w:val="IndexLink"/>
              </w:rPr>
              <w:t>3710</w:t>
            </w:r>
            <w:r>
              <w:rPr>
                <w:rStyle w:val="IndexLink"/>
                <w:rtl w:val="true"/>
              </w:rPr>
              <w:t xml:space="preserve"> - </w:t>
            </w:r>
            <w:r>
              <w:rPr>
                <w:rStyle w:val="IndexLink"/>
                <w:rtl w:val="true"/>
              </w:rPr>
              <w:t>شَرُّ الأموالِ</w:t>
            </w:r>
            <w:r>
              <w:rPr>
                <w:rStyle w:val="IndexLink"/>
                <w:rtl w:val="true"/>
              </w:rPr>
              <w:tab/>
            </w:r>
            <w:r>
              <w:rPr>
                <w:rStyle w:val="IndexLink"/>
              </w:rPr>
              <w:t>253</w:t>
            </w:r>
          </w:hyperlink>
        </w:p>
        <w:p>
          <w:pPr>
            <w:pStyle w:val="Contents2"/>
            <w:tabs>
              <w:tab w:val="clear" w:pos="8743"/>
              <w:tab w:val="right" w:pos="9026" w:leader="dot"/>
            </w:tabs>
            <w:rPr/>
          </w:pPr>
          <w:hyperlink w:anchor="__RefHeading___Toc7632389_3224264995">
            <w:r>
              <w:rPr>
                <w:webHidden/>
                <w:rStyle w:val="IndexLink"/>
                <w:rtl w:val="true"/>
              </w:rPr>
              <w:t>حرف النون</w:t>
            </w:r>
            <w:r>
              <w:rPr>
                <w:rStyle w:val="IndexLink"/>
                <w:rtl w:val="true"/>
              </w:rPr>
              <w:tab/>
            </w:r>
            <w:r>
              <w:rPr>
                <w:rStyle w:val="IndexLink"/>
              </w:rPr>
              <w:t>254</w:t>
            </w:r>
          </w:hyperlink>
        </w:p>
        <w:p>
          <w:pPr>
            <w:pStyle w:val="Contents3"/>
            <w:tabs>
              <w:tab w:val="clear" w:pos="8459"/>
              <w:tab w:val="right" w:pos="9026" w:leader="dot"/>
            </w:tabs>
            <w:rPr/>
          </w:pPr>
          <w:hyperlink w:anchor="__RefHeading___Toc7632391_3224264995">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7632393_3224264995">
            <w:r>
              <w:rPr>
                <w:webHidden/>
                <w:rStyle w:val="IndexLink"/>
              </w:rPr>
              <w:t>500</w:t>
            </w:r>
            <w:r>
              <w:rPr>
                <w:rStyle w:val="IndexLink"/>
                <w:rtl w:val="true"/>
              </w:rPr>
              <w:t xml:space="preserve"> - </w:t>
            </w:r>
            <w:r>
              <w:rPr>
                <w:rStyle w:val="IndexLink"/>
                <w:rtl w:val="true"/>
              </w:rPr>
              <w:t>النبوّة العامّة</w:t>
            </w:r>
            <w:r>
              <w:rPr>
                <w:rStyle w:val="IndexLink"/>
                <w:rtl w:val="true"/>
              </w:rPr>
              <w:tab/>
            </w:r>
            <w:r>
              <w:rPr>
                <w:rStyle w:val="IndexLink"/>
              </w:rPr>
              <w:t>256</w:t>
            </w:r>
          </w:hyperlink>
        </w:p>
        <w:p>
          <w:pPr>
            <w:pStyle w:val="Contents4"/>
            <w:tabs>
              <w:tab w:val="clear" w:pos="8176"/>
              <w:tab w:val="right" w:pos="9026" w:leader="dot"/>
            </w:tabs>
            <w:rPr/>
          </w:pPr>
          <w:hyperlink w:anchor="__RefHeading___Toc7632395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7632397_3224264995">
            <w:r>
              <w:rPr>
                <w:webHidden/>
                <w:rStyle w:val="IndexLink"/>
              </w:rPr>
              <w:t>3711</w:t>
            </w:r>
            <w:r>
              <w:rPr>
                <w:rStyle w:val="IndexLink"/>
                <w:rtl w:val="true"/>
              </w:rPr>
              <w:t xml:space="preserve"> - </w:t>
            </w:r>
            <w:r>
              <w:rPr>
                <w:rStyle w:val="IndexLink"/>
                <w:rtl w:val="true"/>
              </w:rPr>
              <w:t>الدَّعوَةُ إلَی اللَّهِ</w:t>
            </w:r>
            <w:r>
              <w:rPr>
                <w:rStyle w:val="IndexLink"/>
                <w:rtl w:val="true"/>
              </w:rPr>
              <w:tab/>
            </w:r>
            <w:r>
              <w:rPr>
                <w:rStyle w:val="IndexLink"/>
              </w:rPr>
              <w:t>257</w:t>
            </w:r>
          </w:hyperlink>
        </w:p>
        <w:p>
          <w:pPr>
            <w:pStyle w:val="Contents4"/>
            <w:tabs>
              <w:tab w:val="clear" w:pos="8176"/>
              <w:tab w:val="right" w:pos="9026" w:leader="dot"/>
            </w:tabs>
            <w:rPr/>
          </w:pPr>
          <w:hyperlink w:anchor="__RefHeading___Toc7632399_3224264995">
            <w:r>
              <w:rPr>
                <w:webHidden/>
                <w:rStyle w:val="IndexLink"/>
              </w:rPr>
              <w:t>3712</w:t>
            </w:r>
            <w:r>
              <w:rPr>
                <w:rStyle w:val="IndexLink"/>
                <w:rtl w:val="true"/>
              </w:rPr>
              <w:t xml:space="preserve"> - </w:t>
            </w:r>
            <w:r>
              <w:rPr>
                <w:rStyle w:val="IndexLink"/>
                <w:rtl w:val="true"/>
              </w:rPr>
              <w:t>إنَّما یَستَجیبُ الَّذین یَسمَعونَ</w:t>
            </w:r>
            <w:r>
              <w:rPr>
                <w:rStyle w:val="IndexLink"/>
                <w:rtl w:val="true"/>
              </w:rPr>
              <w:tab/>
            </w:r>
            <w:r>
              <w:rPr>
                <w:rStyle w:val="IndexLink"/>
              </w:rPr>
              <w:t>258</w:t>
            </w:r>
          </w:hyperlink>
        </w:p>
        <w:p>
          <w:pPr>
            <w:pStyle w:val="Contents4"/>
            <w:tabs>
              <w:tab w:val="clear" w:pos="8176"/>
              <w:tab w:val="right" w:pos="9026" w:leader="dot"/>
            </w:tabs>
            <w:rPr/>
          </w:pPr>
          <w:hyperlink w:anchor="__RefHeading___Toc7632401_3224264995">
            <w:r>
              <w:rPr>
                <w:webHidden/>
                <w:rStyle w:val="IndexLink"/>
              </w:rPr>
              <w:t>3713</w:t>
            </w:r>
            <w:r>
              <w:rPr>
                <w:rStyle w:val="IndexLink"/>
                <w:rtl w:val="true"/>
              </w:rPr>
              <w:t xml:space="preserve"> - </w:t>
            </w:r>
            <w:r>
              <w:rPr>
                <w:rStyle w:val="IndexLink"/>
                <w:rtl w:val="true"/>
              </w:rPr>
              <w:t>فَلسَفَةُ النُّبُوَّةِ</w:t>
            </w:r>
            <w:r>
              <w:rPr>
                <w:rStyle w:val="IndexLink"/>
                <w:rtl w:val="true"/>
              </w:rPr>
              <w:tab/>
            </w:r>
            <w:r>
              <w:rPr>
                <w:rStyle w:val="IndexLink"/>
              </w:rPr>
              <w:t>258</w:t>
            </w:r>
          </w:hyperlink>
        </w:p>
        <w:p>
          <w:pPr>
            <w:pStyle w:val="Contents4"/>
            <w:tabs>
              <w:tab w:val="clear" w:pos="8176"/>
              <w:tab w:val="right" w:pos="9026" w:leader="dot"/>
            </w:tabs>
            <w:rPr/>
          </w:pPr>
          <w:hyperlink w:anchor="__RefHeading___Toc7632403_3224264995">
            <w:r>
              <w:rPr>
                <w:webHidden/>
                <w:rStyle w:val="IndexLink"/>
              </w:rPr>
              <w:t>3714</w:t>
            </w:r>
            <w:r>
              <w:rPr>
                <w:rStyle w:val="IndexLink"/>
                <w:rtl w:val="true"/>
              </w:rPr>
              <w:t xml:space="preserve"> - </w:t>
            </w:r>
            <w:r>
              <w:rPr>
                <w:rStyle w:val="IndexLink"/>
                <w:rtl w:val="true"/>
              </w:rPr>
              <w:t>النُّبُوَّةُ وَالتّاریخُ</w:t>
            </w:r>
            <w:r>
              <w:rPr>
                <w:rStyle w:val="IndexLink"/>
                <w:rtl w:val="true"/>
              </w:rPr>
              <w:tab/>
            </w:r>
            <w:r>
              <w:rPr>
                <w:rStyle w:val="IndexLink"/>
              </w:rPr>
              <w:t>272</w:t>
            </w:r>
          </w:hyperlink>
        </w:p>
        <w:p>
          <w:pPr>
            <w:pStyle w:val="Contents4"/>
            <w:tabs>
              <w:tab w:val="clear" w:pos="8176"/>
              <w:tab w:val="right" w:pos="9026" w:leader="dot"/>
            </w:tabs>
            <w:rPr/>
          </w:pPr>
          <w:hyperlink w:anchor="__RefHeading___Toc7632405_3224264995">
            <w:r>
              <w:rPr>
                <w:webHidden/>
                <w:rStyle w:val="IndexLink"/>
              </w:rPr>
              <w:t>3715</w:t>
            </w:r>
            <w:r>
              <w:rPr>
                <w:rStyle w:val="IndexLink"/>
                <w:rtl w:val="true"/>
              </w:rPr>
              <w:t xml:space="preserve"> - </w:t>
            </w:r>
            <w:r>
              <w:rPr>
                <w:rStyle w:val="IndexLink"/>
                <w:rtl w:val="true"/>
              </w:rPr>
              <w:t>أصنافُ الأنبِیاءِ علیهم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7632407_3224264995">
            <w:r>
              <w:rPr>
                <w:webHidden/>
                <w:rStyle w:val="IndexLink"/>
              </w:rPr>
              <w:t>3716</w:t>
            </w:r>
            <w:r>
              <w:rPr>
                <w:rStyle w:val="IndexLink"/>
                <w:rtl w:val="true"/>
              </w:rPr>
              <w:t xml:space="preserve"> - </w:t>
            </w:r>
            <w:r>
              <w:rPr>
                <w:rStyle w:val="IndexLink"/>
                <w:rtl w:val="true"/>
              </w:rPr>
              <w:t>عِدَّةُ الأنبِیاءِ علیهم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7632409_3224264995">
            <w:r>
              <w:rPr>
                <w:webHidden/>
                <w:rStyle w:val="IndexLink"/>
              </w:rPr>
              <w:t>3717</w:t>
            </w:r>
            <w:r>
              <w:rPr>
                <w:rStyle w:val="IndexLink"/>
                <w:rtl w:val="true"/>
              </w:rPr>
              <w:t xml:space="preserve"> - </w:t>
            </w:r>
            <w:r>
              <w:rPr>
                <w:rStyle w:val="IndexLink"/>
                <w:rtl w:val="true"/>
              </w:rPr>
              <w:t>اُولو العَزمِ</w:t>
            </w:r>
            <w:r>
              <w:rPr>
                <w:rStyle w:val="IndexLink"/>
                <w:rtl w:val="true"/>
              </w:rPr>
              <w:tab/>
            </w:r>
            <w:r>
              <w:rPr>
                <w:rStyle w:val="IndexLink"/>
              </w:rPr>
              <w:t>275</w:t>
            </w:r>
          </w:hyperlink>
        </w:p>
        <w:p>
          <w:pPr>
            <w:pStyle w:val="Contents4"/>
            <w:tabs>
              <w:tab w:val="clear" w:pos="8176"/>
              <w:tab w:val="right" w:pos="9026" w:leader="dot"/>
            </w:tabs>
            <w:rPr/>
          </w:pPr>
          <w:hyperlink w:anchor="__RefHeading___Toc7632411_3224264995">
            <w:r>
              <w:rPr>
                <w:webHidden/>
                <w:rStyle w:val="IndexLink"/>
              </w:rPr>
              <w:t>3718</w:t>
            </w:r>
            <w:r>
              <w:rPr>
                <w:rStyle w:val="IndexLink"/>
                <w:rtl w:val="true"/>
              </w:rPr>
              <w:t xml:space="preserve"> - </w:t>
            </w:r>
            <w:r>
              <w:rPr>
                <w:rStyle w:val="IndexLink"/>
                <w:rtl w:val="true"/>
              </w:rPr>
              <w:t>آباءُ الأنبِیاءِ علیهم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7632413_3224264995">
            <w:r>
              <w:rPr>
                <w:webHidden/>
                <w:rStyle w:val="IndexLink"/>
              </w:rPr>
              <w:t>3719</w:t>
            </w:r>
            <w:r>
              <w:rPr>
                <w:rStyle w:val="IndexLink"/>
                <w:rtl w:val="true"/>
              </w:rPr>
              <w:t xml:space="preserve"> - </w:t>
            </w:r>
            <w:r>
              <w:rPr>
                <w:rStyle w:val="IndexLink"/>
                <w:rtl w:val="true"/>
              </w:rPr>
              <w:t>خَصائِصُ الأنبِیاءِ علیهم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7632415_3224264995">
            <w:r>
              <w:rPr>
                <w:webHidden/>
                <w:rStyle w:val="IndexLink"/>
              </w:rPr>
              <w:t>3720</w:t>
            </w:r>
            <w:r>
              <w:rPr>
                <w:rStyle w:val="IndexLink"/>
                <w:rtl w:val="true"/>
              </w:rPr>
              <w:t xml:space="preserve"> - </w:t>
            </w:r>
            <w:r>
              <w:rPr>
                <w:rStyle w:val="IndexLink"/>
                <w:rtl w:val="true"/>
              </w:rPr>
              <w:t>الأنبِیاءُ علیهم السلام ورَعیُ الغَنَمِ</w:t>
            </w:r>
            <w:r>
              <w:rPr>
                <w:rStyle w:val="IndexLink"/>
                <w:rtl w:val="true"/>
              </w:rPr>
              <w:tab/>
            </w:r>
            <w:r>
              <w:rPr>
                <w:rStyle w:val="IndexLink"/>
              </w:rPr>
              <w:t>281</w:t>
            </w:r>
          </w:hyperlink>
        </w:p>
        <w:p>
          <w:pPr>
            <w:pStyle w:val="Contents4"/>
            <w:tabs>
              <w:tab w:val="clear" w:pos="8176"/>
              <w:tab w:val="right" w:pos="9026" w:leader="dot"/>
            </w:tabs>
            <w:rPr/>
          </w:pPr>
          <w:hyperlink w:anchor="__RefHeading___Toc7632417_3224264995">
            <w:r>
              <w:rPr>
                <w:webHidden/>
                <w:rStyle w:val="IndexLink"/>
              </w:rPr>
              <w:t>3721</w:t>
            </w:r>
            <w:r>
              <w:rPr>
                <w:rStyle w:val="IndexLink"/>
                <w:rtl w:val="true"/>
              </w:rPr>
              <w:t xml:space="preserve"> - </w:t>
            </w:r>
            <w:r>
              <w:rPr>
                <w:rStyle w:val="IndexLink"/>
                <w:rtl w:val="true"/>
              </w:rPr>
              <w:t>مِن أخلاقِ الأنبِیاءِ علیهم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7632419_3224264995">
            <w:r>
              <w:rPr>
                <w:webHidden/>
                <w:rStyle w:val="IndexLink"/>
              </w:rPr>
              <w:t>3722</w:t>
            </w:r>
            <w:r>
              <w:rPr>
                <w:rStyle w:val="IndexLink"/>
                <w:rtl w:val="true"/>
              </w:rPr>
              <w:t xml:space="preserve"> - </w:t>
            </w:r>
            <w:r>
              <w:rPr>
                <w:rStyle w:val="IndexLink"/>
                <w:rtl w:val="true"/>
              </w:rPr>
              <w:t>أولَی النّاسِ بِالأنبِیاءِ علیهم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7632421_3224264995">
            <w:r>
              <w:rPr>
                <w:webHidden/>
                <w:rStyle w:val="IndexLink"/>
              </w:rPr>
              <w:t>501</w:t>
            </w:r>
            <w:r>
              <w:rPr>
                <w:rStyle w:val="IndexLink"/>
                <w:rtl w:val="true"/>
              </w:rPr>
              <w:t xml:space="preserve"> - </w:t>
            </w:r>
            <w:r>
              <w:rPr>
                <w:rStyle w:val="IndexLink"/>
                <w:rtl w:val="true"/>
              </w:rPr>
              <w:t>النبوّة الخاصّة</w:t>
            </w:r>
            <w:r>
              <w:rPr>
                <w:rStyle w:val="IndexLink"/>
                <w:rtl w:val="true"/>
              </w:rPr>
              <w:tab/>
            </w:r>
            <w:r>
              <w:rPr>
                <w:rStyle w:val="IndexLink"/>
              </w:rPr>
              <w:t>284</w:t>
            </w:r>
          </w:hyperlink>
        </w:p>
        <w:p>
          <w:pPr>
            <w:pStyle w:val="Contents4"/>
            <w:tabs>
              <w:tab w:val="clear" w:pos="8176"/>
              <w:tab w:val="right" w:pos="9026" w:leader="dot"/>
            </w:tabs>
            <w:rPr/>
          </w:pPr>
          <w:hyperlink w:anchor="__RefHeading___Toc7632423_3224264995">
            <w:r>
              <w:rPr>
                <w:webHidden/>
                <w:rStyle w:val="IndexLink"/>
              </w:rPr>
              <w:t>1</w:t>
            </w:r>
            <w:r>
              <w:rPr>
                <w:rStyle w:val="IndexLink"/>
                <w:rtl w:val="true"/>
              </w:rPr>
              <w:t xml:space="preserve"> - </w:t>
            </w:r>
            <w:r>
              <w:rPr>
                <w:rStyle w:val="IndexLink"/>
                <w:rtl w:val="true"/>
              </w:rPr>
              <w:t>آدم علیه السلام</w:t>
            </w:r>
            <w:r>
              <w:rPr>
                <w:rStyle w:val="IndexLink"/>
                <w:rtl w:val="true"/>
              </w:rPr>
              <w:tab/>
            </w:r>
            <w:r>
              <w:rPr>
                <w:rStyle w:val="IndexLink"/>
              </w:rPr>
              <w:t>284</w:t>
            </w:r>
          </w:hyperlink>
        </w:p>
        <w:p>
          <w:pPr>
            <w:pStyle w:val="Contents5"/>
            <w:tabs>
              <w:tab w:val="clear" w:pos="7892"/>
              <w:tab w:val="right" w:pos="9026" w:leader="dot"/>
            </w:tabs>
            <w:rPr/>
          </w:pPr>
          <w:hyperlink w:anchor="__RefHeading___Toc7632425_3224264995">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7632427_3224264995">
            <w:r>
              <w:rPr>
                <w:webHidden/>
                <w:rStyle w:val="IndexLink"/>
              </w:rPr>
              <w:t>3723</w:t>
            </w:r>
            <w:r>
              <w:rPr>
                <w:rStyle w:val="IndexLink"/>
                <w:rtl w:val="true"/>
              </w:rPr>
              <w:t xml:space="preserve"> - </w:t>
            </w:r>
            <w:r>
              <w:rPr>
                <w:rStyle w:val="IndexLink"/>
                <w:rtl w:val="true"/>
              </w:rPr>
              <w:t>آدَمُ علیه السلام</w:t>
            </w:r>
            <w:r>
              <w:rPr>
                <w:rStyle w:val="IndexLink"/>
                <w:rtl w:val="true"/>
              </w:rPr>
              <w:tab/>
            </w:r>
            <w:r>
              <w:rPr>
                <w:rStyle w:val="IndexLink"/>
              </w:rPr>
              <w:t>285</w:t>
            </w:r>
          </w:hyperlink>
        </w:p>
        <w:p>
          <w:pPr>
            <w:pStyle w:val="Contents5"/>
            <w:tabs>
              <w:tab w:val="clear" w:pos="7892"/>
              <w:tab w:val="right" w:pos="9026" w:leader="dot"/>
            </w:tabs>
            <w:rPr/>
          </w:pPr>
          <w:hyperlink w:anchor="__RefHeading___Toc7632429_3224264995">
            <w:r>
              <w:rPr>
                <w:webHidden/>
                <w:rStyle w:val="IndexLink"/>
              </w:rPr>
              <w:t>3724</w:t>
            </w:r>
            <w:r>
              <w:rPr>
                <w:rStyle w:val="IndexLink"/>
                <w:rtl w:val="true"/>
              </w:rPr>
              <w:t xml:space="preserve"> - </w:t>
            </w:r>
            <w:r>
              <w:rPr>
                <w:rStyle w:val="IndexLink"/>
                <w:rtl w:val="true"/>
              </w:rPr>
              <w:t>زَواجُ بَنی آدَمَ</w:t>
            </w:r>
            <w:r>
              <w:rPr>
                <w:rStyle w:val="IndexLink"/>
                <w:rtl w:val="true"/>
              </w:rPr>
              <w:tab/>
            </w:r>
            <w:r>
              <w:rPr>
                <w:rStyle w:val="IndexLink"/>
              </w:rPr>
              <w:t>292</w:t>
            </w:r>
          </w:hyperlink>
        </w:p>
        <w:p>
          <w:pPr>
            <w:pStyle w:val="Contents5"/>
            <w:tabs>
              <w:tab w:val="clear" w:pos="7892"/>
              <w:tab w:val="right" w:pos="9026" w:leader="dot"/>
            </w:tabs>
            <w:rPr/>
          </w:pPr>
          <w:hyperlink w:anchor="__RefHeading___Toc7632431_3224264995">
            <w:r>
              <w:rPr>
                <w:webHidden/>
                <w:rStyle w:val="IndexLink"/>
              </w:rPr>
              <w:t>3725</w:t>
            </w:r>
            <w:r>
              <w:rPr>
                <w:rStyle w:val="IndexLink"/>
                <w:rtl w:val="true"/>
              </w:rPr>
              <w:t xml:space="preserve"> - </w:t>
            </w:r>
            <w:r>
              <w:rPr>
                <w:rStyle w:val="IndexLink"/>
                <w:rtl w:val="true"/>
              </w:rPr>
              <w:t>ما اُوحِیَ إلی آدَمَ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7632433_3224264995">
            <w:r>
              <w:rPr>
                <w:webHidden/>
                <w:rStyle w:val="IndexLink"/>
              </w:rPr>
              <w:t>2</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ادریس علیه السلام</w:t>
            </w:r>
            <w:r>
              <w:rPr>
                <w:rStyle w:val="IndexLink"/>
                <w:rtl w:val="true"/>
              </w:rPr>
              <w:t>)</w:t>
              <w:tab/>
            </w:r>
            <w:r>
              <w:rPr>
                <w:rStyle w:val="IndexLink"/>
              </w:rPr>
              <w:t>296</w:t>
            </w:r>
          </w:hyperlink>
        </w:p>
        <w:p>
          <w:pPr>
            <w:pStyle w:val="Contents5"/>
            <w:tabs>
              <w:tab w:val="clear" w:pos="7892"/>
              <w:tab w:val="right" w:pos="9026" w:leader="dot"/>
            </w:tabs>
            <w:rPr/>
          </w:pPr>
          <w:hyperlink w:anchor="__RefHeading___Toc7632435_3224264995">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7632437_3224264995">
            <w:r>
              <w:rPr>
                <w:webHidden/>
                <w:rStyle w:val="IndexLink"/>
              </w:rPr>
              <w:t>3726</w:t>
            </w:r>
            <w:r>
              <w:rPr>
                <w:rStyle w:val="IndexLink"/>
                <w:rtl w:val="true"/>
              </w:rPr>
              <w:t xml:space="preserve"> - </w:t>
            </w:r>
            <w:r>
              <w:rPr>
                <w:rStyle w:val="IndexLink"/>
                <w:rtl w:val="true"/>
              </w:rPr>
              <w:t>إدریسُ علیه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7632439_3224264995">
            <w:r>
              <w:rPr>
                <w:webHidden/>
                <w:rStyle w:val="IndexLink"/>
              </w:rPr>
              <w:t>3</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نوح علیه السلام</w:t>
            </w:r>
            <w:r>
              <w:rPr>
                <w:rStyle w:val="IndexLink"/>
                <w:rtl w:val="true"/>
              </w:rPr>
              <w:t>)</w:t>
              <w:tab/>
            </w:r>
            <w:r>
              <w:rPr>
                <w:rStyle w:val="IndexLink"/>
              </w:rPr>
              <w:t>301</w:t>
            </w:r>
          </w:hyperlink>
        </w:p>
        <w:p>
          <w:pPr>
            <w:pStyle w:val="Contents5"/>
            <w:tabs>
              <w:tab w:val="clear" w:pos="7892"/>
              <w:tab w:val="right" w:pos="9026" w:leader="dot"/>
            </w:tabs>
            <w:rPr/>
          </w:pPr>
          <w:hyperlink w:anchor="__RefHeading___Toc7632441_3224264995">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7632443_3224264995">
            <w:r>
              <w:rPr>
                <w:webHidden/>
                <w:rStyle w:val="IndexLink"/>
              </w:rPr>
              <w:t>3727</w:t>
            </w:r>
            <w:r>
              <w:rPr>
                <w:rStyle w:val="IndexLink"/>
                <w:rtl w:val="true"/>
              </w:rPr>
              <w:t xml:space="preserve"> - </w:t>
            </w:r>
            <w:r>
              <w:rPr>
                <w:rStyle w:val="IndexLink"/>
                <w:rtl w:val="true"/>
              </w:rPr>
              <w:t>نوحٌ علیه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7632445_3224264995">
            <w:r>
              <w:rPr>
                <w:webHidden/>
                <w:rStyle w:val="IndexLink"/>
              </w:rPr>
              <w:t>4</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هود علیه السلام</w:t>
            </w:r>
            <w:r>
              <w:rPr>
                <w:rStyle w:val="IndexLink"/>
                <w:rtl w:val="true"/>
              </w:rPr>
              <w:t>)</w:t>
              <w:tab/>
            </w:r>
            <w:r>
              <w:rPr>
                <w:rStyle w:val="IndexLink"/>
              </w:rPr>
              <w:t>312</w:t>
            </w:r>
          </w:hyperlink>
        </w:p>
        <w:p>
          <w:pPr>
            <w:pStyle w:val="Contents5"/>
            <w:tabs>
              <w:tab w:val="clear" w:pos="7892"/>
              <w:tab w:val="right" w:pos="9026" w:leader="dot"/>
            </w:tabs>
            <w:rPr/>
          </w:pPr>
          <w:hyperlink w:anchor="__RefHeading___Toc7632447_3224264995">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7632449_3224264995">
            <w:r>
              <w:rPr>
                <w:webHidden/>
                <w:rStyle w:val="IndexLink"/>
              </w:rPr>
              <w:t>3728</w:t>
            </w:r>
            <w:r>
              <w:rPr>
                <w:rStyle w:val="IndexLink"/>
                <w:rtl w:val="true"/>
              </w:rPr>
              <w:t xml:space="preserve"> - </w:t>
            </w:r>
            <w:r>
              <w:rPr>
                <w:rStyle w:val="IndexLink"/>
                <w:rtl w:val="true"/>
              </w:rPr>
              <w:t>هودٌ علیه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7632451_3224264995">
            <w:r>
              <w:rPr>
                <w:webHidden/>
                <w:rStyle w:val="IndexLink"/>
              </w:rPr>
              <w:t>5</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صالح علیه السلام</w:t>
            </w:r>
            <w:r>
              <w:rPr>
                <w:rStyle w:val="IndexLink"/>
                <w:rtl w:val="true"/>
              </w:rPr>
              <w:t>)</w:t>
              <w:tab/>
            </w:r>
            <w:r>
              <w:rPr>
                <w:rStyle w:val="IndexLink"/>
              </w:rPr>
              <w:t>316</w:t>
            </w:r>
          </w:hyperlink>
        </w:p>
        <w:p>
          <w:pPr>
            <w:pStyle w:val="Contents5"/>
            <w:tabs>
              <w:tab w:val="clear" w:pos="7892"/>
              <w:tab w:val="right" w:pos="9026" w:leader="dot"/>
            </w:tabs>
            <w:rPr/>
          </w:pPr>
          <w:hyperlink w:anchor="__RefHeading___Toc7632453_3224264995">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7632455_3224264995">
            <w:r>
              <w:rPr>
                <w:webHidden/>
                <w:rStyle w:val="IndexLink"/>
              </w:rPr>
              <w:t>3729</w:t>
            </w:r>
            <w:r>
              <w:rPr>
                <w:rStyle w:val="IndexLink"/>
                <w:rtl w:val="true"/>
              </w:rPr>
              <w:t xml:space="preserve"> - </w:t>
            </w:r>
            <w:r>
              <w:rPr>
                <w:rStyle w:val="IndexLink"/>
                <w:rtl w:val="true"/>
              </w:rPr>
              <w:t>صالِحٌ علیه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7632457_3224264995">
            <w:r>
              <w:rPr>
                <w:webHidden/>
                <w:rStyle w:val="IndexLink"/>
              </w:rPr>
              <w:t>6</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ابراهیم علیه السلام</w:t>
            </w:r>
            <w:r>
              <w:rPr>
                <w:rStyle w:val="IndexLink"/>
                <w:rtl w:val="true"/>
              </w:rPr>
              <w:t>)</w:t>
              <w:tab/>
            </w:r>
            <w:r>
              <w:rPr>
                <w:rStyle w:val="IndexLink"/>
              </w:rPr>
              <w:t>320</w:t>
            </w:r>
          </w:hyperlink>
        </w:p>
        <w:p>
          <w:pPr>
            <w:pStyle w:val="Contents5"/>
            <w:tabs>
              <w:tab w:val="clear" w:pos="7892"/>
              <w:tab w:val="right" w:pos="9026" w:leader="dot"/>
            </w:tabs>
            <w:rPr/>
          </w:pPr>
          <w:hyperlink w:anchor="__RefHeading___Toc7632459_3224264995">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7632461_3224264995">
            <w:r>
              <w:rPr>
                <w:webHidden/>
                <w:rStyle w:val="IndexLink"/>
              </w:rPr>
              <w:t>3730</w:t>
            </w:r>
            <w:r>
              <w:rPr>
                <w:rStyle w:val="IndexLink"/>
                <w:rtl w:val="true"/>
              </w:rPr>
              <w:t xml:space="preserve"> - </w:t>
            </w:r>
            <w:r>
              <w:rPr>
                <w:rStyle w:val="IndexLink"/>
                <w:rtl w:val="true"/>
              </w:rPr>
              <w:t>إبراهیمُ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7632463_3224264995">
            <w:r>
              <w:rPr>
                <w:webHidden/>
                <w:rStyle w:val="IndexLink"/>
              </w:rPr>
              <w:t>7</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لوط علیه السلام</w:t>
            </w:r>
            <w:r>
              <w:rPr>
                <w:rStyle w:val="IndexLink"/>
                <w:rtl w:val="true"/>
              </w:rPr>
              <w:t>)</w:t>
              <w:tab/>
            </w:r>
            <w:r>
              <w:rPr>
                <w:rStyle w:val="IndexLink"/>
              </w:rPr>
              <w:t>329</w:t>
            </w:r>
          </w:hyperlink>
        </w:p>
        <w:p>
          <w:pPr>
            <w:pStyle w:val="Contents5"/>
            <w:tabs>
              <w:tab w:val="clear" w:pos="7892"/>
              <w:tab w:val="right" w:pos="9026" w:leader="dot"/>
            </w:tabs>
            <w:rPr/>
          </w:pPr>
          <w:hyperlink w:anchor="__RefHeading___Toc7632465_3224264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7632467_3224264995">
            <w:r>
              <w:rPr>
                <w:webHidden/>
                <w:rStyle w:val="IndexLink"/>
              </w:rPr>
              <w:t>3731</w:t>
            </w:r>
            <w:r>
              <w:rPr>
                <w:rStyle w:val="IndexLink"/>
                <w:rtl w:val="true"/>
              </w:rPr>
              <w:t xml:space="preserve"> - </w:t>
            </w:r>
            <w:r>
              <w:rPr>
                <w:rStyle w:val="IndexLink"/>
                <w:rtl w:val="true"/>
              </w:rPr>
              <w:t>لُوطٌ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7632469_3224264995">
            <w:r>
              <w:rPr>
                <w:webHidden/>
                <w:rStyle w:val="IndexLink"/>
              </w:rPr>
              <w:t>8</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ذو القرنین علیه السلام</w:t>
            </w:r>
            <w:r>
              <w:rPr>
                <w:rStyle w:val="IndexLink"/>
                <w:rtl w:val="true"/>
              </w:rPr>
              <w:t>)</w:t>
              <w:tab/>
            </w:r>
            <w:r>
              <w:rPr>
                <w:rStyle w:val="IndexLink"/>
              </w:rPr>
              <w:t>340</w:t>
            </w:r>
          </w:hyperlink>
        </w:p>
        <w:p>
          <w:pPr>
            <w:pStyle w:val="Contents5"/>
            <w:tabs>
              <w:tab w:val="clear" w:pos="7892"/>
              <w:tab w:val="right" w:pos="9026" w:leader="dot"/>
            </w:tabs>
            <w:rPr/>
          </w:pPr>
          <w:hyperlink w:anchor="__RefHeading___Toc7632471_3224264995">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7632473_3224264995">
            <w:r>
              <w:rPr>
                <w:webHidden/>
                <w:rStyle w:val="IndexLink"/>
              </w:rPr>
              <w:t>3732</w:t>
            </w:r>
            <w:r>
              <w:rPr>
                <w:rStyle w:val="IndexLink"/>
                <w:rtl w:val="true"/>
              </w:rPr>
              <w:t xml:space="preserve"> - </w:t>
            </w:r>
            <w:r>
              <w:rPr>
                <w:rStyle w:val="IndexLink"/>
                <w:rtl w:val="true"/>
              </w:rPr>
              <w:t>ذُو القَرنَینِ علیه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7632475_3224264995">
            <w:r>
              <w:rPr>
                <w:webHidden/>
                <w:rStyle w:val="IndexLink"/>
              </w:rPr>
              <w:t>9</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یعقوب و یوسف علیهما السلام</w:t>
            </w:r>
            <w:r>
              <w:rPr>
                <w:rStyle w:val="IndexLink"/>
                <w:rtl w:val="true"/>
              </w:rPr>
              <w:t>)</w:t>
              <w:tab/>
            </w:r>
            <w:r>
              <w:rPr>
                <w:rStyle w:val="IndexLink"/>
              </w:rPr>
              <w:t>347</w:t>
            </w:r>
          </w:hyperlink>
        </w:p>
        <w:p>
          <w:pPr>
            <w:pStyle w:val="Contents5"/>
            <w:tabs>
              <w:tab w:val="clear" w:pos="7892"/>
              <w:tab w:val="right" w:pos="9026" w:leader="dot"/>
            </w:tabs>
            <w:rPr/>
          </w:pPr>
          <w:hyperlink w:anchor="__RefHeading___Toc7632477_3224264995">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7632479_3224264995">
            <w:r>
              <w:rPr>
                <w:webHidden/>
                <w:rStyle w:val="IndexLink"/>
              </w:rPr>
              <w:t>3733</w:t>
            </w:r>
            <w:r>
              <w:rPr>
                <w:rStyle w:val="IndexLink"/>
                <w:rtl w:val="true"/>
              </w:rPr>
              <w:t xml:space="preserve"> - </w:t>
            </w:r>
            <w:r>
              <w:rPr>
                <w:rStyle w:val="IndexLink"/>
                <w:rtl w:val="true"/>
              </w:rPr>
              <w:t>یَعقوبُ و یوسُفُ علیهما 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7632481_3224264995">
            <w:r>
              <w:rPr>
                <w:webHidden/>
                <w:rStyle w:val="IndexLink"/>
              </w:rPr>
              <w:t>10</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ایّوب علیه السلام</w:t>
            </w:r>
            <w:r>
              <w:rPr>
                <w:rStyle w:val="IndexLink"/>
                <w:rtl w:val="true"/>
              </w:rPr>
              <w:t>)</w:t>
              <w:tab/>
            </w:r>
            <w:r>
              <w:rPr>
                <w:rStyle w:val="IndexLink"/>
              </w:rPr>
              <w:t>358</w:t>
            </w:r>
          </w:hyperlink>
        </w:p>
        <w:p>
          <w:pPr>
            <w:pStyle w:val="Contents5"/>
            <w:tabs>
              <w:tab w:val="clear" w:pos="7892"/>
              <w:tab w:val="right" w:pos="9026" w:leader="dot"/>
            </w:tabs>
            <w:rPr/>
          </w:pPr>
          <w:hyperlink w:anchor="__RefHeading___Toc7632483_3224264995">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7632485_3224264995">
            <w:r>
              <w:rPr>
                <w:webHidden/>
                <w:rStyle w:val="IndexLink"/>
              </w:rPr>
              <w:t>3734</w:t>
            </w:r>
            <w:r>
              <w:rPr>
                <w:rStyle w:val="IndexLink"/>
                <w:rtl w:val="true"/>
              </w:rPr>
              <w:t xml:space="preserve"> - </w:t>
            </w:r>
            <w:r>
              <w:rPr>
                <w:rStyle w:val="IndexLink"/>
                <w:rtl w:val="true"/>
              </w:rPr>
              <w:t>أیُّوبُ 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7632487_3224264995">
            <w:r>
              <w:rPr>
                <w:webHidden/>
                <w:rStyle w:val="IndexLink"/>
              </w:rPr>
              <w:t>11</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شعیب علیه السلام</w:t>
            </w:r>
            <w:r>
              <w:rPr>
                <w:rStyle w:val="IndexLink"/>
                <w:rtl w:val="true"/>
              </w:rPr>
              <w:t>)</w:t>
              <w:tab/>
            </w:r>
            <w:r>
              <w:rPr>
                <w:rStyle w:val="IndexLink"/>
              </w:rPr>
              <w:t>365</w:t>
            </w:r>
          </w:hyperlink>
        </w:p>
        <w:p>
          <w:pPr>
            <w:pStyle w:val="Contents5"/>
            <w:tabs>
              <w:tab w:val="clear" w:pos="7892"/>
              <w:tab w:val="right" w:pos="9026" w:leader="dot"/>
            </w:tabs>
            <w:rPr/>
          </w:pPr>
          <w:hyperlink w:anchor="__RefHeading___Toc7632489_3224264995">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7632491_3224264995">
            <w:r>
              <w:rPr>
                <w:webHidden/>
                <w:rStyle w:val="IndexLink"/>
              </w:rPr>
              <w:t>3735</w:t>
            </w:r>
            <w:r>
              <w:rPr>
                <w:rStyle w:val="IndexLink"/>
                <w:rtl w:val="true"/>
              </w:rPr>
              <w:t xml:space="preserve"> - </w:t>
            </w:r>
            <w:r>
              <w:rPr>
                <w:rStyle w:val="IndexLink"/>
                <w:rtl w:val="true"/>
              </w:rPr>
              <w:t>شُعَیبٌ علیه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7632493_3224264995">
            <w:r>
              <w:rPr>
                <w:webHidden/>
                <w:rStyle w:val="IndexLink"/>
              </w:rPr>
              <w:t>12</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موسی و هارون علیهما السلام</w:t>
            </w:r>
            <w:r>
              <w:rPr>
                <w:rStyle w:val="IndexLink"/>
                <w:rtl w:val="true"/>
              </w:rPr>
              <w:t>)</w:t>
              <w:tab/>
            </w:r>
            <w:r>
              <w:rPr>
                <w:rStyle w:val="IndexLink"/>
              </w:rPr>
              <w:t>372</w:t>
            </w:r>
          </w:hyperlink>
        </w:p>
        <w:p>
          <w:pPr>
            <w:pStyle w:val="Contents5"/>
            <w:tabs>
              <w:tab w:val="clear" w:pos="7892"/>
              <w:tab w:val="right" w:pos="9026" w:leader="dot"/>
            </w:tabs>
            <w:rPr/>
          </w:pPr>
          <w:hyperlink w:anchor="__RefHeading___Toc7632495_3224264995">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7632497_3224264995">
            <w:r>
              <w:rPr>
                <w:webHidden/>
                <w:rStyle w:val="IndexLink"/>
              </w:rPr>
              <w:t>3736</w:t>
            </w:r>
            <w:r>
              <w:rPr>
                <w:rStyle w:val="IndexLink"/>
                <w:rtl w:val="true"/>
              </w:rPr>
              <w:t xml:space="preserve"> - </w:t>
            </w:r>
            <w:r>
              <w:rPr>
                <w:rStyle w:val="IndexLink"/>
                <w:rtl w:val="true"/>
              </w:rPr>
              <w:t>موسی وهارونُ علیهما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7632499_3224264995">
            <w:r>
              <w:rPr>
                <w:webHidden/>
                <w:rStyle w:val="IndexLink"/>
              </w:rPr>
              <w:t>13</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موسی و الخضر علیهما السلام</w:t>
            </w:r>
            <w:r>
              <w:rPr>
                <w:rStyle w:val="IndexLink"/>
                <w:rtl w:val="true"/>
              </w:rPr>
              <w:t>)</w:t>
              <w:tab/>
            </w:r>
            <w:r>
              <w:rPr>
                <w:rStyle w:val="IndexLink"/>
              </w:rPr>
              <w:t>382</w:t>
            </w:r>
          </w:hyperlink>
        </w:p>
        <w:p>
          <w:pPr>
            <w:pStyle w:val="Contents5"/>
            <w:tabs>
              <w:tab w:val="clear" w:pos="7892"/>
              <w:tab w:val="right" w:pos="9026" w:leader="dot"/>
            </w:tabs>
            <w:rPr/>
          </w:pPr>
          <w:hyperlink w:anchor="__RefHeading___Toc7632501_3224264995">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7632503_3224264995">
            <w:r>
              <w:rPr>
                <w:webHidden/>
                <w:rStyle w:val="IndexLink"/>
              </w:rPr>
              <w:t>3737</w:t>
            </w:r>
            <w:r>
              <w:rPr>
                <w:rStyle w:val="IndexLink"/>
                <w:rtl w:val="true"/>
              </w:rPr>
              <w:t xml:space="preserve"> - </w:t>
            </w:r>
            <w:r>
              <w:rPr>
                <w:rStyle w:val="IndexLink"/>
                <w:rtl w:val="true"/>
              </w:rPr>
              <w:t>موسی وَالخِضرُ علیهما السلام</w:t>
            </w:r>
            <w:r>
              <w:rPr>
                <w:rStyle w:val="IndexLink"/>
                <w:rtl w:val="true"/>
              </w:rPr>
              <w:tab/>
            </w:r>
            <w:r>
              <w:rPr>
                <w:rStyle w:val="IndexLink"/>
              </w:rPr>
              <w:t>383</w:t>
            </w:r>
          </w:hyperlink>
        </w:p>
        <w:p>
          <w:pPr>
            <w:pStyle w:val="Contents4"/>
            <w:tabs>
              <w:tab w:val="clear" w:pos="8176"/>
              <w:tab w:val="right" w:pos="9026" w:leader="dot"/>
            </w:tabs>
            <w:rPr/>
          </w:pPr>
          <w:hyperlink w:anchor="__RefHeading___Toc7632505_3224264995">
            <w:r>
              <w:rPr>
                <w:webHidden/>
                <w:rStyle w:val="IndexLink"/>
              </w:rPr>
              <w:t>14</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اسماعیل علیه السلام</w:t>
            </w:r>
            <w:r>
              <w:rPr>
                <w:rStyle w:val="IndexLink"/>
                <w:rtl w:val="true"/>
              </w:rPr>
              <w:t>)</w:t>
              <w:tab/>
            </w:r>
            <w:r>
              <w:rPr>
                <w:rStyle w:val="IndexLink"/>
              </w:rPr>
              <w:t>389</w:t>
            </w:r>
          </w:hyperlink>
        </w:p>
        <w:p>
          <w:pPr>
            <w:pStyle w:val="Contents5"/>
            <w:tabs>
              <w:tab w:val="clear" w:pos="7892"/>
              <w:tab w:val="right" w:pos="9026" w:leader="dot"/>
            </w:tabs>
            <w:rPr/>
          </w:pPr>
          <w:hyperlink w:anchor="__RefHeading___Toc7632507_3224264995">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7632509_3224264995">
            <w:r>
              <w:rPr>
                <w:webHidden/>
                <w:rStyle w:val="IndexLink"/>
              </w:rPr>
              <w:t>3738</w:t>
            </w:r>
            <w:r>
              <w:rPr>
                <w:rStyle w:val="IndexLink"/>
                <w:rtl w:val="true"/>
              </w:rPr>
              <w:t xml:space="preserve"> - </w:t>
            </w:r>
            <w:r>
              <w:rPr>
                <w:rStyle w:val="IndexLink"/>
                <w:rtl w:val="true"/>
              </w:rPr>
              <w:t>إسماعیلُ علیه السلام</w:t>
            </w:r>
            <w:r>
              <w:rPr>
                <w:rStyle w:val="IndexLink"/>
                <w:rtl w:val="true"/>
              </w:rPr>
              <w:tab/>
            </w:r>
            <w:r>
              <w:rPr>
                <w:rStyle w:val="IndexLink"/>
              </w:rPr>
              <w:t>390</w:t>
            </w:r>
          </w:hyperlink>
        </w:p>
        <w:p>
          <w:pPr>
            <w:pStyle w:val="Contents4"/>
            <w:tabs>
              <w:tab w:val="clear" w:pos="8176"/>
              <w:tab w:val="right" w:pos="9026" w:leader="dot"/>
            </w:tabs>
            <w:rPr/>
          </w:pPr>
          <w:hyperlink w:anchor="__RefHeading___Toc7632511_3224264995">
            <w:r>
              <w:rPr>
                <w:webHidden/>
                <w:rStyle w:val="IndexLink"/>
              </w:rPr>
              <w:t>15</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الیاس علیه السلام</w:t>
            </w:r>
            <w:r>
              <w:rPr>
                <w:rStyle w:val="IndexLink"/>
                <w:rtl w:val="true"/>
              </w:rPr>
              <w:t>)</w:t>
              <w:tab/>
            </w:r>
            <w:r>
              <w:rPr>
                <w:rStyle w:val="IndexLink"/>
              </w:rPr>
              <w:t>392</w:t>
            </w:r>
          </w:hyperlink>
        </w:p>
        <w:p>
          <w:pPr>
            <w:pStyle w:val="Contents5"/>
            <w:tabs>
              <w:tab w:val="clear" w:pos="7892"/>
              <w:tab w:val="right" w:pos="9026" w:leader="dot"/>
            </w:tabs>
            <w:rPr/>
          </w:pPr>
          <w:hyperlink w:anchor="__RefHeading___Toc7632513_3224264995">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7632515_3224264995">
            <w:r>
              <w:rPr>
                <w:webHidden/>
                <w:rStyle w:val="IndexLink"/>
              </w:rPr>
              <w:t>3739</w:t>
            </w:r>
            <w:r>
              <w:rPr>
                <w:rStyle w:val="IndexLink"/>
                <w:rtl w:val="true"/>
              </w:rPr>
              <w:t xml:space="preserve"> - </w:t>
            </w:r>
            <w:r>
              <w:rPr>
                <w:rStyle w:val="IndexLink"/>
                <w:rtl w:val="true"/>
              </w:rPr>
              <w:t>إلیاسُ علیه 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7632517_3224264995">
            <w:r>
              <w:rPr>
                <w:webHidden/>
                <w:rStyle w:val="IndexLink"/>
              </w:rPr>
              <w:t>16</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الیسع علیه السلام</w:t>
            </w:r>
            <w:r>
              <w:rPr>
                <w:rStyle w:val="IndexLink"/>
                <w:rtl w:val="true"/>
              </w:rPr>
              <w:t>)</w:t>
              <w:tab/>
            </w:r>
            <w:r>
              <w:rPr>
                <w:rStyle w:val="IndexLink"/>
              </w:rPr>
              <w:t>395</w:t>
            </w:r>
          </w:hyperlink>
        </w:p>
        <w:p>
          <w:pPr>
            <w:pStyle w:val="Contents5"/>
            <w:tabs>
              <w:tab w:val="clear" w:pos="7892"/>
              <w:tab w:val="right" w:pos="9026" w:leader="dot"/>
            </w:tabs>
            <w:rPr/>
          </w:pPr>
          <w:hyperlink w:anchor="__RefHeading___Toc7632519_3224264995">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7632521_3224264995">
            <w:r>
              <w:rPr>
                <w:webHidden/>
                <w:rStyle w:val="IndexLink"/>
              </w:rPr>
              <w:t>3740</w:t>
            </w:r>
            <w:r>
              <w:rPr>
                <w:rStyle w:val="IndexLink"/>
                <w:rtl w:val="true"/>
              </w:rPr>
              <w:t xml:space="preserve"> - </w:t>
            </w:r>
            <w:r>
              <w:rPr>
                <w:rStyle w:val="IndexLink"/>
                <w:rtl w:val="true"/>
              </w:rPr>
              <w:t>الیَسَعُ علیه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7632523_3224264995">
            <w:r>
              <w:rPr>
                <w:webHidden/>
                <w:rStyle w:val="IndexLink"/>
              </w:rPr>
              <w:t>17</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ذو الکفل علیه السلام</w:t>
            </w:r>
            <w:r>
              <w:rPr>
                <w:rStyle w:val="IndexLink"/>
                <w:rtl w:val="true"/>
              </w:rPr>
              <w:t>)</w:t>
              <w:tab/>
            </w:r>
            <w:r>
              <w:rPr>
                <w:rStyle w:val="IndexLink"/>
              </w:rPr>
              <w:t>397</w:t>
            </w:r>
          </w:hyperlink>
        </w:p>
        <w:p>
          <w:pPr>
            <w:pStyle w:val="Contents5"/>
            <w:tabs>
              <w:tab w:val="clear" w:pos="7892"/>
              <w:tab w:val="right" w:pos="9026" w:leader="dot"/>
            </w:tabs>
            <w:rPr/>
          </w:pPr>
          <w:hyperlink w:anchor="__RefHeading___Toc7632525_3224264995">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7632527_3224264995">
            <w:r>
              <w:rPr>
                <w:webHidden/>
                <w:rStyle w:val="IndexLink"/>
              </w:rPr>
              <w:t>3741</w:t>
            </w:r>
            <w:r>
              <w:rPr>
                <w:rStyle w:val="IndexLink"/>
                <w:rtl w:val="true"/>
              </w:rPr>
              <w:t xml:space="preserve"> - </w:t>
            </w:r>
            <w:r>
              <w:rPr>
                <w:rStyle w:val="IndexLink"/>
                <w:rtl w:val="true"/>
              </w:rPr>
              <w:t>ذُو الکِفلِ علیه السلام</w:t>
            </w:r>
            <w:r>
              <w:rPr>
                <w:rStyle w:val="IndexLink"/>
                <w:rtl w:val="true"/>
              </w:rPr>
              <w:tab/>
            </w:r>
            <w:r>
              <w:rPr>
                <w:rStyle w:val="IndexLink"/>
              </w:rPr>
              <w:t>398</w:t>
            </w:r>
          </w:hyperlink>
        </w:p>
        <w:p>
          <w:pPr>
            <w:pStyle w:val="Contents4"/>
            <w:tabs>
              <w:tab w:val="clear" w:pos="8176"/>
              <w:tab w:val="right" w:pos="9026" w:leader="dot"/>
            </w:tabs>
            <w:rPr/>
          </w:pPr>
          <w:hyperlink w:anchor="__RefHeading___Toc7632529_3224264995">
            <w:r>
              <w:rPr>
                <w:webHidden/>
                <w:rStyle w:val="IndexLink"/>
              </w:rPr>
              <w:t>18</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اشمویل علیه السلام</w:t>
            </w:r>
            <w:r>
              <w:rPr>
                <w:rStyle w:val="IndexLink"/>
                <w:rtl w:val="true"/>
              </w:rPr>
              <w:t>)</w:t>
              <w:tab/>
            </w:r>
            <w:r>
              <w:rPr>
                <w:rStyle w:val="IndexLink"/>
              </w:rPr>
              <w:t>401</w:t>
            </w:r>
          </w:hyperlink>
        </w:p>
        <w:p>
          <w:pPr>
            <w:pStyle w:val="Contents5"/>
            <w:tabs>
              <w:tab w:val="clear" w:pos="7892"/>
              <w:tab w:val="right" w:pos="9026" w:leader="dot"/>
            </w:tabs>
            <w:rPr/>
          </w:pPr>
          <w:hyperlink w:anchor="__RefHeading___Toc7632531_3224264995">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7632533_3224264995">
            <w:r>
              <w:rPr>
                <w:webHidden/>
                <w:rStyle w:val="IndexLink"/>
              </w:rPr>
              <w:t>3742</w:t>
            </w:r>
            <w:r>
              <w:rPr>
                <w:rStyle w:val="IndexLink"/>
                <w:rtl w:val="true"/>
              </w:rPr>
              <w:t xml:space="preserve"> - </w:t>
            </w:r>
            <w:r>
              <w:rPr>
                <w:rStyle w:val="IndexLink"/>
                <w:rtl w:val="true"/>
              </w:rPr>
              <w:t>إشمویلُ 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7632535_3224264995">
            <w:r>
              <w:rPr>
                <w:webHidden/>
                <w:rStyle w:val="IndexLink"/>
              </w:rPr>
              <w:t>19</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داوود علیه السلام</w:t>
            </w:r>
            <w:r>
              <w:rPr>
                <w:rStyle w:val="IndexLink"/>
                <w:rtl w:val="true"/>
              </w:rPr>
              <w:t>)</w:t>
              <w:tab/>
            </w:r>
            <w:r>
              <w:rPr>
                <w:rStyle w:val="IndexLink"/>
              </w:rPr>
              <w:t>406</w:t>
            </w:r>
          </w:hyperlink>
        </w:p>
        <w:p>
          <w:pPr>
            <w:pStyle w:val="Contents5"/>
            <w:tabs>
              <w:tab w:val="clear" w:pos="7892"/>
              <w:tab w:val="right" w:pos="9026" w:leader="dot"/>
            </w:tabs>
            <w:rPr/>
          </w:pPr>
          <w:hyperlink w:anchor="__RefHeading___Toc7632537_3224264995">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7632539_3224264995">
            <w:r>
              <w:rPr>
                <w:webHidden/>
                <w:rStyle w:val="IndexLink"/>
              </w:rPr>
              <w:t>3743</w:t>
            </w:r>
            <w:r>
              <w:rPr>
                <w:rStyle w:val="IndexLink"/>
                <w:rtl w:val="true"/>
              </w:rPr>
              <w:t xml:space="preserve"> - </w:t>
            </w:r>
            <w:r>
              <w:rPr>
                <w:rStyle w:val="IndexLink"/>
                <w:rtl w:val="true"/>
              </w:rPr>
              <w:t>داوودُ علیه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7632541_3224264995">
            <w:r>
              <w:rPr>
                <w:webHidden/>
                <w:rStyle w:val="IndexLink"/>
              </w:rPr>
              <w:t>20</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سلیمان علیه السلام</w:t>
            </w:r>
            <w:r>
              <w:rPr>
                <w:rStyle w:val="IndexLink"/>
                <w:rtl w:val="true"/>
              </w:rPr>
              <w:t>)</w:t>
              <w:tab/>
            </w:r>
            <w:r>
              <w:rPr>
                <w:rStyle w:val="IndexLink"/>
              </w:rPr>
              <w:t>414</w:t>
            </w:r>
          </w:hyperlink>
        </w:p>
        <w:p>
          <w:pPr>
            <w:pStyle w:val="Contents5"/>
            <w:tabs>
              <w:tab w:val="clear" w:pos="7892"/>
              <w:tab w:val="right" w:pos="9026" w:leader="dot"/>
            </w:tabs>
            <w:rPr/>
          </w:pPr>
          <w:hyperlink w:anchor="__RefHeading___Toc7632543_3224264995">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7632545_3224264995">
            <w:r>
              <w:rPr>
                <w:webHidden/>
                <w:rStyle w:val="IndexLink"/>
              </w:rPr>
              <w:t>3744</w:t>
            </w:r>
            <w:r>
              <w:rPr>
                <w:rStyle w:val="IndexLink"/>
                <w:rtl w:val="true"/>
              </w:rPr>
              <w:t xml:space="preserve"> - </w:t>
            </w:r>
            <w:r>
              <w:rPr>
                <w:rStyle w:val="IndexLink"/>
                <w:rtl w:val="true"/>
              </w:rPr>
              <w:t>سُلَیمانُ علیه السلام</w:t>
            </w:r>
            <w:r>
              <w:rPr>
                <w:rStyle w:val="IndexLink"/>
                <w:rtl w:val="true"/>
              </w:rPr>
              <w:tab/>
            </w:r>
            <w:r>
              <w:rPr>
                <w:rStyle w:val="IndexLink"/>
              </w:rPr>
              <w:t>415</w:t>
            </w:r>
          </w:hyperlink>
        </w:p>
        <w:p>
          <w:pPr>
            <w:pStyle w:val="Contents4"/>
            <w:tabs>
              <w:tab w:val="clear" w:pos="8176"/>
              <w:tab w:val="right" w:pos="9026" w:leader="dot"/>
            </w:tabs>
            <w:rPr/>
          </w:pPr>
          <w:hyperlink w:anchor="__RefHeading___Toc7632547_3224264995">
            <w:r>
              <w:rPr>
                <w:webHidden/>
                <w:rStyle w:val="IndexLink"/>
              </w:rPr>
              <w:t>21</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حنظلة علیه السلام</w:t>
            </w:r>
            <w:r>
              <w:rPr>
                <w:rStyle w:val="IndexLink"/>
                <w:rtl w:val="true"/>
              </w:rPr>
              <w:t>)</w:t>
              <w:tab/>
            </w:r>
            <w:r>
              <w:rPr>
                <w:rStyle w:val="IndexLink"/>
              </w:rPr>
              <w:t>421</w:t>
            </w:r>
          </w:hyperlink>
        </w:p>
        <w:p>
          <w:pPr>
            <w:pStyle w:val="Contents5"/>
            <w:tabs>
              <w:tab w:val="clear" w:pos="7892"/>
              <w:tab w:val="right" w:pos="9026" w:leader="dot"/>
            </w:tabs>
            <w:rPr/>
          </w:pPr>
          <w:hyperlink w:anchor="__RefHeading___Toc7632549_3224264995">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7632551_3224264995">
            <w:r>
              <w:rPr>
                <w:webHidden/>
                <w:rStyle w:val="IndexLink"/>
              </w:rPr>
              <w:t>3745</w:t>
            </w:r>
            <w:r>
              <w:rPr>
                <w:rStyle w:val="IndexLink"/>
                <w:rtl w:val="true"/>
              </w:rPr>
              <w:t xml:space="preserve"> - </w:t>
            </w:r>
            <w:r>
              <w:rPr>
                <w:rStyle w:val="IndexLink"/>
                <w:rtl w:val="true"/>
              </w:rPr>
              <w:t>حَنظَلَةُ علیه 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7632553_3224264995">
            <w:r>
              <w:rPr>
                <w:webHidden/>
                <w:rStyle w:val="IndexLink"/>
              </w:rPr>
              <w:t>22</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شعیا و حیقوق علیهما السلام</w:t>
            </w:r>
            <w:r>
              <w:rPr>
                <w:rStyle w:val="IndexLink"/>
                <w:rtl w:val="true"/>
              </w:rPr>
              <w:t>)</w:t>
              <w:tab/>
            </w:r>
            <w:r>
              <w:rPr>
                <w:rStyle w:val="IndexLink"/>
              </w:rPr>
              <w:t>424</w:t>
            </w:r>
          </w:hyperlink>
        </w:p>
        <w:p>
          <w:pPr>
            <w:pStyle w:val="Contents5"/>
            <w:tabs>
              <w:tab w:val="clear" w:pos="7892"/>
              <w:tab w:val="right" w:pos="9026" w:leader="dot"/>
            </w:tabs>
            <w:rPr/>
          </w:pPr>
          <w:hyperlink w:anchor="__RefHeading___Toc7632555_3224264995">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7632557_3224264995">
            <w:r>
              <w:rPr>
                <w:webHidden/>
                <w:rStyle w:val="IndexLink"/>
              </w:rPr>
              <w:t>3746</w:t>
            </w:r>
            <w:r>
              <w:rPr>
                <w:rStyle w:val="IndexLink"/>
                <w:rtl w:val="true"/>
              </w:rPr>
              <w:t xml:space="preserve"> - </w:t>
            </w:r>
            <w:r>
              <w:rPr>
                <w:rStyle w:val="IndexLink"/>
                <w:rtl w:val="true"/>
              </w:rPr>
              <w:t>شَعیا و حَیقوقُ علیهما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7632559_3224264995">
            <w:r>
              <w:rPr>
                <w:webHidden/>
                <w:rStyle w:val="IndexLink"/>
              </w:rPr>
              <w:t>23</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زکریّا علیه السلام</w:t>
            </w:r>
            <w:r>
              <w:rPr>
                <w:rStyle w:val="IndexLink"/>
                <w:rtl w:val="true"/>
              </w:rPr>
              <w:t>)</w:t>
              <w:tab/>
            </w:r>
            <w:r>
              <w:rPr>
                <w:rStyle w:val="IndexLink"/>
              </w:rPr>
              <w:t>426</w:t>
            </w:r>
          </w:hyperlink>
        </w:p>
        <w:p>
          <w:pPr>
            <w:pStyle w:val="Contents5"/>
            <w:tabs>
              <w:tab w:val="clear" w:pos="7892"/>
              <w:tab w:val="right" w:pos="9026" w:leader="dot"/>
            </w:tabs>
            <w:rPr/>
          </w:pPr>
          <w:hyperlink w:anchor="__RefHeading___Toc7632561_3224264995">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7632563_3224264995">
            <w:r>
              <w:rPr>
                <w:webHidden/>
                <w:rStyle w:val="IndexLink"/>
              </w:rPr>
              <w:t>3747</w:t>
            </w:r>
            <w:r>
              <w:rPr>
                <w:rStyle w:val="IndexLink"/>
                <w:rtl w:val="true"/>
              </w:rPr>
              <w:t xml:space="preserve"> - </w:t>
            </w:r>
            <w:r>
              <w:rPr>
                <w:rStyle w:val="IndexLink"/>
                <w:rtl w:val="true"/>
              </w:rPr>
              <w:t>زَکَرِیّا علیه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7632565_3224264995">
            <w:r>
              <w:rPr>
                <w:webHidden/>
                <w:rStyle w:val="IndexLink"/>
              </w:rPr>
              <w:t>24</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یحیی علیه السلام</w:t>
            </w:r>
            <w:r>
              <w:rPr>
                <w:rStyle w:val="IndexLink"/>
                <w:rtl w:val="true"/>
              </w:rPr>
              <w:t>)</w:t>
              <w:tab/>
            </w:r>
            <w:r>
              <w:rPr>
                <w:rStyle w:val="IndexLink"/>
              </w:rPr>
              <w:t>429</w:t>
            </w:r>
          </w:hyperlink>
        </w:p>
        <w:p>
          <w:pPr>
            <w:pStyle w:val="Contents5"/>
            <w:tabs>
              <w:tab w:val="clear" w:pos="7892"/>
              <w:tab w:val="right" w:pos="9026" w:leader="dot"/>
            </w:tabs>
            <w:rPr/>
          </w:pPr>
          <w:hyperlink w:anchor="__RefHeading___Toc7632567_3224264995">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7632569_3224264995">
            <w:r>
              <w:rPr>
                <w:webHidden/>
                <w:rStyle w:val="IndexLink"/>
              </w:rPr>
              <w:t>3748</w:t>
            </w:r>
            <w:r>
              <w:rPr>
                <w:rStyle w:val="IndexLink"/>
                <w:rtl w:val="true"/>
              </w:rPr>
              <w:t xml:space="preserve"> - </w:t>
            </w:r>
            <w:r>
              <w:rPr>
                <w:rStyle w:val="IndexLink"/>
                <w:rtl w:val="true"/>
              </w:rPr>
              <w:t>یَحیی علیه 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7632571_3224264995">
            <w:r>
              <w:rPr>
                <w:webHidden/>
                <w:rStyle w:val="IndexLink"/>
              </w:rPr>
              <w:t>25</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عیسی علیه السلام</w:t>
            </w:r>
            <w:r>
              <w:rPr>
                <w:rStyle w:val="IndexLink"/>
                <w:rtl w:val="true"/>
              </w:rPr>
              <w:t>)</w:t>
              <w:tab/>
            </w:r>
            <w:r>
              <w:rPr>
                <w:rStyle w:val="IndexLink"/>
              </w:rPr>
              <w:t>437</w:t>
            </w:r>
          </w:hyperlink>
        </w:p>
        <w:p>
          <w:pPr>
            <w:pStyle w:val="Contents5"/>
            <w:tabs>
              <w:tab w:val="clear" w:pos="7892"/>
              <w:tab w:val="right" w:pos="9026" w:leader="dot"/>
            </w:tabs>
            <w:rPr/>
          </w:pPr>
          <w:hyperlink w:anchor="__RefHeading___Toc7632573_3224264995">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7632575_3224264995">
            <w:r>
              <w:rPr>
                <w:webHidden/>
                <w:rStyle w:val="IndexLink"/>
              </w:rPr>
              <w:t>3749</w:t>
            </w:r>
            <w:r>
              <w:rPr>
                <w:rStyle w:val="IndexLink"/>
                <w:rtl w:val="true"/>
              </w:rPr>
              <w:t xml:space="preserve"> - </w:t>
            </w:r>
            <w:r>
              <w:rPr>
                <w:rStyle w:val="IndexLink"/>
                <w:rtl w:val="true"/>
              </w:rPr>
              <w:t>عیسی علیه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7632577_3224264995">
            <w:r>
              <w:rPr>
                <w:webHidden/>
                <w:rStyle w:val="IndexLink"/>
              </w:rPr>
              <w:t>26</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ارمیا علیه السلام</w:t>
            </w:r>
            <w:r>
              <w:rPr>
                <w:rStyle w:val="IndexLink"/>
                <w:rtl w:val="true"/>
              </w:rPr>
              <w:t>)</w:t>
              <w:tab/>
            </w:r>
            <w:r>
              <w:rPr>
                <w:rStyle w:val="IndexLink"/>
              </w:rPr>
              <w:t>450</w:t>
            </w:r>
          </w:hyperlink>
        </w:p>
        <w:p>
          <w:pPr>
            <w:pStyle w:val="Contents5"/>
            <w:tabs>
              <w:tab w:val="clear" w:pos="7892"/>
              <w:tab w:val="right" w:pos="9026" w:leader="dot"/>
            </w:tabs>
            <w:rPr/>
          </w:pPr>
          <w:hyperlink w:anchor="__RefHeading___Toc7632579_3224264995">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7632581_3224264995">
            <w:r>
              <w:rPr>
                <w:webHidden/>
                <w:rStyle w:val="IndexLink"/>
              </w:rPr>
              <w:t>3750</w:t>
            </w:r>
            <w:r>
              <w:rPr>
                <w:rStyle w:val="IndexLink"/>
                <w:rtl w:val="true"/>
              </w:rPr>
              <w:t xml:space="preserve"> - </w:t>
            </w:r>
            <w:r>
              <w:rPr>
                <w:rStyle w:val="IndexLink"/>
                <w:rtl w:val="true"/>
              </w:rPr>
              <w:t>إرمِیا علیه السلام</w:t>
            </w:r>
            <w:r>
              <w:rPr>
                <w:rStyle w:val="IndexLink"/>
                <w:rtl w:val="true"/>
              </w:rPr>
              <w:tab/>
            </w:r>
            <w:r>
              <w:rPr>
                <w:rStyle w:val="IndexLink"/>
              </w:rPr>
              <w:t>451</w:t>
            </w:r>
          </w:hyperlink>
        </w:p>
        <w:p>
          <w:pPr>
            <w:pStyle w:val="Contents4"/>
            <w:tabs>
              <w:tab w:val="clear" w:pos="8176"/>
              <w:tab w:val="right" w:pos="9026" w:leader="dot"/>
            </w:tabs>
            <w:rPr/>
          </w:pPr>
          <w:hyperlink w:anchor="__RefHeading___Toc7632583_3224264995">
            <w:r>
              <w:rPr>
                <w:webHidden/>
                <w:rStyle w:val="IndexLink"/>
              </w:rPr>
              <w:t>27</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یونس علیه السلام</w:t>
            </w:r>
            <w:r>
              <w:rPr>
                <w:rStyle w:val="IndexLink"/>
                <w:rtl w:val="true"/>
              </w:rPr>
              <w:t>)</w:t>
              <w:tab/>
            </w:r>
            <w:r>
              <w:rPr>
                <w:rStyle w:val="IndexLink"/>
              </w:rPr>
              <w:t>452</w:t>
            </w:r>
          </w:hyperlink>
        </w:p>
        <w:p>
          <w:pPr>
            <w:pStyle w:val="Contents5"/>
            <w:tabs>
              <w:tab w:val="clear" w:pos="7892"/>
              <w:tab w:val="right" w:pos="9026" w:leader="dot"/>
            </w:tabs>
            <w:rPr/>
          </w:pPr>
          <w:hyperlink w:anchor="__RefHeading___Toc7632585_3224264995">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7632587_3224264995">
            <w:r>
              <w:rPr>
                <w:webHidden/>
                <w:rStyle w:val="IndexLink"/>
              </w:rPr>
              <w:t>3751</w:t>
            </w:r>
            <w:r>
              <w:rPr>
                <w:rStyle w:val="IndexLink"/>
                <w:rtl w:val="true"/>
              </w:rPr>
              <w:t xml:space="preserve"> - </w:t>
            </w:r>
            <w:r>
              <w:rPr>
                <w:rStyle w:val="IndexLink"/>
                <w:rtl w:val="true"/>
              </w:rPr>
              <w:t>یونُس علیه السلام</w:t>
            </w:r>
            <w:r>
              <w:rPr>
                <w:rStyle w:val="IndexLink"/>
                <w:rtl w:val="true"/>
              </w:rPr>
              <w:tab/>
            </w:r>
            <w:r>
              <w:rPr>
                <w:rStyle w:val="IndexLink"/>
              </w:rPr>
              <w:t>453</w:t>
            </w:r>
          </w:hyperlink>
        </w:p>
        <w:p>
          <w:pPr>
            <w:pStyle w:val="Contents4"/>
            <w:tabs>
              <w:tab w:val="clear" w:pos="8176"/>
              <w:tab w:val="right" w:pos="9026" w:leader="dot"/>
            </w:tabs>
            <w:rPr/>
          </w:pPr>
          <w:hyperlink w:anchor="__RefHeading___Toc7632589_3224264995">
            <w:r>
              <w:rPr>
                <w:webHidden/>
                <w:rStyle w:val="IndexLink"/>
              </w:rPr>
              <w:t>28</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جرجیس علیه السلام</w:t>
            </w:r>
            <w:r>
              <w:rPr>
                <w:rStyle w:val="IndexLink"/>
                <w:rtl w:val="true"/>
              </w:rPr>
              <w:t>)</w:t>
              <w:tab/>
            </w:r>
            <w:r>
              <w:rPr>
                <w:rStyle w:val="IndexLink"/>
              </w:rPr>
              <w:t>459</w:t>
            </w:r>
          </w:hyperlink>
        </w:p>
        <w:p>
          <w:pPr>
            <w:pStyle w:val="Contents5"/>
            <w:tabs>
              <w:tab w:val="clear" w:pos="7892"/>
              <w:tab w:val="right" w:pos="9026" w:leader="dot"/>
            </w:tabs>
            <w:rPr/>
          </w:pPr>
          <w:hyperlink w:anchor="__RefHeading___Toc7632591_3224264995">
            <w:r>
              <w:rPr>
                <w:webHidden/>
                <w:rStyle w:val="IndexLink"/>
                <w:rtl w:val="true"/>
              </w:rPr>
              <w:t>اشاره</w:t>
            </w:r>
            <w:r>
              <w:rPr>
                <w:rStyle w:val="IndexLink"/>
                <w:rtl w:val="true"/>
              </w:rPr>
              <w:tab/>
            </w:r>
            <w:r>
              <w:rPr>
                <w:rStyle w:val="IndexLink"/>
              </w:rPr>
              <w:t>459</w:t>
            </w:r>
          </w:hyperlink>
        </w:p>
        <w:p>
          <w:pPr>
            <w:pStyle w:val="Contents5"/>
            <w:tabs>
              <w:tab w:val="clear" w:pos="7892"/>
              <w:tab w:val="right" w:pos="9026" w:leader="dot"/>
            </w:tabs>
            <w:rPr/>
          </w:pPr>
          <w:hyperlink w:anchor="__RefHeading___Toc7632593_3224264995">
            <w:r>
              <w:rPr>
                <w:webHidden/>
                <w:rStyle w:val="IndexLink"/>
              </w:rPr>
              <w:t>3752</w:t>
            </w:r>
            <w:r>
              <w:rPr>
                <w:rStyle w:val="IndexLink"/>
                <w:rtl w:val="true"/>
              </w:rPr>
              <w:t xml:space="preserve"> - </w:t>
            </w:r>
            <w:r>
              <w:rPr>
                <w:rStyle w:val="IndexLink"/>
                <w:rtl w:val="true"/>
              </w:rPr>
              <w:t>جِرجیسُ علیه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7632595_3224264995">
            <w:r>
              <w:rPr>
                <w:webHidden/>
                <w:rStyle w:val="IndexLink"/>
              </w:rPr>
              <w:t>29</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خالد بن سنان علیه السلام</w:t>
            </w:r>
            <w:r>
              <w:rPr>
                <w:rStyle w:val="IndexLink"/>
                <w:rtl w:val="true"/>
              </w:rPr>
              <w:t>)</w:t>
              <w:tab/>
            </w:r>
            <w:r>
              <w:rPr>
                <w:rStyle w:val="IndexLink"/>
              </w:rPr>
              <w:t>461</w:t>
            </w:r>
          </w:hyperlink>
        </w:p>
        <w:p>
          <w:pPr>
            <w:pStyle w:val="Contents5"/>
            <w:tabs>
              <w:tab w:val="clear" w:pos="7892"/>
              <w:tab w:val="right" w:pos="9026" w:leader="dot"/>
            </w:tabs>
            <w:rPr/>
          </w:pPr>
          <w:hyperlink w:anchor="__RefHeading___Toc7632597_3224264995">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7632599_3224264995">
            <w:r>
              <w:rPr>
                <w:webHidden/>
                <w:rStyle w:val="IndexLink"/>
              </w:rPr>
              <w:t>3753</w:t>
            </w:r>
            <w:r>
              <w:rPr>
                <w:rStyle w:val="IndexLink"/>
                <w:rtl w:val="true"/>
              </w:rPr>
              <w:t xml:space="preserve"> - </w:t>
            </w:r>
            <w:r>
              <w:rPr>
                <w:rStyle w:val="IndexLink"/>
                <w:rtl w:val="true"/>
              </w:rPr>
              <w:t>خالِدُ بنُ سِنانٍ علیه السلام</w:t>
            </w:r>
            <w:r>
              <w:rPr>
                <w:rStyle w:val="IndexLink"/>
                <w:rtl w:val="true"/>
              </w:rPr>
              <w:tab/>
            </w:r>
            <w:r>
              <w:rPr>
                <w:rStyle w:val="IndexLink"/>
              </w:rPr>
              <w:t>462</w:t>
            </w:r>
          </w:hyperlink>
        </w:p>
        <w:p>
          <w:pPr>
            <w:pStyle w:val="Contents5"/>
            <w:tabs>
              <w:tab w:val="clear" w:pos="7892"/>
              <w:tab w:val="right" w:pos="9026" w:leader="dot"/>
            </w:tabs>
            <w:rPr/>
          </w:pPr>
          <w:hyperlink w:anchor="__RefHeading___Toc7632601_3224264995">
            <w:r>
              <w:rPr>
                <w:webHidden/>
                <w:rStyle w:val="IndexLink"/>
              </w:rPr>
              <w:t>3754</w:t>
            </w:r>
            <w:r>
              <w:rPr>
                <w:rStyle w:val="IndexLink"/>
                <w:rtl w:val="true"/>
              </w:rPr>
              <w:t xml:space="preserve"> - </w:t>
            </w:r>
            <w:r>
              <w:rPr>
                <w:rStyle w:val="IndexLink"/>
                <w:rtl w:val="true"/>
              </w:rPr>
              <w:t>أنبِیاءٌ لَهُمُ اسمانِ</w:t>
            </w:r>
            <w:r>
              <w:rPr>
                <w:rStyle w:val="IndexLink"/>
                <w:rtl w:val="true"/>
              </w:rPr>
              <w:tab/>
            </w:r>
            <w:r>
              <w:rPr>
                <w:rStyle w:val="IndexLink"/>
              </w:rPr>
              <w:t>462</w:t>
            </w:r>
          </w:hyperlink>
        </w:p>
        <w:p>
          <w:pPr>
            <w:pStyle w:val="Contents5"/>
            <w:tabs>
              <w:tab w:val="clear" w:pos="7892"/>
              <w:tab w:val="right" w:pos="9026" w:leader="dot"/>
            </w:tabs>
            <w:rPr/>
          </w:pPr>
          <w:hyperlink w:anchor="__RefHeading___Toc7632603_3224264995">
            <w:r>
              <w:rPr>
                <w:webHidden/>
                <w:rStyle w:val="IndexLink"/>
              </w:rPr>
              <w:t>3755</w:t>
            </w:r>
            <w:r>
              <w:rPr>
                <w:rStyle w:val="IndexLink"/>
                <w:rtl w:val="true"/>
              </w:rPr>
              <w:t xml:space="preserve"> - </w:t>
            </w:r>
            <w:r>
              <w:rPr>
                <w:rStyle w:val="IndexLink"/>
                <w:rtl w:val="true"/>
              </w:rPr>
              <w:t>الأنبِیاءُ الَّذینَ لَم یُذکَر اسمُهُم</w:t>
            </w:r>
            <w:r>
              <w:rPr>
                <w:rStyle w:val="IndexLink"/>
                <w:rtl w:val="true"/>
              </w:rPr>
              <w:tab/>
            </w:r>
            <w:r>
              <w:rPr>
                <w:rStyle w:val="IndexLink"/>
              </w:rPr>
              <w:t>462</w:t>
            </w:r>
          </w:hyperlink>
        </w:p>
        <w:p>
          <w:pPr>
            <w:pStyle w:val="Contents5"/>
            <w:tabs>
              <w:tab w:val="clear" w:pos="7892"/>
              <w:tab w:val="right" w:pos="9026" w:leader="dot"/>
            </w:tabs>
            <w:rPr/>
          </w:pPr>
          <w:hyperlink w:anchor="__RefHeading___Toc7632605_3224264995">
            <w:r>
              <w:rPr>
                <w:webHidden/>
                <w:rStyle w:val="IndexLink"/>
              </w:rPr>
              <w:t>3756</w:t>
            </w:r>
            <w:r>
              <w:rPr>
                <w:rStyle w:val="IndexLink"/>
                <w:rtl w:val="true"/>
              </w:rPr>
              <w:t xml:space="preserve"> - </w:t>
            </w:r>
            <w:r>
              <w:rPr>
                <w:rStyle w:val="IndexLink"/>
                <w:rtl w:val="true"/>
              </w:rPr>
              <w:t>الفَترَةُ بَینَ الرُّسُلِ</w:t>
            </w:r>
            <w:r>
              <w:rPr>
                <w:rStyle w:val="IndexLink"/>
                <w:rtl w:val="true"/>
              </w:rPr>
              <w:tab/>
            </w:r>
            <w:r>
              <w:rPr>
                <w:rStyle w:val="IndexLink"/>
              </w:rPr>
              <w:t>464</w:t>
            </w:r>
          </w:hyperlink>
        </w:p>
        <w:p>
          <w:pPr>
            <w:pStyle w:val="Contents4"/>
            <w:tabs>
              <w:tab w:val="clear" w:pos="8176"/>
              <w:tab w:val="right" w:pos="9026" w:leader="dot"/>
            </w:tabs>
            <w:rPr/>
          </w:pPr>
          <w:hyperlink w:anchor="__RefHeading___Toc7632607_3224264995">
            <w:r>
              <w:rPr>
                <w:webHidden/>
                <w:rStyle w:val="IndexLink"/>
              </w:rPr>
              <w:t>30</w:t>
            </w:r>
            <w:r>
              <w:rPr>
                <w:rStyle w:val="IndexLink"/>
                <w:rtl w:val="true"/>
              </w:rPr>
              <w:t xml:space="preserve"> - </w:t>
            </w:r>
            <w:r>
              <w:rPr>
                <w:rStyle w:val="IndexLink"/>
                <w:rtl w:val="true"/>
              </w:rPr>
              <w:t>محمّد رسول اللَّه صلّی اللَّه علیه وآله</w:t>
            </w:r>
            <w:r>
              <w:rPr>
                <w:rStyle w:val="IndexLink"/>
                <w:rtl w:val="true"/>
              </w:rPr>
              <w:tab/>
            </w:r>
            <w:r>
              <w:rPr>
                <w:rStyle w:val="IndexLink"/>
              </w:rPr>
              <w:t>466</w:t>
            </w:r>
          </w:hyperlink>
        </w:p>
        <w:p>
          <w:pPr>
            <w:pStyle w:val="Contents5"/>
            <w:tabs>
              <w:tab w:val="clear" w:pos="7892"/>
              <w:tab w:val="right" w:pos="9026" w:leader="dot"/>
            </w:tabs>
            <w:rPr/>
          </w:pPr>
          <w:hyperlink w:anchor="__RefHeading___Toc7632609_3224264995">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7632611_3224264995">
            <w:r>
              <w:rPr>
                <w:webHidden/>
                <w:rStyle w:val="IndexLink"/>
              </w:rPr>
              <w:t>3757</w:t>
            </w:r>
            <w:r>
              <w:rPr>
                <w:rStyle w:val="IndexLink"/>
                <w:rtl w:val="true"/>
              </w:rPr>
              <w:t xml:space="preserve"> - </w:t>
            </w:r>
            <w:r>
              <w:rPr>
                <w:rStyle w:val="IndexLink"/>
                <w:rtl w:val="true"/>
              </w:rPr>
              <w:t>مُحَمَّدٌ رَسولُ اللَّهِ صلی اللَّه علیه وآله</w:t>
            </w:r>
            <w:r>
              <w:rPr>
                <w:rStyle w:val="IndexLink"/>
                <w:rtl w:val="true"/>
              </w:rPr>
              <w:tab/>
            </w:r>
            <w:r>
              <w:rPr>
                <w:rStyle w:val="IndexLink"/>
              </w:rPr>
              <w:t>467</w:t>
            </w:r>
          </w:hyperlink>
        </w:p>
        <w:p>
          <w:pPr>
            <w:pStyle w:val="Contents5"/>
            <w:tabs>
              <w:tab w:val="clear" w:pos="7892"/>
              <w:tab w:val="right" w:pos="9026" w:leader="dot"/>
            </w:tabs>
            <w:rPr/>
          </w:pPr>
          <w:hyperlink w:anchor="__RefHeading___Toc7632613_3224264995">
            <w:r>
              <w:rPr>
                <w:webHidden/>
                <w:rStyle w:val="IndexLink"/>
              </w:rPr>
              <w:t>3758</w:t>
            </w:r>
            <w:r>
              <w:rPr>
                <w:rStyle w:val="IndexLink"/>
                <w:rtl w:val="true"/>
              </w:rPr>
              <w:t xml:space="preserve"> - </w:t>
            </w:r>
            <w:r>
              <w:rPr>
                <w:rStyle w:val="IndexLink"/>
                <w:rtl w:val="true"/>
              </w:rPr>
              <w:t>خاتَمُ النَّبِیِّینَ صلی اللَّه علیه وآله</w:t>
            </w:r>
            <w:r>
              <w:rPr>
                <w:rStyle w:val="IndexLink"/>
                <w:rtl w:val="true"/>
              </w:rPr>
              <w:tab/>
            </w:r>
            <w:r>
              <w:rPr>
                <w:rStyle w:val="IndexLink"/>
              </w:rPr>
              <w:t>469</w:t>
            </w:r>
          </w:hyperlink>
        </w:p>
        <w:p>
          <w:pPr>
            <w:pStyle w:val="Contents5"/>
            <w:tabs>
              <w:tab w:val="clear" w:pos="7892"/>
              <w:tab w:val="right" w:pos="9026" w:leader="dot"/>
            </w:tabs>
            <w:rPr/>
          </w:pPr>
          <w:hyperlink w:anchor="__RefHeading___Toc7632615_3224264995">
            <w:r>
              <w:rPr>
                <w:webHidden/>
                <w:rStyle w:val="IndexLink"/>
              </w:rPr>
              <w:t>3759</w:t>
            </w:r>
            <w:r>
              <w:rPr>
                <w:rStyle w:val="IndexLink"/>
                <w:rtl w:val="true"/>
              </w:rPr>
              <w:t xml:space="preserve"> - </w:t>
            </w:r>
            <w:r>
              <w:rPr>
                <w:rStyle w:val="IndexLink"/>
                <w:rtl w:val="true"/>
              </w:rPr>
              <w:t>شَهادَةُ اللَّهِ عَلی نُبُوَّتِهِ صلی اللَّه علیه وآله</w:t>
            </w:r>
            <w:r>
              <w:rPr>
                <w:rStyle w:val="IndexLink"/>
                <w:rtl w:val="true"/>
              </w:rPr>
              <w:tab/>
            </w:r>
            <w:r>
              <w:rPr>
                <w:rStyle w:val="IndexLink"/>
              </w:rPr>
              <w:t>471</w:t>
            </w:r>
          </w:hyperlink>
        </w:p>
        <w:p>
          <w:pPr>
            <w:pStyle w:val="Contents5"/>
            <w:tabs>
              <w:tab w:val="clear" w:pos="7892"/>
              <w:tab w:val="right" w:pos="9026" w:leader="dot"/>
            </w:tabs>
            <w:rPr/>
          </w:pPr>
          <w:hyperlink w:anchor="__RefHeading___Toc7632617_3224264995">
            <w:r>
              <w:rPr>
                <w:webHidden/>
                <w:rStyle w:val="IndexLink"/>
              </w:rPr>
              <w:t>3760</w:t>
            </w:r>
            <w:r>
              <w:rPr>
                <w:rStyle w:val="IndexLink"/>
                <w:rtl w:val="true"/>
              </w:rPr>
              <w:t xml:space="preserve"> - </w:t>
            </w:r>
            <w:r>
              <w:rPr>
                <w:rStyle w:val="IndexLink"/>
                <w:rtl w:val="true"/>
              </w:rPr>
              <w:t>شَهادَةُ العِلمِ</w:t>
            </w:r>
            <w:r>
              <w:rPr>
                <w:rStyle w:val="IndexLink"/>
                <w:rtl w:val="true"/>
              </w:rPr>
              <w:tab/>
            </w:r>
            <w:r>
              <w:rPr>
                <w:rStyle w:val="IndexLink"/>
              </w:rPr>
              <w:t>474</w:t>
            </w:r>
          </w:hyperlink>
        </w:p>
        <w:p>
          <w:pPr>
            <w:pStyle w:val="Contents5"/>
            <w:tabs>
              <w:tab w:val="clear" w:pos="7892"/>
              <w:tab w:val="right" w:pos="9026" w:leader="dot"/>
            </w:tabs>
            <w:rPr/>
          </w:pPr>
          <w:hyperlink w:anchor="__RefHeading___Toc7632619_3224264995">
            <w:r>
              <w:rPr>
                <w:webHidden/>
                <w:rStyle w:val="IndexLink"/>
              </w:rPr>
              <w:t>3761</w:t>
            </w:r>
            <w:r>
              <w:rPr>
                <w:rStyle w:val="IndexLink"/>
                <w:rtl w:val="true"/>
              </w:rPr>
              <w:t xml:space="preserve"> - </w:t>
            </w:r>
            <w:r>
              <w:rPr>
                <w:rStyle w:val="IndexLink"/>
                <w:rtl w:val="true"/>
              </w:rPr>
              <w:t>شَهادَةُ شاهِدٍ مِنهُ</w:t>
            </w:r>
            <w:r>
              <w:rPr>
                <w:rStyle w:val="IndexLink"/>
                <w:rtl w:val="true"/>
              </w:rPr>
              <w:tab/>
            </w:r>
            <w:r>
              <w:rPr>
                <w:rStyle w:val="IndexLink"/>
              </w:rPr>
              <w:t>476</w:t>
            </w:r>
          </w:hyperlink>
        </w:p>
        <w:p>
          <w:pPr>
            <w:pStyle w:val="Contents5"/>
            <w:tabs>
              <w:tab w:val="clear" w:pos="7892"/>
              <w:tab w:val="right" w:pos="9026" w:leader="dot"/>
            </w:tabs>
            <w:rPr/>
          </w:pPr>
          <w:hyperlink w:anchor="__RefHeading___Toc7632621_3224264995">
            <w:r>
              <w:rPr>
                <w:webHidden/>
                <w:rStyle w:val="IndexLink"/>
              </w:rPr>
              <w:t>3762</w:t>
            </w:r>
            <w:r>
              <w:rPr>
                <w:rStyle w:val="IndexLink"/>
                <w:rtl w:val="true"/>
              </w:rPr>
              <w:t xml:space="preserve"> - </w:t>
            </w:r>
            <w:r>
              <w:rPr>
                <w:rStyle w:val="IndexLink"/>
                <w:rtl w:val="true"/>
              </w:rPr>
              <w:t>شَهادَةُ الأنبِیاءِ علیهم السلام</w:t>
            </w:r>
            <w:r>
              <w:rPr>
                <w:rStyle w:val="IndexLink"/>
                <w:rtl w:val="true"/>
              </w:rPr>
              <w:tab/>
            </w:r>
            <w:r>
              <w:rPr>
                <w:rStyle w:val="IndexLink"/>
              </w:rPr>
              <w:t>482</w:t>
            </w:r>
          </w:hyperlink>
        </w:p>
        <w:p>
          <w:pPr>
            <w:pStyle w:val="Contents5"/>
            <w:tabs>
              <w:tab w:val="clear" w:pos="7892"/>
              <w:tab w:val="right" w:pos="9026" w:leader="dot"/>
            </w:tabs>
            <w:rPr/>
          </w:pPr>
          <w:hyperlink w:anchor="__RefHeading___Toc7632623_3224264995">
            <w:r>
              <w:rPr>
                <w:webHidden/>
                <w:rStyle w:val="IndexLink"/>
              </w:rPr>
              <w:t>3763</w:t>
            </w:r>
            <w:r>
              <w:rPr>
                <w:rStyle w:val="IndexLink"/>
                <w:rtl w:val="true"/>
              </w:rPr>
              <w:t xml:space="preserve"> - </w:t>
            </w:r>
            <w:r>
              <w:rPr>
                <w:rStyle w:val="IndexLink"/>
                <w:rtl w:val="true"/>
              </w:rPr>
              <w:t>شهادَةُ عُلَماءِ أهلِ الکِتابِ</w:t>
            </w:r>
            <w:r>
              <w:rPr>
                <w:rStyle w:val="IndexLink"/>
                <w:rtl w:val="true"/>
              </w:rPr>
              <w:tab/>
            </w:r>
            <w:r>
              <w:rPr>
                <w:rStyle w:val="IndexLink"/>
              </w:rPr>
              <w:t>486</w:t>
            </w:r>
          </w:hyperlink>
        </w:p>
        <w:p>
          <w:pPr>
            <w:pStyle w:val="Contents5"/>
            <w:tabs>
              <w:tab w:val="clear" w:pos="7892"/>
              <w:tab w:val="right" w:pos="9026" w:leader="dot"/>
            </w:tabs>
            <w:rPr/>
          </w:pPr>
          <w:hyperlink w:anchor="__RefHeading___Toc7632625_3224264995">
            <w:r>
              <w:rPr>
                <w:webHidden/>
                <w:rStyle w:val="IndexLink"/>
              </w:rPr>
              <w:t>3764</w:t>
            </w:r>
            <w:r>
              <w:rPr>
                <w:rStyle w:val="IndexLink"/>
                <w:rtl w:val="true"/>
              </w:rPr>
              <w:t xml:space="preserve"> - </w:t>
            </w:r>
            <w:r>
              <w:rPr>
                <w:rStyle w:val="IndexLink"/>
                <w:rtl w:val="true"/>
              </w:rPr>
              <w:t>مُحَمَّدٌ صلی اللَّه علیه وآله عَلی لِسانِ مُحَمَّدٍ صلی اللَّه علیه وآله</w:t>
            </w:r>
            <w:r>
              <w:rPr>
                <w:rStyle w:val="IndexLink"/>
                <w:rtl w:val="true"/>
              </w:rPr>
              <w:tab/>
            </w:r>
            <w:r>
              <w:rPr>
                <w:rStyle w:val="IndexLink"/>
              </w:rPr>
              <w:t>486</w:t>
            </w:r>
          </w:hyperlink>
        </w:p>
        <w:p>
          <w:pPr>
            <w:pStyle w:val="Contents5"/>
            <w:tabs>
              <w:tab w:val="clear" w:pos="7892"/>
              <w:tab w:val="right" w:pos="9026" w:leader="dot"/>
            </w:tabs>
            <w:rPr/>
          </w:pPr>
          <w:hyperlink w:anchor="__RefHeading___Toc7632627_3224264995">
            <w:r>
              <w:rPr>
                <w:webHidden/>
                <w:rStyle w:val="IndexLink"/>
              </w:rPr>
              <w:t>3765</w:t>
            </w:r>
            <w:r>
              <w:rPr>
                <w:rStyle w:val="IndexLink"/>
                <w:rtl w:val="true"/>
              </w:rPr>
              <w:t xml:space="preserve"> - </w:t>
            </w:r>
            <w:r>
              <w:rPr>
                <w:rStyle w:val="IndexLink"/>
                <w:rtl w:val="true"/>
              </w:rPr>
              <w:t>مُحَمَّدٌ صلی اللَّه علیه وآله عَلی لِسانِ علیٍّ علیه السلام</w:t>
            </w:r>
            <w:r>
              <w:rPr>
                <w:rStyle w:val="IndexLink"/>
                <w:rtl w:val="true"/>
              </w:rPr>
              <w:tab/>
            </w:r>
            <w:r>
              <w:rPr>
                <w:rStyle w:val="IndexLink"/>
              </w:rPr>
              <w:t>490</w:t>
            </w:r>
          </w:hyperlink>
        </w:p>
        <w:p>
          <w:pPr>
            <w:pStyle w:val="Contents5"/>
            <w:tabs>
              <w:tab w:val="clear" w:pos="7892"/>
              <w:tab w:val="right" w:pos="9026" w:leader="dot"/>
            </w:tabs>
            <w:rPr/>
          </w:pPr>
          <w:hyperlink w:anchor="__RefHeading___Toc7632629_3224264995">
            <w:r>
              <w:rPr>
                <w:webHidden/>
                <w:rStyle w:val="IndexLink"/>
              </w:rPr>
              <w:t>3766</w:t>
            </w:r>
            <w:r>
              <w:rPr>
                <w:rStyle w:val="IndexLink"/>
                <w:rtl w:val="true"/>
              </w:rPr>
              <w:t xml:space="preserve"> - </w:t>
            </w:r>
            <w:r>
              <w:rPr>
                <w:rStyle w:val="IndexLink"/>
                <w:rtl w:val="true"/>
              </w:rPr>
              <w:t>العالَمُ حینَ البِعثَةِ</w:t>
            </w:r>
            <w:r>
              <w:rPr>
                <w:rStyle w:val="IndexLink"/>
                <w:rtl w:val="true"/>
              </w:rPr>
              <w:tab/>
            </w:r>
            <w:r>
              <w:rPr>
                <w:rStyle w:val="IndexLink"/>
              </w:rPr>
              <w:t>495</w:t>
            </w:r>
          </w:hyperlink>
        </w:p>
        <w:p>
          <w:pPr>
            <w:pStyle w:val="Contents5"/>
            <w:tabs>
              <w:tab w:val="clear" w:pos="7892"/>
              <w:tab w:val="right" w:pos="9026" w:leader="dot"/>
            </w:tabs>
            <w:rPr/>
          </w:pPr>
          <w:hyperlink w:anchor="__RefHeading___Toc7632631_3224264995">
            <w:r>
              <w:rPr>
                <w:webHidden/>
                <w:rStyle w:val="IndexLink"/>
              </w:rPr>
              <w:t>3767</w:t>
            </w:r>
            <w:r>
              <w:rPr>
                <w:rStyle w:val="IndexLink"/>
                <w:rtl w:val="true"/>
              </w:rPr>
              <w:t xml:space="preserve"> - </w:t>
            </w:r>
            <w:r>
              <w:rPr>
                <w:rStyle w:val="IndexLink"/>
                <w:rtl w:val="true"/>
              </w:rPr>
              <w:t>عالَمِیَّةُ رِسالَةِ مُحَمَّدٍ صلی اللَّه علیه وآله</w:t>
            </w:r>
            <w:r>
              <w:rPr>
                <w:rStyle w:val="IndexLink"/>
                <w:rtl w:val="true"/>
              </w:rPr>
              <w:tab/>
            </w:r>
            <w:r>
              <w:rPr>
                <w:rStyle w:val="IndexLink"/>
              </w:rPr>
              <w:t>497</w:t>
            </w:r>
          </w:hyperlink>
        </w:p>
        <w:p>
          <w:pPr>
            <w:pStyle w:val="Contents5"/>
            <w:tabs>
              <w:tab w:val="clear" w:pos="7892"/>
              <w:tab w:val="right" w:pos="9026" w:leader="dot"/>
            </w:tabs>
            <w:rPr/>
          </w:pPr>
          <w:hyperlink w:anchor="__RefHeading___Toc7632633_3224264995">
            <w:r>
              <w:rPr>
                <w:webHidden/>
                <w:rStyle w:val="IndexLink"/>
              </w:rPr>
              <w:t>3768</w:t>
            </w:r>
            <w:r>
              <w:rPr>
                <w:rStyle w:val="IndexLink"/>
                <w:rtl w:val="true"/>
              </w:rPr>
              <w:t xml:space="preserve"> - </w:t>
            </w:r>
            <w:r>
              <w:rPr>
                <w:rStyle w:val="IndexLink"/>
                <w:rtl w:val="true"/>
              </w:rPr>
              <w:t>مُراسَلاتُهُ صلی اللَّه علیه وآله</w:t>
            </w:r>
            <w:r>
              <w:rPr>
                <w:rStyle w:val="IndexLink"/>
                <w:rtl w:val="true"/>
              </w:rPr>
              <w:tab/>
            </w:r>
            <w:r>
              <w:rPr>
                <w:rStyle w:val="IndexLink"/>
              </w:rPr>
              <w:t>498</w:t>
            </w:r>
          </w:hyperlink>
        </w:p>
        <w:p>
          <w:pPr>
            <w:pStyle w:val="Contents3"/>
            <w:tabs>
              <w:tab w:val="clear" w:pos="8459"/>
              <w:tab w:val="right" w:pos="9026" w:leader="dot"/>
            </w:tabs>
            <w:rPr/>
          </w:pPr>
          <w:hyperlink w:anchor="__RefHeading___Toc7632635_3224264995">
            <w:r>
              <w:rPr>
                <w:webHidden/>
                <w:rStyle w:val="IndexLink"/>
              </w:rPr>
              <w:t>502</w:t>
            </w:r>
            <w:r>
              <w:rPr>
                <w:rStyle w:val="IndexLink"/>
                <w:rtl w:val="true"/>
              </w:rPr>
              <w:t xml:space="preserve"> - </w:t>
            </w:r>
            <w:r>
              <w:rPr>
                <w:rStyle w:val="IndexLink"/>
                <w:rtl w:val="true"/>
              </w:rPr>
              <w:t>خصائص خاتم النّبیّین صلی اللَّه علیه وآله</w:t>
            </w:r>
            <w:r>
              <w:rPr>
                <w:rStyle w:val="IndexLink"/>
                <w:rtl w:val="true"/>
              </w:rPr>
              <w:tab/>
            </w:r>
            <w:r>
              <w:rPr>
                <w:rStyle w:val="IndexLink"/>
              </w:rPr>
              <w:t>506</w:t>
            </w:r>
          </w:hyperlink>
        </w:p>
        <w:p>
          <w:pPr>
            <w:pStyle w:val="Contents4"/>
            <w:tabs>
              <w:tab w:val="clear" w:pos="8176"/>
              <w:tab w:val="right" w:pos="9026" w:leader="dot"/>
            </w:tabs>
            <w:rPr/>
          </w:pPr>
          <w:hyperlink w:anchor="__RefHeading___Toc7632637_3224264995">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7632639_3224264995">
            <w:r>
              <w:rPr>
                <w:webHidden/>
                <w:rStyle w:val="IndexLink"/>
              </w:rPr>
              <w:t>3769</w:t>
            </w:r>
            <w:r>
              <w:rPr>
                <w:rStyle w:val="IndexLink"/>
                <w:rtl w:val="true"/>
              </w:rPr>
              <w:t xml:space="preserve"> - </w:t>
            </w:r>
            <w:r>
              <w:rPr>
                <w:rStyle w:val="IndexLink"/>
                <w:rtl w:val="true"/>
              </w:rPr>
              <w:t>خَیرُ النّاسِ أُسرَةً</w:t>
            </w:r>
            <w:r>
              <w:rPr>
                <w:rStyle w:val="IndexLink"/>
                <w:rtl w:val="true"/>
              </w:rPr>
              <w:tab/>
            </w:r>
            <w:r>
              <w:rPr>
                <w:rStyle w:val="IndexLink"/>
              </w:rPr>
              <w:t>507</w:t>
            </w:r>
          </w:hyperlink>
        </w:p>
        <w:p>
          <w:pPr>
            <w:pStyle w:val="Contents4"/>
            <w:tabs>
              <w:tab w:val="clear" w:pos="8176"/>
              <w:tab w:val="right" w:pos="9026" w:leader="dot"/>
            </w:tabs>
            <w:rPr/>
          </w:pPr>
          <w:hyperlink w:anchor="__RefHeading___Toc7632641_3224264995">
            <w:r>
              <w:rPr>
                <w:webHidden/>
                <w:rStyle w:val="IndexLink"/>
              </w:rPr>
              <w:t>3770</w:t>
            </w:r>
            <w:r>
              <w:rPr>
                <w:rStyle w:val="IndexLink"/>
                <w:rtl w:val="true"/>
              </w:rPr>
              <w:t xml:space="preserve"> - </w:t>
            </w:r>
            <w:r>
              <w:rPr>
                <w:rStyle w:val="IndexLink"/>
                <w:rtl w:val="true"/>
              </w:rPr>
              <w:t>یَتیمٌ</w:t>
            </w:r>
            <w:r>
              <w:rPr>
                <w:rStyle w:val="IndexLink"/>
                <w:rtl w:val="true"/>
              </w:rPr>
              <w:tab/>
            </w:r>
            <w:r>
              <w:rPr>
                <w:rStyle w:val="IndexLink"/>
              </w:rPr>
              <w:t>507</w:t>
            </w:r>
          </w:hyperlink>
        </w:p>
        <w:p>
          <w:pPr>
            <w:pStyle w:val="Contents4"/>
            <w:tabs>
              <w:tab w:val="clear" w:pos="8176"/>
              <w:tab w:val="right" w:pos="9026" w:leader="dot"/>
            </w:tabs>
            <w:rPr/>
          </w:pPr>
          <w:hyperlink w:anchor="__RefHeading___Toc7632643_3224264995">
            <w:r>
              <w:rPr>
                <w:webHidden/>
                <w:rStyle w:val="IndexLink"/>
              </w:rPr>
              <w:t>3771</w:t>
            </w:r>
            <w:r>
              <w:rPr>
                <w:rStyle w:val="IndexLink"/>
                <w:rtl w:val="true"/>
              </w:rPr>
              <w:t xml:space="preserve"> - </w:t>
            </w:r>
            <w:r>
              <w:rPr>
                <w:rStyle w:val="IndexLink"/>
                <w:rtl w:val="true"/>
              </w:rPr>
              <w:t>فَقیرٌ</w:t>
            </w:r>
            <w:r>
              <w:rPr>
                <w:rStyle w:val="IndexLink"/>
                <w:rtl w:val="true"/>
              </w:rPr>
              <w:tab/>
            </w:r>
            <w:r>
              <w:rPr>
                <w:rStyle w:val="IndexLink"/>
              </w:rPr>
              <w:t>508</w:t>
            </w:r>
          </w:hyperlink>
        </w:p>
        <w:p>
          <w:pPr>
            <w:pStyle w:val="Contents4"/>
            <w:tabs>
              <w:tab w:val="clear" w:pos="8176"/>
              <w:tab w:val="right" w:pos="9026" w:leader="dot"/>
            </w:tabs>
            <w:rPr/>
          </w:pPr>
          <w:hyperlink w:anchor="__RefHeading___Toc7632645_3224264995">
            <w:r>
              <w:rPr>
                <w:webHidden/>
                <w:rStyle w:val="IndexLink"/>
              </w:rPr>
              <w:t>3772</w:t>
            </w:r>
            <w:r>
              <w:rPr>
                <w:rStyle w:val="IndexLink"/>
                <w:rtl w:val="true"/>
              </w:rPr>
              <w:t xml:space="preserve"> - </w:t>
            </w:r>
            <w:r>
              <w:rPr>
                <w:rStyle w:val="IndexLink"/>
                <w:rtl w:val="true"/>
              </w:rPr>
              <w:t>اُمِّیٌ</w:t>
            </w:r>
            <w:r>
              <w:rPr>
                <w:rStyle w:val="IndexLink"/>
                <w:rtl w:val="true"/>
              </w:rPr>
              <w:tab/>
            </w:r>
            <w:r>
              <w:rPr>
                <w:rStyle w:val="IndexLink"/>
              </w:rPr>
              <w:t>509</w:t>
            </w:r>
          </w:hyperlink>
        </w:p>
        <w:p>
          <w:pPr>
            <w:pStyle w:val="Contents4"/>
            <w:tabs>
              <w:tab w:val="clear" w:pos="8176"/>
              <w:tab w:val="right" w:pos="9026" w:leader="dot"/>
            </w:tabs>
            <w:rPr/>
          </w:pPr>
          <w:hyperlink w:anchor="__RefHeading___Toc7632647_3224264995">
            <w:r>
              <w:rPr>
                <w:webHidden/>
                <w:rStyle w:val="IndexLink"/>
              </w:rPr>
              <w:t>3773</w:t>
            </w:r>
            <w:r>
              <w:rPr>
                <w:rStyle w:val="IndexLink"/>
                <w:rtl w:val="true"/>
              </w:rPr>
              <w:t xml:space="preserve"> - </w:t>
            </w:r>
            <w:r>
              <w:rPr>
                <w:rStyle w:val="IndexLink"/>
                <w:rtl w:val="true"/>
              </w:rPr>
              <w:t>عَلی خُلُقٍ عَظیمٍ</w:t>
            </w:r>
            <w:r>
              <w:rPr>
                <w:rStyle w:val="IndexLink"/>
                <w:rtl w:val="true"/>
              </w:rPr>
              <w:tab/>
            </w:r>
            <w:r>
              <w:rPr>
                <w:rStyle w:val="IndexLink"/>
              </w:rPr>
              <w:t>509</w:t>
            </w:r>
          </w:hyperlink>
        </w:p>
        <w:p>
          <w:pPr>
            <w:pStyle w:val="Contents4"/>
            <w:tabs>
              <w:tab w:val="clear" w:pos="8176"/>
              <w:tab w:val="right" w:pos="9026" w:leader="dot"/>
            </w:tabs>
            <w:rPr/>
          </w:pPr>
          <w:hyperlink w:anchor="__RefHeading___Toc7632649_3224264995">
            <w:r>
              <w:rPr>
                <w:webHidden/>
                <w:rStyle w:val="IndexLink"/>
              </w:rPr>
              <w:t>3774</w:t>
            </w:r>
            <w:r>
              <w:rPr>
                <w:rStyle w:val="IndexLink"/>
                <w:rtl w:val="true"/>
              </w:rPr>
              <w:t xml:space="preserve"> - </w:t>
            </w:r>
            <w:r>
              <w:rPr>
                <w:rStyle w:val="IndexLink"/>
                <w:rtl w:val="true"/>
              </w:rPr>
              <w:t>أمینٌ</w:t>
            </w:r>
            <w:r>
              <w:rPr>
                <w:rStyle w:val="IndexLink"/>
                <w:rtl w:val="true"/>
              </w:rPr>
              <w:tab/>
            </w:r>
            <w:r>
              <w:rPr>
                <w:rStyle w:val="IndexLink"/>
              </w:rPr>
              <w:t>512</w:t>
            </w:r>
          </w:hyperlink>
        </w:p>
        <w:p>
          <w:pPr>
            <w:pStyle w:val="Contents4"/>
            <w:tabs>
              <w:tab w:val="clear" w:pos="8176"/>
              <w:tab w:val="right" w:pos="9026" w:leader="dot"/>
            </w:tabs>
            <w:rPr/>
          </w:pPr>
          <w:hyperlink w:anchor="__RefHeading___Toc7632651_3224264995">
            <w:r>
              <w:rPr>
                <w:webHidden/>
                <w:rStyle w:val="IndexLink"/>
              </w:rPr>
              <w:t>3775</w:t>
            </w:r>
            <w:r>
              <w:rPr>
                <w:rStyle w:val="IndexLink"/>
                <w:rtl w:val="true"/>
              </w:rPr>
              <w:t xml:space="preserve"> - </w:t>
            </w:r>
            <w:r>
              <w:rPr>
                <w:rStyle w:val="IndexLink"/>
                <w:rtl w:val="true"/>
              </w:rPr>
              <w:t>صادِقٌ</w:t>
            </w:r>
            <w:r>
              <w:rPr>
                <w:rStyle w:val="IndexLink"/>
                <w:rtl w:val="true"/>
              </w:rPr>
              <w:tab/>
            </w:r>
            <w:r>
              <w:rPr>
                <w:rStyle w:val="IndexLink"/>
              </w:rPr>
              <w:t>515</w:t>
            </w:r>
          </w:hyperlink>
        </w:p>
        <w:p>
          <w:pPr>
            <w:pStyle w:val="Contents4"/>
            <w:tabs>
              <w:tab w:val="clear" w:pos="8176"/>
              <w:tab w:val="right" w:pos="9026" w:leader="dot"/>
            </w:tabs>
            <w:rPr/>
          </w:pPr>
          <w:hyperlink w:anchor="__RefHeading___Toc7632653_3224264995">
            <w:r>
              <w:rPr>
                <w:webHidden/>
                <w:rStyle w:val="IndexLink"/>
              </w:rPr>
              <w:t>3776</w:t>
            </w:r>
            <w:r>
              <w:rPr>
                <w:rStyle w:val="IndexLink"/>
                <w:rtl w:val="true"/>
              </w:rPr>
              <w:t xml:space="preserve"> - </w:t>
            </w:r>
            <w:r>
              <w:rPr>
                <w:rStyle w:val="IndexLink"/>
                <w:rtl w:val="true"/>
              </w:rPr>
              <w:t>أبغَضُ الخُلُقِ إلَیهِ صلی اللَّه علیه وآله الکِذبُ</w:t>
            </w:r>
            <w:r>
              <w:rPr>
                <w:rStyle w:val="IndexLink"/>
                <w:rtl w:val="true"/>
              </w:rPr>
              <w:tab/>
            </w:r>
            <w:r>
              <w:rPr>
                <w:rStyle w:val="IndexLink"/>
              </w:rPr>
              <w:t>516</w:t>
            </w:r>
          </w:hyperlink>
        </w:p>
        <w:p>
          <w:pPr>
            <w:pStyle w:val="Contents4"/>
            <w:tabs>
              <w:tab w:val="clear" w:pos="8176"/>
              <w:tab w:val="right" w:pos="9026" w:leader="dot"/>
            </w:tabs>
            <w:rPr/>
          </w:pPr>
          <w:hyperlink w:anchor="__RefHeading___Toc7632655_3224264995">
            <w:r>
              <w:rPr>
                <w:webHidden/>
                <w:rStyle w:val="IndexLink"/>
              </w:rPr>
              <w:t>3777</w:t>
            </w:r>
            <w:r>
              <w:rPr>
                <w:rStyle w:val="IndexLink"/>
                <w:rtl w:val="true"/>
              </w:rPr>
              <w:t xml:space="preserve"> - </w:t>
            </w:r>
            <w:r>
              <w:rPr>
                <w:rStyle w:val="IndexLink"/>
                <w:rtl w:val="true"/>
              </w:rPr>
              <w:t>عادِلٌ</w:t>
            </w:r>
            <w:r>
              <w:rPr>
                <w:rStyle w:val="IndexLink"/>
                <w:rtl w:val="true"/>
              </w:rPr>
              <w:tab/>
            </w:r>
            <w:r>
              <w:rPr>
                <w:rStyle w:val="IndexLink"/>
              </w:rPr>
              <w:t>517</w:t>
            </w:r>
          </w:hyperlink>
        </w:p>
        <w:p>
          <w:pPr>
            <w:pStyle w:val="Contents4"/>
            <w:tabs>
              <w:tab w:val="clear" w:pos="8176"/>
              <w:tab w:val="right" w:pos="9026" w:leader="dot"/>
            </w:tabs>
            <w:rPr/>
          </w:pPr>
          <w:hyperlink w:anchor="__RefHeading___Toc7632657_3224264995">
            <w:r>
              <w:rPr>
                <w:webHidden/>
                <w:rStyle w:val="IndexLink"/>
              </w:rPr>
              <w:t>3778</w:t>
            </w:r>
            <w:r>
              <w:rPr>
                <w:rStyle w:val="IndexLink"/>
                <w:rtl w:val="true"/>
              </w:rPr>
              <w:t xml:space="preserve"> - </w:t>
            </w:r>
            <w:r>
              <w:rPr>
                <w:rStyle w:val="IndexLink"/>
                <w:rtl w:val="true"/>
              </w:rPr>
              <w:t>شُجاعٌ</w:t>
            </w:r>
            <w:r>
              <w:rPr>
                <w:rStyle w:val="IndexLink"/>
                <w:rtl w:val="true"/>
              </w:rPr>
              <w:tab/>
            </w:r>
            <w:r>
              <w:rPr>
                <w:rStyle w:val="IndexLink"/>
              </w:rPr>
              <w:t>518</w:t>
            </w:r>
          </w:hyperlink>
        </w:p>
        <w:p>
          <w:pPr>
            <w:pStyle w:val="Contents4"/>
            <w:tabs>
              <w:tab w:val="clear" w:pos="8176"/>
              <w:tab w:val="right" w:pos="9026" w:leader="dot"/>
            </w:tabs>
            <w:rPr/>
          </w:pPr>
          <w:hyperlink w:anchor="__RefHeading___Toc7632659_3224264995">
            <w:r>
              <w:rPr>
                <w:webHidden/>
                <w:rStyle w:val="IndexLink"/>
              </w:rPr>
              <w:t>3779</w:t>
            </w:r>
            <w:r>
              <w:rPr>
                <w:rStyle w:val="IndexLink"/>
                <w:rtl w:val="true"/>
              </w:rPr>
              <w:t xml:space="preserve"> - </w:t>
            </w:r>
            <w:r>
              <w:rPr>
                <w:rStyle w:val="IndexLink"/>
                <w:rtl w:val="true"/>
              </w:rPr>
              <w:t>رَحیمٌ</w:t>
            </w:r>
            <w:r>
              <w:rPr>
                <w:rStyle w:val="IndexLink"/>
                <w:rtl w:val="true"/>
              </w:rPr>
              <w:tab/>
            </w:r>
            <w:r>
              <w:rPr>
                <w:rStyle w:val="IndexLink"/>
              </w:rPr>
              <w:t>519</w:t>
            </w:r>
          </w:hyperlink>
        </w:p>
        <w:p>
          <w:pPr>
            <w:pStyle w:val="Contents4"/>
            <w:tabs>
              <w:tab w:val="clear" w:pos="8176"/>
              <w:tab w:val="right" w:pos="9026" w:leader="dot"/>
            </w:tabs>
            <w:rPr/>
          </w:pPr>
          <w:hyperlink w:anchor="__RefHeading___Toc7632661_3224264995">
            <w:r>
              <w:rPr>
                <w:webHidden/>
                <w:rStyle w:val="IndexLink"/>
              </w:rPr>
              <w:t>3780</w:t>
            </w:r>
            <w:r>
              <w:rPr>
                <w:rStyle w:val="IndexLink"/>
                <w:rtl w:val="true"/>
              </w:rPr>
              <w:t xml:space="preserve"> - </w:t>
            </w:r>
            <w:r>
              <w:rPr>
                <w:rStyle w:val="IndexLink"/>
                <w:rtl w:val="true"/>
              </w:rPr>
              <w:t>حَلیمٌ</w:t>
            </w:r>
            <w:r>
              <w:rPr>
                <w:rStyle w:val="IndexLink"/>
                <w:rtl w:val="true"/>
              </w:rPr>
              <w:tab/>
            </w:r>
            <w:r>
              <w:rPr>
                <w:rStyle w:val="IndexLink"/>
              </w:rPr>
              <w:t>519</w:t>
            </w:r>
          </w:hyperlink>
        </w:p>
        <w:p>
          <w:pPr>
            <w:pStyle w:val="Contents4"/>
            <w:tabs>
              <w:tab w:val="clear" w:pos="8176"/>
              <w:tab w:val="right" w:pos="9026" w:leader="dot"/>
            </w:tabs>
            <w:rPr/>
          </w:pPr>
          <w:hyperlink w:anchor="__RefHeading___Toc7632663_3224264995">
            <w:r>
              <w:rPr>
                <w:webHidden/>
                <w:rStyle w:val="IndexLink"/>
              </w:rPr>
              <w:t>3781</w:t>
            </w:r>
            <w:r>
              <w:rPr>
                <w:rStyle w:val="IndexLink"/>
                <w:rtl w:val="true"/>
              </w:rPr>
              <w:t xml:space="preserve"> - </w:t>
            </w:r>
            <w:r>
              <w:rPr>
                <w:rStyle w:val="IndexLink"/>
                <w:rtl w:val="true"/>
              </w:rPr>
              <w:t>حَیِیٌ</w:t>
            </w:r>
            <w:r>
              <w:rPr>
                <w:rStyle w:val="IndexLink"/>
                <w:rtl w:val="true"/>
              </w:rPr>
              <w:tab/>
            </w:r>
            <w:r>
              <w:rPr>
                <w:rStyle w:val="IndexLink"/>
              </w:rPr>
              <w:t>519</w:t>
            </w:r>
          </w:hyperlink>
        </w:p>
        <w:p>
          <w:pPr>
            <w:pStyle w:val="Contents4"/>
            <w:tabs>
              <w:tab w:val="clear" w:pos="8176"/>
              <w:tab w:val="right" w:pos="9026" w:leader="dot"/>
            </w:tabs>
            <w:rPr/>
          </w:pPr>
          <w:hyperlink w:anchor="__RefHeading___Toc7632665_3224264995">
            <w:r>
              <w:rPr>
                <w:webHidden/>
                <w:rStyle w:val="IndexLink"/>
              </w:rPr>
              <w:t>3782</w:t>
            </w:r>
            <w:r>
              <w:rPr>
                <w:rStyle w:val="IndexLink"/>
                <w:rtl w:val="true"/>
              </w:rPr>
              <w:t xml:space="preserve"> - </w:t>
            </w:r>
            <w:r>
              <w:rPr>
                <w:rStyle w:val="IndexLink"/>
                <w:rtl w:val="true"/>
              </w:rPr>
              <w:t>مُتَواضِعٌ</w:t>
            </w:r>
            <w:r>
              <w:rPr>
                <w:rStyle w:val="IndexLink"/>
                <w:rtl w:val="true"/>
              </w:rPr>
              <w:tab/>
            </w:r>
            <w:r>
              <w:rPr>
                <w:rStyle w:val="IndexLink"/>
              </w:rPr>
              <w:t>520</w:t>
            </w:r>
          </w:hyperlink>
        </w:p>
        <w:p>
          <w:pPr>
            <w:pStyle w:val="Contents4"/>
            <w:tabs>
              <w:tab w:val="clear" w:pos="8176"/>
              <w:tab w:val="right" w:pos="9026" w:leader="dot"/>
            </w:tabs>
            <w:rPr/>
          </w:pPr>
          <w:hyperlink w:anchor="__RefHeading___Toc7632667_3224264995">
            <w:r>
              <w:rPr>
                <w:webHidden/>
                <w:rStyle w:val="IndexLink"/>
              </w:rPr>
              <w:t>3783</w:t>
            </w:r>
            <w:r>
              <w:rPr>
                <w:rStyle w:val="IndexLink"/>
                <w:rtl w:val="true"/>
              </w:rPr>
              <w:t xml:space="preserve"> - </w:t>
            </w:r>
            <w:r>
              <w:rPr>
                <w:rStyle w:val="IndexLink"/>
                <w:rtl w:val="true"/>
              </w:rPr>
              <w:t>مُتَوَکِّلٌ</w:t>
            </w:r>
            <w:r>
              <w:rPr>
                <w:rStyle w:val="IndexLink"/>
                <w:rtl w:val="true"/>
              </w:rPr>
              <w:tab/>
            </w:r>
            <w:r>
              <w:rPr>
                <w:rStyle w:val="IndexLink"/>
              </w:rPr>
              <w:t>523</w:t>
            </w:r>
          </w:hyperlink>
        </w:p>
        <w:p>
          <w:pPr>
            <w:pStyle w:val="Contents4"/>
            <w:tabs>
              <w:tab w:val="clear" w:pos="8176"/>
              <w:tab w:val="right" w:pos="9026" w:leader="dot"/>
            </w:tabs>
            <w:rPr/>
          </w:pPr>
          <w:hyperlink w:anchor="__RefHeading___Toc7632669_3224264995">
            <w:r>
              <w:rPr>
                <w:webHidden/>
                <w:rStyle w:val="IndexLink"/>
              </w:rPr>
              <w:t>3784</w:t>
            </w:r>
            <w:r>
              <w:rPr>
                <w:rStyle w:val="IndexLink"/>
                <w:rtl w:val="true"/>
              </w:rPr>
              <w:t xml:space="preserve"> - </w:t>
            </w:r>
            <w:r>
              <w:rPr>
                <w:rStyle w:val="IndexLink"/>
                <w:rtl w:val="true"/>
              </w:rPr>
              <w:t>صابِرٌ</w:t>
            </w:r>
            <w:r>
              <w:rPr>
                <w:rStyle w:val="IndexLink"/>
                <w:rtl w:val="true"/>
              </w:rPr>
              <w:tab/>
            </w:r>
            <w:r>
              <w:rPr>
                <w:rStyle w:val="IndexLink"/>
              </w:rPr>
              <w:t>524</w:t>
            </w:r>
          </w:hyperlink>
        </w:p>
        <w:p>
          <w:pPr>
            <w:pStyle w:val="Contents4"/>
            <w:tabs>
              <w:tab w:val="clear" w:pos="8176"/>
              <w:tab w:val="right" w:pos="9026" w:leader="dot"/>
            </w:tabs>
            <w:rPr/>
          </w:pPr>
          <w:hyperlink w:anchor="__RefHeading___Toc7632671_3224264995">
            <w:r>
              <w:rPr>
                <w:webHidden/>
                <w:rStyle w:val="IndexLink"/>
              </w:rPr>
              <w:t>3785</w:t>
            </w:r>
            <w:r>
              <w:rPr>
                <w:rStyle w:val="IndexLink"/>
                <w:rtl w:val="true"/>
              </w:rPr>
              <w:t xml:space="preserve"> - </w:t>
            </w:r>
            <w:r>
              <w:rPr>
                <w:rStyle w:val="IndexLink"/>
                <w:rtl w:val="true"/>
              </w:rPr>
              <w:t>زاهِدٌ</w:t>
            </w:r>
            <w:r>
              <w:rPr>
                <w:rStyle w:val="IndexLink"/>
                <w:rtl w:val="true"/>
              </w:rPr>
              <w:tab/>
            </w:r>
            <w:r>
              <w:rPr>
                <w:rStyle w:val="IndexLink"/>
              </w:rPr>
              <w:t>525</w:t>
            </w:r>
          </w:hyperlink>
        </w:p>
        <w:p>
          <w:pPr>
            <w:pStyle w:val="Contents4"/>
            <w:tabs>
              <w:tab w:val="clear" w:pos="8176"/>
              <w:tab w:val="right" w:pos="9026" w:leader="dot"/>
            </w:tabs>
            <w:rPr/>
          </w:pPr>
          <w:hyperlink w:anchor="__RefHeading___Toc7632673_3224264995">
            <w:r>
              <w:rPr>
                <w:webHidden/>
                <w:rStyle w:val="IndexLink"/>
              </w:rPr>
              <w:t>3786</w:t>
            </w:r>
            <w:r>
              <w:rPr>
                <w:rStyle w:val="IndexLink"/>
                <w:rtl w:val="true"/>
              </w:rPr>
              <w:t xml:space="preserve"> - </w:t>
            </w:r>
            <w:r>
              <w:rPr>
                <w:rStyle w:val="IndexLink"/>
                <w:rtl w:val="true"/>
              </w:rPr>
              <w:t>تَقدیمُهُ صلی اللَّه علیه وآله نَفسَهُ وأهلَ بَیتهِ فِی البَلاءِ</w:t>
            </w:r>
            <w:r>
              <w:rPr>
                <w:rStyle w:val="IndexLink"/>
                <w:rtl w:val="true"/>
              </w:rPr>
              <w:tab/>
            </w:r>
            <w:r>
              <w:rPr>
                <w:rStyle w:val="IndexLink"/>
              </w:rPr>
              <w:t>527</w:t>
            </w:r>
          </w:hyperlink>
        </w:p>
        <w:p>
          <w:pPr>
            <w:pStyle w:val="Contents4"/>
            <w:tabs>
              <w:tab w:val="clear" w:pos="8176"/>
              <w:tab w:val="right" w:pos="9026" w:leader="dot"/>
            </w:tabs>
            <w:rPr/>
          </w:pPr>
          <w:hyperlink w:anchor="__RefHeading___Toc7632675_3224264995">
            <w:r>
              <w:rPr>
                <w:webHidden/>
                <w:rStyle w:val="IndexLink"/>
              </w:rPr>
              <w:t>3787</w:t>
            </w:r>
            <w:r>
              <w:rPr>
                <w:rStyle w:val="IndexLink"/>
                <w:rtl w:val="true"/>
              </w:rPr>
              <w:t xml:space="preserve"> - </w:t>
            </w:r>
            <w:r>
              <w:rPr>
                <w:rStyle w:val="IndexLink"/>
                <w:rtl w:val="true"/>
              </w:rPr>
              <w:t>إیثارُهُ النّاسَ عَلی نَفسِهِ صلی اللَّه علیه وآله وأهلِ بَیتِهِ</w:t>
            </w:r>
            <w:r>
              <w:rPr>
                <w:rStyle w:val="IndexLink"/>
                <w:rtl w:val="true"/>
              </w:rPr>
              <w:tab/>
            </w:r>
            <w:r>
              <w:rPr>
                <w:rStyle w:val="IndexLink"/>
              </w:rPr>
              <w:t>527</w:t>
            </w:r>
          </w:hyperlink>
        </w:p>
        <w:p>
          <w:pPr>
            <w:pStyle w:val="Contents4"/>
            <w:tabs>
              <w:tab w:val="clear" w:pos="8176"/>
              <w:tab w:val="right" w:pos="9026" w:leader="dot"/>
            </w:tabs>
            <w:rPr/>
          </w:pPr>
          <w:hyperlink w:anchor="__RefHeading___Toc7632677_3224264995">
            <w:r>
              <w:rPr>
                <w:webHidden/>
                <w:rStyle w:val="IndexLink"/>
              </w:rPr>
              <w:t>3788</w:t>
            </w:r>
            <w:r>
              <w:rPr>
                <w:rStyle w:val="IndexLink"/>
                <w:rtl w:val="true"/>
              </w:rPr>
              <w:t xml:space="preserve"> - </w:t>
            </w:r>
            <w:r>
              <w:rPr>
                <w:rStyle w:val="IndexLink"/>
                <w:rtl w:val="true"/>
              </w:rPr>
              <w:t>عَدَمُ غَضَبِهِ صلی اللَّه علیه وآله لِنَفسِهِ</w:t>
            </w:r>
            <w:r>
              <w:rPr>
                <w:rStyle w:val="IndexLink"/>
                <w:rtl w:val="true"/>
              </w:rPr>
              <w:tab/>
            </w:r>
            <w:r>
              <w:rPr>
                <w:rStyle w:val="IndexLink"/>
              </w:rPr>
              <w:t>528</w:t>
            </w:r>
          </w:hyperlink>
        </w:p>
        <w:p>
          <w:pPr>
            <w:pStyle w:val="Contents4"/>
            <w:tabs>
              <w:tab w:val="clear" w:pos="8176"/>
              <w:tab w:val="right" w:pos="9026" w:leader="dot"/>
            </w:tabs>
            <w:rPr/>
          </w:pPr>
          <w:hyperlink w:anchor="__RefHeading___Toc7632679_3224264995">
            <w:r>
              <w:rPr>
                <w:webHidden/>
                <w:rStyle w:val="IndexLink"/>
              </w:rPr>
              <w:t>3789</w:t>
            </w:r>
            <w:r>
              <w:rPr>
                <w:rStyle w:val="IndexLink"/>
                <w:rtl w:val="true"/>
              </w:rPr>
              <w:t xml:space="preserve"> - </w:t>
            </w:r>
            <w:r>
              <w:rPr>
                <w:rStyle w:val="IndexLink"/>
                <w:rtl w:val="true"/>
              </w:rPr>
              <w:t>إجهادُ نَفسِهِ صلی اللَّه علیه وآله فِی العِبادَةِ</w:t>
            </w:r>
            <w:r>
              <w:rPr>
                <w:rStyle w:val="IndexLink"/>
                <w:rtl w:val="true"/>
              </w:rPr>
              <w:tab/>
            </w:r>
            <w:r>
              <w:rPr>
                <w:rStyle w:val="IndexLink"/>
              </w:rPr>
              <w:t>530</w:t>
            </w:r>
          </w:hyperlink>
        </w:p>
        <w:p>
          <w:pPr>
            <w:pStyle w:val="Contents4"/>
            <w:tabs>
              <w:tab w:val="clear" w:pos="8176"/>
              <w:tab w:val="right" w:pos="9026" w:leader="dot"/>
            </w:tabs>
            <w:rPr/>
          </w:pPr>
          <w:hyperlink w:anchor="__RefHeading___Toc7632681_3224264995">
            <w:r>
              <w:rPr>
                <w:webHidden/>
                <w:rStyle w:val="IndexLink"/>
              </w:rPr>
              <w:t>3790</w:t>
            </w:r>
            <w:r>
              <w:rPr>
                <w:rStyle w:val="IndexLink"/>
                <w:rtl w:val="true"/>
              </w:rPr>
              <w:t xml:space="preserve"> - </w:t>
            </w:r>
            <w:r>
              <w:rPr>
                <w:rStyle w:val="IndexLink"/>
                <w:rtl w:val="true"/>
              </w:rPr>
              <w:t>اِتِّهامُهُ صلی اللَّه علیه وآله مِن قِبَلِ الأعداءِ</w:t>
            </w:r>
            <w:r>
              <w:rPr>
                <w:rStyle w:val="IndexLink"/>
                <w:rtl w:val="true"/>
              </w:rPr>
              <w:tab/>
            </w:r>
            <w:r>
              <w:rPr>
                <w:rStyle w:val="IndexLink"/>
              </w:rPr>
              <w:t>532</w:t>
            </w:r>
          </w:hyperlink>
        </w:p>
        <w:p>
          <w:pPr>
            <w:pStyle w:val="Contents3"/>
            <w:tabs>
              <w:tab w:val="clear" w:pos="8459"/>
              <w:tab w:val="right" w:pos="9026" w:leader="dot"/>
            </w:tabs>
            <w:rPr/>
          </w:pPr>
          <w:hyperlink w:anchor="__RefHeading___Toc7632683_3224264995">
            <w:r>
              <w:rPr>
                <w:webHidden/>
                <w:rStyle w:val="IndexLink"/>
              </w:rPr>
              <w:t>503</w:t>
            </w:r>
            <w:r>
              <w:rPr>
                <w:rStyle w:val="IndexLink"/>
                <w:rtl w:val="true"/>
              </w:rPr>
              <w:t xml:space="preserve"> - </w:t>
            </w:r>
            <w:r>
              <w:rPr>
                <w:rStyle w:val="IndexLink"/>
                <w:rtl w:val="true"/>
              </w:rPr>
              <w:t>النّجوم</w:t>
            </w:r>
            <w:r>
              <w:rPr>
                <w:rStyle w:val="IndexLink"/>
                <w:rtl w:val="true"/>
              </w:rPr>
              <w:tab/>
            </w:r>
            <w:r>
              <w:rPr>
                <w:rStyle w:val="IndexLink"/>
              </w:rPr>
              <w:t>544</w:t>
            </w:r>
          </w:hyperlink>
        </w:p>
        <w:p>
          <w:pPr>
            <w:pStyle w:val="Contents4"/>
            <w:tabs>
              <w:tab w:val="clear" w:pos="8176"/>
              <w:tab w:val="right" w:pos="9026" w:leader="dot"/>
            </w:tabs>
            <w:rPr/>
          </w:pPr>
          <w:hyperlink w:anchor="__RefHeading___Toc7632685_3224264995">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7632687_3224264995">
            <w:r>
              <w:rPr>
                <w:webHidden/>
                <w:rStyle w:val="IndexLink"/>
              </w:rPr>
              <w:t>3791</w:t>
            </w:r>
            <w:r>
              <w:rPr>
                <w:rStyle w:val="IndexLink"/>
                <w:rtl w:val="true"/>
              </w:rPr>
              <w:t xml:space="preserve"> - </w:t>
            </w:r>
            <w:r>
              <w:rPr>
                <w:rStyle w:val="IndexLink"/>
                <w:rtl w:val="true"/>
              </w:rPr>
              <w:t>عِلمُ النُّجومِ</w:t>
            </w:r>
            <w:r>
              <w:rPr>
                <w:rStyle w:val="IndexLink"/>
                <w:rtl w:val="true"/>
              </w:rPr>
              <w:tab/>
            </w:r>
            <w:r>
              <w:rPr>
                <w:rStyle w:val="IndexLink"/>
              </w:rPr>
              <w:t>545</w:t>
            </w:r>
          </w:hyperlink>
        </w:p>
        <w:p>
          <w:pPr>
            <w:pStyle w:val="Contents3"/>
            <w:tabs>
              <w:tab w:val="clear" w:pos="8459"/>
              <w:tab w:val="right" w:pos="9026" w:leader="dot"/>
            </w:tabs>
            <w:rPr/>
          </w:pPr>
          <w:hyperlink w:anchor="__RefHeading___Toc7632689_3224264995">
            <w:r>
              <w:rPr>
                <w:webHidden/>
                <w:rStyle w:val="IndexLink"/>
              </w:rPr>
              <w:t>504</w:t>
            </w:r>
            <w:r>
              <w:rPr>
                <w:rStyle w:val="IndexLink"/>
                <w:rtl w:val="true"/>
              </w:rPr>
              <w:t xml:space="preserve"> - </w:t>
            </w:r>
            <w:r>
              <w:rPr>
                <w:rStyle w:val="IndexLink"/>
                <w:rtl w:val="true"/>
              </w:rPr>
              <w:t>النّجوی</w:t>
            </w:r>
            <w:r>
              <w:rPr>
                <w:rStyle w:val="IndexLink"/>
                <w:rtl w:val="true"/>
              </w:rPr>
              <w:tab/>
            </w:r>
            <w:r>
              <w:rPr>
                <w:rStyle w:val="IndexLink"/>
              </w:rPr>
              <w:t>551</w:t>
            </w:r>
          </w:hyperlink>
        </w:p>
        <w:p>
          <w:pPr>
            <w:pStyle w:val="Contents4"/>
            <w:tabs>
              <w:tab w:val="clear" w:pos="8176"/>
              <w:tab w:val="right" w:pos="9026" w:leader="dot"/>
            </w:tabs>
            <w:rPr/>
          </w:pPr>
          <w:hyperlink w:anchor="__RefHeading___Toc7632691_3224264995">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7632693_3224264995">
            <w:r>
              <w:rPr>
                <w:webHidden/>
                <w:rStyle w:val="IndexLink"/>
              </w:rPr>
              <w:t>3792</w:t>
            </w:r>
            <w:r>
              <w:rPr>
                <w:rStyle w:val="IndexLink"/>
                <w:rtl w:val="true"/>
              </w:rPr>
              <w:t xml:space="preserve"> - </w:t>
            </w:r>
            <w:r>
              <w:rPr>
                <w:rStyle w:val="IndexLink"/>
                <w:rtl w:val="true"/>
              </w:rPr>
              <w:t>النَّجوی</w:t>
            </w:r>
            <w:r>
              <w:rPr>
                <w:rStyle w:val="IndexLink"/>
                <w:rtl w:val="true"/>
              </w:rPr>
              <w:tab/>
            </w:r>
            <w:r>
              <w:rPr>
                <w:rStyle w:val="IndexLink"/>
              </w:rPr>
              <w:t>552</w:t>
            </w:r>
          </w:hyperlink>
        </w:p>
        <w:p>
          <w:pPr>
            <w:pStyle w:val="Contents3"/>
            <w:tabs>
              <w:tab w:val="clear" w:pos="8459"/>
              <w:tab w:val="right" w:pos="9026" w:leader="dot"/>
            </w:tabs>
            <w:rPr/>
          </w:pPr>
          <w:hyperlink w:anchor="__RefHeading___Toc7632695_3224264995">
            <w:r>
              <w:rPr>
                <w:webHidden/>
                <w:rStyle w:val="IndexLink"/>
              </w:rPr>
              <w:t>505</w:t>
            </w:r>
            <w:r>
              <w:rPr>
                <w:rStyle w:val="IndexLink"/>
                <w:rtl w:val="true"/>
              </w:rPr>
              <w:t xml:space="preserve"> - </w:t>
            </w:r>
            <w:r>
              <w:rPr>
                <w:rStyle w:val="IndexLink"/>
                <w:rtl w:val="true"/>
              </w:rPr>
              <w:t>المناجاة</w:t>
            </w:r>
            <w:r>
              <w:rPr>
                <w:rStyle w:val="IndexLink"/>
                <w:rtl w:val="true"/>
              </w:rPr>
              <w:tab/>
            </w:r>
            <w:r>
              <w:rPr>
                <w:rStyle w:val="IndexLink"/>
              </w:rPr>
              <w:t>553</w:t>
            </w:r>
          </w:hyperlink>
        </w:p>
        <w:p>
          <w:pPr>
            <w:pStyle w:val="Contents4"/>
            <w:tabs>
              <w:tab w:val="clear" w:pos="8176"/>
              <w:tab w:val="right" w:pos="9026" w:leader="dot"/>
            </w:tabs>
            <w:rPr/>
          </w:pPr>
          <w:hyperlink w:anchor="__RefHeading___Toc7632697_3224264995">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7632699_3224264995">
            <w:r>
              <w:rPr>
                <w:webHidden/>
                <w:rStyle w:val="IndexLink"/>
              </w:rPr>
              <w:t>3793</w:t>
            </w:r>
            <w:r>
              <w:rPr>
                <w:rStyle w:val="IndexLink"/>
                <w:rtl w:val="true"/>
              </w:rPr>
              <w:t xml:space="preserve"> - </w:t>
            </w:r>
            <w:r>
              <w:rPr>
                <w:rStyle w:val="IndexLink"/>
                <w:rtl w:val="true"/>
              </w:rPr>
              <w:t>المُناجاةُ</w:t>
            </w:r>
            <w:r>
              <w:rPr>
                <w:rStyle w:val="IndexLink"/>
                <w:rtl w:val="true"/>
              </w:rPr>
              <w:tab/>
            </w:r>
            <w:r>
              <w:rPr>
                <w:rStyle w:val="IndexLink"/>
              </w:rPr>
              <w:t>554</w:t>
            </w:r>
          </w:hyperlink>
        </w:p>
        <w:p>
          <w:pPr>
            <w:pStyle w:val="Contents4"/>
            <w:tabs>
              <w:tab w:val="clear" w:pos="8176"/>
              <w:tab w:val="right" w:pos="9026" w:leader="dot"/>
            </w:tabs>
            <w:rPr/>
          </w:pPr>
          <w:hyperlink w:anchor="__RefHeading___Toc7632701_3224264995">
            <w:r>
              <w:rPr>
                <w:webHidden/>
                <w:rStyle w:val="IndexLink"/>
              </w:rPr>
              <w:t>3794</w:t>
            </w:r>
            <w:r>
              <w:rPr>
                <w:rStyle w:val="IndexLink"/>
                <w:rtl w:val="true"/>
              </w:rPr>
              <w:t xml:space="preserve"> - </w:t>
            </w:r>
            <w:r>
              <w:rPr>
                <w:rStyle w:val="IndexLink"/>
                <w:rtl w:val="true"/>
              </w:rPr>
              <w:t>فَضلُ المُناجاةِ فی ظُلَمِ اللَّیلِ</w:t>
            </w:r>
            <w:r>
              <w:rPr>
                <w:rStyle w:val="IndexLink"/>
                <w:rtl w:val="true"/>
              </w:rPr>
              <w:tab/>
            </w:r>
            <w:r>
              <w:rPr>
                <w:rStyle w:val="IndexLink"/>
              </w:rPr>
              <w:t>554</w:t>
            </w:r>
          </w:hyperlink>
        </w:p>
        <w:p>
          <w:pPr>
            <w:pStyle w:val="Contents4"/>
            <w:tabs>
              <w:tab w:val="clear" w:pos="8176"/>
              <w:tab w:val="right" w:pos="9026" w:leader="dot"/>
            </w:tabs>
            <w:rPr/>
          </w:pPr>
          <w:hyperlink w:anchor="__RefHeading___Toc7632703_3224264995">
            <w:r>
              <w:rPr>
                <w:webHidden/>
                <w:rStyle w:val="IndexLink"/>
              </w:rPr>
              <w:t>3795</w:t>
            </w:r>
            <w:r>
              <w:rPr>
                <w:rStyle w:val="IndexLink"/>
                <w:rtl w:val="true"/>
              </w:rPr>
              <w:t xml:space="preserve"> - </w:t>
            </w:r>
            <w:r>
              <w:rPr>
                <w:rStyle w:val="IndexLink"/>
                <w:rtl w:val="true"/>
              </w:rPr>
              <w:t>مُناجاةُ الإمامِ عَلِیٍّ علیه السلام</w:t>
            </w:r>
            <w:r>
              <w:rPr>
                <w:rStyle w:val="IndexLink"/>
                <w:rtl w:val="true"/>
              </w:rPr>
              <w:tab/>
            </w:r>
            <w:r>
              <w:rPr>
                <w:rStyle w:val="IndexLink"/>
              </w:rPr>
              <w:t>555</w:t>
            </w:r>
          </w:hyperlink>
        </w:p>
        <w:p>
          <w:pPr>
            <w:pStyle w:val="Contents4"/>
            <w:tabs>
              <w:tab w:val="clear" w:pos="8176"/>
              <w:tab w:val="right" w:pos="9026" w:leader="dot"/>
            </w:tabs>
            <w:rPr/>
          </w:pPr>
          <w:hyperlink w:anchor="__RefHeading___Toc7632705_3224264995">
            <w:r>
              <w:rPr>
                <w:webHidden/>
                <w:rStyle w:val="IndexLink"/>
              </w:rPr>
              <w:t>3796</w:t>
            </w:r>
            <w:r>
              <w:rPr>
                <w:rStyle w:val="IndexLink"/>
                <w:rtl w:val="true"/>
              </w:rPr>
              <w:t xml:space="preserve"> - </w:t>
            </w:r>
            <w:r>
              <w:rPr>
                <w:rStyle w:val="IndexLink"/>
                <w:rtl w:val="true"/>
              </w:rPr>
              <w:t>مُناجاةُ الإمامِ الحُسینِ علیه السلام</w:t>
            </w:r>
            <w:r>
              <w:rPr>
                <w:rStyle w:val="IndexLink"/>
                <w:rtl w:val="true"/>
              </w:rPr>
              <w:tab/>
            </w:r>
            <w:r>
              <w:rPr>
                <w:rStyle w:val="IndexLink"/>
              </w:rPr>
              <w:t>558</w:t>
            </w:r>
          </w:hyperlink>
        </w:p>
        <w:p>
          <w:pPr>
            <w:pStyle w:val="Contents4"/>
            <w:tabs>
              <w:tab w:val="clear" w:pos="8176"/>
              <w:tab w:val="right" w:pos="9026" w:leader="dot"/>
            </w:tabs>
            <w:rPr/>
          </w:pPr>
          <w:hyperlink w:anchor="__RefHeading___Toc7632707_3224264995">
            <w:r>
              <w:rPr>
                <w:webHidden/>
                <w:rStyle w:val="IndexLink"/>
              </w:rPr>
              <w:t>3797</w:t>
            </w:r>
            <w:r>
              <w:rPr>
                <w:rStyle w:val="IndexLink"/>
                <w:rtl w:val="true"/>
              </w:rPr>
              <w:t xml:space="preserve"> - </w:t>
            </w:r>
            <w:r>
              <w:rPr>
                <w:rStyle w:val="IndexLink"/>
                <w:rtl w:val="true"/>
              </w:rPr>
              <w:t>مُناجاةُ الإمامِ زَینِ العابِدینَ علیه السلام</w:t>
            </w:r>
            <w:r>
              <w:rPr>
                <w:rStyle w:val="IndexLink"/>
                <w:rtl w:val="true"/>
              </w:rPr>
              <w:tab/>
            </w:r>
            <w:r>
              <w:rPr>
                <w:rStyle w:val="IndexLink"/>
              </w:rPr>
              <w:t>558</w:t>
            </w:r>
          </w:hyperlink>
        </w:p>
        <w:p>
          <w:pPr>
            <w:pStyle w:val="Contents2"/>
            <w:tabs>
              <w:tab w:val="clear" w:pos="8743"/>
              <w:tab w:val="right" w:pos="9026" w:leader="dot"/>
            </w:tabs>
            <w:rPr/>
          </w:pPr>
          <w:hyperlink w:anchor="__RefHeading___Toc7632709_3224264995">
            <w:r>
              <w:rPr>
                <w:webHidden/>
                <w:rStyle w:val="IndexLink"/>
                <w:rtl w:val="true"/>
              </w:rPr>
              <w:t>فهرس المطالب</w:t>
            </w:r>
            <w:r>
              <w:rPr>
                <w:rStyle w:val="IndexLink"/>
                <w:rtl w:val="true"/>
              </w:rPr>
              <w:tab/>
            </w:r>
            <w:r>
              <w:rPr>
                <w:rStyle w:val="IndexLink"/>
              </w:rPr>
              <w:t>564</w:t>
            </w:r>
          </w:hyperlink>
        </w:p>
        <w:p>
          <w:pPr>
            <w:pStyle w:val="Contents3"/>
            <w:tabs>
              <w:tab w:val="clear" w:pos="8459"/>
              <w:tab w:val="right" w:pos="9026" w:leader="dot"/>
            </w:tabs>
            <w:rPr/>
          </w:pPr>
          <w:hyperlink w:anchor="__RefHeading___Toc7632711_3224264995">
            <w:r>
              <w:rPr>
                <w:webHidden/>
                <w:rStyle w:val="IndexLink"/>
                <w:rtl w:val="true"/>
              </w:rPr>
              <w:t xml:space="preserve">حرف المیم </w:t>
            </w:r>
            <w:r>
              <w:rPr>
                <w:rStyle w:val="IndexLink"/>
              </w:rPr>
              <w:t>5</w:t>
            </w:r>
            <w:r>
              <w:rPr>
                <w:rStyle w:val="IndexLink"/>
                <w:rtl w:val="true"/>
              </w:rPr>
              <w:tab/>
            </w:r>
            <w:r>
              <w:rPr>
                <w:rStyle w:val="IndexLink"/>
              </w:rPr>
              <w:t>564</w:t>
            </w:r>
          </w:hyperlink>
        </w:p>
        <w:p>
          <w:pPr>
            <w:pStyle w:val="Contents3"/>
            <w:tabs>
              <w:tab w:val="clear" w:pos="8459"/>
              <w:tab w:val="right" w:pos="9026" w:leader="dot"/>
            </w:tabs>
            <w:rPr/>
          </w:pPr>
          <w:hyperlink w:anchor="__RefHeading___Toc7632713_3224264995">
            <w:r>
              <w:rPr>
                <w:webHidden/>
                <w:rStyle w:val="IndexLink"/>
                <w:rtl w:val="true"/>
              </w:rPr>
              <w:t xml:space="preserve">حرف النون </w:t>
            </w:r>
            <w:r>
              <w:rPr>
                <w:rStyle w:val="IndexLink"/>
              </w:rPr>
              <w:t>269</w:t>
            </w:r>
            <w:r>
              <w:rPr>
                <w:rStyle w:val="IndexLink"/>
                <w:rtl w:val="true"/>
              </w:rPr>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99_126238"/>
      <w:bookmarkStart w:id="1" w:name="pg13099_126238"/>
      <w:bookmarkEnd w:id="1"/>
    </w:p>
    <w:p>
      <w:pPr>
        <w:pStyle w:val="Heading2"/>
        <w:numPr>
          <w:ilvl w:val="1"/>
          <w:numId w:val="1"/>
        </w:numPr>
        <w:rPr/>
      </w:pPr>
      <w:bookmarkStart w:id="2" w:name="pg13099_126238"/>
      <w:bookmarkStart w:id="3" w:name="__RefHeading___Toc763195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تهیه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کتاب حاضر الفهارس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31961_3224264995"/>
      <w:bookmarkStart w:id="6" w:name="_Toc2"/>
      <w:bookmarkEnd w:id="5"/>
      <w:r>
        <w:rPr>
          <w:rtl w:val="true"/>
        </w:rPr>
        <w:t>اشاره</w:t>
      </w:r>
      <w:bookmarkStart w:id="7" w:name="pg13099_126242"/>
      <w:bookmarkEnd w:id="6"/>
    </w:p>
    <w:p>
      <w:pPr>
        <w:pStyle w:val="Heading2"/>
        <w:numPr>
          <w:ilvl w:val="1"/>
          <w:numId w:val="1"/>
        </w:numPr>
        <w:rPr/>
      </w:pPr>
      <w:bookmarkStart w:id="8" w:name="__RefHeading___Toc7631963_3224264995"/>
      <w:bookmarkStart w:id="9" w:name="_Toc3"/>
      <w:bookmarkEnd w:id="7"/>
      <w:bookmarkEnd w:id="8"/>
      <w:r>
        <w:rPr>
          <w:rtl w:val="true"/>
        </w:rPr>
        <w:t>حرف المیم</w:t>
      </w:r>
      <w:bookmarkEnd w:id="9"/>
    </w:p>
    <w:p>
      <w:pPr>
        <w:pStyle w:val="Heading3"/>
        <w:numPr>
          <w:ilvl w:val="2"/>
          <w:numId w:val="1"/>
        </w:numPr>
        <w:rPr/>
      </w:pPr>
      <w:bookmarkStart w:id="10" w:name="__RefHeading___Toc7631965_3224264995"/>
      <w:bookmarkStart w:id="11" w:name="_Toc4"/>
      <w:bookmarkEnd w:id="10"/>
      <w:r>
        <w:rPr>
          <w:rtl w:val="true"/>
        </w:rPr>
        <w:t>اشاره</w:t>
      </w:r>
      <w:bookmarkEnd w:id="11"/>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الأمثال</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التّمثال</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الامتحان</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المدح</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المروءة</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المرض</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المِراء</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المِزاح</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المَسخ</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المَشی</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المَکر</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التَّمَلُّق</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المُلک</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المَلائکة</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المَلَکوت</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الإملاء</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الاستِمناء</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w:t>
      </w:r>
      <w:bookmarkStart w:id="12" w:name="pg13099_126244"/>
    </w:p>
    <w:p>
      <w:pPr>
        <w:pStyle w:val="Heading3"/>
        <w:numPr>
          <w:ilvl w:val="2"/>
          <w:numId w:val="1"/>
        </w:numPr>
        <w:rPr/>
      </w:pPr>
      <w:bookmarkStart w:id="13" w:name="__RefHeading___Toc7631967_3224264995"/>
      <w:bookmarkStart w:id="14" w:name="_Toc5"/>
      <w:bookmarkEnd w:id="12"/>
      <w:bookmarkEnd w:id="13"/>
      <w:r>
        <w:rPr/>
        <w:t>480</w:t>
      </w:r>
      <w:r>
        <w:rPr>
          <w:rtl w:val="true"/>
        </w:rPr>
        <w:t xml:space="preserve"> - </w:t>
      </w:r>
      <w:r>
        <w:rPr>
          <w:rtl w:val="true"/>
        </w:rPr>
        <w:t>الأمثال</w:t>
      </w:r>
      <w:bookmarkEnd w:id="14"/>
    </w:p>
    <w:p>
      <w:pPr>
        <w:pStyle w:val="Heading4"/>
        <w:numPr>
          <w:ilvl w:val="3"/>
          <w:numId w:val="1"/>
        </w:numPr>
        <w:rPr/>
      </w:pPr>
      <w:bookmarkStart w:id="15" w:name="__RefHeading___Toc7631969_3224264995"/>
      <w:bookmarkStart w:id="16" w:name="_Toc6"/>
      <w:bookmarkEnd w:id="15"/>
      <w:r>
        <w:rPr>
          <w:rtl w:val="true"/>
        </w:rPr>
        <w:t>اشاره</w:t>
      </w:r>
      <w:bookmarkEnd w:id="16"/>
    </w:p>
    <w:p>
      <w:pPr>
        <w:pStyle w:val="BookText"/>
        <w:rPr/>
      </w:pP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7" w:name="pg13099_126246"/>
    </w:p>
    <w:p>
      <w:pPr>
        <w:pStyle w:val="Heading4"/>
        <w:numPr>
          <w:ilvl w:val="3"/>
          <w:numId w:val="1"/>
        </w:numPr>
        <w:rPr/>
      </w:pPr>
      <w:bookmarkStart w:id="18" w:name="__RefHeading___Toc7631971_3224264995"/>
      <w:bookmarkStart w:id="19" w:name="_Toc7"/>
      <w:bookmarkEnd w:id="17"/>
      <w:bookmarkEnd w:id="18"/>
      <w:r>
        <w:rPr/>
        <w:t>3540</w:t>
      </w:r>
      <w:r>
        <w:rPr>
          <w:rtl w:val="true"/>
        </w:rPr>
        <w:t xml:space="preserve"> - </w:t>
      </w:r>
      <w:r>
        <w:rPr>
          <w:rtl w:val="true"/>
        </w:rPr>
        <w:t>الأمثالُ</w:t>
      </w:r>
      <w:bookmarkEnd w:id="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لِلنَّاسِ فِی هذَا الْقُرْآنِ مِنْ کُلِّ مَثَلٍ فَأَبَی أَکْثَرُ النَّاسِ إِلَّا کُفُورَاً</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فِی هذا الْقُرْآنِ لِلنَّاسِ مِنْ کُلِّ مَثَلٍ وَکَانَ الْإِنْسَانُ أَکْثَرَ شَیْ ءٍ جَدَلَاً</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أَنْزَلْنَا إِلَیْکُمْ آیَاتٍ مُبَیِّنَاتٍ وَمَثَلاً مِنَ الَّذِینَ خَلَوْا مِنْ قَبْلِکُمْ وَمَوْعِظَةً لِلْمُتَّقِینَ</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صُحُفِ إبراهیمَ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أمثالاً کُلُّها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الّذی ضَربَ الأمثالَ ، ووَقَّتَ لَکُمُ الآجالَ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الأمثالِ تُضرَبُ لِاُولی النُّهی والألبابِ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الاعتِبارِ تُضرَبُ الأمثالُ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لِلاعتِبارِ تُضرَبُ الأمثالُ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إلَی الجِنِّ والإنسِ رُسُلَهُ ، لِیَکشِفوا لَهُم عَن غِطائها ، ولِیُحَذِّروهُم مِن ضَرّائها ، ولِیَضرِبوا لَهُم أمثالَها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فَیالَها أمثالاً صائبَةً ، ومَواعِظَ شافِیةً ، لَو صادَفَت قلُوباً زاکِیَةً ، وأسماعاً واعِیَةً ، وآراءً عازِمَةً ، وألباباً حازِمَةً </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20" w:name="__RefHeading___Toc7631973_3224264995"/>
      <w:bookmarkStart w:id="21" w:name="_Toc8"/>
      <w:bookmarkEnd w:id="20"/>
      <w:r>
        <w:rPr/>
        <w:t>3541</w:t>
      </w:r>
      <w:r>
        <w:rPr>
          <w:rtl w:val="true"/>
        </w:rPr>
        <w:t xml:space="preserve"> - </w:t>
      </w:r>
      <w:r>
        <w:rPr>
          <w:rtl w:val="true"/>
        </w:rPr>
        <w:t>حُکمُ الأمثالِ</w:t>
      </w:r>
      <w:bookmarkEnd w:id="2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یُساوی ما مَضی مِن دُنیاکُم هذهِ بأهدابِ </w:t>
      </w:r>
      <w:r>
        <w:rPr>
          <w:rStyle w:val="FootnoteAnchor"/>
          <w:rtl w:val="true"/>
        </w:rPr>
        <w:footnoteReference w:id="15"/>
      </w:r>
      <w:r>
        <w:rPr>
          <w:rFonts w:ascii="Amiri" w:hAnsi="Amiri" w:eastAsia="Amiri" w:cs="Amiri"/>
          <w:color w:val="111111"/>
          <w:sz w:val="28"/>
          <w:sz w:val="28"/>
          <w:szCs w:val="28"/>
          <w:rtl w:val="true"/>
          <w:lang w:bidi="ar-SA"/>
        </w:rPr>
        <w:t xml:space="preserve">بُردِی هذا ، ولَما بَقِیَ مِنها أشبَهُ بما مَضی مِن الماءِ بالماءِ </w:t>
      </w:r>
      <w:r>
        <w:rPr>
          <w:rFonts w:eastAsia="Amiri" w:cs="Amiri" w:ascii="Amiri" w:hAnsi="Amiri"/>
          <w:color w:val="111111"/>
          <w:sz w:val="28"/>
          <w:szCs w:val="28"/>
          <w:rtl w:val="true"/>
          <w:lang w:bidi="ar-SA"/>
        </w:rPr>
        <w:t>.</w:t>
      </w:r>
      <w:r>
        <w:rPr>
          <w:rStyle w:val="FootnoteAnchor"/>
          <w:rtl w:val="true"/>
        </w:rPr>
        <w:footnoteReference w:id="16"/>
      </w:r>
      <w:bookmarkStart w:id="22" w:name="pg13099_126247"/>
    </w:p>
    <w:p>
      <w:pPr>
        <w:pStyle w:val="BookText"/>
        <w:rPr/>
      </w:pPr>
      <w:bookmarkEnd w:id="2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الاُمورَ إذا اشتَبَهَت اعتُبِرَ آخِرُها بأوَّلِها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علی ما لَم یَکُن بما قَد کانَ ؛ فإنّ الاُمورَ أشباهٌ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دَعاکَ القُرآنُ إلی خَلّةٍ جَمیلَةٍ فخُذْ نَفسَکَ بأمثالِها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ذلکَ ؛ فإنَّ المِثلَ دَلیلٌ علی شِبهِهِ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الخُطبَةِ القاصِعَةِ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عِندَکُمُ الأمثالَ مِن بَأسِ اللَّهِ وقَوارِعِهِ ، وأیّامِهِ ووَقائعِهِ ، فلا تَستَبطئوا وَعیدَهُ جَهلاً بأخذِهِ ، وتَهاوُناً ببَطشِهِ ، ویَأساً مِن بَأسِهِ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فاعتَبِروا بحالِ وَلَدِ إسماعیلَ وبَنی إسحاقَ وبَنی إسرائیلَ علیهم السلام ، فما أشَدَّ اعتِدالَ الأحوالِ ، وأقرَبَ اشتِباهَ الأمثالِ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Style w:val="FootnoteAnchor"/>
          <w:rtl w:val="true"/>
        </w:rPr>
        <w:footnoteReference w:id="23"/>
      </w:r>
    </w:p>
    <w:p>
      <w:pPr>
        <w:pStyle w:val="Heading4"/>
        <w:numPr>
          <w:ilvl w:val="3"/>
          <w:numId w:val="1"/>
        </w:numPr>
        <w:rPr/>
      </w:pPr>
      <w:bookmarkStart w:id="23" w:name="__RefHeading___Toc7631975_3224264995"/>
      <w:bookmarkStart w:id="24" w:name="_Toc9"/>
      <w:bookmarkEnd w:id="23"/>
      <w:r>
        <w:rPr/>
        <w:t>3542</w:t>
      </w:r>
      <w:r>
        <w:rPr>
          <w:rtl w:val="true"/>
        </w:rPr>
        <w:t xml:space="preserve"> - </w:t>
      </w:r>
      <w:r>
        <w:rPr>
          <w:rtl w:val="true"/>
        </w:rPr>
        <w:t>مَثَلُ الحَقِّ وَالباطِلِ</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وَمِمَّا یُوقِدُونَ عَلَیْهِ فِی النَّار ابْتِغَاءَ حِلْیَةٍ أَوْ مَتَاعٍ زَبَدٌ مِثْلُهُ کَذلِکَ یَضْرِبُ اللَّهُ الْحَقَّ وَالْبَاطِلَ فَأَمَّا الزَّبَدُ فَیَذْهَبُ جُفَاءً وَأَمَّا مَا یَنْفَعُ النَّاسَ فَیَمْکُثُ فِی الْأرْضِ کَذلِکَ یَضْرِبُ اللَّهُ الْأَمْثَالَ</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Style w:val="FootnoteAnchor"/>
          <w:rtl w:val="true"/>
        </w:rPr>
        <w:footnoteReference w:id="25"/>
      </w:r>
    </w:p>
    <w:p>
      <w:pPr>
        <w:pStyle w:val="Heading4"/>
        <w:numPr>
          <w:ilvl w:val="3"/>
          <w:numId w:val="1"/>
        </w:numPr>
        <w:rPr/>
      </w:pPr>
      <w:bookmarkStart w:id="25" w:name="__RefHeading___Toc7631977_3224264995"/>
      <w:bookmarkStart w:id="26" w:name="_Toc10"/>
      <w:bookmarkEnd w:id="25"/>
      <w:r>
        <w:rPr/>
        <w:t>3543</w:t>
      </w:r>
      <w:r>
        <w:rPr>
          <w:rtl w:val="true"/>
        </w:rPr>
        <w:t xml:space="preserve"> - </w:t>
      </w:r>
      <w:r>
        <w:rPr>
          <w:rtl w:val="true"/>
        </w:rPr>
        <w:t>مَثَلُ الطَّریقِ إلَی اللَّهِ</w:t>
      </w:r>
      <w:bookmarkEnd w:id="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وَلاتَتَّبِعُوا السُّبُلَ فَتَفَرَّقَ بِکُمْ عَنْ سَبِیلِهِ ذلِکُمْ وَصَّاکُمْ بِهِ لَعَلَّکُمْ تَتَّقُونَ</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ضَربَ مَثَلاً صِراطاً مُستَقیماً ، علی کَنَفَیِ الصِّراطِ دارانِ لَهُما أبوابٌ مُفَتّحَةٌ ، علَی الأبوابِ</w:t>
      </w:r>
      <w:bookmarkStart w:id="27" w:name="pg13099_126248"/>
    </w:p>
    <w:p>
      <w:pPr>
        <w:pStyle w:val="BookText"/>
        <w:rPr/>
      </w:pPr>
      <w:bookmarkEnd w:id="27"/>
      <w:r>
        <w:rPr>
          <w:rFonts w:ascii="Amiri" w:hAnsi="Amiri" w:eastAsia="Amiri" w:cs="Amiri"/>
          <w:color w:val="111111"/>
          <w:sz w:val="28"/>
          <w:sz w:val="28"/>
          <w:szCs w:val="28"/>
          <w:rtl w:val="true"/>
          <w:lang w:bidi="ar-SA"/>
        </w:rPr>
        <w:t xml:space="preserve">سُتورٌ وداعٍ یَدعو علی رأسِ الصِّراطِ ، وداعٍ یَدعو فَوقَهُ ، واللَّهُ یَدعو إلی دارِ السَّلامِ ویِهدی مَن یَشاءُ إلی صِراطٍ مُستَقیمٍ ، والأبوابُ الّتی علی کَنَفَیِ الصِّراطِ حُدودُ اللَّهِ ، فلا یَقَع أحَدٌ فی حُدودِ اللَّهِ حتّی یُکشَفَ السِّترُ ، والّذی یَدعو مِن فَوقِهِ واعِظُ رَبِّهِ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صِراطاً مُستَقیماً ، وعلی جَنبَتَیِ الصِّراطِ سُورانِ فیهِما أبوابٌ مُفَتَّحَةٌ ، وعلَی الأبوابِ سُتورٌ مُرخاةٌ ، وعلی بابِ الصِّراطِ داعٍ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ادخُلوا الصِّراطَ جَمیعاً ولا تَتَفرَّقوا ، وداعٍ یَدعو مِن فَوقِ الصِّراطِ ، فإذا أرادَ الإنسانُ أن یَفتَحَ شَیئاً مِن تِلکَ الأبوابِ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لاتَفتَحْهُ، فإنّکَ إن تَفتَحْهُ تَلِجْهُ ؛ فالصِّراطُ الإسلامُ، والسُّورانِ حُدودُ اللَّهِ، والأبوابُ المُفَتّحَةُ مَحارِمُ اللَّهِ ، وذلکَ الدّاعی علی رأسِ الصِّراطِ کِتابُ اللَّهِ ، والدّاعی مِن فَوقُ واعِظُ اللَّهِ تعالی فی قَلبِ کُلِّ مُسلِمٍ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الدرّ المنثور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صلی اللَّه علیه وآله خَطّاً بِیَدِهِ،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سبیلُ اللَّهِ مُستَقیماً ، ثُمّ خَطَّ خُطوطاً عن یَمینِ ذلکَ الخَطِّ وعن شِمالِهِ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السُّبُلُ لَیسَ مِنها سَبیلٌ إلّا علَیهِ شَیطانٌ یَدعو إلَیهِ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صِراطِی مُسْتَقیمَاً فَاتَّبِعُوهُ ولاتَتَّبِعُوا السُّبُلَ </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Style w:val="FootnoteAnchor"/>
          <w:rtl w:val="true"/>
        </w:rPr>
        <w:footnoteReference w:id="30"/>
      </w:r>
    </w:p>
    <w:p>
      <w:pPr>
        <w:pStyle w:val="Heading4"/>
        <w:numPr>
          <w:ilvl w:val="3"/>
          <w:numId w:val="1"/>
        </w:numPr>
        <w:rPr/>
      </w:pPr>
      <w:bookmarkStart w:id="28" w:name="__RefHeading___Toc7631979_3224264995"/>
      <w:bookmarkStart w:id="29" w:name="_Toc11"/>
      <w:bookmarkEnd w:id="28"/>
      <w:r>
        <w:rPr/>
        <w:t>3544</w:t>
      </w:r>
      <w:r>
        <w:rPr>
          <w:rtl w:val="true"/>
        </w:rPr>
        <w:t xml:space="preserve"> - </w:t>
      </w:r>
      <w:r>
        <w:rPr>
          <w:rtl w:val="true"/>
        </w:rPr>
        <w:t>مَثَلُ النَّبیِّ صلی اللَّه علیه وآله واُمَّتِهِ ورِسالَتِهِ</w:t>
      </w:r>
      <w:bookmarkEnd w:id="2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مَثَلی ومَثَلُکُم کَمَثَلِ رجُلٍ أوقَدَ ناراً فَجَعلَ الفَراشُ والجَنادِبُ یَقَعْنَ فیها وهُو یَذُبُّهُنَّ عَنها ، وأنا آخِذٌ بحُجَزِکُم عَنِ النّارِ وأنتُم تَفَلَّتونَ مِن یَدِی </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مَثَلی ومَثَلُکُم مَثَلُ قَومٍ خافُوا عَدُوّاً یأتیهِم فبَعَثوا رجُلاً یَتراءی لَهُم ، فبَینَما هُم کذلکَ أبصَرَ العَدُوَّ فأقبَلَ لِیُنذِرَهُم وخَشِیَ لِیُدرِکَهُم العَدُوُّ</w:t>
      </w:r>
      <w:r>
        <w:rPr>
          <w:rStyle w:val="FootnoteAnchor"/>
          <w:rtl w:val="true"/>
        </w:rPr>
        <w:footnoteReference w:id="32"/>
      </w:r>
      <w:r>
        <w:rPr>
          <w:rFonts w:ascii="Amiri" w:hAnsi="Amiri" w:eastAsia="Amiri" w:cs="Amiri"/>
          <w:color w:val="111111"/>
          <w:sz w:val="28"/>
          <w:sz w:val="28"/>
          <w:szCs w:val="28"/>
          <w:rtl w:val="true"/>
          <w:lang w:bidi="ar-SA"/>
        </w:rPr>
        <w:t>قَبلَ</w:t>
      </w:r>
    </w:p>
    <w:p>
      <w:pPr>
        <w:pStyle w:val="BookText"/>
        <w:rPr/>
      </w:pPr>
      <w:r>
        <w:rPr>
          <w:rFonts w:ascii="Amiri" w:hAnsi="Amiri" w:eastAsia="Amiri" w:cs="Amiri"/>
          <w:color w:val="111111"/>
          <w:sz w:val="28"/>
          <w:sz w:val="28"/>
          <w:szCs w:val="28"/>
          <w:rtl w:val="true"/>
          <w:lang w:bidi="ar-SA"/>
        </w:rPr>
        <w:t xml:space="preserve">أن یُنذِرَ قَومَهُ فأهوی بثَوبِهِ ، أیُّها النّاسُ، اُتِیتُم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مَثَلی ومَثَلُ ما بَعَثَنی اللَّهُ بهِ کمَثَلِ رجُلٍ أتی قَوماً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یاقَومُ، إنّی رأیتُ الجَیشَ بعَینی ، وإنّی أنا النَّذیرُ العُریانُ، فالنَّجاءَ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فأطاعَتهُ طائفَةٌ مِن قَومٍ، فأدلَجوا وانطَلَقوا علی مَهلِهِم فنَجَوا ، وکَذّبَتهُ طائفَةٌ مِنهُم فأصبَحوا مکانَهُم، فصَبَّحَهُمُ الجَیشُ فأهلَکَهُم واجتاحَهُم ، فذلکَ مَثَلُ مَن أطاعَنی واتَّبَعَ ماجِئتُ بهِ ، ومَثَلُ مَن عَصانی وکَذّبَ بما جِئتُ بهِ مِن الحقِّ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مَثَلی ومَثَلُکُم ومَثَلُ الأنبیاءِ کمَثَلِ قَومٍ سَلَکوا مَفازَةً غَبَراءَ ، لا یَدرونَ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قَطَعوا مِنها أکثَرُ أم ما بَقِیَ ، فحَسَرَ ظُهورُهُم ونَفِدَ زادُهُم وسَقَطوا بَینَ ظَهْرانَیِ المَفازَةِ فأیقَنوا بالهَلَکَةِ ، فبَینَما هُم کذلکَ إذ خَرَجَ علَیهِم رجُلٌ فی حُلّةٍ یَقطُرُ رأسُهُ،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لَحَدیثُ عَهدٍ بالرِّیفِ، فانتَهی إلَیهِم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مالَکُم یا هؤلاءِ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 ظَهرُنا ونَفِدَ زادُنا وسَقَطنا بَینَ ظَهرانَیِ المَفازَةِ ، ولانَدری ما قَطَعنا مِنهُ أکثَرُ أم ما بَقِیَ علَینا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ماتَجعَلونَ لِی إنْ أورَدتُکُم ماءً رِوَیً وریاضاً خُضراً؟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لَک حُکمَکَ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فأورَدَهُم ریاضاً خُضراً وماءً رِوَیً، فمَکَثَ یَسیراً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إلی ریاضٍ أعشَبَ مِن ریاضِکُم ، وماءٍ أروی مِن مائکُم ، فقالَ جُلُّ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قَدَرنا علی هذا حتّی کِدْنا ألّا نَقدِرَ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قَد جَعَلتُم لهذا الرّجُلِ عُهودَکُم ومَواثیقَکُم أن لا تَعصُوهُ وقَد صَدَقَکُم فی أوَّلِ حَدیثِهِ ، وآخِرُ حَدیثِهِ مِثلُ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وراحُوا مَعهُ، فأورَدَهُم ریاضاً خُضراً وماءً رِویً ، وأتی الآخَرینَ العَدُوُّ مِن تَحتِ لَیلَتِهِم، فأصبَحوا ما بینَ قَتیلٍ وأسیرٍ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bookmarkStart w:id="30" w:name="pg13099_126250"/>
    </w:p>
    <w:p>
      <w:pPr>
        <w:pStyle w:val="Heading4"/>
        <w:numPr>
          <w:ilvl w:val="3"/>
          <w:numId w:val="1"/>
        </w:numPr>
        <w:rPr/>
      </w:pPr>
      <w:bookmarkStart w:id="31" w:name="__RefHeading___Toc7631981_3224264995"/>
      <w:bookmarkStart w:id="32" w:name="_Toc12"/>
      <w:bookmarkEnd w:id="30"/>
      <w:bookmarkEnd w:id="31"/>
      <w:r>
        <w:rPr/>
        <w:t>3545</w:t>
      </w:r>
      <w:r>
        <w:rPr>
          <w:rtl w:val="true"/>
        </w:rPr>
        <w:t xml:space="preserve"> - </w:t>
      </w:r>
      <w:r>
        <w:rPr>
          <w:rtl w:val="true"/>
        </w:rPr>
        <w:t>مَثَلُ النَّبیِّ صلی اللَّه علیه وآله وَالسّاعةِ</w:t>
      </w:r>
      <w:bookmarkEnd w:id="3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ومَثَلُ السّاعةِ کَفَرسَی رِهانٍ ، مَثَلی ومَثَلُ السّاعةِ کمَثَلِ رجُلٍ بَعثَهُ قَومُهُ طَلیعَةً ، فلَمّا خَشِیَ أن یُسبَقَ ألاحَ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اُتیتُم اُتیتُم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ذاکَ أنا ذاکَ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Style w:val="FootnoteAnchor"/>
          <w:rtl w:val="true"/>
        </w:rPr>
        <w:footnoteReference w:id="38"/>
      </w:r>
    </w:p>
    <w:p>
      <w:pPr>
        <w:pStyle w:val="Heading4"/>
        <w:numPr>
          <w:ilvl w:val="3"/>
          <w:numId w:val="1"/>
        </w:numPr>
        <w:rPr/>
      </w:pPr>
      <w:bookmarkStart w:id="33" w:name="__RefHeading___Toc7631983_3224264995"/>
      <w:bookmarkStart w:id="34" w:name="_Toc13"/>
      <w:bookmarkEnd w:id="33"/>
      <w:r>
        <w:rPr/>
        <w:t>3546</w:t>
      </w:r>
      <w:r>
        <w:rPr>
          <w:rtl w:val="true"/>
        </w:rPr>
        <w:t xml:space="preserve"> - </w:t>
      </w:r>
      <w:r>
        <w:rPr>
          <w:rtl w:val="true"/>
        </w:rPr>
        <w:t>مَثَلُ القُرآنِ</w:t>
      </w:r>
      <w:bookmarkEnd w:id="3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 ومَثَلُ النّاسِ کمَثَلِ الأرْضِ والغَیثِ ، بَینَما الأرضُ مَیّتَةٌ هامِدَةٌ إذ أرسَلَ اللَّهُ علَیها الغَیثَ فاهتَزّت ، ثُمّ یُرسِلُ الوابِلَ فتَهتَزُّ وتَربُو ، ثُمّ لایَزالَ یُرسِلُ الأودِیَةَ حتّی تَبذُرَ وَتَنبُتَ ویَزهُوَ نَباتُها، ویُخرِجَ اللَّهُ ما فیها مِن زِینَتِها ومَعایِشِ النّاسِ والبَهائمِ، وکذلکَ فِعلُ هذا القُرآنِ بالنّاسِ</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بَعثَنی اللَّهُ بهِ مِن الهُدی والعِلمِ کمَثَلِ الغَیثِ الکثیرِ أصابَ أرضاً فکانَ مِنها نَقِیَّةٌ قَبِلَتِ الماءَ وأنبَتَتِ الکَلَأَ والعُشبَ الکثیرَ ، وکانت مِنها أجادِبُ أمسَکَتِ الماءَ ، فنَفَعَ اللَّهُ بها النّاسَ فشَرِبوا مِنها وسَقَوا ورَعَوا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 طائفَةً مِنها اُخری ، إنّما هِی قِیعانٌ لاتُمسِکُ ماءً ولا تُنبِتُ کَلَأً ، فذلکَ مَثَلُ مَن فَقِهَ فی دِینِ اللَّهِ وَنَفعَهُ ما بَعَثَنی اللَّهُ بهِ فعَلِمَ وعَلَّمَ ، ومَثَلُ مَن لَم یَرفَعْ بذلکَ رأساً ولَم یَقبَلْ هُدی اللَّهِ الّذی اُرسِلتُ بهِ </w:t>
      </w:r>
      <w:r>
        <w:rPr>
          <w:rFonts w:eastAsia="Amiri" w:cs="Amiri" w:ascii="Amiri" w:hAnsi="Amiri"/>
          <w:color w:val="111111"/>
          <w:sz w:val="28"/>
          <w:szCs w:val="28"/>
          <w:rtl w:val="true"/>
          <w:lang w:bidi="ar-SA"/>
        </w:rPr>
        <w:t>.</w:t>
      </w:r>
      <w:r>
        <w:rPr>
          <w:rStyle w:val="FootnoteAnchor"/>
          <w:rtl w:val="true"/>
        </w:rPr>
        <w:footnoteReference w:id="40"/>
      </w:r>
    </w:p>
    <w:p>
      <w:pPr>
        <w:pStyle w:val="Heading4"/>
        <w:numPr>
          <w:ilvl w:val="3"/>
          <w:numId w:val="1"/>
        </w:numPr>
        <w:rPr/>
      </w:pPr>
      <w:bookmarkStart w:id="35" w:name="__RefHeading___Toc7631985_3224264995"/>
      <w:bookmarkStart w:id="36" w:name="_Toc14"/>
      <w:bookmarkEnd w:id="35"/>
      <w:r>
        <w:rPr/>
        <w:t>3547</w:t>
      </w:r>
      <w:r>
        <w:rPr>
          <w:rtl w:val="true"/>
        </w:rPr>
        <w:t xml:space="preserve"> - </w:t>
      </w:r>
      <w:r>
        <w:rPr>
          <w:rtl w:val="true"/>
        </w:rPr>
        <w:t>مَثَلُ اُمَّةِ النَّبیِّ صلی اللَّه علیه وآله</w:t>
      </w:r>
      <w:bookmarkEnd w:id="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أَشِدَّآءُ عَلَی الْکُفَّارِ رُحَمَآءُ بَیْنَهُمْ تَرَاهُمْ رُکَّعَاً سُجَّدَاً یَبْتَغُونَ فَضْلَاً مِّنَ اللَّهِ وَرِضْوَانَاً سِیمَاهُمْ فِی وُجُوهِهِمْ مِّنْ أَثَرِ السُّجُودِ ذلِکَ مَثَلُهُمْ فِی التَّوْرَاةِ وَمَثَلُهُمْ فِی الإِنْجِیلِ کَزَرْعٍ أَخْرَجَ شَطْأَهُ فآزَرَهُ فَاسْتَغْلَظَ فَاسْتَوَی عَلَی سُوقِهِ یُعْجِبُ الزُّرَّاعَ لِیَغِیظَ بِهِمُ الْکُفَّارَ وَعَدَ اللَّهُ الَّذِینَ آمَنُوا وَعَمِلُوا الصَّالِحَاتِ مِنْهُمْ مَغْفِرَةً وَ أَجْرَاً عَظِیمَاً</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اُمّتی کالمَطَرِ ؛ یَجعَلُ</w:t>
      </w:r>
      <w:bookmarkStart w:id="37" w:name="pg13099_126251"/>
    </w:p>
    <w:p>
      <w:pPr>
        <w:pStyle w:val="BookText"/>
        <w:rPr/>
      </w:pPr>
      <w:bookmarkEnd w:id="37"/>
      <w:r>
        <w:rPr>
          <w:rFonts w:ascii="Amiri" w:hAnsi="Amiri" w:eastAsia="Amiri" w:cs="Amiri"/>
          <w:color w:val="111111"/>
          <w:sz w:val="28"/>
          <w:sz w:val="28"/>
          <w:szCs w:val="28"/>
          <w:rtl w:val="true"/>
          <w:lang w:bidi="ar-SA"/>
        </w:rPr>
        <w:t xml:space="preserve">اللَّهُ تعالی فی أوّلِهِ خَیراً ، وفی آخِرِهِ خَیراً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اُمّتی مَثَلُ المَطَرِ ؛ لا یُدری أوّلُهُ خَیرٌ أم آخِرُهُ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هذهِ الاُمّةِ کمَثَلِ الغَیثِ؛ لایُدری أوّلُهُ خَیرٌ أم آخِرُهُ ، وبَینَ ذلکَ نَهجٌ أعوَجُ لَستُ مِنهُ ولَیسَ مِنّی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مَثَلُکُم أیّتُها الاُمّةُ کمَثَلِ عَسکَرٍ قَد سارَ أوّلُهُم ونُودِیَ بالرَّحیلِ ، فما أسرَعَ ما یَلحَقُ آخِرُهُم بأوّلِهِم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الدُّنیا فی الآخِرَةِ إلّا کنَفَحَةِ أرْنَبٍ ، الحَدَّ الحَدَّ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واستَعینوا باللَّهِ ربِّکُم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هذهِ الاُمّةِ مَثَلُ حَدیقَةٍ أطعَمَ مِنها فَوجاً عاماً ثُمّ فَوْجاً عاماً ، فلَعلَّ آخِرَها فَوجاً أنْ یکونَ أثبَتَها أصلاً وأحسَنَها فَرعاً وأحلاها جَنیً ، وأکثَرَها خَیراً وأوسَعَها عَدلاً وأطوَلَها مُلکاً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اُمّتی کحَدیقَةٍ قامَ علَیها صاحِبُها ، فاحتَدَرَ رَواکِیَها وهَیّأَ مَساکِنَها وحَلَقَ سَعَفَها ، فأطْعَمَ عاماً فَوجاً وعاماً فَوجاً ، فلَعلَّ آخِرَهُما طَعماً أن یکونَ أجوَدَهُما قِنواناً وأطوَلَهُما شِمراخاً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لَیَجِدَنَّ عیسَی بنُ مَریمَ فی اُمّتی خَلَفاً مِن حَوارِیهِ </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38" w:name="__RefHeading___Toc7631987_3224264995"/>
      <w:bookmarkStart w:id="39" w:name="_Toc15"/>
      <w:bookmarkEnd w:id="38"/>
      <w:r>
        <w:rPr/>
        <w:t>3548</w:t>
      </w:r>
      <w:r>
        <w:rPr>
          <w:rtl w:val="true"/>
        </w:rPr>
        <w:t xml:space="preserve"> - </w:t>
      </w:r>
      <w:r>
        <w:rPr>
          <w:rtl w:val="true"/>
        </w:rPr>
        <w:t>مَثَلُ أهلِ بَیتِ النَّبیِّ صلی اللَّه علیه وآله</w:t>
      </w:r>
      <w:bookmarkEnd w:id="3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بَیتی مَثَلُ سَفینَةِ نُوحٍ؛ مَن رَکِبَها نَجا ومَن تَخَلّفَ عَنها غَرِقَ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بَیتی فیکُم کمَثَلِ سَفینَةِ نُوحٍ علیه السلام ؛ مَن دخَلَها نَجا ، ومَن تَخَلّفَ عَنها غَرِقَ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بَیتی فیکُم کمَثَلِ سَفینَةِ نُوحٍ؛ مَن رَکِبَها نَجا ، ومَن تَخَلّفَ عَنها هَلَکَ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بَیتی فیکُم کمَثَلِ سَفینَةِ نُوحٍ ، فمِن قَومِ نُوحٍ مَن رَکِبَ فیها نَجا ومَن تَخَلّفَ عَنها هَلَکَ ، ومَثَلُ بابِ حِطَّةٍ فی بَنی إسرائیلَ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أهلِ بَیتی فی اُمّتی کمَثَلِ سَفینَةِ نُوحٍ فی قَومِهِ؛ مَن رَکِبَها نَجا ومَن تَرَکَها غَرِقَ ، ومَثَلُ بابِ حِطَّةٍ فی بَنی إسرائیلَ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بدِینی وسَلَکَ مِنهاجی واتَّبَعَ سُنَّتی، فلیُدِنْ بتَفضیلِ الأئمّةِ مِن أهلِ بَیتی علی جَمیعِ اُمّتی؛ فإنّ مَثَلَهُم فی هذهِ الاُمّةِ مَثَلُ بابِ حِطّةٍ فی بَنی إسرائیلَ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الأمالی للطوسی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بَیتی فی هذهِ الاُمّةِ کمَثَلِ سَفینَةِ نُوحٍ ؛ مَن رَکِبَها نَجا ومَن تَرَکَها هَلَکَ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أهلَ بَیتی مِنکُم مکانَ الرّأسِ مِن الجَسَدِ ، ومکانَ العَینَینِ مِن الرّأسِ؛ فإنّ الجَسَدَ لایَهتَدی إلّا بالرّأسِ ، ولایَهتَدی الرّأسُ إلّا بالعَینَینِ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 أنا مَدینَةُ الحِکمَةِ وأنتَ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مَثَلُکَ ومَثَلُ الأئمّةِ مِن وُلدِکَ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سَفینَةِ نُوحٍ ، مَن رَکِبَها نَجا ومَن تَخَلّفَ عَنها غَرِقَ ، ومَثَلُکُم کمَثَلِ النُّجومِ؛ کُلَّما غابَ نَجمٌ طَلَعَ نَجمٌ إلی یَومِ القِیامَةِ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علُیّ، مَثَلُکَ فی اُمّتی کمَثَلِ سَفینَةِ نُوحٍ ، مَن رَکِبَها نَجا ومَن تَخَلّفَ عَنها غَرِقَ</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مَثَلَنا فیکُم کمَثَلِ الکَهفِ لأصحابِ الکَهفِ وکَبابِ حِطّةٍ ، وهو بابُ السِّلمِ، فادخُلوا فی السِّلمِ کافّةً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مَثَلی بَینَکُم کمَثَلِ السِّراجِ فی الظُّلمَةِ ؛ یَستَضی ءُ بهِ مَن وَلَجَها </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العِلمِ فی صَدرِ نَبیِّ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w:t>
      </w:r>
      <w:bookmarkStart w:id="40" w:name="pg13099_126253"/>
    </w:p>
    <w:p>
      <w:pPr>
        <w:pStyle w:val="BookText"/>
        <w:rPr/>
      </w:pPr>
      <w:bookmarkEnd w:id="40"/>
      <w:r>
        <w:rPr>
          <w:rFonts w:ascii="Amiri" w:hAnsi="Amiri" w:eastAsia="Amiri" w:cs="Amiri"/>
          <w:color w:val="111111"/>
          <w:sz w:val="28"/>
          <w:sz w:val="28"/>
          <w:szCs w:val="28"/>
          <w:rtl w:val="true"/>
          <w:lang w:bidi="ar-SA"/>
        </w:rPr>
        <w:t xml:space="preserve">صَدرُ علیٍّ علیه السلام ، صارَ عِلمُ النّبیِّ صلی اللَّه علیه وآله إلی صَدرِ علیٍّ علیه السلام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مَشیدٍ</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البِئرُ المُعَطَّلَةُ الإمامُ الصّامِتُ ، والقَصرُ المَشیدُ الإمامُ النّاطِقُ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کَمِشْکاةٍ فیها مِصْباحٌ</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مَثَلٌ ضَربَهُ اللَّهُ لَنا ، فالنَّبیُّ صلی اللَّه علیه وآله والأئمّةُ صلواتُ اللَّهِ علَیهِم أجمَعینَ مِن دَلالاتِ اللَّهِ وآیاتِهِ الّتی یُهتَدی بِها إلَی التَّوحیدِ ومَصالِحِ الدِّینِ وشَرائعِ الإسلامِ والفَرائضِ والسُّنَنِ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فَرعٌ من فُروعِ الزَّیتونَةِ ، وقِندیلٌ مِن قَنادِیلِ بَیتِ النُّبُوَّةِ ، وأدیبُ السَّفَرَةِ ، ورَبیبُ الکِرامِ البَرَرَةِ ، ومِصباحٌ مِن مَصابیحِ المِشکاةِ الّتی فیها نُورُ النُّورِ ، وصَفوُ الکَلِمَةِ الباقِیَةِ فی عَقِبِ المُصطَفَینَ إلی یَومِ الحَشرِ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أبی طالِبٍ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مَثَلُکُم یا عَلِیُّ مَثَلُ بَیتِ اللَّهِ الحَرامِ ، مَن دَخَلَهُ کانَ آمِناً ، فَمَن أحَبَّکُم ووالاکُم کانَ آمِناً مِن عَذابِ النّارِ ، ومَن أبغَضَکُم اُلقِیَ فِی النّارِ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Style w:val="FootnoteAnchor"/>
          <w:rtl w:val="true"/>
        </w:rPr>
        <w:footnoteReference w:id="66"/>
      </w:r>
    </w:p>
    <w:p>
      <w:pPr>
        <w:pStyle w:val="Heading4"/>
        <w:numPr>
          <w:ilvl w:val="3"/>
          <w:numId w:val="1"/>
        </w:numPr>
        <w:rPr/>
      </w:pPr>
      <w:bookmarkStart w:id="41" w:name="__RefHeading___Toc7631989_3224264995"/>
      <w:bookmarkStart w:id="42" w:name="_Toc16"/>
      <w:bookmarkEnd w:id="41"/>
      <w:r>
        <w:rPr/>
        <w:t>3549</w:t>
      </w:r>
      <w:r>
        <w:rPr>
          <w:rtl w:val="true"/>
        </w:rPr>
        <w:t xml:space="preserve"> - </w:t>
      </w:r>
      <w:r>
        <w:rPr>
          <w:rtl w:val="true"/>
        </w:rPr>
        <w:t>المَثَلُ الأعلی</w:t>
      </w:r>
      <w:bookmarkEnd w:id="42"/>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کَلِمَةُ التَّقوی ، وسَبیلُ الهُدی ، والمَثَلُ الأعلی ، والحُجَّةُ العُظمی ، والعُروَةُ الوُثقی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أنتَ حُجَّةُ اللَّهِ ، وأنتَ بابُ اللَّهِ ، وأنتَ الطَّریقُ إلَی اللَّهِ ، وأنتَ النَّبَأُ العَظیمُ ، وأنتَ الصِّراطُ المُستَقیمُ ، وأنتَ المَثَلُ الأعلی </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الزِّیارَةِ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 أئمّةِ الهُدی ، ومَصابیحِ الدُّجی ، وأعلامِ التُّقی ، وذَوِی النُّهی ، واُولی الحِجی ، وکَهفِ الوَری ، ووَرَثَةِ</w:t>
      </w:r>
      <w:bookmarkStart w:id="43" w:name="pg13099_126254"/>
    </w:p>
    <w:p>
      <w:pPr>
        <w:pStyle w:val="BookText"/>
        <w:rPr/>
      </w:pPr>
      <w:bookmarkEnd w:id="43"/>
      <w:r>
        <w:rPr>
          <w:rFonts w:ascii="Amiri" w:hAnsi="Amiri" w:eastAsia="Amiri" w:cs="Amiri"/>
          <w:color w:val="111111"/>
          <w:sz w:val="28"/>
          <w:sz w:val="28"/>
          <w:szCs w:val="28"/>
          <w:rtl w:val="true"/>
          <w:lang w:bidi="ar-SA"/>
        </w:rPr>
        <w:t xml:space="preserve">الأنبیاءِ والمَثَلِ الأعلی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Style w:val="FootnoteAnchor"/>
          <w:rtl w:val="true"/>
        </w:rPr>
        <w:footnoteReference w:id="70"/>
      </w:r>
    </w:p>
    <w:p>
      <w:pPr>
        <w:pStyle w:val="Heading4"/>
        <w:numPr>
          <w:ilvl w:val="3"/>
          <w:numId w:val="1"/>
        </w:numPr>
        <w:rPr/>
      </w:pPr>
      <w:bookmarkStart w:id="44" w:name="__RefHeading___Toc7631991_3224264995"/>
      <w:bookmarkStart w:id="45" w:name="_Toc17"/>
      <w:bookmarkEnd w:id="44"/>
      <w:r>
        <w:rPr/>
        <w:t>3550</w:t>
      </w:r>
      <w:r>
        <w:rPr>
          <w:rtl w:val="true"/>
        </w:rPr>
        <w:t xml:space="preserve"> - </w:t>
      </w:r>
      <w:r>
        <w:rPr>
          <w:rtl w:val="true"/>
        </w:rPr>
        <w:t>مَثَلُ الکَلِمَةِ الطَّیِّبَةِ</w:t>
      </w:r>
      <w:bookmarkEnd w:id="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أُکُلَهَاُکلَّ حِینٍ بِإِذْنِ رَبِّهَا وَیَضْرِبُ اللَّهُ الأمْثَالَ لِلنَّاسِ لَعَلَّهُمْ یَتَذَکَّرُونَ</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کَلِمَةً طَیِّبَةً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وآله والأئمّةَ مِن بَعدِهِ هُمُ الأصلُ الثّابِتُ ، والفَرعُ الوَلایَةُ لِمَن دَخلَ فیها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رسولُ اللَّهِ صلی اللَّه علیه وآله أصلُها، وأمیرُ المؤمنینَ علیه السلام فَرعُها ، والأئمّةُ مِن ذُرِّیَّتِهِما أغصانُها، وعِلمُ الأئمّةِ ثَمَرَتُها، وشِیعَتُهُمُ المؤمنونَ وَرَقُها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الطباطبائیّ فی المیزان فی تفسیر القرآن بعد نقل الروایة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والروایة مبنیّة علی کون المراد بالکلمة الطیّبة هو النبیّ صلی اللَّه علیه وآله، وقد اُطلقت الکلمة فی کلامه علَی الإنسان،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بکَلِمَةٍ مِنْهُ اسْمُهُ المَسیحُ عِیسَی ابنُ مَرْیَمَ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 ومع ذلک فالروایة من باب التطبیق ، ومن الدلیل علیه اختلاف الروایات فی کیفیّة التّطبیق؛ ففی بعضها أنّ الأصل رسول اللَّه صلی اللَّه علیه وآله والفرع علیّ علیه السلام والأغصان الأئمّة علیهم السلام والثمرة علمهم والورق الشیعة، کما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أنّ الشجرة رسولُ اللَّهِ وفرعها علیّ والغصن فاطمة وثمرها أولادها وورقها شیعتنا، کما فیما رواه الصدوق عن جابر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أنّ النّبیّ والأئمّة هم الأصل الثابت ، والفرع الولایة لمن دخل فیها،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الحلبیّ عن أبی عبد اللَّه علیه السلام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اختلفوا فی الآیة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الکلمة الطیّبة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شهادة أن لا إله إلّا اللَّه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التسبیح والتنزیه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علَی اللَّه مطلقاً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کلمة حسنة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الطاعات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المراد من الشجرة الطیّبة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وهو قول الأکثرین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جَوز الهند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شجرةٍ تُثمر ثمرةً طیّبةً کالتِّین والعِنب والرمّان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صفتها ما وصفه اللَّه وإنْ لم تکن موجودةً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فی المراد بالحِین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کاملةٌ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غداةٍ وعشیٍّ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الأوقات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والاشتغال بأمثال هذه المشاجرات ممّا یصرف الإنسان عمّا یُهمّه من البحث عن معارف کتاب اللَّه ، والحصول علی مقاصد الآیات الکریمة وأغراضها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 یُعطیه التدبّر فی الآیات أنّ المراد بالکلمة الطیّبة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شُبّهت بشجرةٍ طیّبةٍ من صفتها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الاعتقاد الحقّ الثابت ؛ فإنّه تعالی یقول بعد ، وهو کالنتیجة المأخوذة من التمثیل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یُثَبِّتُ اللَّهُ الّذینَ آمَنُوا بالقَوْلِ الثّابِتِ فی الحَیاةِ الدُّنْیا وفی الآخِرَةِ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هی الکلمة ، ولا کلّ کلمةٍ بما هی لفظٌ ، بل بما هی مُعتمدةٌ علی اعتقادٍ وعزمٍ یستقیم علیه الإنسان ولا یَزیغ عنه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تعالی لِما یَقرب من هذا المعنی فی مواضع من کلامه،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فَلا خَوْفٌ عَلَیهِم ولاهُمْ یَحْزَنُونَ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أنْ لَاتَخافُوا ولَا تَحْزَنُوا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وهذا القول والکلمة الطیّبة هو الذی یُرتِّب تعالی علیه تثبیته فی الدُّنیا والآخرة أهلَه ، وهم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یقابله بإضلال الظالمین ، ویقابله بوجهٍ آخر بشأن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یظهر أنّ المراد بالممثّل هو کلمة التوحید وشهادة أن لا إله إلّا اللَّهُ حقّ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بالوحدانیّة والاستقامة علیه هو حقّ القول الذی له أصلٌ ثابتٌ محفوظٌ عن کلّ تغیّرٍ وزوالٍ وبطلانٍ، وهو اللَّه عزّ اسمه أو أرض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فروعٌ نشأت ونمت من غیر عائقٍ یعوقه عن ذلک من عقائد حقّةٍ فرعیّةٍ وأخلاقٍ زاکیةٍ وأعمالٍ صالحةٍ یحیا بها المؤمن حیاته الطیّبة ویَعمُر بها العالَم الإنسانیّ حقّ عمارته ، وهی التی تُلائم سیر النظام الکونیّ الذی أدّی إلی ظهور الإنسان بوجوده المفطور علَی الاعتقاد الحقّ والعمل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والکُمّل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اللَّه ثمّ استقاموا، فتحقّقوا بهذا القول الثابت والکلمة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کمثل قولهم الذی ثبتوا لا یزال النّاس منتفعین بخیرات وجودهم ومنعّمین ببرکاتهم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کلّ کلمةٍ حقّةٍ وکلّ عملٍ صالحٍ مثله هذا المثل ، له أصل ثابت وفروع رشیدة وثمرات طیّبة مفیدة نافعة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فالمَثَل المذکور فی الآیة یجری فی الجمیع، کما یؤیّده التعبیر بکلمةٍ طیّبةٍ بلفظ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المراد فی الآیة علی ما یعطیه السیاق هو أصل التوحید الذی یتفرّع علیه سائر الاعتقادات الحقّة ، وینمو علیه الأخلاق الزّاکیة و تنشأ منه الأعمال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ختم اللَّه سبحانه الآیة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ویَضْرِبُ اللَّهُ الأمْثالَ للنّاسِ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لیتذکّر به المتذکّر أنْ لا محیص لمُرید السعادة عن التحقّق بکلمة التوحید والاستقامة علیها </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bookmarkStart w:id="46" w:name="pg13099_126257"/>
    </w:p>
    <w:p>
      <w:pPr>
        <w:pStyle w:val="Heading4"/>
        <w:numPr>
          <w:ilvl w:val="3"/>
          <w:numId w:val="1"/>
        </w:numPr>
        <w:rPr/>
      </w:pPr>
      <w:bookmarkStart w:id="47" w:name="__RefHeading___Toc7631993_3224264995"/>
      <w:bookmarkStart w:id="48" w:name="_Toc18"/>
      <w:bookmarkEnd w:id="46"/>
      <w:bookmarkEnd w:id="47"/>
      <w:r>
        <w:rPr/>
        <w:t>3551</w:t>
      </w:r>
      <w:r>
        <w:rPr>
          <w:rtl w:val="true"/>
        </w:rPr>
        <w:t xml:space="preserve"> - </w:t>
      </w:r>
      <w:r>
        <w:rPr>
          <w:rtl w:val="true"/>
        </w:rPr>
        <w:t>مَثَلُ الکَلِمةِ الخَبیثَةِ</w:t>
      </w:r>
      <w:bookmarkEnd w:id="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کَلِمَةٍ خَبِیثَةٍ کَشَجَرَةٍ خَبِیثَةٍ اجْتُثَّتْ مِنْ فَوْقِ الأَرْضِ مَالَهَا مِنْ قَرَارٍ</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والشَّجَرَةَ المَلْعونَةَ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یَعنی بَنی اُمیّةَ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کَلِمَةً طَیّبةً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مَثَلٌ ضَرَبَهُ اللَّهُ لأهلِ بَیتِ نَبیِّهِ ولِمَن عاداهُم ، هُو مَثَلُ کَلِمَةٍ خَبیثَةٍ کشَجَرَةٍ خَبیثَةٍ اجتُثَّت مِن فَوقِ الأرضِ مالَها مِن قَرارٍ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لَمّا رأی النّبیُّ فی نَومهِ کأنَّ قُروداً تَصعَدُ مِنبَرَهُ فساءَهُ ذلکَ وغَمَّهُ غَمّاً شَدیداً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لِیَعمَهُوا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بَنو اُمیّةَ </w:t>
      </w:r>
      <w:r>
        <w:rPr>
          <w:rFonts w:eastAsia="Amiri" w:cs="Amiri" w:ascii="Amiri" w:hAnsi="Amiri"/>
          <w:color w:val="111111"/>
          <w:sz w:val="28"/>
          <w:szCs w:val="28"/>
          <w:rtl w:val="true"/>
          <w:lang w:bidi="ar-SA"/>
        </w:rPr>
        <w:t>.</w:t>
      </w:r>
      <w:r>
        <w:rPr>
          <w:rStyle w:val="FootnoteAnchor"/>
          <w:rtl w:val="true"/>
        </w:rPr>
        <w:footnoteReference w:id="86"/>
      </w:r>
    </w:p>
    <w:p>
      <w:pPr>
        <w:pStyle w:val="Heading4"/>
        <w:numPr>
          <w:ilvl w:val="3"/>
          <w:numId w:val="1"/>
        </w:numPr>
        <w:rPr/>
      </w:pPr>
      <w:bookmarkStart w:id="49" w:name="__RefHeading___Toc7631995_3224264995"/>
      <w:bookmarkStart w:id="50" w:name="_Toc19"/>
      <w:bookmarkEnd w:id="49"/>
      <w:r>
        <w:rPr/>
        <w:t>3552</w:t>
      </w:r>
      <w:r>
        <w:rPr>
          <w:rtl w:val="true"/>
        </w:rPr>
        <w:t xml:space="preserve"> - </w:t>
      </w:r>
      <w:r>
        <w:rPr>
          <w:rtl w:val="true"/>
        </w:rPr>
        <w:t>مَثَلُ المُؤمِنِ</w:t>
      </w:r>
      <w:bookmarkEnd w:id="5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کمَثَلِ العَطّارِ ؛ إن جالَستَهُ نَفَعَکَ ، وإن ماشَیتَهُ نَفَعَکَ ، وإن شارَکتَهُ نَفَعَکَ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النَّخلَةِ ؛ ما أخَذتَ مِنها مِن شَی ءٍ نَفعَکَ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الرّجُلِ المسلمِ مَثَلُ شَجَرَةٍ خَضراءَ لا یَسقُطُ وَرَقُها ولایَتَحاتُّ ؛ وهِی النَّخلَةُ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السُّنبُلَةِ ، تَمیلُ أحیاناً وتَقومُ أحیاناً </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السُّنبُلَةِ؛ تَستَقیمُ مَرّةً وتَحمَرُّ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الکافرِ</w:t>
      </w:r>
      <w:bookmarkStart w:id="51" w:name="pg13099_126258"/>
    </w:p>
    <w:p>
      <w:pPr>
        <w:pStyle w:val="BookText"/>
        <w:rPr/>
      </w:pPr>
      <w:bookmarkEnd w:id="51"/>
      <w:r>
        <w:rPr>
          <w:rFonts w:ascii="Amiri" w:hAnsi="Amiri" w:eastAsia="Amiri" w:cs="Amiri"/>
          <w:color w:val="111111"/>
          <w:sz w:val="28"/>
          <w:sz w:val="28"/>
          <w:szCs w:val="28"/>
          <w:rtl w:val="true"/>
          <w:lang w:bidi="ar-SA"/>
        </w:rPr>
        <w:t xml:space="preserve">مَثَلُ الأرْزَةِ؛ لا تَزالُ مُستَقیمَةً حتّی تَخِرَّ ولا تَشعُرَ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الخامَةِ؛ تَحمَرُّ مَرّةً وتَصفَرُّ اُخری ، والکافرُ کالأرْزَةِ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کمَثَلِ خامَةِ الزَّرعِ؛ مِن حَیثُ أتَتها الرِّیحُ کَفَأتها، فإذا سَکَنَتِ اعتَدَلَت ، وکذلکَ المؤمنُ یُکفَأُ بالبَلاءِ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الفاجِرِ کالأرْزَةِ صَمّاءُ مُعتَدِلَةٌ، حتّی یَقصِمَها اللَّهُ إذا شاءَ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کمَثَلِ الزَّرعِ ، لا تَزالُ الرِّیاحُ تَفیؤهُ ، ولا یَزالُ المؤمنُ یُصیبُهُ بَلاءٌ ، ومَثَلُ المنافِقِ مَثَلُ الشَّجَرَةِ الأرْزِ، لا تَهتَزُّ حتّی تُستَحصَدَ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کمَثَلِ النَّحلَةِ ؛ إن أکَلَتْ أکَلَت طَیِّباً ، وإن وَضَعَت وَضَعت طَیِّباً ، وإن وَقَعت علی عُودٍ نَخِرٍ لَم تَکسِرْهُ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سَبیکَةِ الذَّهَبِ ؛ إن نَفَختَ علَیها احمَرَّت ، وإن وُزِنَت لَم تَنقُصْ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کالبَیتِ الخَرِبِ فی الظّاهِرِ ، فإذا دَخَلتَهُ وجَدتَهُ مُؤنَّقاً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الفاجِرِ کمَثَلِ القَبرِ المُشرِفِ المُجَصَّصِ یُعجِبُ مَن رآهُ وجَوفُهُ مُمتَلئٌ نَتْناً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ومَثَلُ الإیمانِ کمَثَلِ الفَرَسِ فی آخِیَّتِهِ یَجولُ ثُمّ یَرجِعُ إلی آخِیَّتِهِ ، وإنّ المؤمِنَ یَسهو ثُمّ یَرجِعُ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ویَضْرِبُ اللَّهُ الأمثالَ لِلنّاسِ</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مَثَلٌ ضَرَبَهُ اللَّهُ لِلمؤمنِ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یَتَقلَّبُ فی خَمسَةٍ مِن النُّورِ ، مَدخَلُهُ نُورٌ ، ومَخرَجُهُ نُورٌ ، وعِلمُهُ نُورٌ ،وکلامُهُ نُورٌ ، ومَصیرُهُ یَومَ القِیامَةِ إلَی الجَنّةِ نُورٌ</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52" w:name="__RefHeading___Toc7631997_3224264995"/>
      <w:bookmarkStart w:id="53" w:name="_Toc20"/>
      <w:bookmarkEnd w:id="52"/>
      <w:r>
        <w:rPr/>
        <w:t>3553</w:t>
      </w:r>
      <w:r>
        <w:rPr>
          <w:rtl w:val="true"/>
        </w:rPr>
        <w:t xml:space="preserve"> - </w:t>
      </w:r>
      <w:r>
        <w:rPr>
          <w:rtl w:val="true"/>
        </w:rPr>
        <w:t>مَثَلُ الکافِرِ</w:t>
      </w:r>
      <w:bookmarkEnd w:id="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کَفَرُوا کَمَثَلِ الَّذِی یَنْعِقُ بِمَا لَایَسْمَعُ إِلَّا دُعَاءً وَنِدَاءً صُمٌّ بُکْمٌ عُمْیٌ فَهُمْ لَایَعْقِلُونَ</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کَالْأَعْمی وَالْأَصَمِّ وَالْبَصِیرِ وَالسَّمِیعِ هَلْ یَسْتَوِیَانِ مَثَلاً أَفَلَا تَذَکَّرُونَ</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 ءٍ ذلِکَ هُوَ الضَّلَالُ الْبَعِیدُ</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وَاللَّهُ سَرِیعُ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وَمَنْ لَمْ یَجْعَلِ اللَّهُ لَهُ نُورَاً فَمَا لَهُ مِنْ نُورٍ</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أَیْدِیهِمْ سَدّاً وَمِنْ خَلْفِهِمْ سَدّاً فَأَغْشَیْنَاهُمْ فَهُمْ لایُبْصِرُونَ</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کَفَرُوا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هو الکلام السائر ، والمثل هو الوصف،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 .</w:t>
      </w:r>
      <w:r>
        <w:rPr>
          <w:rStyle w:val="FootnoteAnchor"/>
          <w:rtl w:val="true"/>
        </w:rPr>
        <w:footnoteReference w:id="106"/>
      </w:r>
      <w:r>
        <w:rPr>
          <w:rFonts w:ascii="IRNazanin" w:hAnsi="IRNazanin" w:eastAsia="IRNazanin"/>
          <w:color w:val="111111"/>
          <w:sz w:val="28"/>
          <w:sz w:val="28"/>
          <w:szCs w:val="28"/>
          <w:rtl w:val="true"/>
          <w:lang w:bidi="fa-IR"/>
        </w:rPr>
        <w:t xml:space="preserve">والنَّعیقُ صوت الراعی لغنمه زجراً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نعق الراعی بالغنم ینعق نعیقاً إذا صاح بها زجراً ، والنداء مصدر نادی ینادی مناداة ، وهو أخصّ من الدعاء، ففیه معنَی الجهر بالصوت ونحوه، بخلاف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ومَثَلک فی دعاء الذین کفروا کَمَثل الذی ینعق من البهائم بما لا یسمع من نعیقه إلّا دعاءً ونداءً ما ، فینزجر بمجرّد قرع الصوت سمعَه من غیر أن یعقل شیئاً ، فهم صُمٌّ لا یسمعون کلاماً یفیدهم ، وبُکمٌ لایتکلّمون بما یفید معنیً ، وعُمیٌ لا یبصرون شیئاً فهم لا یعقلون شیئاً ؛ لأنّ الطُرق المؤدیّة إلَی التعقّل مسدودةٌ علیهم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ذلک یظهر أنّ فی الکلام قلباً أو عنایةً اُخری یعود إلیه ؛ فإنّ المَثَل بالذی ینعق بما لا یسمع إلّا دعاءً ونداءً مثل الذی یدعوهم إلی الهُدی لا مثل الکافرین المدعوّین إلَی الهُدی ، إلّا أنّ الأوصاف الثلاثة التی استنتج واستخرج من المثل وذُکرت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لایَعقِلونَ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کانت أوصافاً للّذین کفروا لا لمن</w:t>
      </w:r>
    </w:p>
    <w:p>
      <w:pPr>
        <w:pStyle w:val="BookText"/>
        <w:rPr/>
      </w:pPr>
      <w:r>
        <w:rPr>
          <w:rFonts w:ascii="IRNazanin" w:hAnsi="IRNazanin" w:eastAsia="IRNazanin"/>
          <w:color w:val="111111"/>
          <w:sz w:val="28"/>
          <w:sz w:val="28"/>
          <w:szCs w:val="28"/>
          <w:rtl w:val="true"/>
          <w:lang w:bidi="fa-IR"/>
        </w:rPr>
        <w:t xml:space="preserve">یدعوهم إلَی الحقّ استوجب ذلک أن یُنسب المثل إلَی الذین کفروا لا إلی رسول اللَّه تعالی ، فأنتج ما أشبه القلب </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کَفَروا بَرَبِّهِمْ أعْمالُهُمْ کَرَمادٍ اشْتَدَّتْ بهِ الرِّیحُ فی یَومٍ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الرّیح ، تمثیلٌ لأعمال الکفّار من حیث تترتّب نتائجها علیها ، وبیان أنّها حبطٌ باطلةٌ لا أثر لها من جهة السعادة ، فهو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 فأعمالهم کذرّاتٍ من الرماد اشتدّت به الریح فی یومٍ شدید الریح فنثرته ولم یبق منه شیئاً ، هذا مثلهم من جهة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لاحاجة إلی تقدیر شی ءٍ فی الکلام وإرجاعه إلی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أعمال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الآیة لیست من تمام کلام موسی ، بل هی کالنتیجة المحصّلة من کلامه المنقول</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أعْمالُهُم کَسَرابٍ بِقِیعَةٍ یَحْسَبُهُ الظَّمْآنُ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هو مایلمع فی المفازة کالماء ولا حقیقة له ، والقِیع والقاع هو المُستوی من الأرض ، ومفرداهما القیعة والقاعة کالتِّینة والتَّمرة ، والظمآن هو العطشان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ذکر سبحانه المؤمنین ووصفهم بأنّهم ذاکرون له فی بیوتٍ معظّمةٍ لا تلهیهم عنه تجارة ولا بیع ، وأنّ اللَّه الذی هو نور السماوات والأرض یهدیهم بذلک إلی نوره فیکرمهم بنور معرفته ، قابل ذلک بذکر الذین کفروا، فوصف أعمالهم تارةً بأنّها لاحقیقة لها کسرابٍ بقیعةٍ فلا غایة لها تنتهی إلیها ، وتارةً بأنّها کظلماتٍ بعضها فوق بعضٍ لانور معها وهی حاجزةٌ عن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هی التی تتضمّن الوصف الأوّل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أعْمالُهُمْ کَسَرابٍ بِقِیعَةٍ یَحْسَبُهُ الظَّمْآنُ ماءً حتّی إذا جاءَهُ لَم یَجِدْهُ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w:t>
      </w:r>
    </w:p>
    <w:p>
      <w:pPr>
        <w:pStyle w:val="BookText"/>
        <w:rPr/>
      </w:pPr>
      <w:r>
        <w:rPr>
          <w:rFonts w:ascii="Amiri" w:hAnsi="Amiri" w:eastAsia="Amiri" w:cs="Amiri"/>
          <w:color w:val="111111"/>
          <w:sz w:val="28"/>
          <w:sz w:val="28"/>
          <w:szCs w:val="28"/>
          <w:rtl w:val="true"/>
          <w:lang w:bidi="ar-SA"/>
        </w:rPr>
        <w:t xml:space="preserve">یأتون بها من قرابین وأذکارٍ وغیرهما من عباداتهم یتقرّبون بها إلی 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بسرابٍ بقِیعةٍ یحسبه الإنسان ماءً، ولا حقیقة له یترتّب علیها ما یترتّب علَی الماء من رفع العطش وغیر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یَحْسَبُهُ الظَّمْآنُ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السراب یتراءی ماءً لکلِّ راءٍ ؛ لأنّ المطلوب بیان سیره إلیه ولایسیر إلیه إلّا الظَّمآن یدفعه إلیه ما به من ظماءٍ ، ولذلک رتّب علیه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جاءَهُ لَم یَجِدْهُ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کسرابٍ بِقیعةٍ یتخیّله الظمآن ماءً فیسیر إلیه ویقبل نحوه لیرتوی ویرفع عطشه به ، ولا یزال یسیر حتّی إذا جاءه لم یجده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والتعبیر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أو وصل إلیه أو انتهی إلیه ونحوها ؛ للإیماء إلی أنّ هناک مَن یرید مجیئه وینتظره انتظاراً وهو اللَّه سبحانه ، ولذلک أردفه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 اللَّهَ عِندَهُ فَوفّاهُ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فأفاد أنّ هؤلاء یریدون بأعمالهم الظفر بأمرٍ تبعثهم نحوه فطرتهم وجبلّتهم، وهو السعادة التی یریدها کلّ إنسانٍ بفطرته وجبلّته، لکنّ أعمالهم لاتوصلهم إلیه ، ولا أنّ الآلهة التی یبتغون بأعمالهم جزاءً حسناً منهم لهم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 ینتهی إلیه أعمالهم ویحیط هو بها ویجزیهم هو اللَّه سبحانه فیوفّیهم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وتَوفیةُ الحساب کنایة عن الجزاء بما یستوجبه حساب الأعمال وإیصال ما یستحقّه صاحب الأعمال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الآیة تشبیه أعمالهم بالسراب ، وتشبیههم بالظمآن الذی یرید الماء وعنده عذب الماء لکنّه یُعرض عنه ولایصغی إلی مولاه الذی ینصحه ویدعوه إلَی شربه، بل یحسب السراب ماءً فیسیر إلیه ویُقبل نحوه ، وتشبیه مصیرهم إلَی اللَّه سبحانه بحلول الآجال وعند ذلک تمام الأعمال بالظمآن السائر إلَی السراب إذا جاءه وعنده مولاه الذی کان ینصحه ویدعوه إلی شرب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فهولاء قومٌ اُلهوا عن ذکر ربّهم والأعمال الصالحة الهادیة إلی نوره وفیه سعادتهم، وحَسِبوا أنّ سعادتهم عند غیره من الآلهة الذین یدعونهم ، والأعمال المقرّبة إلیهم وفیها سعادتهم، فأکبّوا علی تلک الأعمال السرابیّة واستوفَوا بما یُمکنهم أن یأتوا بها مدّة أعمارهم، حتّی حلّت آجالهم وشارفوا الدار الآخرة، فلم یجدوا شیئاً ممّا یؤمّلونه من أعمالهم، ولا أثراً من اُلوهیّة آلهتهم، فوفّاهم اللَّه حسابهم واللَّه سریع الحساب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لإحاطة علمه بالقلیل والکثیر، والحقیر والخطیر، والدقیق والجلیل، والمتقدّم والمتأخّر علی حدٍّ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الآیة وإن کان ظاهرها بیان حال الکفّار من أهل الملل وخاصّة المشرکین من الوثنیّین ، لکنّ البیان جارٍ فی غیرهم من منکری الصانع ؛ فإنّ الإنسان کائناً من کان یری لنفسه سعادةً فی الحیاة ، ولا یرتاب أنّ الوسیلة إلی نیلها أعماله التی یأتی بها ، فإن کان ممّن یقول بالصانع ویراه المؤثّر فی سعادته بوجهٍ من الوجوه توسّل بأعماله إلی تحصیل رضاه والفوز بالسّعادة التی یُقدّرها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ممّن یُنکره ویُنهی التأثیر إلی غیره توسّل بأعماله إلی توجیه ما یقول به من المؤثّر کالدهر والطّبیعة والمادّة نحو سعادة حیاته الدُّنیا التی لایقول بما وراءها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یَرَون المؤثّر الذی بیده سعادة حیاتهم غیره تعالی ، ولا مؤثّر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ویَرَون مساعیهم الدنیویّة موصلةً لهم إلی سعادتهم ولیست إلّا سراباً لاحقیقةَ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یزالون یسعون حتّی إذا تمّ ما قُدّر لهم من الأعمال بحلول ما سُمّی لهم من الآجال لم یجدوا عندها شیئاً ، وعاینوا أنّ ما کانوا یتمنّون منها لم یکن إلّا طائف خَیالٍ أو حلم نائمٍ ، وعند ذلک یوفّیهم اللَّه حسابهم واللَّه سریع الحساب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کَظُلُماتٍ فی بَحْرٍ</w:t>
      </w:r>
    </w:p>
    <w:p>
      <w:pPr>
        <w:pStyle w:val="BookText"/>
        <w:rPr/>
      </w:pPr>
      <w:r>
        <w:rPr>
          <w:rFonts w:ascii="Amiri" w:hAnsi="Amiri" w:eastAsia="Amiri" w:cs="Amiri"/>
          <w:color w:val="111111"/>
          <w:sz w:val="28"/>
          <w:sz w:val="28"/>
          <w:szCs w:val="28"/>
          <w:rtl w:val="true"/>
          <w:lang w:bidi="ar-SA"/>
        </w:rPr>
        <w:t>لُجِّیٍّ یَغْشاهُ مَوْجٌ مِن فَوْقِهِ مَوْجٌ مِنْ فَوْقِهِ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 ثانٍ لأعمالهم، یظهر به أنّها حُجب متراکمة علی قلوبهم تحجبهم عن نور المعرفة ، وقد تکرّر فی کلامه تعالی أنّهم فی الظُّلمات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أوْلِیاؤُهُمُ الطّاغُوتُ یُخْرِجُونَهُم مِنَ النُّورِ إلَی الظُّلُماتِ</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مَثَلُهُ فی الظُّلُماتِ لَیسَ بِخارِجٍ مِنْها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w:t>
      </w:r>
      <w:r>
        <w:rPr>
          <w:rStyle w:val="FootnoteAnchor"/>
          <w:rtl w:val="true"/>
        </w:rPr>
        <w:footnoteReference w:id="11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کَظُلُماتٍ فی بَحْرٍ لُجِّیٍّ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اللُّجّیُّ هو البحر المتردّد أمواجه، منسوبٌ إلی لُجّة البحر وهی تردُّد أمواجه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کظلماتٍ کائنةٍ فی بحرٍ لُجّیٍّ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یَغشاهُ مَوْجٌ مِن فَوْقِهِ مَوْجٌ مِن فَوْقِهِ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البحر، جی ء بها لتقریر الظلمات المفروضة فیه ، فصفته أنّه یغشاه ویحیط به موجٌ کائنٌ من فوقه موجٌ آخر کائنٌ مِن فوقه سحابٌ یحجبنه جمیعاً من الاستضاءة بأضواء الشمس والقمر والنجوم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تقریرٌ لبیان أنّ المراد بالظلمات المفروضة الظلمات المتراکمة بعضها علی بعضٍ دون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أکّد ذلک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یَدَهُ لَم یَکَدْ یَراها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أقرب ما یشاهده الإنسان منه هو نفسه ، وهو أقدر علی رؤیة یده منه علی سائر أعضائه ؛ لأنّه یُقرِّبها تجاه باصرته کیفما أراد ، فإذا أخرج یده ولم یکد یراها کانت الظّلمة بالغةً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سائرون إلَی اللَّه وصائرون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أعمالهم کراکب بحرٍ لُجّیٍّ یغشاه موجٌ من فوقهِ موجٌ من فوقه سحابٌ فی ظلمات متراکمة کأشدّ مایکون ، ولانور هناک یستضی ء به فیهتدی إلی ساحل النّجاة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فِی أعْناقِهِم أغْلالاً فَهِیَ إلَی الأذْقانِ فَهُمْ مُقْمَحونَ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عُنُق بضمّتین وهو الجِید ، والأغلال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غِلّ بالکسر، وهی علی ماقیل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تُشدُّ به الید إلَی العنق للتعذیب والتشدید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الإقماح، وهو رفع الرأس، کأنّهم قد ملأت الأغلال ما بین صدورهم إلی أذقانهم فبقیت رؤوسهم مرفوعةً إلَی السماءِ لا یتأتّی لهم أن ینکسوها فینظروا إلی ما بین أیدیهم من الطریق فیعرفوها ویمیّزوها من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وتنکیر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للتفخیم والتهویل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فی مقام التعلیل لقوله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لایُؤمِنونَ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بَیْنِ أیْدیهِم سَدّاً ومِنْ خَلْفِهِم سَدّاً فأغْشَیْناهُم فَهُم لایُبْصِرونَ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بین الشیئین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جمیع الجهات ، والغَشی والغَشَیان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التغطیة،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غشیه کذا أی غطّاه ، وأغشی الأمر فلاناً أی جعل الأمر یُغطّیه ، والآیة متمّمةٌ للتعلیل السابق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الرازیّ فی تفسیره، فی معنی التشبیه فی الآیتین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عن النظر فی الآیات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یمنع عن النظر فی الأنفُس، فشبّه ذلک بالغِلّ الذی یجعل صاحبه مُقمَحاً لایری نفسه ولا یقع بصره علی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یمنع عن النظر فی الآفاق، فشبّه ذلک بالسدّ المحیط ؛ فإنّ المحاط بالسدّ لایقع نظره علَی الآفاق، فلا یظهر له ما فیها من الآیات ، فمن ابتُلی بهما حُرم عن النظر بالکلّیّة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الآیتین أنّهم لایؤمنون؛ لأنّا جعلنا فی أعناقهم أغلالاً نشدُّ بها أیدیهم علی أعناقهم فهی إلَی الأذقان فهم مرفوعةً رؤوسهم باقون علی تلک الحال ، وجعلنا من جمیع جهاتهم سدّاً فجعلناه یغطّیهم فهم لایبصرون فلا یهتدون ، ففی الآیتین تمثیلٌ لحالهم فی</w:t>
      </w:r>
      <w:bookmarkStart w:id="54" w:name="pg13099_126265"/>
    </w:p>
    <w:p>
      <w:pPr>
        <w:pStyle w:val="BookText"/>
        <w:rPr/>
      </w:pPr>
      <w:bookmarkEnd w:id="54"/>
      <w:r>
        <w:rPr>
          <w:rFonts w:ascii="IRNazanin" w:hAnsi="IRNazanin" w:eastAsia="IRNazanin"/>
          <w:color w:val="111111"/>
          <w:sz w:val="28"/>
          <w:sz w:val="28"/>
          <w:szCs w:val="28"/>
          <w:rtl w:val="true"/>
          <w:lang w:bidi="fa-IR"/>
        </w:rPr>
        <w:t xml:space="preserve">حرمانهم من الاهتداء إلَی الإیمان، وتحریمه تعالی علیهم ذلک جزاءً لکفرهم وغوایتهم وطغیانهم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لایَسْتَحیی أنْ یَضْرِبَ مَثَلاً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فی الجزء الأوّل من الکتاب، أنّ ما وقع فی القرآن الکریم من هذه الأوصاف ونظائرها التی وصف بها المؤمنون والکفّار یکشف عن حیاةٍ اُخری للإنسان فی باطن هذهِ الحیاة الدنیویّة، مستورةٍ عن الحسّ المادّیّ، ستظهر له إذا انکشفت الحقائق بالموت أو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فالکلام فی أمثال هذه الآیات جارٍ فی مجرَی الحقیقة دون المجاز کما علیه القوم </w:t>
      </w:r>
      <w:r>
        <w:rPr>
          <w:rFonts w:eastAsia="IRNazanin" w:cs="IRNazanin"/>
          <w:color w:val="111111"/>
          <w:sz w:val="28"/>
          <w:szCs w:val="28"/>
          <w:rtl w:val="true"/>
          <w:lang w:bidi="fa-IR"/>
        </w:rPr>
        <w:t>.</w:t>
      </w:r>
      <w:r>
        <w:rPr>
          <w:rStyle w:val="FootnoteAnchor"/>
          <w:rtl w:val="true"/>
        </w:rPr>
        <w:footnoteReference w:id="115"/>
      </w:r>
    </w:p>
    <w:p>
      <w:pPr>
        <w:pStyle w:val="BookText"/>
        <w:rPr/>
      </w:pPr>
      <w:r>
        <w:rPr>
          <w:rStyle w:val="FootnoteAnchor"/>
          <w:rtl w:val="true"/>
        </w:rPr>
        <w:footnoteReference w:id="116"/>
      </w:r>
    </w:p>
    <w:p>
      <w:pPr>
        <w:pStyle w:val="Heading4"/>
        <w:numPr>
          <w:ilvl w:val="3"/>
          <w:numId w:val="1"/>
        </w:numPr>
        <w:rPr/>
      </w:pPr>
      <w:bookmarkStart w:id="55" w:name="__RefHeading___Toc7631999_3224264995"/>
      <w:bookmarkStart w:id="56" w:name="_Toc21"/>
      <w:bookmarkEnd w:id="55"/>
      <w:r>
        <w:rPr/>
        <w:t>3554</w:t>
      </w:r>
      <w:r>
        <w:rPr>
          <w:rtl w:val="true"/>
        </w:rPr>
        <w:t xml:space="preserve"> - </w:t>
      </w:r>
      <w:r>
        <w:rPr>
          <w:rtl w:val="true"/>
        </w:rPr>
        <w:t>مَثَلُ المُشرِکِ</w:t>
      </w:r>
      <w:bookmarkEnd w:id="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وَإنَّ أَوْهَنَ الْبُیُوتِ لَبَیْتُ الْعَنْکَبُوتِ لَوْ کَانُوا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 ءٍ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الْأَمْثَلُ نَضْرِبُهَا لِلنَّاسِ وَ مَا یَعْقِلُهَآ إِلَّا الْعَلِمُونَ</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 غَیْرَ مُشْرِکِینَ بِهِ وَمَنْ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فِیهِ شُرَکَاءُ مُتَشَاکِسُونَ وَرَجُلاً سَلَمَاً لِرَجُلٍ هَلْ یَسْتَوِیَانِ مَثَلاً الْحَمْدُ للَّهِ ِ بَلْ أَکْثَرُهُمْ لَایَعْلَمُونَ</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عَبْدَاً مَمْلُوکَاً لاَ یَقْدِرُ عَلَی شَیْ ءٍ وَمَنْ رَزَقْنَاهُ مِنَّا رِزْقَاً حَسَنَاً فَهُوَ یُنْفِقُ مِنْهُ سِرَّاً وَجَهْرَاً هَلْ یَسْتَوُونَ الْحَمْدُ للَّهِ ِ بَلْ أَکْثَرُهُمْ لاَیَعْلَمُونَ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رَجُلَیْنِ أَحَدُهُمَا أَبْکَمُ لاَ یَقْدِرُ عَلَی شَیْ ءٍ وَهُوَ کَلٌّ عَلَی مَوْلَاهُ أَیْنَمَا یُوَجِّهْهُ لَا یَأْتِ بِخَیْرٍ هَلْ یَسْتَوِی هُوَ وَمَنْ یَأْمُرُ بِالْعَدْلِ وَهُوَ عَلَی صِرَاطٍ مُسْتَقِیمٍ</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العنایة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اتَّخَذوا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باتّخاذ الأولیاء من دون اللَّه ، ولذا جی ء بالموصول والصّلة ، کما أنّ العنایة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العَنْکَبُوتِ</w:t>
      </w:r>
    </w:p>
    <w:p>
      <w:pPr>
        <w:pStyle w:val="BookText"/>
        <w:rPr/>
      </w:pPr>
      <w:r>
        <w:rPr>
          <w:rFonts w:ascii="Amiri" w:hAnsi="Amiri" w:eastAsia="Amiri" w:cs="Amiri"/>
          <w:color w:val="111111"/>
          <w:sz w:val="28"/>
          <w:sz w:val="28"/>
          <w:szCs w:val="28"/>
          <w:rtl w:val="true"/>
          <w:lang w:bidi="ar-SA"/>
        </w:rPr>
        <w:t>اتَّخَذَتْ 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اتّخاذها البیت، فیؤول المعنی إلی أنّ صفة المشرکین فی اتّخاذهم من دون اللَّه أولیاء کصفة العنکبوت فی اتّخاذها بیتاً له نبأٌ ، وهو الوصف الذی یدلّ علیه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ویکون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أوْهَنَ البُیوتِ لَبَیْتُ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بیاناً لصفة البیت الذی أخذته العنکبوت ، 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أوهن البیوت لبیتها کما هو مقتضَی الظاهر، أخذاً للجملة بمنزلة المَثَل السائر الذی لایتغیّر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والمعنی أنّ اتّخاذهم من دون اللَّه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آلهتهم الذین یتولّونهم ویرکنون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کاتّخاذ العنکبوت بیتاً هو أوهن البیوت؛ إذ لیس له من آثار البیت إلّا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لایدفع حرّاً ولا برداً ولایکنّ شخصاً ولا یقی من مکروهٍ ، کذلک لیس لوَلایة أولیائهم إلّا الاسم فقط، لاینفعون ولا یضرّون ولایملکون موتاً ولا حیاةً ولانشوراً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ومورد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اتّخاذ المشرکین آلهةً من دون اللَّه ، فتبدیل الآلهة من الأولیاء لکون السبب الداعی لهم إلَی اتّخاذ الآلهة زعمُهم أنّ لهم وَلایةً لأمرهم وتدبیراً لشأنهم، من جلب الخیر إلیهم ودفع الشرّ عنهم والشفاعة فی حقّهم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إیفاء هذه النکتة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بإطلاقها کلّ من اتّخذ فی أمرٍ من الاُمور وشأنٍ من الشؤون ولیّاً من دون اللَّه یرکن إلیه ویراه مستقلّاً فی أثره الذی یرجوه منه، وإن لم یُعدّ من الأصنام إلّا أن یرجع ولایته إلی ولایة اللَّه کوَلایة الرسول والأئمّة والمؤمنین،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 .</w:t>
      </w:r>
      <w:r>
        <w:rPr>
          <w:rStyle w:val="FootnoteAnchor"/>
          <w:rtl w:val="true"/>
        </w:rPr>
        <w:footnoteReference w:id="121"/>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کانوا یعلمون أنّ مثلهم کمثل العنکبوت ما اتّخذوهم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r>
        <w:rPr>
          <w:rStyle w:val="FootnoteAnchor"/>
          <w:rtl w:val="true"/>
        </w:rPr>
        <w:footnoteReference w:id="1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الأمْثالُ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یشیر إلی أنّ الأمثال المضروبة فی القرآن علی أنّها عامّةٌ تقرع أسماع عامّة النّاس ،</w:t>
      </w:r>
    </w:p>
    <w:p>
      <w:pPr>
        <w:pStyle w:val="BookText"/>
        <w:rPr/>
      </w:pPr>
      <w:r>
        <w:rPr>
          <w:rFonts w:ascii="IRNazanin" w:hAnsi="IRNazanin" w:eastAsia="IRNazanin"/>
          <w:color w:val="111111"/>
          <w:sz w:val="28"/>
          <w:sz w:val="28"/>
          <w:szCs w:val="28"/>
          <w:rtl w:val="true"/>
          <w:lang w:bidi="fa-IR"/>
        </w:rPr>
        <w:t xml:space="preserve">لکنّ الإشراف علی حقیقة معانیها ولُبِّ مقاصدها، خاصّة لأهل العلم ممّن یعقل حقائق الاُمور ولاینجمد علی ظواهرها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هذا المعنی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ومایؤمن بها أو ما فی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فالأمثال المضروبة فی کلامه تعالی یختلف النّاس فی تلقّیها باختلاف أفهامهم ، فمن سامعٍ لا حظّ له منها إلّا تلقّی ألفاظها وتصوُّر مفاهیمها الساذجة من غیر تعمّقٍ فیها وسبرٍ لأغوارها ، ومن سامع یتلقّی بسمعه ما یسمعه هؤلاء ثمّ یغور فی مقاصدها العمیقة ویعقل حقائقها الأنیقة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تنبیهٌ علی أنّ تمثیل اتّخاذهم أولیاء من دون اللَّه باتّخاذ العنکبوت بیتا هو أوهن البیوت لیس مجرّد تمثیلٍ شعریّ ودعویً خالیةٍ من البیّنة ، بل مُتّکٍ علی حجّة برهانیّة وحقیقة حقّة ثابتة، وهی الّتی تُشیر إلیه الآیة التالیة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 ورَجُلاً سَلَماً لِرَجُلٍ هَلْ یَسْتَویانِ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 ء الخلق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شُرَکاءُ مُتَشاکِسُونَ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متشاجرون لشکاسة خلقهم ، 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وفسّروا السَّلَم بالخالص الذی لایشترک فیه کثیرون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ضربه اللَّه للمشرک الذی یعبد أرباباً وآلهةً مختلفین ، فیشترکون فیه وهم متنازعون فیأمره هذا بما ینهاه عنه الآخر، وکلّ یرید أن یتفرّد فیه ویخصّه بخدمة نفسه ، وللموحّد الذی هو خالصٌ لمخدومٍ واحدٍ لایشارکه فیه غیره فیخدمه فیما یرید منه من غیر تنازعٍ یؤدّی إلی الحَیرة ، فالمشرک هو الرَّجل الذی فیه شرکاء متشاکسون ، والموحّد هو الرجل الذی هو سَلَم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یستویان بل الذی هو سلم لرجل أحسن حالاً من صاحبه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مَثَل ساذجٌ ممکن الفهم لعامّة النّاس، لکنّه عند المداقة یرجِع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w:t>
      </w:r>
    </w:p>
    <w:p>
      <w:pPr>
        <w:pStyle w:val="BookText"/>
        <w:rPr/>
      </w:pPr>
      <w:r>
        <w:rPr>
          <w:rFonts w:ascii="Amiri" w:hAnsi="Amiri" w:eastAsia="Amiri" w:cs="Amiri"/>
          <w:color w:val="111111"/>
          <w:sz w:val="28"/>
          <w:sz w:val="28"/>
          <w:szCs w:val="28"/>
          <w:rtl w:val="true"/>
          <w:lang w:bidi="ar-SA"/>
        </w:rPr>
        <w:t>لَفَسدَتا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وعاد برهاناً علی نفی تعدّد الأرباب والآلهة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للَّه بما أنّ عبودیّته خیرٌ من عبودیّة 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أکْثَرُهُم 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مزیّة عبادته علی عبادة غیره علی ما له من الظهور التامّ لمن له أدنی بصیرةٍ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مَمْلوکاً لا یَقْدِرُ علی 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 مافی الآیة من المثل المضروب یفرض عبداً مملوکاً لا یقدر علی شی ءٍ ، وآخرَ رُزِق من اللَّه رزقاً حسناً ینفق منه سرّاً وجهراً ، ثمّ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التقابل بین المفروضین یعطی أنّ کلّاً من الطرفین مقیّدٌ بخلاف ما فی الآخر من الوصف، مع تبیین الأوصاف بعضها لبعضٍ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فالعبد المفروض مملوکٌ غیر مالکٍ لا لنفسِه ولا لشی ءٍ من متاع الحیاة، وهو غیر قادرٍ علَی التصرّف فی شی ءٍ من المال ، والذی فرض قباله حرّ یملک نفسه وقد رزقه اللَّه رزقاً حسناً ، وهو ینفق منه سرّاً وجهراً علی قدرة منه علَی التصرّف بجمیع أقسامه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عن تساویهما ، ومن البدیهیّ أنّ الجواب هو نفی 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به أنّ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المالک لکلّ شی ءٍ ، المنعم بجمیع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لایساوی شیئاً من خلقه، وهم لایملکون لا أنفسهم ولا غیرهم ، ولا یقدرون علی شی ءٍ من التصرّف ، فمن الباطل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اللَّه آلهةً غیره وهم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یستویان ؛ للدلالة علی أنّ المراد من ذلک الجنس من غیر أن یختصّ بمولیً وعبد معیّنین کما قیل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له عزّ اسمه جنس الحمد وحقیقته ، وهو الثناء علَی الجمیل الاختیاریّ ؛ لأنّ جمیل النعمة من عنده، ولا یُحمَد إلّا الجمیل، فله تعالی کلّ الحمد کما أنّ له جنسه ، فافهم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والجملة من تمام الحجّة، ومحصّلها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لایستوی المملوک الذی لایقدر أن یتصرّف فی شی ءٍ ویُنعم بشی ءٍ ، والمالک الذی یملک الرزق ویقدر علَی التصرّف فیه ، فیتصرّف ویُنعم کیف شاء ، واللَّه سبحانه هو المحمود بکلّ حمدٍ إذ ما من نعمةٍ إلّا وهی من خلقه، فله کلّ صفةٍ یُحمد علیها کالخلق والرِّزق والرّحمة والمغفرة والإحسان والإنعام وغیرها ، فله کلّ ثناء جمیل ، وما یعبدون من دونه مملوک لایقدر علی شی ء، فهو سبحانه الربّ وحده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فی الآیة شکر علی نعمه تعالی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علی تمام الحجّة وقوّتها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للعباد ، ومعناه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دلّنا علی توحیده وهدانا إلی شکر نعمه ، وهی وجوهٌ لا یُعبأ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أکَثَرُهُمْ لایَعْلَمونَ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أکثر المشرکین لایعلمون أنّ النّعمةَ کلّها للَّه لایملک غیره شیئاً ولا یقدر علی شی ءٍ ، بل یُثبتون لأولیائهم شیئاً من الملک والقدرة علی سبیل التفویض فیعبدونهم طمعاً وخوفاً ، هذا حال أکثرهم، وأمّا أقلّهم من الخواصّ فإنّهم علی علمٍ من الحقّ لکنّهم یَحیدون عنه بغیاً وعناداً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تبیّن ممّا تقدّم أنّ الآیة مَثَلٌ مضروبٌ فی اللَّه سبحانه وفیمن یزعمونه شریکاً له فی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مَثَل تمثّل به حال الکافر المخذول والمؤمن الموفّق ، فإنّ الکافر لإحباط عمله وعدم الاعتداد بأعماله کالعبد المملوک الذی لایقدر علی شی ءٍ فلا یُعدّ له إحسان وإن أنفق وبالغ ، بخلاف المؤمن الذی یوفّقه اللَّه لمرضاته ویشکر مساعیه ؛ فهو ینفق ممّا عنده من الخیر سرّاً وجهراً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لایلائم سیاق الاحتجاج الذی للآیات ، وقد تقدّم أنّ الآیة إحدَی الآیات الثّلاث المتوالیة التی تتعرّض لغرض تعداد النعم الإلهیّة ، وهی تذکّر بالتوحید بمَثَل یقیس حال من یُنعم بجمیع النعم من حال من</w:t>
      </w:r>
    </w:p>
    <w:p>
      <w:pPr>
        <w:pStyle w:val="BookText"/>
        <w:rPr/>
      </w:pPr>
      <w:r>
        <w:rPr>
          <w:rFonts w:ascii="IRNazanin" w:hAnsi="IRNazanin" w:eastAsia="IRNazanin"/>
          <w:color w:val="111111"/>
          <w:sz w:val="28"/>
          <w:sz w:val="28"/>
          <w:szCs w:val="28"/>
          <w:rtl w:val="true"/>
          <w:lang w:bidi="fa-IR"/>
        </w:rPr>
        <w:t xml:space="preserve">لایملک شیئاً ولایقدر علی شی ءٍ ، فیستنتج أنّ الربّ هو المنعم لاغیر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اللَّهُ مَثَلاً رَجُلَینِ أحَدُهُما أبْکَمُ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الأبکم الذی یولد أخرس لایَفهم ولایُفهِّم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الأبکم الذی لایقدر أن یتکلّم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 الثِّقل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عن الأمر یَکِلّ کَلّاً إذا ثَقُل علیه فلم ینبعث فیه ، وکَلَّت السکّین کُلولاً إذا غلظت شفرتها ، وکَلّ لسانه إذا لم ینبعث فی القول لغلظه وذهاب حدّه ، فالأصل فیه الغلظ المانع من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فی وجهٍ من الطریق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وجّهته إلی موضع کذا فتوجّه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مقایسة اُخری بین رجلَین مفروضَین متقابلَین فی أوصافهما المذکورة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أبْکَمُ لایَقْدِرُ علی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محرومٌ من أن یَفهم الکلام ویُفهِّم غیرَه بالکلام، لکونه أبکم لایسمع ولاینطق فهو فاقد لجمیع الفِعلیّات والمزایا التی یکتسبها الإنسان من طریق السمع الذی هو أوسع الحواسّ نطاقاً ، به یتمکّن الإنسان من العلم بأخبار من مضی وما غاب عن البصر من الحوادث وما فی ضمائر النّاس ویعلم العلوم والصناعات ، وبه یتمکّن من إلقاء ما یدرکه من المعانی الجلیلة والدقیقة إلی غیره ، ولایقوَی الأبکم علی دَرک شی ءٍ منها إلّا النزر الیسیر ممّا یساعد علیه البصر بإعانة من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لایَقْدِرُ عَلی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عمومه بالأبکم ؛ أی لایقدر علی شی ءٍ ممّا یقدر علیه غیر الأبکم ، وهو جملة ما یحرمه الأبکم من تلقّی المعلومات وإلقائها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کَلٌّ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ثِقلٌ وعِیالٌ علی من یلی ویدبّر أمره ، فهو لایستطیع أن یدبّر أمر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یُوَجِّهْهُ لایَأتِ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إلی أیّ جهةٍ أرسله مولاه لحاجةٍ من حوائج نفسه أو حوائج مولاه لم یقدر</w:t>
      </w:r>
    </w:p>
    <w:p>
      <w:pPr>
        <w:pStyle w:val="BookText"/>
        <w:rPr/>
      </w:pPr>
      <w:r>
        <w:rPr>
          <w:rFonts w:ascii="Amiri" w:hAnsi="Amiri" w:eastAsia="Amiri" w:cs="Amiri"/>
          <w:color w:val="111111"/>
          <w:sz w:val="28"/>
          <w:sz w:val="28"/>
          <w:szCs w:val="28"/>
          <w:rtl w:val="true"/>
          <w:lang w:bidi="ar-SA"/>
        </w:rPr>
        <w:t xml:space="preserve">علی رفعها، فهو لا یستطیع أن ینفع غیره کما لاینفع نفسه،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أحَدُهُما أبْکَمُ لایَقْدِرُ عَلی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أحد الرجلَین ، ولم یذکر سبحانه مَثَلَ الآخر؛ لحصول العلم به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هُوَ وَمَنْ یَأْمُرُ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وفیه إیجاز لطیف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هُوَ وَمَنْ یَأْمُرُ بِالعَدْلِ وَهُوَ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إشارةٌ إلی وصف الرجل المفروض ، وسؤالٌ عن استوائهما إذا قویس بینهما وعدمه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الوصف فقد ذکر له منه آخر ما یمکن أن یتلبّس به غیر الأبکم من الخیر والکمال الذی یحلّی نفسه ویعدو إلی غیره، وهو العدل الذی هو التزام الحدّ الوسط فی الأعمال واجتناب الإفراط والتفریط ؛ فإنّ الأمر بالعدل إذا جری علی حقیقته کان لازمه أن یتمکّن الصلاح من نفس الإنسان ، ثمّ ینبسط علی أعماله فیلتزم الاعتدال فی الاُمور ، ثمّ یحبّ انبساطه علی أعمال غیره من النّاس فیأمرهم بالعدل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التجنّب عن الإفراط والتفریط، أی العمل الصالح أعمّ من العدل فی الرعیّة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السبیل الواضح الذی یهدی سالکیه إلی غایتهم من غیر 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الذی هو فی مسیر حیاته علی صراطٍ مستقیمٍ یجری فی أعماله علَی الفطرة الإنسانیّة من غیر أن یناقض بعض أعماله بعضاً أو یتخلّف عن شی ءٍ ممّا یراه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لاتخلّف ولا اختلاف فی أعماله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وتوصیف هذا الرجل المفروض الذی یأمر بالعدل بکونه علی صراطٍ مستقیمٍ یفید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أمره بالعدل لیس من أمر النّاس بالبرّ ونسیان نفسه ، بل هو مستقیم فی أحواله وأعماله، یأتی بالعدل کما یأمر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أمره بالعدل لیس ببدعٍ منه من غیر أصلٍ فیه یبتنی علیه ، بل هو فی نفسه علی مستقیم الصراط ، ولازمه أن یحبّ لغیره ذلک فیأمرهم</w:t>
      </w:r>
    </w:p>
    <w:p>
      <w:pPr>
        <w:pStyle w:val="BookText"/>
        <w:rPr/>
      </w:pPr>
      <w:r>
        <w:rPr>
          <w:rFonts w:ascii="IRNazanin" w:hAnsi="IRNazanin" w:eastAsia="IRNazanin"/>
          <w:color w:val="111111"/>
          <w:sz w:val="28"/>
          <w:sz w:val="28"/>
          <w:szCs w:val="28"/>
          <w:rtl w:val="true"/>
          <w:lang w:bidi="fa-IR"/>
        </w:rPr>
        <w:t xml:space="preserve">أن یلتزموا وسط الطریق ویجتنبوا حاشیتَی الإفراط والتفریط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هُوَ وَمَنْ یَأْمُرُ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سؤالٌ لاجواب له إلّا النفی لاشکّ فیه ، وبه یثبت أنّ ما یعبدونه من دون اللَّه من الأصنام والأوثان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مسلوب القدرة لایستطیع أن یهتدی من نفسه ولا أن یهدی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لایساوی اللَّه تعالی ، وهو علی صراط مستقیم فی نفسه هادٍ لغیره بإرسال الرسل وتشریع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یظهر أنّ هذا المَثَل المضروب فی الآیة فی معنی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 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فاللَّه سبحانه علی صراط مستقیم فی صفاته وأفعاله ، ومن استقامة صراطه أن یجعل لِما خلقه من الأشیاء غایاتٍ تتوجّه إلیها فلا یکون الخلق باطلاً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ومَابَیْنَهُما باطِلاً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وأن یهدی کلّاً إلی غایته الّتی تخصّه کما خلقها وجعل لها غایةً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أعْطَی کُلَّ شَیْ ءٍ خَلْقَهُ ثُمَّ هَدی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فیهدی الإنسان إلی سبیل قاصد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اللَّهِ قَصْدُ السَّبیلِ</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وهذا أصل الحجّة علَی النبوّة والتشریع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تمامه فی أبحاث النبوّة فی الجزء الثانی، وفی قصص نوحٍ فی الجزء العاشر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المثل المضروب فی الآیة إقامة حجّة علَی التوحید مع إشارة إلَی النبوّة والتشریع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مثل مضروب فیمن یؤمّل منه الخیر ومن لایؤمّل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الخیر کلّه من اللَّه تعالی ، فکیف یستوی بینه وبین شی ء سواه فی العبادة ؟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أخصّ من ذلک ، فهو مثل مضروب فیمن هو علی خیر فی نفسه وهو یأمر بالعدل وهو شأنه تعالی دون غیره، علی أنّهم لا یساوون</w:t>
      </w:r>
      <w:bookmarkStart w:id="57" w:name="pg13099_126273"/>
    </w:p>
    <w:p>
      <w:pPr>
        <w:pStyle w:val="BookText"/>
        <w:rPr/>
      </w:pPr>
      <w:bookmarkEnd w:id="57"/>
      <w:r>
        <w:rPr>
          <w:rFonts w:ascii="IRNazanin" w:hAnsi="IRNazanin" w:eastAsia="IRNazanin"/>
          <w:color w:val="111111"/>
          <w:sz w:val="28"/>
          <w:sz w:val="28"/>
          <w:szCs w:val="28"/>
          <w:rtl w:val="true"/>
          <w:lang w:bidi="fa-IR"/>
        </w:rPr>
        <w:t xml:space="preserve">بینه وبین غیره فی العبادة بل یترکونه ویعبدون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مثل مضروب فی المؤمن والکافر ؛ فالأبکم هو الکافر والذی یأمر بالعدل هو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صحّة انطباق الآیة علَی المؤمن والکافر بل علی کلّ من یأمر بالعدل ومن یسکت عنه وجریها فیهما أمرٌ ، ومدلولها من جهة وقوعها فی سیاق تعداد النعم والاحتجاج علَی التوحید وما یلحق به من الاُصول أمر آخر ، والذی تفیده بالنظر إلی هذه الجهة أنّ مورد المثل هو اللَّه سبحانه وما یعبدون من دونه لاغیر </w:t>
      </w:r>
      <w:r>
        <w:rPr>
          <w:rFonts w:eastAsia="IRNazanin" w:cs="IRNazanin"/>
          <w:color w:val="111111"/>
          <w:sz w:val="28"/>
          <w:szCs w:val="28"/>
          <w:rtl w:val="true"/>
          <w:lang w:bidi="fa-IR"/>
        </w:rPr>
        <w:t>.</w:t>
      </w:r>
      <w:r>
        <w:rPr>
          <w:rStyle w:val="FootnoteAnchor"/>
          <w:rtl w:val="true"/>
        </w:rPr>
        <w:footnoteReference w:id="132"/>
      </w:r>
    </w:p>
    <w:p>
      <w:pPr>
        <w:pStyle w:val="BookText"/>
        <w:rPr/>
      </w:pPr>
      <w:r>
        <w:rPr>
          <w:rStyle w:val="FootnoteAnchor"/>
          <w:rtl w:val="true"/>
        </w:rPr>
        <w:footnoteReference w:id="133"/>
      </w:r>
    </w:p>
    <w:p>
      <w:pPr>
        <w:pStyle w:val="Heading4"/>
        <w:numPr>
          <w:ilvl w:val="3"/>
          <w:numId w:val="1"/>
        </w:numPr>
        <w:rPr/>
      </w:pPr>
      <w:bookmarkStart w:id="58" w:name="__RefHeading___Toc7632001_3224264995"/>
      <w:bookmarkStart w:id="59" w:name="_Toc22"/>
      <w:bookmarkEnd w:id="58"/>
      <w:r>
        <w:rPr/>
        <w:t>3555</w:t>
      </w:r>
      <w:r>
        <w:rPr>
          <w:rtl w:val="true"/>
        </w:rPr>
        <w:t xml:space="preserve"> - </w:t>
      </w:r>
      <w:r>
        <w:rPr>
          <w:rtl w:val="true"/>
        </w:rPr>
        <w:t>مَثَلُ المُنافِقِ</w:t>
      </w:r>
      <w:bookmarkEnd w:id="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 الَّذِی اسْتَوْقَدَ نَارَاً فَلَمَّا أَضَاءَتْ مَا حَوْلَهُ ذَهَبَ اللَّهُ بِنُورِهِمْ وَتَرَکَهُمْ فِی ظُلُمَاتٍ لایُبْصِرُونَ</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کَصَیِّبٍ مِنَ السَّمَاءِ فِیهِ ظُلُمَاتٌ وَرَعْدٌ وَبَرْقٌ یَجْعَلُونَ أَصَابِعَهُمْ فِی آذَانِهِمْ مِنَ الصَّواعِقِ حَذَرَ الْمَوْتِ وَاللَّهُ مُحِیطٌ بِالْکَافِرِینَ</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وَلا إِلَی هؤُلَاءِ وَمَنْ یُضْلِلِ اللَّهُ فَلَنْ تَجِدَ لَهُ سَبِیلَاً</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والمُنافِقِ والکافِرِ کمَثَلِ رَهطٍ ثَلاثةٍ وَقَعوا إلی نَهرٍ ، فوَقَعَ المؤمنُ فقَطعَ ، ثُمّ وَقَعَ المُنافِقُ حتّی إذا کادَ أن یَصِلَ إلَی المؤمنِ ناداهُ الکافِرُ أنْ هَلُمَّ إلَیَّ فإنِّی أخشی علَیکَ ، وناداهُ المؤمنُ أنْ هَلُمَّ إلَیّ فإنّ عِندی وعِندی یحظی لَهُ ماعِندَهُ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المُنافقُ یَتَردّدُ بَینَهُما حتّی أتی عَلیهِ أذیً فغَرّقَهُ ، وإنّ المُنافقَ لَم یَزَلْ فی شَکٍّ وشُبهَةٍ حتّی أتی علَیهِ المَوتُ وهُو کَذلکَ </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المُنافقِ کمَثَلِ الشّاةِ العائرَةِ بَینَ الغَنَمَینِ ، تَعِیرُ إلی هذهِ مَرّةً وإلی هذهِ مَرّةً لا تَدری أَیُّهما تَتبَعُ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المُنافقِ مَثَلُ جِذعِ النَّخلِ؛ أرادَ صاحِبُهُ أن یَنتَفِعَ بهِ فی بَعضِ بِنائهِ فلَم یَستَقِمْ لَهُ فی المَوضِعِ الّذی أرادَ ، فحَوّلَهُ فی مَوضِعٍ آخَرَ فلَم یَستَقِمْ لَهُ ، فکانَ آخِرُ ذلکَ أنْ أحرَقَهُ بالنّارِ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المُنافقِ کالحَنْظَلَةِ ، الخَضِرَةِ أوراقُها ، المُرِّ مَذاقُها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کَمَثَلِ الّذی 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مَثَل یُمثّل به حالهم أنّهم کالذی وقع فی ظلمةٍ عمیاء لایتمیّز فیها خیرٌ من شرٍّ ولانافعٌ من ضارٍّ ، فتسبّب لرفعها بسببٍ من أسباب الاستضاءة کنار یوقدها فیبصر بها ما حولها ، فلمّا توقّدت وأضاءت ما حولها أخمدها اللَّه بسببٍ من الأسباب کریحٍ أو مطرٍ أو نحوهما ، فبقی فیما کان علیه من الظلمة وتَورّطَ بین ظلمتین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کان فیها، وظلمة الحَیرة وبطلان السبب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حال المنافق ، یُظهر الإیمان فیستفید بعض فوائد الدِّین، باشتراکه مع المؤمنین فی مواریثهم ومناکحهم وغیرهما، حتّی إذا حان حین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الحین الذی فیه تمام الاستفادة من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اللَّه بنوره وأبطل ما عمله وترکه فی ظلمةٍ لایدرک فیها شیئاً ، ویقع بین الظّلمة الأصلیّة وما أوجده من الظُّلمة بفِعاله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کَصَیِّبٍ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المطر الغزیر ، والبرق معروفٌ ، والرعد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الحادث من السحاب عند الإبراق ، والصاعقة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النّازلة من البروق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مَثَلٌ ثانٍ یُمثّل به حال المنافقین فی إظهارهم الإیمان ، أنّهم کالذی أخذه صیّب السماء ومعه ظُلمة تسلب عنه الإبصار والتمییز، فالصیّب یضطرّه إلَی الفرار والتخلّص ، والظلمة تمنعه ذلک ، والمَهولات من الرعد</w:t>
      </w:r>
      <w:bookmarkStart w:id="60" w:name="pg13099_126275"/>
    </w:p>
    <w:p>
      <w:pPr>
        <w:pStyle w:val="BookText"/>
        <w:rPr/>
      </w:pPr>
      <w:bookmarkEnd w:id="60"/>
      <w:r>
        <w:rPr>
          <w:rFonts w:ascii="IRNazanin" w:hAnsi="IRNazanin" w:eastAsia="IRNazanin"/>
          <w:color w:val="111111"/>
          <w:sz w:val="28"/>
          <w:sz w:val="28"/>
          <w:szCs w:val="28"/>
          <w:rtl w:val="true"/>
          <w:lang w:bidi="fa-IR"/>
        </w:rPr>
        <w:t xml:space="preserve">والصاعقة محیطةٌ به ، فلا یجد مناصاً من أن یستفید بالبرق وضوئه، وهو غیردائمٍ ولاباقٍ متّصل، کلّما أضاء له مشی وإذا أظلم علیه 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حال المنافق ، فهو لایحبّ الإیمان ولا یجد بدّاً من إظهاره ، ولعدم المواطأة بین قلبه ولسانه لایستضی ء له طریقه تمام الاستضاءة، فلا یزال یخبط خبطاً بعد خبطٍ ویعثر عثرةً بعد عثرةٍ فیمشی قلیلاً ویقف قلیلاً ویفضحه اللَّه بذلک ، ولو شاء اللَّه لذهب بسمعه وبصره فیفتضح من أوّل یومٍ </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61" w:name="__RefHeading___Toc7632003_3224264995"/>
      <w:bookmarkStart w:id="62" w:name="_Toc23"/>
      <w:bookmarkEnd w:id="61"/>
      <w:r>
        <w:rPr/>
        <w:t>3556</w:t>
      </w:r>
      <w:r>
        <w:rPr>
          <w:rtl w:val="true"/>
        </w:rPr>
        <w:t xml:space="preserve"> - </w:t>
      </w:r>
      <w:r>
        <w:rPr>
          <w:rtl w:val="true"/>
        </w:rPr>
        <w:t>مَثَلٌ لِلَّذینَ کَفَروا</w:t>
      </w:r>
      <w:bookmarkEnd w:id="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لِلّذینَ کَفَروا امْرَأةَ نُوحٍ وامْرَأةَ لُوطٍ کَانَتا تَحْتَ عَبْدَینِ مِنْ عِبادِنا صالِحَیْنِ فخَانَتاهُما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والنفاق واحد ، إلّا أنّ الخیانة تقال اعتباراً بالعهد والأمانة ، والنفاق یقال اعتباراً بالدِّین ، ثمّ یتداخلان ؛ فالخیانة مُخالَفة الحقّ بنقض العهد فی السرّ ، ونقیض الخیانة الأمانة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خنت فلاناً وخنت أمانة فلان ، 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متعلّقاً بالمَثَل کان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یمثّل به حال الذین کفروا أنّهم لا ینفعهم الاتّصال بالعباد الصالحین ، وإن کان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الامرأتین وما انتهت إلیه حالهما مثلاً للذین کفروا لیعتبروا به ویعلموا أنّهم لاینفعهم الاتّصال بالصالحین من عباده وأنّهم بخیانتهم النبیّ صلی اللَّه علیه وآله من أهل النّار لا محالة </w:t>
      </w:r>
      <w:r>
        <w:rPr>
          <w:rFonts w:eastAsia="Amiri" w:cs="Amiri" w:ascii="Amiri" w:hAnsi="Amiri"/>
          <w:color w:val="111111"/>
          <w:sz w:val="28"/>
          <w:szCs w:val="28"/>
          <w:rtl w:val="true"/>
          <w:lang w:bidi="ar-SA"/>
        </w:rPr>
        <w:t>.</w:t>
      </w:r>
      <w:bookmarkStart w:id="63" w:name="pg13099_126276"/>
    </w:p>
    <w:p>
      <w:pPr>
        <w:pStyle w:val="BookText"/>
        <w:rPr/>
      </w:pPr>
      <w:bookmarkEnd w:id="63"/>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نُوحٍ وامْرَأَةَ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بکونهما تحتهما زوجیّتهما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یُغْنِیا عَنْهُما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ضمیر التثنیة الاُولی للعبدَین ، والثانیة للامرأتَین ، والمراد أنّه لم ینفع المرأتین زوجیّتهما للعبدین الصالحین</w:t>
      </w:r>
      <w:r>
        <w:rPr>
          <w:rFonts w:eastAsia="Amiri" w:cs="Amiri" w:ascii="Amiri" w:hAnsi="Amiri"/>
          <w:color w:val="111111"/>
          <w:sz w:val="28"/>
          <w:szCs w:val="28"/>
          <w:rtl w:val="true"/>
          <w:lang w:bidi="ar-SA"/>
        </w:rPr>
        <w:t>.</w:t>
      </w:r>
      <w:r>
        <w:rPr>
          <w:rStyle w:val="FootnoteAnchor"/>
          <w:rtl w:val="true"/>
        </w:rPr>
        <w:footnoteReference w:id="143"/>
      </w:r>
    </w:p>
    <w:p>
      <w:pPr>
        <w:pStyle w:val="Heading4"/>
        <w:numPr>
          <w:ilvl w:val="3"/>
          <w:numId w:val="1"/>
        </w:numPr>
        <w:rPr/>
      </w:pPr>
      <w:bookmarkStart w:id="64" w:name="__RefHeading___Toc7632005_3224264995"/>
      <w:bookmarkStart w:id="65" w:name="_Toc24"/>
      <w:bookmarkEnd w:id="64"/>
      <w:r>
        <w:rPr/>
        <w:t>3557</w:t>
      </w:r>
      <w:r>
        <w:rPr>
          <w:rtl w:val="true"/>
        </w:rPr>
        <w:t xml:space="preserve"> - </w:t>
      </w:r>
      <w:r>
        <w:rPr>
          <w:rtl w:val="true"/>
        </w:rPr>
        <w:t>مَثَلٌ لِلَّذینَ آمَنوا</w:t>
      </w:r>
      <w:bookmarkEnd w:id="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لِلَّذِینَ آمَنُوا امْرَأَةَ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بِنتُ خُوَیلِدٍ ، وفاطِمَةُ بِنتُ مُحمّدٍ صلی اللَّه علیه وآله ، ومَریَمُ بِنتُ عِمرانَ ، وآسِیَةُ بِنتُ مُزاحِمٍ امرأةُ فِرعَونَ</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الدرّ المنثور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امرَأةُ فِرعَونَ تُعَذَّبُ بالشَّمسِ ، فإذا انصَرَفوا عَنها أظَلّتها المَلائکةُ بأجنِحَتِها ، وکانَت تَری بَیتَها فی الجَنّةِ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الدرّ المنثور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وَتَدَ لامرَأتِهِ أربَعةَ أوتادٍ وأضجَعَها علی صَدرِها ، وجَعَلَ علی صَدرِها رَحیً ، واستَقبَلَ بِهِما</w:t>
      </w:r>
      <w:r>
        <w:rPr>
          <w:rStyle w:val="FootnoteAnchor"/>
          <w:rtl w:val="true"/>
        </w:rPr>
        <w:footnoteReference w:id="147"/>
      </w:r>
      <w:r>
        <w:rPr>
          <w:rFonts w:ascii="Amiri" w:hAnsi="Amiri" w:eastAsia="Amiri" w:cs="Amiri"/>
          <w:color w:val="111111"/>
          <w:sz w:val="28"/>
          <w:sz w:val="28"/>
          <w:szCs w:val="28"/>
          <w:rtl w:val="true"/>
          <w:lang w:bidi="ar-SA"/>
        </w:rPr>
        <w:t xml:space="preserve">عَینَ الشَّمسِ ، فرَفَعَت رأسَها إلَی السّماءِ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ابْنِ لِی عِنْدَکَ بَیْتاً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ففَرَجَ اللَّهُ عَن بَیتِها فی الجَنّةِ فرَأتهُ </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66" w:name="__RefHeading___Toc7632007_3224264995"/>
      <w:bookmarkStart w:id="67" w:name="_Toc25"/>
      <w:bookmarkEnd w:id="66"/>
      <w:r>
        <w:rPr/>
        <w:t>3558</w:t>
      </w:r>
      <w:r>
        <w:rPr>
          <w:rtl w:val="true"/>
        </w:rPr>
        <w:t xml:space="preserve"> - </w:t>
      </w:r>
      <w:r>
        <w:rPr>
          <w:rtl w:val="true"/>
        </w:rPr>
        <w:t>مَثَلُ المُؤمِنِ وأخیهِ</w:t>
      </w:r>
      <w:bookmarkEnd w:id="6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وأخیهِ کمَثَلِ الکَفَّینِ تُنَقّی أحَدُهُما </w:t>
      </w:r>
      <w:r>
        <w:rPr>
          <w:rStyle w:val="FootnoteAnchor"/>
          <w:rtl w:val="true"/>
        </w:rPr>
        <w:footnoteReference w:id="149"/>
      </w:r>
      <w:r>
        <w:rPr>
          <w:rFonts w:ascii="Amiri" w:hAnsi="Amiri" w:eastAsia="Amiri" w:cs="Amiri"/>
          <w:color w:val="111111"/>
          <w:sz w:val="28"/>
          <w:sz w:val="28"/>
          <w:szCs w:val="28"/>
          <w:rtl w:val="true"/>
          <w:lang w:bidi="ar-SA"/>
        </w:rPr>
        <w:t xml:space="preserve">الاُخْری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المؤمنِینَ فی تَوادِّهِم وتَراحُمِهِم وتَعاطُفِهِم مَثَلُ الجَسَدِ ؛ إذا اشتَکی مِنهُ عُضوٌ تَداعی لَهُ سائرُ الجَسَدِ بالسَّهَرِ والحُمّی </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 لا یَرعی حُقوقَ إخوانِهِ المؤمِنینَ کمَثَلِ مَن حَواسُّهُ کُلُّها</w:t>
      </w:r>
      <w:bookmarkStart w:id="68" w:name="pg13099_126277"/>
    </w:p>
    <w:p>
      <w:pPr>
        <w:pStyle w:val="BookText"/>
        <w:rPr/>
      </w:pPr>
      <w:bookmarkEnd w:id="68"/>
      <w:r>
        <w:rPr>
          <w:rFonts w:ascii="Amiri" w:hAnsi="Amiri" w:eastAsia="Amiri" w:cs="Amiri"/>
          <w:color w:val="111111"/>
          <w:sz w:val="28"/>
          <w:sz w:val="28"/>
          <w:szCs w:val="28"/>
          <w:rtl w:val="true"/>
          <w:lang w:bidi="ar-SA"/>
        </w:rPr>
        <w:t xml:space="preserve">صَحیحَةٌ ، فهُوَ لا یَتأمَّلُ بعَقلِهِ ، ولایُبصِرُ بعَینِهِ ، ولا یَسمَعُ باُذُنِهِ ، ولا یُعَبِّرُ بلِسانِهِ عَن حاجَتِهِ ، ولایَدفَعُ المَکارِهَ عَن نَفْسِهِ بالإدلاءِ بحُجَجِهِ ، ولا یَبطِشُ لشَی ءٍ بیَدَیهِ ، ولا یَنهَضُ إلی شَی ءٍ برِجْلَیهِ ، فذلکَ قِطعَةُ لَحمٍ قد فاتَتهُ المَنافِعُ ، وصارَ غَرَضاً لکُلِّ المَکارِهِ ، فکذلکَ المؤمنُ إذا جَهِلَ حُقوقَ إخوانِهِ فاتَهُ ثَوابُ حُقوقِهِم ، فکانَ کالعَطشانِ بحَضرَةِ الماءِ الباردِ فلَم یَشرَبْ حتّی 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سَلیبُ کُلِّ نِعمَةٍ ، مُبتلیً بکُلِّ آفَةٍ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Style w:val="FootnoteAnchor"/>
          <w:rtl w:val="true"/>
        </w:rPr>
        <w:footnoteReference w:id="153"/>
      </w:r>
    </w:p>
    <w:p>
      <w:pPr>
        <w:pStyle w:val="Heading4"/>
        <w:numPr>
          <w:ilvl w:val="3"/>
          <w:numId w:val="1"/>
        </w:numPr>
        <w:rPr/>
      </w:pPr>
      <w:bookmarkStart w:id="69" w:name="__RefHeading___Toc7632009_3224264995"/>
      <w:bookmarkStart w:id="70" w:name="_Toc26"/>
      <w:bookmarkEnd w:id="69"/>
      <w:r>
        <w:rPr/>
        <w:t>3559</w:t>
      </w:r>
      <w:r>
        <w:rPr>
          <w:rtl w:val="true"/>
        </w:rPr>
        <w:t xml:space="preserve"> - </w:t>
      </w:r>
      <w:r>
        <w:rPr>
          <w:rtl w:val="true"/>
        </w:rPr>
        <w:t>مَثَلُ القائِمِ عَلی حُدودِ اللَّهِ وَالمُداهِنِ فیها</w:t>
      </w:r>
      <w:bookmarkEnd w:id="7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القائمِ علی حُدودِ اللَّهِ والمُداهِنِ فیها کمَثَلِ قَومٍ استَهَموا علی سَفینَةٍ فی البَحرِ ، فأصابَ بَعضُهُم أعلاها وأصابَ بَعضُهُم أسْفَلَها ، فکانَ الّذینَ فی أسفَلِها إذا استَقَوا مِن الماءِ مَرُّوا علی مَن فَوقَهُم ، فقالَ الّذینَ فی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لانَدَعُهُم یَصعَدونَ فیُؤذونا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خَرَقنا فی نَصیبِنا خَرقاً ولَم نُؤذِ مَن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یَترُکوهُم وما أرادُوا هَلَکوا جَمیعاً ، وإن أخَذوا علی أیدیهِم نَجَوا ونَجَوا جَمیعاً </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مُدهِنٌ فی حُدودِ اللَّهِ والرّاکِبُ حُدودَ اللَّهِ عَزَّوجلَّ والآمِرُ بها والنّاهی عَنها کمَثَلِ قَومٍ استَهَموا علی سَفینَةٍ مِن سُفُنِ البَحرِ ، فأصابَ بعضُهُم مُؤخَّرَ السَّفینَةِ وأبعَدَها عنِ المِرفَقِ وکانوا سُفَهاءَ ، فکانوا إذا أتَوا علی رِحالِ القَومِ آذَوهُم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أقرَبُ أهلِ السَّفینَةِ مِن المِرفَقِ وأبعَدُها مِن الماءِ ، وبَینَنا وبَینَ المِرفَقِ أن نَخرِقَ السّفینَةِ ثُمّ نَسُدَّهُ إذا استَقَینا مِنهُ ، فقالَ ضُرَباؤهُ 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فدَخَلَ فأهوی إلی فاسٍ یَضرِبُ بهِ عَرضَ السَّفینَةِ ، فأشرَفَ علَیهِ رجُلٌ مِنهُم ونَشَدَهُ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أقرَبُکُم إلی المِرفَقِ وأبعَدُکُم مِنهُ ، أخرِقُ دَفَّ هذهِ السَّفینَةِ ، فإذا استَقَینا سَدَدناهُ ، قالَ </w:t>
      </w:r>
      <w:r>
        <w:rPr>
          <w:rFonts w:eastAsia="Amiri" w:cs="Amiri" w:ascii="Amiri" w:hAnsi="Amiri"/>
          <w:color w:val="111111"/>
          <w:sz w:val="28"/>
          <w:szCs w:val="28"/>
          <w:rtl w:val="true"/>
          <w:lang w:bidi="ar-SA"/>
        </w:rPr>
        <w:t>:</w:t>
      </w:r>
      <w:bookmarkStart w:id="71" w:name="pg13099_126278"/>
    </w:p>
    <w:p>
      <w:pPr>
        <w:pStyle w:val="BookText"/>
        <w:rPr/>
      </w:pPr>
      <w:bookmarkEnd w:id="71"/>
      <w:r>
        <w:rPr>
          <w:rFonts w:ascii="Amiri" w:hAnsi="Amiri" w:eastAsia="Amiri" w:cs="Amiri"/>
          <w:color w:val="111111"/>
          <w:sz w:val="28"/>
          <w:sz w:val="28"/>
          <w:szCs w:val="28"/>
          <w:rtl w:val="true"/>
          <w:lang w:bidi="ar-SA"/>
        </w:rPr>
        <w:t xml:space="preserve">لاتَفعَلْ ؛ فإنّکَ إذاً تَهلِکُ ونَهلِکُ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Style w:val="FootnoteAnchor"/>
          <w:rtl w:val="true"/>
        </w:rPr>
        <w:footnoteReference w:id="156"/>
      </w:r>
    </w:p>
    <w:p>
      <w:pPr>
        <w:pStyle w:val="Heading4"/>
        <w:numPr>
          <w:ilvl w:val="3"/>
          <w:numId w:val="1"/>
        </w:numPr>
        <w:rPr/>
      </w:pPr>
      <w:bookmarkStart w:id="72" w:name="__RefHeading___Toc7632011_3224264995"/>
      <w:bookmarkStart w:id="73" w:name="_Toc27"/>
      <w:bookmarkEnd w:id="72"/>
      <w:r>
        <w:rPr/>
        <w:t>3560</w:t>
      </w:r>
      <w:r>
        <w:rPr>
          <w:rtl w:val="true"/>
        </w:rPr>
        <w:t xml:space="preserve"> - </w:t>
      </w:r>
      <w:r>
        <w:rPr>
          <w:rtl w:val="true"/>
        </w:rPr>
        <w:t>مَثَلُ قارِئِ القُرآنِ</w:t>
      </w:r>
      <w:bookmarkEnd w:id="7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الفاجِرِ الّذی یَقرأُ القُرآنَ کمَثَلِ الرَّیحانَةِ ؛ رِیحُها طَیِّبٌ وطَعمُها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الفاجِرِ الّذی لا یَقرأُ القُرآنَ کمَثَلِ الحَنظَلَةِ ؛ طَعمُها مُرٌّ ولا رِیحَ لَها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المُنافقِ الّذی یَقرَأُ القُرآنَ کمَثَلِ الرَّیحانَةِ ؛ ریحُها طَیِّبٌ وطَعمُها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المُنافقِ الّذی لا یَقرَأُ القُرآنَ کمَثَلِ الحَنظَلَةِ ؛ رِیحُها مُرٌّ وطَعمُها مُرٌّ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یَقرَأُ القُرآنَ ولا یُحسِنُ الفَرائضَ کالبُرنُسِ لا رأسَ لَهُ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یَقرَأُ القُرآنَ ولا یَفرُضُ مَثَلُ الّذی لَیسَ لَهُ رأسٌ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القُرآنِ لِمَن تَعلّمَ فقَرأهُ وقامَ بهِ کمَثَلِ جِرابٍ مَحشُوٍّ مِسکاً یَفوحُ رِیحُهُ فی کلِّ مکانٍ ، ومَثَلُ مَن تَعلّمَهُ فیَرقُدُ وهُو فی جَوفِهِ کمَثَلِ جِرابٍ اُوکِیَ علی مِسکٍ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یحیَی بنُ زکریّا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إسرائیلَ ، إنّ اللَّهَ تعالی یأمُرُکُم أن تَقرَؤوا الکِتابَ ، ومَثَلُ ذلکَ کمَثَلِ قَومٍ فی حِصنِهِم سارَ إلَیهِم عَدُوُّهُم وقَد تَبَدَّوا لَهُ فی کُلِّ ناحِیَةٍ مِن نَواحی الحِصنِ قَومٌ ، فلَیسَ یأتیهم عَدُوُّهُم مِن ناحِیَةٍ إلّا وَجدَ مَن یَرُدُّهُم مِن 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مَن یَقرَأُ القُرآنَ لایَزالُ فی حِرزٍ وحِصنٍ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الّذی یَقرأُ القُرآنَ کمَثَلِ الاُترُجّةِ ؛ رِیحُها طَیِّبٌ وطَعمُها طَیّبٌ ، ومَثَلُ المؤمنِ الّذی لایَقرأُ القُرآنَ کمَثَلِ التَّمرَةِ طَعمُها طَیِّبٌ ولارِیحَ لَها </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
      </w:r>
      <w:bookmarkStart w:id="74" w:name="pg13099_126279"/>
    </w:p>
    <w:p>
      <w:pPr>
        <w:pStyle w:val="Heading4"/>
        <w:numPr>
          <w:ilvl w:val="3"/>
          <w:numId w:val="1"/>
        </w:numPr>
        <w:rPr/>
      </w:pPr>
      <w:bookmarkStart w:id="75" w:name="__RefHeading___Toc7632013_3224264995"/>
      <w:bookmarkStart w:id="76" w:name="_Toc28"/>
      <w:bookmarkEnd w:id="74"/>
      <w:bookmarkEnd w:id="75"/>
      <w:r>
        <w:rPr/>
        <w:t>3561</w:t>
      </w:r>
      <w:r>
        <w:rPr>
          <w:rtl w:val="true"/>
        </w:rPr>
        <w:t xml:space="preserve"> - </w:t>
      </w:r>
      <w:r>
        <w:rPr>
          <w:rtl w:val="true"/>
        </w:rPr>
        <w:t>مَثَلُ حافِظِ القُرآنِ</w:t>
      </w:r>
      <w:bookmarkEnd w:id="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صاحِبِ القُرآنِ کمَثَلِ صاحِبِ الإبِلِ المُعَقَّلَةِ ؛ إن عاهَدَ علَیها أمسَکَها ، وإن أَطلَقَها ذَهبَت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کمَثَلِ الإبِلِ المُعَقَّلَةِ ؛ إن تَعاهَدَ صاحِبُها عُقُلَها أمسَکَها ، وإن أغفَلَها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 صاحِبُ القُرآنِ یَقرَؤهُ آناءَ اللّیلِ وآناءَ النّهارِ ذَکرَهُ ، وإن لَم یَقُمْ بهِ نُسِّیهِ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Style w:val="FootnoteAnchor"/>
          <w:rtl w:val="true"/>
        </w:rPr>
        <w:footnoteReference w:id="167"/>
      </w:r>
    </w:p>
    <w:p>
      <w:pPr>
        <w:pStyle w:val="Heading4"/>
        <w:numPr>
          <w:ilvl w:val="3"/>
          <w:numId w:val="1"/>
        </w:numPr>
        <w:rPr/>
      </w:pPr>
      <w:bookmarkStart w:id="77" w:name="__RefHeading___Toc7632015_3224264995"/>
      <w:bookmarkStart w:id="78" w:name="_Toc29"/>
      <w:bookmarkEnd w:id="77"/>
      <w:r>
        <w:rPr/>
        <w:t>3562</w:t>
      </w:r>
      <w:r>
        <w:rPr>
          <w:rtl w:val="true"/>
        </w:rPr>
        <w:t xml:space="preserve"> - </w:t>
      </w:r>
      <w:r>
        <w:rPr>
          <w:rtl w:val="true"/>
        </w:rPr>
        <w:t>مَثَلُ المُجاهِدِ</w:t>
      </w:r>
      <w:bookmarkEnd w:id="7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المُجاهِدِ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بمَن یُجاهِدُ فی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الصّائمِ القائمِ الدّائمِ الذی لایَفتُرُ مِن صیامٍ ولا صَدَقَةٍ حتّی یَرجِعَ ، وتَوَکَّلَ اللَّهُ تعالی للمُجاهِدِ فی سبیلِهِ إن تَوَفّاهُ أن یُدخِلَهُ الجَنّةَ أو یُرجِعَهُ سالِماً مَعَ أجْرٍ أو غَنیمَةٍ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المُجاهِدِ فی سبیلِ اللَّهِ مَثَلُ الصّائمِ نَهارَهُ القائمِ لَیلَهُ حتّی یَرجِعَ متی یَرجِعُ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Style w:val="FootnoteAnchor"/>
          <w:rtl w:val="true"/>
        </w:rPr>
        <w:footnoteReference w:id="170"/>
      </w:r>
    </w:p>
    <w:p>
      <w:pPr>
        <w:pStyle w:val="Heading4"/>
        <w:numPr>
          <w:ilvl w:val="3"/>
          <w:numId w:val="1"/>
        </w:numPr>
        <w:rPr/>
      </w:pPr>
      <w:bookmarkStart w:id="79" w:name="__RefHeading___Toc7632017_3224264995"/>
      <w:bookmarkStart w:id="80" w:name="_Toc30"/>
      <w:bookmarkEnd w:id="79"/>
      <w:r>
        <w:rPr/>
        <w:t>3563</w:t>
      </w:r>
      <w:r>
        <w:rPr>
          <w:rtl w:val="true"/>
        </w:rPr>
        <w:t xml:space="preserve"> - </w:t>
      </w:r>
      <w:r>
        <w:rPr>
          <w:rtl w:val="true"/>
        </w:rPr>
        <w:t>مَثَلُ الَّذی یَغزو ویَأخُذُ الجُعلَ</w:t>
      </w:r>
      <w:bookmarkEnd w:id="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یَغْزُونَ مِن اُمّتی ویَأخُذُونَ الجُعلَ یَتَقوّونَ علی عَدُوِّهِم مَثَلُ اُمِّ موسی ؛ تُرضِعُ وَلَدَها وتَأخُذُ أجرَها </w:t>
      </w:r>
      <w:r>
        <w:rPr>
          <w:rFonts w:eastAsia="Amiri" w:cs="Amiri" w:ascii="Amiri" w:hAnsi="Amiri"/>
          <w:color w:val="111111"/>
          <w:sz w:val="28"/>
          <w:szCs w:val="28"/>
          <w:rtl w:val="true"/>
          <w:lang w:bidi="ar-SA"/>
        </w:rPr>
        <w:t>.</w:t>
      </w:r>
      <w:r>
        <w:rPr>
          <w:rStyle w:val="FootnoteAnchor"/>
          <w:rtl w:val="true"/>
        </w:rPr>
        <w:footnoteReference w:id="171"/>
      </w:r>
    </w:p>
    <w:p>
      <w:pPr>
        <w:pStyle w:val="Heading4"/>
        <w:numPr>
          <w:ilvl w:val="3"/>
          <w:numId w:val="1"/>
        </w:numPr>
        <w:rPr/>
      </w:pPr>
      <w:bookmarkStart w:id="81" w:name="__RefHeading___Toc7632019_3224264995"/>
      <w:bookmarkStart w:id="82" w:name="_Toc31"/>
      <w:bookmarkEnd w:id="81"/>
      <w:r>
        <w:rPr/>
        <w:t>3564</w:t>
      </w:r>
      <w:r>
        <w:rPr>
          <w:rtl w:val="true"/>
        </w:rPr>
        <w:t xml:space="preserve"> - </w:t>
      </w:r>
      <w:r>
        <w:rPr>
          <w:rtl w:val="true"/>
        </w:rPr>
        <w:t>مَثَلُ الصَّلواتِ الخَمسِ</w:t>
      </w:r>
      <w:bookmarkEnd w:id="8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الصّلواتِ الخَمسِ کمَثَلِ نَهرِ جارٍ عَذبٍ علی بابِ أحَدِکُم یَغتَسِلُ فیهِ کُلَّ یَومٍ خَمسَ مَرّاتٍ ، فما یُبْقی ذلکَ مِن الدَّنَسِ</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Style w:val="FootnoteAnchor"/>
          <w:rtl w:val="true"/>
        </w:rPr>
        <w:footnoteReference w:id="173"/>
      </w:r>
    </w:p>
    <w:p>
      <w:pPr>
        <w:pStyle w:val="Heading4"/>
        <w:numPr>
          <w:ilvl w:val="3"/>
          <w:numId w:val="1"/>
        </w:numPr>
        <w:rPr/>
      </w:pPr>
      <w:bookmarkStart w:id="83" w:name="__RefHeading___Toc7632021_3224264995"/>
      <w:bookmarkStart w:id="84" w:name="_Toc32"/>
      <w:bookmarkEnd w:id="83"/>
      <w:r>
        <w:rPr/>
        <w:t>3565</w:t>
      </w:r>
      <w:r>
        <w:rPr>
          <w:rtl w:val="true"/>
        </w:rPr>
        <w:t xml:space="preserve"> - </w:t>
      </w:r>
      <w:r>
        <w:rPr>
          <w:rtl w:val="true"/>
        </w:rPr>
        <w:t>مَثَلُ الجَلیسِ</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الجَلیسِ الصّالحِ</w:t>
      </w:r>
      <w:bookmarkStart w:id="85" w:name="pg13099_126280"/>
    </w:p>
    <w:p>
      <w:pPr>
        <w:pStyle w:val="BookText"/>
        <w:rPr/>
      </w:pPr>
      <w:bookmarkEnd w:id="85"/>
      <w:r>
        <w:rPr>
          <w:rFonts w:ascii="Amiri" w:hAnsi="Amiri" w:eastAsia="Amiri" w:cs="Amiri"/>
          <w:color w:val="111111"/>
          <w:sz w:val="28"/>
          <w:sz w:val="28"/>
          <w:szCs w:val="28"/>
          <w:rtl w:val="true"/>
          <w:lang w:bidi="ar-SA"/>
        </w:rPr>
        <w:t xml:space="preserve">والجَلیسِ السُّوءِ مَثَلُ صاحِبِ المِسکِ وکِیرِ الحَدّادِ ، لا یَعدَمُکَ مِن صاحِبِ المِسکِ إمّا تَشتَریهِ أو تَجِدُ رِیحَهُ ، وکِیرُ الحَدّادِ یُحرِقُ بَیتَکَ أو ثَوبَکَ أو تَجِدُ مِنهُ رِیحاً خَبیثَةً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الجَلیسِ الصّالحِ مَثَلُ العَطّارِ ؛ إن لَم یُعطِکَ مِن عِطرِهِ أصابَکَ مِن رِیحِهِ ، ومَثَلُ الجَلیسِ السُّوءِ مَثَلُ القَینِ؛ إن لَم یُحرِقْ ثَوبَکَ أصابَکَ مِن رِیحِهِ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Style w:val="FootnoteAnchor"/>
          <w:rtl w:val="true"/>
        </w:rPr>
        <w:footnoteReference w:id="176"/>
      </w:r>
    </w:p>
    <w:p>
      <w:pPr>
        <w:pStyle w:val="Heading4"/>
        <w:numPr>
          <w:ilvl w:val="3"/>
          <w:numId w:val="1"/>
        </w:numPr>
        <w:rPr/>
      </w:pPr>
      <w:bookmarkStart w:id="86" w:name="__RefHeading___Toc7632023_3224264995"/>
      <w:bookmarkStart w:id="87" w:name="_Toc33"/>
      <w:bookmarkEnd w:id="86"/>
      <w:r>
        <w:rPr/>
        <w:t>3566</w:t>
      </w:r>
      <w:r>
        <w:rPr>
          <w:rtl w:val="true"/>
        </w:rPr>
        <w:t xml:space="preserve"> - </w:t>
      </w:r>
      <w:r>
        <w:rPr>
          <w:rtl w:val="true"/>
        </w:rPr>
        <w:t>مَثَلُ المُنفِقِ فی سَبیلِ اللَّهِ</w:t>
      </w:r>
      <w:bookmarkEnd w:id="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وَاللَّهُ یُضَاعِفُ لِمَنْ یَشَاءُ وَاللَّهُ وَاسِعٌ عَلِیمٌ</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یُنْفِقُونَ أَمْوَالَهُمُ ابْتِغَاءَ مَرْضَاتِ اللَّهِ وَتَثْبِیتَاً مِنْ أَنْفُسِهِمْ کَمَثَلِ جَنّةٍ بِرَبْوَةٍ أَصَابَهَا وَابِلٌ فَآتَتْ أُکُلَهَا ضِعْفَیْنِ فَإِنْ لَمْ یُصِبْهَا وَابِلٌ فَطَلٌّ وَاللَّهُ بِمَا تَعْمَلُونَ بَصِیرٌ</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البَخیلِ والمُتَصَدِّقِ مَثَلُ رجُلَینِ علَیهِما جُنّتانِ مِن حَدیدٍ ؛ إذا هَمَّ المُتَصدِّقُ بصَدَقَةٍ اتّسَعَت علَیهِ حتّی تُعَفِّی أثَرَهُ ، وإذا هَمَّ البَخیلُ بصَدَقَةٍ تَقلّصَت علَیهِ ، وانضَمّت یَداهُ إلی تَراقیهِ ، وانقَبَضت کُلُّ حَلقَةٍ إلی صاحِبَتِها ، فیَجهَدُ أن یُوَسِّعَها فلا یَستَطیعُ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Style w:val="FootnoteAnchor"/>
          <w:rtl w:val="true"/>
        </w:rPr>
        <w:footnoteReference w:id="180"/>
      </w:r>
    </w:p>
    <w:p>
      <w:pPr>
        <w:pStyle w:val="Heading4"/>
        <w:numPr>
          <w:ilvl w:val="3"/>
          <w:numId w:val="1"/>
        </w:numPr>
        <w:rPr/>
      </w:pPr>
      <w:bookmarkStart w:id="88" w:name="__RefHeading___Toc7632025_3224264995"/>
      <w:bookmarkStart w:id="89" w:name="_Toc34"/>
      <w:bookmarkEnd w:id="88"/>
      <w:r>
        <w:rPr/>
        <w:t>3567</w:t>
      </w:r>
      <w:r>
        <w:rPr>
          <w:rtl w:val="true"/>
        </w:rPr>
        <w:t xml:space="preserve"> - </w:t>
      </w:r>
      <w:r>
        <w:rPr>
          <w:rtl w:val="true"/>
        </w:rPr>
        <w:t>مَثَلُ المُرائی فِی الصَّدَقَةِ</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وَالْأَذَی کَالَّذِی یُنْفِقُ مَالَهُ رِئَاءَ النَّاسِ وَلَا یُؤْمِنُ بِاللَّهِ وَالیَوْمِ الآخِرِ فَمَثَلُهُ کَمَثَلِ صَفْوَانٍ عَلَیْهِ تُرَابٌ فَأَصَابَهُ وَابِلٌ فَتَرَکَهُ صَلْدَاً لَا یَقْدِرُونَ عَلَی شَیْ ءٍ مِمَّا کَسَبُوا وَاللَّهُ لَا یَهْدِی الْقَوْمَ الْکَافِرینَ</w:t>
      </w:r>
      <w:r>
        <w:rPr>
          <w:rFonts w:eastAsia="Amiri" w:cs="Amiri" w:ascii="Amiri" w:hAnsi="Amiri"/>
          <w:color w:val="111111"/>
          <w:sz w:val="28"/>
          <w:szCs w:val="28"/>
          <w:rtl w:val="true"/>
          <w:lang w:bidi="ar-SA"/>
        </w:rPr>
        <w:t>) .</w:t>
      </w:r>
      <w:r>
        <w:rPr>
          <w:rStyle w:val="FootnoteAnchor"/>
          <w:rtl w:val="true"/>
        </w:rPr>
        <w:footnoteReference w:id="181"/>
      </w:r>
      <w:bookmarkStart w:id="90" w:name="pg13099_126281"/>
    </w:p>
    <w:p>
      <w:pPr>
        <w:pStyle w:val="Heading4"/>
        <w:numPr>
          <w:ilvl w:val="3"/>
          <w:numId w:val="1"/>
        </w:numPr>
        <w:rPr/>
      </w:pPr>
      <w:bookmarkStart w:id="91" w:name="__RefHeading___Toc7632027_3224264995"/>
      <w:bookmarkStart w:id="92" w:name="_Toc35"/>
      <w:bookmarkEnd w:id="90"/>
      <w:bookmarkEnd w:id="91"/>
      <w:r>
        <w:rPr/>
        <w:t>3568</w:t>
      </w:r>
      <w:r>
        <w:rPr>
          <w:rtl w:val="true"/>
        </w:rPr>
        <w:t xml:space="preserve"> - </w:t>
      </w:r>
      <w:r>
        <w:rPr>
          <w:rtl w:val="true"/>
        </w:rPr>
        <w:t>مَثَلُ الَّذی یَتَصَدَّقُ مِنَ الحَرامِ</w:t>
      </w:r>
      <w:bookmarkEnd w:id="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یُصیبُ المالَ مِن الحَرامِ ثُمّ یَتَصدَّقُ بهِ لَم یُتَقَبَّلْ مِنهُ إلّا کما یَتَقَّبلُ مِن الزّانِیَةِ الّتی تَزْنی ثُمَّ تَصَدّقُ بهِ علَی المَرضی </w:t>
      </w:r>
      <w:r>
        <w:rPr>
          <w:rFonts w:eastAsia="Amiri" w:cs="Amiri" w:ascii="Amiri" w:hAnsi="Amiri"/>
          <w:color w:val="111111"/>
          <w:sz w:val="28"/>
          <w:szCs w:val="28"/>
          <w:rtl w:val="true"/>
          <w:lang w:bidi="ar-SA"/>
        </w:rPr>
        <w:t>.</w:t>
      </w:r>
      <w:r>
        <w:rPr>
          <w:rStyle w:val="FootnoteAnchor"/>
          <w:rtl w:val="true"/>
        </w:rPr>
        <w:footnoteReference w:id="182"/>
      </w:r>
    </w:p>
    <w:p>
      <w:pPr>
        <w:pStyle w:val="Heading4"/>
        <w:numPr>
          <w:ilvl w:val="3"/>
          <w:numId w:val="1"/>
        </w:numPr>
        <w:rPr/>
      </w:pPr>
      <w:bookmarkStart w:id="93" w:name="__RefHeading___Toc7632029_3224264995"/>
      <w:bookmarkStart w:id="94" w:name="_Toc36"/>
      <w:bookmarkEnd w:id="93"/>
      <w:r>
        <w:rPr/>
        <w:t>3569</w:t>
      </w:r>
      <w:r>
        <w:rPr>
          <w:rtl w:val="true"/>
        </w:rPr>
        <w:t xml:space="preserve"> - </w:t>
      </w:r>
      <w:r>
        <w:rPr>
          <w:rtl w:val="true"/>
        </w:rPr>
        <w:t>مَثَلُ الحَسَنَةِ بَعدَ السَّیِّئَةِ</w:t>
      </w:r>
      <w:bookmarkEnd w:id="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یَعمَلُ السَّیّئاتِ ثُمّ یَعمَلُ الحَسَناتِ کمَثَلِ رجُلٍ علَیهِ دِرعٌ ضَیِّقَةٌ قد خَنَقتهُ ، فکُلّما عَمِلَ حَسَنةً انتَقَضَت حَلقَةٌ ثُمّ اُخری حتّی یَخرُجَ إلَی الأرضِ </w:t>
      </w:r>
      <w:r>
        <w:rPr>
          <w:rFonts w:eastAsia="Amiri" w:cs="Amiri" w:ascii="Amiri" w:hAnsi="Amiri"/>
          <w:color w:val="111111"/>
          <w:sz w:val="28"/>
          <w:szCs w:val="28"/>
          <w:rtl w:val="true"/>
          <w:lang w:bidi="ar-SA"/>
        </w:rPr>
        <w:t>.</w:t>
      </w:r>
      <w:r>
        <w:rPr>
          <w:rStyle w:val="FootnoteAnchor"/>
          <w:rtl w:val="true"/>
        </w:rPr>
        <w:footnoteReference w:id="183"/>
      </w:r>
    </w:p>
    <w:p>
      <w:pPr>
        <w:pStyle w:val="Heading4"/>
        <w:numPr>
          <w:ilvl w:val="3"/>
          <w:numId w:val="1"/>
        </w:numPr>
        <w:rPr/>
      </w:pPr>
      <w:bookmarkStart w:id="95" w:name="__RefHeading___Toc7632031_3224264995"/>
      <w:bookmarkStart w:id="96" w:name="_Toc37"/>
      <w:bookmarkEnd w:id="95"/>
      <w:r>
        <w:rPr/>
        <w:t>3570</w:t>
      </w:r>
      <w:r>
        <w:rPr>
          <w:rtl w:val="true"/>
        </w:rPr>
        <w:t xml:space="preserve"> - </w:t>
      </w:r>
      <w:r>
        <w:rPr>
          <w:rtl w:val="true"/>
        </w:rPr>
        <w:t>مَثَلُ العُلَماءِ</w:t>
      </w:r>
      <w:bookmarkEnd w:id="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العُلَماءِ کمَثَلِ النُّجومِ فی السّماءِ یُهتَدی بِها فی ظُلُماتِ البَرِّ والبَحرِ ، فإذا انطَمَسَتِ النُّجومُ أوشَکَ أن تَضِلَّ الهُداةُ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العُلَماءِ فی الأرضِ کمَثَلِ النُّجومِ فی السَّماءِ یُهتَدی بِها فی ظُلُمات البَرِّ والبَحرِ ، فإذا طُمِسَت أوشَکَ أن تَضِلَّ الهُداةُ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النُّجومَ فی السَّماءِ أمانٌ مِن الغَرَقِ ، وأهلُ بَیتی أمانٌ لاُمّتی مِن الضَّلالَةِ فی أدیانِهِم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 آلِ محمّدٍ صلی اللَّه علیه وآله کمَثَلِ نُجومِ السَّماءِ ؛ إذا خَوی نَجمٌ طَلعَ نَجمٌ ، فکأنَّکُم قَد تَکامَلَت مِن اللَّهِ فیکُمُ الصَّنائعُ ، وأراکُم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کُنتُم تأمَلونَ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Style w:val="FootnoteAnchor"/>
          <w:rtl w:val="true"/>
        </w:rPr>
        <w:footnoteReference w:id="188"/>
      </w:r>
    </w:p>
    <w:p>
      <w:pPr>
        <w:pStyle w:val="Heading4"/>
        <w:numPr>
          <w:ilvl w:val="3"/>
          <w:numId w:val="1"/>
        </w:numPr>
        <w:rPr/>
      </w:pPr>
      <w:bookmarkStart w:id="97" w:name="__RefHeading___Toc7632033_3224264995"/>
      <w:bookmarkStart w:id="98" w:name="_Toc38"/>
      <w:bookmarkEnd w:id="97"/>
      <w:r>
        <w:rPr/>
        <w:t>3571</w:t>
      </w:r>
      <w:r>
        <w:rPr>
          <w:rtl w:val="true"/>
        </w:rPr>
        <w:t xml:space="preserve"> - </w:t>
      </w:r>
      <w:r>
        <w:rPr>
          <w:rtl w:val="true"/>
        </w:rPr>
        <w:t>مَثَلُ العِلمِ بِلا عَمَلٍ</w:t>
      </w:r>
      <w:bookmarkEnd w:id="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بِلا عَمَلٍ کشَجَرٍ بِلا ثَمَرٍ </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بِلا عَمَلٍ کقَوسٍ بِلا وَتَرٍ </w:t>
      </w:r>
      <w:r>
        <w:rPr>
          <w:rFonts w:eastAsia="Amiri" w:cs="Amiri" w:ascii="Amiri" w:hAnsi="Amiri"/>
          <w:color w:val="111111"/>
          <w:sz w:val="28"/>
          <w:szCs w:val="28"/>
          <w:rtl w:val="true"/>
          <w:lang w:bidi="ar-SA"/>
        </w:rPr>
        <w:t>.</w:t>
      </w:r>
      <w:r>
        <w:rPr>
          <w:rStyle w:val="FootnoteAnchor"/>
          <w:rtl w:val="true"/>
        </w:rPr>
        <w:footnoteReference w:id="190"/>
      </w:r>
      <w:bookmarkStart w:id="99" w:name="pg13099_126282"/>
    </w:p>
    <w:p>
      <w:pPr>
        <w:pStyle w:val="Heading4"/>
        <w:numPr>
          <w:ilvl w:val="3"/>
          <w:numId w:val="1"/>
        </w:numPr>
        <w:rPr/>
      </w:pPr>
      <w:bookmarkStart w:id="100" w:name="__RefHeading___Toc7632035_3224264995"/>
      <w:bookmarkStart w:id="101" w:name="_Toc39"/>
      <w:bookmarkEnd w:id="99"/>
      <w:bookmarkEnd w:id="100"/>
      <w:r>
        <w:rPr/>
        <w:t>3572</w:t>
      </w:r>
      <w:r>
        <w:rPr>
          <w:rtl w:val="true"/>
        </w:rPr>
        <w:t xml:space="preserve"> - </w:t>
      </w:r>
      <w:r>
        <w:rPr>
          <w:rtl w:val="true"/>
        </w:rPr>
        <w:t>مَثَلُ العالِمِ بِلا عَمَلٍ</w:t>
      </w:r>
      <w:bookmarkEnd w:id="1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وَاللَّهُ لایَهْدِی الْقَوْمَ الظَّالِمِینَ</w:t>
      </w:r>
      <w:r>
        <w:rPr>
          <w:rFonts w:eastAsia="Amiri" w:cs="Amiri" w:ascii="Amiri" w:hAnsi="Amiri"/>
          <w:color w:val="111111"/>
          <w:sz w:val="28"/>
          <w:szCs w:val="28"/>
          <w:rtl w:val="true"/>
          <w:lang w:bidi="ar-SA"/>
        </w:rPr>
        <w:t>)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الّذی یُعَلِّمُ النّاسَ الخَیرَ ویَنسی نَفسَهُ مَثَلُ الفَتیلَةِ ؛ تُضی ءُ للنّاسِ وتُحرِقُ نَفسَها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یُعلِّمُ الخَیرَ ولا یَعمَلُ بهِ مَثَلُ السِّراجِ ؛ یُضی ءُ للنّاسِ ویُحرِقُ نَفسَهُ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مَثَلُکُم کمَثَلِ القُبورِ المُشَیّدَةِ ؛ یُعجِبُ النّاظِرَ ظَهرُها ، وداخِلُها عِظامُ المَوتی ، مَملوءَةً خَطایا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إنّما مَثَلُکُم کمَثَلِ السِّراجِ؛ یُضی ءُ للنّاسِ ویُحرِقُ نَفسَهُ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کالمُنخُلِ ؛ یُخرِجُ الدَّقیقَ الطَّیِّبَ ویُمسِکُ النُّخالَةَ ، کذلکَ أنتُم تُخرِجونَ الحِکمَةَ مِن أفواهِکُم ویَبقَی الغِلُّ فی صُدورِکُم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یُغنی عنِ البَیتِ المُظلِمِ أن یُوضَعَ السِّراجُ فَوقَ ظَهرِهِ، وجَوفُهُ وَحِشٌ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لایُغنی عَنکُم أن یکونَ نُورُ العِلمِ بأفواهِکُم وأجوافُکُم مِنهُ وَحِشَةٌ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فأسرِعوا إلی بُیوتِکُمُ المُظلِمَةِ فأنِیروا فیها </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تَحمِلونَ السِّراجَ فی ضَوءِ الشَّمسِ وضَوؤها کانَ یَکفیکُم ، وتَدَعونَ أن تَستَضیؤوا بها فی الظُّلَمِ ومِن أجلِ ذلکَ سُخِّرَت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استَضَأتُم بنُورِ العِلمِ لأمرِ الدُّنیا</w:t>
      </w:r>
      <w:bookmarkStart w:id="102" w:name="pg13099_126283"/>
    </w:p>
    <w:p>
      <w:pPr>
        <w:pStyle w:val="BookText"/>
        <w:rPr/>
      </w:pPr>
      <w:bookmarkEnd w:id="102"/>
      <w:r>
        <w:rPr>
          <w:rFonts w:ascii="Amiri" w:hAnsi="Amiri" w:eastAsia="Amiri" w:cs="Amiri"/>
          <w:color w:val="111111"/>
          <w:sz w:val="28"/>
          <w:sz w:val="28"/>
          <w:szCs w:val="28"/>
          <w:rtl w:val="true"/>
          <w:lang w:bidi="ar-SA"/>
        </w:rPr>
        <w:t>وقد کُفِیتُموهُ ، وتَرَکتُم أن تَستَضیؤوا بهِ لأمرِ الآخِرَةِ ومِن أجلِ ذلکَ اُعطِیتُموهُ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العامِلَ بغَیرِ عِلمِهِ کالجاهِلِ الحائرِ الّذی لا یَستَفیقُ مِن جَهلِهِ ، بَلِ الحُجّةُ علَیهِ أعظَمُ ، والحَسرَةُ لَهُ ألزَمُ، وهُو عِندَ اللَّهِ ألوَمُ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Style w:val="FootnoteAnchor"/>
          <w:rtl w:val="true"/>
        </w:rPr>
        <w:footnoteReference w:id="202"/>
      </w:r>
    </w:p>
    <w:p>
      <w:pPr>
        <w:pStyle w:val="Heading4"/>
        <w:numPr>
          <w:ilvl w:val="3"/>
          <w:numId w:val="1"/>
        </w:numPr>
        <w:rPr/>
      </w:pPr>
      <w:bookmarkStart w:id="103" w:name="__RefHeading___Toc7632037_3224264995"/>
      <w:bookmarkStart w:id="104" w:name="_Toc40"/>
      <w:bookmarkEnd w:id="103"/>
      <w:r>
        <w:rPr/>
        <w:t>3573</w:t>
      </w:r>
      <w:r>
        <w:rPr>
          <w:rtl w:val="true"/>
        </w:rPr>
        <w:t xml:space="preserve"> - </w:t>
      </w:r>
      <w:r>
        <w:rPr>
          <w:rtl w:val="true"/>
        </w:rPr>
        <w:t>مَثَلُ العالِمِ الَّذی لا یُحَدِّثُ بِعِلمِهِ</w:t>
      </w:r>
      <w:bookmarkEnd w:id="1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یَتَعلّمُ العِلمَ ثُمّ لا یُحدِّثُ بهِ کمَثَلِ الّذی یَکنِزُ الکَنزَ فلا یُنفِقُ مِنهُ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Style w:val="FootnoteAnchor"/>
          <w:rtl w:val="true"/>
        </w:rPr>
        <w:footnoteReference w:id="204"/>
      </w:r>
    </w:p>
    <w:p>
      <w:pPr>
        <w:pStyle w:val="Heading4"/>
        <w:numPr>
          <w:ilvl w:val="3"/>
          <w:numId w:val="1"/>
        </w:numPr>
        <w:rPr/>
      </w:pPr>
      <w:bookmarkStart w:id="105" w:name="__RefHeading___Toc7632039_3224264995"/>
      <w:bookmarkStart w:id="106" w:name="_Toc41"/>
      <w:bookmarkEnd w:id="105"/>
      <w:r>
        <w:rPr/>
        <w:t>3574</w:t>
      </w:r>
      <w:r>
        <w:rPr>
          <w:rtl w:val="true"/>
        </w:rPr>
        <w:t xml:space="preserve"> - </w:t>
      </w:r>
      <w:r>
        <w:rPr>
          <w:rtl w:val="true"/>
        </w:rPr>
        <w:t>مَثَلُ العابِدِ الَّذی لایَتَفَقَّهُ</w:t>
      </w:r>
      <w:bookmarkEnd w:id="1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العابِدِ الّذی لا یَتَفقَّهُ کمَثَلِ الّذی یَبنی باللّیلِ ویَهدِمُ بالنَّهارِ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Style w:val="FootnoteAnchor"/>
          <w:rtl w:val="true"/>
        </w:rPr>
        <w:footnoteReference w:id="206"/>
      </w:r>
    </w:p>
    <w:p>
      <w:pPr>
        <w:pStyle w:val="Heading4"/>
        <w:numPr>
          <w:ilvl w:val="3"/>
          <w:numId w:val="1"/>
        </w:numPr>
        <w:rPr/>
      </w:pPr>
      <w:bookmarkStart w:id="107" w:name="__RefHeading___Toc7632041_3224264995"/>
      <w:bookmarkStart w:id="108" w:name="_Toc42"/>
      <w:bookmarkEnd w:id="107"/>
      <w:r>
        <w:rPr/>
        <w:t>3575</w:t>
      </w:r>
      <w:r>
        <w:rPr>
          <w:rtl w:val="true"/>
        </w:rPr>
        <w:t xml:space="preserve"> - </w:t>
      </w:r>
      <w:r>
        <w:rPr>
          <w:rtl w:val="true"/>
        </w:rPr>
        <w:t>مَثَلُ الَّذی یَتَعَلَّمُ فی صِغَرِهِ</w:t>
      </w:r>
      <w:bookmarkEnd w:id="1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یَتَعلَّمُ فی صِغَرِهِ کالنَّقشِ فی الحَجَرِ ، ومَثَلُ الّذی یَتَعلَّمُ فی کِبَرِهِ کالّذی یَکتُبُ علَی الماءِ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Style w:val="FootnoteAnchor"/>
          <w:rtl w:val="true"/>
        </w:rPr>
        <w:footnoteReference w:id="208"/>
      </w:r>
    </w:p>
    <w:p>
      <w:pPr>
        <w:pStyle w:val="Heading4"/>
        <w:numPr>
          <w:ilvl w:val="3"/>
          <w:numId w:val="1"/>
        </w:numPr>
        <w:rPr/>
      </w:pPr>
      <w:bookmarkStart w:id="109" w:name="__RefHeading___Toc7632043_3224264995"/>
      <w:bookmarkStart w:id="110" w:name="_Toc43"/>
      <w:bookmarkEnd w:id="109"/>
      <w:r>
        <w:rPr/>
        <w:t>3576</w:t>
      </w:r>
      <w:r>
        <w:rPr>
          <w:rtl w:val="true"/>
        </w:rPr>
        <w:t xml:space="preserve"> - </w:t>
      </w:r>
      <w:r>
        <w:rPr>
          <w:rtl w:val="true"/>
        </w:rPr>
        <w:t>مَثَلُ الَّذی لا یُحَدِّثُ إلّا بِشَرٍّ</w:t>
      </w:r>
      <w:bookmarkEnd w:id="11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یَجلِسُ یَسمَعُ الحِکمَةَ ولا یُحَدِّثُ عن صاحِبِهِ إلّا بِشَرِّ ما یَسمَعُ ، کمَثَلِ رجُلٍ أتی راعِیاً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راعی ، أجزِرْنی شاةً مِن غَنَمِکَ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فخُذْ باُذُنِ خَیرِها شاةً ، فذَهبَ فأخَذَ باُذُنِ کَلبِ الغَنَمِ </w:t>
      </w:r>
      <w:r>
        <w:rPr>
          <w:rFonts w:eastAsia="Amiri" w:cs="Amiri" w:ascii="Amiri" w:hAnsi="Amiri"/>
          <w:color w:val="111111"/>
          <w:sz w:val="28"/>
          <w:szCs w:val="28"/>
          <w:rtl w:val="true"/>
          <w:lang w:bidi="ar-SA"/>
        </w:rPr>
        <w:t>!</w:t>
      </w:r>
      <w:r>
        <w:rPr>
          <w:rStyle w:val="FootnoteAnchor"/>
          <w:rtl w:val="true"/>
        </w:rPr>
        <w:footnoteReference w:id="209"/>
      </w:r>
    </w:p>
    <w:p>
      <w:pPr>
        <w:pStyle w:val="Heading4"/>
        <w:numPr>
          <w:ilvl w:val="3"/>
          <w:numId w:val="1"/>
        </w:numPr>
        <w:rPr/>
      </w:pPr>
      <w:bookmarkStart w:id="111" w:name="__RefHeading___Toc7632045_3224264995"/>
      <w:bookmarkStart w:id="112" w:name="_Toc44"/>
      <w:bookmarkEnd w:id="111"/>
      <w:r>
        <w:rPr/>
        <w:t>3577</w:t>
      </w:r>
      <w:r>
        <w:rPr>
          <w:rtl w:val="true"/>
        </w:rPr>
        <w:t xml:space="preserve"> - </w:t>
      </w:r>
      <w:r>
        <w:rPr>
          <w:rtl w:val="true"/>
        </w:rPr>
        <w:t>مَثَلُ الحاجَةِ إلی مَن أصابَ المالَ حَدیثاً</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الحاجَةِ إلی مَن أصابَ مالَهُ حَدیثاً کمَثَلِ الدِّرهَمِ فی فَمِ الأفعی ؛ أنتَ إلَیهِ محوِجٌ ، وأنتَ</w:t>
      </w:r>
      <w:bookmarkStart w:id="113" w:name="pg13099_126284"/>
    </w:p>
    <w:p>
      <w:pPr>
        <w:pStyle w:val="BookText"/>
        <w:rPr/>
      </w:pPr>
      <w:bookmarkEnd w:id="113"/>
      <w:r>
        <w:rPr>
          <w:rFonts w:ascii="Amiri" w:hAnsi="Amiri" w:eastAsia="Amiri" w:cs="Amiri"/>
          <w:color w:val="111111"/>
          <w:sz w:val="28"/>
          <w:sz w:val="28"/>
          <w:szCs w:val="28"/>
          <w:rtl w:val="true"/>
          <w:lang w:bidi="ar-SA"/>
        </w:rPr>
        <w:t xml:space="preserve">مِنها علی خَطَرٍ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Style w:val="FootnoteAnchor"/>
          <w:rtl w:val="true"/>
        </w:rPr>
        <w:footnoteReference w:id="211"/>
      </w:r>
    </w:p>
    <w:p>
      <w:pPr>
        <w:pStyle w:val="Heading4"/>
        <w:numPr>
          <w:ilvl w:val="3"/>
          <w:numId w:val="1"/>
        </w:numPr>
        <w:rPr/>
      </w:pPr>
      <w:bookmarkStart w:id="114" w:name="__RefHeading___Toc7632047_3224264995"/>
      <w:bookmarkStart w:id="115" w:name="_Toc45"/>
      <w:bookmarkEnd w:id="114"/>
      <w:r>
        <w:rPr/>
        <w:t>3578</w:t>
      </w:r>
      <w:r>
        <w:rPr>
          <w:rtl w:val="true"/>
        </w:rPr>
        <w:t xml:space="preserve"> - </w:t>
      </w:r>
      <w:r>
        <w:rPr>
          <w:rtl w:val="true"/>
        </w:rPr>
        <w:t>مَثَلُ الَّذی یَعودُ فی عَطِیَّتِهِ</w:t>
      </w:r>
      <w:bookmarkEnd w:id="11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الّذی یَعودُ فی عَطِیَّتِهِ کمَثَلِ الکَلبِ ؛ أکَلَ حتّی إذا شَبِعَ قاءَ ، ثُمّ عادَ فی قَیئهِ فأکَلَهُ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لَنا مَثَلُ السُّوءِ ، العائدُ فی هِبَتِهِ کالکَلبِ یَعودُ فی قَیئهِ </w:t>
      </w:r>
      <w:r>
        <w:rPr>
          <w:rFonts w:eastAsia="Amiri" w:cs="Amiri" w:ascii="Amiri" w:hAnsi="Amiri"/>
          <w:color w:val="111111"/>
          <w:sz w:val="28"/>
          <w:szCs w:val="28"/>
          <w:rtl w:val="true"/>
          <w:lang w:bidi="ar-SA"/>
        </w:rPr>
        <w:t>.</w:t>
      </w:r>
      <w:r>
        <w:rPr>
          <w:rStyle w:val="FootnoteAnchor"/>
          <w:rtl w:val="true"/>
        </w:rPr>
        <w:footnoteReference w:id="213"/>
      </w:r>
    </w:p>
    <w:p>
      <w:pPr>
        <w:pStyle w:val="Heading4"/>
        <w:numPr>
          <w:ilvl w:val="3"/>
          <w:numId w:val="1"/>
        </w:numPr>
        <w:rPr/>
      </w:pPr>
      <w:bookmarkStart w:id="116" w:name="__RefHeading___Toc7632049_3224264995"/>
      <w:bookmarkStart w:id="117" w:name="_Toc46"/>
      <w:bookmarkEnd w:id="116"/>
      <w:r>
        <w:rPr/>
        <w:t>3579</w:t>
      </w:r>
      <w:r>
        <w:rPr>
          <w:rtl w:val="true"/>
        </w:rPr>
        <w:t xml:space="preserve"> - </w:t>
      </w:r>
      <w:r>
        <w:rPr>
          <w:rtl w:val="true"/>
        </w:rPr>
        <w:t>مَثَلُ الأمَلِ وَالأجَلِ</w:t>
      </w:r>
      <w:bookmarkEnd w:id="117"/>
    </w:p>
    <w:p>
      <w:pPr>
        <w:pStyle w:val="BookText"/>
        <w:rPr/>
      </w:pPr>
      <w:r>
        <w:rPr>
          <w:rFonts w:ascii="Amiri" w:hAnsi="Amiri" w:eastAsia="Amiri" w:cs="Amiri"/>
          <w:color w:val="111111"/>
          <w:sz w:val="28"/>
          <w:sz w:val="28"/>
          <w:szCs w:val="28"/>
          <w:rtl w:val="true"/>
          <w:lang w:bidi="ar-SA"/>
        </w:rPr>
        <w:t xml:space="preserve">الترغیب والترهیب عن أنس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آدمَ وهذا أجَلُهُ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یَدَهُ عِندَ قَفاهُ ثُمّ بَسطَها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 أملُهُ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إنّ اللَّه تعالی أباح الجدّ فی الدنیا والعمل والسعی لطلب الرزق والربح ، ولکن التحذیر من طول الأمل الذی فیه الغفلة عن اللَّه وضیاع حقوق اللَّه والتقصیر فی واجب اللَّه فلا صلاة ولا صوم ولا صدقة ولا خیر یفعل أبداً ما ، وتعلّل النفس بکثرة الخیر ووفرته، ولا یوجد فی حلال هذا عمل صالح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المنهیّ عنه فقط ، وهذا الأمل الکاذب والسراب الخادع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 وثَمَّ أملُهُ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الترمذی عن عبد اللَّه بن بریدة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هذهِ وما هذهِ؟ ورمی بِحَصاتَینِ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هذاکَ الأمَلُ وهذاکَ الأجَلُ </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صحیح الترمذیّ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لنا رسولُ اللَّهِ صلی اللَّه علیه وآله خَطّاً مُرَبَّعاً وخَطّاً وسَطَ الخَطِّ المُربّعِ وخَطَّ خُطوطاً إلی جانبِ الخطِّ الّذی فی وسَطِ المُربَّعِ وخطّاً خارجَ الخَطِّ المربّعِ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 الأوسَطُ الإنسانُ والخُطوطُ الّتی إلی جانِبِهِ الأعراضُ ، والأعراضُ تَنهَشُهُ مِن کلِّ مکانٍ ؛ إن أخطَأهُ هذا أصابَهُ هذا ، والخطُّ المُربَّعُ الأجلُ المُحیطُ بهِ، والخَطُّ الخارِجُ البَعیدُ الأملُ، وهذهِ صُورَتُهُ </w:t>
      </w:r>
      <w:r>
        <w:rPr>
          <w:rFonts w:eastAsia="Amiri" w:cs="Amiri" w:ascii="Amiri" w:hAnsi="Amiri"/>
          <w:color w:val="111111"/>
          <w:sz w:val="28"/>
          <w:szCs w:val="28"/>
          <w:rtl w:val="true"/>
          <w:lang w:bidi="ar-SA"/>
        </w:rPr>
        <w:t>:</w:t>
      </w:r>
      <w:bookmarkStart w:id="118" w:name="pg13099_126285"/>
    </w:p>
    <w:p>
      <w:pPr>
        <w:pStyle w:val="BookText"/>
        <w:rPr/>
      </w:pPr>
      <w:bookmarkEnd w:id="118"/>
      <w:r>
        <w:rPr>
          <w:rFonts w:ascii="Amiri" w:hAnsi="Amiri" w:eastAsia="Amiri" w:cs="Amiri"/>
          <w:color w:val="111111"/>
          <w:sz w:val="28"/>
          <w:sz w:val="28"/>
          <w:szCs w:val="28"/>
          <w:rtl w:val="true"/>
          <w:lang w:bidi="ar-SA"/>
        </w:rPr>
        <w:t xml:space="preserve">وقد رُوِیَ عن أبی سعیدِ الخُدریِّ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صلی اللَّه علیه وآله عُوداً بَینَ یَدَیهِ وآخَرَ إلی جانِبِهِ وآخَرَ بَعدَهُ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وهذا الأملُ ، فتَعاطی الأملَ فیَختَلِجُهُ الأجلُ دُونَ الأملِ، وهذهِ صُورَتُهُ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الترغیب والترهیب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صلی اللَّه علیه وآله خَطّاً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وخَطَّ إلی جَنبِهِ خَطّاً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أجَلُهُ ، وخَطَّ آخَرَ بَعیداً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الأملُ، فَبینَما هُو کذلکَ إذ جاءهُ الأقرَبُ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pStyle w:val="Heading4"/>
        <w:numPr>
          <w:ilvl w:val="3"/>
          <w:numId w:val="1"/>
        </w:numPr>
        <w:rPr/>
      </w:pPr>
      <w:bookmarkStart w:id="119" w:name="__RefHeading___Toc7632051_3224264995"/>
      <w:bookmarkStart w:id="120" w:name="_Toc47"/>
      <w:bookmarkEnd w:id="119"/>
      <w:r>
        <w:rPr/>
        <w:t>3580</w:t>
      </w:r>
      <w:r>
        <w:rPr>
          <w:rtl w:val="true"/>
        </w:rPr>
        <w:t xml:space="preserve"> - </w:t>
      </w:r>
      <w:r>
        <w:rPr>
          <w:rtl w:val="true"/>
        </w:rPr>
        <w:t>مَثَلُ النَّفسِ</w:t>
      </w:r>
      <w:bookmarkEnd w:id="120"/>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لا تَتَزَیّنْ بِلِینِ اللِّباسِ وطِیبِ الطَّعامِ ولِینِ الوِطاءِ ؛ فإنّ النَّفسَ مَأوی کُلِّ شَرٍّ، وهیَ رَفیقُ کُلِّ سُوءٍ، تَجُرُّها إلی طاعَةِ اللَّهِ وتَجُرُّکَ إلی مَعصیَتِهِ ، وتُخالِفُکَ فی طاعَتِهِ وتُطیعُکَ فیما تَکرَهُ ، وتَطغی إذا شَبِعَت وتَشْکو إذا جاعَت ، وتَغضَبُ إذا افْتَقَرَت وتَتَکبَّرُ إذا استَغنَت ، وتَنْسی إذا کَبِرَت وتَغفَلُ إذا أمِنَت ، وهِی قَرینَةُ الشَّیطانِ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النَّفْسِ کمَثَلِ النَّعَامَةِ ؛ تأکُلُ الکَثیرَ وإذا حُمِلَ علَیها لا تَطیرُ ، ومَثَلِ الدِّفلی </w:t>
      </w:r>
      <w:r>
        <w:rPr>
          <w:rStyle w:val="FootnoteAnchor"/>
          <w:rtl w:val="true"/>
        </w:rPr>
        <w:footnoteReference w:id="219"/>
      </w:r>
      <w:r>
        <w:rPr>
          <w:rFonts w:ascii="Amiri" w:hAnsi="Amiri" w:eastAsia="Amiri" w:cs="Amiri"/>
          <w:color w:val="111111"/>
          <w:sz w:val="28"/>
          <w:sz w:val="28"/>
          <w:szCs w:val="28"/>
          <w:rtl w:val="true"/>
          <w:lang w:bidi="ar-SA"/>
        </w:rPr>
        <w:t xml:space="preserve">؛ لَونُهُ حَسَنٌ وطَعمُهُ مُرٌّ </w:t>
      </w:r>
      <w:r>
        <w:rPr>
          <w:rFonts w:eastAsia="Amiri" w:cs="Amiri" w:ascii="Amiri" w:hAnsi="Amiri"/>
          <w:color w:val="111111"/>
          <w:sz w:val="28"/>
          <w:szCs w:val="28"/>
          <w:rtl w:val="true"/>
          <w:lang w:bidi="ar-SA"/>
        </w:rPr>
        <w:t>.</w:t>
      </w:r>
      <w:r>
        <w:rPr>
          <w:rStyle w:val="FootnoteAnchor"/>
          <w:rtl w:val="true"/>
        </w:rPr>
        <w:footnoteReference w:id="220"/>
      </w:r>
    </w:p>
    <w:p>
      <w:pPr>
        <w:pStyle w:val="Heading4"/>
        <w:numPr>
          <w:ilvl w:val="3"/>
          <w:numId w:val="1"/>
        </w:numPr>
        <w:rPr/>
      </w:pPr>
      <w:bookmarkStart w:id="121" w:name="__RefHeading___Toc7632053_3224264995"/>
      <w:bookmarkStart w:id="122" w:name="_Toc48"/>
      <w:bookmarkEnd w:id="121"/>
      <w:r>
        <w:rPr/>
        <w:t>3581</w:t>
      </w:r>
      <w:r>
        <w:rPr>
          <w:rtl w:val="true"/>
        </w:rPr>
        <w:t xml:space="preserve"> - </w:t>
      </w:r>
      <w:r>
        <w:rPr>
          <w:rtl w:val="true"/>
        </w:rPr>
        <w:t>مَثَلٌ للدُّنیا</w:t>
      </w:r>
      <w:bookmarkEnd w:id="12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مَطعَمَ ابنِ آدمَ جُعِلَ مَثَلاً للدُّنیا وإن قَزّحَهُ ومَلّحَهُ ، فانظُرْ إلی ما یَصیرُ </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إلی رسولِ اللَّه صلی اللَّه علیه وآله،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ألَکُم</w:t>
      </w:r>
      <w:bookmarkStart w:id="123" w:name="pg13099_126286"/>
    </w:p>
    <w:p>
      <w:pPr>
        <w:pStyle w:val="BookText"/>
        <w:rPr/>
      </w:pPr>
      <w:bookmarkEnd w:id="123"/>
      <w:r>
        <w:rPr>
          <w:rFonts w:ascii="Amiri" w:hAnsi="Amiri" w:eastAsia="Amiri" w:cs="Amiri"/>
          <w:color w:val="111111"/>
          <w:sz w:val="28"/>
          <w:sz w:val="28"/>
          <w:szCs w:val="28"/>
          <w:rtl w:val="true"/>
          <w:lang w:bidi="ar-SA"/>
        </w:rPr>
        <w:t xml:space="preserve">طَعامٌ؟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فلَکُم شَرابٌ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وتُبَرِّدونَهُ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مَعادَهُما کمَعادِ الدُّنیا ، یَقومُ أحَدُکُم إلی خَلفِ بَیتِهِ فیُمسِکُ أنفَهُ مِن نَتنِهِ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الترغیب والترهیب عن الضَحّاک بنِ سفیان أنّ رسولَ اللَّهِ صلی اللَّه علیه 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ضَحّاکُ، ما طَعامُکَ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اللّحمُ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یَصیرُ إلی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تعالی ضَرَبَ ما یَخرُجُ مِن ابنِ آدمَ مَثَلاً للدُّنیا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Style w:val="FootnoteAnchor"/>
          <w:rtl w:val="true"/>
        </w:rPr>
        <w:footnoteReference w:id="224"/>
      </w:r>
    </w:p>
    <w:p>
      <w:pPr>
        <w:pStyle w:val="Heading4"/>
        <w:numPr>
          <w:ilvl w:val="3"/>
          <w:numId w:val="1"/>
        </w:numPr>
        <w:rPr/>
      </w:pPr>
      <w:bookmarkStart w:id="124" w:name="__RefHeading___Toc7632055_3224264995"/>
      <w:bookmarkStart w:id="125" w:name="_Toc49"/>
      <w:bookmarkEnd w:id="124"/>
      <w:r>
        <w:rPr/>
        <w:t>3582</w:t>
      </w:r>
      <w:r>
        <w:rPr>
          <w:rtl w:val="true"/>
        </w:rPr>
        <w:t xml:space="preserve"> - </w:t>
      </w:r>
      <w:r>
        <w:rPr>
          <w:rtl w:val="true"/>
        </w:rPr>
        <w:t>مَثَلُ الحَریصِ عَلَی الدُّنیا</w:t>
      </w:r>
      <w:bookmarkEnd w:id="12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الحَریصِ علَی الدُّنیا مَثَلُ دُودَةِ القَزِّ ؛ کُلَّما ازدادَت مِن القَزِّ علی نَفسِها لَفّاً کانَ أبعَدَ لَها مِن الخُروجِ حتّی تَموتَ غَمّاً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Style w:val="FootnoteAnchor"/>
          <w:rtl w:val="true"/>
        </w:rPr>
        <w:footnoteReference w:id="226"/>
      </w:r>
    </w:p>
    <w:p>
      <w:pPr>
        <w:pStyle w:val="Heading4"/>
        <w:numPr>
          <w:ilvl w:val="3"/>
          <w:numId w:val="1"/>
        </w:numPr>
        <w:rPr/>
      </w:pPr>
      <w:bookmarkStart w:id="126" w:name="__RefHeading___Toc7632057_3224264995"/>
      <w:bookmarkStart w:id="127" w:name="_Toc50"/>
      <w:bookmarkEnd w:id="126"/>
      <w:r>
        <w:rPr/>
        <w:t>3583</w:t>
      </w:r>
      <w:r>
        <w:rPr>
          <w:rtl w:val="true"/>
        </w:rPr>
        <w:t xml:space="preserve"> - </w:t>
      </w:r>
      <w:r>
        <w:rPr>
          <w:rtl w:val="true"/>
        </w:rPr>
        <w:t>مَثَلُ حَبطِ الحَسَناتِ</w:t>
      </w:r>
      <w:bookmarkEnd w:id="1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المَظالِمَ ما استَطَعتُم ؛ فإنّ الرّجُلَ یَجی ءُ یَومَ القِیامَةِ بحَسَناتٍ یَری أنّها ستُنْجیهِ ، فما یَزالُ عِندَ ذلکَ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لِفلانٍ قِبَلَکَ مَظلِمَةً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اُمحوا مِن حَسَناتِهِ، فما تَبقی لَهُ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ذلکَ کمَثَلِ سَفْرٍ نَزَلوا بفَلاةٍ مِن الأرضِ لَیسَ مَعَهُم حَطَبٌ، فَتفَرَّقَ القَومُ فاحتَطَبوا للنّارِ وأنضَجوا ما أرادُوا ، فکذلکَ الذُّنوبُ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Style w:val="FootnoteAnchor"/>
          <w:rtl w:val="true"/>
        </w:rPr>
        <w:footnoteReference w:id="228"/>
      </w:r>
    </w:p>
    <w:p>
      <w:pPr>
        <w:pStyle w:val="Heading4"/>
        <w:numPr>
          <w:ilvl w:val="3"/>
          <w:numId w:val="1"/>
        </w:numPr>
        <w:rPr/>
      </w:pPr>
      <w:bookmarkStart w:id="128" w:name="__RefHeading___Toc7632059_3224264995"/>
      <w:bookmarkStart w:id="129" w:name="_Toc51"/>
      <w:bookmarkEnd w:id="128"/>
      <w:r>
        <w:rPr/>
        <w:t>3584</w:t>
      </w:r>
      <w:r>
        <w:rPr>
          <w:rtl w:val="true"/>
        </w:rPr>
        <w:t xml:space="preserve"> - </w:t>
      </w:r>
      <w:r>
        <w:rPr>
          <w:rtl w:val="true"/>
        </w:rPr>
        <w:t>مَثَلُ الذّاکِرِ</w:t>
      </w:r>
      <w:bookmarkEnd w:id="129"/>
    </w:p>
    <w:p>
      <w:pPr>
        <w:pStyle w:val="BookText"/>
        <w:rPr/>
      </w:pPr>
      <w:r>
        <w:rPr>
          <w:rFonts w:ascii="Amiri" w:hAnsi="Amiri" w:eastAsia="Amiri" w:cs="Amiri"/>
          <w:color w:val="111111"/>
          <w:sz w:val="28"/>
          <w:sz w:val="28"/>
          <w:szCs w:val="28"/>
          <w:rtl w:val="true"/>
          <w:lang w:bidi="ar-SA"/>
        </w:rPr>
        <w:t xml:space="preserve">یحیی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وآمُرُکُم أن تَذکُروا اللَّهَ؛ فإنّ مَثَلَ ذلکَ کمَثَلِ رجُلٍ خَرَجَ العَدُوُّ فی أثَرِهِ سِراعاً حتّی إذا أتی علی حِصنٍ حَصینٍ فأحْرَزَ نَفسَهُ مِنهُم ، کذلکَ العَبدُ لایُحرِزُ نَفسَهُ مِن الشَّیطانِ إلّا بذِکرِ اللَّهِ </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0"/>
      </w:r>
      <w:bookmarkStart w:id="130" w:name="pg13099_126288"/>
    </w:p>
    <w:p>
      <w:pPr>
        <w:pStyle w:val="Heading3"/>
        <w:numPr>
          <w:ilvl w:val="2"/>
          <w:numId w:val="1"/>
        </w:numPr>
        <w:rPr/>
      </w:pPr>
      <w:bookmarkStart w:id="131" w:name="__RefHeading___Toc7632061_3224264995"/>
      <w:bookmarkStart w:id="132" w:name="_Toc52"/>
      <w:bookmarkEnd w:id="130"/>
      <w:bookmarkEnd w:id="131"/>
      <w:r>
        <w:rPr/>
        <w:t>481</w:t>
      </w:r>
      <w:r>
        <w:rPr>
          <w:rtl w:val="true"/>
        </w:rPr>
        <w:t xml:space="preserve"> - </w:t>
      </w:r>
      <w:r>
        <w:rPr>
          <w:rtl w:val="true"/>
        </w:rPr>
        <w:t>التّمثال</w:t>
      </w:r>
      <w:bookmarkEnd w:id="132"/>
    </w:p>
    <w:p>
      <w:pPr>
        <w:pStyle w:val="Heading4"/>
        <w:numPr>
          <w:ilvl w:val="3"/>
          <w:numId w:val="1"/>
        </w:numPr>
        <w:rPr/>
      </w:pPr>
      <w:bookmarkStart w:id="133" w:name="__RefHeading___Toc7632063_3224264995"/>
      <w:bookmarkStart w:id="134" w:name="_Toc53"/>
      <w:bookmarkEnd w:id="133"/>
      <w:r>
        <w:rPr>
          <w:rtl w:val="true"/>
        </w:rPr>
        <w:t>اشاره</w:t>
      </w:r>
      <w:bookmarkEnd w:id="134"/>
    </w:p>
    <w:p>
      <w:pPr>
        <w:pStyle w:val="BookText"/>
        <w:rPr/>
      </w:pP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الصُّوَر</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تصویر صورة الحیوان</w:t>
      </w:r>
      <w:r>
        <w:rPr>
          <w:rFonts w:eastAsia="IRNazanin" w:cs="IRNazanin"/>
          <w:color w:val="111111"/>
          <w:sz w:val="28"/>
          <w:szCs w:val="28"/>
          <w:rtl w:val="true"/>
          <w:lang w:bidi="fa-IR"/>
        </w:rPr>
        <w:t>» .</w:t>
      </w:r>
      <w:bookmarkStart w:id="135" w:name="pg13099_126290"/>
    </w:p>
    <w:p>
      <w:pPr>
        <w:pStyle w:val="Heading4"/>
        <w:numPr>
          <w:ilvl w:val="3"/>
          <w:numId w:val="1"/>
        </w:numPr>
        <w:rPr/>
      </w:pPr>
      <w:bookmarkStart w:id="136" w:name="__RefHeading___Toc7632065_3224264995"/>
      <w:bookmarkStart w:id="137" w:name="_Toc54"/>
      <w:bookmarkEnd w:id="135"/>
      <w:bookmarkEnd w:id="136"/>
      <w:r>
        <w:rPr/>
        <w:t>3585</w:t>
      </w:r>
      <w:r>
        <w:rPr>
          <w:rtl w:val="true"/>
        </w:rPr>
        <w:t xml:space="preserve"> - </w:t>
      </w:r>
      <w:r>
        <w:rPr>
          <w:rtl w:val="true"/>
        </w:rPr>
        <w:t>التِّمثالُ</w:t>
      </w:r>
      <w:bookmarkEnd w:id="1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وَتَمَاثِیلَ وَجِفَانٍ کَالْجَوَابِ وَقُدُورٍ رَاسِیَاتٍ اعْمَلُوا آلَ دَاوُدَ شُکْرَاً وَقَلِیلٌ مِنْ عِبَادِیَ الشَّکُورُ</w:t>
      </w:r>
      <w:r>
        <w:rPr>
          <w:rFonts w:eastAsia="Amiri" w:cs="Amiri" w:ascii="Amiri" w:hAnsi="Amiri"/>
          <w:color w:val="111111"/>
          <w:sz w:val="28"/>
          <w:szCs w:val="28"/>
          <w:rtl w:val="true"/>
          <w:lang w:bidi="ar-SA"/>
        </w:rPr>
        <w:t>)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ربَّکَ یَنهی عَنِ التَّماثیلِ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لَمّا بَعثَهُ إلَی المَدینَةِ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صُورَةً إلّا مَحَوتَها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عَذاباً یَومَ القِیامَةِ المُصَوِّرونَ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صُورَةً فی الدُّنیا کُلِّفَ أن یَنفُخَ فیها الرُّوحَ یَومَ القِیامَةِ ، ولَیسَ بنافِخٍ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النَّبیُّ صلی اللَّه علیه وآله علَیَّ وقد سَتَرتُ نَمَطاً فیهِ تَصاویرُ ، فنَحّاهُ ، فاتّخَذتُ مِنهُ وِسادَتَینِ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صحیح مسلم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لَنا سِترٌ فیهِ تِمثالُ طائرٍ ، وکانَ الدّاخِلُ إذا دَخَلَ استَقبَلَهُ ، فقالَ 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حَوِّلی هذا ؛ فإنّی کُلَّما دَخَلتُ فرَأیتُهُ ذَکَرتُ الدُّنیا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صحیح مسلم عن مسلمِ بنِ صُبیحٍ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مَسروقٍ فی بَیتٍ فیهِ تَماثیلُ مَریمَ ، فقالَ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تَماثیلُ کِسری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هذا تَماثیلُ مَریمَ ، فقالَ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سَمِعتُ عبدَاللَّهِ بنَ مسعودٍ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یَومَ القِیامَةِ المُصَوِّرونَ </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ابنِ عَبّاسٍ فقالَ إنِّی رَجُلٌ اُصَوِّرُ هذه الصُّوَرَ ، فَأفتِنِی فیها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مِنّی ، فدَنا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 فدَنا</w:t>
      </w:r>
    </w:p>
    <w:p>
      <w:pPr>
        <w:pStyle w:val="BookText"/>
        <w:rPr/>
      </w:pPr>
      <w:r>
        <w:rPr>
          <w:rFonts w:ascii="Amiri" w:hAnsi="Amiri" w:eastAsia="Amiri" w:cs="Amiri"/>
          <w:color w:val="111111"/>
          <w:sz w:val="28"/>
          <w:sz w:val="28"/>
          <w:szCs w:val="28"/>
          <w:rtl w:val="true"/>
          <w:lang w:bidi="ar-SA"/>
        </w:rPr>
        <w:t xml:space="preserve">حتّی وَضَعَ یَدَهُ علی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اُنَبِّئُکَ بما سَمِعتُ مِن رسولِ اللَّهِ صلی اللَّه علیه وآله،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مُصَوِّرٍ فی النّارِ ، یَجعَلُ لَهُ بکُلِّ صُورَةٍ صَوّرَها نَفْساً فتُعَذِّبُهُ فی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لا بُدَّ فاعِلاً فاصنَعِ الشَّجَرَ وما لا نَفسَ لَهُ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ویکونُ السِّترُ علی بابِ بَیتِهِ فتَکونُ فیهِ التَّصاویرُ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لإحدی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غَیِّبیهِ عنِّی ، فإنّی إذا نَظَرتُ إلَیهِ ذَکَرتُ الدُّنیا وزَخارِفَها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الدُّنیا بقَلبِهِ ، وأماتَ ذِکرَها مِن نَفسِهِ ، وأحَبَّ أن تَغیبَ زِینَتُها عن عَینِهِ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التَّماثیلِ الّتی فی بُیوتِهِم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للنِّساءِ أو بُیوتِ النِّساءِ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تِمثالاً کُلِّفَ یَومَ القِیامَةِ أنْ یَنفُخَ فیهِ الرُّوحَ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محمّدُ بنُ مسلمٍ عن تَماثیلِ الشَّجَرِ والشَّمسِ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یَکُن شیئاً مِن الحَیوانِ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یَعْمَلونَ لَهُ مَا یَشاءُ من تماثیل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ما هِی تَماثیلُ الرِّجالِ والنِّساءِ ، ولکنّها تَماثیلُ الشَّجَرِ وشِبْهِهِ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حمزةَ عن أبی بصیر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إنّ ربَّکَ یُقرِئُکَ السّلامَ ویَنهی عَن تَزویقِ البُیوتِ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تَزویقُ البُیوتِ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تَصاویرُ التَّماثیلِ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إیضاح حول حکم نحت التماثیل</w:t>
      </w:r>
    </w:p>
    <w:p>
      <w:pPr>
        <w:pStyle w:val="BookText"/>
        <w:rPr/>
      </w:pPr>
      <w:r>
        <w:rPr>
          <w:rFonts w:ascii="IRNazanin" w:hAnsi="IRNazanin" w:eastAsia="IRNazanin"/>
          <w:color w:val="111111"/>
          <w:sz w:val="28"/>
          <w:sz w:val="28"/>
          <w:szCs w:val="28"/>
          <w:rtl w:val="true"/>
          <w:lang w:bidi="fa-IR"/>
        </w:rPr>
        <w:t xml:space="preserve">نُقلت أحادیث کثیرة عن النبیّ الکریم صلی اللَّه علیه وآله فی الکتب الروائیة الشیعیة والسنّیة ، کما رُویت أحادیث عدیدة عن أئمّة أهل البیت علیهم السلام تدلّ علی حرمة نحت تماثیل الإنسان و الحیوانات والأحیاء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وقد أفتی أغلب الفقهاء من المذاهب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لهذه الروایات الغفیرة ، بحرمة نحت تماثیل الأحیاء ، حتّی إنّ بعض فقهاء الشیعة أمثال صاحب الجواهر</w:t>
      </w:r>
      <w:r>
        <w:rPr>
          <w:rStyle w:val="FootnoteAnchor"/>
          <w:rtl w:val="true"/>
        </w:rPr>
        <w:footnoteReference w:id="248"/>
      </w:r>
      <w:r>
        <w:rPr>
          <w:rFonts w:ascii="IRNazanin" w:hAnsi="IRNazanin" w:eastAsia="IRNazanin"/>
          <w:color w:val="111111"/>
          <w:sz w:val="28"/>
          <w:sz w:val="28"/>
          <w:szCs w:val="28"/>
          <w:rtl w:val="true"/>
          <w:lang w:bidi="fa-IR"/>
        </w:rPr>
        <w:t xml:space="preserve">، والشیخ الأنصاری فی کتاب المکاسب </w:t>
      </w:r>
      <w:r>
        <w:rPr>
          <w:rStyle w:val="FootnoteAnchor"/>
          <w:rtl w:val="true"/>
        </w:rPr>
        <w:footnoteReference w:id="249"/>
      </w:r>
      <w:r>
        <w:rPr>
          <w:rFonts w:ascii="IRNazanin" w:hAnsi="IRNazanin" w:eastAsia="IRNazanin"/>
          <w:color w:val="111111"/>
          <w:sz w:val="28"/>
          <w:sz w:val="28"/>
          <w:szCs w:val="28"/>
          <w:rtl w:val="true"/>
          <w:lang w:bidi="fa-IR"/>
        </w:rPr>
        <w:t>، وآیة اللَّه الخوئی فی مصباح الفقاهة</w:t>
      </w:r>
      <w:r>
        <w:rPr>
          <w:rStyle w:val="FootnoteAnchor"/>
          <w:rtl w:val="true"/>
        </w:rPr>
        <w:footnoteReference w:id="250"/>
      </w:r>
      <w:r>
        <w:rPr>
          <w:rFonts w:ascii="IRNazanin" w:hAnsi="IRNazanin" w:eastAsia="IRNazanin"/>
          <w:color w:val="111111"/>
          <w:sz w:val="28"/>
          <w:sz w:val="28"/>
          <w:szCs w:val="28"/>
          <w:rtl w:val="true"/>
          <w:lang w:bidi="fa-IR"/>
        </w:rPr>
        <w:t>، وکذلک فقهاء أهل السنّة أمثال عبد الرحمن الجزیری فی الفقه علی المذاهب الأربعة</w:t>
      </w:r>
      <w:r>
        <w:rPr>
          <w:rStyle w:val="FootnoteAnchor"/>
          <w:rtl w:val="true"/>
        </w:rPr>
        <w:footnoteReference w:id="251"/>
      </w:r>
      <w:r>
        <w:rPr>
          <w:rFonts w:ascii="IRNazanin" w:hAnsi="IRNazanin" w:eastAsia="IRNazanin"/>
          <w:color w:val="111111"/>
          <w:sz w:val="28"/>
          <w:sz w:val="28"/>
          <w:szCs w:val="28"/>
          <w:rtl w:val="true"/>
          <w:lang w:bidi="fa-IR"/>
        </w:rPr>
        <w:t xml:space="preserve">، والدکتور وهبة الزحیلی فی الفقه الإسلامی </w:t>
      </w:r>
      <w:r>
        <w:rPr>
          <w:rStyle w:val="FootnoteAnchor"/>
          <w:rtl w:val="true"/>
        </w:rPr>
        <w:footnoteReference w:id="252"/>
      </w:r>
      <w:r>
        <w:rPr>
          <w:rFonts w:ascii="IRNazanin" w:hAnsi="IRNazanin" w:eastAsia="IRNazanin"/>
          <w:color w:val="111111"/>
          <w:sz w:val="28"/>
          <w:sz w:val="28"/>
          <w:szCs w:val="28"/>
          <w:rtl w:val="true"/>
          <w:lang w:bidi="fa-IR"/>
        </w:rPr>
        <w:t xml:space="preserve">، ادّعوا الإجماع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بعض فقهاء الإمامیة المتقدّمین أمثال الشیخ الطوسی فی التبیان فی تفسیر القرآن </w:t>
      </w:r>
      <w:r>
        <w:rPr>
          <w:rStyle w:val="FootnoteAnchor"/>
          <w:rtl w:val="true"/>
        </w:rPr>
        <w:footnoteReference w:id="253"/>
      </w:r>
      <w:r>
        <w:rPr>
          <w:rFonts w:ascii="IRNazanin" w:hAnsi="IRNazanin" w:eastAsia="IRNazanin"/>
          <w:color w:val="111111"/>
          <w:sz w:val="28"/>
          <w:sz w:val="28"/>
          <w:szCs w:val="28"/>
          <w:rtl w:val="true"/>
          <w:lang w:bidi="fa-IR"/>
        </w:rPr>
        <w:t xml:space="preserve">والطبرسی فی مجمع البیان </w:t>
      </w:r>
      <w:r>
        <w:rPr>
          <w:rStyle w:val="FootnoteAnchor"/>
          <w:rtl w:val="true"/>
        </w:rPr>
        <w:footnoteReference w:id="254"/>
      </w:r>
      <w:r>
        <w:rPr>
          <w:rFonts w:ascii="IRNazanin" w:hAnsi="IRNazanin" w:eastAsia="IRNazanin"/>
          <w:color w:val="111111"/>
          <w:sz w:val="28"/>
          <w:sz w:val="28"/>
          <w:szCs w:val="28"/>
          <w:rtl w:val="true"/>
          <w:lang w:bidi="fa-IR"/>
        </w:rPr>
        <w:t xml:space="preserve">، قالوا بکراهته ، واقتصروا بالحرمة علی نحت الأصنام ، وقد أفتی بعض الفقهاء المعاصرین بهذه الفتوی أیضاً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هذا الخلاف فی الفتوی هو الاختلاف فی الفهم بالنسبة إلی کون حکم حرمة نحت التماثیل والتصویر والذی ورد فی أحادیث عدیدة عن النبیّ الأکرم صلی اللَّه علیه وآله وأئمّة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حکم مؤقت أم دائم فالفریق الأوّل من الفقهاء فهم منها أن هذا الحکم ثابت ، إلّا أنّ الفریق الثانی رآه مؤقّتاً ومختصّاً بالظروف التی کانت سائدة فی صدر الإسلام حینما کانت رواسب الوثنیة لا تزال عالقة</w:t>
      </w:r>
    </w:p>
    <w:p>
      <w:pPr>
        <w:pStyle w:val="BookText"/>
        <w:rPr/>
      </w:pPr>
      <w:r>
        <w:rPr>
          <w:rFonts w:ascii="IRNazanin" w:hAnsi="IRNazanin" w:eastAsia="IRNazanin"/>
          <w:color w:val="111111"/>
          <w:sz w:val="28"/>
          <w:sz w:val="28"/>
          <w:szCs w:val="28"/>
          <w:rtl w:val="true"/>
          <w:lang w:bidi="fa-IR"/>
        </w:rPr>
        <w:t xml:space="preserve">فی أذهان المسلمین ، حیث کانت مظاهر الشرک والوثنیة تظهر بین الحین والآخر عبر تصویر ونحت الأصنام وتکریمها وتقدیسها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أحد الفقهاء المعاصرین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ظاهر مجموعة من الأحادیث علی أنّ تحریم نحت التماثیل وتصویر الإنسان والحیوان کان لأجل ترویج الوثنیة فی ذلک العصر ، وأنّ اللهجة اللّاذعة لهذه الروایات فی ذمّ التصویر وتعیین العذاب الألیم للمصوّرین والنحّاتین لَدَلیل علی أنّ المراد بها لیس هو التصویر العادی والمتداول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عذاباً یوم القیامة رجل قتل نبیّاً ، أو قتله نبیّ ، ورجل یضلّ الناس بغیر علم ، ومصوّر التماثیل</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هذا العذاب الشدید کلّه لا یتلاءم مع کلّ تصویر وتمثیل ؛ ذلک لأنّ الإثم المترتّب علی هذه الأعمال والتی تکون بنحوٍ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یفوق الإثم المترتّب علی قتل النفس والزنا وشرب الخمر والکبائر الاُخری ، فکیف یمکن أن یکون بمستوی الإثم المترتّب علی قتل الأنبیاء ؟ وبناءً علی ذلک ، فإنّ المراد من تصویر التماثیل فی الحقیقة هو شی ءٍ معادل ومساوٍ لقتل الأنبیاء ومحاربة اللَّه والخروج عن الدین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bookmarkStart w:id="138" w:name="pg13099_126294"/>
    </w:p>
    <w:p>
      <w:pPr>
        <w:pStyle w:val="Heading3"/>
        <w:numPr>
          <w:ilvl w:val="2"/>
          <w:numId w:val="1"/>
        </w:numPr>
        <w:rPr/>
      </w:pPr>
      <w:bookmarkStart w:id="139" w:name="__RefHeading___Toc7632067_3224264995"/>
      <w:bookmarkStart w:id="140" w:name="_Toc55"/>
      <w:bookmarkEnd w:id="138"/>
      <w:bookmarkEnd w:id="139"/>
      <w:r>
        <w:rPr/>
        <w:t>482</w:t>
      </w:r>
      <w:r>
        <w:rPr>
          <w:rtl w:val="true"/>
        </w:rPr>
        <w:t xml:space="preserve"> - </w:t>
      </w:r>
      <w:r>
        <w:rPr>
          <w:rtl w:val="true"/>
        </w:rPr>
        <w:t>الامتحان</w:t>
      </w:r>
      <w:bookmarkEnd w:id="140"/>
    </w:p>
    <w:p>
      <w:pPr>
        <w:pStyle w:val="Heading4"/>
        <w:numPr>
          <w:ilvl w:val="3"/>
          <w:numId w:val="1"/>
        </w:numPr>
        <w:rPr/>
      </w:pPr>
      <w:bookmarkStart w:id="141" w:name="__RefHeading___Toc7632069_3224264995"/>
      <w:bookmarkStart w:id="142" w:name="_Toc56"/>
      <w:bookmarkEnd w:id="141"/>
      <w:r>
        <w:rPr>
          <w:rtl w:val="true"/>
        </w:rPr>
        <w:t>اشاره</w:t>
      </w:r>
      <w:bookmarkEnd w:id="142"/>
    </w:p>
    <w:p>
      <w:pPr>
        <w:pStyle w:val="BookText"/>
        <w:rPr/>
      </w:pPr>
      <w:r>
        <w:rPr>
          <w:rStyle w:val="FootnoteAnchor"/>
          <w:rtl w:val="true"/>
        </w:rPr>
        <w:footnoteReference w:id="255"/>
      </w:r>
    </w:p>
    <w:p>
      <w:pPr>
        <w:pStyle w:val="BookText"/>
        <w:rPr/>
      </w:pP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bookmarkStart w:id="143" w:name="pg13099_126296"/>
    </w:p>
    <w:p>
      <w:pPr>
        <w:pStyle w:val="Heading4"/>
        <w:numPr>
          <w:ilvl w:val="3"/>
          <w:numId w:val="1"/>
        </w:numPr>
        <w:rPr/>
      </w:pPr>
      <w:bookmarkStart w:id="144" w:name="__RefHeading___Toc7632071_3224264995"/>
      <w:bookmarkStart w:id="145" w:name="_Toc57"/>
      <w:bookmarkEnd w:id="143"/>
      <w:bookmarkEnd w:id="144"/>
      <w:r>
        <w:rPr/>
        <w:t>3586</w:t>
      </w:r>
      <w:r>
        <w:rPr>
          <w:rtl w:val="true"/>
        </w:rPr>
        <w:t xml:space="preserve"> - </w:t>
      </w:r>
      <w:r>
        <w:rPr>
          <w:rtl w:val="true"/>
        </w:rPr>
        <w:t>الاِمتِحانُ</w:t>
      </w:r>
      <w:bookmarkEnd w:id="1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فَلاتَرْجِعُوهُنَّ إِلَی الْکُفَّارِ </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 لا یَحمِلُهُ إلّا عَبدٌ مؤمنٌ امتَحَنَ اللَّهُ قَلبَهُ للإیمانِ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الأنبیاءِ علیهم السلام والأولیاءِ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اختَبَرهُمُ اللَّهُ بالمَخمَصَةِ ، وابتَلاهُم بالمَجهَدَةِ ، وامتَحَنَهُم بالمَخاوِفِ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سؤالِ المَیّتِ فی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انصَرَفَ المُشَیِّعُ ، ورَجَعَ المُتَفَجِّعُ ، اُقعِدَ فی حُفرَتِهِ نَجِیّاً لِبَهتَةِ السّؤالِ ، وعَثرَةِ الامتِحانِ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تَقْلِهِ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الامتِحانِ یُکرَمُ الرّجُلُ أو یُهانُ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یُمتَحَنُ الرّجُلُ بفِعلِهِ لا بِقَولِهِ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یُمتَحَنُ بها عُقولُ الرِّجالِ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والوِلایَةُ ، والمُصیبَةُ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تُختَبَرُ بها أخلاقُ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والغَضَبُ، والأمنُ، والرَّهَبُ، والمَنعُ، والرّغَبُ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الوِلایاتُ مَضامِیرُ الرِّجالِ </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النّاسَ تَخبُرْهُم ، ومتی تَخبُرْهُم تَقْلِهِم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اِمتَحِنوا شِیعَتَنا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مَواقیتِ الصَّلاةِ کیفَ مُحافَظَتُهُم علَیها ، وعِندَ أسرارِهِم کیفَ حِفظُهُم لَها عِندَ عَدُوِّنا ، وإلی أموالِهِم کیفَ مُواساتُهُم لإخوانِهِم فیها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اُعطِیَ عَبدٌ مِن الدُّنیا إلّا اعتِباراً ، وما زُوِیَ عَنهُ إلّا اختِباراً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کلامٌ للعلّامة الطباطبائی فی الامتحانِ وحقیقتِهِ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لاریب أنّ القرآن الکریم یخصّ أمر الهدایة باللَّه سبحانه ، غیر أنّ الهدایة فیه لاتنحصر فی الهدایة الاختیاریّة إلی سعادة الآخرة أو الدُّنیا؛ فقد قال تعالی فیما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أعْطی کُلَّ شَی 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فعمّم الهدایة لکلّ شی ءٍ من ذوی الشعور والعقل وغیرهم ، وأطلقها أیضاً من جهة الغایة ؛ وقال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والآیة من جهة الإطلاق کسابقتها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هذه الهدایة غیر الهدایة الخاصّة التی تقابل الإضلال ، فإنّ اللَّه سبحانه نفاها وأثبت مکانها الضلال فی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والهدایة العامّة لاتنفی عن شی ءٍ مِن خلقه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لایَهْدی القَومَ الظّالِمینَ</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لایَهْدی القَومَ الفاسِقینَ</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إلی غیر ذلک من الآیات الکثیرة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یظهر أیضاً أنّ الهدایة المذکورة غیر الهدایة بمعنی إراءة الطّریق العامّة للمؤمن والکافر،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ثَمُودُ فهَدَیْناهُمْ فاسْتَحَبُّوا العَمَی عَلَی الهُدَی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فإنّ ما فی هاتین الآیتین ونظائرهما من الهدایة لا یعمُّ غیر أرباب الشعور والعقل ، وقد عرفت أنّ 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من حیث المورد والغایة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الآیة الثانیة تفرّع الهدایة علَی</w:t>
      </w:r>
    </w:p>
    <w:p>
      <w:pPr>
        <w:pStyle w:val="BookText"/>
        <w:rPr/>
      </w:pPr>
      <w:r>
        <w:rPr>
          <w:rFonts w:ascii="IRNazanin" w:hAnsi="IRNazanin" w:eastAsia="IRNazanin"/>
          <w:color w:val="111111"/>
          <w:sz w:val="28"/>
          <w:sz w:val="28"/>
          <w:szCs w:val="28"/>
          <w:rtl w:val="true"/>
          <w:lang w:bidi="fa-IR"/>
        </w:rPr>
        <w:t xml:space="preserve">التقدیر ، والهدایة الخاصّة لاتلائم التقدیر الذی هو تهیئة الأسباب والعلل لسوق الشی ء إلی غایة خلقته ، وإن کانت تلک الهدایة أیضاً من جهة النظام العامّ فی العالَم داخلةً فی حیطةِ التقدیر، لکنّ النظر غیر النظر ، فافهم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فهذه الهدایة العامّة هی هدایته تعالی کلَّ شی ءٍ إلی کمال وجوده ، وإیصاله إلی غایة خلقته ، وهی التی بها نزوع کلّ شی ءٍ إلی ما یقتضیه قوام ذاته من نشوءٍ واستکمالٍ وأفعالٍ وحرکاتٍ وغیر ذلک ؛ وللکلام ذیل طویلٌ سنشرحه إن ساعدَنا التوفیق إن شاء اللَّه العزیز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والغرض أنّ کلامه تعالی یدلّ علی أنّ الأشیاء إنّما تنساق إلی غایاتها وآجالها بهدایة عامّة إلهیّة لا یشذّ عنها شاذّ ، وقد جعلها اللَّه تعالی حقّاً لها علی نفسه وهو لایُخلف المیعاد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للآخِرَةَ والاُولی </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والآیة کما تری تعمّ بإطلاقها الهدایةَ الاجتماعیّة للمجتمعات والهدایة الفردیّة مضافةً إلی ما تدلّ علیه الآیتان السابقتان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حقّ الأشیاء علَی اللَّه تعالی هدایتها تکویناً إلی کمالها المقدَّر لها، وهدایتها إلی کمالها المشرَّع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فیما مرّ من مباحث النبوّة أنّ التشریع کیف یدخل فی التکوین وکیف یحیط به القضاء والقدر ؛ فإنّ النوع الإنسانیّ له نوع وجودٍ لا یتمّ أمره إلّا بسلسلةٍ من الأفعال الاختیاریّة الإرادیّة التی لا تقع إلّا عن اعتقادات نظریّة وعملیّة ، فلابدّ أن یعیش تحت قوانین حقّة أو باطلة جیّدة أو ردیّة ، فلابدّ لسائق التکوین أن یهیّئ له سلسلة من الأوامر والنواهی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وسلسلةً اُخری من الحوادث الاجتماعیّة والفردیّة حتّی یخرج بتلاقیه معهما مافی قوّته إلَی الفعل فیسعد أو یشقی ویظهر ما فی مکمن وجوده ، وعند ذلک ینطبق علی هذه الحوادث وهذا التشریع اسم المحنة والبلاء ونحوهما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توضیح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یتّبع الدعوة الإلهیّة واستوجب لنفسه الشقاء فقد حقّت علیه کلمة العذاب إن بقی علی تلک الحال ، فکلّ ما یستقبله من الحوادث المتعلّقة بها الأوامر والنواهی الإلهیّة ویخرج بها من القوّة إلَی الفعل تتمّ له بذلک فعلیّة جدیدة من الشقاء وإن کان راضیاً بما عنده مغروراً بما یجده ، فلیس ذلک إلّا مکراً إلهیّاً ؛ فإنّه یشقیهم بعین ما یحسبونه سعادةً لأنفسهم ویخیّب سعیهم فیما یظنّونه فوزاً لأنفسهم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یَحِیقُ المَکرُ السَّیّئُ إلّا بِأهلِهِ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لِیَمکُرُوا فِیها وَمایَمکُرُونَ إلّا بأنفُسِهِم ومایَشعُرُونَ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واُمْلی لَهُم إنّ کَیْدی مَتِینٌ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فما یتبجّح به المغرور الجاهل بأمر اللَّه أنّه سبق ربّه فیما أراده منه بالمخالفة والتمرّد فإنّه یعینه علی نفسه فیما أراده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ومن أعجب الآیات فی هذا الباب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فجمیع هذه المُماکرات والمخالفات والمظالم والتعدّیات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تظهر من هؤلاء بالنسبة إلَی الوظائف الدینیّة ، وکلّ ما یستقبلهم من حوادث الأیّام ، ویظهر بها منهم ما أضمروه فی قلوبهم ، ودعتهم إلی ذلک أهواؤهم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إلهیّ وإملاء واستدراج ؛ فإنّ من حقّهم علَی اللَّه أن یهدیهم إلی عاقبة أمرهم وخاتمته وقد فعل ، واللَّه غالب علی أمره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الاُمور بعینها إذا نسبت إلَی الشیطان کانت أقسام الکفر والمعاصی إغواءً منه لهم ، والنزوع إلیها دعوة ووسوسة ونزعة ووحیاً وإضلالاً ، والحوادث الداعیة ومایجری مجراها زینة له ووسائل وحبائل وشبکات منه علی ما سیجی ء بیانه فی سورة الأعراف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المؤمن الذی رسخ فی قلبه الإیمان ؛ فما تظهر منه من الطاعات والعبادات وکذا الحوادث التی تستقبله فیظهر منه عندها ذلک ، ینطبق علیها مفهوم التوفیق والولایة الإلهیّة والهدایة بالمعنَی الأخصّ نوع انطباقٍ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یُؤیِّدُ بِنَصْرِهِ مَن یَشاءُ</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ولیُّ المُؤمِنِینَ</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کانَ مَیْتاً فأحْیَیْناهُ 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هذا إذا نسبت هذه الاُمور إلَی اللَّه سبحانه ، وأمّا إذا نسبت إلَی الملائکة فتسمّی تأییداً وتسدیداً منهم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کَتَبَ فی قُلوبِهِمُ الإیمانَ وأیَّدَهُمْ بِرُوحٍ مِنْهُ</w:t>
      </w:r>
      <w:r>
        <w:rPr>
          <w:rFonts w:eastAsia="Amiri" w:cs="Amiri" w:ascii="Amiri" w:hAnsi="Amiri"/>
          <w:color w:val="111111"/>
          <w:sz w:val="28"/>
          <w:szCs w:val="28"/>
          <w:rtl w:val="true"/>
          <w:lang w:bidi="ar-SA"/>
        </w:rPr>
        <w:t>) .</w:t>
      </w:r>
      <w:r>
        <w:rPr>
          <w:rStyle w:val="FootnoteAnchor"/>
          <w:rtl w:val="true"/>
        </w:rPr>
        <w:footnoteReference w:id="290"/>
      </w:r>
      <w:r>
        <w:rPr>
          <w:rFonts w:ascii="IRNazanin" w:hAnsi="IRNazanin" w:eastAsia="IRNazanin"/>
          <w:color w:val="111111"/>
          <w:sz w:val="28"/>
          <w:sz w:val="28"/>
          <w:szCs w:val="28"/>
          <w:rtl w:val="true"/>
          <w:lang w:bidi="fa-IR"/>
        </w:rPr>
        <w:t xml:space="preserve">ثمّ إنّه کما أنّ الهدایة العامّة تصاحب الأشیاء من بدء کونها إلَی آخر أحیان وجودها مادامت سالکةً سبیل الرجوع إلَی اللَّه سبحانه کذلک المقادیر تدفعها من ورائها کما هو ظاهر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قَدَّرَ فَهَدی </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 فإنّ المقادیر التی تحملها العلل والأسباب المحتفّة بوجود الشی ء هی التی تحوّل الشی ء من حالٍ اُولی إلی حال ثانیة وهلمّ جرّاً ، فهی لاتزالُ تدفع الأشیاء من ورائها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أنّ المقادیر تدفعها من ورائها کذلک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آخر ما ینتهی إلیه وجود 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تجذبها من أمامها ، کمایدلّ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والأرضَ ومابَیْنَهُما إلّا بالحَقِّ وأجَلٍ مُسَمّی والّذین کَفَروا عَمّا اُنْذِروا مُعْرِضونَ</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فإنّ الآیة تربط الأشیاء بغایاتها وهی الآجال ، والشیئان المرتبطان إذا قوی أحدهما علَی الآخر کان حاله بالنسبة إلی قرینه هو المسمّی جذباً ، والآجال المسمّاة اُمور ثابتة غیر متغیّرة ، فهی تجذب الأشیاء من أمامها وهو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فالأشیاء محاطة بقویً إلهیّةٍ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تدفعها ، وقوّةٍ تجذبها ، وقوّةٍ تصاحبها وتربّیها ، وهی القوَی الأصلیّة التی یُثبتها القرآن الکریم غیر القوَی الحافظة والرُّقَباء والقُرَناء کالملائکة والشیاطین وغیر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إنّا نسمّی نوع التصرّفات فی الشی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 به مقصدٌ لا یظهر حاله بالنسبة إلیه هل له صلوحه أولیس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بالامتحان والاختبار ؛ فإنّک إذا جهلت حال الشی ء أنّه هل یصلح لأمر کذا أو لایصلح ، أو علمت باطن أمره ولکن أردت أن یظهر منه ذلک، أوردت علیه أشیاء ممّا یلائم المقصد المذکور حتّی یظهر حاله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یقبلها لنفسه أو یدفعها عن نفسه ، وتسمّی ذلک امتحاناً واختباراً واستعلاماً لحاله أو ما یقاربها من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بعینه ینطبق علَی التصرّف الإلهیّ بما یورده من الشرائع والحوادث الجاریة علی اُولی الشعور والعقل من الأشیاء کالإنسان ؛ فإنّ هذه الاُمور یظهر بها حال الإنسان بالنسبة إلَی المقصد الذی یُدعی إلیه الإنسان بالدعوة الدینیّة ؛ فهی امتحاناتٌ 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الفرق بین الامتحان الإلهیّ وما عندنا من الامتحان أنّا لا نخلو غالباً عن الجهل بما فی باطن الأشیاء فنرید بالامتحان استعلام حالها المجهول لنا ، واللَّه سبحانه یمتنع علیه الجهل وعنده مفاتح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فالتربیة العامّة الإلهیّة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دعوته إلی حسن العاقبة والسعادة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 لأنّه یظهر ویتعیّن بها حال الشی ء أنّه من أهل أیّ الدارین دار الثواب أو دار العقاب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ولذلک سمَّی اللَّه تعالی هذا التصرّف الإلهیّ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التشریع وتوجیه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وابتلاءً وفتنةً ، فقال بوجهٍ 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w:t>
      </w:r>
    </w:p>
    <w:p>
      <w:pPr>
        <w:pStyle w:val="BookText"/>
        <w:rPr/>
      </w:pPr>
      <w:r>
        <w:rPr>
          <w:rFonts w:ascii="Amiri" w:hAnsi="Amiri" w:eastAsia="Amiri" w:cs="Amiri"/>
          <w:color w:val="111111"/>
          <w:sz w:val="28"/>
          <w:sz w:val="28"/>
          <w:szCs w:val="28"/>
          <w:rtl w:val="true"/>
          <w:lang w:bidi="ar-SA"/>
        </w:rPr>
        <w:t>مِن نُطْفَةٍ أمْشاجٍ نَبْتَلِیهِ فجَعَلْناهُ سَمیعاً بَصیراً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وَنبلُوَکُم بالشَّرِّ والخَیرِ فِتْنَةً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وکأنّه یرید به ما یفصّله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الإنْسانُ إذا ما ابْتَلاهُ رَبُّهُ فأکْرَمَهُ ونَعَّمَهُ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 فَقَدَرَ علَیهِ رِزْقَهُ فیَقولُ رَبّی أهانَنِ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لِیَبْلُوَ بَعْضَکُم بِبَعْضٍ</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نَبْلُوهُم بِما کانوا یَفْسُقونَ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وَلِیُبْلِیَ المُؤمنینَ مِنهُ بَلاءً حَسَناً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یُتْرَکُوا أنْ یَقولوا آمَنّا وهُم لایُفْتَنونَ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rtl w:val="true"/>
          <w:lang w:bidi="ar-SA"/>
        </w:rPr>
        <w:t>) .</w:t>
      </w:r>
      <w:r>
        <w:rPr>
          <w:rStyle w:val="FootnoteAnchor"/>
          <w:rtl w:val="true"/>
        </w:rPr>
        <w:footnoteReference w:id="301"/>
      </w:r>
      <w:r>
        <w:rPr>
          <w:rFonts w:ascii="Amiri" w:hAnsi="Amiri" w:eastAsia="Amiri" w:cs="Amiri"/>
          <w:color w:val="111111"/>
          <w:sz w:val="28"/>
          <w:sz w:val="28"/>
          <w:szCs w:val="28"/>
          <w:rtl w:val="true"/>
          <w:lang w:bidi="ar-SA"/>
        </w:rPr>
        <w:t xml:space="preserve">وقال فی مثل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وقال فی قصّة ذبح إسماعیل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وقال فی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وفَتَنّاکَ فُتُوناً</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 إلی غیر ذلک من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والآیات کما تری تعمّم المحنة والبلاء لجمیع ما یرتبط به الإنسان من وجوده وأجزاء وجوده کالسمع والبصر والحیاة ، والخارج من وجوده المرتبط به بنحوٍ کالأولاد والأزواج والعشیرة والأصدقاء والمال والجاه وجمیع ما ینتفع به نوع انتفاعٍ ، وکذا مقابلات هذه الاُمور کالموت وسائر المصائب المتوجّهة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تعدّ کلّ ما یرتبط به الإنسان من أجزاء العالم وأحوالها فتنةً وبلاءً من اللَّه سبحانه بالنسبة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تعمیمٌ آخر من حیث الأفراد ؛ فالکلّ مُفَتَّنون مُبتَلَون من مؤمن أو کافر ، وصالح أو طالح ، ونبیّ أو من دونه ، فهی سنّة جاریة لا یستثنی منها أحد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بان أنّ سنّة الامتحان سنّة إلهیّة جاریة ، وهی سنّة عملیّة متّکئة علی سنّة اُخری تکوینیّة ؛ وهی سنّة الهدایة العامّة الإلهیّة من حیث تعلّقها بالمکلَّفین کالإنسان وما یتقدّمها وما یتأخّر عنها، أعنی القدر والأجل کما مرّ بیانه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یظهر أنّها غیر قابلة للنسخ ؛ فإنّ انتساخها عین فساد التکوین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ویشیر إلی ذلک ما یدلّ من الآیات علی کون الخلقة علَی الحقّ ، وما یدلّ علی کون البعث حقّاً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والأرضَ وَما بَیْنَهُما إلّا بالحَقِّ وأجَلٍ مُسَمّیً</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 وأنَّکُمْ إلَیْنا لاتُرْجَعونَ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السَّماواتِ والأرضَ ومَابَیْنَهُما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ولکنَّ أکْثَرَهُم لا یَعْلَمونَ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لِقاءَ اللَّهِ فإنَّ أجَلَ اللَّهِ لَآتٍ</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إلی غیرها ؛ فإنّ جمیعها تدلّ علَی أنّ الخلقة بالحقّ ولیست باطلة مقطوعة عن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کانت أمام الأشیاء غایات وآجال حقّة ومن ورائها مقادیر حقّة ومعها هدایة حقّة فلامناص عن تصادمها عامّةً ، وابتلاء أرباب التکلیف منها خاصّة باُمورٍ یخرج بالاتّصال بها ما فی قوّتها من الکمال والنقص والسعادة والشقاء إلَی الفعل ، وهذا المعنی فی الإنسان المکلّف بتکلیف الدِّین امتحان وابتلاء ، فافهم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ممّا ذکرناه معنَی المَحق والتمحیص أیضاً ؛ فإنّ الامتحان إذا ورد علَی المؤمن فأوجب امتیاز فضائله الکامنة من الرذائل ، أو ورد علَی الجماعة فاقتضَی امتیاز المؤمنین من المنافقین والذین فی قلوبهم مرضٌ ، صدق علیه اسم التمحیص وهو التمییز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إذا توالت الامتحانات الإلهیّة علَی الکافر والمنافق وفی ظاهرهما صفات وأحوال حسنة مغبوطة فأوجبت تدریجاً ظهور مافی باطنهما من الخبائث ، وکلّما ظهرت خبیثةٌ أزالت فضیلةً ظاهریّة کان ذلک محقاً له أی إنفاداً تدریجیّاً لمحاسنها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وتِلْکَ الأیّامُ نُداوِلُها بَینَ النّاسِ وَلِیَعْلَمَ اللَّهُ الّذینَ آمَنوا ویَتَّخِذَ مِنْکُم شُهَدآءَ واللَّهُ لایُحِبُّ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ولِیُمَحِّصَ اللَّهُ الّذینَ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ویَمْحَقَ الکافِرینَ</w:t>
      </w:r>
      <w:r>
        <w:rPr>
          <w:rFonts w:eastAsia="Amiri" w:cs="Amiri" w:ascii="Amiri" w:hAnsi="Amiri"/>
          <w:color w:val="111111"/>
          <w:sz w:val="28"/>
          <w:szCs w:val="28"/>
          <w:rtl w:val="true"/>
          <w:lang w:bidi="ar-SA"/>
        </w:rPr>
        <w:t>) .</w:t>
      </w:r>
      <w:r>
        <w:rPr>
          <w:rStyle w:val="FootnoteAnchor"/>
          <w:rtl w:val="true"/>
        </w:rPr>
        <w:footnoteReference w:id="309"/>
      </w:r>
      <w:r>
        <w:rPr>
          <w:rFonts w:ascii="Amiri" w:hAnsi="Amiri" w:eastAsia="Amiri" w:cs="Amiri"/>
          <w:color w:val="111111"/>
          <w:sz w:val="28"/>
          <w:sz w:val="28"/>
          <w:szCs w:val="28"/>
          <w:rtl w:val="true"/>
          <w:lang w:bidi="ar-SA"/>
        </w:rPr>
        <w:t xml:space="preserve">وللکافرین محقٌ آخرٌ من جهة مایخبره تعالی أنّ الکون ینساق إلی صلاح البشر وخلوص الدِّین للَّه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والعاقِبَةُ للتَّقْوی </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bookmarkStart w:id="146" w:name="pg13099_126306"/>
    </w:p>
    <w:p>
      <w:pPr>
        <w:pStyle w:val="Heading3"/>
        <w:numPr>
          <w:ilvl w:val="2"/>
          <w:numId w:val="1"/>
        </w:numPr>
        <w:rPr/>
      </w:pPr>
      <w:bookmarkStart w:id="147" w:name="__RefHeading___Toc7632073_3224264995"/>
      <w:bookmarkStart w:id="148" w:name="_Toc58"/>
      <w:bookmarkEnd w:id="146"/>
      <w:bookmarkEnd w:id="147"/>
      <w:r>
        <w:rPr/>
        <w:t>483</w:t>
      </w:r>
      <w:r>
        <w:rPr>
          <w:rtl w:val="true"/>
        </w:rPr>
        <w:t xml:space="preserve"> - </w:t>
      </w:r>
      <w:r>
        <w:rPr>
          <w:rtl w:val="true"/>
        </w:rPr>
        <w:t>المدح</w:t>
      </w:r>
      <w:bookmarkEnd w:id="148"/>
    </w:p>
    <w:p>
      <w:pPr>
        <w:pStyle w:val="Heading4"/>
        <w:numPr>
          <w:ilvl w:val="3"/>
          <w:numId w:val="1"/>
        </w:numPr>
        <w:rPr/>
      </w:pPr>
      <w:bookmarkStart w:id="149" w:name="__RefHeading___Toc7632075_3224264995"/>
      <w:bookmarkStart w:id="150" w:name="_Toc59"/>
      <w:bookmarkEnd w:id="149"/>
      <w:r>
        <w:rPr>
          <w:rtl w:val="true"/>
        </w:rPr>
        <w:t>اشاره</w:t>
      </w:r>
      <w:bookmarkEnd w:id="150"/>
    </w:p>
    <w:p>
      <w:pPr>
        <w:pStyle w:val="BookText"/>
        <w:rPr/>
      </w:pP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المدح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مدح الظالم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السُّمعة والاغترار بمدح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المدح والرضا 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المدح</w:t>
      </w:r>
      <w:r>
        <w:rPr>
          <w:rFonts w:eastAsia="Amiri" w:cs="Amiri" w:ascii="Amiri" w:hAnsi="Amiri"/>
          <w:color w:val="111111"/>
          <w:sz w:val="28"/>
          <w:szCs w:val="28"/>
          <w:rtl w:val="true"/>
          <w:lang w:bidi="ar-SA"/>
        </w:rPr>
        <w:t>» .</w:t>
      </w:r>
    </w:p>
    <w:p>
      <w:pPr>
        <w:pStyle w:val="BookText"/>
        <w:rPr/>
      </w:pPr>
      <w:r>
        <w:rPr>
          <w:rStyle w:val="FootnoteAnchor"/>
          <w:rtl w:val="true"/>
        </w:rPr>
        <w:footnoteReference w:id="31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bookmarkStart w:id="151" w:name="pg13099_126308"/>
    </w:p>
    <w:p>
      <w:pPr>
        <w:pStyle w:val="Heading4"/>
        <w:numPr>
          <w:ilvl w:val="3"/>
          <w:numId w:val="1"/>
        </w:numPr>
        <w:rPr/>
      </w:pPr>
      <w:bookmarkStart w:id="152" w:name="__RefHeading___Toc7632077_3224264995"/>
      <w:bookmarkStart w:id="153" w:name="_Toc60"/>
      <w:bookmarkEnd w:id="151"/>
      <w:bookmarkEnd w:id="152"/>
      <w:r>
        <w:rPr/>
        <w:t>3587</w:t>
      </w:r>
      <w:r>
        <w:rPr>
          <w:rtl w:val="true"/>
        </w:rPr>
        <w:t xml:space="preserve"> - </w:t>
      </w:r>
      <w:r>
        <w:rPr>
          <w:rtl w:val="true"/>
        </w:rPr>
        <w:t>أهلُ الوَصفِ الجَمیلِ</w:t>
      </w:r>
      <w:bookmarkEnd w:id="1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لا یَبلُغُ مِدْحَتَهُ القائلونَ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أهلُ الوَصفِ الجَمیلِ، والتَّعدادِ الکثیرِ ، إنْ تُؤَمَّلْ فخَیرُ مَأمولٍ ، وإنْ تُرْجَ فخَیرُ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بَسَطتَ لی فیما لا أمدَحُ بهِ غَیرَکَ ، ولا اُثنی بهِ علی أحَدٍ سِواکَ ، ولا اُوَجِّهُهُ إلی مَعادِنِ الخَیبَةِ ومَواضِعِ الرِّیبَةِ ، وعَدَلتَ بلِسانی عَن مَدائحِ الآدَمِیِّینَ ، والثَّناءِ علَی المَربوبِینَ المَخلوقِینَ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وهذا مَقامُ مَن أفرَدَکَ بالتّوحیدِ الّذی هُو لَکَ ، ولَم یَرَ مُستَحِقّاً لهذهِ المَحامِدِ والمَمادِحِ غَیرَکَ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p>
    <w:p>
      <w:pPr>
        <w:pStyle w:val="Heading4"/>
        <w:numPr>
          <w:ilvl w:val="3"/>
          <w:numId w:val="1"/>
        </w:numPr>
        <w:rPr/>
      </w:pPr>
      <w:bookmarkStart w:id="154" w:name="__RefHeading___Toc7632079_3224264995"/>
      <w:bookmarkStart w:id="155" w:name="_Toc61"/>
      <w:bookmarkEnd w:id="154"/>
      <w:r>
        <w:rPr/>
        <w:t>3588</w:t>
      </w:r>
      <w:r>
        <w:rPr>
          <w:rtl w:val="true"/>
        </w:rPr>
        <w:t xml:space="preserve"> - </w:t>
      </w:r>
      <w:r>
        <w:rPr>
          <w:rtl w:val="true"/>
        </w:rPr>
        <w:t>ذَمُّ المَدحِ</w:t>
      </w:r>
      <w:bookmarkEnd w:id="155"/>
    </w:p>
    <w:p>
      <w:pPr>
        <w:pStyle w:val="BookText"/>
        <w:rPr/>
      </w:pPr>
      <w:r>
        <w:rPr>
          <w:rFonts w:ascii="Amiri" w:hAnsi="Amiri" w:eastAsia="Amiri" w:cs="Amiri"/>
          <w:color w:val="111111"/>
          <w:sz w:val="28"/>
          <w:sz w:val="28"/>
          <w:szCs w:val="28"/>
          <w:rtl w:val="true"/>
          <w:lang w:bidi="ar-SA"/>
        </w:rPr>
        <w:t xml:space="preserve">سنن ابن ماجة عن المقداد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صلی اللَّه علیه وآله أن نَحثُوَ فی وُجوهِ المَدّاحِینَ التُّرابَ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سنن أبی داوود عن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فأثنی علی عُثمانَ فی وَجهِهِ ، فأخَذَ المِقدادُ بنُ الأسوَدِ تُراباً فَحَثا فی 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لَقِیتُمُ المَدّاحِینَ فاحثُوا فی وُجوهِهِمُ التُّرابَ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رجُلاً مَدَحَ رجُلاً عِندَ النَّبیِّ صلی اللَّه علیه وآله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عُنُقَ صاحِبِکَ لَو سَمِعَها ما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لابُدَّ أحدُکُم مادِحاً أخاهُ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فُلاناً ولا اُزَکّی علَی اللَّهِ أحَداً ، حَسیبُهُ اللَّهُ إن کانَ یَری أنّهُ کذلکَ </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أبی داوود عن أبی 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أثنی علی رجُلٍ عِندَ النَّبیِّ صلی اللَّه علیه وآله ، فقالَ</w:t>
      </w:r>
      <w:bookmarkStart w:id="156" w:name="pg13099_126309"/>
    </w:p>
    <w:p>
      <w:pPr>
        <w:pStyle w:val="BookText"/>
        <w:rPr/>
      </w:pPr>
      <w:bookmarkEnd w:id="156"/>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عُنُقَ صاحِبِکَ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 أحَدُکُم صاحِبَهُ لامَحالَةَ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أحسَبُهُ کما یُریدُ أن یَقولَ ، ولا اُزَکِّیهِ علَی اللَّهِ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کنز العمّال عن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مَدَحَ رجُلاً عِندَ النَّبیِّ صلی اللَّه علیه وآله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تُسمِعْهُ فتُهلِکَهُ ، لَو سَمِعَکَ لَم یُفلِحْ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الدرّ المنثور عن اُمِّ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عُثمانُ بنُ مَظعونٍ رضی اللَّه عنه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علَیکَ أبا السّائبِ ، شَهادَتی علَیکَ لَقَد أکرَمَکَ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ومایُدریکِ أنّ اللَّهَ أکرَمَهُ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فَقَد جاءَهُ الیَقینُ مِن رَبِّهِ، وإنّی لَأرجو لَهُ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أدری وأنا رسولُ اللَّهِ ما یُفعَلُ بِی ولا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اُزَکّی بَعدَهُ أحَداً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یُنصِفُ اللِّسانُ فی نَشرِ قَبیحٍ أو إحسانٍ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مادِحَکَ لَخادِعٌ لِعَقلِکَ غاشٌّ لَکَ فی نَفسِکَ بِکاذِبِ الإطراءِ وزُورِ الثَّناءِ ، فإن حَرَمتَهُ نَوالَکَ أو مَنَعتَهُ إفضالَکَ وسَمَکَ بکُلِّ فَضیحَةٍ ونَسَبکَ إلی کُلِّ قَبیحَةٍ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أن یخیلَهُ </w:t>
      </w:r>
      <w:r>
        <w:rPr>
          <w:rStyle w:val="FootnoteAnchor"/>
          <w:rtl w:val="true"/>
        </w:rPr>
        <w:footnoteReference w:id="3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أن تَمدَحَنی فأنا أعلَمُ بنَفسی مِنکَ ، أو تُکذِبَنی فإنّهُ لا رأیَ لمَکذوبٍ ، أو تَغتابَ عِندی أحَداً </w:t>
      </w:r>
      <w:r>
        <w:rPr>
          <w:rFonts w:eastAsia="Amiri" w:cs="Amiri" w:ascii="Amiri" w:hAnsi="Amiri"/>
          <w:color w:val="111111"/>
          <w:sz w:val="28"/>
          <w:szCs w:val="28"/>
          <w:rtl w:val="true"/>
          <w:lang w:bidi="ar-SA"/>
        </w:rPr>
        <w:t>.</w:t>
      </w:r>
      <w:r>
        <w:rPr>
          <w:rStyle w:val="FootnoteAnchor"/>
          <w:rtl w:val="true"/>
        </w:rPr>
        <w:footnoteReference w:id="327"/>
      </w:r>
    </w:p>
    <w:p>
      <w:pPr>
        <w:pStyle w:val="Heading4"/>
        <w:numPr>
          <w:ilvl w:val="3"/>
          <w:numId w:val="1"/>
        </w:numPr>
        <w:rPr/>
      </w:pPr>
      <w:bookmarkStart w:id="157" w:name="__RefHeading___Toc7632081_3224264995"/>
      <w:bookmarkStart w:id="158" w:name="_Toc62"/>
      <w:bookmarkEnd w:id="157"/>
      <w:r>
        <w:rPr/>
        <w:t>3589</w:t>
      </w:r>
      <w:r>
        <w:rPr>
          <w:rtl w:val="true"/>
        </w:rPr>
        <w:t xml:space="preserve"> - </w:t>
      </w:r>
      <w:r>
        <w:rPr>
          <w:rtl w:val="true"/>
        </w:rPr>
        <w:t>عاقِبَةُ المَدحِ</w:t>
      </w:r>
      <w:bookmarkEnd w:id="1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والمَدحَ ؛ فإنّهُ الذَّبحُ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والتَّمادُحَ ؛ فإنّهُ الذَّبحُ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مَشی رجُلٌ إلی رجُلٍ بسِکِّینٍ مُرهَفٍ کانَ خَیراً لَهُ مِن أن یُثنی علَیهِ فی وَجهِهِ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مَدَحتَ أخاکَ فی وَجهِهِ فکأنّما أمرَرتَ علی حَلقِهِ المُوسی </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مَدَحَکَ فَقَد ذَبَحَکَ </w:t>
      </w:r>
      <w:r>
        <w:rPr>
          <w:rFonts w:eastAsia="Amiri" w:cs="Amiri" w:ascii="Amiri" w:hAnsi="Amiri"/>
          <w:color w:val="111111"/>
          <w:sz w:val="28"/>
          <w:szCs w:val="28"/>
          <w:rtl w:val="true"/>
          <w:lang w:bidi="ar-SA"/>
        </w:rPr>
        <w:t>.</w:t>
      </w:r>
      <w:r>
        <w:rPr>
          <w:rStyle w:val="FootnoteAnchor"/>
          <w:rtl w:val="true"/>
        </w:rPr>
        <w:footnoteReference w:id="332"/>
      </w:r>
      <w:bookmarkStart w:id="159" w:name="pg13099_126310"/>
    </w:p>
    <w:p>
      <w:pPr>
        <w:pStyle w:val="Heading4"/>
        <w:numPr>
          <w:ilvl w:val="3"/>
          <w:numId w:val="1"/>
        </w:numPr>
        <w:rPr/>
      </w:pPr>
      <w:bookmarkStart w:id="160" w:name="__RefHeading___Toc7632083_3224264995"/>
      <w:bookmarkStart w:id="161" w:name="_Toc63"/>
      <w:bookmarkEnd w:id="159"/>
      <w:bookmarkEnd w:id="160"/>
      <w:r>
        <w:rPr/>
        <w:t>3590</w:t>
      </w:r>
      <w:r>
        <w:rPr>
          <w:rtl w:val="true"/>
        </w:rPr>
        <w:t xml:space="preserve"> - </w:t>
      </w:r>
      <w:r>
        <w:rPr>
          <w:rtl w:val="true"/>
        </w:rPr>
        <w:t>ذَمُّ الاغتِرارِ بِالمَدحِ</w:t>
      </w:r>
      <w:bookmarkEnd w:id="1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اعلَموا أنّهُ لیسَ بعاقِلٍ مَنِ انزَعَجَ مِن قَولِ الزُّورِ فیهِ ، ولابحَکیمٍ مَن رَضِیَ بثَناءِ الجاهِلِ علَیهِ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النّاسِ المُغتَرُّ بقَولِ مادِحٍ مُتَمَلِّقٍ؛ یُحَسِّنُ لَهُ القَبیحَ ، ویُبَغِّضُ إلَیهِ النَّصیحَ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مَغرورٍ بحُسنِ القَولِ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مَفتونٍ بالثَّناءِ علَیهِ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 بقَولِ الجاهِلِ ولا بمَدحِهِ فَتَکَبَّرَ وتَجَبَّرَ وتُعجَبَ بعَمَلِکَ ؛ فإنّ أفضَلَ العَمَلِ العِبادَةُ والتَّواضُعُ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Style w:val="FootnoteAnchor"/>
          <w:rtl w:val="true"/>
        </w:rPr>
        <w:footnoteReference w:id="337"/>
      </w:r>
    </w:p>
    <w:p>
      <w:pPr>
        <w:pStyle w:val="Heading4"/>
        <w:numPr>
          <w:ilvl w:val="3"/>
          <w:numId w:val="1"/>
        </w:numPr>
        <w:rPr/>
      </w:pPr>
      <w:bookmarkStart w:id="162" w:name="__RefHeading___Toc7632085_3224264995"/>
      <w:bookmarkStart w:id="163" w:name="_Toc64"/>
      <w:bookmarkEnd w:id="162"/>
      <w:r>
        <w:rPr/>
        <w:t>3591</w:t>
      </w:r>
      <w:r>
        <w:rPr>
          <w:rtl w:val="true"/>
        </w:rPr>
        <w:t xml:space="preserve"> - </w:t>
      </w:r>
      <w:r>
        <w:rPr>
          <w:rtl w:val="true"/>
        </w:rPr>
        <w:t>الاختِصارُ فِی المَدحِ</w:t>
      </w:r>
      <w:bookmarkEnd w:id="1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الإطراءِ والثّناءِ یُعمی ویُصِمُّ عَنِ الدِّینِ ، ویَدَعُ الدِّیارَ بَلاقِعَ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مَدَحتَ فاختَصِرْ ، إذا ذَمَمتَ فاقتَصِرْ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الحُمقِ الإغراقُ فی المَدحِ والذَّمِّ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الثَّناءِ مَلَقٌ یُحدِثُ الزَّهوَ ویُدنی مِنَ الغِرَّةِ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اِحتَرِسُوا مِن سَورَةِ الإطراءِ</w:t>
      </w:r>
      <w:r>
        <w:rPr>
          <w:rStyle w:val="FootnoteAnchor"/>
          <w:rtl w:val="true"/>
        </w:rPr>
        <w:footnoteReference w:id="343"/>
      </w:r>
      <w:r>
        <w:rPr>
          <w:rFonts w:ascii="Amiri" w:hAnsi="Amiri" w:eastAsia="Amiri" w:cs="Amiri"/>
          <w:color w:val="111111"/>
          <w:sz w:val="28"/>
          <w:sz w:val="28"/>
          <w:szCs w:val="28"/>
          <w:rtl w:val="true"/>
          <w:lang w:bidi="ar-SA"/>
        </w:rPr>
        <w:t xml:space="preserve">والمَدحِ؛ فإنّ لَهُما رِیحاً خَبیثَةً فی القَلبِ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الإطراءُ یُحدِثُ الزَّهوَ ویُدنی مِن الغِرَّةِ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الإطراءِ والمَدحِ مِن أوثَقِ فُرَصِ الشَّیطانِ </w:t>
      </w:r>
      <w:r>
        <w:rPr>
          <w:rFonts w:eastAsia="Amiri" w:cs="Amiri" w:ascii="Amiri" w:hAnsi="Amiri"/>
          <w:color w:val="111111"/>
          <w:sz w:val="28"/>
          <w:szCs w:val="28"/>
          <w:rtl w:val="true"/>
          <w:lang w:bidi="ar-SA"/>
        </w:rPr>
        <w:t>.</w:t>
      </w:r>
      <w:r>
        <w:rPr>
          <w:rStyle w:val="FootnoteAnchor"/>
          <w:rtl w:val="true"/>
        </w:rPr>
        <w:footnoteReference w:id="346"/>
      </w:r>
    </w:p>
    <w:p>
      <w:pPr>
        <w:pStyle w:val="Heading4"/>
        <w:numPr>
          <w:ilvl w:val="3"/>
          <w:numId w:val="1"/>
        </w:numPr>
        <w:rPr/>
      </w:pPr>
      <w:bookmarkStart w:id="164" w:name="__RefHeading___Toc7632087_3224264995"/>
      <w:bookmarkStart w:id="165" w:name="_Toc65"/>
      <w:bookmarkEnd w:id="164"/>
      <w:r>
        <w:rPr/>
        <w:t>3592</w:t>
      </w:r>
      <w:r>
        <w:rPr>
          <w:rtl w:val="true"/>
        </w:rPr>
        <w:t xml:space="preserve"> - </w:t>
      </w:r>
      <w:r>
        <w:rPr>
          <w:rtl w:val="true"/>
        </w:rPr>
        <w:t>فی جَوابِ المادِحِ</w:t>
      </w:r>
      <w:bookmarkEnd w:id="1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للأسوَدِ بنِ سَریعٍ وقَد</w:t>
      </w:r>
    </w:p>
    <w:p>
      <w:pPr>
        <w:pStyle w:val="BookText"/>
        <w:rPr/>
      </w:pPr>
      <w:r>
        <w:rPr>
          <w:rFonts w:ascii="Amiri" w:hAnsi="Amiri" w:eastAsia="Amiri" w:cs="Amiri"/>
          <w:color w:val="111111"/>
          <w:sz w:val="28"/>
          <w:sz w:val="28"/>
          <w:szCs w:val="28"/>
          <w:rtl w:val="true"/>
          <w:lang w:bidi="ar-SA"/>
        </w:rPr>
        <w:t xml:space="preserve">قالَ شِعراً فی الثَّناءِ علَی اللَّهِ ومَدحِ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أثنَیتَ فیهِ علَی اللَّهِ فهاتِهِ ، وأمّا ما مَدَحتَنی فیهِ فَدَعْهُ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اُثنیَ علَیکَ فی وَجهِکَ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خَیراً ممّا یَظُنّونَ ، واغفِرْ لی ما لا یَعلَمونَ ، ولاتُؤاخِذْنی بما یَقولونَ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أجابَهُ رجُلٌ مِن أصحابِهِ بکلامٍ طویلٍ یُکثِرُ فیهِ الثّناءَ علَیهِ ، ویَذکُرُ سَمعَهُ وطاعَتَهُ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حَقِّ مَن عَظُمَ جَلالُ اللَّهِ سبحانَهُ فی نَفسِهِ وجَلَّ مَوضِعُهُ مِن قَلبِهِ أن یَصغُرَ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أسخَفِ حالاتِ الوُلاةِ عِندَ صالحِ النّاسِ أن یُظَنَّ بِهِم حُبُّ الفَخرِ ، ویُوضَعَ أمرُهُم علَی الکِبرِ ، وقَد کَرِهتُ أن یکونَ جالَ فی ظنِّکُم أنّی اُحِبُّ الإطراءَ واستِماعَ الثَّناءِ ،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کُنتُ اُحِبُّ أن یقالَ ذلکَ لَتَرَکتُهُ انحِطاطاً للَّهِ سبحانَهُ عن تَناوُلِ ما هُو أحَقُّ بهِ مِن العَظَمَةِ والکِبریاءِ ، ورُبَّما استَحلی النّاسُ الثَّناءَ بَعدَ البَلاءِ ، فلا تُثنوا علَیَّ بجَمیلِ ثَناءٍ لإخراجی نَفسی إلَی اللَّهِ سبحانَهُ وإلَیکُم مِن 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حُقوقٍ لَم أفرُغْ مِن أدائها وفَرائضَ لابُدَّ مِن إمضائها، فلا تُکَلِّمونی بما تُکَلَّمُ بهِ الجَبابِرَةُ ، ولا تَتَحَفَّظوا مِنّی بما یُتَحَفَّظُ بهِ عِندَ أهلِ البادِرَةِ ، ولا تُخالِطونی بالمُصانَعَةِ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مَدَحَهُ قَومٌ فی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إنّکَ أعلَمُ بی مِن نَفسی ، وأنا أعلَمُ بنَفسی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خَیراً مِمّا یَظُنّونَ ، واغفِرْ لَنا ما لا یَعلَمونَ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زُکِّیَ أحَدٌ مِنهُم خافَ مِمّا یُقالُ 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بنَفسی مِن غَیری ، ورَبّی أعلَمُ بی مِنّی بنَفسی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تُؤاخِذْنی بما یَقولونَ ، واجعَلْنی أفضَلَ مِمّا یَظُنّونَ ، واغفِرْ لی ما لا یَعلمونَ </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یَصمُتُ لِیَسلَمَ ، ویَنطِقُ لِیَغنَمَ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زُکِّیَ خافَ</w:t>
      </w:r>
      <w:bookmarkStart w:id="166" w:name="pg13099_126312"/>
    </w:p>
    <w:p>
      <w:pPr>
        <w:pStyle w:val="BookText"/>
        <w:rPr/>
      </w:pPr>
      <w:bookmarkEnd w:id="166"/>
      <w:r>
        <w:rPr>
          <w:rFonts w:ascii="Amiri" w:hAnsi="Amiri" w:eastAsia="Amiri" w:cs="Amiri"/>
          <w:color w:val="111111"/>
          <w:sz w:val="28"/>
          <w:sz w:val="28"/>
          <w:szCs w:val="28"/>
          <w:rtl w:val="true"/>
          <w:lang w:bidi="ar-SA"/>
        </w:rPr>
        <w:t xml:space="preserve">مِمّا یَقولونَ ، ویَستَغفِرُ اللَّهَ لِما لایَعلمونَ ، لایَغِرُّهُ قَولُ مَن جَهِلَهُ ، ویَخافُ إحصاءَ ما عَمِلَهُ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وقد أکثَرَ مِن إفراطِالثَّناءِ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علَیّ ، ما شأنُکَ ؟ فإنَّ کَثرَةَ الثَّناءِ تَهجِمُ علَی الظُّنَّةِ ، وإذا حَلَلتَ مِن أخیکَ فی مَحَلِّ الثِّقَةِ فاعدِلْ عنِ الملقی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حُسنِ النِّیَّةِ </w:t>
      </w:r>
      <w:r>
        <w:rPr>
          <w:rFonts w:eastAsia="Amiri" w:cs="Amiri" w:ascii="Amiri" w:hAnsi="Amiri"/>
          <w:color w:val="111111"/>
          <w:sz w:val="28"/>
          <w:szCs w:val="28"/>
          <w:rtl w:val="true"/>
          <w:lang w:bidi="ar-SA"/>
        </w:rPr>
        <w:t>.</w:t>
      </w:r>
      <w:r>
        <w:rPr>
          <w:rStyle w:val="FootnoteAnchor"/>
          <w:rtl w:val="true"/>
        </w:rPr>
        <w:footnoteReference w:id="353"/>
      </w:r>
    </w:p>
    <w:p>
      <w:pPr>
        <w:pStyle w:val="Heading4"/>
        <w:numPr>
          <w:ilvl w:val="3"/>
          <w:numId w:val="1"/>
        </w:numPr>
        <w:rPr/>
      </w:pPr>
      <w:bookmarkStart w:id="167" w:name="__RefHeading___Toc7632089_3224264995"/>
      <w:bookmarkStart w:id="168" w:name="_Toc66"/>
      <w:bookmarkEnd w:id="167"/>
      <w:r>
        <w:rPr/>
        <w:t>3593</w:t>
      </w:r>
      <w:r>
        <w:rPr>
          <w:rtl w:val="true"/>
        </w:rPr>
        <w:t xml:space="preserve"> - </w:t>
      </w:r>
      <w:r>
        <w:rPr>
          <w:rtl w:val="true"/>
        </w:rPr>
        <w:t>مَدحُ الرَّجُلِ بِما لَیسَ فیهِ</w:t>
      </w:r>
      <w:bookmarkEnd w:id="1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بِمَا أَتَوا وَیُحِبُّونَ أَن یُحْمَدُوا بِمَا لَمْ یَفْعَلُوا فَلَا تَحْسَبَنَّهُم بِمَفَازَةٍ مِنَ الْعَذَابِ وَلَهُمْ عَذَابٌ أَلِیمٌ</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إذا مَدَحَکَ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تَصومُ النَّهارَ وتَقومُ اللّیلَ وأنتَ علی غَیرِ ذلکَ فلا تَفرَحْ بذلکَ؛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الّذینَ یَفرَحُونَ بِما أتَوا ویُحِبُّونَ أنْ یُحمَدوا بما لَم یَفْعَلوا فَلا تَحْسَبَنَّهُمْ بِمَفازَةٍ مِنَ العَذابِ ولَهُمْ عَذابٌ ألِیمٌ</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تُثنیَ علی أحدٍ بما لَیسَ فیهِ ؛ فإنّ فِعلَهُ یَصدُقُ عن وَصفِهِ ویُکذِّبُکَ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مادِحُ الرَّجُلِ بما لَیسَ فیهِ مُستَهزِئٌ بهِ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مادِحُکَ بما لَیسَ فیکَ مُستَهزِئٌ بکَ ، فإن لَم تُسعِفْهُ بِنَوالِکَ بالَغَ فی ذَمِّکَ وهِجائکَ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اُثنِیَ علَیهِ بِما لَیسَ فیهِ سُخِرَ بهِ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مَدَحَکَ بمالَیسَ فیکَ فَهُو ذَمٌّ لَکَ إن عَقَلتَ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مَدحَکَ بما لَیسَ فیکَ فَهُو خَلیقٌ أن یَذُمَّکَ بما لَیسَ فیکَ </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مَن یُطرِیکَ بما لَیسَ فیکَ فیُوشَکَ أن تَنهَتِکَ بما لَیسَ فیکَ </w:t>
      </w:r>
      <w:r>
        <w:rPr>
          <w:rFonts w:eastAsia="Amiri" w:cs="Amiri" w:ascii="Amiri" w:hAnsi="Amiri"/>
          <w:color w:val="111111"/>
          <w:sz w:val="28"/>
          <w:szCs w:val="28"/>
          <w:rtl w:val="true"/>
          <w:lang w:bidi="ar-SA"/>
        </w:rPr>
        <w:t>.</w:t>
      </w:r>
      <w:r>
        <w:rPr>
          <w:rStyle w:val="FootnoteAnchor"/>
          <w:rtl w:val="true"/>
        </w:rPr>
        <w:footnoteReference w:id="362"/>
      </w:r>
      <w:bookmarkStart w:id="169" w:name="pg13099_126313"/>
    </w:p>
    <w:p>
      <w:pPr>
        <w:pStyle w:val="BookText"/>
        <w:rPr/>
      </w:pPr>
      <w:bookmarkEnd w:id="1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یُقالُ إنّ فیهِ الشَّرَّ الّذی یُعلَمُ أنّهُ فیهِ کیفَ یَسخَطُ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یُوصَفُ بالخَیرِ الّذی یَعلَمُ أنّهُ لَیسَ فیهِ کیفَ یَرضی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الثّناءِ بغَیرِ استِحقاقٍ خُرقٌ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اِلصَقْ بأهلِ الوَرَعِ والصِّدقِ ، ثُمّ رُضهُمْ علی ألّا یُطروکَ ، ولا یُبَجِّوکَ بباطِلٍ لَم تَفعَلْهُ ؛ فإنَّ کَثرَةَ الإطراءِ تُحدِثُ الزَّهوَ ، وتُدنی مِن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غَیرَ المُستَحِقِّ فَقَد قامَ مَقامَ المُتَّهَمِ </w:t>
      </w:r>
      <w:r>
        <w:rPr>
          <w:rFonts w:eastAsia="Amiri" w:cs="Amiri" w:ascii="Amiri" w:hAnsi="Amiri"/>
          <w:color w:val="111111"/>
          <w:sz w:val="28"/>
          <w:szCs w:val="28"/>
          <w:rtl w:val="true"/>
          <w:lang w:bidi="ar-SA"/>
        </w:rPr>
        <w:t>.</w:t>
      </w:r>
      <w:r>
        <w:rPr>
          <w:rStyle w:val="FootnoteAnchor"/>
          <w:rtl w:val="true"/>
        </w:rPr>
        <w:footnoteReference w:id="366"/>
      </w:r>
    </w:p>
    <w:p>
      <w:pPr>
        <w:pStyle w:val="Heading4"/>
        <w:numPr>
          <w:ilvl w:val="3"/>
          <w:numId w:val="1"/>
        </w:numPr>
        <w:rPr/>
      </w:pPr>
      <w:bookmarkStart w:id="170" w:name="__RefHeading___Toc7632091_3224264995"/>
      <w:bookmarkStart w:id="171" w:name="_Toc67"/>
      <w:bookmarkEnd w:id="170"/>
      <w:r>
        <w:rPr/>
        <w:t>3594</w:t>
      </w:r>
      <w:r>
        <w:rPr>
          <w:rtl w:val="true"/>
        </w:rPr>
        <w:t xml:space="preserve"> - </w:t>
      </w:r>
      <w:r>
        <w:rPr>
          <w:rtl w:val="true"/>
        </w:rPr>
        <w:t>ذَمُّ الفَرَحِ بِالمَدحِ</w:t>
      </w:r>
      <w:bookmarkEnd w:id="171"/>
    </w:p>
    <w:p>
      <w:pPr>
        <w:pStyle w:val="BookText"/>
        <w:rPr/>
      </w:pPr>
      <w:r>
        <w:rPr>
          <w:rFonts w:ascii="Amiri" w:hAnsi="Amiri" w:eastAsia="Amiri" w:cs="Amiri"/>
          <w:color w:val="111111"/>
          <w:sz w:val="28"/>
          <w:sz w:val="28"/>
          <w:szCs w:val="28"/>
          <w:rtl w:val="true"/>
          <w:lang w:bidi="ar-SA"/>
        </w:rPr>
        <w:t xml:space="preserve">الإمامُ الباقرُ علیه السلام لجابرِ بنِ یزیدَ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مُدِحتَ فلا تَفرَحْ ، وإن ذُمِمتَ فلا تَجزَعْ وفَکِّرْ فیما قیلَ فیکَ ، فإن عَرَفتَ مِن نَفسِکَ ما قیلَ فیکَ فَسُقوطُکَ مِن عَینِ اللَّهِ جَلَّ وعَزَّ عِندَ غَضَبِکَ مِنَ الحَقِّ أعظَمُ علَیکَ مُصیبَةً مِمّا خِفتَ مِن سُقوطِکَ مِن أعیُنِ النّاسِ ، وإن کُنتَ علی خِلافِ ما قیلَ فیکَ فثَوابٌ اکتَسبتَهُ مِن غَیرِ أن یَتعَبَ بَدَنُکَ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بأنّکَ لا تکونُ لنا وَلِیّاً حتّی لَوِ اجتَمعَ علَیکَ أهلُ مِصرِکَ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سَوءٍ لَم یَحزُنْکَ ذلکَ ،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صالِحٌ لَم یَسُرَّکَ ذلکَ ، ولکنِ اعرِضْ نَفسَکَ علی کِتابِ اللَّهِ ؛ فإن کنتَ سالِکاً سَبیلَهُ ، زاهِداً فی تَزهِیدِهِ ، راغِباً فی تَرغیبِهِ، خائفاً مِن تَخویفِهِ ، فاثبُتْ وأبشِرْ ، فإنّهُ لا یَضُرُّکَ ما قیلَ فیکَ ، وإن کنتَ مُبائناً للقُرآنِ فماذا الّذی یَغُرُّکَ مِن نَفسِکَ ؟ </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لایَصیرُ العَبدُ عَبداً خالِصاً للَّهِ تعالی حتّی یَصیرَ المَدحُ والذَّمُّ عِندَهُ سَواءً ؛ لأنَّ المَمدوحَ عِندَ اللَّهِ لا یَصیرُ مَذموماً بِذَمِّهِم ، وکذلکَ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تَفرَحْ بمَدحِ أحَدٍ؛ فإنّهُ لا</w:t>
      </w:r>
      <w:bookmarkStart w:id="172" w:name="pg13099_126314"/>
    </w:p>
    <w:p>
      <w:pPr>
        <w:pStyle w:val="BookText"/>
        <w:rPr/>
      </w:pPr>
      <w:bookmarkEnd w:id="172"/>
      <w:r>
        <w:rPr>
          <w:rFonts w:ascii="Amiri" w:hAnsi="Amiri" w:eastAsia="Amiri" w:cs="Amiri"/>
          <w:color w:val="111111"/>
          <w:sz w:val="28"/>
          <w:sz w:val="28"/>
          <w:szCs w:val="28"/>
          <w:rtl w:val="true"/>
          <w:lang w:bidi="ar-SA"/>
        </w:rPr>
        <w:t xml:space="preserve">یَزیدُ فی مَنزِلَتِکَ عِندَ اللَّهِ ، ولا یُغنیکَ عَنِ المَحکومِ لکَ والمَقدورِ علَیکَ ، ولا تَحزَنْ أیضاً بذَمِّ أحدٍ؛ فإنّهُ لا یَنقُصُ عَنکَ ذَرّةً </w:t>
      </w:r>
      <w:r>
        <w:rPr>
          <w:rFonts w:eastAsia="Amiri" w:cs="Amiri" w:ascii="Amiri" w:hAnsi="Amiri"/>
          <w:color w:val="111111"/>
          <w:sz w:val="28"/>
          <w:szCs w:val="28"/>
          <w:rtl w:val="true"/>
          <w:lang w:bidi="ar-SA"/>
        </w:rPr>
        <w:t>.</w:t>
      </w:r>
      <w:r>
        <w:rPr>
          <w:rStyle w:val="FootnoteAnchor"/>
          <w:rtl w:val="true"/>
        </w:rPr>
        <w:footnoteReference w:id="368"/>
      </w:r>
    </w:p>
    <w:p>
      <w:pPr>
        <w:pStyle w:val="Heading4"/>
        <w:numPr>
          <w:ilvl w:val="3"/>
          <w:numId w:val="1"/>
        </w:numPr>
        <w:rPr/>
      </w:pPr>
      <w:bookmarkStart w:id="173" w:name="__RefHeading___Toc7632093_3224264995"/>
      <w:bookmarkStart w:id="174" w:name="_Toc68"/>
      <w:bookmarkEnd w:id="173"/>
      <w:r>
        <w:rPr/>
        <w:t>3595</w:t>
      </w:r>
      <w:r>
        <w:rPr>
          <w:rtl w:val="true"/>
        </w:rPr>
        <w:t xml:space="preserve"> - </w:t>
      </w:r>
      <w:r>
        <w:rPr>
          <w:rtl w:val="true"/>
        </w:rPr>
        <w:t>التَّحذیرُ مِن مَدحِ الفاجِرِ</w:t>
      </w:r>
      <w:bookmarkEnd w:id="1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یَغضَبُ إذا مُدِحَ الفاسِقُ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 الفاجِرُ اهتَزَّ العَرشُ وغَضِبَ الرَّبُّ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سُلطاناً جائراً وتَخَفَّفَ وتَضَعضَعَ لَهُ طَمَعاً فیهِ کانَ قَرینَهُ إلَی النّارِ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اللُّؤمِ حَمدُ المَذمومِ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أقبَحِ المَذامِّ مَدحُ اللِّئامِ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الأوزارِ تَزکیةُ الأشرارِ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الثَّناءِ ما جَری علی ألسِنَةِ الأشرارِ ، خیرُ الثَّناءِ ما جَری علی ألسِنَةِ الأبرارِ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رجُلٍ قَد لَقِیَ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 اللَّهُ عَدُوَّکَ، وما لَهُ مِن عَدُوٍّ إلّا اللَّهُ</w:t>
      </w:r>
      <w:r>
        <w:rPr>
          <w:rFonts w:eastAsia="Amiri" w:cs="Amiri" w:ascii="Amiri" w:hAnsi="Amiri"/>
          <w:color w:val="111111"/>
          <w:sz w:val="28"/>
          <w:szCs w:val="28"/>
          <w:rtl w:val="true"/>
          <w:lang w:bidi="ar-SA"/>
        </w:rPr>
        <w:t>!</w:t>
      </w:r>
      <w:r>
        <w:rPr>
          <w:rStyle w:val="FootnoteAnchor"/>
          <w:rtl w:val="true"/>
        </w:rPr>
        <w:footnoteReference w:id="376"/>
      </w:r>
    </w:p>
    <w:p>
      <w:pPr>
        <w:pStyle w:val="Heading4"/>
        <w:numPr>
          <w:ilvl w:val="3"/>
          <w:numId w:val="1"/>
        </w:numPr>
        <w:rPr/>
      </w:pPr>
      <w:bookmarkStart w:id="175" w:name="__RefHeading___Toc7632095_3224264995"/>
      <w:bookmarkStart w:id="176" w:name="_Toc69"/>
      <w:bookmarkEnd w:id="175"/>
      <w:r>
        <w:rPr/>
        <w:t>3596</w:t>
      </w:r>
      <w:r>
        <w:rPr>
          <w:rtl w:val="true"/>
        </w:rPr>
        <w:t xml:space="preserve"> - </w:t>
      </w:r>
      <w:r>
        <w:rPr>
          <w:rtl w:val="true"/>
        </w:rPr>
        <w:t>النَّهیُ عَن تَزکِیَةِ النَّفسِ</w:t>
      </w:r>
      <w:bookmarkEnd w:id="1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یَجْتَنِبُونَ کَبَائِرَ الْإثْمِ وَالْفَوَاحِشَ إِلَّا اللَّمَمَ إِنَّ رَبَّکَ وَاسِعُ الْمَغْفِرَةِ هُوَ أعْلَمُ بِکُمْ إِذْ أنْشَأَکُمْ مِنَ الْأرضِ وَإِذْ أنْتُمْ أجِنَّةٌ فِی بُطُونِ أُمَّهَاتِکُمْ فَلَا تُزَکُّوا أنْفُسَکُمْ هُوَ أعْلَمُ بِمَنِ اتَّقَی </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یُزَکُّونَ أنْفُسَهُمْ بَلِ اللَّهُ یُزَکِّی مَنْ یَشَاءُ وَلَا یُظْلَمُونَ فَتِیلاً</w:t>
      </w:r>
      <w:r>
        <w:rPr>
          <w:rFonts w:eastAsia="Amiri" w:cs="Amiri" w:ascii="Amiri" w:hAnsi="Amiri"/>
          <w:color w:val="111111"/>
          <w:sz w:val="28"/>
          <w:szCs w:val="28"/>
          <w:rtl w:val="true"/>
          <w:lang w:bidi="ar-SA"/>
        </w:rPr>
        <w:t>)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خَیرُ النّاسِ فهُو مِن شَرِّ النّاسِ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فی الجَنّةِ فهُو فی النّارِ </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الصِّدقِ ثَناءُ الرّجُلِ علی نَفسِهِ </w:t>
      </w:r>
      <w:r>
        <w:rPr>
          <w:rFonts w:eastAsia="Amiri" w:cs="Amiri" w:ascii="Amiri" w:hAnsi="Amiri"/>
          <w:color w:val="111111"/>
          <w:sz w:val="28"/>
          <w:szCs w:val="28"/>
          <w:rtl w:val="true"/>
          <w:lang w:bidi="ar-SA"/>
        </w:rPr>
        <w:t>.</w:t>
      </w:r>
      <w:r>
        <w:rPr>
          <w:rStyle w:val="FootnoteAnchor"/>
          <w:rtl w:val="true"/>
        </w:rPr>
        <w:footnoteReference w:id="380"/>
      </w:r>
      <w:bookmarkStart w:id="177" w:name="pg13099_126315"/>
    </w:p>
    <w:p>
      <w:pPr>
        <w:pStyle w:val="BookText"/>
        <w:rPr/>
      </w:pPr>
      <w:bookmarkEnd w:id="1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نَفسَهُ ذَبَحَها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ما نَهی اللَّهُ عَنهُ مِن تَزکِیَةِ المَرءِ نَفسَهُ ، لَذَکَرَ ذاکِرٌ فَضائلَ جَمّةً تَعرِفُها قُلوبُ المؤمنینَ ، ولا تَمُجُّها آذانُ السّامِعینَ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تُزَکُّوا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البارِحَةَ وصُمتُ أمسِ ونَحو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کانوا یُصبِحونَ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صَلَّینا البارِحَةَ وصُمنا أمسِ ،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لکنّی أنامُ اللّیلَ والنّهارَ ، ولَو أجِدُ بَینَهُما شَیئاً لَنُمتُهُ </w:t>
      </w:r>
      <w:r>
        <w:rPr>
          <w:rFonts w:eastAsia="Amiri" w:cs="Amiri" w:ascii="Amiri" w:hAnsi="Amiri"/>
          <w:color w:val="111111"/>
          <w:sz w:val="28"/>
          <w:szCs w:val="28"/>
          <w:rtl w:val="true"/>
          <w:lang w:bidi="ar-SA"/>
        </w:rPr>
        <w:t>!</w:t>
      </w:r>
      <w:r>
        <w:rPr>
          <w:rStyle w:val="FootnoteAnchor"/>
          <w:rtl w:val="true"/>
        </w:rPr>
        <w:footnoteReference w:id="383"/>
      </w:r>
    </w:p>
    <w:p>
      <w:pPr>
        <w:pStyle w:val="Heading4"/>
        <w:numPr>
          <w:ilvl w:val="3"/>
          <w:numId w:val="1"/>
        </w:numPr>
        <w:rPr/>
      </w:pPr>
      <w:bookmarkStart w:id="178" w:name="__RefHeading___Toc7632097_3224264995"/>
      <w:bookmarkStart w:id="179" w:name="_Toc70"/>
      <w:bookmarkEnd w:id="178"/>
      <w:r>
        <w:rPr/>
        <w:t>3597</w:t>
      </w:r>
      <w:r>
        <w:rPr>
          <w:rtl w:val="true"/>
        </w:rPr>
        <w:t xml:space="preserve"> - </w:t>
      </w:r>
      <w:r>
        <w:rPr>
          <w:rtl w:val="true"/>
        </w:rPr>
        <w:t>مَوارِدُ جَوازِ تَزکِیَةِ النَّفسِ</w:t>
      </w:r>
      <w:bookmarkEnd w:id="17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سُفیانُ عن جَوازِ تَزکِیَةِ الرّجُلِ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اضطُرَّ إلَیهِ ، أمَا سَمِعتَ قَولَ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وقَولَ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لَکُم ناصِحٌ أمینٌ</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یَهودیٌّ النَّبِیَّ صلی اللَّه علیه وآله، فقامَ بَینَ یَدَیهِ وهُو یُحِدُّ النّظَرَ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یایَهودیُّ، ما حاجَتُکَ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موسَی بنُ عِمرانَ النَّبِیُّ الّذی کَلّمَهُ اللَّهُ ، وأنزَلَ علَیهِ التَّوراةَ والعَصا ، وفَلَقَ لَهُ البَحرَ ، وأظَلَّهُ بالغَمامِ؟ فقالَ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یُکرَهُ للعَبدِ أن یُزَکّی نَفسَهُ ، ولکنّی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لَمّا أصابَ الخَطیئةَ کانت تَوبَتُهُ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محمّدٍ وآلِ محمّدٍ لَما غَفَرتَ لی ، فغَفَرَها اللَّهُ لَهُ </w:t>
      </w:r>
      <w:r>
        <w:rPr>
          <w:rFonts w:eastAsia="Amiri" w:cs="Amiri" w:ascii="Amiri" w:hAnsi="Amiri"/>
          <w:color w:val="111111"/>
          <w:sz w:val="28"/>
          <w:szCs w:val="28"/>
          <w:rtl w:val="true"/>
          <w:lang w:bidi="ar-SA"/>
        </w:rPr>
        <w:t>.</w:t>
      </w:r>
      <w:r>
        <w:rPr>
          <w:rStyle w:val="FootnoteAnchor"/>
          <w:rtl w:val="true"/>
        </w:rPr>
        <w:footnoteReference w:id="387"/>
      </w:r>
      <w:bookmarkStart w:id="180" w:name="pg13099_126316"/>
    </w:p>
    <w:p>
      <w:pPr>
        <w:pStyle w:val="Heading3"/>
        <w:numPr>
          <w:ilvl w:val="2"/>
          <w:numId w:val="1"/>
        </w:numPr>
        <w:rPr/>
      </w:pPr>
      <w:bookmarkStart w:id="181" w:name="__RefHeading___Toc7632099_3224264995"/>
      <w:bookmarkStart w:id="182" w:name="_Toc71"/>
      <w:bookmarkEnd w:id="180"/>
      <w:bookmarkEnd w:id="181"/>
      <w:r>
        <w:rPr/>
        <w:t>484</w:t>
      </w:r>
      <w:r>
        <w:rPr>
          <w:rtl w:val="true"/>
        </w:rPr>
        <w:t xml:space="preserve"> - </w:t>
      </w:r>
      <w:r>
        <w:rPr>
          <w:rtl w:val="true"/>
        </w:rPr>
        <w:t>المرأة</w:t>
      </w:r>
      <w:bookmarkEnd w:id="182"/>
    </w:p>
    <w:p>
      <w:pPr>
        <w:pStyle w:val="Heading4"/>
        <w:numPr>
          <w:ilvl w:val="3"/>
          <w:numId w:val="1"/>
        </w:numPr>
        <w:rPr/>
      </w:pPr>
      <w:bookmarkStart w:id="183" w:name="__RefHeading___Toc7632101_3224264995"/>
      <w:bookmarkStart w:id="184" w:name="_Toc72"/>
      <w:bookmarkEnd w:id="183"/>
      <w:r>
        <w:rPr>
          <w:rtl w:val="true"/>
        </w:rPr>
        <w:t>اشاره</w:t>
      </w:r>
      <w:bookmarkEnd w:id="184"/>
    </w:p>
    <w:p>
      <w:pPr>
        <w:pStyle w:val="BookText"/>
        <w:rPr/>
      </w:pP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14/161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الأحکام المختصّة بالنساء</w:t>
      </w:r>
      <w:r>
        <w:rPr>
          <w:rFonts w:eastAsia="IRNazanin" w:cs="IRNazanin"/>
          <w:color w:val="111111"/>
          <w:sz w:val="28"/>
          <w:szCs w:val="28"/>
          <w:rtl w:val="true"/>
          <w:lang w:bidi="fa-IR"/>
        </w:rPr>
        <w:t>» .</w:t>
      </w:r>
    </w:p>
    <w:p>
      <w:pPr>
        <w:pStyle w:val="BookText"/>
        <w:rPr/>
      </w:pP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bookmarkStart w:id="185" w:name="pg13099_126318"/>
    </w:p>
    <w:p>
      <w:pPr>
        <w:pStyle w:val="Heading4"/>
        <w:numPr>
          <w:ilvl w:val="3"/>
          <w:numId w:val="1"/>
        </w:numPr>
        <w:rPr/>
      </w:pPr>
      <w:bookmarkStart w:id="186" w:name="__RefHeading___Toc7632103_3224264995"/>
      <w:bookmarkStart w:id="187" w:name="_Toc73"/>
      <w:bookmarkEnd w:id="185"/>
      <w:bookmarkEnd w:id="186"/>
      <w:r>
        <w:rPr/>
        <w:t>3598</w:t>
      </w:r>
      <w:r>
        <w:rPr>
          <w:rtl w:val="true"/>
        </w:rPr>
        <w:t xml:space="preserve"> - </w:t>
      </w:r>
      <w:r>
        <w:rPr>
          <w:rtl w:val="true"/>
        </w:rPr>
        <w:t>تَساوِی الرَّجُلِ وَالمَرأةِ فِی القُرآنِ</w:t>
      </w:r>
      <w:bookmarkEnd w:id="1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Amiri" w:cs="Amiri" w:ascii="Amiri" w:hAnsi="Amiri"/>
          <w:color w:val="111111"/>
          <w:sz w:val="28"/>
          <w:szCs w:val="28"/>
          <w:rtl w:val="true"/>
          <w:lang w:bidi="ar-SA"/>
        </w:rPr>
        <w:t>)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أسماءُ بِنتُ عُمَیسٍ مِن الحَبَشةِ مَع زَوجِها جعفرِ بنِ أبی طالبٍ علیه السلام دخَلَت علی نِساءِ رسولِ اللَّهِ صلی اللَّه علیه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فِینا شَی ءٌ مِن القرآنِ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فأتَت رسولَ اللَّهِ صلی اللَّه علیه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إنّ النِّساءَ لَفی خَیبَةٍ وخَسارٍ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ذلکَ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لایُذکَرنَ بخَیرٍ کما یُذکَرُ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المُسلِمینَ والمُسلِماتِ </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بحثٌ فلسفیّ ومقایسةٌ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المشاهدة والتجربة تقضیان أنّ الرجل والمرأة فردان من نوعٍ جوهریٍّ واحدٍ وهو الإنسان ؛ فإنّ جمیع الآثار المشهودة فی صنف الرجل مشهودةٌ فی صنف المرأة من غیر فرقٍ ، وبروز آثار النوع یوجب تحقّق موضوعه 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یختلف الصنف بشدّةٍ وضعفٍ فی بعض الآثار المشترکة، وهو لایوجب بطلان وجود النوعیّة فی الفرد ، وبذلک یظهر أنّ الاستکمالات النوعیّة المیسورة لأحد الصنفین میسورةٌ فی الآخر ، ومنها الاستکمالات المعنویّة الحاصلة بالإیمان والطاعات والقربات ، وبذلک یظهر علیک أنّ أحسن کلمةٍ وأجمعها فی إفادة هذا المعنی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اُضیعُ عَمَلَ عامِلٍ مِنکُم مِن ذَکَرٍ أو اُنثی بَعضُکُم مِن بَعضٍ</w:t>
      </w:r>
      <w:r>
        <w:rPr>
          <w:rFonts w:eastAsia="IRNazanin" w:cs="IRNazanin"/>
          <w:color w:val="111111"/>
          <w:sz w:val="28"/>
          <w:szCs w:val="28"/>
          <w:rtl w:val="true"/>
          <w:lang w:bidi="fa-IR"/>
        </w:rPr>
        <w:t>) .</w:t>
      </w:r>
      <w:r>
        <w:rPr>
          <w:rStyle w:val="FootnoteAnchor"/>
          <w:rtl w:val="true"/>
        </w:rPr>
        <w:footnoteReference w:id="392"/>
      </w:r>
      <w:bookmarkStart w:id="188" w:name="pg13099_126319"/>
    </w:p>
    <w:p>
      <w:pPr>
        <w:pStyle w:val="BookText"/>
        <w:rPr/>
      </w:pPr>
      <w:bookmarkEnd w:id="188"/>
      <w:r>
        <w:rPr>
          <w:rFonts w:ascii="IRNazanin" w:hAnsi="IRNazanin" w:eastAsia="IRNazanin"/>
          <w:color w:val="111111"/>
          <w:sz w:val="28"/>
          <w:sz w:val="28"/>
          <w:szCs w:val="28"/>
          <w:rtl w:val="true"/>
          <w:lang w:bidi="fa-IR"/>
        </w:rPr>
        <w:t xml:space="preserve">وإذا قایست ذلک إلی ما ورد فی التوراة بان لک الفرق بین موقعَی الکتابَین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 أنا وقلبی لأعلم ولأبحث ولأطلب حکمةً وعقلاً ، ولأعرف الشرّ أنّه جهالة والحماقة أنّها جنون ؛ فوجدت أمرَّ من الموت المرأة التی هی شِباک ، وقلبها أشراک ، ویداها قیود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واحداً بین ألفٍ وجدت ، أمّا امرأةٌ فبین کلّ اُولئک لم أجد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أکثر الاُمم القدیمة لاتری قبول عملها عنداللَّه سبحانه ، وکانت تسمّی فی الیونان رجساً من عمل الشیطان ، وکانت ترَی الروم وبعض الیونان أنْ لیس لها نفس مع کون الرجل ذا نفس مجرّدة 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 مجمع فرنسا سنة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البحث الکثیر فی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إنسانٌ ، لکنّها مخلوقةٌ لخدمة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فی انجلترا قبل مائة سنةٍ تقریباً لا تُعدّ جزء المجتمع الإنسانیّ ؛ فارجع فی ذلک إلی کتب الآراء والعقائد وآداب الملل تجد فیها عجائب من آرائهم </w:t>
      </w:r>
      <w:r>
        <w:rPr>
          <w:rFonts w:eastAsia="IRNazanin" w:cs="IRNazanin"/>
          <w:color w:val="111111"/>
          <w:sz w:val="28"/>
          <w:szCs w:val="28"/>
          <w:rtl w:val="true"/>
          <w:lang w:bidi="fa-IR"/>
        </w:rPr>
        <w:t>.</w:t>
      </w:r>
      <w:r>
        <w:rPr>
          <w:rStyle w:val="FootnoteAnchor"/>
          <w:rtl w:val="true"/>
        </w:rPr>
        <w:footnoteReference w:id="393"/>
      </w:r>
    </w:p>
    <w:p>
      <w:pPr>
        <w:pStyle w:val="BookText"/>
        <w:rPr/>
      </w:pPr>
      <w:r>
        <w:rPr>
          <w:rStyle w:val="FootnoteAnchor"/>
          <w:rtl w:val="true"/>
        </w:rPr>
        <w:footnoteReference w:id="394"/>
      </w:r>
    </w:p>
    <w:p>
      <w:pPr>
        <w:pStyle w:val="Heading4"/>
        <w:numPr>
          <w:ilvl w:val="3"/>
          <w:numId w:val="1"/>
        </w:numPr>
        <w:rPr/>
      </w:pPr>
      <w:bookmarkStart w:id="189" w:name="__RefHeading___Toc7632105_3224264995"/>
      <w:bookmarkStart w:id="190" w:name="_Toc74"/>
      <w:bookmarkEnd w:id="189"/>
      <w:r>
        <w:rPr/>
        <w:t>3599</w:t>
      </w:r>
      <w:r>
        <w:rPr>
          <w:rtl w:val="true"/>
        </w:rPr>
        <w:t xml:space="preserve"> - </w:t>
      </w:r>
      <w:r>
        <w:rPr>
          <w:rtl w:val="true"/>
        </w:rPr>
        <w:t>وافِدَةُ النِّساءِ إلَی النَّبِیِّ صلی اللَّه علیه وآله</w:t>
      </w:r>
      <w:bookmarkEnd w:id="19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البَیهَقیُّ عن أسماءَ بِنتِ یَزیدَ الأنصاریّةِ أنّها أتَتِ النّبیَّ صلی اللَّه علیه وآله وهُو بَینَ أصحابهِ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وافِدَةُ النِّساءِ إلَیکَ ،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لَکَ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امرأةٍ کائنَةٍ فی شَرقٍ ولاغَربٍ سَمِعَت بمَخرَجی هذا إلّا وهِیَ علی مِثلِ رأیِی ، إنّ اللَّهَ بَعَثَکَ بالحَقِّ إلَی الرِّجالِ والنِّساءِ ، فآمَنّا بکَ وبإلهِکَ الّذی أرسَلَکَ ، وإنّا مَعشَرَ النِّساءِ مَحصوراتٌ مَقصوراتٌ ، قَواعِدُ بُیوتِکُم ومَقضی شَهَواتِکُم وحامِلاتُ أولادِکُم ، وإنّکُم مَعاشِرَ الرّجالِ فُضِّلتُم علَینا بالجُمُعَةِ والجَماعاتِ وعِیادَةِ المَرضی وشُهودِ الجَنائزِ والحَجِّ بَعدَ الحَجِّ ، وأفضَلُ مِن ذلکَ الجِهادُ فی سبیلِ اللَّهِ ، وإنّ الرّجُلَ</w:t>
      </w:r>
    </w:p>
    <w:p>
      <w:pPr>
        <w:pStyle w:val="BookText"/>
        <w:rPr/>
      </w:pPr>
      <w:r>
        <w:rPr>
          <w:rFonts w:ascii="Amiri" w:hAnsi="Amiri" w:eastAsia="Amiri" w:cs="Amiri"/>
          <w:color w:val="111111"/>
          <w:sz w:val="28"/>
          <w:sz w:val="28"/>
          <w:szCs w:val="28"/>
          <w:rtl w:val="true"/>
          <w:lang w:bidi="ar-SA"/>
        </w:rPr>
        <w:t xml:space="preserve">مِنکُم إذا خَرَجَ حاجّاً أو مُعتَمِراً أو مُرابِطاً حَفِظنا لَکُم أموالَکُم ، وغَزَلنا لَکُم أثوابَکُم ، ورَبَّینا لَکُم أموالَکُم </w:t>
      </w:r>
      <w:r>
        <w:rPr>
          <w:rStyle w:val="FootnoteAnchor"/>
          <w:rtl w:val="true"/>
        </w:rPr>
        <w:footnoteReference w:id="395"/>
      </w:r>
      <w:r>
        <w:rPr>
          <w:rFonts w:ascii="Amiri" w:hAnsi="Amiri" w:eastAsia="Amiri" w:cs="Amiri"/>
          <w:color w:val="111111"/>
          <w:sz w:val="28"/>
          <w:sz w:val="28"/>
          <w:szCs w:val="28"/>
          <w:rtl w:val="true"/>
          <w:lang w:bidi="ar-SA"/>
        </w:rPr>
        <w:t>فما نُشارِکُکُم فی الأجرِ یا رسولَ اللَّهِ ؟</w:t>
      </w:r>
    </w:p>
    <w:p>
      <w:pPr>
        <w:pStyle w:val="BookText"/>
        <w:rPr/>
      </w:pPr>
      <w:r>
        <w:rPr>
          <w:rFonts w:ascii="Amiri" w:hAnsi="Amiri" w:eastAsia="Amiri" w:cs="Amiri"/>
          <w:color w:val="111111"/>
          <w:sz w:val="28"/>
          <w:sz w:val="28"/>
          <w:szCs w:val="28"/>
          <w:rtl w:val="true"/>
          <w:lang w:bidi="ar-SA"/>
        </w:rPr>
        <w:t xml:space="preserve">فالتَفَتَ النّبیُّ صلی اللَّه علیه وآله إلی أصحابهِ بِوَجهِهِ کُلِّهِ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مَقالَةَ امرأةٍ قَطُّ أحسَنَ مِن مُساءلَتِها فی أمرِ دِینِها مِن هذهِ؟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ظَنَنّا أنّ امرَأةً تَهتَدی إلی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النَّبیُّ صلی اللَّه علیه وآله إلَیها،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انصَرفی أیَّتُها المَرأةُ ، وأعلِمی مَن خَلفَکِ مِن النِّساءِ أنّ حُسنَ تَبَعُّلِ إحداکُنَّ لزَوجِها وطَلَبَها مَرضاتَهُ واتِّباعَها مُوافَقَتَهُ یَعدِلُ ذلکَ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فأدبَرَتِ المَرأةُ وهِی تُهَلِّلُ وتُکَبِّرُ استِبشاراً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الترغیب والترهیب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رسولِ اللَّهِ صلی اللَّه علیه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ذَهَبَ الرِّجالُ بحَدیثِکَ ، فاجعَلْ لَنا مِن نَفسِکَ یَوماً نَأتِکَ فیهِ تُعَلِّمُنا مِمّا عَلّمَکَ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 یَومَ کذا وکذا فی مَوضعِ کذا وکذا ، فاجتَمَعنَ ، فأتاهُنَّ النّبیُّ صلی اللَّه علیه وآله فَعلّمَهُنَّ مِمّا عَلّمَهُ اللَّهُ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تبیین حدیث أسماء بنت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التأمّل فیه وفی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الحاکیة عن دخول النساء علی النبیّ صلی اللَّه علیه وآله ، وتکلیمهنّ إیّاه فیما یرجع إلی شرائع الدِّین ، ومختلف ما قرّره الإسلام فی حقّهنّ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أنّهنّ علَی احتجابهنّ واختصاصهنّ بالاُمور المنزلیّة من شؤون الحیاة غالباً لم یکنّ ممنوعاتٍ من المراودة إلی ولیّ الأمر ، والسعی فی حلّ ما ربّما کان یشکل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حرّیّة الاعتقاد التی باحَثْنا فیها فی ضمن الکلام فی المرابطة الإسلامیّة فی آخر سورة 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منه ومن نظائره أیضاً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الطریقة المَرْضیّة فی</w:t>
      </w:r>
    </w:p>
    <w:p>
      <w:pPr>
        <w:pStyle w:val="BookText"/>
        <w:rPr/>
      </w:pPr>
      <w:r>
        <w:rPr>
          <w:rFonts w:ascii="IRNazanin" w:hAnsi="IRNazanin" w:eastAsia="IRNazanin"/>
          <w:color w:val="111111"/>
          <w:sz w:val="28"/>
          <w:sz w:val="28"/>
          <w:szCs w:val="28"/>
          <w:rtl w:val="true"/>
          <w:lang w:bidi="fa-IR"/>
        </w:rPr>
        <w:t xml:space="preserve">حیاة المرأة فی الإسلام أن تشتغل بتدبیر اُمور المنزل الداخلیّة وتربیة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وإن کانت سُنّة مسنونة غیر مفروضة لکنّ الترغیب والتحریض النَّدبیّ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والظرف ظرف الدِّین ، والجوّ جوّ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وابتغاء مرضاة اللَّه ، وإیثار مثوبة الآخرة علی عَرَض الدُّنیا ، والتربیة علَی الأخلاق الصالحة للنساء کالعفّة والحیاء ومحبّة الأولاد ، والتعلّق بالحیاة المنزلیّة ، کانت تَحفظ هذه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الاشتغال بهذه الشؤون والاعتکاف علی إحیاء العواطف الطاهرة المُودَعة فی وجودهنّ یشغلهنّ عن الورود فی مجامع الرجال، واختلاطهنّ بهم فی حدود ما أباح اللَّه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بذلک بقاء هذه السنّة بین المسلمین علی ساقها قروناً کثیرةً بعد ذلک حتّی نفذ فیهنّ الاسترسال الغربیّ المسمّی بحرّیّة النساء فی المجتمع ، فجرّتْ إلیهنّ وإلیهم هلاک الأخلاق وفساد الحیاة وهم لایشعرون ، وسوف یعلمون ، ولو أنّ أهل القری آمنوا واتّقوا لفتح اللَّه علیهم برکاتٍ من السماء ، وأکلوا من فوقهم ومن تحت أرجلهم ولکنْ کذّبوا فاُخِذوا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السنّة المفروضة فی الإسلام منع النّساء من القیام بأمر الجهاد کالقضاء والوِلایة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لم یهمل أمر هذه الحرمانات کحرمان المرأة من فضیلة الجهاد فی سبیل اللَّه، دون أن تدارکها وجبر کسرها بما یعادلها عنده بمزایا وفضائل فیها مفاخر حقیقیّة ، کما أنّه جعل حسن التبعّل مثلاً جهاداً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الصنائع والمکارم أوشک أن لا یکون لها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وظرفنا هذا الظرف الحیویّ الفاسد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 لکنّ الظرف الإسلامیّ الذی یقوّم الاُمور بقیمها الحقیقیّة، ویتنافس فیه فی الفضائل الإنسانیّة المَرْضیّة عنداللَّه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یقدّرها حقّ 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لسلوک کلّ إنسان مسلکه الذی</w:t>
      </w:r>
    </w:p>
    <w:p>
      <w:pPr>
        <w:pStyle w:val="BookText"/>
        <w:rPr/>
      </w:pPr>
      <w:r>
        <w:rPr>
          <w:rFonts w:ascii="IRNazanin" w:hAnsi="IRNazanin" w:eastAsia="IRNazanin"/>
          <w:color w:val="111111"/>
          <w:sz w:val="28"/>
          <w:sz w:val="28"/>
          <w:szCs w:val="28"/>
          <w:rtl w:val="true"/>
          <w:lang w:bidi="fa-IR"/>
        </w:rPr>
        <w:t xml:space="preserve">ندب إلیه ، وللزومه الطریق الذی خطّ له من القیمة ما یتعادل فیه أنواع الخدمات الإنسانیّة وتتوازن أعمالها ، فلا فضل فی الإسلام للشهادة فی معرکة القتال والسماحة بدماء المهج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فیه من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لزوم المرأة وظیفتها فی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فخار لوالٍ یدیر رحَی المجتمع الحیویّ ، ولا لقاضٍ یتّکی علی مسند القضاء ، وهما منصبان لیس للمتقلّد بهما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عمل فیما عمل بالحقّ وجری فیما جری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تحمّل أثقال الوِلایة والقضاء ، والتعرّض لمهالک ومخاطر تهدّدهما حیناً بعد حینٍ فی حقوق من لا حامی له إلّا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ربّک لَبالمرصاد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فخر لهؤلاء علی من منعه الدِّین الورود موردهما ، وخطّ له خطّاً وأشار إلیه بلزومه وسلوکه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المفاخر إنّما یحییها ویقیم صُلبها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بإیثار النّاس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المجتمع الذی یربّی أجزاءه علی ما یندب إلیه من غیر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الشؤون الاجتماعیّة والأعمال الإنسانیّة بحسب اختلاف المجتمعات فی أجوائها ممّا لا یسع أحداً إنکاره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ذا الجندیّ الذی یلقی بنفسه فی أخطر المهالک ، وهو الموت فی منفجر القنابل المبیدة ابتغاء مایراه کرامةً ومزیداً ، وهو زعمه أن سیُذکر اسمه فی فهرس من فدی بنفسه وطنَه ، ویفتخر بذلک علی کلّ ذی فخر فی عین ما یعتقد بأنّ الموت فوت وبطلان ، ولیس إلّا بُغیة وهمیّة وکرامة خرافیّة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ماتؤثره هذه الکواکب الظاهرة فی سماء السینماءات ویعظّم قدرهنّ بذلک النّاس تعظیماً لایکاد یناله رؤساء الحکومات السامیة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ما یعتورنه من الشغل وما یعطین من أنفسهنّ للملأ دهراً طویلاً فی المجتمعات الإنسانیّة أعظم ما یسقط به قدر النساء ، وأشنع ما یعیّرن به ، فلیس ذلک کلّه إلّا أنّ الظرف من ظروف الحیاة یعیّن ما یعیّنه علی أن</w:t>
      </w:r>
      <w:bookmarkStart w:id="191" w:name="pg13099_126323"/>
    </w:p>
    <w:p>
      <w:pPr>
        <w:pStyle w:val="BookText"/>
        <w:rPr/>
      </w:pPr>
      <w:bookmarkEnd w:id="191"/>
      <w:r>
        <w:rPr>
          <w:rFonts w:ascii="IRNazanin" w:hAnsi="IRNazanin" w:eastAsia="IRNazanin"/>
          <w:color w:val="111111"/>
          <w:sz w:val="28"/>
          <w:sz w:val="28"/>
          <w:szCs w:val="28"/>
          <w:rtl w:val="true"/>
          <w:lang w:bidi="fa-IR"/>
        </w:rPr>
        <w:t xml:space="preserve">یقع من سواد النّاس موقع القبول ویعظّم الحقیر ویهوّن الخطیر ، فلیس من المستبعد أن یعظّم الإسلام اُموراً نستحقرها ونحن فی هذه الظروف المضطربة ، أو یحقّر اُموراً نستعظمها ونتنافس فیها ، فلم یکن الظرف فی صدر الإسلام إلّا ظرف التّقوی وإیثار الآخرة علَی الاُولی </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192" w:name="__RefHeading___Toc7632107_3224264995"/>
      <w:bookmarkStart w:id="193" w:name="_Toc75"/>
      <w:bookmarkEnd w:id="192"/>
      <w:r>
        <w:rPr/>
        <w:t>3600</w:t>
      </w:r>
      <w:r>
        <w:rPr>
          <w:rtl w:val="true"/>
        </w:rPr>
        <w:t xml:space="preserve"> - </w:t>
      </w:r>
      <w:r>
        <w:rPr>
          <w:rtl w:val="true"/>
        </w:rPr>
        <w:t>قَوامَةُ الرِّجالِ عَلَی النِّساءِ</w:t>
      </w:r>
      <w:bookmarkEnd w:id="1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w:t>
      </w:r>
      <w:r>
        <w:rPr>
          <w:rFonts w:eastAsia="Amiri" w:cs="Amiri" w:ascii="Amiri" w:hAnsi="Amiri"/>
          <w:color w:val="111111"/>
          <w:sz w:val="28"/>
          <w:szCs w:val="28"/>
          <w:rtl w:val="true"/>
          <w:lang w:bidi="ar-SA"/>
        </w:rPr>
        <w:t>)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لِعَسکَرِهِ قبلَ لِقاءِ العَدُوِّ بصِفّینَ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ولاتَهیجوا النِّساءَ بأذیً وإن شَتَمنَ أعراضَکُم ، وسَبَبنَ اُمَراءَکُم ، فإنّهُنَّ ضَعیفاتُ القُوی والأنفُسِ والعُقولِ ، إن کُنّا لَنُؤمرُ بالکَفِّ عَنهُنَّ وإنّهُنَّ لَمُشرِکاتٌ ، وإن کانَ الرّجُلُ لَیَتناوَلُ المَرأةَ فی الجاهِلیَّةِ بالفَهْرِ أو الهِراوَةِ فیُعیَّرُ بها وعَقِبُهُ مِن بَعدِهِ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حَربِ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 إنّ النِّساءَ نَواقِصُ الإیمانِ ، نَواقِصُ الحُظُوظِ ، نَواقِصُ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نُقصانُ إیمانِهِنّ فقُعودُهُنَّ عنِ الصّلاةِ والصِّیامِ فی أیّامِ حَیضِهِنَّ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نُقصانُ عُقولِهِنَّ فشَهادَةُ امرأتَینِ کشَهادَةِ الرّجُلِ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نُقصانُ حُظوظِهِنَّ فمَواریثُهُنَّ علَی الأنصافِ مِن مَواریثِ الرِّجالِ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القَیّم هو الذی یقوم بأمر غیره ، والقوّام والقیّام مبالغة منه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بما فضّل اللَّه بعضهم علی بعضٍ هو ما یفضّل ویزید فیه الرجال بحسب الطبع علَی النساء ، وهو زیادة</w:t>
      </w:r>
    </w:p>
    <w:p>
      <w:pPr>
        <w:pStyle w:val="BookText"/>
        <w:rPr/>
      </w:pPr>
      <w:r>
        <w:rPr>
          <w:rFonts w:ascii="IRNazanin" w:hAnsi="IRNazanin" w:eastAsia="IRNazanin"/>
          <w:color w:val="111111"/>
          <w:sz w:val="28"/>
          <w:sz w:val="28"/>
          <w:szCs w:val="28"/>
          <w:rtl w:val="true"/>
          <w:lang w:bidi="fa-IR"/>
        </w:rPr>
        <w:t xml:space="preserve">قوّة التعقّل فیهم ، وما یتفرّع علیه من شدّة البأس والقوّة والطّاقة علَی الشدائد من الأعمال ونحوها ؛ فإنّ حیاة النساء حیاة إحساسیّة عاطفیّة مبنیّة علَی الرقّة واللطافة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بما أنفقوا من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أنفقوه فی مُهورهنّ ونفقاتهنّ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وعموم هذه العلّة یعطی أنّ الحکم المبنیّ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مقصورٍ علَی الأزواج بأن یختصّ القوّامیّة بالرجل علی زوجته ، بل الحکم مجعولٌ لقبیل الرجال علی قبیل النساء فی الجهات العامّة التی ترتبط بها حیاة القبیلَین جمیعاً ، فالجهات العامّة الاجتماعیّة التی ترتبط بفضل الرجال کجهتَی الحکومة والقضاء مثلاً اللّذین یتوقّف علیهما حیاة المجتمع ، وإنّما یقومان بالتعقّل الذی هو فی الرجال بالطبع أزید منه فی النساء ، وکذا الدفاع الحربیّ الذی یرتبط بالشدّة وقوّة التعقّل ، کلّ ذلک ممّا یقوّم به الرجال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إطلاق تامّ ، وأمّا قوله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الظاهر فی الاختصاص بما بین الرجل وزوجته علی ما سیأتی ، فهو فرعٌ من فروع هذا الحکم المطلق وجزئیّ من جزئیّاته مستخرجٌ منه من غیر أن یتقیّد به إطلاقه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 حافِظاتٌ لِلغَیبِ بما حَفِظَ اللَّهُ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المراد بالصلاح معناه اللُّغویّ ، وهو ما یعبّر عنه بلیاقة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والقنوت هو دوام الطاعة والخضوع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ومقابلتها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تَخافونَ نُشُوزَهُنَّ</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إلخ، تفید أنّ المراد بالصالحات الزوجات الصالحات ، وأنّ هذا الحکم مضروب علَی النّساءِ فی حال الازدواج لا مطلقاً ، وأنّ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قانِتاتٌ 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إعطاءٌ للأمر فی صورة التوصیف ؛ أی لیقنتن ولیحفظن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مربوط</w:t>
      </w:r>
    </w:p>
    <w:p>
      <w:pPr>
        <w:pStyle w:val="BookText"/>
        <w:rPr/>
      </w:pPr>
      <w:r>
        <w:rPr>
          <w:rFonts w:ascii="IRNazanin" w:hAnsi="IRNazanin" w:eastAsia="IRNazanin"/>
          <w:color w:val="111111"/>
          <w:sz w:val="28"/>
          <w:sz w:val="28"/>
          <w:szCs w:val="28"/>
          <w:rtl w:val="true"/>
          <w:lang w:bidi="fa-IR"/>
        </w:rPr>
        <w:t xml:space="preserve">بشؤون الزوجیّة والمعاشرة المنزلیّة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 ذلک حکم یتبع فی سعته وضیقه علّته، أعنی قیمومة الرجل علَی المرأة قیمومة زوجیّة ، فعلیها أن تقنت له وتحفظه فیما یرجع إلی ما بینهما من شؤون الزوجیّة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قیمومة قبیل الرجال علی قبیل النساء فی المجتمع إنّما تتعلّق بالجهات العامّة المشترکة بینهما المرتبطة بزیادة تعقّل الرجل وشدّته فی البأس ، وهی جهات الحکومة والقضاء والحرب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یبطل بذلک ما للمرأة من الاستقلال فی الإرادة الفردیّة وعمل نفسها بأن ترید ما أحبّت وتفعل ما شاءت من غیر أن یحقّ للرجل أن یعارضها فی شی ءٍ من ذلک فی غیر المنکر، فلا جناح علیهم فیما فَعَلن فی أنفسهنّ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قیمومة الرجل لزوجته لیست بأن لاتنفذ للمرأة فیما تملکه إرادة ولا تصرّفٌ ، ولا أن لا تستقلّ المرأة فی حفظ حقوقها الفردیّة والاجتماعیّة والدفاع عنها والتوسّل إلیها بالمقدّمات الموصلة إلیها ، بل معناها أنّ الرجل إذ کان ینفق ما ینفق من ماله بإزاء الاستمتاع فعلیها أنْ تطاوعه وتطیعه فی کلّ ما یرتبط بالاستمتاع والمباشرة عند الحضور ، وأن تحفظه فی الغیب فلا تخونه عند غیبته بأن توطئ فراشَه غیرَه ، وأن تمتّع لغیره من نفسها ما لیس لغیر الزوج التمتّع منها بذلک ، ولا تخونه فیما وضعه تحت یدها من المال وسلّطها علیه فی ظرف الازدواج والاشتراک فی الحیاة المنزلیّة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کلامٌ فی معنی قیمومةِ الرّجالِ علَی النّساء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تقویة القرآن الکریم لجانب العقل الإنسانیّ السلیم ، وترجیحه إیّاه علَی الهوی واتّباع الشهوات ، والخضوع لحکم العواطف والإحساسات الحادّة ، وحضّه وترغیبه فی اتّباعه ، وتوصیته</w:t>
      </w:r>
    </w:p>
    <w:p>
      <w:pPr>
        <w:pStyle w:val="BookText"/>
        <w:rPr/>
      </w:pPr>
      <w:r>
        <w:rPr>
          <w:rFonts w:ascii="IRNazanin" w:hAnsi="IRNazanin" w:eastAsia="IRNazanin"/>
          <w:color w:val="111111"/>
          <w:sz w:val="28"/>
          <w:sz w:val="28"/>
          <w:szCs w:val="28"/>
          <w:rtl w:val="true"/>
          <w:lang w:bidi="fa-IR"/>
        </w:rPr>
        <w:t xml:space="preserve">فی حفظ هذه الودیعة الإلهیّة عن الضیعة ؛ ممّا لاستر علیه ، ولا حاجة إلی إیراد دلیلٍ کتابیٍّ یؤدّی إلیه ، فقد تضمّن القرآن آیاتٍ کثیرةً متکثّرة فی الدلالة علی ذلک تصریحاً وتلویحاً وبکلّ لسان وبیان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یهمل القرآن مع ذلک أمر العواطف الحسنة الطاهرة ، ومهامّ آثارها الجمیلة التی یتربّی بها الفرد ، ویقوم بها صُلب المجتمع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لِتَسْکُنوا إلَیها وجَعلَ بَینَکُم مَوَدّةً ورَحْمَةً</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لکنّه عدلها بالموافقة لحکم العقل ، فصار اتّباع حکم هذه العواطف والمیول اتّباعاً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بعض المباحث السابقة أنّ من حفظ الإسلام لجانب العقل وبنائه أحکامه المشرّعة علی ذلک أنّ جمیع الأعمال والأحوال والأخلاق التی تبطل استقامة العقل فی حکمه ، وتوجب خبطه فی قضائه وتقویمه لشؤون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کشرب الخمر والقمار وأقسام المعاملات الغرریّة والکذب والبهتان والافتراء والغیبة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محرّمة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والباحث المتأمّل یحدس من هذا المقدار أنّ من الواجب أن یفوّض زمام الاُمور الکلّیّة والجهات العامّة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ینبغی أن تدبّرها قوة التعقّل ، ویجتنب فیها من حکومة العواطف والمیول النفسانیّة ، کجهات الحکومة والقضاء والحرب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یمتاز بمزید العقل ویضعف فیه حکم العواطف ، وهو قبیل الرجال دون النساء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کذلک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والسنّة النبویّة التی هی ترجمان البیانات القرآنیّة بیّنت ذلک کذلک ، وسیرته صلی اللَّه علیه وآله جرت علی ذلک أیّام حیاته ، فلم یُوَلِّ امرأةً علی قوم ، ولا أعطی امرأة منصب القضاء ، ولا دعاهنَّ إلی غزاة بمعنی دعوتهنّ إلی أن یُقاتِلن </w:t>
      </w:r>
      <w:r>
        <w:rPr>
          <w:rFonts w:eastAsia="Amiri" w:cs="Amiri" w:ascii="Amiri" w:hAnsi="Amiri"/>
          <w:color w:val="111111"/>
          <w:sz w:val="28"/>
          <w:szCs w:val="28"/>
          <w:rtl w:val="true"/>
          <w:lang w:bidi="ar-SA"/>
        </w:rPr>
        <w:t>.</w:t>
      </w:r>
      <w:bookmarkStart w:id="194" w:name="pg13099_126327"/>
    </w:p>
    <w:p>
      <w:pPr>
        <w:pStyle w:val="BookText"/>
        <w:rPr/>
      </w:pPr>
      <w:bookmarkEnd w:id="194"/>
      <w:r>
        <w:rPr>
          <w:rFonts w:ascii="IRNazanin" w:hAnsi="IRNazanin" w:eastAsia="IRNazanin"/>
          <w:color w:val="111111"/>
          <w:sz w:val="28"/>
          <w:sz w:val="28"/>
          <w:szCs w:val="28"/>
          <w:rtl w:val="true"/>
          <w:lang w:bidi="fa-IR"/>
        </w:rPr>
        <w:t xml:space="preserve">وأمّا غیرها من الجهات کجهات التعلیم والتعلّم والمکاسب والتمریض والعلاج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ینافی نجاح العمل فیها مداخلة العواطف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تمنعهنّ السنّة ذلک ، والسیرة النبویّة تُمضی کثیراً منها ، والکتاب أیضاً لا یخلو من دلالة علی إجازة ذلک فی حقّهنّ ؛ فإنّ ذلک لازم ما اُعطین من حرّیّة الإرادة والعمل فی کثیر من شؤون الحیاة ؛ إذ لامعنی لإخراجهنّ من تحت ولایة الرّجال وجعل الملک لهنّ بحیالهنّ ثمّ النّهی عن قیامهنّ بإصلاح ما ملکته أیدیهنّ بأیّ نحو من الإصلاح ، وکذا لا معنی لجعل حقّ الدّعوی أو الشهادة لهنّ ثمّ المنع عن حضورهنّ عند الوالی أو القاضی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فیما یزاحم حقّ الزّوج ؛ فإنّ لهُ علیها قیمومة الطّاعة فی الحضور والحفظ فی الغیبة، ولا یمضی لها من شؤونها الجائزة ما یزاحم ذلک</w:t>
      </w:r>
      <w:r>
        <w:rPr>
          <w:rFonts w:eastAsia="IRNazanin" w:cs="IRNazanin"/>
          <w:color w:val="111111"/>
          <w:sz w:val="28"/>
          <w:szCs w:val="28"/>
          <w:rtl w:val="true"/>
          <w:lang w:bidi="fa-IR"/>
        </w:rPr>
        <w:t>.</w:t>
      </w:r>
      <w:r>
        <w:rPr>
          <w:rStyle w:val="FootnoteAnchor"/>
          <w:rtl w:val="true"/>
        </w:rPr>
        <w:footnoteReference w:id="408"/>
      </w:r>
    </w:p>
    <w:p>
      <w:pPr>
        <w:pStyle w:val="BookText"/>
        <w:rPr/>
      </w:pPr>
      <w:r>
        <w:rPr>
          <w:rStyle w:val="FootnoteAnchor"/>
          <w:rtl w:val="true"/>
        </w:rPr>
        <w:footnoteReference w:id="409"/>
      </w:r>
    </w:p>
    <w:p>
      <w:pPr>
        <w:pStyle w:val="Heading4"/>
        <w:numPr>
          <w:ilvl w:val="3"/>
          <w:numId w:val="1"/>
        </w:numPr>
        <w:rPr/>
      </w:pPr>
      <w:bookmarkStart w:id="195" w:name="__RefHeading___Toc7632109_3224264995"/>
      <w:bookmarkStart w:id="196" w:name="_Toc76"/>
      <w:bookmarkEnd w:id="195"/>
      <w:r>
        <w:rPr/>
        <w:t>3601</w:t>
      </w:r>
      <w:r>
        <w:rPr>
          <w:rtl w:val="true"/>
        </w:rPr>
        <w:t xml:space="preserve"> - </w:t>
      </w:r>
      <w:r>
        <w:rPr>
          <w:rtl w:val="true"/>
        </w:rPr>
        <w:t>خِیارُ خِصالِ النِّساءِ</w:t>
      </w:r>
      <w:bookmarkEnd w:id="19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 والجُبنُ ، والبُخلُ ؛ فإذا کانتِ المَرأةُ مَزهُوَّةً لَم تُمَکِّنْ مِن نَفسِها ، وإذا کانت بَخیلَةً حَفِظَت مالَها ومالَ بَعلِها ، وإذا کانت جَبانَةً فَرِقَت مِن کُلِّ شَی ءٍ یَعرِضُ لَها </w:t>
      </w:r>
      <w:r>
        <w:rPr>
          <w:rFonts w:eastAsia="Amiri" w:cs="Amiri" w:ascii="Amiri" w:hAnsi="Amiri"/>
          <w:color w:val="111111"/>
          <w:sz w:val="28"/>
          <w:szCs w:val="28"/>
          <w:rtl w:val="true"/>
          <w:lang w:bidi="ar-SA"/>
        </w:rPr>
        <w:t>.</w:t>
      </w:r>
      <w:r>
        <w:rPr>
          <w:rStyle w:val="FootnoteAnchor"/>
          <w:rtl w:val="true"/>
        </w:rPr>
        <w:footnoteReference w:id="410"/>
      </w:r>
    </w:p>
    <w:p>
      <w:pPr>
        <w:pStyle w:val="Heading4"/>
        <w:numPr>
          <w:ilvl w:val="3"/>
          <w:numId w:val="1"/>
        </w:numPr>
        <w:rPr/>
      </w:pPr>
      <w:bookmarkStart w:id="197" w:name="__RefHeading___Toc7632111_3224264995"/>
      <w:bookmarkStart w:id="198" w:name="_Toc77"/>
      <w:bookmarkEnd w:id="197"/>
      <w:r>
        <w:rPr/>
        <w:t>3602</w:t>
      </w:r>
      <w:r>
        <w:rPr>
          <w:rtl w:val="true"/>
        </w:rPr>
        <w:t xml:space="preserve"> - </w:t>
      </w:r>
      <w:r>
        <w:rPr>
          <w:rtl w:val="true"/>
        </w:rPr>
        <w:t>قِیمَةُ المَرأَةِ الصَّالِحَةِ</w:t>
      </w:r>
      <w:bookmarkEnd w:id="19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أَعطَیتُ فُلاناً خَیرَ الدُّنیا وَالآخِرَةِ ، وهِیَ إمرَأَةٌ صالِحَةٌ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الصّالِحَةُ خَیرٌ مِن ألفِ رَجُلٍ غَیرِ صالِحٍ </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امرَأَةٍ صالِحَةٍ عَبَدَت رَبَّها ، وأدَّت فَرضَها ، وأطاعَت</w:t>
      </w:r>
      <w:bookmarkStart w:id="199" w:name="pg13099_126328"/>
    </w:p>
    <w:p>
      <w:pPr>
        <w:pStyle w:val="BookText"/>
        <w:rPr/>
      </w:pPr>
      <w:bookmarkEnd w:id="199"/>
      <w:r>
        <w:rPr>
          <w:rFonts w:ascii="Amiri" w:hAnsi="Amiri" w:eastAsia="Amiri" w:cs="Amiri"/>
          <w:color w:val="111111"/>
          <w:sz w:val="28"/>
          <w:sz w:val="28"/>
          <w:szCs w:val="28"/>
          <w:rtl w:val="true"/>
          <w:lang w:bidi="ar-SA"/>
        </w:rPr>
        <w:t>زَوجَها ، دَخَلَتِ الجَنَّةَ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رَزَقَهُ اللَّهُ امرَأَةً صالِحَةً فَقَد أعانَهُ عَلی شَطرِ دینِهِ فَلیَتَّقِ اللَّهَ فِی الشَّطرِ الثّانی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قاصِماتُ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داخِلٌ لا یَجِدُ صاحبه متلذذا، وزَوجَةٌ یَأمَنُها صاحِبُها وهِیَ تَخونُهُ ، وإمامٌ یُسخِطُ اللَّهَ ویُرضِی النّاسَ ، وبِرُّ المَرأَةِ المُؤمِنَةِ کَعَمَلِ سَبعینَ صِدّیقاً ، وفُجورُ المَرأَةِ الفاجِرَةِ کَفُجورِ ألفِ فاجِرٍ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بِخَیرِ ما یُکنَزُ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 إذا نَظَرَ إلَیها تَسُرُّهُ وَإذا أمَرَها أطاعَتهُ و إذا غابَ عَنها حَفِظَتهُ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الصّالِحَةُ أحَدُ الکاسِبَینِ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الخَیرِ فِی النِّساءِ</w:t>
      </w:r>
      <w:r>
        <w:rPr>
          <w:rFonts w:eastAsia="Amiri" w:cs="Amiri" w:ascii="Amiri" w:hAnsi="Amiri"/>
          <w:color w:val="111111"/>
          <w:sz w:val="28"/>
          <w:szCs w:val="28"/>
          <w:rtl w:val="true"/>
          <w:lang w:bidi="ar-SA"/>
        </w:rPr>
        <w:t>.</w:t>
      </w:r>
      <w:r>
        <w:rPr>
          <w:rStyle w:val="FootnoteAnchor"/>
          <w:rtl w:val="true"/>
        </w:rPr>
        <w:footnoteReference w:id="418"/>
      </w:r>
    </w:p>
    <w:p>
      <w:pPr>
        <w:pStyle w:val="Heading4"/>
        <w:numPr>
          <w:ilvl w:val="3"/>
          <w:numId w:val="1"/>
        </w:numPr>
        <w:rPr/>
      </w:pPr>
      <w:bookmarkStart w:id="200" w:name="__RefHeading___Toc7632113_3224264995"/>
      <w:bookmarkStart w:id="201" w:name="_Toc78"/>
      <w:bookmarkEnd w:id="200"/>
      <w:r>
        <w:rPr/>
        <w:t>3603</w:t>
      </w:r>
      <w:r>
        <w:rPr>
          <w:rtl w:val="true"/>
        </w:rPr>
        <w:t xml:space="preserve"> - </w:t>
      </w:r>
      <w:r>
        <w:rPr>
          <w:rtl w:val="true"/>
        </w:rPr>
        <w:t>مَدحُ حُبِّ النِّساءِ</w:t>
      </w:r>
      <w:bookmarkEnd w:id="20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ازدادَ العَبدُ إیماناً ازدادَ حُبّاً للنِّساءِ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 مِن الدُّنیا النِّساءُ والطِّیبُ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الأنبیاءِ صلّی اللَّهُ علَیهِم حُبُّ النِّساءِ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اشتَدَّ لَنا حُبّاً اشتَدَّ للنِّساءِ حُبّاً وللحَلْواءِ </w:t>
      </w:r>
      <w:r>
        <w:rPr>
          <w:rFonts w:eastAsia="Amiri" w:cs="Amiri" w:ascii="Amiri" w:hAnsi="Amiri"/>
          <w:color w:val="111111"/>
          <w:sz w:val="28"/>
          <w:szCs w:val="28"/>
          <w:rtl w:val="true"/>
          <w:lang w:bidi="ar-SA"/>
        </w:rPr>
        <w:t>.</w:t>
      </w:r>
      <w:r>
        <w:rPr>
          <w:rStyle w:val="FootnoteAnchor"/>
          <w:rtl w:val="true"/>
        </w:rPr>
        <w:footnoteReference w:id="422"/>
      </w:r>
    </w:p>
    <w:p>
      <w:pPr>
        <w:pStyle w:val="Heading4"/>
        <w:numPr>
          <w:ilvl w:val="3"/>
          <w:numId w:val="1"/>
        </w:numPr>
        <w:rPr/>
      </w:pPr>
      <w:bookmarkStart w:id="202" w:name="__RefHeading___Toc7632115_3224264995"/>
      <w:bookmarkStart w:id="203" w:name="_Toc79"/>
      <w:bookmarkEnd w:id="202"/>
      <w:r>
        <w:rPr/>
        <w:t>3604</w:t>
      </w:r>
      <w:r>
        <w:rPr>
          <w:rtl w:val="true"/>
        </w:rPr>
        <w:t xml:space="preserve"> - </w:t>
      </w:r>
      <w:r>
        <w:rPr>
          <w:rtl w:val="true"/>
        </w:rPr>
        <w:t>ذَمُّ حُبِّ النِّساءِ</w:t>
      </w:r>
      <w:bookmarkEnd w:id="2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عُصِیَ اللَّهُ تبارکَ وتعالی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 وحُبُّ الرِّئاسةِ، وحُبُّ الطَّعامِ ، وحُبُّ</w:t>
      </w:r>
      <w:bookmarkStart w:id="204" w:name="pg13099_126329"/>
    </w:p>
    <w:p>
      <w:pPr>
        <w:pStyle w:val="BookText"/>
        <w:rPr/>
      </w:pPr>
      <w:bookmarkEnd w:id="204"/>
      <w:r>
        <w:rPr>
          <w:rFonts w:ascii="Amiri" w:hAnsi="Amiri" w:eastAsia="Amiri" w:cs="Amiri"/>
          <w:color w:val="111111"/>
          <w:sz w:val="28"/>
          <w:sz w:val="28"/>
          <w:szCs w:val="28"/>
          <w:rtl w:val="true"/>
          <w:lang w:bidi="ar-SA"/>
        </w:rPr>
        <w:t xml:space="preserve">النِّساءِ ، وحُبُّ النَّومِ ، وحُبُّ الرّاحَةِ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لإبلیسَ جُندٌ أعظَمُ مِن النِّساءِ والغَضَبِ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أعظَمُ الفِتنَتَینِ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وهُو سَیفُ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 النِّساءَ لَم یَنتَفِعْ بعَیشِهِ </w:t>
      </w:r>
      <w:r>
        <w:rPr>
          <w:rFonts w:eastAsia="Amiri" w:cs="Amiri" w:ascii="Amiri" w:hAnsi="Amiri"/>
          <w:color w:val="111111"/>
          <w:sz w:val="28"/>
          <w:szCs w:val="28"/>
          <w:rtl w:val="true"/>
          <w:lang w:bidi="ar-SA"/>
        </w:rPr>
        <w:t>.</w:t>
      </w:r>
      <w:r>
        <w:rPr>
          <w:rStyle w:val="FootnoteAnchor"/>
          <w:rtl w:val="true"/>
        </w:rPr>
        <w:footnoteReference w:id="426"/>
      </w:r>
    </w:p>
    <w:p>
      <w:pPr>
        <w:pStyle w:val="Heading4"/>
        <w:numPr>
          <w:ilvl w:val="3"/>
          <w:numId w:val="1"/>
        </w:numPr>
        <w:rPr/>
      </w:pPr>
      <w:bookmarkStart w:id="205" w:name="__RefHeading___Toc7632117_3224264995"/>
      <w:bookmarkStart w:id="206" w:name="_Toc80"/>
      <w:bookmarkEnd w:id="205"/>
      <w:r>
        <w:rPr/>
        <w:t>3605</w:t>
      </w:r>
      <w:r>
        <w:rPr>
          <w:rtl w:val="true"/>
        </w:rPr>
        <w:t xml:space="preserve"> - </w:t>
      </w:r>
      <w:r>
        <w:rPr>
          <w:rtl w:val="true"/>
        </w:rPr>
        <w:t>الاستِهتارُ بِالنِّساءِ</w:t>
      </w:r>
      <w:bookmarkEnd w:id="206"/>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وکَثرَةَ الوَلَهِ بالنِّساءِ، والإغراءِ بِلَذّاتِ الدُّنیا ، فإنّ الوَلِهَ بالنِّساءِ مُمتَحَنٌ، والغَرِیَّ باللَّذّاتِ مُمتَهَنٌ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الاستِهتارُ بالنّساءِ شِیمَةُ النَّوْکَی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تُکثِرَنَّ الخَلوَةَ بالنِّساءِ فیَملَلنَکَ وتَمَلَّهُنَّ ، واستَبقِ مِن نَفسِکَ وعَقلِکَ بالإبطاءِ عَنهُنَّ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تَسَربَلِ الحَیاءَ ، وادَّرِعِ الوَفاءَ ، واحفَظِ الإخاءَ ، وأقلِلْ مُحادَثَةَ النِّساءِ ، یَکمُلْ لَکَ السَّناءُ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تُنازِعِ السُّفَهاءَ ، ولا تُستَهتَرْ بالنِّساءِ ؛ فإنّ ذلکَ یُزری بالعُقَلاءِ </w:t>
      </w:r>
      <w:r>
        <w:rPr>
          <w:rFonts w:eastAsia="Amiri" w:cs="Amiri" w:ascii="Amiri" w:hAnsi="Amiri"/>
          <w:color w:val="111111"/>
          <w:sz w:val="28"/>
          <w:szCs w:val="28"/>
          <w:rtl w:val="true"/>
          <w:lang w:bidi="ar-SA"/>
        </w:rPr>
        <w:t>.</w:t>
      </w:r>
      <w:r>
        <w:rPr>
          <w:rStyle w:val="FootnoteAnchor"/>
          <w:rtl w:val="true"/>
        </w:rPr>
        <w:footnoteReference w:id="431"/>
      </w:r>
    </w:p>
    <w:p>
      <w:pPr>
        <w:pStyle w:val="Heading4"/>
        <w:numPr>
          <w:ilvl w:val="3"/>
          <w:numId w:val="1"/>
        </w:numPr>
        <w:rPr/>
      </w:pPr>
      <w:bookmarkStart w:id="207" w:name="__RefHeading___Toc7632119_3224264995"/>
      <w:bookmarkStart w:id="208" w:name="_Toc81"/>
      <w:bookmarkEnd w:id="207"/>
      <w:r>
        <w:rPr/>
        <w:t>3606</w:t>
      </w:r>
      <w:r>
        <w:rPr>
          <w:rtl w:val="true"/>
        </w:rPr>
        <w:t xml:space="preserve"> - </w:t>
      </w:r>
      <w:r>
        <w:rPr>
          <w:rtl w:val="true"/>
        </w:rPr>
        <w:t>النَّوادِرُ</w:t>
      </w:r>
      <w:bookmarkEnd w:id="2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صَباحٍ إلّا ومَلَکانِ یُنادِیانِ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لِلرِّجالِ مِن النِّساءِ ، ووَیلٌ لِلنِّساءِ مِن الرِّجالِ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فلا یَبیتُ فی مَوضِعٍ یَسمَعُ نَفَسَهُ امرأةٌ لَیست لَهُ بمَحرَمَةٍ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یَخلُوَنَّ رجُلٌ بامرأةٍ إلّا کانَ ثالِثَهُما الشّیطانُ </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صِیانَةُ المرأةِ أنعَمُ لِحالِها</w:t>
      </w:r>
    </w:p>
    <w:p>
      <w:pPr>
        <w:pStyle w:val="BookText"/>
        <w:rPr/>
      </w:pPr>
      <w:r>
        <w:rPr>
          <w:rFonts w:ascii="Amiri" w:hAnsi="Amiri" w:eastAsia="Amiri" w:cs="Amiri"/>
          <w:color w:val="111111"/>
          <w:sz w:val="28"/>
          <w:sz w:val="28"/>
          <w:szCs w:val="28"/>
          <w:rtl w:val="true"/>
          <w:lang w:bidi="ar-SA"/>
        </w:rPr>
        <w:t xml:space="preserve">وأدوَمُ لجَمالِها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النّساءِ أذانٌ ولا إقامَةٌ ، ولاجُمُعَةٌ ولا جَماعَةٌ </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7"/>
      </w:r>
      <w:bookmarkStart w:id="209" w:name="pg13099_126332"/>
    </w:p>
    <w:p>
      <w:pPr>
        <w:pStyle w:val="Heading3"/>
        <w:numPr>
          <w:ilvl w:val="2"/>
          <w:numId w:val="1"/>
        </w:numPr>
        <w:rPr/>
      </w:pPr>
      <w:bookmarkStart w:id="210" w:name="__RefHeading___Toc7632121_3224264995"/>
      <w:bookmarkStart w:id="211" w:name="_Toc82"/>
      <w:bookmarkEnd w:id="209"/>
      <w:bookmarkEnd w:id="210"/>
      <w:r>
        <w:rPr/>
        <w:t>485</w:t>
      </w:r>
      <w:r>
        <w:rPr>
          <w:rtl w:val="true"/>
        </w:rPr>
        <w:t xml:space="preserve"> - </w:t>
      </w:r>
      <w:r>
        <w:rPr>
          <w:rtl w:val="true"/>
        </w:rPr>
        <w:t>المروءة</w:t>
      </w:r>
      <w:bookmarkEnd w:id="211"/>
    </w:p>
    <w:p>
      <w:pPr>
        <w:pStyle w:val="Heading4"/>
        <w:numPr>
          <w:ilvl w:val="3"/>
          <w:numId w:val="1"/>
        </w:numPr>
        <w:rPr/>
      </w:pPr>
      <w:bookmarkStart w:id="212" w:name="__RefHeading___Toc7632123_3224264995"/>
      <w:bookmarkStart w:id="213" w:name="_Toc83"/>
      <w:bookmarkEnd w:id="212"/>
      <w:r>
        <w:rPr>
          <w:rtl w:val="true"/>
        </w:rPr>
        <w:t>اشاره</w:t>
      </w:r>
      <w:bookmarkEnd w:id="213"/>
    </w:p>
    <w:p>
      <w:pPr>
        <w:pStyle w:val="BookText"/>
        <w:rPr/>
      </w:pP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9"/>
      </w:r>
      <w:bookmarkStart w:id="214" w:name="pg13099_126334"/>
    </w:p>
    <w:p>
      <w:pPr>
        <w:pStyle w:val="Heading4"/>
        <w:numPr>
          <w:ilvl w:val="3"/>
          <w:numId w:val="1"/>
        </w:numPr>
        <w:rPr/>
      </w:pPr>
      <w:bookmarkStart w:id="215" w:name="__RefHeading___Toc7632125_3224264995"/>
      <w:bookmarkStart w:id="216" w:name="_Toc84"/>
      <w:bookmarkEnd w:id="214"/>
      <w:bookmarkEnd w:id="215"/>
      <w:r>
        <w:rPr/>
        <w:t>3607</w:t>
      </w:r>
      <w:r>
        <w:rPr>
          <w:rtl w:val="true"/>
        </w:rPr>
        <w:t xml:space="preserve"> - </w:t>
      </w:r>
      <w:r>
        <w:rPr>
          <w:rtl w:val="true"/>
        </w:rPr>
        <w:t>أهَمِّیَّةُ المُروءَةِ</w:t>
      </w:r>
      <w:bookmarkEnd w:id="2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اسمٌ جامِعٌ لسائرِ الفَضائلِ والمَحاسِنِ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تَحُثُّ علَی المَکارِمِ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تَمنَعُ مِن کُلِّ دَنیَّةٍ </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من کُلِّ خَناءٍ عَرِیَّةٌ بَرِیَّةٌ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مِن کلِّ لُؤمٍ بَرِیّةٌ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بَرِیّةٌ مِن الخَناءِ والغَدرِ</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مِیزَةُ الرّجُلِ عَقلُهُ ، وجَمالُهُ مُروءَتُهُ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الرّجُلُ حِملاً أثقَلَ من المُروءَةِ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شَرَفِ النّفسِ تکونُ المُروءَةُ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الرّجُلِ علی قَدرِ عَقلِهِ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الرّجُلِ فی نَفسِهِ نَسَبٌ لِعَقِبِهِ وقَبیلَتِهِ </w:t>
      </w:r>
      <w:r>
        <w:rPr>
          <w:rFonts w:eastAsia="Amiri" w:cs="Amiri" w:ascii="Amiri" w:hAnsi="Amiri"/>
          <w:color w:val="111111"/>
          <w:sz w:val="28"/>
          <w:szCs w:val="28"/>
          <w:rtl w:val="true"/>
          <w:lang w:bidi="ar-SA"/>
        </w:rPr>
        <w:t>.</w:t>
      </w:r>
      <w:r>
        <w:rPr>
          <w:rStyle w:val="FootnoteAnchor"/>
          <w:rtl w:val="true"/>
        </w:rPr>
        <w:footnoteReference w:id="450"/>
      </w:r>
    </w:p>
    <w:p>
      <w:pPr>
        <w:pStyle w:val="Heading4"/>
        <w:numPr>
          <w:ilvl w:val="3"/>
          <w:numId w:val="1"/>
        </w:numPr>
        <w:rPr/>
      </w:pPr>
      <w:bookmarkStart w:id="217" w:name="__RefHeading___Toc7632127_3224264995"/>
      <w:bookmarkStart w:id="218" w:name="_Toc85"/>
      <w:bookmarkEnd w:id="217"/>
      <w:r>
        <w:rPr/>
        <w:t>3608</w:t>
      </w:r>
      <w:r>
        <w:rPr>
          <w:rtl w:val="true"/>
        </w:rPr>
        <w:t xml:space="preserve"> - </w:t>
      </w:r>
      <w:r>
        <w:rPr>
          <w:rtl w:val="true"/>
        </w:rPr>
        <w:t>تَفسیرُ المُروءَةِ</w:t>
      </w:r>
      <w:bookmarkEnd w:id="218"/>
    </w:p>
    <w:p>
      <w:pPr>
        <w:pStyle w:val="BookText"/>
        <w:rPr/>
      </w:pPr>
      <w:r>
        <w:rPr>
          <w:rFonts w:ascii="Amiri" w:hAnsi="Amiri" w:eastAsia="Amiri" w:cs="Amiri"/>
          <w:color w:val="111111"/>
          <w:sz w:val="28"/>
          <w:sz w:val="28"/>
          <w:szCs w:val="28"/>
          <w:rtl w:val="true"/>
          <w:lang w:bidi="ar-SA"/>
        </w:rPr>
        <w:t xml:space="preserve">کنز العمّال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لِرجُلٍ مِن ثَقیفٍ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أخا ثَقیفٍ ، ما المُروءةُ فیکُم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الإنصافُ والإصلاحُ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هِی فینا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تاریخ الیعقوبی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 مِن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المُروءَةُ فیکُم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فی الدِّینِ ، وإصلاحُ المَعیشَةِ ، وسَخاءُ النَّفسِ ، وحُسنُ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هِی فِینا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إصلاحُ المالِ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المُروءَةِ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لاتَفعَلُ شیئاً فی السِّرِّ تَستَحیی مِنهُ فی العَلانِیَةِ </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العَدلُ فی الإمرَةِ ، والعَفوُ مَع القُدرَةِ ، والمُواساةُ فی العِشرَةِ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اجتِنابُ الدَّنِیَّةِ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إنجازُ الوَعدِ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اجتِنابُ الرّجُلِ ما یَشینُهُ ، واکتِسابُهُ ما یَزینُهُ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تَعهُّدُ ذَوی الأرحامِ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بَثُّ المَعروفِ ، وقِرَی الضُّیوفِ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المُروءَةِ تکونُ السَّخاوَةُ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القَناعَةُ والتَّجَمُّلُ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التَّجَمُّلُ مُروءَةٌ ظاهِرَةٌ </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أماتَ شَهوَتَهُ أحیی مُروءَتَهُ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الرّجُلِ عَقلُهُ ، ومُروءَتُهُ خُلقُهُ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فیهِنَّ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الطَّرْفِ ، وغَضُّ الصَّوتِ ، ومَشیُ القَصدِ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هُنَّ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مَع قِلَّةٍ ، واحتِمالٌ مِن غَیرِ مَذلَّةٍ ، وتَعفُّفٌ عَنِ المَسألَةِ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المُروءَةِ فی مُجاهَدَةِ أخیکَ علی طاعَةِ اللَّهِ سبحانَهُ ، وصَدِّهِ عَن مَعاصیهِ ، و أن یَکثُرَ علی ذلکَ مَلامُهُ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کنز العمّال عن رجل من بنی 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علیُّ بنُ أبی طالب علیه السلام بفتیان من قُریشٍ یَتَذاکَرونَ المُروءَةَ، 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تَذاکَرونَ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الإنصافِ والتَّفضُّلِ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کنز العمّال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علی قَومٍ یَتَحَدّثونَ،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أنتُم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نَتَذاکَرُ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کَفاکُمُ اللَّهُ فی کِتابهِ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الإنصافُ ، والإحسانُ التَّفَضُّلُ ، فما بَعدَ هذا ؟</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مُعاویَةُ عَنِ الکَرَمِ والنَّجدَةِ والمُروءَةِ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الکَرَمُ فالتَّبَرُّعُ بالمَعروفِ ، والإعطاءُ قَبلَ السّؤالِ ، والإطعامُ فی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المُروءَةُ فحِفظُ الرّجُلِ دِینَهُ ، وإحرازُهُ نَفسَهُ مِن الدَّنَسِ ، وقِیامُهُ بضَیعَتِهِ ، وأداءُ الحُقوقِ ، وإفشاءُ السّلامِ </w:t>
      </w:r>
      <w:r>
        <w:rPr>
          <w:rFonts w:eastAsia="Amiri" w:cs="Amiri" w:ascii="Amiri" w:hAnsi="Amiri"/>
          <w:color w:val="111111"/>
          <w:sz w:val="28"/>
          <w:szCs w:val="28"/>
          <w:rtl w:val="true"/>
          <w:lang w:bidi="ar-SA"/>
        </w:rPr>
        <w:t>.</w:t>
      </w:r>
      <w:r>
        <w:rPr>
          <w:rStyle w:val="FootnoteAnchor"/>
          <w:rtl w:val="true"/>
        </w:rPr>
        <w:footnoteReference w:id="473"/>
      </w:r>
      <w:bookmarkStart w:id="219" w:name="pg13099_126336"/>
    </w:p>
    <w:p>
      <w:pPr>
        <w:pStyle w:val="BookText"/>
        <w:rPr/>
      </w:pPr>
      <w:bookmarkEnd w:id="21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المُروءَةِ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الدِّینِ ، وإعزازُ النّفسِ ، ولِینُ الکَنَفِ ، وتَعَهُّدُ الصَّنیعَةِ ، وأداءُ الحُقوقِ ، والتَّحَبُّبُ إلَی النّاسِ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شُحُّ الرّجُلِ علی دِینِهِ ، وإصلاحُهُ مالَهُ ، وقِیامُهُ بالحُقوقِ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العَفافُ فی الدِّینِ ، وحُسنُ التَّقدیرِ فی المَعیشَةِ، والصَّبرُ علَی النّائبَةِ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مُروءَةٌ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حَضَرَهُ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المُروءَةُ ؟ فتَکلَّموا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أن لا تَطمَعَ فتَذِلَّ ، وتَسألَ فتَقِلَّ ، ولا تَبخَلَ فتُشتَمَ ، ولا تَجهَلَ فتُخصَمَ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المُروءَةِ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یَراکَ اللَّهُ حَیثُ نَهاکَ ، ولا یَفقِدُکَ مِن حَیثُ أمَرَکَ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الحَضَرِ ، ومُروءَةُ السَّفَرِ ؛ فأمّا مُروءَةُ الحَضَرِ فَتِلاوَةُ القُرآنِ ، وحُضورُ المَساجِدِ ، وصُحبَةُ أهلِ الخَیرِ ، والنَّظَرُ فی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مُروءَةُ السَّفَرِ فبَذلُ الزّادِ، والمِزاحُ فی غَیرِ ما یُسخِطُ اللَّهَ ، وقِلَّةُ الخِلافِ علی مَن صَحِبَکَ ، وتَرکُ الرِّوایَةِ علَیهِم إذا أنتَ فارَقتَهُم </w:t>
      </w:r>
      <w:r>
        <w:rPr>
          <w:rFonts w:eastAsia="Amiri" w:cs="Amiri" w:ascii="Amiri" w:hAnsi="Amiri"/>
          <w:color w:val="111111"/>
          <w:sz w:val="28"/>
          <w:szCs w:val="28"/>
          <w:rtl w:val="true"/>
          <w:lang w:bidi="ar-SA"/>
        </w:rPr>
        <w:t>.</w:t>
      </w:r>
      <w:r>
        <w:rPr>
          <w:rStyle w:val="FootnoteAnchor"/>
          <w:rtl w:val="true"/>
        </w:rPr>
        <w:footnoteReference w:id="480"/>
      </w:r>
    </w:p>
    <w:p>
      <w:pPr>
        <w:pStyle w:val="Heading4"/>
        <w:numPr>
          <w:ilvl w:val="3"/>
          <w:numId w:val="1"/>
        </w:numPr>
        <w:rPr/>
      </w:pPr>
      <w:bookmarkStart w:id="220" w:name="__RefHeading___Toc7632129_3224264995"/>
      <w:bookmarkStart w:id="221" w:name="_Toc86"/>
      <w:bookmarkEnd w:id="220"/>
      <w:r>
        <w:rPr/>
        <w:t>3609</w:t>
      </w:r>
      <w:r>
        <w:rPr>
          <w:rtl w:val="true"/>
        </w:rPr>
        <w:t xml:space="preserve"> - </w:t>
      </w:r>
      <w:r>
        <w:rPr>
          <w:rtl w:val="true"/>
        </w:rPr>
        <w:t>ما یُعدُّ مِنَ المُروءَةِ</w:t>
      </w:r>
      <w:bookmarkEnd w:id="2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المُروءَةِ أن یُنصِتَ الأخُ لأخیهِ إذا حَدَّثَهُ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المُروءَةِ استِصلاحُ المالِ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المُروءَةِ العَمَلُ للَّهِ فَوقَ الطّاقَةِ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المُروءَةِ تَعهُّدُ الجِیرانِ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المُروءَةِ أن تَقتَصِدَ فلا تُسرِفَ ، وتَعِدَ فلا تُخلِفَ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المُروءَةِ احتِمالُ جِنایاتِ الإخوانِ </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المُروءَةِ أنّکَ إذا سُئلتَ أن</w:t>
      </w:r>
      <w:bookmarkStart w:id="222" w:name="pg13099_126337"/>
    </w:p>
    <w:p>
      <w:pPr>
        <w:pStyle w:val="BookText"/>
        <w:rPr/>
      </w:pPr>
      <w:bookmarkEnd w:id="222"/>
      <w:r>
        <w:rPr>
          <w:rFonts w:ascii="Amiri" w:hAnsi="Amiri" w:eastAsia="Amiri" w:cs="Amiri"/>
          <w:color w:val="111111"/>
          <w:sz w:val="28"/>
          <w:sz w:val="28"/>
          <w:szCs w:val="28"/>
          <w:rtl w:val="true"/>
          <w:lang w:bidi="ar-SA"/>
        </w:rPr>
        <w:t xml:space="preserve">تَتَکلّفَ، وإذا سَألتَ أن تُخَفِّفَ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الطَّرْفِ مِن المُروءَةِ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الفاقَةِ والأمراضِ مِن المُروءَةِ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المُروءَةِ التَّنَزُّهُ عَنِ الحَرامِ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المُروءَةِ بِکَثرَةِ الحَیاءِ، وبَذلِ النَّدی ، وکَفِّ الأذی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یُستَدَلُّ علی مُروءَةِ الرّجُلِ بِبَثِّ المَعروفِ ، وبَذلِ الإحسانِ ، وتَرکِ الامتِنانِ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مُروءَةِ الرّجُلِ أن یکونَ دَوابُّهُ سِماناً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المُروءَةِ فَراهَةُ الدّابَّةِ </w:t>
      </w:r>
      <w:r>
        <w:rPr>
          <w:rFonts w:eastAsia="Amiri" w:cs="Amiri" w:ascii="Amiri" w:hAnsi="Amiri"/>
          <w:color w:val="111111"/>
          <w:sz w:val="28"/>
          <w:szCs w:val="28"/>
          <w:rtl w:val="true"/>
          <w:lang w:bidi="ar-SA"/>
        </w:rPr>
        <w:t>.</w:t>
      </w:r>
      <w:r>
        <w:rPr>
          <w:rStyle w:val="FootnoteAnchor"/>
          <w:rtl w:val="true"/>
        </w:rPr>
        <w:footnoteReference w:id="495"/>
      </w:r>
    </w:p>
    <w:p>
      <w:pPr>
        <w:pStyle w:val="Heading4"/>
        <w:numPr>
          <w:ilvl w:val="3"/>
          <w:numId w:val="1"/>
        </w:numPr>
        <w:rPr/>
      </w:pPr>
      <w:bookmarkStart w:id="223" w:name="__RefHeading___Toc7632131_3224264995"/>
      <w:bookmarkStart w:id="224" w:name="_Toc87"/>
      <w:bookmarkEnd w:id="223"/>
      <w:r>
        <w:rPr/>
        <w:t>3610</w:t>
      </w:r>
      <w:r>
        <w:rPr>
          <w:rtl w:val="true"/>
        </w:rPr>
        <w:t xml:space="preserve"> - </w:t>
      </w:r>
      <w:r>
        <w:rPr>
          <w:rtl w:val="true"/>
        </w:rPr>
        <w:t>جِماعُ المروءَةِ</w:t>
      </w:r>
      <w:bookmarkEnd w:id="22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المُروءَةِ أن لا تَعمَلَ فی السِّرِّ ما تَستَحیی مِنهُ فی العَلانِیَةِ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هُنَّ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مَع قِلَّةٍ ، واحتِمالٌ مِن غَیرِ مَذَلَّةٍ، وتَعَفُّفٌ عَنِ المَسألَةِ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فیهِما جِماعُ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الرّجُلِ ما یَشینُهُ ، واکتِسابُهُ ما یَزینُهُ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جِماعُ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مِن غَیرِ مَسألَةٍ ، ووَفاءٌ مِن غَیرِ عَهدٍ ، وجُودٌ مَع إقلالٍ </w:t>
      </w:r>
      <w:r>
        <w:rPr>
          <w:rFonts w:eastAsia="Amiri" w:cs="Amiri" w:ascii="Amiri" w:hAnsi="Amiri"/>
          <w:color w:val="111111"/>
          <w:sz w:val="28"/>
          <w:szCs w:val="28"/>
          <w:rtl w:val="true"/>
          <w:lang w:bidi="ar-SA"/>
        </w:rPr>
        <w:t>.</w:t>
      </w:r>
      <w:r>
        <w:rPr>
          <w:rStyle w:val="FootnoteAnchor"/>
          <w:rtl w:val="true"/>
        </w:rPr>
        <w:footnoteReference w:id="499"/>
      </w:r>
    </w:p>
    <w:p>
      <w:pPr>
        <w:pStyle w:val="Heading4"/>
        <w:numPr>
          <w:ilvl w:val="3"/>
          <w:numId w:val="1"/>
        </w:numPr>
        <w:rPr/>
      </w:pPr>
      <w:bookmarkStart w:id="225" w:name="__RefHeading___Toc7632133_3224264995"/>
      <w:bookmarkStart w:id="226" w:name="_Toc88"/>
      <w:bookmarkEnd w:id="225"/>
      <w:r>
        <w:rPr/>
        <w:t>3611</w:t>
      </w:r>
      <w:r>
        <w:rPr>
          <w:rtl w:val="true"/>
        </w:rPr>
        <w:t xml:space="preserve"> - </w:t>
      </w:r>
      <w:r>
        <w:rPr>
          <w:rtl w:val="true"/>
        </w:rPr>
        <w:t>أوَّلُ المُروءَةِ وآخِرُها</w:t>
      </w:r>
      <w:bookmarkEnd w:id="2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المُروءَةِ طاعَةُ اللَّهِ ، وآخِرُها التَّنزُّهُ عَنِ الدَّنایا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المُروءَةِ البِشرُ ، وآخِرُها استِدامَةُ البِرِّ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المُروءَةِ طَلاقَةُ الوَجهِ ، وآخِرُها التَّوَدُّدُ إلَی النّاسِ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الضِّیافَةُ رأسُ المُروءَةِ </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الصِّیانَةُ رأسُ المُروءَةِ </w:t>
      </w:r>
      <w:r>
        <w:rPr>
          <w:rFonts w:eastAsia="Amiri" w:cs="Amiri" w:ascii="Amiri" w:hAnsi="Amiri"/>
          <w:color w:val="111111"/>
          <w:sz w:val="28"/>
          <w:szCs w:val="28"/>
          <w:rtl w:val="true"/>
          <w:lang w:bidi="ar-SA"/>
        </w:rPr>
        <w:t>.</w:t>
      </w:r>
      <w:r>
        <w:rPr>
          <w:rStyle w:val="FootnoteAnchor"/>
          <w:rtl w:val="true"/>
        </w:rPr>
        <w:footnoteReference w:id="504"/>
      </w:r>
      <w:bookmarkStart w:id="227" w:name="pg13099_126338"/>
    </w:p>
    <w:p>
      <w:pPr>
        <w:pStyle w:val="BookText"/>
        <w:rPr/>
      </w:pPr>
      <w:bookmarkEnd w:id="22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المُروءَةِ الحَیاءُ ، وثَمَرَتُها العِفَّةُ </w:t>
      </w:r>
      <w:r>
        <w:rPr>
          <w:rFonts w:eastAsia="Amiri" w:cs="Amiri" w:ascii="Amiri" w:hAnsi="Amiri"/>
          <w:color w:val="111111"/>
          <w:sz w:val="28"/>
          <w:szCs w:val="28"/>
          <w:rtl w:val="true"/>
          <w:lang w:bidi="ar-SA"/>
        </w:rPr>
        <w:t>.</w:t>
      </w:r>
      <w:r>
        <w:rPr>
          <w:rStyle w:val="FootnoteAnchor"/>
          <w:rtl w:val="true"/>
        </w:rPr>
        <w:footnoteReference w:id="505"/>
      </w:r>
    </w:p>
    <w:p>
      <w:pPr>
        <w:pStyle w:val="Heading4"/>
        <w:numPr>
          <w:ilvl w:val="3"/>
          <w:numId w:val="1"/>
        </w:numPr>
        <w:rPr/>
      </w:pPr>
      <w:bookmarkStart w:id="228" w:name="__RefHeading___Toc7632135_3224264995"/>
      <w:bookmarkStart w:id="229" w:name="_Toc89"/>
      <w:bookmarkEnd w:id="228"/>
      <w:r>
        <w:rPr/>
        <w:t>3612</w:t>
      </w:r>
      <w:r>
        <w:rPr>
          <w:rtl w:val="true"/>
        </w:rPr>
        <w:t xml:space="preserve"> - </w:t>
      </w:r>
      <w:r>
        <w:rPr>
          <w:rtl w:val="true"/>
        </w:rPr>
        <w:t>ما بِهِ تَمامُ المُروءَةِ</w:t>
      </w:r>
      <w:bookmarkEnd w:id="2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لاتَتِمُّ مُروءَةُ الرّجُلِ حتّی یَتَفَقّهَ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ویَقتَصِدَ فی مَعیشَتِهِ، ویَصبِرَ علَی النّائبةِ إذا نَزَلَت بهِ، ویَستَعذِبَ مَرارَةَ إخوانِهِ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المُروءَةِ التَّنزُّهُ عنِ الدَّنِیَّةِ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المُروءَةِ أن تَنسَی الحَقَّ لکَ وتَذکُرَ الحَقَّ علَیکَ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مِن کَمالِ المُروءَةِ تَرکُهُ ما لا یَجمُلُ بهِ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بالرِّفقِ تَتِمُّ المُروءَةُ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 تَکمُلُ المُروءَةُ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لاتَکمُلُ المُروءَةُ إلّا لِلَبیبٍ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 والوَفاءِ تَکمُلُ المُروءَةُ لأهلِها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علی شَهوَتِهِ تَناهی فی المُروءَةِ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استِنماءُ المالِ تَمامُ المُروءَةِ </w:t>
      </w:r>
      <w:r>
        <w:rPr>
          <w:rFonts w:eastAsia="Amiri" w:cs="Amiri" w:ascii="Amiri" w:hAnsi="Amiri"/>
          <w:color w:val="111111"/>
          <w:sz w:val="28"/>
          <w:szCs w:val="28"/>
          <w:rtl w:val="true"/>
          <w:lang w:bidi="ar-SA"/>
        </w:rPr>
        <w:t>.</w:t>
      </w:r>
      <w:r>
        <w:rPr>
          <w:rStyle w:val="FootnoteAnchor"/>
          <w:rtl w:val="true"/>
        </w:rPr>
        <w:footnoteReference w:id="515"/>
      </w:r>
    </w:p>
    <w:p>
      <w:pPr>
        <w:pStyle w:val="Heading4"/>
        <w:numPr>
          <w:ilvl w:val="3"/>
          <w:numId w:val="1"/>
        </w:numPr>
        <w:rPr/>
      </w:pPr>
      <w:bookmarkStart w:id="230" w:name="__RefHeading___Toc7632137_3224264995"/>
      <w:bookmarkStart w:id="231" w:name="_Toc90"/>
      <w:bookmarkEnd w:id="230"/>
      <w:r>
        <w:rPr/>
        <w:t>3613</w:t>
      </w:r>
      <w:r>
        <w:rPr>
          <w:rtl w:val="true"/>
        </w:rPr>
        <w:t xml:space="preserve"> - </w:t>
      </w:r>
      <w:r>
        <w:rPr>
          <w:rtl w:val="true"/>
        </w:rPr>
        <w:t>أشرَفُ المُروءَةِ وأفضَلُها</w:t>
      </w:r>
      <w:bookmarkEnd w:id="2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المُروءَةِ حُسنُ الاُخُوَّةِ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المُروءَةِ مِلکُ الغَضَبِ وإماتَةُ الشَّهوَةِ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المُروءَةِ استِبقاءُ</w:t>
      </w:r>
      <w:r>
        <w:rPr>
          <w:rStyle w:val="FootnoteAnchor"/>
          <w:rtl w:val="true"/>
        </w:rPr>
        <w:footnoteReference w:id="518"/>
      </w:r>
      <w:r>
        <w:rPr>
          <w:rFonts w:ascii="Amiri" w:hAnsi="Amiri" w:eastAsia="Amiri" w:cs="Amiri"/>
          <w:color w:val="111111"/>
          <w:sz w:val="28"/>
          <w:sz w:val="28"/>
          <w:szCs w:val="28"/>
          <w:rtl w:val="true"/>
          <w:lang w:bidi="ar-SA"/>
        </w:rPr>
        <w:t xml:space="preserve">الرّجُلِ ماءَ وَجهِهِ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المُروءَةِ احتِمالُ جِنایاتِ الإخوانِ </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المُروءَةِ مُواساةُ الإخوانِ</w:t>
      </w:r>
      <w:bookmarkStart w:id="232" w:name="pg13099_126339"/>
    </w:p>
    <w:p>
      <w:pPr>
        <w:pStyle w:val="BookText"/>
        <w:rPr/>
      </w:pPr>
      <w:bookmarkEnd w:id="232"/>
      <w:r>
        <w:rPr>
          <w:rFonts w:ascii="Amiri" w:hAnsi="Amiri" w:eastAsia="Amiri" w:cs="Amiri"/>
          <w:color w:val="111111"/>
          <w:sz w:val="28"/>
          <w:sz w:val="28"/>
          <w:szCs w:val="28"/>
          <w:rtl w:val="true"/>
          <w:lang w:bidi="ar-SA"/>
        </w:rPr>
        <w:t xml:space="preserve">بالأموالِ ، و مُساواتُهُم فی الأحوالِ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المُروءَةِ صِلَةُ الرِّحِمِ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المُروءَةِ صِیانَةُ الحَزمِ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مُبایَنَةُ العَوامِّ مِن أفضَلِ المُروءَةِ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المُروءَةِ حِفظُ الوُدِّ </w:t>
      </w:r>
      <w:r>
        <w:rPr>
          <w:rFonts w:eastAsia="Amiri" w:cs="Amiri" w:ascii="Amiri" w:hAnsi="Amiri"/>
          <w:color w:val="111111"/>
          <w:sz w:val="28"/>
          <w:szCs w:val="28"/>
          <w:rtl w:val="true"/>
          <w:lang w:bidi="ar-SA"/>
        </w:rPr>
        <w:t>.</w:t>
      </w:r>
      <w:r>
        <w:rPr>
          <w:rStyle w:val="FootnoteAnchor"/>
          <w:rtl w:val="true"/>
        </w:rPr>
        <w:footnoteReference w:id="525"/>
      </w:r>
    </w:p>
    <w:p>
      <w:pPr>
        <w:pStyle w:val="Heading4"/>
        <w:numPr>
          <w:ilvl w:val="3"/>
          <w:numId w:val="1"/>
        </w:numPr>
        <w:rPr/>
      </w:pPr>
      <w:bookmarkStart w:id="233" w:name="__RefHeading___Toc7632139_3224264995"/>
      <w:bookmarkStart w:id="234" w:name="_Toc91"/>
      <w:bookmarkEnd w:id="233"/>
      <w:r>
        <w:rPr/>
        <w:t>3614</w:t>
      </w:r>
      <w:r>
        <w:rPr>
          <w:rtl w:val="true"/>
        </w:rPr>
        <w:t xml:space="preserve"> - </w:t>
      </w:r>
      <w:r>
        <w:rPr>
          <w:rtl w:val="true"/>
        </w:rPr>
        <w:t>مَن لا مُروءَةَ لَهُ</w:t>
      </w:r>
      <w:bookmarkEnd w:id="23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المُروءَةِ الرِّبحُ علَی الإخوانِ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لا مُروءَةَ لَهُ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مُروءَةَ مَع شُحٍّ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دِینَ لَهُ لا مُروءَةَ لَهُ ، مَن لا مُروءَةَ لَهُ لا هِمَّةَ لَهُ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الدِّینِ المُروءَةُ، ولا خَیرَ فی دِینٍ لَیسَ لَهُ مُروءَةٌ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 مُروءَتَهُ مَن ضَعُفَ یَقینُهُ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یَتّصِفْ بالمُروءَةِ مَن لَم یَرعَ ذِمّةَ أولیائهِ ، ویُنصِفْ أعداءهُ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یُزری بالمُروءَةِ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مُروءَةَ لِمَن لا هِمَّةَ لَهُ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مُروءَةَ لَهُ ، ولا مُروءَةَ لمَن لا عَقلَ لَهُ </w:t>
      </w:r>
      <w:r>
        <w:rPr>
          <w:rFonts w:eastAsia="Amiri" w:cs="Amiri" w:ascii="Amiri" w:hAnsi="Amiri"/>
          <w:color w:val="111111"/>
          <w:sz w:val="28"/>
          <w:szCs w:val="28"/>
          <w:rtl w:val="true"/>
          <w:lang w:bidi="ar-SA"/>
        </w:rPr>
        <w:t>.</w:t>
      </w:r>
      <w:r>
        <w:rPr>
          <w:rStyle w:val="FootnoteAnchor"/>
          <w:rtl w:val="true"/>
        </w:rPr>
        <w:footnoteReference w:id="535"/>
      </w:r>
    </w:p>
    <w:p>
      <w:pPr>
        <w:pStyle w:val="Heading4"/>
        <w:numPr>
          <w:ilvl w:val="3"/>
          <w:numId w:val="1"/>
        </w:numPr>
        <w:rPr/>
      </w:pPr>
      <w:bookmarkStart w:id="235" w:name="__RefHeading___Toc7632141_3224264995"/>
      <w:bookmarkStart w:id="236" w:name="_Toc92"/>
      <w:bookmarkEnd w:id="235"/>
      <w:r>
        <w:rPr/>
        <w:t>3615</w:t>
      </w:r>
      <w:r>
        <w:rPr>
          <w:rtl w:val="true"/>
        </w:rPr>
        <w:t xml:space="preserve"> - </w:t>
      </w:r>
      <w:r>
        <w:rPr>
          <w:rtl w:val="true"/>
        </w:rPr>
        <w:t>العَفوُ عَن عَثَراتِ ذَوِی المُروءَةِ</w:t>
      </w:r>
      <w:bookmarkEnd w:id="23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تَجاوَزوا لِذَوی المُروءَةِ عَن عَثَراتِهِم ، فَوَالّذی نَفسی بِیَدِهِ إنّ أحَدَهُم لَیَعثُرُ و إنّ یَدَهُ لَفی یَدِ اللَّهِ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تَجافُوا عن عُقوبَةِ ذی المُروءَةِ إلّا فی حَدٍّ من حُدودِ اللَّهِ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اِدرؤوا الحُدودَ بالشُّبُهاتِ ، وأقِیلوا الکِرامَ عَثَراتِهِم إلّا فی حَدٍّ مِن حُدودِ اللَّهِ </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اِهتَبِلوا العَفوَ عَن عَثَراتِ</w:t>
      </w:r>
    </w:p>
    <w:p>
      <w:pPr>
        <w:pStyle w:val="BookText"/>
        <w:rPr/>
      </w:pPr>
      <w:r>
        <w:rPr>
          <w:rFonts w:ascii="Amiri" w:hAnsi="Amiri" w:eastAsia="Amiri" w:cs="Amiri"/>
          <w:color w:val="111111"/>
          <w:sz w:val="28"/>
          <w:sz w:val="28"/>
          <w:szCs w:val="28"/>
          <w:rtl w:val="true"/>
          <w:lang w:bidi="ar-SA"/>
        </w:rPr>
        <w:t xml:space="preserve">ذَوی المُروءاتِ </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أقِیلوا ذَوی المُروءاتِ عَثَراتِهِم ، فما یَعثُرُ مِنهُم عاثِرٌ إلّا ویَدُ اللَّهِ بِیَدِهِ یَرفَعُهُ </w:t>
      </w:r>
      <w:r>
        <w:rPr>
          <w:rFonts w:eastAsia="Amiri" w:cs="Amiri" w:ascii="Amiri" w:hAnsi="Amiri"/>
          <w:color w:val="111111"/>
          <w:sz w:val="28"/>
          <w:szCs w:val="28"/>
          <w:rtl w:val="true"/>
          <w:lang w:bidi="ar-SA"/>
        </w:rPr>
        <w:t>.</w:t>
      </w:r>
      <w:r>
        <w:rPr>
          <w:rStyle w:val="FootnoteAnchor"/>
          <w:rtl w:val="true"/>
        </w:rPr>
        <w:footnoteReference w:id="540"/>
      </w:r>
      <w:bookmarkStart w:id="237" w:name="pg13099_126342"/>
    </w:p>
    <w:p>
      <w:pPr>
        <w:pStyle w:val="Heading3"/>
        <w:numPr>
          <w:ilvl w:val="2"/>
          <w:numId w:val="1"/>
        </w:numPr>
        <w:rPr/>
      </w:pPr>
      <w:bookmarkStart w:id="238" w:name="__RefHeading___Toc7632143_3224264995"/>
      <w:bookmarkStart w:id="239" w:name="_Toc93"/>
      <w:bookmarkEnd w:id="237"/>
      <w:bookmarkEnd w:id="238"/>
      <w:r>
        <w:rPr/>
        <w:t>486</w:t>
      </w:r>
      <w:r>
        <w:rPr>
          <w:rtl w:val="true"/>
        </w:rPr>
        <w:t xml:space="preserve"> - </w:t>
      </w:r>
      <w:r>
        <w:rPr>
          <w:rtl w:val="true"/>
        </w:rPr>
        <w:t>المرض</w:t>
      </w:r>
      <w:bookmarkEnd w:id="239"/>
    </w:p>
    <w:p>
      <w:pPr>
        <w:pStyle w:val="Heading4"/>
        <w:numPr>
          <w:ilvl w:val="3"/>
          <w:numId w:val="1"/>
        </w:numPr>
        <w:rPr/>
      </w:pPr>
      <w:bookmarkStart w:id="240" w:name="__RefHeading___Toc7632145_3224264995"/>
      <w:bookmarkStart w:id="241" w:name="_Toc94"/>
      <w:bookmarkEnd w:id="240"/>
      <w:r>
        <w:rPr>
          <w:rtl w:val="true"/>
        </w:rPr>
        <w:t>اشاره</w:t>
      </w:r>
      <w:bookmarkEnd w:id="241"/>
    </w:p>
    <w:p>
      <w:pPr>
        <w:pStyle w:val="BookText"/>
        <w:rPr/>
      </w:pP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المریض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الاحتضار</w:t>
      </w:r>
      <w:r>
        <w:rPr>
          <w:rFonts w:eastAsia="IRNazanin" w:cs="IRNazanin"/>
          <w:color w:val="111111"/>
          <w:sz w:val="28"/>
          <w:szCs w:val="28"/>
          <w:rtl w:val="true"/>
          <w:lang w:bidi="fa-IR"/>
        </w:rPr>
        <w:t>» .</w:t>
      </w:r>
    </w:p>
    <w:p>
      <w:pPr>
        <w:pStyle w:val="BookText"/>
        <w:rPr/>
      </w:pPr>
      <w:r>
        <w:rPr>
          <w:rStyle w:val="FootnoteAnchor"/>
          <w:rtl w:val="true"/>
        </w:rPr>
        <w:footnoteReference w:id="542"/>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3977</w:t>
      </w:r>
      <w:r>
        <w:rPr>
          <w:rFonts w:eastAsia="IRNazanin" w:cs="IRNazanin"/>
          <w:color w:val="111111"/>
          <w:sz w:val="28"/>
          <w:szCs w:val="28"/>
          <w:rtl w:val="true"/>
          <w:lang w:bidi="fa-IR"/>
        </w:rPr>
        <w:t xml:space="preserve"> .</w:t>
      </w:r>
      <w:bookmarkStart w:id="242" w:name="pg13099_126344"/>
    </w:p>
    <w:p>
      <w:pPr>
        <w:pStyle w:val="Heading4"/>
        <w:numPr>
          <w:ilvl w:val="3"/>
          <w:numId w:val="1"/>
        </w:numPr>
        <w:rPr/>
      </w:pPr>
      <w:bookmarkStart w:id="243" w:name="__RefHeading___Toc7632147_3224264995"/>
      <w:bookmarkStart w:id="244" w:name="_Toc95"/>
      <w:bookmarkEnd w:id="242"/>
      <w:bookmarkEnd w:id="243"/>
      <w:r>
        <w:rPr/>
        <w:t>3616</w:t>
      </w:r>
      <w:r>
        <w:rPr>
          <w:rtl w:val="true"/>
        </w:rPr>
        <w:t xml:space="preserve"> - </w:t>
      </w:r>
      <w:r>
        <w:rPr>
          <w:rtl w:val="true"/>
        </w:rPr>
        <w:t>المَرَضُ</w:t>
      </w:r>
      <w:bookmarkEnd w:id="2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حَبسُ البَدَنِ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أحَدُ الحَبسَینِ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للأجسامِ نَجاةٌ مِن الأسقامِ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رَزِیَّةَ أعظَم مِن دَوامِ سُقمِ الجَسَدِ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البَلاءِ الفاقَةَ ، وأشَدُّ مِن الفاقَةِ مَرَضُ البَدَنِ ، وأشَدُّ مِن مَرَضِ البَدَنِ مَرَضُ القَلب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مِسکینٌ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مَکتومُ الأجَلِ ، مَکنونُ العِلَلِ ، مَحفوظُ العَمَلِ ،تُؤلِمُهُ البَقَّةُ ، وتَقتُلُهُ الشَّرقَةُ ، وتُنتِنُهُ العَرقَةُ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الأجسامِ تَولُّدُ الأسقامِ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نَجِدُکَ یا أمیرَ المؤمنینَ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یکونُ حالُ مَن یَفنی ببَقائهِ ، ویَسقَمُ بصِحَّتِهِ ، ویُؤتَی مِن مَأمَنِهِ ؟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الطّاعَةِ فأثابَهُم بجِوارِهِ ، وخَلَّدَهُم فی دارِهِ ، حَیثُ لا یَظعَنُ النُّزّالُ، ولا تَتَغیَّرُ بِهِمُ الحالُ ، ولا تَنوبُهُمُ الأفزاعُ ، ولا تَنالُهُمُ الأسقامُ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عِندَ المَرَضِ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لکَ الحَمدُ علی ما لم أزَلْ أتَصَرَّفُ فیهِ مِن سَلامَةِ بَدَنی ، ولکَ الحَمدُ علی ما أحدَثتَ بی مِن عِلَّةٍ فی جَسَدی ، فما أدری یا إلهی أیُّ الحالَینِ أحَقُّ بالشُّکرِ لَکَ ، وأیُّ الوَقتَینِ أولی بالحَمدِ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وَقتُ العِلَّةِ الّتی مَحَّصتَنی بِها ؟</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الأشعَریِّ عن صالحٍ یَرفَعُهُ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القَلیلُ مِنها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القَلیلُ مِنها کثیرٌ ، والنَّومُ</w:t>
      </w:r>
      <w:bookmarkStart w:id="245" w:name="pg13099_126345"/>
    </w:p>
    <w:p>
      <w:pPr>
        <w:pStyle w:val="BookText"/>
        <w:rPr/>
      </w:pPr>
      <w:bookmarkEnd w:id="245"/>
      <w:r>
        <w:rPr>
          <w:rFonts w:ascii="Amiri" w:hAnsi="Amiri" w:eastAsia="Amiri" w:cs="Amiri"/>
          <w:color w:val="111111"/>
          <w:sz w:val="28"/>
          <w:sz w:val="28"/>
          <w:szCs w:val="28"/>
          <w:rtl w:val="true"/>
          <w:lang w:bidi="ar-SA"/>
        </w:rPr>
        <w:t xml:space="preserve">القَلیلُ مِنهُ کثیرٌ ، والمَرَضُ القَلیلُ مِنهُ کثیرٌ ، والعَداوَةُ القَلیلُ مِنها کثیرٌ </w:t>
      </w:r>
      <w:r>
        <w:rPr>
          <w:rFonts w:eastAsia="Amiri" w:cs="Amiri" w:ascii="Amiri" w:hAnsi="Amiri"/>
          <w:color w:val="111111"/>
          <w:sz w:val="28"/>
          <w:szCs w:val="28"/>
          <w:rtl w:val="true"/>
          <w:lang w:bidi="ar-SA"/>
        </w:rPr>
        <w:t>.</w:t>
      </w:r>
      <w:r>
        <w:rPr>
          <w:rStyle w:val="FootnoteAnchor"/>
          <w:rtl w:val="true"/>
        </w:rPr>
        <w:footnoteReference w:id="553"/>
      </w:r>
    </w:p>
    <w:p>
      <w:pPr>
        <w:pStyle w:val="Heading4"/>
        <w:numPr>
          <w:ilvl w:val="3"/>
          <w:numId w:val="1"/>
        </w:numPr>
        <w:rPr/>
      </w:pPr>
      <w:bookmarkStart w:id="246" w:name="__RefHeading___Toc7632149_3224264995"/>
      <w:bookmarkStart w:id="247" w:name="_Toc96"/>
      <w:bookmarkEnd w:id="246"/>
      <w:r>
        <w:rPr/>
        <w:t>3617</w:t>
      </w:r>
      <w:r>
        <w:rPr>
          <w:rtl w:val="true"/>
        </w:rPr>
        <w:t xml:space="preserve"> - </w:t>
      </w:r>
      <w:r>
        <w:rPr>
          <w:rtl w:val="true"/>
        </w:rPr>
        <w:t>المَرَضُ لا أجرَ فیهِ ولکِنَّهُ یَحُطُّ السَّیِّئاتِ</w:t>
      </w:r>
      <w:bookmarkEnd w:id="247"/>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یَمرَضُ مؤمنٌ ولا مؤمنةٌ ولا مسلمٌ ولا مسلمةٌ إلّا حَطَّ اللَّهُ بهِ خَطیئتَهُ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العَلاءِ لَمّا عادَها و هِی مَریضَةٌ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اُمَّ العَلاءِ ، أبشِری ؛ فإنّ مَرَضَ المسلمِ یُذهِبُ اللَّهُ بهِ خَطایاهُ کما تُذهِبُ النّارُ خُبثَ الحَدیدِ والفِضَّةِ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المَریضُ تَحاتُّ خَطایاهُ کَما یَتَحاتُّ وَرَقُ الشَّجَرِ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المؤمنِ وجَزعِهِ مِن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یَعلَمُ ما لَهُ فی السُّقمِ مِن الثَّوابِ لأَحَبَّ أنْ لا یَزالَ سَقیماً حتّی یَلقی رَبَّهُ عَزَّوجلَّ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 رأسَهُ إلَی السَّماءِ فتَبسَّمَ وقد سُئلَ عَن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عَجِبتُ لِمَلَکَینِ هَبَطا مِن السَّماءِ إلَی الأرضِ یَلتَمِسانِ عَبداً مؤمناً صالِحاً فی مُصَلّیً کانَ یُصَلّی فیهِ لِیَکتُبا لَهُ عَمَلَهُ فی یَومِهِ ولَیلَتِهِ فلَم یَجِداهُ فی مُصَلّاهُ ، فَعَرَجا إلَی السَّماءِ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عَبدُکَ المؤمنُ فُلانٌ التَمَسناهُ فی مُصَلّاهُ لنَکتُبَ لَهُ عَمَلَهُ لیَومِهِ ولَیلَتِهِ فلَم نُصِبْهُ فوَجَدناهُ فی حِبالِکَ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اکتُبا لِعَبدی مِثلَ ما کانَ یَعمَلُهُ فی صِحَّتِهِ من الخَیرِ فی یَومِهِ ولَیلَتِهِ مادامَ فی حِبالی ؛ فإنّ علَیَّ أن أکتُبَ لَهُ أجرَ ما کانَ یَعمَلُهُ فی صِحَّتِهِ إذا حَبَستُهُ عَنهُ </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کانَ علی طَریقَةٍ حَسَنَةٍ مِن العِبادَةِ ثُمّ مَرِضَ قیلَ للمَلَکِ المُوَکَّلِ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لَهُ مِثلَ عَملِهِ إذا کانَ طَلیقاً حتّی اُطلِقَهُ أو أکفِتَهُ </w:t>
      </w:r>
      <w:r>
        <w:rPr>
          <w:rStyle w:val="FootnoteAnchor"/>
          <w:rtl w:val="true"/>
        </w:rPr>
        <w:footnoteReference w:id="559"/>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فی عِلَّةٍ اعتَلَّها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ماکانَ مِن شَکواکَ حَطّاً لسَیّئاتِکَ ؛ فإنَّ المَرَضَ لا أجرَ فیهِ ، ولکنّهُ یَحُطُّ السَّیّئاتِ ، ویَحِتُّها حَتَّ الأوراقِ ، وإنّما الأجرُ فی القَولِ باللِّسانِ والعَمَلِ بالأیدی والأقدامِ ، وإنّ اللَّهَ سبحانَهُ یُدخِلُ بصِدقِ النِّیَّةِ والسَّریرَةِ الصّالِحَةِ مَن یَشاءُ مِن عِبادِهِ الجَنّةَ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لَیلَةٍ مِن مَرَضٍ أو وَجَعٍ أفضَلُ وأعظَمُ أجراً مِن عِبادَةِ سَنَةٍ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المؤمنُ أوحَی اللَّهُ عَزَّوجلَّ إلی 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تَکتُبْ علی عَبدی مادامَ فی حَبسی ووَثاقی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ویُوحی إلی صاحِبِ الیَمینِ أنِ اکتُبْ لِعَبدی ما کُنتَ تَکتُبُهُ فی صِحَّتِهِ مِن الحَسَناتِ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علیه السلام ، إنّ المرض لا أجر فیه؛ لأنّه لیس من قبیل ما یُستحقّ علیه العِوض ، لأنّ العوض یُستحقّ علی ما کان فی مقابلة فعل اللَّه تعالی بالعبد من الآلام والأمراض وما یجری مجری ذلک ، والأجر والثّواب یُستحقّان علی ما کان فی مقابلة فعل العبد ، فبینهما فرق قد بیّنه علیه السلام ، کما یقتضیه علمه الثاقب ورأیه الصّائب </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فی أجر المرض کما لاحظتَ طائفتان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منهما تدلّ علی أنّ المرض لا أجر فیه ولکنْ یحطّ السیّئات ، وطائفة منهما تدلّ علی أنّ فیه الأجر والثّواب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وعندی أنّ الحدیث الأخیر المرویّ عن مولانا أمیر المؤمنین علیه السلام قد جمع بین الطائفتین ؛ لأنّه علیه السلام یقول فی صدر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لا أجر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یدخل بصدق النیّة </w:t>
      </w:r>
      <w:r>
        <w:rPr>
          <w:rFonts w:eastAsia="IRNazanin" w:cs="IRNazanin"/>
          <w:color w:val="111111"/>
          <w:sz w:val="28"/>
          <w:szCs w:val="28"/>
          <w:rtl w:val="true"/>
          <w:lang w:bidi="fa-IR"/>
        </w:rPr>
        <w:t>...</w:t>
      </w:r>
      <w:bookmarkStart w:id="248" w:name="pg13099_126347"/>
    </w:p>
    <w:p>
      <w:pPr>
        <w:pStyle w:val="BookText"/>
        <w:rPr/>
      </w:pPr>
      <w:bookmarkEnd w:id="248"/>
      <w:r>
        <w:rPr>
          <w:rFonts w:ascii="IRNazanin" w:hAnsi="IRNazanin" w:eastAsia="IRNazanin"/>
          <w:color w:val="111111"/>
          <w:sz w:val="28"/>
          <w:sz w:val="28"/>
          <w:szCs w:val="28"/>
          <w:rtl w:val="true"/>
          <w:lang w:bidi="fa-IR"/>
        </w:rPr>
        <w:t xml:space="preserve">فینطبق الصّدر علی ما تدلّ علیه الطّائفة الاُولی ، وینطبق الذّیل علی ما تدلّ علیه الطّائفة الثانیة ؛ لأنّه یدلّ علی أنّ النّیّة الصّادقة والسّریرة الصّالحة موجبتان للأجر ودخول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صرّحت الأحادیث الّتی تدلّ علی وجود الأجر فی المرض بأنّه یُکتَب للمریض ما کان یعمله فی صحّته من الأعمال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للمریض ما نوی أن یفعل من الصّالحات لو لم یکن مریضاً ، فتأمّل </w:t>
      </w:r>
      <w:r>
        <w:rPr>
          <w:rFonts w:eastAsia="IRNazanin" w:cs="IRNazanin"/>
          <w:color w:val="111111"/>
          <w:sz w:val="28"/>
          <w:szCs w:val="28"/>
          <w:rtl w:val="true"/>
          <w:lang w:bidi="fa-IR"/>
        </w:rPr>
        <w:t>.</w:t>
      </w:r>
    </w:p>
    <w:p>
      <w:pPr>
        <w:pStyle w:val="BookText"/>
        <w:rPr/>
      </w:pPr>
      <w:r>
        <w:rPr>
          <w:rStyle w:val="FootnoteAnchor"/>
          <w:rtl w:val="true"/>
        </w:rPr>
        <w:footnoteReference w:id="566"/>
      </w:r>
    </w:p>
    <w:p>
      <w:pPr>
        <w:pStyle w:val="Heading4"/>
        <w:numPr>
          <w:ilvl w:val="3"/>
          <w:numId w:val="1"/>
        </w:numPr>
        <w:rPr/>
      </w:pPr>
      <w:bookmarkStart w:id="249" w:name="__RefHeading___Toc7632151_3224264995"/>
      <w:bookmarkStart w:id="250" w:name="_Toc97"/>
      <w:bookmarkEnd w:id="249"/>
      <w:r>
        <w:rPr/>
        <w:t>3618</w:t>
      </w:r>
      <w:r>
        <w:rPr>
          <w:rtl w:val="true"/>
        </w:rPr>
        <w:t xml:space="preserve"> - </w:t>
      </w:r>
      <w:r>
        <w:rPr>
          <w:rtl w:val="true"/>
        </w:rPr>
        <w:t>کِتمانُ المَرَضِ</w:t>
      </w:r>
      <w:bookmarkEnd w:id="250"/>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عُزیرٍ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إلَیکَ بَلِیَّةٌ فلا تَشْکُ إلی خَلقی ، کما لا أشکوکَ إلی مَلائکَتی عِندَ صُعودِ مَساوئکَ وفَضائحِکَ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المَصائبِ ، والأمراضِ ، والصَّدَقَةِ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کُنوزِ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الفاقَةِ ، وکِتمانُ الصَّدَقَةِ ، وکِتمانُ المُصیبَةِ ، وکِتمانُ الوَجَعِ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فیما مَضی أخٌ فی اللَّهِ ، وکانَ یُعْظِمُهُ فی عَینی صِغَرُ الدُّنیا فی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لا یَشکو وَجَعاً إلّا عِندَ بُرئهِ </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Style w:val="FootnoteAnchor"/>
          <w:rtl w:val="true"/>
        </w:rPr>
        <w:footnoteReference w:id="571"/>
      </w:r>
    </w:p>
    <w:p>
      <w:pPr>
        <w:pStyle w:val="Heading4"/>
        <w:numPr>
          <w:ilvl w:val="3"/>
          <w:numId w:val="1"/>
        </w:numPr>
        <w:rPr/>
      </w:pPr>
      <w:bookmarkStart w:id="251" w:name="__RefHeading___Toc7632153_3224264995"/>
      <w:bookmarkStart w:id="252" w:name="_Toc98"/>
      <w:bookmarkEnd w:id="251"/>
      <w:r>
        <w:rPr/>
        <w:t>3619</w:t>
      </w:r>
      <w:r>
        <w:rPr>
          <w:rtl w:val="true"/>
        </w:rPr>
        <w:t xml:space="preserve"> - </w:t>
      </w:r>
      <w:r>
        <w:rPr>
          <w:rtl w:val="true"/>
        </w:rPr>
        <w:t>مَن مَرِضَ ولَم یَشکُ</w:t>
      </w:r>
      <w:bookmarkEnd w:id="2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ثلاثاً فلَم یَشکُ إلی أحَدٍ مِن عُوّادِهِ أبدَلتُهُ لَحماً خَیراً مِن لَحمِهِ ودَماً خَیراً مِن دَمهِ، فإن عافَیتُهُ عافَیتُهُ ولا ذَنبَ لَهُ، وإن قَبَضتُهُ قَبَضتُهُ إلی رَحمَتی </w:t>
      </w:r>
      <w:r>
        <w:rPr>
          <w:rFonts w:eastAsia="Amiri" w:cs="Amiri" w:ascii="Amiri" w:hAnsi="Amiri"/>
          <w:color w:val="111111"/>
          <w:sz w:val="28"/>
          <w:szCs w:val="28"/>
          <w:rtl w:val="true"/>
          <w:lang w:bidi="ar-SA"/>
        </w:rPr>
        <w:t>.</w:t>
      </w:r>
      <w:r>
        <w:rPr>
          <w:rStyle w:val="FootnoteAnchor"/>
          <w:rtl w:val="true"/>
        </w:rPr>
        <w:footnoteReference w:id="572"/>
      </w:r>
      <w:bookmarkStart w:id="253" w:name="pg13099_126348"/>
    </w:p>
    <w:p>
      <w:pPr>
        <w:pStyle w:val="BookText"/>
        <w:rPr/>
      </w:pPr>
      <w:bookmarkEnd w:id="253"/>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یَوماً ولَیلَةً فلم یَشکُ إلی عُوّادِهِ بَعَثَهُ اللَّهُ یَومَ القِیامَةِ مَع خَلیلِهِ إبراهیمَ خَلیلِ الرَّحمنِ، حتّی یَجوزَ الصِّراطَ کالبَرقِ اللّامِعِ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کَتَمَ وَجَعاً أصابَهُ ثلاثةَ أیّامٍ مِن النّاسِ وشَکا إلَی اللَّهِ، کانَ حَقّاً علَی اللَّهِ أن یُعافِیَهُ مِنهُ</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المَریضُ فی سِجنِ اللَّهِ ما لَم یَشکُ إلی عُوّادِهِ تُمحی سَیّئاتُهُ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بَلاءً ابتُلیَ بهِ مِن النّاسِ وشَکا ذلکَ إلَی اللَّهِ عَزَّوجلَّ، کانَ حَقّاً علَی اللَّهِ أن یُعافِیَهُ مِن ذلکَ البَلاءِ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الشِّکایَةُ أن یَقولَ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البارِحَةَ، أو وَعَکتُ البارِحَةَ، ولکنّ الشِّکایَةَ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بُلِیتُ بما لَم یُبْلَ بهِ أحدٌ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Style w:val="FootnoteAnchor"/>
          <w:rtl w:val="true"/>
        </w:rPr>
        <w:footnoteReference w:id="578"/>
      </w:r>
    </w:p>
    <w:p>
      <w:pPr>
        <w:pStyle w:val="Heading4"/>
        <w:numPr>
          <w:ilvl w:val="3"/>
          <w:numId w:val="1"/>
        </w:numPr>
        <w:rPr/>
      </w:pPr>
      <w:bookmarkStart w:id="254" w:name="__RefHeading___Toc7632155_3224264995"/>
      <w:bookmarkStart w:id="255" w:name="_Toc99"/>
      <w:bookmarkEnd w:id="254"/>
      <w:r>
        <w:rPr/>
        <w:t>3620</w:t>
      </w:r>
      <w:r>
        <w:rPr>
          <w:rtl w:val="true"/>
        </w:rPr>
        <w:t xml:space="preserve"> - </w:t>
      </w:r>
      <w:r>
        <w:rPr>
          <w:rtl w:val="true"/>
        </w:rPr>
        <w:t>مَن کَتَمَ الأطِبّاءَ مَرَضَهُ</w:t>
      </w:r>
      <w:bookmarkEnd w:id="2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الأطِبّاءَ مَرَضَهُ خانَ بَدَنَهُ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مَکنونَ دائهِ عَجَزَ طَبیبُهُ عَن شِفائهِ </w:t>
      </w:r>
      <w:r>
        <w:rPr>
          <w:rFonts w:eastAsia="Amiri" w:cs="Amiri" w:ascii="Amiri" w:hAnsi="Amiri"/>
          <w:color w:val="111111"/>
          <w:sz w:val="28"/>
          <w:szCs w:val="28"/>
          <w:rtl w:val="true"/>
          <w:lang w:bidi="ar-SA"/>
        </w:rPr>
        <w:t>.</w:t>
      </w:r>
      <w:r>
        <w:rPr>
          <w:rStyle w:val="FootnoteAnchor"/>
          <w:rtl w:val="true"/>
        </w:rPr>
        <w:footnoteReference w:id="580"/>
      </w:r>
    </w:p>
    <w:p>
      <w:pPr>
        <w:pStyle w:val="Heading4"/>
        <w:numPr>
          <w:ilvl w:val="3"/>
          <w:numId w:val="1"/>
        </w:numPr>
        <w:rPr/>
      </w:pPr>
      <w:bookmarkStart w:id="256" w:name="__RefHeading___Toc7632157_3224264995"/>
      <w:bookmarkStart w:id="257" w:name="_Toc100"/>
      <w:bookmarkEnd w:id="256"/>
      <w:r>
        <w:rPr/>
        <w:t>3621</w:t>
      </w:r>
      <w:r>
        <w:rPr>
          <w:rtl w:val="true"/>
        </w:rPr>
        <w:t xml:space="preserve"> - </w:t>
      </w:r>
      <w:r>
        <w:rPr>
          <w:rtl w:val="true"/>
        </w:rPr>
        <w:t>ذَمُّ مَن لا یَمرَض</w:t>
      </w:r>
      <w:bookmarkEnd w:id="25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بالسَّلامَةِ داءً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العِفرِیَةَ النِّفرِیَةَ الّذی لَم یُرزَأ فی جِسمِهِ ولا مالهِ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مَرَضٌ یُضنِینی ، ولا صِحَّةٌ تُنسِینی ، ولکنْ بینَ ذلکَ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یَومَ الهَریرِ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أعوذُ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سُقمٍ یَشغَلُنی، ومِن صِحَّةٍ تُلهینی </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إذا لم یَمرَضْ أشِرَ ، ولا خَیرَ فی جَسَدٍ یَأشَرُ </w:t>
      </w:r>
      <w:r>
        <w:rPr>
          <w:rFonts w:eastAsia="Amiri" w:cs="Amiri" w:ascii="Amiri" w:hAnsi="Amiri"/>
          <w:color w:val="111111"/>
          <w:sz w:val="28"/>
          <w:szCs w:val="28"/>
          <w:rtl w:val="true"/>
          <w:lang w:bidi="ar-SA"/>
        </w:rPr>
        <w:t>.</w:t>
      </w:r>
      <w:r>
        <w:rPr>
          <w:rStyle w:val="FootnoteAnchor"/>
          <w:rtl w:val="true"/>
        </w:rPr>
        <w:footnoteReference w:id="585"/>
      </w:r>
      <w:bookmarkStart w:id="258" w:name="pg13099_126349"/>
    </w:p>
    <w:p>
      <w:pPr>
        <w:pStyle w:val="BookText"/>
        <w:rPr/>
      </w:pPr>
      <w:bookmarkEnd w:id="258"/>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أعرابیُّ عَلی رسولِ اللَّه صلی اللَّه علیه 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اُمَّ مِلْدَمٍ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 مِلْدَمٍ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صُداعٌ یأخُذُ الرّأسَ وسُخونَةٌ فی الجَسَدِ، فقالَ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أصابَنی هذا قَطُّ ، فلَمّا مَضی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یَنظُرَ إلی رجُلٍ مِن أهلِ النّارِ فلْیَنظُرْ إلی هذا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Style w:val="FootnoteAnchor"/>
          <w:rtl w:val="true"/>
        </w:rPr>
        <w:footnoteReference w:id="587"/>
      </w:r>
    </w:p>
    <w:p>
      <w:pPr>
        <w:pStyle w:val="Heading4"/>
        <w:numPr>
          <w:ilvl w:val="3"/>
          <w:numId w:val="1"/>
        </w:numPr>
        <w:rPr/>
      </w:pPr>
      <w:bookmarkStart w:id="259" w:name="__RefHeading___Toc7632159_3224264995"/>
      <w:bookmarkStart w:id="260" w:name="_Toc101"/>
      <w:bookmarkEnd w:id="259"/>
      <w:r>
        <w:rPr/>
        <w:t>3622</w:t>
      </w:r>
      <w:r>
        <w:rPr>
          <w:rtl w:val="true"/>
        </w:rPr>
        <w:t xml:space="preserve"> - </w:t>
      </w:r>
      <w:r>
        <w:rPr>
          <w:rtl w:val="true"/>
        </w:rPr>
        <w:t>وُجوهُ المَرَضِ</w:t>
      </w:r>
      <w:bookmarkEnd w:id="26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زِندیقٌ عَن عِلَّةِ استِحقاقِ الطِّفلِ الصَّغیرِ ما یُصیبُهُ مِن الأوجاعِ والأمراضِ، بلا ذَنبٍ عَمِلَهُ ولا جُرمٍ سَلَفَ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المَرَضَ علی وُجوهٍ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بَلوی ، ومَرَضُ عُقوبَةٍ ، ومَرَضٌ جُعِلَ عِلَّةً للفَناءِ ، وأنتَ تَزعُمُ أنّ ذلکَ مِن أغذِیَةٍ رَدِیّةٍ ، وأشرِبَةٍ وَبِیّةٍ</w:t>
      </w:r>
      <w:r>
        <w:rPr>
          <w:rStyle w:val="FootnoteAnchor"/>
          <w:rtl w:val="true"/>
        </w:rPr>
        <w:footnoteReference w:id="588"/>
      </w:r>
      <w:r>
        <w:rPr>
          <w:rFonts w:ascii="Amiri" w:hAnsi="Amiri" w:eastAsia="Amiri" w:cs="Amiri"/>
          <w:color w:val="111111"/>
          <w:sz w:val="28"/>
          <w:sz w:val="28"/>
          <w:szCs w:val="28"/>
          <w:rtl w:val="true"/>
          <w:lang w:bidi="ar-SA"/>
        </w:rPr>
        <w:t xml:space="preserve">، أو عِلَّةٍ کانت باُمّهِ ، وتَزعُمُ أنَّ مَن أحسَنَ السِّیاسَةَ لبَدَنِهِ وأجمَلَ النَّظَرَ فی أحوالِ نَفسِهِ وعَرفَ الضّارَّ مِمّا یأکُلُ مِن النّافعِ ، لَم یَمرَضْ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وتَمیلُ فی قولِکَ إلی مَن یَزعُمُ أنّهُ لا یکونُ المَرَضُ والمَوتُ إلّا مِن المَطعَمِ والمَشرَبِ ؛ قد ماتَ أرسْطاطالیسُ مُعلِّمُ الأطِبّاءِ ، وأفْلاطونُ رئیسُ الحُکَماءِ ، وجالِینوسُ شاخَ </w:t>
      </w:r>
      <w:r>
        <w:rPr>
          <w:rStyle w:val="FootnoteAnchor"/>
          <w:rtl w:val="true"/>
        </w:rPr>
        <w:footnoteReference w:id="589"/>
      </w:r>
      <w:r>
        <w:rPr>
          <w:rFonts w:ascii="Amiri" w:hAnsi="Amiri" w:eastAsia="Amiri" w:cs="Amiri"/>
          <w:color w:val="111111"/>
          <w:sz w:val="28"/>
          <w:sz w:val="28"/>
          <w:szCs w:val="28"/>
          <w:rtl w:val="true"/>
          <w:lang w:bidi="ar-SA"/>
        </w:rPr>
        <w:t xml:space="preserve">ودَقَّ بَصَرُهُ ، وما دَفَع المَوتَ حینَ نَزَلَ بساحَتِهِ </w:t>
      </w:r>
      <w:r>
        <w:rPr>
          <w:rFonts w:eastAsia="Amiri" w:cs="Amiri" w:ascii="Amiri" w:hAnsi="Amiri"/>
          <w:color w:val="111111"/>
          <w:sz w:val="28"/>
          <w:szCs w:val="28"/>
          <w:rtl w:val="true"/>
          <w:lang w:bidi="ar-SA"/>
        </w:rPr>
        <w:t>!</w:t>
      </w:r>
      <w:r>
        <w:rPr>
          <w:rStyle w:val="FootnoteAnchor"/>
          <w:rtl w:val="true"/>
        </w:rPr>
        <w:footnoteReference w:id="590"/>
      </w:r>
    </w:p>
    <w:p>
      <w:pPr>
        <w:pStyle w:val="Heading4"/>
        <w:numPr>
          <w:ilvl w:val="3"/>
          <w:numId w:val="1"/>
        </w:numPr>
        <w:rPr/>
      </w:pPr>
      <w:bookmarkStart w:id="261" w:name="__RefHeading___Toc7632161_3224264995"/>
      <w:bookmarkStart w:id="262" w:name="_Toc102"/>
      <w:bookmarkEnd w:id="261"/>
      <w:r>
        <w:rPr/>
        <w:t>3623</w:t>
      </w:r>
      <w:r>
        <w:rPr>
          <w:rtl w:val="true"/>
        </w:rPr>
        <w:t xml:space="preserve"> - </w:t>
      </w:r>
      <w:r>
        <w:rPr>
          <w:rtl w:val="true"/>
        </w:rPr>
        <w:t>عِیادَةُ المَریضِ</w:t>
      </w:r>
      <w:bookmarkEnd w:id="26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المَریضِ یَخوضُ فی الرَّحمَةِ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المَریضِ فی مَخرَفَةِ الجَنّةِ ، فإذا جَلَسَ عِندَهُ غَمَرَتهُ الرَّحمَةُ </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یقولُ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مَرِضتُ فلَم تَعُدْنی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کیفَ أعودُکَ وأنتَ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عَبدیَ</w:t>
      </w:r>
      <w:bookmarkStart w:id="263" w:name="pg13099_126350"/>
    </w:p>
    <w:p>
      <w:pPr>
        <w:pStyle w:val="BookText"/>
        <w:rPr/>
      </w:pPr>
      <w:bookmarkEnd w:id="263"/>
      <w:r>
        <w:rPr>
          <w:rFonts w:ascii="Amiri" w:hAnsi="Amiri" w:eastAsia="Amiri" w:cs="Amiri"/>
          <w:color w:val="111111"/>
          <w:sz w:val="28"/>
          <w:sz w:val="28"/>
          <w:szCs w:val="28"/>
          <w:rtl w:val="true"/>
          <w:lang w:bidi="ar-SA"/>
        </w:rPr>
        <w:t xml:space="preserve">فُلاناً مَرِضَ فلَم تَعُدْهُ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أنّکَ لَو عُدتَهُ لَوَجَدتَنی عِندَهُ ؟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مَریضاً شَیَّعَهُ سَبعونَ ألفَ ملَکٍ یَستَغفِرونَ لَهُ حتّی یَرجِعَ إلی مَنزلِهِ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Style w:val="FootnoteAnchor"/>
          <w:rtl w:val="true"/>
        </w:rPr>
        <w:footnoteReference w:id="595"/>
      </w:r>
    </w:p>
    <w:p>
      <w:pPr>
        <w:pStyle w:val="Heading4"/>
        <w:numPr>
          <w:ilvl w:val="3"/>
          <w:numId w:val="1"/>
        </w:numPr>
        <w:rPr/>
      </w:pPr>
      <w:bookmarkStart w:id="264" w:name="__RefHeading___Toc7632163_3224264995"/>
      <w:bookmarkStart w:id="265" w:name="_Toc103"/>
      <w:bookmarkEnd w:id="264"/>
      <w:r>
        <w:rPr/>
        <w:t>3624</w:t>
      </w:r>
      <w:r>
        <w:rPr>
          <w:rtl w:val="true"/>
        </w:rPr>
        <w:t xml:space="preserve"> - </w:t>
      </w:r>
      <w:r>
        <w:rPr>
          <w:rtl w:val="true"/>
        </w:rPr>
        <w:t>أدَبُ العِیادَةِ</w:t>
      </w:r>
      <w:bookmarkEnd w:id="26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العِیادَةِ أخَفُّها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العِیادَةِ أجراً أخَفُّها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لا یَعودُکَ ، وأهدِ مَن لا یُهدی لکَ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أغِبّوا فی العِیادَةِ وأربِعوا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العِیادَةُ فُواقَ ناقَةٍ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العُوّادِ أجراً عندَ اللَّهِ عَزَّوجلَّ لَمَن إذا عادَ أخاهُ خَفَّفَ الجُلوسَ، إلّا أن یَکونَ المَریضُ یُحِبُّ ذلکَ ویُریدُهُ ویَسألُهُ ذلکَ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العِیادَةُ قَدرُ فُواقِ ناقَةٍ أو حَلبِ ناقَةٍ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العِیادَةِ للمَریضِ أن تَضَعَ یَدَکَ علی ذِراعِهِ وتُعَجِّلَ القِیامَ مِن عِندِهِ ؛ فإنَّ عِیادَةَ النَّوکی أشَدُّ علَی المَریضِ مِن وَجَعِهِ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الکافی عن مولیً لجعفرِ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مَوالیهِ فخَرَجنا إلَیهِ نَعودُهُ ونَحنُ عِدَّةٌ مِن مَوالی جعفرٍ ، فاستَقبَلَنا جعفرٌ علیه السلام فی بعضِ الطّریقِ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تُریدونَ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فُلاناً نَعودُهُ ،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 فوَقَفنا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أحَدِکُم تُفّاحَةٌ، أو سَفَرجَلَةٌ ، أو اُترُجَّةٌ ، أو لَعقَةٌ مِن طِیبٍ، أو قِطعَةٌ مِن عُودِ بَخورٍ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شی ءٌ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تَعلَمونَ أنَّ المَریضَ یَستَریحُ إلی کُلِّ ما اُدخِلَ بهِ علَیهِ ؟ </w:t>
      </w:r>
      <w:r>
        <w:rPr>
          <w:rFonts w:eastAsia="Amiri" w:cs="Amiri" w:ascii="Amiri" w:hAnsi="Amiri"/>
          <w:color w:val="111111"/>
          <w:sz w:val="28"/>
          <w:szCs w:val="28"/>
          <w:rtl w:val="true"/>
          <w:lang w:bidi="ar-SA"/>
        </w:rPr>
        <w:t>!</w:t>
      </w:r>
      <w:r>
        <w:rPr>
          <w:rStyle w:val="FootnoteAnchor"/>
          <w:rtl w:val="true"/>
        </w:rPr>
        <w:footnoteReference w:id="604"/>
      </w:r>
    </w:p>
    <w:p>
      <w:pPr>
        <w:pStyle w:val="Heading4"/>
        <w:numPr>
          <w:ilvl w:val="3"/>
          <w:numId w:val="1"/>
        </w:numPr>
        <w:rPr/>
      </w:pPr>
      <w:bookmarkStart w:id="266" w:name="__RefHeading___Toc7632165_3224264995"/>
      <w:bookmarkStart w:id="267" w:name="_Toc104"/>
      <w:bookmarkEnd w:id="266"/>
      <w:r>
        <w:rPr/>
        <w:t>3625</w:t>
      </w:r>
      <w:r>
        <w:rPr>
          <w:rtl w:val="true"/>
        </w:rPr>
        <w:t xml:space="preserve"> - </w:t>
      </w:r>
      <w:r>
        <w:rPr>
          <w:rtl w:val="true"/>
        </w:rPr>
        <w:t>حِکمَةُ العِیادَةِ</w:t>
      </w:r>
      <w:bookmarkEnd w:id="26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المَریضَ واتبَعوا الجَنازَةَ یُذَکِّرْکُم الآخِرَةَ </w:t>
      </w:r>
      <w:r>
        <w:rPr>
          <w:rFonts w:eastAsia="Amiri" w:cs="Amiri" w:ascii="Amiri" w:hAnsi="Amiri"/>
          <w:color w:val="111111"/>
          <w:sz w:val="28"/>
          <w:szCs w:val="28"/>
          <w:rtl w:val="true"/>
          <w:lang w:bidi="ar-SA"/>
        </w:rPr>
        <w:t>.</w:t>
      </w:r>
      <w:r>
        <w:rPr>
          <w:rStyle w:val="FootnoteAnchor"/>
          <w:rtl w:val="true"/>
        </w:rPr>
        <w:footnoteReference w:id="605"/>
      </w:r>
      <w:bookmarkStart w:id="268" w:name="pg13099_126351"/>
    </w:p>
    <w:p>
      <w:pPr>
        <w:pStyle w:val="Heading4"/>
        <w:numPr>
          <w:ilvl w:val="3"/>
          <w:numId w:val="1"/>
        </w:numPr>
        <w:rPr/>
      </w:pPr>
      <w:bookmarkStart w:id="269" w:name="__RefHeading___Toc7632167_3224264995"/>
      <w:bookmarkStart w:id="270" w:name="_Toc105"/>
      <w:bookmarkEnd w:id="268"/>
      <w:bookmarkEnd w:id="269"/>
      <w:r>
        <w:rPr/>
        <w:t>3626</w:t>
      </w:r>
      <w:r>
        <w:rPr>
          <w:rtl w:val="true"/>
        </w:rPr>
        <w:t xml:space="preserve"> - </w:t>
      </w:r>
      <w:r>
        <w:rPr>
          <w:rtl w:val="true"/>
        </w:rPr>
        <w:t>التَّمَرُّضُ</w:t>
      </w:r>
      <w:bookmarkEnd w:id="27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عَلیلانِ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مُحَتِّمٌ ، وعَلیلٌ مُخَلِّطٌ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أتَری هذا الخَلقَ کُلَّهُم مِن النّاسِ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والمُتَمرِّضَ مِن غَیرِ عِلَّةٍ ، والمُتَشَعِّثَ مِن غَیرِ مُصیبَةٍ </w:t>
      </w:r>
      <w:r>
        <w:rPr>
          <w:rFonts w:eastAsia="Amiri" w:cs="Amiri" w:ascii="Amiri" w:hAnsi="Amiri"/>
          <w:color w:val="111111"/>
          <w:sz w:val="28"/>
          <w:szCs w:val="28"/>
          <w:rtl w:val="true"/>
          <w:lang w:bidi="ar-SA"/>
        </w:rPr>
        <w:t>.</w:t>
      </w:r>
      <w:r>
        <w:rPr>
          <w:rStyle w:val="FootnoteAnchor"/>
          <w:rtl w:val="true"/>
        </w:rPr>
        <w:footnoteReference w:id="607"/>
      </w:r>
    </w:p>
    <w:p>
      <w:pPr>
        <w:pStyle w:val="Heading4"/>
        <w:numPr>
          <w:ilvl w:val="3"/>
          <w:numId w:val="1"/>
        </w:numPr>
        <w:rPr/>
      </w:pPr>
      <w:bookmarkStart w:id="271" w:name="__RefHeading___Toc7632169_3224264995"/>
      <w:bookmarkStart w:id="272" w:name="_Toc106"/>
      <w:bookmarkEnd w:id="271"/>
      <w:r>
        <w:rPr/>
        <w:t>3627</w:t>
      </w:r>
      <w:r>
        <w:rPr>
          <w:rtl w:val="true"/>
        </w:rPr>
        <w:t xml:space="preserve"> - </w:t>
      </w:r>
      <w:r>
        <w:rPr>
          <w:rtl w:val="true"/>
        </w:rPr>
        <w:t>النَّوادِرُ</w:t>
      </w:r>
      <w:bookmarkEnd w:id="2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مِمَّن یَرجو الآخِرَةَ بغَیرِ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 ظَلَّ نادِماً ، وإن صَحَّ أمِنَ لاهِیاً ، یُعجَبُ بنَفسِهِ إذا عُوفِیَ ، ویَقنَطُ إذا ابتُلِیَ </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ذَمَّهُ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سَقُمَ فهُو نادِمٌ علی تَرکِ العَمَلِ ، وإن صَحَّ أمِنَ مُغتَرّاً فأخّرَ العَمَلَ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دَنِفٍ نَجا، وصَحیحٍ هَوی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یَنتَظِرُ أهلُ غَضاضَةِ الصِّحَّةِ إلّا نَوازِلَ السَّقَمِ ؟ </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المَشیَ لِلمَریضِ نُکْسٌ ، إنّ أبی علیه السلام کانَ إذا اعتَلَّ جُعِلَ فی ثَوبٍ فحُمِلَ لِحاجَتِهِ، یعنی الوُضوءَ، وذاکَ 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المَشیَ لِلمَریضِ نُکْسٌ </w:t>
      </w:r>
      <w:r>
        <w:rPr>
          <w:rFonts w:eastAsia="Amiri" w:cs="Amiri" w:ascii="Amiri" w:hAnsi="Amiri"/>
          <w:color w:val="111111"/>
          <w:sz w:val="28"/>
          <w:szCs w:val="28"/>
          <w:rtl w:val="true"/>
          <w:lang w:bidi="ar-SA"/>
        </w:rPr>
        <w:t>.</w:t>
      </w:r>
      <w:r>
        <w:rPr>
          <w:rStyle w:val="FootnoteAnchor"/>
          <w:rtl w:val="true"/>
        </w:rPr>
        <w:footnoteReference w:id="612"/>
      </w:r>
      <w:bookmarkStart w:id="273" w:name="pg13099_126352"/>
    </w:p>
    <w:p>
      <w:pPr>
        <w:pStyle w:val="Heading3"/>
        <w:numPr>
          <w:ilvl w:val="2"/>
          <w:numId w:val="1"/>
        </w:numPr>
        <w:rPr/>
      </w:pPr>
      <w:bookmarkStart w:id="274" w:name="__RefHeading___Toc7632171_3224264995"/>
      <w:bookmarkStart w:id="275" w:name="_Toc107"/>
      <w:bookmarkEnd w:id="273"/>
      <w:bookmarkEnd w:id="274"/>
      <w:r>
        <w:rPr/>
        <w:t>487</w:t>
      </w:r>
      <w:r>
        <w:rPr>
          <w:rtl w:val="true"/>
        </w:rPr>
        <w:t xml:space="preserve"> - </w:t>
      </w:r>
      <w:r>
        <w:rPr>
          <w:rtl w:val="true"/>
        </w:rPr>
        <w:t>المِراء</w:t>
      </w:r>
      <w:bookmarkEnd w:id="275"/>
    </w:p>
    <w:p>
      <w:pPr>
        <w:pStyle w:val="Heading4"/>
        <w:numPr>
          <w:ilvl w:val="3"/>
          <w:numId w:val="1"/>
        </w:numPr>
        <w:rPr/>
      </w:pPr>
      <w:bookmarkStart w:id="276" w:name="__RefHeading___Toc7632173_3224264995"/>
      <w:bookmarkStart w:id="277" w:name="_Toc108"/>
      <w:bookmarkEnd w:id="276"/>
      <w:r>
        <w:rPr>
          <w:rtl w:val="true"/>
        </w:rPr>
        <w:t>اشاره</w:t>
      </w:r>
      <w:bookmarkEnd w:id="277"/>
    </w:p>
    <w:p>
      <w:pPr>
        <w:pStyle w:val="BookText"/>
        <w:rPr/>
      </w:pP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المراء والخصومة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القَسوة والخُرق والمِراء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ماجاء فی تجویز المجادلة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عن المِراء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4"/>
      </w:r>
      <w:bookmarkStart w:id="278" w:name="pg13099_126354"/>
    </w:p>
    <w:p>
      <w:pPr>
        <w:pStyle w:val="Heading4"/>
        <w:numPr>
          <w:ilvl w:val="3"/>
          <w:numId w:val="1"/>
        </w:numPr>
        <w:rPr/>
      </w:pPr>
      <w:bookmarkStart w:id="279" w:name="__RefHeading___Toc7632175_3224264995"/>
      <w:bookmarkStart w:id="280" w:name="_Toc109"/>
      <w:bookmarkEnd w:id="278"/>
      <w:bookmarkEnd w:id="279"/>
      <w:r>
        <w:rPr/>
        <w:t>3628</w:t>
      </w:r>
      <w:r>
        <w:rPr>
          <w:rtl w:val="true"/>
        </w:rPr>
        <w:t xml:space="preserve"> - </w:t>
      </w:r>
      <w:r>
        <w:rPr>
          <w:rtl w:val="true"/>
        </w:rPr>
        <w:t>ذَمُّ المِراءِ وآثارُهُ</w:t>
      </w:r>
      <w:bookmarkEnd w:id="2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 رَابِعُهُمْ کَلْبُهُمْ وَیَقُولُونَ خَمْسَةٌ سَادِسُهُمْ کَلْبُهُمْ رَجْمَاً بِالْغَیْبِ وَیَقُولُونَ سَبْعَةٌ وَثَامِنُهُمْ کَلْبُهُمْ قُلْ رَبِّی أَعْلَمُ بِعِدَّتِهِمْ مَا یَعْلَمُهُمْ إِلّا قَلِیلٌ فَلَا تُمَارِ فِیهِمْ إِلَّا مِرَاءً ظَاهِرَاً وَلَا تَسْتَفْتِ فِیهِمْ مِنْهُمْ أَحَدَاً</w:t>
      </w:r>
      <w:r>
        <w:rPr>
          <w:rFonts w:eastAsia="Amiri" w:cs="Amiri" w:ascii="Amiri" w:hAnsi="Amiri"/>
          <w:color w:val="111111"/>
          <w:sz w:val="28"/>
          <w:szCs w:val="28"/>
          <w:rtl w:val="true"/>
          <w:lang w:bidi="ar-SA"/>
        </w:rPr>
        <w:t>)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 بِهَا الَّذینَ لا یُؤْمِنُونَ بِهَا وَالَّذِینَ آمَنُوا مُشْفِقُونَ مِنْهَا وَیَعْلَمُونَ أَنَّهَا الْحَقُّ أَلا إِنَّ الَّذِینَ یُمَارُونَ فِی السَّاعَةِ لَفِی ضَلَالٍ بَعِیدٍ</w:t>
      </w:r>
      <w:r>
        <w:rPr>
          <w:rFonts w:eastAsia="Amiri" w:cs="Amiri" w:ascii="Amiri" w:hAnsi="Amiri"/>
          <w:color w:val="111111"/>
          <w:sz w:val="28"/>
          <w:szCs w:val="28"/>
          <w:rtl w:val="true"/>
          <w:lang w:bidi="ar-SA"/>
        </w:rPr>
        <w:t>)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المِراءَ فإنَّ المؤمنَ لا یُماری ، ذَروا المِراءَ فإنّ المُماری قد تَمَّت خَسارَتُهُ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والمِراءَ والخُصومَةَ؛ فإنّهُما یُمرِضانِ القُلوبَ علَی الإخوانِ ، ویَنبُتُ علَیهما النِّفاقُ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المِراءِ الشَّحناءُ </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ضَنَّ بعِرضِهِ فَلْیَدَعِ المِراءَ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بَذرُ الشَّرِّ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 یَقینُهُ زَهِدَ فی المِراءِ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بِکَمالِ دِینِ المُسلِمِ تَرکُهُ الکَلامَ فیما لا یَعنِیهِ وقِلَّةُ المِراءِ وحِلمُهُ وصَبرُهُ وحُسنُ خُلِقِه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والمِراءَ ؛ فإنّهُ یُحبِطُ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وإیّاکَ والجِدالَ ؛ فإنّهُ یُوبِقُکَ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وإیّاکَ وکَثرَةَ الخُصوماتِ ؛ فإنّها تُبعِدُکَ مِن اللَّهِ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یُفسِدُ الصَّداقَةَ القَدیمَةَ ، ویَحلُلُ العُقدَةَ الوَثیقَةَ ، وأقلُّ ما فیهِ أن تَکونَ فیهِ المُغالَبةُ ، والمُغالَبةُ اُسُّ أسبابِ القَطیعَةِ </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 فیَذهَبَ بَهاؤکَ ، ولاتُمازِحْ فیُجتَرأَ علَیکَ </w:t>
      </w:r>
      <w:r>
        <w:rPr>
          <w:rFonts w:eastAsia="Amiri" w:cs="Amiri" w:ascii="Amiri" w:hAnsi="Amiri"/>
          <w:color w:val="111111"/>
          <w:sz w:val="28"/>
          <w:szCs w:val="28"/>
          <w:rtl w:val="true"/>
          <w:lang w:bidi="ar-SA"/>
        </w:rPr>
        <w:t>.</w:t>
      </w:r>
      <w:r>
        <w:rPr>
          <w:rStyle w:val="FootnoteAnchor"/>
          <w:rtl w:val="true"/>
        </w:rPr>
        <w:footnoteReference w:id="626"/>
      </w:r>
      <w:bookmarkStart w:id="281" w:name="pg13099_126355"/>
    </w:p>
    <w:p>
      <w:pPr>
        <w:pStyle w:val="Heading4"/>
        <w:numPr>
          <w:ilvl w:val="3"/>
          <w:numId w:val="1"/>
        </w:numPr>
        <w:rPr/>
      </w:pPr>
      <w:bookmarkStart w:id="282" w:name="__RefHeading___Toc7632177_3224264995"/>
      <w:bookmarkStart w:id="283" w:name="_Toc110"/>
      <w:bookmarkEnd w:id="281"/>
      <w:bookmarkEnd w:id="282"/>
      <w:r>
        <w:rPr/>
        <w:t>3629</w:t>
      </w:r>
      <w:r>
        <w:rPr>
          <w:rtl w:val="true"/>
        </w:rPr>
        <w:t xml:space="preserve"> - </w:t>
      </w:r>
      <w:r>
        <w:rPr>
          <w:rtl w:val="true"/>
        </w:rPr>
        <w:t>النَّهیُ عَنِ المِراءِ حَتّی لِلمُحِقِ</w:t>
      </w:r>
      <w:bookmarkEnd w:id="28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لایَستَکمِلُ عَبدٌ حَقیقَةَ الإیمانِ حتّی یَدَعَ المِراءَ وإن کانَ مُحِقّاً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زَعیمٌ ببَیتٍ فی رَبَضِ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الجَنّةِ ، وبَیتٍ فی وَسَطِ الجَنّةِ ، وبَیتٍ فی أعلَی الجَنّةِ ، لمَن تَرَکَ المِراءَ وإن کانَ مُحِقّاً ، ولمَن تَرَکَ الکِذبَ وإن کانَ هازِلاً ، ولمَن حَسّنَ خُلقَهُ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المِراءَ ؛ فأنا زَعیمٌ بثَلاثَةِ أبیاتٍ فی الجَنّةِ فی رِباضِها ووَسَطِها وأعلاها لمَن تَرَکَ المِراءَ وهُو صادِقٌ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زعیمٌ ببَیتٍ فی رَبَضِ الجَنّةِ لِمَن تَرَکَ المِراءَ وهُو مُحِقٌّ ، وببَیتٍ فی وَسَطِ الجَنّةِ لِمَن تَرَکَ الکِذبَ وهُو مازِحٌ ، وببَیتٍ فی أعلَی الجنّةِ لِمَن حَسُنَت سَریرَتُهُ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المِراءَ وهُو مُبطِلٌ بُنیَ لَهُ بَیتٌ فی رَبَضِ الجَنّةِ ، ومَن تَرکَهُ وهُو مُحِقٌّ بُنیَ لَهُ فی وَسَطِها ، ومَن حَسّنَ خُلقَهُ بُنیَ لَهُ فی أعلاها </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المِراءَ وهُو مُحِقٌّ بُنِیَ لَهُ بَیتٌ فی أعلَی الجَنّةِ ، ومَن تَرکَ المِراءَ وهُو مُبطِلٌ بُنیَ لَهُ بَیتٌ فی رَبَضِ الجَنّةِ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تَرکَ المِراءَ وإن کانَ مُحِقّاً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یَبلُغُ عَبدٌ حقیقَةَ الإیمانِ حتّی یَدَعَ المِراءَ وهُو مُحِقٌّ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یَترُکَ المِراءَ وإن کانَ مُحِقّاً </w:t>
      </w:r>
      <w:r>
        <w:rPr>
          <w:rFonts w:eastAsia="Amiri" w:cs="Amiri" w:ascii="Amiri" w:hAnsi="Amiri"/>
          <w:color w:val="111111"/>
          <w:sz w:val="28"/>
          <w:szCs w:val="28"/>
          <w:rtl w:val="true"/>
          <w:lang w:bidi="ar-SA"/>
        </w:rPr>
        <w:t>.</w:t>
      </w:r>
      <w:r>
        <w:rPr>
          <w:rStyle w:val="FootnoteAnchor"/>
          <w:rtl w:val="true"/>
        </w:rPr>
        <w:footnoteReference w:id="636"/>
      </w:r>
    </w:p>
    <w:p>
      <w:pPr>
        <w:pStyle w:val="Heading4"/>
        <w:numPr>
          <w:ilvl w:val="3"/>
          <w:numId w:val="1"/>
        </w:numPr>
        <w:rPr/>
      </w:pPr>
      <w:bookmarkStart w:id="284" w:name="__RefHeading___Toc7632179_3224264995"/>
      <w:bookmarkStart w:id="285" w:name="_Toc111"/>
      <w:bookmarkEnd w:id="284"/>
      <w:r>
        <w:rPr/>
        <w:t>3630</w:t>
      </w:r>
      <w:r>
        <w:rPr>
          <w:rtl w:val="true"/>
        </w:rPr>
        <w:t xml:space="preserve"> - </w:t>
      </w:r>
      <w:r>
        <w:rPr>
          <w:rtl w:val="true"/>
        </w:rPr>
        <w:t>مَن لا یَنبَغی مُماراتُهُ</w:t>
      </w:r>
      <w:bookmarkEnd w:id="28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تُمارِیَنَّ حَلیماً ولا سَفیهاً ؛ فإنّ الحلیمَ یَقلِیکَ والسَّفیهَ یُؤذیکَ </w:t>
      </w:r>
      <w:r>
        <w:rPr>
          <w:rFonts w:eastAsia="Amiri" w:cs="Amiri" w:ascii="Amiri" w:hAnsi="Amiri"/>
          <w:color w:val="111111"/>
          <w:sz w:val="28"/>
          <w:szCs w:val="28"/>
          <w:rtl w:val="true"/>
          <w:lang w:bidi="ar-SA"/>
        </w:rPr>
        <w:t>.</w:t>
      </w:r>
      <w:r>
        <w:rPr>
          <w:rStyle w:val="FootnoteAnchor"/>
          <w:rtl w:val="true"/>
        </w:rPr>
        <w:footnoteReference w:id="637"/>
      </w:r>
      <w:bookmarkStart w:id="286" w:name="pg13099_126356"/>
    </w:p>
    <w:p>
      <w:pPr>
        <w:pStyle w:val="BookText"/>
        <w:rPr/>
      </w:pPr>
      <w:bookmarkEnd w:id="28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لاتُمارِیَنَّ سَفیهاً ولا حَلیماً ، فإنّ الحَلیمَ یَغْلبُکَ والسّفیهَ یُردیکَ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مارَی حَلیماً أقصاهُ ، ومَن ماری سَفیهاً أرداهُ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وَصِیّةُ وَرَقةَ بنِ نَوفَلٍ لخَدیجَةَ بنتِ خُوَیلِدٍ علیها السلام إذا دَخَلَ علَیها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یابِنتَ أخی، لا تُمارِی جاهِلاً ولا عالِماً ؛ فإنّکِ مَتی مارَیتِ جاهِلاً آذاکِ ، ومَتی مارَیتِ عالِماً مَنعَکِ عِلمَهُ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تُمارِیَنَّ العُلَماءَ فیَرفُضوکَ، ولا تُمارِیَنَّ السُّفَهاءَ فیَجهَلوا علَیکَ </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Style w:val="FootnoteAnchor"/>
          <w:rtl w:val="true"/>
        </w:rPr>
        <w:footnoteReference w:id="642"/>
      </w:r>
    </w:p>
    <w:p>
      <w:pPr>
        <w:pStyle w:val="Heading4"/>
        <w:numPr>
          <w:ilvl w:val="3"/>
          <w:numId w:val="1"/>
        </w:numPr>
        <w:rPr/>
      </w:pPr>
      <w:bookmarkStart w:id="287" w:name="__RefHeading___Toc7632181_3224264995"/>
      <w:bookmarkStart w:id="288" w:name="_Toc112"/>
      <w:bookmarkEnd w:id="287"/>
      <w:r>
        <w:rPr/>
        <w:t>3631</w:t>
      </w:r>
      <w:r>
        <w:rPr>
          <w:rtl w:val="true"/>
        </w:rPr>
        <w:t xml:space="preserve"> - </w:t>
      </w:r>
      <w:r>
        <w:rPr>
          <w:rtl w:val="true"/>
        </w:rPr>
        <w:t>آثارُ کَثرَةِ المِراءِ</w:t>
      </w:r>
      <w:bookmarkEnd w:id="2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الشَّحناءِ کَثرَةُ المِراءِ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مِراؤهُ لَم یأمَنِ الغَلَطَ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الشَّرِّ اللَّجاجُ وکَثرَةُ المُماراةِ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مَحَبّةَ مَع کَثرَةِ مِراءٍ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مِراؤهُ بالباطلِ دامَ عَماؤهُ عنِ الحَقِّ </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التَّماری ، والهَولِ ، والتَّرَدُّدِ ، والاستِسلامِ ؛ فمَن جَعلَ المِراءَ دَیْدَناً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یُصبِحْ لَیلُهُ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bookmarkStart w:id="289" w:name="pg13099_126358"/>
    </w:p>
    <w:p>
      <w:pPr>
        <w:pStyle w:val="Heading3"/>
        <w:numPr>
          <w:ilvl w:val="2"/>
          <w:numId w:val="1"/>
        </w:numPr>
        <w:rPr/>
      </w:pPr>
      <w:bookmarkStart w:id="290" w:name="__RefHeading___Toc7632183_3224264995"/>
      <w:bookmarkStart w:id="291" w:name="_Toc113"/>
      <w:bookmarkEnd w:id="289"/>
      <w:bookmarkEnd w:id="290"/>
      <w:r>
        <w:rPr/>
        <w:t>488</w:t>
      </w:r>
      <w:r>
        <w:rPr>
          <w:rtl w:val="true"/>
        </w:rPr>
        <w:t xml:space="preserve"> - </w:t>
      </w:r>
      <w:r>
        <w:rPr>
          <w:rtl w:val="true"/>
        </w:rPr>
        <w:t>المِزاح</w:t>
      </w:r>
      <w:bookmarkEnd w:id="291"/>
    </w:p>
    <w:p>
      <w:pPr>
        <w:pStyle w:val="Heading4"/>
        <w:numPr>
          <w:ilvl w:val="3"/>
          <w:numId w:val="1"/>
        </w:numPr>
        <w:rPr/>
      </w:pPr>
      <w:bookmarkStart w:id="292" w:name="__RefHeading___Toc7632185_3224264995"/>
      <w:bookmarkStart w:id="293" w:name="_Toc114"/>
      <w:bookmarkEnd w:id="292"/>
      <w:r>
        <w:rPr>
          <w:rtl w:val="true"/>
        </w:rPr>
        <w:t>اشاره</w:t>
      </w:r>
      <w:bookmarkEnd w:id="293"/>
    </w:p>
    <w:p>
      <w:pPr>
        <w:pStyle w:val="BookText"/>
        <w:rPr/>
      </w:pP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 المحمود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 والمِزاح والضّحک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النبیّ صلی اللَّه علیه وآله</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1"/>
      </w:r>
      <w:bookmarkStart w:id="294" w:name="pg13099_126360"/>
    </w:p>
    <w:p>
      <w:pPr>
        <w:pStyle w:val="Heading4"/>
        <w:numPr>
          <w:ilvl w:val="3"/>
          <w:numId w:val="1"/>
        </w:numPr>
        <w:rPr/>
      </w:pPr>
      <w:bookmarkStart w:id="295" w:name="__RefHeading___Toc7632187_3224264995"/>
      <w:bookmarkStart w:id="296" w:name="_Toc115"/>
      <w:bookmarkEnd w:id="294"/>
      <w:bookmarkEnd w:id="295"/>
      <w:r>
        <w:rPr/>
        <w:t>3632</w:t>
      </w:r>
      <w:r>
        <w:rPr>
          <w:rtl w:val="true"/>
        </w:rPr>
        <w:t xml:space="preserve"> - </w:t>
      </w:r>
      <w:r>
        <w:rPr>
          <w:rtl w:val="true"/>
        </w:rPr>
        <w:t>مَدحُ المِزاحِ</w:t>
      </w:r>
      <w:bookmarkEnd w:id="2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أمزَحُ ولا أقولُ إلّا حَقّاً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دَعِبٌ لَعِبٌ ، والمُنافقُ قَطِبٌ غَضِبٌ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عَجوزٌ إلَی النّبیِّ صلی اللَّه علیه وآله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الجَنّةَ عَجوزٌ ؛ فبَکتْ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لستِ یَومئذٍ بعَجوزٍ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سنن أبی داوود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احمِلْنی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حامِلوکَ علی وَلَدِ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بوَلَدِ النّاقَةِ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تَلِدُ الإبلَ إلّا النُّوقُ ؟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سنن أبی داوود عن عَوفَ بنِ مالکِ الأشجَعیّ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رسولَ اللَّهِ صلی اللَّه علیه وآله فی غَزوَةِ تَبوکٍ وهُو فی قُبَّةٍ مِن أدَمٍ ، فسَلَّمتُ فَرَدَّ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أکُلّی یا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 ، فدَخَلتُ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أیمَنَ جاءت إلی رسولِ اللَّهِ صلی اللَّه علیه 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زَوجی یَدعوکَ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أهُو الّذی بِعَینِهِ بَیاضٌ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بعَینهِ 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إنّ بِعَینهِ بَیاضاً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وبِعَینهِ بَیاضٌ ، أرادَ بهِ البَیاضَ المُحیطَ بالحَدَقَةِ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یُحِبُّ المُداعِبَ فی الجَماعةِ بلا رَفَثٍ </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الفضلِ بنِ أبی قرَةَ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وفیهِ دُعابَةٌ،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r>
        <w:rPr>
          <w:rStyle w:val="FootnoteAnchor"/>
          <w:rtl w:val="true"/>
        </w:rPr>
        <w:footnoteReference w:id="660"/>
      </w:r>
      <w:bookmarkStart w:id="297" w:name="pg13099_126361"/>
    </w:p>
    <w:p>
      <w:pPr>
        <w:pStyle w:val="BookText"/>
        <w:rPr/>
      </w:pPr>
      <w:bookmarkEnd w:id="297"/>
      <w:r>
        <w:rPr>
          <w:rFonts w:ascii="Amiri" w:hAnsi="Amiri" w:eastAsia="Amiri" w:cs="Amiri"/>
          <w:color w:val="111111"/>
          <w:sz w:val="28"/>
          <w:sz w:val="28"/>
          <w:szCs w:val="28"/>
          <w:rtl w:val="true"/>
          <w:lang w:bidi="ar-SA"/>
        </w:rPr>
        <w:t xml:space="preserve">الکافی عن یونسَ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مُداعَبَةُ بَعضِکُم بَعضاً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w:t>
      </w:r>
      <w:r>
        <w:rPr>
          <w:rStyle w:val="FootnoteAnchor"/>
          <w:rtl w:val="true"/>
        </w:rPr>
        <w:footnoteReference w:id="661"/>
      </w:r>
      <w:r>
        <w:rPr>
          <w:rFonts w:ascii="Amiri" w:hAnsi="Amiri" w:eastAsia="Amiri" w:cs="Amiri"/>
          <w:color w:val="111111"/>
          <w:sz w:val="28"/>
          <w:sz w:val="28"/>
          <w:szCs w:val="28"/>
          <w:rtl w:val="true"/>
          <w:lang w:bidi="ar-SA"/>
        </w:rPr>
        <w:t xml:space="preserve">، فإنّ المُداعَبةَ مِن حُسنِ الخُلقِ ، وإنّکَ لَتُدخِلُ بها السُّرورَ علی أخیکَ ، ولقد کانَ رسولُ اللَّهِ صلی اللَّه علیه وآله یُداعِبُ الرّجُلَ یُریدُ أن یَسُرَّهُ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الکافی عن مُعمّرَ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الرَّجُلُ یکونُ مَع القَومِ فیَجری بَینَهُم کلامٌ یَمزَحونَ ویَضحَکونَ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ما لَم یَکُن ، فظَنَنتُ أنّهُ عنَی 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کانَ یأتیهِ الأعرابیُّ فیُهدی لَهُ الهَدیّةَ ، ثُمّ یقولُ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ثَمنَ هَدیّتِنا، فیَضحَکُ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إذا اغتَمَّ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لَیتَهُ أتانا </w:t>
      </w:r>
      <w:r>
        <w:rPr>
          <w:rFonts w:eastAsia="Amiri" w:cs="Amiri" w:ascii="Amiri" w:hAnsi="Amiri"/>
          <w:color w:val="111111"/>
          <w:sz w:val="28"/>
          <w:szCs w:val="28"/>
          <w:rtl w:val="true"/>
          <w:lang w:bidi="ar-SA"/>
        </w:rPr>
        <w:t>!</w:t>
      </w:r>
      <w:r>
        <w:rPr>
          <w:rStyle w:val="FootnoteAnchor"/>
          <w:rtl w:val="true"/>
        </w:rPr>
        <w:footnoteReference w:id="663"/>
      </w:r>
    </w:p>
    <w:p>
      <w:pPr>
        <w:pStyle w:val="Heading4"/>
        <w:numPr>
          <w:ilvl w:val="3"/>
          <w:numId w:val="1"/>
        </w:numPr>
        <w:rPr/>
      </w:pPr>
      <w:bookmarkStart w:id="298" w:name="__RefHeading___Toc7632189_3224264995"/>
      <w:bookmarkStart w:id="299" w:name="_Toc116"/>
      <w:bookmarkEnd w:id="298"/>
      <w:r>
        <w:rPr/>
        <w:t>3633</w:t>
      </w:r>
      <w:r>
        <w:rPr>
          <w:rtl w:val="true"/>
        </w:rPr>
        <w:t xml:space="preserve"> - </w:t>
      </w:r>
      <w:r>
        <w:rPr>
          <w:rtl w:val="true"/>
        </w:rPr>
        <w:t>ذَمُّ المِزاحِ</w:t>
      </w:r>
      <w:bookmarkEnd w:id="29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تَمزَحْ فیَذهَبَ بَهاؤکَ ، و لا تَکذِبْ فیَذهَبَ نورُکَ </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یَبلُغُ العَبدُ صَریحَ الإیمانِ حتّی یَدَعَ المِزاحَ والکِذبَ ، ویَدَعَ المِراءَ وإن کانَ مُحِقّاً </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الترغیب والترهیب عن أبی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عَقَبیّاً بَدْریّاً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کُنّا جُلوساً معَ رسولِ اللَّهِ صلی اللَّه علیه وآله، فقامَ رجُلٌ ونَسِیَ نَعلَیهِ، فأخَذَهُما رجُلٌ فوَضَعهُما تَحتَهُ ، فرَجعَ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نَعْلَیَّ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رأیناهُما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فکیفَ برَوعَةِ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إنّما صَنعتُهُ لاعِباً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برَوعَةِ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مَرَّتینِ أو ثلاثاً </w:t>
      </w:r>
      <w:r>
        <w:rPr>
          <w:rFonts w:eastAsia="Amiri" w:cs="Amiri" w:ascii="Amiri" w:hAnsi="Amiri"/>
          <w:color w:val="111111"/>
          <w:sz w:val="28"/>
          <w:szCs w:val="28"/>
          <w:rtl w:val="true"/>
          <w:lang w:bidi="ar-SA"/>
        </w:rPr>
        <w:t>- .</w:t>
      </w:r>
      <w:r>
        <w:rPr>
          <w:rStyle w:val="FootnoteAnchor"/>
          <w:rtl w:val="true"/>
        </w:rPr>
        <w:footnoteReference w:id="6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مَزَحَ امرؤٌ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مَزحَةً إلّا مَجَّ مِن عَقلِهِ مَجّةً </w:t>
      </w:r>
      <w:r>
        <w:rPr>
          <w:rFonts w:eastAsia="Amiri" w:cs="Amiri" w:ascii="Amiri" w:hAnsi="Amiri"/>
          <w:color w:val="111111"/>
          <w:sz w:val="28"/>
          <w:szCs w:val="28"/>
          <w:rtl w:val="true"/>
          <w:lang w:bidi="ar-SA"/>
        </w:rPr>
        <w:t>.</w:t>
      </w:r>
      <w:r>
        <w:rPr>
          <w:rStyle w:val="FootnoteAnchor"/>
          <w:rtl w:val="true"/>
        </w:rPr>
        <w:footnoteReference w:id="667"/>
      </w:r>
      <w:bookmarkStart w:id="300" w:name="pg13099_126362"/>
    </w:p>
    <w:p>
      <w:pPr>
        <w:pStyle w:val="BookText"/>
        <w:rPr/>
      </w:pPr>
      <w:bookmarkEnd w:id="30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یُورِثُ الضَّغائنَ </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المِزاحَ؛ فإنّهُ لِقاحُ الضَّغینَةِ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مَزَحَ استُخِفَّ بهِ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بَذرٌ ، وَبذرُ العَداوَةِ المِزاحُ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الهَیبَةِ المِزاحُ </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والمِزاحَ ؛ فإنّهُ یَجُرُّ السَّخیمَةَ ویُورِثُ الضَّغینَةَ، وهُو السَّبُّ الأصغَرُ </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والمِزاحَ ؛ فإنّهُ یَذهَبُ بماءِ الوَجهِ ومَهابَةِ الرِّجالِ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أحبَبتَ رجُلاً فلا تُمازِحْهُ ولاتُمارِهِ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لاتُمازِحْ فیُجتَرَأَ علَیکَ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السِّبابُ الأصغَرُ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لاتَمزَحْ فیَذهَبَ نورُکَ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والمِزاحَ ؛ فإنّهُ یَذهَبُ بِنُورِ إیمانِکَ ، ویَستَخِفُّ بمُروءتِکَ </w:t>
      </w:r>
      <w:r>
        <w:rPr>
          <w:rFonts w:eastAsia="Amiri" w:cs="Amiri" w:ascii="Amiri" w:hAnsi="Amiri"/>
          <w:color w:val="111111"/>
          <w:sz w:val="28"/>
          <w:szCs w:val="28"/>
          <w:rtl w:val="true"/>
          <w:lang w:bidi="ar-SA"/>
        </w:rPr>
        <w:t>.</w:t>
      </w:r>
      <w:r>
        <w:rPr>
          <w:rStyle w:val="FootnoteAnchor"/>
          <w:rtl w:val="true"/>
        </w:rPr>
        <w:footnoteReference w:id="679"/>
      </w:r>
    </w:p>
    <w:p>
      <w:pPr>
        <w:pStyle w:val="Heading4"/>
        <w:numPr>
          <w:ilvl w:val="3"/>
          <w:numId w:val="1"/>
        </w:numPr>
        <w:rPr/>
      </w:pPr>
      <w:bookmarkStart w:id="301" w:name="__RefHeading___Toc7632191_3224264995"/>
      <w:bookmarkStart w:id="302" w:name="_Toc117"/>
      <w:bookmarkEnd w:id="301"/>
      <w:r>
        <w:rPr/>
        <w:t>3634</w:t>
      </w:r>
      <w:r>
        <w:rPr>
          <w:rtl w:val="true"/>
        </w:rPr>
        <w:t xml:space="preserve"> - </w:t>
      </w:r>
      <w:r>
        <w:rPr>
          <w:rtl w:val="true"/>
        </w:rPr>
        <w:t>المِزاحُ والهَزلُ</w:t>
      </w:r>
      <w:bookmarkEnd w:id="302"/>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هَزلٍ </w:t>
      </w:r>
      <w:r>
        <w:rPr>
          <w:rStyle w:val="FootnoteAnchor"/>
          <w:rtl w:val="true"/>
        </w:rPr>
        <w:footnoteReference w:id="680"/>
      </w:r>
      <w:r>
        <w:rPr>
          <w:rFonts w:ascii="Amiri" w:hAnsi="Amiri" w:eastAsia="Amiri" w:cs="Amiri"/>
          <w:color w:val="111111"/>
          <w:sz w:val="28"/>
          <w:sz w:val="28"/>
          <w:szCs w:val="28"/>
          <w:rtl w:val="true"/>
          <w:lang w:bidi="ar-SA"/>
        </w:rPr>
        <w:t xml:space="preserve">عادَ جِدّاً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اِرهَبْ تَحذَرْ، ولاتَهزِلْ فتُحتَقَرَ </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الهَزلَ واللّعبَ وکَثرَةَ المَزحِ والضّحکِ والتُّرَّهاتِ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الهَزلِ تُبطِلُ عَزیمَةَالجِدِّ</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هَزلُهُ استُجهِلَ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الهَزلِ آیةُ الجَهلِ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هَزلُهُ بَطَلَ جِدُّهُ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دَیْدَنَهُ الهَزلَ لَم یُعرَفْ جِدُّهُ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علَیهِ الهَزلُ فَسَدَ عَقلُهُ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عقلُهُ کَثُرَ هَزلُهُ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الکاملُ مَن غَلَبَ جِدُّهُ هَزلَهُ </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مَن غَلَبَ جِدُّهُ</w:t>
      </w:r>
      <w:bookmarkStart w:id="303" w:name="pg13099_126363"/>
    </w:p>
    <w:p>
      <w:pPr>
        <w:pStyle w:val="BookText"/>
        <w:rPr/>
      </w:pPr>
      <w:bookmarkEnd w:id="303"/>
      <w:r>
        <w:rPr>
          <w:rFonts w:ascii="Amiri" w:hAnsi="Amiri" w:eastAsia="Amiri" w:cs="Amiri"/>
          <w:color w:val="111111"/>
          <w:sz w:val="28"/>
          <w:sz w:val="28"/>
          <w:szCs w:val="28"/>
          <w:rtl w:val="true"/>
          <w:lang w:bidi="ar-SA"/>
        </w:rPr>
        <w:t xml:space="preserve">هَزلَهُ ، واستَظهَرَ علی هَواهُ بعَقلِهِ </w:t>
      </w:r>
      <w:r>
        <w:rPr>
          <w:rFonts w:eastAsia="Amiri" w:cs="Amiri" w:ascii="Amiri" w:hAnsi="Amiri"/>
          <w:color w:val="111111"/>
          <w:sz w:val="28"/>
          <w:szCs w:val="28"/>
          <w:rtl w:val="true"/>
          <w:lang w:bidi="ar-SA"/>
        </w:rPr>
        <w:t>.</w:t>
      </w:r>
      <w:r>
        <w:rPr>
          <w:rStyle w:val="FootnoteAnchor"/>
          <w:rtl w:val="true"/>
        </w:rPr>
        <w:footnoteReference w:id="692"/>
      </w:r>
    </w:p>
    <w:p>
      <w:pPr>
        <w:pStyle w:val="Heading4"/>
        <w:numPr>
          <w:ilvl w:val="3"/>
          <w:numId w:val="1"/>
        </w:numPr>
        <w:rPr/>
      </w:pPr>
      <w:bookmarkStart w:id="304" w:name="__RefHeading___Toc7632193_3224264995"/>
      <w:bookmarkStart w:id="305" w:name="_Toc118"/>
      <w:bookmarkEnd w:id="304"/>
      <w:r>
        <w:rPr/>
        <w:t>3635</w:t>
      </w:r>
      <w:r>
        <w:rPr>
          <w:rtl w:val="true"/>
        </w:rPr>
        <w:t xml:space="preserve"> - </w:t>
      </w:r>
      <w:r>
        <w:rPr>
          <w:rtl w:val="true"/>
        </w:rPr>
        <w:t>کَثرَةُ المِزاحِ</w:t>
      </w:r>
      <w:bookmarkEnd w:id="30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المِزاحِ یَذهَبُ بماءِ الوجهِ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المِزاحِ تُسقِطُ الهَیبَةَ</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مِزاحُهُ قَلّتْ هَیبَتُهُ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المِزاحِ تُذهِبُ البَهاءَ ، وتُوجِبُ الشَّحناءَ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مِزاحُهُ استُجهِلَ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مِزاحُهُ استُحمِقَ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مَزحُهُ قَلَّ وَقارُهُ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مِزاحُهُ لَم یَخْلُ مِن حاقِدٍ علَیهِ ومُستَخِفٍّ بهِ </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السَّفَهِ وکَثرَةِ المِزاحِ الخُرقُ</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فی المَزحِ خُرقٌ </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3"/>
      </w:r>
      <w:bookmarkStart w:id="306" w:name="pg13099_126364"/>
    </w:p>
    <w:p>
      <w:pPr>
        <w:pStyle w:val="Heading3"/>
        <w:numPr>
          <w:ilvl w:val="2"/>
          <w:numId w:val="1"/>
        </w:numPr>
        <w:rPr/>
      </w:pPr>
      <w:bookmarkStart w:id="307" w:name="__RefHeading___Toc7632195_3224264995"/>
      <w:bookmarkStart w:id="308" w:name="_Toc119"/>
      <w:bookmarkEnd w:id="306"/>
      <w:bookmarkEnd w:id="307"/>
      <w:r>
        <w:rPr/>
        <w:t>489</w:t>
      </w:r>
      <w:r>
        <w:rPr>
          <w:rtl w:val="true"/>
        </w:rPr>
        <w:t xml:space="preserve"> - </w:t>
      </w:r>
      <w:r>
        <w:rPr>
          <w:rtl w:val="true"/>
        </w:rPr>
        <w:t>المَسخ</w:t>
      </w:r>
      <w:bookmarkEnd w:id="308"/>
    </w:p>
    <w:p>
      <w:pPr>
        <w:pStyle w:val="Heading4"/>
        <w:numPr>
          <w:ilvl w:val="3"/>
          <w:numId w:val="1"/>
        </w:numPr>
        <w:rPr/>
      </w:pPr>
      <w:bookmarkStart w:id="309" w:name="__RefHeading___Toc7632197_3224264995"/>
      <w:bookmarkStart w:id="310" w:name="_Toc120"/>
      <w:bookmarkEnd w:id="309"/>
      <w:r>
        <w:rPr>
          <w:rtl w:val="true"/>
        </w:rPr>
        <w:t>اشاره</w:t>
      </w:r>
      <w:bookmarkEnd w:id="310"/>
    </w:p>
    <w:p>
      <w:pPr>
        <w:pStyle w:val="BookText"/>
        <w:rPr/>
      </w:pPr>
      <w:r>
        <w:rPr>
          <w:rStyle w:val="FootnoteAnchor"/>
          <w:rtl w:val="true"/>
        </w:rPr>
        <w:footnoteReference w:id="7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w:t>
      </w:r>
      <w:r>
        <w:rPr>
          <w:rFonts w:eastAsia="Amiri" w:cs="Amiri" w:ascii="Amiri" w:hAnsi="Amiri"/>
          <w:color w:val="111111"/>
          <w:sz w:val="28"/>
          <w:szCs w:val="28"/>
          <w:rtl w:val="true"/>
          <w:lang w:bidi="ar-SA"/>
        </w:rPr>
        <w:t>» .</w:t>
      </w:r>
      <w:bookmarkStart w:id="311" w:name="pg13099_126366"/>
    </w:p>
    <w:p>
      <w:pPr>
        <w:pStyle w:val="Heading4"/>
        <w:numPr>
          <w:ilvl w:val="3"/>
          <w:numId w:val="1"/>
        </w:numPr>
        <w:rPr/>
      </w:pPr>
      <w:bookmarkStart w:id="312" w:name="__RefHeading___Toc7632199_3224264995"/>
      <w:bookmarkStart w:id="313" w:name="_Toc121"/>
      <w:bookmarkEnd w:id="311"/>
      <w:bookmarkEnd w:id="312"/>
      <w:r>
        <w:rPr/>
        <w:t>3636</w:t>
      </w:r>
      <w:r>
        <w:rPr>
          <w:rtl w:val="true"/>
        </w:rPr>
        <w:t xml:space="preserve"> - </w:t>
      </w:r>
      <w:r>
        <w:rPr>
          <w:rtl w:val="true"/>
        </w:rPr>
        <w:t>المَسخُ</w:t>
      </w:r>
      <w:bookmarkEnd w:id="3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عَلِمْتُمُ الَّذِینَ اعْتَدَوْا مِنْکُمْ فِی السَّبْتِ فَقُلْنَا لَهُمْ کُونُوا قِرَدَةً خَاسِئِینَ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نَکَالاً لِمَا بَیْنَ یَدَیْها وَمَا خَلْفَهَا وَمَوْعِظَةً لِلْمُتَّقِینَ</w:t>
      </w:r>
      <w:r>
        <w:rPr>
          <w:rFonts w:eastAsia="Amiri" w:cs="Amiri" w:ascii="Amiri" w:hAnsi="Amiri"/>
          <w:color w:val="111111"/>
          <w:sz w:val="28"/>
          <w:szCs w:val="28"/>
          <w:rtl w:val="true"/>
          <w:lang w:bidi="ar-SA"/>
        </w:rPr>
        <w:t>) .</w:t>
      </w:r>
      <w:r>
        <w:rPr>
          <w:rStyle w:val="FootnoteAnchor"/>
          <w:rtl w:val="true"/>
        </w:rPr>
        <w:footnoteReference w:id="705"/>
      </w:r>
    </w:p>
    <w:p>
      <w:pPr>
        <w:pStyle w:val="BookText"/>
        <w:rPr/>
      </w:pP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السُّنّةِ والسَّبیلِ الّتی أمَرَ اللَّهُ عَزَّوجلَّ بها موسی علیه السلام أنْ جَعَلَ اللَّهُ علَیهِمُ السَّبتَ ، وکانَ مَن أعظَمَ السَّبتَ ولَم یَستَحِلَّ أن یَفعَلَ ذلکَ مِن خَشیَةِ اللَّهِ أدخَلَهُ اللَّهُ الجَنّةَ ، ومَنِ استَخَفَّ بحَقِّهِ واستَحَلَّ ما حَرَّمَ اللَّهُ علَیهِ مِن عَمَلِ الّذی نَهاهُ اللَّهُ عَنهُ فیهِ أدخَلَهُ اللَّهُ عَزَّوجلَّ النّارَ ؛ وذلکَ حیثُ استَحَلُّوا الحِیتانَ واحتَبَسوها وأکَلوها یَومَ السَّبتِ غَضِبَ اللَّهُ علَیهِم ، مِن غَیرِ أنْ یکونوا أشرَکوا بالرّحمنِ ولاشَکُّوا فی شی ءٍ مِمّا جاء 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الّذینَ اعْتَدَوا مِنکُم فی السَّبْتِ فقُلْنا لَهُم کُونوا قِرَدَةً خاسِئینَ</w:t>
      </w:r>
      <w:r>
        <w:rPr>
          <w:rFonts w:eastAsia="Amiri" w:cs="Amiri" w:ascii="Amiri" w:hAnsi="Amiri"/>
          <w:color w:val="111111"/>
          <w:sz w:val="28"/>
          <w:szCs w:val="28"/>
          <w:rtl w:val="true"/>
          <w:lang w:bidi="ar-SA"/>
        </w:rPr>
        <w:t>) .</w:t>
      </w:r>
      <w:r>
        <w:rPr>
          <w:rStyle w:val="FootnoteAnchor"/>
          <w:rtl w:val="true"/>
        </w:rPr>
        <w:footnoteReference w:id="70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أنّ قَوماً مِن أهلِ أیکَةَ مِن قَومِ ثَمودَ ، وأنّ الحِیتانَ کانَت سَبَقَت إلَیهِم یَومَ السَّبتِ لیَختَبِرَ اللَّهُ طاعَتَهُم فی ذلکَ ، فشَرَعَت إلیهِم یَومَ سَبتِهِم فی نادِیهِم وقُدّامَ أبوابِهِم فی أنهارِهِم وسَواقیهِم ، فبادَروا إلَیها فأخَذوا یَصطادونَها فلَبِثوا فی ذلکَ ما شاءَاللَّهُ، لا یَنهاهُم عنها الأحبارُ ولا یَمنَعُهُمُ العُلَماءُ من صَیدِها ، ثُمّ إنَّ الشّیطانَ أوحی إلی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نُهیتُم عن أکلِها یَومَ السَّبتِ فلَم تُنْهَوا عن صَیدِها ، فاصْطادُوا یَومَ السَّبتِ وکُلُوها فیما سِوی ذلکَ من الأیّامِ فقالَت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نَصطادُها، فعَتَتْ ، وانحازَت طائفةٌ اُخری مِنهُم ذاتَ الیَمینِ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نَنهاکُم عن عُقوبَةِ اللَّهِ</w:t>
      </w:r>
    </w:p>
    <w:p>
      <w:pPr>
        <w:pStyle w:val="BookText"/>
        <w:rPr/>
      </w:pPr>
      <w:r>
        <w:rPr>
          <w:rFonts w:ascii="Amiri" w:hAnsi="Amiri" w:eastAsia="Amiri" w:cs="Amiri"/>
          <w:color w:val="111111"/>
          <w:sz w:val="28"/>
          <w:sz w:val="28"/>
          <w:szCs w:val="28"/>
          <w:rtl w:val="true"/>
          <w:lang w:bidi="ar-SA"/>
        </w:rPr>
        <w:t xml:space="preserve">أن تَتَعرَّضوا لخِلافِ أمرِهِ ، واعتَزَلَتْ طائفةٌ مِنهُم ذاتَ الیَسارِ فسَکتَت فلَم تَعِظْهُم ، فقالَت للطّائفةِ الّتی وَعَظتهُم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مُهْلِکُهُمْ أو مُعَذِّبُهُم عَذاباً شَدیداً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فقالَتِ الطّائفةُ الّتی وَعَظتهُم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إلی رَبِّکُم ولَعَلَّهُم یَتَّقونَ</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یَعنی لَمّا تَرَکوا ما وُعِظوا بهِ مَضَوا علی الخَطیئةِ ، فقالَتِ الطّائفةُ الّتی وَعَظتهُم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نُجامِعُکُم ولا نُبایِتُکُم اللّیلةَ فی مَدینَتِکُم هذهِ الّتی عَصَیتُمُ اللَّهَ فیها ؛ مَخافَةَ أن یَنزِلَ بکُمُ البَلاءُ فیَعُمَّنا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عَنهُم مِن المَدینَةِ مَخافَةَ أن یُصیبَهُمُ البَلاءُ ، فنَزَلوا قَریباً مِن المَدینَةِ فباتُوا تَحتَ السَّماءِ ، فلَمّا أصبَحَ أولیاءُ اللَّهِ المُطیعونَ لأمرِ اللَّهِ غَدَوا لیَنظُروا ما حالُ أهلِ المَعصیَةِ ، فأتَوا بابَ المَدینَةِ فإذا هُو مُصمَتٌ ، فدَقُّوهُ فلَم یُجابوا ولم یَسمَعوا مِنها خَبرَ واحِدٍ ، فَوَضَعوا سُلَّماً علی سُورِ المَدینَةِ ثُمَّ أصعَدوا رجُلاً مِنهُم ، فأشَرَفَ علَی المدینَةِ فنَظرَ فإذا هُو بالقَومِ قِرَدَةٌ یَتَعاوُونَ ، فقالَ الرّجُلُ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یاقومِ، أری واللَّهِ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القَومَ قد صاروا قِرَدَةً یَتَعاوُونَ ولَها أذنابٌ ، فکَسَروا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القِردَةُ أنسابَها مِن الإنسِ ، ولَم تَعرِفِ الإنسُ أنسابَها مِن القِردَةِ ، فقالَ القومُ للقِردَةِ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نَنهَکُم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فَلَقَ الحَبَّةَ وبَرأَ النَّسَمةَ إنّی لَأعرِفُ أنسابَها مِن هذهِ الاُمّةِ لا یُنکِرونَ ولا یُغَیَّرونَ بَل تَرَکوا ما اُمِروا بهِ فتَفَرَّقوا ، وقَد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فَبُعْداً لِلقَومِ الظّالِمینَ</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أنْجَیْنا الّذینَ یَنْهَونَ عَنِ السُّوءِ وأخَذْنا الّذینَ ظَلَموا بِعَذابٍ بَئیسٍ بِما کانوا یَفْسُقونَ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 علی لِسانِ داوودَ وعیسی بنِ مَریمَ</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الخَنازیرُ علی لِسانِ داوودَ ، والقِرَدَةُ علی لسانِ عیسَی بنِ مَریمَ علیهما السلام </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بعد تفسیر الآیات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فلسفیّ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السورة کما تری مشتملة علی عدّة من الآیات المعجِزة فی قصص بنی إسرائیل وغیرهم ، کفَرق البحر وإغراق آل فرعون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فَرَقْنا بِکُمُ البَحْرَ فأنجیناکم وأغْرَقْنا آلَ فِرعَونَ </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الآیة ، وأخذ الصّاعقة بنی إسرائیل وإحیائهم بعد الموت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یا مُوسی لَن نُؤمِنَ لَکَ</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الآیة، وتظلیل الغمام وإنزال المَنّ والسّلوی علیهم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وظَلّلْنا علَیکُمُ الغَمامَ </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الآیة ، وانفجار العیون من الحجر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اسْتَسْقی مُوسی لِقَومِهِ</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الآیة، ورفع الطّور فوقهم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فَوقَکُمُ الطّورَ</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الآیة ، ومسخ قومٍ منهم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لَهُمْ کُونوا قِرَدَةً</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الآیة ، وإحیاء القتیل ببعض البقرة المذبوحة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الآیة، وکإحیاء قومٍ آخرین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خَرَجوا مِن دِیارِهِم</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الآیة ، وکإحیاء الّذی مرّ علی قریةٍ خربةٍ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الآیة ، وکإحیاء الطّیر بید إبراهیم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إبراهیمُ رَبِّ أرِنی کیفَ تُحیی المَوْتی </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 xml:space="preserve">الآیة ، فهذه اثنتا عشرة آیةً معجزةً خارقةً للعادة جرت أکثرها فی بنی إسرائیل ذکرها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فیما مرّ إمکان وقوع المعجزة وأنّ خوارق العادات جائزة الوقوع فی الوجود ، وهی مع ذلک لیست ناقضةً لقانون العلّیّة والمعلولیّة الکلّیّ ، وتبیّن به أن لا دلیل</w:t>
      </w:r>
    </w:p>
    <w:p>
      <w:pPr>
        <w:pStyle w:val="BookText"/>
        <w:rPr/>
      </w:pPr>
      <w:r>
        <w:rPr>
          <w:rFonts w:ascii="IRNazanin" w:hAnsi="IRNazanin" w:eastAsia="IRNazanin"/>
          <w:color w:val="111111"/>
          <w:sz w:val="28"/>
          <w:sz w:val="28"/>
          <w:szCs w:val="28"/>
          <w:rtl w:val="true"/>
          <w:lang w:bidi="fa-IR"/>
        </w:rPr>
        <w:t>علی تأویل الآیات الظاهرة فی وقوع الإعجاز وصرفها عن ظواهرها مادامت الحادثة ممکنةً ، بخلاف المحالات کانقسام الثلاثة بمتساویین وتولّد مولودٍ یکون أباً لنفسه ، فإنّه لا سبیل إلی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تختصّ بعض المعجزات کإحیاء الموتی والمسخ ببحثٍ آخر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ثبت فی محلّه أنّ الموجود الّذی له قوّة الکمال والفعلیّة إذا خرج من القوّة إلَی الفعل فإنّه یستحیل بعد ذلک رجوعه إلَی القوّة ثانیاً ، وکذلک کلُّ ما هو أکمل وجوداً فإنّه لایرجع فی سیره الاستکمالیّ إلی ما هو أنقص وجوداً منه من حیث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بموته یتجرّد بنفسه عن المادّة فیعود موجوداً مجرّداً مثالیّاً أو عقلیّاً ، وهاتان الرّتبتان فوق مرتبة المادّة ، والوجود فیهما أقوی من الوجود المادّیّ ، فمن المحال أن تتعلّق النّفس بعد موتها بالمادّة ثانیاً ، وإلّا لزم رجوع الشی ء إلی القوّة بعد خروجه إلَی الفعل وهو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أقوی وجوداً من سائر أنواع الحیوان ، فمن المحال أن یعود الإنسان شیئاً من سائر أنواع الحیوان بالمسخ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استحالة رجوع ما بالقوّة بعد خروجه إلَی الفعل إلَی القوّة ثانیاً حقّ لا ریب فیه ، لکنّ عَود المیّت إلی حیاته الدُّنیا ثانیاً فی الجملة وکذا المسخ لیسا من مصادیقه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المحصّل من الحسّ والبرهان أنّ الجوهر النباتیّ المادّیّ إذا وقعت فی صراط الاستکمال الحیوانیّ فإنّه یتحرّک إلَی الحیوانیّة ، فیتصوّر بالصورة الحیوانیّة وهی صورة مجرّدة بالتجرّد البرزخیّ ، وحقیقتها إدراک الشی ء نفسه بإدراک جزئیّ خیالیّ ، وهذه الصورة وجود کامل للجوهر النباتیّ وفعلیّة لهذه القوّة تلبّس بها بالحرکة الجوهریّة ، ومن المحال أن ترجع یوماً إلَی الجوهر المادّیّ فتصیر إیّاه إلّا أن</w:t>
      </w:r>
    </w:p>
    <w:p>
      <w:pPr>
        <w:pStyle w:val="BookText"/>
        <w:rPr/>
      </w:pPr>
      <w:r>
        <w:rPr>
          <w:rFonts w:ascii="IRNazanin" w:hAnsi="IRNazanin" w:eastAsia="IRNazanin"/>
          <w:color w:val="111111"/>
          <w:sz w:val="28"/>
          <w:sz w:val="28"/>
          <w:szCs w:val="28"/>
          <w:rtl w:val="true"/>
          <w:lang w:bidi="fa-IR"/>
        </w:rPr>
        <w:t xml:space="preserve">تفارق مادّتها فتبقی المادّة مع صورة مادّیّة ، کالحیوان یموت فیصیر جسداً لا حراک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الصّورة الحیوانیّة مبدأ لأفعال إدراکیّة تصدر عنها ، وأحوال علمیّة تترتّب علیها ، تنتقش النّفس بکلّ واحد من تلک الأحوال بصدورها منها ، ولا یزال نقش عن نقش ، وإذا تراکمت من هذه النقوش ما هی متشاکلة متشابهة تحصّل نقش واحد وصار صورة ثابتة غیر قابلة للزّوال وملکة راسخة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صورة نفسانیّة جدیدة یمکن أن یتنوّع بها نفس حیوانیّ فتصیر حیواناً خاصّاً ذا صورة خاصّة منوّعة کصورة المکر والحقد والشهوة والوفاء والافتراس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تحصل ملکة بقی النّفس علی مرتبتها السّاذجة السّابقة ، کالنّبات إذا وقفت عن حرکتها الجوهریّة بقی نباتاً ولم یخرج إلَی الفعلیّة الحیوانیّة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النّفس البرزخیّة تتکامل من جهة أحوالها وأفعالها بحصول الصورة دفعة لانقطعت علقتها مع البدن فی أوّل وجودها ، لکنّها تتکامل بواسطة أفعالها الإدراکیّة المتعلّقة بالمادّة شیئاً فشیئاً حتّی تصیر حیواناً خاصّاً إن عمّر العمر الطبیعیّ أو قدراً معتدّاً به ، وإن حال بینه وبین استتمام العمر الطبیعیّ أو القدر المعتدّ به مانع کالموت الاخترامیّ بقی علی ما کان علیه من سذاجة الحیوانیّة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الحیوان إذا وقعت فی صراط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الوجود الّذی یعقل ذاته تعقّلاً کلّیاً مجرّداً عن المادّة ولوازمها من المقادیر والألوان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بالحرکة الجوهریّة من فعلیّة المثال الّتی هی قوّة العقل إلی فعلیّة التجرّد العقلیّ، وتحقّقت له صورة الإنسان بالفعل ، ومن المحال أن تعود هذه الفعلیّة إلی قوّتها الّتی هی التجرّد المثالیّ علی حدّ ما ذکر فی الحیوان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لهذه الصورة أیضاً أفعالاً وأحوالاً تحصل بتراکمها التدریجیّ صورة خاصّة جدیدة توجب تنوّع النّوعیّة الإنسانیّة علی حدّ ما ذکر نظیره فی النوعیّة الحیوانیّة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ما ذکرناه ظهر لک أنّا لو فرضنا إنساناً رجع بعد موته إلَی الدُّنیا وتجدّد لنفسه التعلّق بالمادّة وخاصّة المادّة التی کانت متعلّقة نفسه من قبل لم یبطل بذلک أصل تجرّد نفسه ، فقد کانت مجرّدة قبل انقطاع العلقة ، ومعها أیضاً وهی مع التعلّق ثانیاً حافظة لتجرّدها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لها بالموت أنّ الأداة التی کانت رابطة فعلها بالمادّة صارت مفقودة لها ، فلا تقدر علی فعل مادّیّ کالصّانع إذا فقد آلات صنعته والأدوات اللازمة لها ، فإذا عادت النّفس إلی تعلّقها الفعلیّ بالمادّة أخذت فی استعمال قواها وأدواتها البدنیّة ووضعت ما اکتسبتها من الأحوال والملکات بواسطة الأفعال فوق ما کانت حاضرة وحاصلة لها من قبل ، واستکملت بها استکمالاً جدیداً من غیر أن یکون ذلک منه رجوعاً قَهقری وسیراً نزولیّاً من الکمال إلَی النّقص، ومن الفعل إلَی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یوجب القول بالقسر الدائم مع ضرورة بطلانه ؛ فإنّ النّفس المجرّدة المنقطعة عن البدن لو بقی فی طباعها إمکان الاستکمال من جهة الأفعال المادّیّة بالتعلّق بالمادّة ثانیاً کان بقاؤها علَی الحرمان من الکمال إلَی الأبد حرماناً عمّا تستدعیه بطِباعها ، فما کلّ نفس براجعة إلَی الدُّنیا بإعجاز أو خَرق عادة ، والحرمان المستمرّ قسر دائم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النفوس الّتی خرجت من القوّة إلَی الفعل فی الدُّنیا واتّصلت إلی حدّ وماتت عندها لا تبقی علی إمکان الاستکمال اللاّحق دائماً ، بل یستقرّ علی فعلیّتها الحاضرة بعد حین أو تخرج إلَی الصورة العقلیّة المناسبة لذلک وتبقی علی ذلک، وتزول الإمکان المذکور بعد ذلک، فالإنسان</w:t>
      </w:r>
    </w:p>
    <w:p>
      <w:pPr>
        <w:pStyle w:val="BookText"/>
        <w:rPr/>
      </w:pPr>
      <w:r>
        <w:rPr>
          <w:rFonts w:ascii="IRNazanin" w:hAnsi="IRNazanin" w:eastAsia="IRNazanin"/>
          <w:color w:val="111111"/>
          <w:sz w:val="28"/>
          <w:sz w:val="28"/>
          <w:szCs w:val="28"/>
          <w:rtl w:val="true"/>
          <w:lang w:bidi="fa-IR"/>
        </w:rPr>
        <w:t xml:space="preserve">الّذی مات وله نفس ساذجة غیر أنّه فعل أفعالاً وخلط عملاً صالحاً وآخر سیّئاً لو عاش حیناً أمکن أن یکتسب علی نفسه الساذجة صورة سعیدة أو شقیّة ، وکذا لو عاد بعد الموت إلَی الدُّنیا وعاش أمکن أن یکتسب علی صورته السابقة صورة خاصّة جدیدة ، وإذا لم یعد فهو فی البرزخ مثاب أو معذّب بما کسبته من الأفعال حتّی یتصوّر بصورة عقلیّة مناسبة لصورته السّابقة المثالیّة ، وعند ذلک یبطل الإمکان المذکور ویبقی إمکانات الاستکمالات العقلیّة ، فإن عاد إلَی الدُّنیا کالأنبیاء والأولیاء لو عادوا إلَی الدُّنیا بعد موتهم أمکن أن یحصل صورة اُخری عقلیّة من ناحیة المادّة والأفعال المتعلّقة بها ، ولو لم یعد فلیس له إلّا ما کسب من الکمال والصّعود فی مدارجه والسّیر فی صراطه ، هذا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هذا لیس قسراً دائماً ، ولو کان مجرّد حرمان موجود عن کماله الممکن له بواسطة عمل عوامل وتأثیر علل مؤثّرة قسراً دائماً لکان أکثر حوادث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دار التّزاحم وموطن التّضادّ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جمیعها قسراً دائماً ، فجمیع أجزاء هذا العالم الطبیعیّ مؤثّرة فی الجمیع ، وإنّما القسر الدائم أن یجعل فی غریزة نوع من الأنواع اقتضاء کمال من الکمالات أو استعداد ثمّ لایظهر أثر ذلک دائماً إمّا لأمر فی داخل ذاته أو لأمر من خارج ذاته متوجّه إلَی إبطاله بحسب الغریزة ، فیکون تغریز النّوع المقتضی أو المستعدّ للکمال تغریزاً باطلاً وتجبیلاً هباءً لغواً ، فافهم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فرضنا إنساناً تغیّرت صورته إلی صورة نوع آخر من أنواع الحیوان کالقرد والخنزیر فإنّما هی صورة علی صورة ، فهو إنسان خنزیر أو إنسان قرد ، لا إنسان بطلت إنسانیّته وحلّت الصّورة الخنزیریّة أو القردیّة محلّها ، فالإنسان إذا کسب صورةً من صور الملکات تصوّرت نفسه بها ، ولا دلیل</w:t>
      </w:r>
      <w:bookmarkStart w:id="314" w:name="pg13099_126373"/>
    </w:p>
    <w:p>
      <w:pPr>
        <w:pStyle w:val="BookText"/>
        <w:rPr/>
      </w:pPr>
      <w:bookmarkEnd w:id="314"/>
      <w:r>
        <w:rPr>
          <w:rFonts w:ascii="IRNazanin" w:hAnsi="IRNazanin" w:eastAsia="IRNazanin"/>
          <w:color w:val="111111"/>
          <w:sz w:val="28"/>
          <w:sz w:val="28"/>
          <w:szCs w:val="28"/>
          <w:rtl w:val="true"/>
          <w:lang w:bidi="fa-IR"/>
        </w:rPr>
        <w:t xml:space="preserve">علی استحالة خروجها فی هذه الدُّنیا من الکمون إلَی البروز علی حدّ ما ستظهر فی الآخرة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 النّفس الإنسانیّة فی أوّل حدوثها علی السذاجة یمکن أن تتنوّع بصورة خاصّة تخصّصها بعد الإبهام وتقیّدها بعد الإطلاق والقبول ، فالممسوخ من الإنسان إنسان ممسوخ لا أنّه ممسوخ فاقد للإنسانیّة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نقرأ فی المنشورات الیومیّة من أخبار المجامع العلمیّة باُوروبا وأمریکا ما یؤخذ جواز الحیاة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وتبدّل صورة الإنسان بصورة المسخ ، وإن لم نتّکل فی هذه المباحث علی أمثال هذه الأخبار ، لکن من الواجب علَی الباحثین من المحصّلین أن لا ینسوا الیوم ما یتلونه بالأمس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فلا مانع من القول بالتّناسخ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فإنّ التّناسخ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تعلّق النّفس المستکملة بنوع کمالها بعد مفارقتها البدن ببدن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 فإنّ هذا البدن إن کان ذا نفس استلزم التّناسخ تعلّق نفسین ببدن واحد ، وهو وحدة الکثیر وکثرة الواحد ، وإن لم تکن ذا نفس استلزم رجوع ما بالفعل إلَی القوّة کرجوع الشّیخ إلَی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یستحیل تعلّق نفس إنسانیّ مستکملة مفارقة ببدن نباتیّ أو حیوانیّ بما مرّ من البیان </w:t>
      </w:r>
      <w:r>
        <w:rPr>
          <w:rFonts w:eastAsia="IRNazanin" w:cs="IRNazanin"/>
          <w:color w:val="111111"/>
          <w:sz w:val="28"/>
          <w:szCs w:val="28"/>
          <w:rtl w:val="true"/>
          <w:lang w:bidi="fa-IR"/>
        </w:rPr>
        <w:t>.</w:t>
      </w:r>
      <w:r>
        <w:rPr>
          <w:rStyle w:val="FootnoteAnchor"/>
          <w:rtl w:val="true"/>
        </w:rPr>
        <w:footnoteReference w:id="726"/>
      </w:r>
    </w:p>
    <w:p>
      <w:pPr>
        <w:pStyle w:val="Heading4"/>
        <w:numPr>
          <w:ilvl w:val="3"/>
          <w:numId w:val="1"/>
        </w:numPr>
        <w:rPr/>
      </w:pPr>
      <w:bookmarkStart w:id="315" w:name="__RefHeading___Toc7632201_3224264995"/>
      <w:bookmarkStart w:id="316" w:name="_Toc122"/>
      <w:bookmarkEnd w:id="315"/>
      <w:r>
        <w:rPr/>
        <w:t>3637</w:t>
      </w:r>
      <w:r>
        <w:rPr>
          <w:rtl w:val="true"/>
        </w:rPr>
        <w:t xml:space="preserve"> - </w:t>
      </w:r>
      <w:r>
        <w:rPr>
          <w:rtl w:val="true"/>
        </w:rPr>
        <w:t>نَفیُ النَّسلِ عَنِ المُسوخِ</w:t>
      </w:r>
      <w:bookmarkEnd w:id="3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 یَجعَلْ لمَسخٍ نَسلاً ولا عَقِباً ، وقد کانَتِ القِرَدَةُ والخَنازیرُ قبلَ ذلکَ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مَسَخَ اللَّهُ مِن شی ءٍ فکانَ لَهُ عَقِبٌ ونَسلٌ </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یَمسَخْ شیئاً فیَدَعْ لَهُ نَسْلاً أو عاقِبَةً </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مجمع البیان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عَلِمْتُمُ الّذینَ اعْتَدَوا مِنْکُمْ فی السَّبْتِ </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فمسخهم اللَّه تعالی عقوبة لهم ، وکانوا یتعاوون وبقوا ثلاثة أیّام لم یأکلوا ولم یشربوا ولم یتناسلوا ، ثمّ أهلکهم اللَّه تعالی ، وجاءت ریح فهبّت بهم وألقتهم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مسخ اللَّه اُمّة إلّا أهلکها ، وهذه القردة والخنازیر لیست من نسل اُولئک ، ولکن مسخ اُولئک علی صورة هؤلاء ، یدلّ علیه إجماع المسلمین ، علی أنّه لیس فی القردة والخنازیر من هو من أولاد آدم ، ولو کانت من أولاد الممسوخین لکانت من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یُمسَخوا قردةً وإنّما هو مَثَل ضربه اللَّه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 یَحْمِلُ أسْفاراً</w:t>
      </w:r>
      <w:r>
        <w:rPr>
          <w:rFonts w:eastAsia="IRNazanin" w:cs="IRNazanin"/>
          <w:color w:val="111111"/>
          <w:sz w:val="28"/>
          <w:szCs w:val="28"/>
          <w:rtl w:val="true"/>
          <w:lang w:bidi="fa-IR"/>
        </w:rPr>
        <w:t>) .</w:t>
      </w:r>
      <w:r>
        <w:rPr>
          <w:rStyle w:val="FootnoteAnchor"/>
          <w:rtl w:val="true"/>
        </w:rPr>
        <w:footnoteReference w:id="731"/>
      </w:r>
      <w:r>
        <w:rPr>
          <w:rFonts w:ascii="Amiri" w:hAnsi="Amiri" w:eastAsia="Amiri" w:cs="Amiri"/>
          <w:color w:val="111111"/>
          <w:sz w:val="28"/>
          <w:sz w:val="28"/>
          <w:szCs w:val="28"/>
          <w:rtl w:val="true"/>
          <w:lang w:bidi="ar-SA"/>
        </w:rPr>
        <w:t xml:space="preserve">وحُکیَ عنه أیضاً أنّه مُسخت قلوبهم ، فجُعلت کقلوب القردة لاتقبل وعظاً ولا تتّقی زجراً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وهذان القولان یخالفان الظّاهر الّذی أکثر المفسّرین علیه من غیر ضرورة تدعو إلیه </w:t>
      </w:r>
      <w:r>
        <w:rPr>
          <w:rFonts w:eastAsia="IRNazanin" w:cs="IRNazanin"/>
          <w:color w:val="111111"/>
          <w:sz w:val="28"/>
          <w:szCs w:val="28"/>
          <w:rtl w:val="true"/>
          <w:lang w:bidi="fa-IR"/>
        </w:rPr>
        <w:t>.</w:t>
      </w:r>
      <w:r>
        <w:rPr>
          <w:rStyle w:val="FootnoteAnchor"/>
          <w:rtl w:val="true"/>
        </w:rPr>
        <w:footnoteReference w:id="732"/>
      </w:r>
      <w:bookmarkStart w:id="317" w:name="pg13099_126376"/>
    </w:p>
    <w:p>
      <w:pPr>
        <w:pStyle w:val="Heading3"/>
        <w:numPr>
          <w:ilvl w:val="2"/>
          <w:numId w:val="1"/>
        </w:numPr>
        <w:rPr/>
      </w:pPr>
      <w:bookmarkStart w:id="318" w:name="__RefHeading___Toc7632203_3224264995"/>
      <w:bookmarkStart w:id="319" w:name="_Toc123"/>
      <w:bookmarkEnd w:id="317"/>
      <w:bookmarkEnd w:id="318"/>
      <w:r>
        <w:rPr/>
        <w:t>490</w:t>
      </w:r>
      <w:r>
        <w:rPr>
          <w:rtl w:val="true"/>
        </w:rPr>
        <w:t xml:space="preserve"> - </w:t>
      </w:r>
      <w:r>
        <w:rPr>
          <w:rtl w:val="true"/>
        </w:rPr>
        <w:t>المَشی</w:t>
      </w:r>
      <w:bookmarkEnd w:id="319"/>
    </w:p>
    <w:p>
      <w:pPr>
        <w:pStyle w:val="Heading4"/>
        <w:numPr>
          <w:ilvl w:val="3"/>
          <w:numId w:val="1"/>
        </w:numPr>
        <w:rPr/>
      </w:pPr>
      <w:bookmarkStart w:id="320" w:name="__RefHeading___Toc7632205_3224264995"/>
      <w:bookmarkStart w:id="321" w:name="_Toc124"/>
      <w:bookmarkEnd w:id="320"/>
      <w:r>
        <w:rPr>
          <w:rtl w:val="true"/>
        </w:rPr>
        <w:t>اشاره</w:t>
      </w:r>
      <w:bookmarkEnd w:id="32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3"/>
      </w:r>
      <w:bookmarkStart w:id="322" w:name="pg13099_126378"/>
    </w:p>
    <w:p>
      <w:pPr>
        <w:pStyle w:val="Heading4"/>
        <w:numPr>
          <w:ilvl w:val="3"/>
          <w:numId w:val="1"/>
        </w:numPr>
        <w:rPr/>
      </w:pPr>
      <w:bookmarkStart w:id="323" w:name="__RefHeading___Toc7632207_3224264995"/>
      <w:bookmarkStart w:id="324" w:name="_Toc125"/>
      <w:bookmarkEnd w:id="322"/>
      <w:bookmarkEnd w:id="323"/>
      <w:r>
        <w:rPr/>
        <w:t>3638</w:t>
      </w:r>
      <w:r>
        <w:rPr>
          <w:rtl w:val="true"/>
        </w:rPr>
        <w:t xml:space="preserve"> - </w:t>
      </w:r>
      <w:r>
        <w:rPr>
          <w:rtl w:val="true"/>
        </w:rPr>
        <w:t>أدَبُ المَشیِ</w:t>
      </w:r>
      <w:bookmarkEnd w:id="3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Amiri" w:cs="Amiri" w:ascii="Amiri" w:hAnsi="Amiri"/>
          <w:color w:val="111111"/>
          <w:sz w:val="28"/>
          <w:szCs w:val="28"/>
          <w:rtl w:val="true"/>
          <w:lang w:bidi="ar-SA"/>
        </w:rPr>
        <w:t>) .</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مَشْیِکَ وَاغْضُضْ مِنْ صَوْتِکَ إِنَّ أَنْکَرَ الْأَصْوَاتِ لَصَوْتُ الْحَمِیرِ</w:t>
      </w:r>
      <w:r>
        <w:rPr>
          <w:rFonts w:eastAsia="Amiri" w:cs="Amiri" w:ascii="Amiri" w:hAnsi="Amiri"/>
          <w:color w:val="111111"/>
          <w:sz w:val="28"/>
          <w:szCs w:val="28"/>
          <w:rtl w:val="true"/>
          <w:lang w:bidi="ar-SA"/>
        </w:rPr>
        <w:t>)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المَشی یَذهَبُ ببَهاءِ المؤمنِ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مَشی مَشی مَشیاً یُعرَفُ أنّهُ لَیس بِمَشیِ عاجِزٍ ولا بِکَسلانٍ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مَشی تَکَفّأ تَکَفّؤاً کأنّما یَتَقَلّعُ مِن صَبَبٍ ، لَم أرَ قَبلَهُ ولا بَعدَهُ مِثلَهُ صلی اللَّه علیه وآله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الکوفةَ قادِماً مِن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حَربٌ یَمشی مَعهُ ، وهُو علیه السلام راکِبٌ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 فإنّ مَشیَ مِثلِکَ مَع مِثلی فِتنَةٌ للوالی ، ومَذَلّةٌ للمؤمنِ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مَنطِقُهُمُ الصَّوابُ ، ومَلبَسُهُمُ الاقتِصادُ ، ومَشیُهُمُ التَّواضُعُ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إذا مَشی لا یُجاوِزُ یَدُهُ فَخِذَهُ ، ولا یَخطِرُ بیَدِهِ ، وعلَیهِ السَّکِینَةُ والخُشوعُ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تَسبِقُ یَمینُهُ شِمالَهُ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یَمشی مِشیَةً کأنّ علی رأسِهِ الطَّیرَ ، لایَسبِقُ یَمینُهُ شِمالَهُ </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 المُستَعجِلُ یَذهَبُ ببَهاءِ المؤمنِ ، ویُطفئُ نورَهُ </w:t>
      </w:r>
      <w:r>
        <w:rPr>
          <w:rFonts w:eastAsia="Amiri" w:cs="Amiri" w:ascii="Amiri" w:hAnsi="Amiri"/>
          <w:color w:val="111111"/>
          <w:sz w:val="28"/>
          <w:szCs w:val="28"/>
          <w:rtl w:val="true"/>
          <w:lang w:bidi="ar-SA"/>
        </w:rPr>
        <w:t>.</w:t>
      </w:r>
      <w:r>
        <w:rPr>
          <w:rStyle w:val="FootnoteAnchor"/>
          <w:rtl w:val="true"/>
        </w:rPr>
        <w:footnoteReference w:id="744"/>
      </w:r>
      <w:bookmarkStart w:id="325" w:name="pg13099_126379"/>
    </w:p>
    <w:p>
      <w:pPr>
        <w:pStyle w:val="BookText"/>
        <w:rPr/>
      </w:pPr>
      <w:bookmarkEnd w:id="3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أمیرُ المؤمنینَ علیه السلام علی أصحابهِ وهُو راکِبٌ ، فمَشَوا خَلفَهُ ، فالتَفَتَ إلَیهِم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حاجَةٌ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أمیرَ المؤمنینَ، ولکنّا نُحِبُّ أن نَمشیَ مَعکَ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مَشیَ الماشی مَع الرّاکِبِ مَفسدَةٌ لِلرّاکِبِ ومَذَلَّةٌ لِلماشی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ورَکِبَ مَرّةً اُخری فمَشَوا خَلفَهُ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خَفْقَ النِّعالِ خَلفَ أعقابِ الرِّجالِ مَفسَدَةٌ لقُلوبِ النُّوکی </w:t>
      </w:r>
      <w:r>
        <w:rPr>
          <w:rFonts w:eastAsia="Amiri" w:cs="Amiri" w:ascii="Amiri" w:hAnsi="Amiri"/>
          <w:color w:val="111111"/>
          <w:sz w:val="28"/>
          <w:szCs w:val="28"/>
          <w:rtl w:val="true"/>
          <w:lang w:bidi="ar-SA"/>
        </w:rPr>
        <w:t>.</w:t>
      </w:r>
      <w:r>
        <w:rPr>
          <w:rStyle w:val="FootnoteAnchor"/>
          <w:rtl w:val="true"/>
        </w:rPr>
        <w:footnoteReference w:id="745"/>
      </w:r>
    </w:p>
    <w:p>
      <w:pPr>
        <w:pStyle w:val="Heading4"/>
        <w:numPr>
          <w:ilvl w:val="3"/>
          <w:numId w:val="1"/>
        </w:numPr>
        <w:rPr/>
      </w:pPr>
      <w:bookmarkStart w:id="326" w:name="__RefHeading___Toc7632209_3224264995"/>
      <w:bookmarkStart w:id="327" w:name="_Toc126"/>
      <w:bookmarkEnd w:id="326"/>
      <w:r>
        <w:rPr/>
        <w:t>3639</w:t>
      </w:r>
      <w:r>
        <w:rPr>
          <w:rtl w:val="true"/>
        </w:rPr>
        <w:t xml:space="preserve"> - </w:t>
      </w:r>
      <w:r>
        <w:rPr>
          <w:rtl w:val="true"/>
        </w:rPr>
        <w:t>النَّهیُ عَنِ المَشیِ مَرَحاً</w:t>
      </w:r>
      <w:bookmarkEnd w:id="3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فِی الْأَرْضِ مَرَحَاً إِنَّکَ لَنْ تَخْرِقَ الْأَرْضَ وَلَنْ تَبْلُغَ الْجِبَالَ طُولاً</w:t>
      </w:r>
      <w:r>
        <w:rPr>
          <w:rFonts w:eastAsia="Amiri" w:cs="Amiri" w:ascii="Amiri" w:hAnsi="Amiri"/>
          <w:color w:val="111111"/>
          <w:sz w:val="28"/>
          <w:szCs w:val="28"/>
          <w:rtl w:val="true"/>
          <w:lang w:bidi="ar-SA"/>
        </w:rPr>
        <w:t>) .</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r>
        <w:rPr>
          <w:rFonts w:eastAsia="Amiri" w:cs="Amiri" w:ascii="Amiri" w:hAnsi="Amiri"/>
          <w:color w:val="111111"/>
          <w:sz w:val="28"/>
          <w:szCs w:val="28"/>
          <w:rtl w:val="true"/>
          <w:lang w:bidi="ar-SA"/>
        </w:rPr>
        <w:t>)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علَی الأرضِ اختِیالاً لَعنَتهُ الأرضُ ومَن تَحتَها ومَن فَوقَها</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تَعَظّمَ فی نَفسِه أوِ اختالَ فی مِشیَتهِ، لَقِیَ اللَّهَ تبارکَ وتعالی وهُو علَیهِ غَضبانُ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مَشَت اُمّتی المُطَیْطاءَ، وخَدَمَتهُم فارِسُ والرُّومُ ، کانَ بأسُهُم بَینَهُم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یَمشی مَشیَ المَرِحِ المُختالِ ، ویَتَصَفّحُ ذَنَبَهُ وجَناحَیهِ ، فیُقَهقِهُ ضاحِکاً لِجَمالِ سِربالِهِ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المحاسن عن بشیرِ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أبی جعفرٍ علیه السلام فی المسجدِ إذ مَرَّ علَینا أسودُ وهُو یَنزِعُ فی مِشیَتِهِ ،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لَجَبّارٌ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جَبّارٌ </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دُجانَةَ الأنصاریَّ اعتَمَّ یَومَ اُحدٍ بعِمامَةٍ لَهُ ،</w:t>
      </w:r>
    </w:p>
    <w:p>
      <w:pPr>
        <w:pStyle w:val="BookText"/>
        <w:rPr/>
      </w:pPr>
      <w:r>
        <w:rPr>
          <w:rFonts w:ascii="Amiri" w:hAnsi="Amiri" w:eastAsia="Amiri" w:cs="Amiri"/>
          <w:color w:val="111111"/>
          <w:sz w:val="28"/>
          <w:sz w:val="28"/>
          <w:szCs w:val="28"/>
          <w:rtl w:val="true"/>
          <w:lang w:bidi="ar-SA"/>
        </w:rPr>
        <w:t>وأرخی عَذبَةَ العِمامَةِ بَینَ کَتِفَیهِ حتّی جَعلَ یَتَبَختَرُ ،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لَمِشیَةٌ یُبغِضُها اللَّهُ عَزَّوجلَّ إلّا عِندَ القِتالِ فی سبیلِ اللَّهِ </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4"/>
      </w:r>
      <w:bookmarkStart w:id="328" w:name="pg13099_126382"/>
    </w:p>
    <w:p>
      <w:pPr>
        <w:pStyle w:val="Heading3"/>
        <w:numPr>
          <w:ilvl w:val="2"/>
          <w:numId w:val="1"/>
        </w:numPr>
        <w:rPr/>
      </w:pPr>
      <w:bookmarkStart w:id="329" w:name="__RefHeading___Toc7632211_3224264995"/>
      <w:bookmarkStart w:id="330" w:name="_Toc127"/>
      <w:bookmarkEnd w:id="328"/>
      <w:bookmarkEnd w:id="329"/>
      <w:r>
        <w:rPr/>
        <w:t>491</w:t>
      </w:r>
      <w:r>
        <w:rPr>
          <w:rtl w:val="true"/>
        </w:rPr>
        <w:t xml:space="preserve"> - </w:t>
      </w:r>
      <w:r>
        <w:rPr>
          <w:rtl w:val="true"/>
        </w:rPr>
        <w:t>المَکر</w:t>
      </w:r>
      <w:bookmarkEnd w:id="330"/>
    </w:p>
    <w:p>
      <w:pPr>
        <w:pStyle w:val="Heading4"/>
        <w:numPr>
          <w:ilvl w:val="3"/>
          <w:numId w:val="1"/>
        </w:numPr>
        <w:rPr/>
      </w:pPr>
      <w:bookmarkStart w:id="331" w:name="__RefHeading___Toc7632213_3224264995"/>
      <w:bookmarkStart w:id="332" w:name="_Toc128"/>
      <w:bookmarkEnd w:id="331"/>
      <w:r>
        <w:rPr>
          <w:rtl w:val="true"/>
        </w:rPr>
        <w:t>اشاره</w:t>
      </w:r>
      <w:bookmarkEnd w:id="332"/>
    </w:p>
    <w:p>
      <w:pPr>
        <w:pStyle w:val="BookText"/>
        <w:rPr/>
      </w:pP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والخدیعة والغشّ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المکر والحسد والغشّ والخیانة</w:t>
      </w:r>
      <w:r>
        <w:rPr>
          <w:rFonts w:eastAsia="IRNazanin" w:cs="IRNazanin"/>
          <w:color w:val="111111"/>
          <w:sz w:val="28"/>
          <w:szCs w:val="28"/>
          <w:rtl w:val="true"/>
          <w:lang w:bidi="fa-IR"/>
        </w:rPr>
        <w:t>» .</w:t>
      </w:r>
    </w:p>
    <w:p>
      <w:pPr>
        <w:pStyle w:val="BookText"/>
        <w:rPr/>
      </w:pPr>
      <w:r>
        <w:rPr>
          <w:rStyle w:val="FootnoteAnchor"/>
          <w:rtl w:val="true"/>
        </w:rPr>
        <w:footnoteReference w:id="75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bookmarkStart w:id="333" w:name="pg13099_126384"/>
    </w:p>
    <w:p>
      <w:pPr>
        <w:pStyle w:val="Heading4"/>
        <w:numPr>
          <w:ilvl w:val="3"/>
          <w:numId w:val="1"/>
        </w:numPr>
        <w:rPr/>
      </w:pPr>
      <w:bookmarkStart w:id="334" w:name="__RefHeading___Toc7632215_3224264995"/>
      <w:bookmarkStart w:id="335" w:name="_Toc129"/>
      <w:bookmarkEnd w:id="333"/>
      <w:bookmarkEnd w:id="334"/>
      <w:r>
        <w:rPr/>
        <w:t>3640</w:t>
      </w:r>
      <w:r>
        <w:rPr>
          <w:rtl w:val="true"/>
        </w:rPr>
        <w:t xml:space="preserve"> - </w:t>
      </w:r>
      <w:r>
        <w:rPr>
          <w:rtl w:val="true"/>
        </w:rPr>
        <w:t>المَکرُ</w:t>
      </w:r>
      <w:bookmarkEnd w:id="3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مَکْرَاً کُبَّارَاً</w:t>
      </w:r>
      <w:r>
        <w:rPr>
          <w:rFonts w:eastAsia="Amiri" w:cs="Amiri" w:ascii="Amiri" w:hAnsi="Amiri"/>
          <w:color w:val="111111"/>
          <w:sz w:val="28"/>
          <w:szCs w:val="28"/>
          <w:rtl w:val="true"/>
          <w:lang w:bidi="ar-SA"/>
        </w:rPr>
        <w:t>) .</w:t>
      </w:r>
      <w:r>
        <w:rPr>
          <w:rStyle w:val="FootnoteAnchor"/>
          <w:rtl w:val="true"/>
        </w:rPr>
        <w:footnoteReference w:id="757"/>
      </w:r>
    </w:p>
    <w:p>
      <w:pPr>
        <w:pStyle w:val="BookText"/>
        <w:rPr/>
      </w:pP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ماکَرَ مُسلِماً</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ضارَّ مؤمناً أو مَکَرَ بهِ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الذَّکاءِ المَکرُ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بمَنِ ائتَمنَکَ کُفرٌ </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لُؤمٌ ، الخَدیعَةُ شُؤمٌ </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والغِلُّ مُجانِبا الإیمانِ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شِیمَةُ المَرَدَةِ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المَکُورُ شَیطانٌ فی صُورَةِ إنسانٍ </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أمانةَ لِمَکُورٍ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مَکرَ حاقَ بهِ مَکرُهُ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مَکرَ بالنّاسِ رَدَّ اللَّهُ سبحانَهُ مَکرَهُ فی عُنُقِهِ </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المَکرِ تَحسینُ الشَّرِّ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المَکرَ لَقِیَ الشَّرَّ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بُعدُهُ عَمَّن تَباعَدَ عنهُ زُهدٌ ونَزاهَةٌ ، ودُنُوُّهُ مِمّن دَنا مِنهُ لِینٌ ورَحمَةٌ ، لَیس تَباعُدُهُ بکِبرٍ وعَظَمَةٍ ، ولا دُنوُّهُ بمَکرٍ وخَدیعَةٍ </w:t>
      </w:r>
      <w:r>
        <w:rPr>
          <w:rFonts w:eastAsia="Amiri" w:cs="Amiri" w:ascii="Amiri" w:hAnsi="Amiri"/>
          <w:color w:val="111111"/>
          <w:sz w:val="28"/>
          <w:szCs w:val="28"/>
          <w:rtl w:val="true"/>
          <w:lang w:bidi="ar-SA"/>
        </w:rPr>
        <w:t>.</w:t>
      </w:r>
      <w:r>
        <w:rPr>
          <w:rStyle w:val="FootnoteAnchor"/>
          <w:rtl w:val="true"/>
        </w:rPr>
        <w:footnoteReference w:id="77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لِلخَوارجِ وقد خَرَجَ إلی مُعسکَرِهِم وهُم مُقیمونَ علی إنکارِ الحُکومَةِ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تَقولوا عندَ رَفعِهِمُ المَصاحِفَ حِیلَةً وغِیلَةً ومَکراً وخَدیعَةً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وأهلُ دَعوَتِنا ، استَقالُونا واستَراحُوا إلی کِتابِ اللَّهِ سبحانَهُ ، فالرأیُ القَبولُ مِنهُم والتَّنفیسُ عَنهُم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إیمانٌ وباطِنهُ عُدوانٌ ، وأوَّلُهُ رَحمَةٌ وآخِرُهُ نَدامَةٌ ؟ </w:t>
      </w:r>
      <w:r>
        <w:rPr>
          <w:rFonts w:eastAsia="Amiri" w:cs="Amiri" w:ascii="Amiri" w:hAnsi="Amiri"/>
          <w:color w:val="111111"/>
          <w:sz w:val="28"/>
          <w:szCs w:val="28"/>
          <w:rtl w:val="true"/>
          <w:lang w:bidi="ar-SA"/>
        </w:rPr>
        <w:t>!</w:t>
      </w:r>
      <w:r>
        <w:rPr>
          <w:rStyle w:val="FootnoteAnchor"/>
          <w:rtl w:val="true"/>
        </w:rPr>
        <w:footnoteReference w:id="773"/>
      </w:r>
      <w:bookmarkStart w:id="336" w:name="pg13099_126385"/>
    </w:p>
    <w:p>
      <w:pPr>
        <w:pStyle w:val="BookText"/>
        <w:rPr/>
      </w:pPr>
      <w:bookmarkEnd w:id="336"/>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کُنَّ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 والنَّکثُ ، والبَغیُ ، وذلکَ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یَحیقُ المَکْرُ السَّیِّئُ إلّا بأهْلِهِ</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عاقِبَةُ مَکْرِهِم أنّا دَمَّرْناهُمْ وقَومَهُمْ أجْمَعینَ</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نَکَثَ فإنّما یَنکُثُ علی نَفسِهِ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إنّما بَغْیُکُمْ علی أنْفُسِکُم مَتاعَ الحَیاةِ الدُّنیا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العَرضُ علَی اللَّهِ حَقّاً فالمَکرُ لماذا ؟ </w:t>
      </w:r>
      <w:r>
        <w:rPr>
          <w:rFonts w:eastAsia="Amiri" w:cs="Amiri" w:ascii="Amiri" w:hAnsi="Amiri"/>
          <w:color w:val="111111"/>
          <w:sz w:val="28"/>
          <w:szCs w:val="28"/>
          <w:rtl w:val="true"/>
          <w:lang w:bidi="ar-SA"/>
        </w:rPr>
        <w:t>!</w:t>
      </w:r>
      <w:r>
        <w:rPr>
          <w:rStyle w:val="FootnoteAnchor"/>
          <w:rtl w:val="true"/>
        </w:rPr>
        <w:footnoteReference w:id="779"/>
      </w:r>
    </w:p>
    <w:p>
      <w:pPr>
        <w:pStyle w:val="Heading4"/>
        <w:numPr>
          <w:ilvl w:val="3"/>
          <w:numId w:val="1"/>
        </w:numPr>
        <w:rPr/>
      </w:pPr>
      <w:bookmarkStart w:id="337" w:name="__RefHeading___Toc7632217_3224264995"/>
      <w:bookmarkStart w:id="338" w:name="_Toc130"/>
      <w:bookmarkEnd w:id="337"/>
      <w:r>
        <w:rPr/>
        <w:t>3641</w:t>
      </w:r>
      <w:r>
        <w:rPr>
          <w:rtl w:val="true"/>
        </w:rPr>
        <w:t xml:space="preserve"> - </w:t>
      </w:r>
      <w:r>
        <w:rPr>
          <w:rtl w:val="true"/>
        </w:rPr>
        <w:t>المَکرُ وَالخَدیعَةُ فِی النّارِ</w:t>
      </w:r>
      <w:bookmarkEnd w:id="338"/>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 والخَدیعَةُ فی النّارِ</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والخَدیعَةُ والخِیانَةُ فی النّارِ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مسلماً فلا یَمکُرْ ولا یَخدَعْ ؛ فإنّی سَمِعتُ جَبرئیلَ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المَکرَ والخَدیعَةَ فی النّارِ </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المَکرَ والخَدیعَةَ فی النّارِ ، فکونوا مِن اللَّهِ عَلی وَجَلٍ ومِن صَولَتِهِ علی حَذَرٍ</w:t>
      </w:r>
      <w:r>
        <w:rPr>
          <w:rFonts w:eastAsia="Amiri" w:cs="Amiri" w:ascii="Amiri" w:hAnsi="Amiri"/>
          <w:color w:val="111111"/>
          <w:sz w:val="28"/>
          <w:szCs w:val="28"/>
          <w:rtl w:val="true"/>
          <w:lang w:bidi="ar-SA"/>
        </w:rPr>
        <w:t>...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المَکرَ والخَدیعَةَ فی النّارِ لَکُنتُ أمکَرَ العَرَبِ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المَکرَ والخَدیعَةَ فی النّارِ لکُنتُ أمکَرَ النّاسِ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أنّی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المَکرَ والخَدیعَةَ والخیانَةَ فی النّارِ ، لکُنتُ أمکرَ العَرَبِ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التُّقی کُنتُ أدهَی العَرَبِ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الحدیثِ </w:t>
      </w:r>
      <w:r>
        <w:rPr>
          <w:rFonts w:eastAsia="IRNazanin" w:cs="IRNazanin"/>
          <w:color w:val="111111"/>
          <w:sz w:val="28"/>
          <w:szCs w:val="28"/>
          <w:lang w:bidi="fa-IR"/>
        </w:rPr>
        <w:t>19040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الخدیعة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خَدعاً ویُکسَر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خَتَله ، وأراد به المکروه من حیث لا یعلم ، کاختدعه فانخدع ، والاسم الخدیعة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 صَرف</w:t>
      </w:r>
    </w:p>
    <w:p>
      <w:pPr>
        <w:pStyle w:val="BookText"/>
        <w:rPr/>
      </w:pPr>
      <w:r>
        <w:rPr>
          <w:rFonts w:ascii="Amiri" w:hAnsi="Amiri" w:eastAsia="Amiri" w:cs="Amiri"/>
          <w:color w:val="111111"/>
          <w:sz w:val="28"/>
          <w:sz w:val="28"/>
          <w:szCs w:val="28"/>
          <w:rtl w:val="true"/>
          <w:lang w:bidi="ar-SA"/>
        </w:rPr>
        <w:t xml:space="preserve">الغیر عمّا یقصده بحیلة ، وذلک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 محمود ؛ وهو أن یتحرّی بذلک فعلَ جمیل ، وعلی ذلک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خَیرُ الماکِرینَ</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ومذموم؛ وهو أن یتحرّی به فعلَ قبیح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یَحیقُ المَکْرُ السَّیِّئُ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فی الأمرَین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ومَکَروا مَکْراً ومَکَرْنا مَکْراً وهُمْ لا یَشْعُرونَ</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مکر اللَّه تعالی إمهال العبد وتمکینه من أعراض الدُّنیا ، ولذلک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وُسّع علَیهِ دُنیاهُ ولم یَعلمْ أنّهُ مُکِرَ بهِ فَهُو مَخدُوعٌ عن عَقلهِ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إنزال الغیر عمّا هو بصدده بأمر یبدیه علی خلاف ما یخفیه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خدعته خدعاً فانخدع ، والخِدع بالکسر اسم منه ، والخدیعة مثله ، والفاعل خدوع مثل رسول ، وخداع أیضاً وخادع ، والخُدعة بالضم ما یخدع به الإنسان مثل اللعبة لما یلعب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یفرّق بینهما حیث اجتمعا بأن یراد بالمکر احتیال النفس واستعمال الرأی فیما یراد فعله ممّا لا ینبغی ، وإرادة إظهار غیره ، وصرف الفکر فی کیفیّته ، وبالخدیعة إبراز ذلک فی الوجود وإجراؤه علی من یرید ، وکأنّه علیه السلام إنّما قال ذلک لأنّ النّاس کانوا ینسبون معاویة لعنه اللَّه إلَی الدّهاء والعقل ، وینسبونه علیه السلام إلی ضعف الرأی ، لِما کانوا یرون من إصابة حیل معاویة المبنیّة علَی الکذب والغدر والمکر ، فبیّن علیه السلام أنّه أعرف بتلک الحیل منه، ولکنّها لمّا کانت مخالفة لأمر اللَّه ونهیه فلذا لم یستعملها ، کما روی السیّد رضی اللَّه عنه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صلوات اللَّه علیه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أصبَحنا فی زَمانٍ اتَّخَذَ أکثَرُ أهلِهِ الغَدرَ کَیْساً ، ونَسَبَهُم أهلُ الجَهلِ فیهِ إلی حُسنِ الحِیلَةِ ، مالَهُم قاتَلَهُمُ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یَری الحُوَّلُ القُلَّبُ وَجهَ الحِیلَةِ ،</w:t>
      </w:r>
      <w:bookmarkStart w:id="339" w:name="pg13099_126387"/>
    </w:p>
    <w:p>
      <w:pPr>
        <w:pStyle w:val="BookText"/>
        <w:rPr/>
      </w:pPr>
      <w:bookmarkEnd w:id="339"/>
      <w:r>
        <w:rPr>
          <w:rFonts w:ascii="Amiri" w:hAnsi="Amiri" w:eastAsia="Amiri" w:cs="Amiri"/>
          <w:color w:val="111111"/>
          <w:sz w:val="28"/>
          <w:sz w:val="28"/>
          <w:szCs w:val="28"/>
          <w:rtl w:val="true"/>
          <w:lang w:bidi="ar-SA"/>
        </w:rPr>
        <w:t>ودُونَهُ مانِعٌ مِن أمرِ اللَّهِ ونَهیِهِ ، فیَدَعُها رأیَ العَینِ بعدَ القُدرَةِ علَیها، ویَنتَهِزُ فُرصَتَها مَن لا حَریجَةَ لَهُ فی الدِّینِ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والحریجة التّقوی ، وقال بعض الشّرّاح فی تفسیر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لجهل الفریقین بثمرة الغدر ، وعدم تمییزهم بینه وبین الکَیْس ، فإنّه لمّا کان الغدر هو التفطّن بوجه الحیلة وإیقاعها علَی المغدور به ، وکان الکیس هو التفطّن بوجه الحیلة والمصالح فیما ینبغی ، کانت بینهما مشارکة فی التفطّن بالحیلة واستخراجها بالآراء ، إلّا أنّ تفطّن الغادر بالحیلة التی هو غیر موافقة للقوانین الشرعیّة والمصالح الدینیّة ، والکیس هو التفطّن بالحیلة الموافقة لهما ، ولدقّة الفرق بینهما یلبّس الغادر غدره بالکیس وینسبه الجاهلون إلی حسن الحیلة کما نسب ذلک إلی معاویة وعمرو بن العاص والمغیرة بن شعبة وأضرابهم ، ولم یعلموا أنّ حیلة الغادر تخرجه إلی رذیلة الفجور ، وأنّه لا حسن لحیلة جرّت إلی رذیلة ، بخلاف حیلة الکیس ومصلحته فإنّها تجرّ إلَی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علیه السلام بذلک فی مواضع یطول ذکرها، وکونه علیه السلام أعرف بتلک الاُمور وأقدر علیها ظاهر؛ لأنّ مدار المکر علَی استعمال الفکر فی درک الحیل ، ومعرفة طرق المکروهات ، وکیفیّة إیصالها إلَی الغیر علی وجه لایشعر به ، وهو علیه السلام لسعة علمه کان أعرف النّاس بجمیع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بکونهما فی النّار کون المتّصف بهما فیها ، والإسناد علَی المجاز</w:t>
      </w:r>
      <w:r>
        <w:rPr>
          <w:rFonts w:eastAsia="IRNazanin" w:cs="IRNazanin"/>
          <w:color w:val="111111"/>
          <w:sz w:val="28"/>
          <w:szCs w:val="28"/>
          <w:rtl w:val="true"/>
          <w:lang w:bidi="fa-IR"/>
        </w:rPr>
        <w:t>» .</w:t>
      </w:r>
      <w:r>
        <w:rPr>
          <w:rStyle w:val="FootnoteAnchor"/>
          <w:rtl w:val="true"/>
        </w:rPr>
        <w:footnoteReference w:id="790"/>
      </w:r>
    </w:p>
    <w:p>
      <w:pPr>
        <w:pStyle w:val="BookText"/>
        <w:rPr/>
      </w:pPr>
      <w:r>
        <w:rPr>
          <w:rStyle w:val="FootnoteAnchor"/>
          <w:rtl w:val="true"/>
        </w:rPr>
        <w:footnoteReference w:id="791"/>
      </w:r>
    </w:p>
    <w:p>
      <w:pPr>
        <w:pStyle w:val="Heading4"/>
        <w:numPr>
          <w:ilvl w:val="3"/>
          <w:numId w:val="1"/>
        </w:numPr>
        <w:rPr/>
      </w:pPr>
      <w:bookmarkStart w:id="340" w:name="__RefHeading___Toc7632219_3224264995"/>
      <w:bookmarkStart w:id="341" w:name="_Toc131"/>
      <w:bookmarkEnd w:id="340"/>
      <w:r>
        <w:rPr/>
        <w:t>3642</w:t>
      </w:r>
      <w:r>
        <w:rPr>
          <w:rtl w:val="true"/>
        </w:rPr>
        <w:t xml:space="preserve"> - </w:t>
      </w:r>
      <w:r>
        <w:rPr>
          <w:rtl w:val="true"/>
        </w:rPr>
        <w:t>مَکرُ اللَّهِ</w:t>
      </w:r>
      <w:bookmarkEnd w:id="3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 .</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مَکْرِهِمْ أَنَّا دَمَّرْنَاهُمْ وَقَوْمَهُمْ أَجْمَعِینَ</w:t>
      </w:r>
      <w:r>
        <w:rPr>
          <w:rFonts w:eastAsia="Amiri" w:cs="Amiri" w:ascii="Amiri" w:hAnsi="Amiri"/>
          <w:color w:val="111111"/>
          <w:sz w:val="28"/>
          <w:szCs w:val="28"/>
          <w:rtl w:val="true"/>
          <w:lang w:bidi="ar-SA"/>
        </w:rPr>
        <w:t>)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أعِنّی ولا تُعِنْ علَیَّ ، وانصُرْنی ولاتَنصُرْ علَیَّ ، وامکُرْ لی ولا تَمکُرْ علَیَّ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مَکرَ اللَّهِ هَلَکَ </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تأمَنَنَّ علی خَیرِ هذهِ الاُمّةِ عذابَ اللَّهِ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xml:space="preserve">، ولا تَیأسَنَّ لِشَرِّ هذهِ الاُمّةِ مِن رَوحِ اللَّهِ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العَبدَ یَتَفقّدُ الذُّنوبَ مِن النّاسِ ناسِیاً لذَنبِهِ ، فاعلَموا أنّهُ قَد مُکِرَ بهِ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bookmarkStart w:id="342" w:name="pg13099_126390"/>
    </w:p>
    <w:p>
      <w:pPr>
        <w:pStyle w:val="Heading3"/>
        <w:numPr>
          <w:ilvl w:val="2"/>
          <w:numId w:val="1"/>
        </w:numPr>
        <w:rPr/>
      </w:pPr>
      <w:bookmarkStart w:id="343" w:name="__RefHeading___Toc7632221_3224264995"/>
      <w:bookmarkStart w:id="344" w:name="_Toc132"/>
      <w:bookmarkEnd w:id="342"/>
      <w:bookmarkEnd w:id="343"/>
      <w:r>
        <w:rPr/>
        <w:t>492</w:t>
      </w:r>
      <w:r>
        <w:rPr>
          <w:rtl w:val="true"/>
        </w:rPr>
        <w:t xml:space="preserve"> - </w:t>
      </w:r>
      <w:r>
        <w:rPr>
          <w:rtl w:val="true"/>
        </w:rPr>
        <w:t>التَّمَلُّق</w:t>
      </w:r>
      <w:bookmarkEnd w:id="344"/>
    </w:p>
    <w:p>
      <w:pPr>
        <w:pStyle w:val="Heading4"/>
        <w:numPr>
          <w:ilvl w:val="3"/>
          <w:numId w:val="1"/>
        </w:numPr>
        <w:rPr/>
      </w:pPr>
      <w:bookmarkStart w:id="345" w:name="__RefHeading___Toc7632223_3224264995"/>
      <w:bookmarkStart w:id="346" w:name="_Toc133"/>
      <w:bookmarkEnd w:id="345"/>
      <w:r>
        <w:rPr>
          <w:rtl w:val="true"/>
        </w:rPr>
        <w:t>اشاره</w:t>
      </w:r>
      <w:bookmarkEnd w:id="346"/>
    </w:p>
    <w:p>
      <w:pPr>
        <w:pStyle w:val="BookText"/>
        <w:rPr/>
      </w:pPr>
      <w:r>
        <w:rPr>
          <w:rStyle w:val="FootnoteAnchor"/>
          <w:rtl w:val="true"/>
        </w:rPr>
        <w:footnoteReference w:id="80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2"/>
      </w:r>
      <w:bookmarkStart w:id="347" w:name="pg13099_126392"/>
    </w:p>
    <w:p>
      <w:pPr>
        <w:pStyle w:val="Heading4"/>
        <w:numPr>
          <w:ilvl w:val="3"/>
          <w:numId w:val="1"/>
        </w:numPr>
        <w:rPr/>
      </w:pPr>
      <w:bookmarkStart w:id="348" w:name="__RefHeading___Toc7632225_3224264995"/>
      <w:bookmarkStart w:id="349" w:name="_Toc134"/>
      <w:bookmarkEnd w:id="347"/>
      <w:bookmarkEnd w:id="348"/>
      <w:r>
        <w:rPr/>
        <w:t>3643</w:t>
      </w:r>
      <w:r>
        <w:rPr>
          <w:rtl w:val="true"/>
        </w:rPr>
        <w:t xml:space="preserve"> - </w:t>
      </w:r>
      <w:r>
        <w:rPr>
          <w:rtl w:val="true"/>
        </w:rPr>
        <w:t>التَّحذیرُ مِنَ المَلَقِ</w:t>
      </w:r>
      <w:bookmarkEnd w:id="34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المَلَقِ والتواضُعِ إلّا ما کانَ فی اللَّهِ تعالی أو فی طَلَبِ العِلمِ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والمَلَقَ ؛ فإنّ المَلَقَ لَیس من خَلائقِ الإیمانِ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المَلَقُ مِن خُلقِ الأنبیاءِ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مَلَقُهُ لَم یُعرَفْ بِشرُهُ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الثَّناءِ مَلَقٌ ، یُحدِثُ الزَّهوَ ویُدنی مِن الغِرّةِ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یُحِبُّکَ مَن لا یَتَمَلّقُکَ ، ویُثنی علَیکَ مَن لایُسمِعُکُ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بأکثَرَ مِن الاستِحقاقِ مَلَقٌ ، والتَّقصیرُ عنِ الاستِحقاقِ عِیٌّ أو حَسَدٌ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أخلاقِ المؤمنِ التَّملُّقُ ولا الحَسَدُ إلّا فی طَلَبِ العِلمِ</w:t>
      </w:r>
      <w:r>
        <w:rPr>
          <w:rFonts w:eastAsia="Amiri" w:cs="Amiri" w:ascii="Amiri" w:hAnsi="Amiri"/>
          <w:color w:val="111111"/>
          <w:sz w:val="28"/>
          <w:szCs w:val="28"/>
          <w:rtl w:val="true"/>
          <w:lang w:bidi="ar-SA"/>
        </w:rPr>
        <w:t>.</w:t>
      </w:r>
      <w:r>
        <w:rPr>
          <w:rStyle w:val="FootnoteAnchor"/>
          <w:rtl w:val="true"/>
        </w:rPr>
        <w:footnoteReference w:id="8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مَن یَغلُظ عَلَیکَ وَیَعِظُکَ، لا مَن یُزَکّیکَ ویَتَمَلَّقُکَ </w:t>
      </w:r>
      <w:r>
        <w:rPr>
          <w:rFonts w:eastAsia="Amiri" w:cs="Amiri" w:ascii="Amiri" w:hAnsi="Amiri"/>
          <w:color w:val="111111"/>
          <w:sz w:val="28"/>
          <w:szCs w:val="28"/>
          <w:rtl w:val="true"/>
          <w:lang w:bidi="ar-SA"/>
        </w:rPr>
        <w:t>.</w:t>
      </w:r>
      <w:r>
        <w:rPr>
          <w:rStyle w:val="FootnoteAnchor"/>
          <w:rtl w:val="true"/>
        </w:rPr>
        <w:footnoteReference w:id="812"/>
      </w:r>
      <w:bookmarkStart w:id="350" w:name="pg13099_126394"/>
    </w:p>
    <w:p>
      <w:pPr>
        <w:pStyle w:val="Heading3"/>
        <w:numPr>
          <w:ilvl w:val="2"/>
          <w:numId w:val="1"/>
        </w:numPr>
        <w:rPr/>
      </w:pPr>
      <w:bookmarkStart w:id="351" w:name="__RefHeading___Toc7632227_3224264995"/>
      <w:bookmarkStart w:id="352" w:name="_Toc135"/>
      <w:bookmarkEnd w:id="350"/>
      <w:bookmarkEnd w:id="351"/>
      <w:r>
        <w:rPr/>
        <w:t>493</w:t>
      </w:r>
      <w:r>
        <w:rPr>
          <w:rtl w:val="true"/>
        </w:rPr>
        <w:t xml:space="preserve"> - </w:t>
      </w:r>
      <w:r>
        <w:rPr>
          <w:rtl w:val="true"/>
        </w:rPr>
        <w:t>المُلک</w:t>
      </w:r>
      <w:bookmarkEnd w:id="352"/>
    </w:p>
    <w:p>
      <w:pPr>
        <w:pStyle w:val="Heading4"/>
        <w:numPr>
          <w:ilvl w:val="3"/>
          <w:numId w:val="1"/>
        </w:numPr>
        <w:rPr/>
      </w:pPr>
      <w:bookmarkStart w:id="353" w:name="__RefHeading___Toc7632229_3224264995"/>
      <w:bookmarkStart w:id="354" w:name="_Toc136"/>
      <w:bookmarkEnd w:id="353"/>
      <w:r>
        <w:rPr>
          <w:rtl w:val="true"/>
        </w:rPr>
        <w:t>اشاره</w:t>
      </w:r>
      <w:bookmarkEnd w:id="354"/>
    </w:p>
    <w:p>
      <w:pPr>
        <w:pStyle w:val="BookText"/>
        <w:rPr/>
      </w:pPr>
      <w:r>
        <w:rPr>
          <w:rStyle w:val="FootnoteAnchor"/>
          <w:rtl w:val="true"/>
        </w:rPr>
        <w:footnoteReference w:id="813"/>
      </w:r>
    </w:p>
    <w:p>
      <w:pPr>
        <w:pStyle w:val="BookText"/>
        <w:rPr/>
      </w:pPr>
      <w:r>
        <w:rPr>
          <w:rStyle w:val="FootnoteAnchor"/>
          <w:rtl w:val="true"/>
        </w:rPr>
        <w:footnoteReference w:id="814"/>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النّاس</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3186</w:t>
      </w:r>
      <w:r>
        <w:rPr>
          <w:rFonts w:eastAsia="IRNazanin" w:cs="IRNazanin"/>
          <w:color w:val="111111"/>
          <w:sz w:val="28"/>
          <w:szCs w:val="28"/>
          <w:rtl w:val="true"/>
          <w:lang w:bidi="fa-IR"/>
        </w:rPr>
        <w:t>.</w:t>
      </w:r>
      <w:bookmarkStart w:id="355" w:name="pg13099_126396"/>
    </w:p>
    <w:p>
      <w:pPr>
        <w:pStyle w:val="Heading4"/>
        <w:numPr>
          <w:ilvl w:val="3"/>
          <w:numId w:val="1"/>
        </w:numPr>
        <w:rPr/>
      </w:pPr>
      <w:bookmarkStart w:id="356" w:name="__RefHeading___Toc7632231_3224264995"/>
      <w:bookmarkStart w:id="357" w:name="_Toc137"/>
      <w:bookmarkEnd w:id="355"/>
      <w:bookmarkEnd w:id="356"/>
      <w:r>
        <w:rPr/>
        <w:t>3644</w:t>
      </w:r>
      <w:r>
        <w:rPr>
          <w:rtl w:val="true"/>
        </w:rPr>
        <w:t xml:space="preserve"> - </w:t>
      </w:r>
      <w:r>
        <w:rPr>
          <w:rtl w:val="true"/>
        </w:rPr>
        <w:t>مالِکُ المُلکِ</w:t>
      </w:r>
      <w:bookmarkEnd w:id="3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 ءٍ قَدِیرٌ</w:t>
      </w:r>
      <w:r>
        <w:rPr>
          <w:rFonts w:eastAsia="Amiri" w:cs="Amiri" w:ascii="Amiri" w:hAnsi="Amiri"/>
          <w:color w:val="111111"/>
          <w:sz w:val="28"/>
          <w:szCs w:val="28"/>
          <w:rtl w:val="true"/>
          <w:lang w:bidi="ar-SA"/>
        </w:rPr>
        <w:t>) .</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 مُلْکُ السَّمَاوَاتِ وَالْأَرْضِ یَخْلُقُ مَا یَشَاءُ یَهَبُ لِمَنْ یَشَاءُ إِنَاثَاً وَیَهَبُ لِمَنْ یَشَاءُ الذُّکُورَ</w:t>
      </w:r>
      <w:r>
        <w:rPr>
          <w:rFonts w:eastAsia="Amiri" w:cs="Amiri" w:ascii="Amiri" w:hAnsi="Amiri"/>
          <w:color w:val="111111"/>
          <w:sz w:val="28"/>
          <w:szCs w:val="28"/>
          <w:rtl w:val="true"/>
          <w:lang w:bidi="ar-SA"/>
        </w:rPr>
        <w:t>) .</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 مُلْکُ السَّمَاوَاتِ وَالْأَرْضِ وَإِلَی اللَّهِ الْمَصِیرُ</w:t>
      </w:r>
      <w:r>
        <w:rPr>
          <w:rFonts w:eastAsia="Amiri" w:cs="Amiri" w:ascii="Amiri" w:hAnsi="Amiri"/>
          <w:color w:val="111111"/>
          <w:sz w:val="28"/>
          <w:szCs w:val="28"/>
          <w:rtl w:val="true"/>
          <w:lang w:bidi="ar-SA"/>
        </w:rPr>
        <w:t>) .</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 مُلْکُ السَّمَاوَاتِ وَالْأَرْضِ وَیَوْمَ تَقُومُ السَّاعَةُ یَوْمَئِذٍ یَخْسَرُ الْمُبْطِلُونَ</w:t>
      </w:r>
      <w:r>
        <w:rPr>
          <w:rFonts w:eastAsia="Amiri" w:cs="Amiri" w:ascii="Amiri" w:hAnsi="Amiri"/>
          <w:color w:val="111111"/>
          <w:sz w:val="28"/>
          <w:szCs w:val="28"/>
          <w:rtl w:val="true"/>
          <w:lang w:bidi="ar-SA"/>
        </w:rPr>
        <w:t>) .</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 مُلْکُ السَّمَاوَاتِ وَالْأَرْضِ یَغْفِرُ لِمَنْ یَشَاءُ وَیُعَذِّبُ مَنْ یَشَاءُ وَکانَ اللَّهُ غَفُورَاً رَحِیمَاً</w:t>
      </w:r>
      <w:r>
        <w:rPr>
          <w:rFonts w:eastAsia="Amiri" w:cs="Amiri" w:ascii="Amiri" w:hAnsi="Amiri"/>
          <w:color w:val="111111"/>
          <w:sz w:val="28"/>
          <w:szCs w:val="28"/>
          <w:rtl w:val="true"/>
          <w:lang w:bidi="ar-SA"/>
        </w:rPr>
        <w:t>) .</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وَلَا تَعْجَلْ بِالْقُرْآنِ مِنْ قَبْلِ أَنْ یُقْضَی إِلَیْکَ وَحْیُهُ وَقُلْ رَبِّ زِدْنِی عِلْمَاً</w:t>
      </w:r>
      <w:r>
        <w:rPr>
          <w:rFonts w:eastAsia="Amiri" w:cs="Amiri" w:ascii="Amiri" w:hAnsi="Amiri"/>
          <w:color w:val="111111"/>
          <w:sz w:val="28"/>
          <w:szCs w:val="28"/>
          <w:rtl w:val="true"/>
          <w:lang w:bidi="ar-SA"/>
        </w:rPr>
        <w:t>) .</w:t>
      </w:r>
      <w:r>
        <w:rPr>
          <w:rStyle w:val="FootnoteAnchor"/>
          <w:rtl w:val="true"/>
        </w:rPr>
        <w:footnoteReference w:id="8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 .</w:t>
      </w:r>
      <w:r>
        <w:rPr>
          <w:rStyle w:val="FootnoteAnchor"/>
          <w:rtl w:val="true"/>
        </w:rPr>
        <w:footnoteReference w:id="8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اِلّا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w:t>
      </w:r>
      <w:r>
        <w:rPr>
          <w:rStyle w:val="FootnoteAnchor"/>
          <w:rtl w:val="true"/>
        </w:rPr>
        <w:footnoteReference w:id="8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أَنَّا خَلَقْنَا لَهُمْ مِمَّا عَمِلَتْ أَیْدِینَا أَنْعَامَاً فَهُمْ لَهَا مَالِکُونَ</w:t>
      </w:r>
      <w:r>
        <w:rPr>
          <w:rFonts w:eastAsia="Amiri" w:cs="Amiri" w:ascii="Amiri" w:hAnsi="Amiri"/>
          <w:color w:val="111111"/>
          <w:sz w:val="28"/>
          <w:szCs w:val="28"/>
          <w:rtl w:val="true"/>
          <w:lang w:bidi="ar-SA"/>
        </w:rPr>
        <w:t>)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علی مَن زَعَمَ أنّهُ مَلِکُ الأملاکِ ، لا مَلِکَ إلّا اللَّهُ </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أغیَظُ رجُلٍ علَی اللَّهِ یَومَ القِیامَةِ وأخبَثُهُ وأغیَظُهُ علَیهِ رجُلٌ کانَ یُسمَّی مَلِکَ الأملاکِ ، لامَلِکَ إلّا اللَّهُ عَزَّوجلَّ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صحیح مسلم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أخنَعَ اسمٍ عندَ اللَّهِ رجُلٌ تَسمَّی مَلِکَ الأملاکِ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ابنُ أبی شیبةَ فی روایتِهِ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مالِکَ إلّا اللَّهُ عَزَّوجلَّ ، قالَ الأشعَثیُّ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شاهان شاه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مالِکٍ غَیرَهُ مَملوکٌ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نَملِکُ مَعَ اللَّهِ شیئاً ، ولانَملِکُ إلّا ما مَلَّکَنا ، فمَتی مَلَّکَنا ماهُو أملَکُ بهِ مِنّا کَلَّفَنا ، ومَتی أخَذهُ مِنّا وَضَعَ تَکلیفَهُ عنّا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الطباطبائیّ بعد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تأکُلوا أموالَکُمْ بَینَکُمْ بِالباطِلِ </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فی أنّ المالکیّة من الاُصول الثابتة الاجتماعیّة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علمیّ اجتماعیّ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ما بین أیدینا من الموجودات المکوَّنة ، ومنها النّبات والحیوان والإنسان ، فإنّه یتصرّف فی الخارج عن دائرة وجوده ممّا یمکن أن ینتفع به فی إبقاء وجوده لحفظ وجوده وبقائه ، فلا خبر فی الوجود عن موجودٍ غیر فعّالٍ ، ولا خبر عن فعلٍ یفعله فاعله لا لنفعٍ یعود إلیه ؛ فهذه أنواع النّبات تفعل ما تفعل لتنتفع به لبقائها ونشوئها وتولید مثلها ، وکذلک أقسام الحیوان والإنسان تفعل ما تفعل لتنتفع به بوجهٍ ولو انتفاعاً خیالیّاً أو عقلیّاً ، فهذا ممّا لا شبهة فیه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الفواعل التکوینیّة تدرک بالغریزة الطبیعیّة والحیوان والإنسان بالشعور الغریزیّ أنّ التصرّف فی المادّة لرفع الحاجة الطبیعیّة والانتفاع فی حفظ الوجود والبقاء لا یتمّ للواحد منها إلّا مع الاختصاص ، بمعنی أنّ الفعل الواحد لا یقوم بفاعلین ، فهذا حاصل الأمر وملاکه ؛ ولذلک فالفاعل من الإنسان أو ماندرک ملاک أفعاله فإنّه یمنع عن المداخلة فی أمره والتصرّف فیما یرید هو التصرّف فیه ، وهذا أصل الاختصاص الّذی لا یتوقّف فی اعتباره إنسان ، وهو معنی اللّام الذی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هذا ولک ذلک ، ولی أن أفعل کذا ولک أن تفعل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به ما نشاهده من تنازع الحیوان فیما حازه من عشّ أو کنّ أو وکر أو ما اصطاده أو وجده ممّا یتغذّی به أو ما ألفه من زوج ونحو ذلک ، وما نشاهده من تشاجر الأطفال فیما حازوه من غذاء ونحوه ، حتَّی الرّضیع یشاجر الرّضیع علی الثّدی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ورود الإنسان فی ساحة الاجتماع بحکم فطرته وقضاء غریزته لا یستحکم به إلّا ما أدرکه بأصل الفطرة إجمالاً ، ولا یوجب إلّا إصلاح ما کان وضعه أوّلاً وترتیبه وتعظیمه فی صورة النّوامیس الاجتماعیّة الدّائرة ، وعند ذلک یتنوّع الاختصاص الإجمالیّ المذکور أنواعاً متفرّقة ذوات أسامٍ مختلفة ؛ فیسمَّی الاختصاص المالیّ بالملک وغیره بالحقّ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وإن أمکن أن یختلفوا فی تحقّق الملک من جهة أسبابه کالوراثة والبیع والشّراء والغصب بقوّة السلطان وغیر ذلک ، أو من جهة الموضوع الّذی هو المالک کالإنسان الذی هو بالغ أو صغیر أو عاقل أو سفیه أو فرد أو جماعة إلی غیر ذلک من الجهات ، فیزیدوا فی بعض وینقصوا من بعض ، ویُثبتوا لبعض وینفوا عن بعض ، لکنّ أصل الملک فی الجملة ممّا لا مناص لهم عن اعتباره ، ولذلک نری أنّ المخالفین للملک یسلبونه عن الفرد وینقلونه إلَی المجتمع أو الدّولة الحاکمة علیهم ، وهم مع ذلک غیر قادرین علی سلبه عن الفرد من أصله ولن یقدروا علی ذلک ، فالحکم فطریّ ، وفی بطلان الفطرة فناء الإنسان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وسنبحث فیما یتعلّق بهذا الأصل الثّابت من حیث أسبابه کالتّجارة والرّبح والإرث والغنیمة والحیازة ، ومن حیث الموضوع کالبالغ والصّغیر وغیرهما فی موارد یناسب ذلک إن شاء اللَّه العزیز </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وقال بعد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 xml:space="preserve">فی معنَی الملک واعتباره ، مانصّه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علمیّ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فی بعض مامرّ من الأبحاث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أصل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الاعتبارات الضّروریّة الّتی لا غنی للبشر عنها فی حال سواء کان منفرداً أو مجتمعاً ، وأنّ أصله ینتهی إلی اعتبار الاختصاص ، فهذا حال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السَّلطنة علَی الأفراد فهو أیضاً من الاعتبارات الضروریّة الّتی لا غنی للإنسان عنها ، لکنّ الذی یحتاج إلیه ابتداءً هو الاجتماع من حیث تألُّفه من أجزاء کثیرةٍ مختلفة المقاصد متبائنة الإرادات دون الفرد من حیث إنّه فرد ؛ فإنّ الأفراد المجتمعین لتبائن إراداتهم واختلاف مقاصدهم لا یلبثون دون أن یقع الاختلاف بینهم فیتغلّب کلّ علَی الآخرین فی أخذ ما بأیدیهم ، والتعدّی علی حومة حدودهم وهضم حقوقهم ، فیقع الهرج والمرج ، ویصیر الاجتماع الذی اتّخذوه وسیلة إلی سعادة الحیاة ذریعة إلَی الشّقاء والهلاک ، ویعود الدواء داءاً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سبیل إلی رفع هذه الغائلة الطاریة إلّا بجعل قوّة قاهرة علی سائر القوی مسیطرة علی جمیع الأفراد المجتمعین حتّی تعید القوَی الطاغیة المستعلیة إلی حاقّ الوسط ، وترفع الدانیة المستهلکة إلیه أیضاً ، فتتّحد جمیع القوی من حیث المستوی ، ثمّ تضع کلّ واحدة منها فی محلّها الخاصّ وتعطی کلّ ذی حقّ حقّه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تکن الإنسانیّة فی حین من الأحیان خالیة الذّهن عن فکر الاستخدام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سالفاً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الاجتماعات فی الأعصار السالفة خالیة عن رجال متغلّبین علَی المُلک مستعلین علی سائر الأفراد</w:t>
      </w:r>
    </w:p>
    <w:p>
      <w:pPr>
        <w:pStyle w:val="BookText"/>
        <w:rPr/>
      </w:pPr>
      <w:r>
        <w:rPr>
          <w:rFonts w:ascii="IRNazanin" w:hAnsi="IRNazanin" w:eastAsia="IRNazanin"/>
          <w:color w:val="111111"/>
          <w:sz w:val="28"/>
          <w:sz w:val="28"/>
          <w:szCs w:val="28"/>
          <w:rtl w:val="true"/>
          <w:lang w:bidi="fa-IR"/>
        </w:rPr>
        <w:t xml:space="preserve">المجتمعین ببسط الرقِّیّة والتملّک علَی النفوس والأموال ، وکانت بعض فوائد الملک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وجود من یمنع عن طغیان بعض الأفراد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علی وجود هذا الصّنف من المتغلّبین المستعلین المتظاهرین باسم الملک فی الجملة وإن کانوا هم أنفسهم وأعضادهم وجلاوزتهم قویً طاغیة من غیر حقّ مَرْضیّ ؛ وذلک لکونهم مضطرّین إلی حفظ الأفراد فی حال الذلّة والاضطهاد حتّی لا یتقوّی من یثب علی حقوق بعض الأفراد فیثب یوماً علیهم أنفسهم ، کما أنّهم أنفسهم وثبوا علی ما فی أیدی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جلّ الأفراد علی حال التّسالم خوفاً من الملوک المسیطرین علیهم کان یصرف النّاس عن الفکر فی اعتبار الملک الاجتماعیّ ، وإنّما یشتغلون بحمد سیرة هؤلاء المتغلّبین إذا لم یبلغ تعدّیهم مبلغ جهدهم ، ویتظلّمون ویشتکون إذا بلغ بهم الجهد وحمل علیهم من التّعدّی ما یفوق طاقتهم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ربّما فقدوا بعض هؤلاء المتسمّین بالملوک والرؤساء بهلاک أو قتل أو نحو ذلک ، وأحسّوا بالفتنة والفساد ، وهدّدهم اختلال النَّظم ووقوع الهَرج ، فبادروا إلی تقدیم بعض اُولی الطَّول والقوّة منهم وألقَوا إلیه زمام الملک ، فصار مَلِکاً یملک أزمّة الاُمور ، ثمّ یعود الأمر علی ما کان علیه من التّعدّی والتّحمیل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تزل الاجتماعات علی هذه الحال برهة بعد برهة ، حتّی تضجّرت من سوء سیر هؤلاء المتسمّین بالملوک فی مظالمهم باستبدادهم فی الرأی وإطلاقهم فیما یشاؤون ، فوضعت قوانین تعیّن وظائف الحکومة الجاریة بین الاُمم وأجبرت الملوک باتّباعها وصار الملک ملکاً مشروطاً بعدما کان مطلقاً ، واتّحد النّاس علَی التّحفّظ علی ذلک وکان الملک موروثاً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أحسّت اجتماعات ببغی ملوکهم وسوء سیرهم ، ولا سبیل إلیهم بعد رکوب أریکة الملک وتثبیتهم کون الملک موهبة غیر متغیّرة موروثة ، فبدّلوا الملک برئاسة الجمهور ، فانقلب الملک المؤبّد المشروط إلی ملک مؤجّل مشروط ، وربّما وجد فی الأقوام والاُمم المختلفة أنواع من الملک دعاهم إلی وضعه الفرار عن المظالم الّتی شاهدوها ممّن بیده زمام أمرهم ، وربّما حدث فی مستقبل الأیّام مالم ینتقل أفهامنا إلیه إلی هذا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یتحصّل من جمیع هذه المساعی الّتی بذلتْها الاجتماعات فی سبیل إصلاح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إلقاء زمام الاُمّة إلی من یدبّر أمرها ، ویجمع شتات إراداتها المتضادّة وقواها المتنافیة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غنی للمجتمع الإنسانیّ عن هذا المقام وهو مقام الملک وإن تغیّرت أسماؤه ، وتبدّلت شرائطه بحسب اختلاف الاُمم ومرور الأیّام ؛ فإنّ طروق الهرج والمرج واختلال أمر الحیاة الاجتماعیّة علی جمیع التقادیر من لوازم عدم اجتماع أزمّة الإرادات والمقاصد فی إرادة واحدة لإنسان واحد أو مقام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تقدّم فی أوّل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من الاعتبارات الضروریّة فی الاجتماع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مثل سائر الموضوعات الاعتباریّة الّتی لم یزل الاجتماع بصدد تکمیلها وإصلاحها ورفع نواقصها وآثارها المضادّة لسعادة الإنسانیّة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وللنّبوّة فی هذا الإصلاح السّهم الأوفی ؛ فإنّ من المسلّم فی علم الاجتماع أنّ انتشار قولٍ ما من الأقوال بین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إذا کان ممّا یرتبط بالغریزة ، ویستحسنه القریحة ، ویطمئنّ إلیه النفوس المتوقّعة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سبب لتوحید المیول المتفرّقة وجعل الجماعات المتشتّتة یداً واحداً تقبض وتبسط بإرادة واحدة لا یقوم لها شی 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الضّروریّ أنّ النّبوّة منذ أقدم عهود ظهورها تدعو النّاس إلَی العدل ، وتمنعهم عن الظّلم ، وتندبهم إلی عبادة اللَّه والتّسلیم له ، وتنهاهم عن اتّباع الفراعنة الطّاغین ، والنّماردة المستکبرین المتغلِّبین ، ولم تزل هذه الدّعوة بین الاُمم منذ قرون متراکمة جیلا بعد جیل واُمّة بعد اُمّة، وإن اختلفت بحسب السّعة والضّیق باختلاف الاُمم والأزمنة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المحال أن یلبث مثل هذا العامل القویّ بین الاجتماعات الإنسانیّة قروناً متمادیة وهو منعزل عن الأثر خالٍ عن الفعل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حکَی القرآن الکریم فی ذلک شیئاً کثیراً من الوحی المُنزَل علَی الأنبیاء علیهم السلام کما حکی عن نوح فیما یشکوه لربّه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إنّهُم عَصَوْنی واتَّبَعُوا مَن لَمْ یَزِدْهُ مالُهُ ووَلَدُهُ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لاتَذَرُنَّ آلهَتَکُم</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 وکذا ما وقع بینه وبین عظماء قومه من الجدال علی ما یحکیه القرآن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أنُؤمِنُ لَکَ واتَّبَعَکَ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عِلْمی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علی رَبِّی لَو تَشْعُرونَ</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 وقول هود علیه السلام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بَطَشْتُم بَطَشْتُم جَبّارینَ</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 وقول صالح علیه السلام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ولایُصْلِحونَ</w:t>
      </w:r>
      <w:r>
        <w:rPr>
          <w:rFonts w:eastAsia="Amiri" w:cs="Amiri" w:ascii="Amiri" w:hAnsi="Amiri"/>
          <w:color w:val="111111"/>
          <w:sz w:val="28"/>
          <w:szCs w:val="28"/>
          <w:rtl w:val="true"/>
          <w:lang w:bidi="ar-SA"/>
        </w:rPr>
        <w:t>)</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ضروریّات المجتمع الإنسانیّ فیکفی فی بیانه أتمَّ بیان قوله تعالی بعد سرد قصّة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ولکِنَّ اللَّهَ ذو فَضْلٍ علَی العالَمینَ</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 xml:space="preserve">، وقد مرّ بیان کیفیّة دلالة الآیة بوجه عامّ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القرآن آیات کثیرة تتعرّض للملک والولایة وافتراض الطّاعة ونحو ذلک ، واُخری تعدّه نعمة وموهبة</w:t>
      </w:r>
    </w:p>
    <w:p>
      <w:pPr>
        <w:pStyle w:val="BookText"/>
        <w:rPr/>
      </w:pP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وآتَیْناهُم مُلْکاً عَظیماً</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وجَعَلَکُم مُلُوکاً وآتاکُم مالَم یُؤْتِ أحَداً مِنَ العالَمینَ</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یُؤتی مُلْکَهُ مَن یَشاءُ</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 إلی غیر ذلک من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 القرآن إنّما یعدّه کرامة إذا اجتمع مع التّقوی ؛ لحصره الکرامة علَی التّقوی من بین جمیع ما ربّما یُتخیَّل فیه شی ء من الکرامة من مزایا الحیاة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واُنْثی وجَعَلْناکُم شُعُوباً وقَبائلَ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والتّقوی حسابه علَی اللَّه لیس لأحد أن یستعلی به علی أحد ، فلا فخر لأحد علی أحد بشی ء ؛ لأنّه إن کان أمراً دنیویّاً فلا مزیّة لأمر دنیویّ ولا قدر إلّا للدِّین، وإن کان أمراً اُخرویّاً فأمره إلَی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لایبقی للإنسان المتلبّس بهذه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رجل مسلم إلّا تحمّل الجهد ومشقّة التقلّد والأعباء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له عند ربّه عظیم الأجر ومزید الثّواب إن لازم صراط العدل والتّقوی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روح السّیرة الصّالحة الّتی لازمها أولیاء الدّین ، وسنشبع إن شاء اللَّه العزیز هذا المعنی فی بحث مستقلّ فی سیرة رسول اللَّه صلی اللَّه علیه وآله والطّاهرین من آله الثابتة بالآثار الصّحیحة ، وأنّهم لم ینالوا من ملکهم إلّا أن یثوروا علی الجبابرة فی فسادهم فی الأرض ، ویعارضوهم فی طغیانهم واستکبارهم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لم یَدعُ القرآن النّاس إلَی الاجتماع علی تأسیس الملک وتشیید بنیان القیصریّة والکسرویّة ، وإنّما تلقَّی الملک شأناً من الشّؤون اللازمة المراعاة فی المجتمع الإنسانیّ نظیر التّعلیم أو إعداد القوّة لإرهاب الکفّار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إنّما دعا النّاس إلَی الاجتماع والاتّحاد والاتّفاق علَی الدّین ،</w:t>
      </w:r>
    </w:p>
    <w:p>
      <w:pPr>
        <w:pStyle w:val="BookText"/>
        <w:rPr/>
      </w:pPr>
      <w:r>
        <w:rPr>
          <w:rFonts w:ascii="Amiri" w:hAnsi="Amiri" w:eastAsia="Amiri" w:cs="Amiri"/>
          <w:color w:val="111111"/>
          <w:sz w:val="28"/>
          <w:sz w:val="28"/>
          <w:szCs w:val="28"/>
          <w:rtl w:val="true"/>
          <w:lang w:bidi="ar-SA"/>
        </w:rPr>
        <w:t xml:space="preserve">ونهاهم عن التّفرّق والشِّقاق فیه ، وجعله هو الأصل ،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وبَیْنَکُم أنْ لا نَعْبُدَ إلّا اللَّهَ ولا نُشْرِکَ بهِ شَیئاً ولَا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 xml:space="preserve">، فالقرآن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یدعو النّاس إلّا إلَی التسلیم للَّه وحده ، ویعتبر من المجتمع المجتمع الدِّینیّ ، ویدحض ما دون ذلک من عبادة الأنداد ، والخضوع لکلّ قصر مَشِید ، ومنتدَی رفیع ، وملک قیصریّ وکسرویّ ، والتفرّق بإفراز الحدود وتفریق الأوطان وغیر ذلک </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رضوان اللَّه تعالی علیه فی استناد الملک وسائر الاُمور الاعتباریّة إلَی اللَّه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فلسفیّ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ریب أنّ الواجب تعالی هو الّذی تنتهی إلیه سِلسلة العِلّیّة فی العالَم ، وأنّ الرابطة بینه وبین العالم جزءاً وکلّاً هی رابطة العِلّیّة ، وقد تبیّن فی أبحاث العلّة والمعلول أنّ العلّیّة إنّما هی فی الوجود ؛ بمعنی أنّ الوجود الحقیقیّ فی المعلول هو المترشِّح من وجود علّته ، وأمّا غیره کالماهیّة فهو بمعزل عن الترشّح والصُّدور والافتقار إلَی العلّة؛ وینعکس بعکس النقیض إلی أنّ ما لا وجود حقیقیّ له فلیس بمعلول ولا مُنتَهٍ إلَی الواجب تعالی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الأمر فی استناد الاُمور الاعتباریّة المحضة إلیه تعالی ؛ إذ لا وجود حقیقیّ لها أصلاً ، وإنّما وجودها وثبوتها ثبوت اعتباریّ لا یتعدّی ظرف الاعتبار والوضع وحیطة الفرض ؛ وما یشتمل علیه الشّریعة من الأمر والنّهی والأحکام والأوضاع کلّها اُمورٌ اعتباریّة، فیشکل نسبتها إلیه تعالی ، وکذا أمثال الملک والعزّ والرزق وغیر ذلک</w:t>
      </w:r>
      <w:r>
        <w:rPr>
          <w:rFonts w:eastAsia="IRNazanin" w:cs="IRNazanin"/>
          <w:color w:val="111111"/>
          <w:sz w:val="28"/>
          <w:szCs w:val="28"/>
          <w:rtl w:val="true"/>
          <w:lang w:bidi="fa-IR"/>
        </w:rPr>
        <w:t>.</w:t>
      </w:r>
      <w:bookmarkStart w:id="358" w:name="pg13099_126405"/>
    </w:p>
    <w:p>
      <w:pPr>
        <w:pStyle w:val="BookText"/>
        <w:rPr/>
      </w:pPr>
      <w:bookmarkEnd w:id="358"/>
      <w:r>
        <w:rPr>
          <w:rFonts w:ascii="IRNazanin" w:hAnsi="IRNazanin" w:eastAsia="IRNazanin"/>
          <w:color w:val="111111"/>
          <w:sz w:val="28"/>
          <w:sz w:val="28"/>
          <w:szCs w:val="28"/>
          <w:rtl w:val="true"/>
          <w:lang w:bidi="fa-IR"/>
        </w:rPr>
        <w:t xml:space="preserve">والّذی تحلّ به العقدة أنّها وإن کانت عاریة عن الوجود الحقیقیّ إلّا أنّ لها آثاراً هی الحافظة لأسمائها کما مرّ مراراً ، وهذه الآثار اُمورٌ حقیقیّة مقصودة بالاعتبار ولها نسبة إلیه تعالی ، فهذه النسبة هی المصحّحة لنسبتها ، فالملک الّذی بیننا أهل الاجتماع وإن کان أمراً اعتباریّاً وضعیّاً لا نصیب لمعناه من الوجود الحقیقیّ وإنّما هو معنیً مُتوهَّم لنا جعلناه وسیلة إلَی البلوغ إلی آثار خارجیّة لم یکن یمکننا البلوغ إلیها لو لا فرض هذا المعنی الموهوم وتقدیره ، وهی قهر المتغلِّبین واُولی السّطوة والقوّة من أفراد الاجتماع الواثبین علی حقوق الضّعفاء والخاملین ، ووضع کلّ من الأفراد فی مقامه الّذی له ، وإعطاء کلّ ذی حقّ حقّه ، وغیرذلک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حقیقة معنَی الملک واسمه باقیاً مادامت هذه الآثار الخارجیّة باقیة مترتّبة علیه فاستناد هذه الآثار الخارجیّة إلی عللها الخارجیة هو عین استناد الملک إلیه ، وکذلک القول فی العزّة الاعتباریّة وآثارها الخارجیّة واستنادها إلی عللها الحقیقیّة ، وکذلک الأمر فی غیرها کالأمر والنهی والحکم والوضع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لها جمیعاً استناداً إلَی الواجب تعالی باستناد آثارها إلیه علی حسب ما یلیق بساحة قدسه وعزّه </w:t>
      </w:r>
      <w:r>
        <w:rPr>
          <w:rFonts w:eastAsia="IRNazanin" w:cs="IRNazanin"/>
          <w:color w:val="111111"/>
          <w:sz w:val="28"/>
          <w:szCs w:val="28"/>
          <w:rtl w:val="true"/>
          <w:lang w:bidi="fa-IR"/>
        </w:rPr>
        <w:t>.</w:t>
      </w:r>
      <w:r>
        <w:rPr>
          <w:rStyle w:val="FootnoteAnchor"/>
          <w:rtl w:val="true"/>
        </w:rPr>
        <w:footnoteReference w:id="844"/>
      </w:r>
    </w:p>
    <w:p>
      <w:pPr>
        <w:pStyle w:val="BookText"/>
        <w:rPr/>
      </w:pPr>
      <w:r>
        <w:rPr>
          <w:rStyle w:val="FootnoteAnchor"/>
          <w:rtl w:val="true"/>
        </w:rPr>
        <w:footnoteReference w:id="845"/>
      </w:r>
    </w:p>
    <w:p>
      <w:pPr>
        <w:pStyle w:val="Heading4"/>
        <w:numPr>
          <w:ilvl w:val="3"/>
          <w:numId w:val="1"/>
        </w:numPr>
        <w:rPr/>
      </w:pPr>
      <w:bookmarkStart w:id="359" w:name="__RefHeading___Toc7632233_3224264995"/>
      <w:bookmarkStart w:id="360" w:name="_Toc138"/>
      <w:bookmarkEnd w:id="359"/>
      <w:r>
        <w:rPr/>
        <w:t>3645</w:t>
      </w:r>
      <w:r>
        <w:rPr>
          <w:rtl w:val="true"/>
        </w:rPr>
        <w:t xml:space="preserve"> - </w:t>
      </w:r>
      <w:r>
        <w:rPr>
          <w:rtl w:val="true"/>
        </w:rPr>
        <w:t>خِلطَةُ المُلوکِ</w:t>
      </w:r>
      <w:bookmarkEnd w:id="3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وفاءً المُلوکُ، وأقَلُّ النّاسِ صَدیقاً المَلِکُ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وأشقی النّاسِ المُلُوکُ </w:t>
      </w:r>
      <w:r>
        <w:rPr>
          <w:rFonts w:eastAsia="Amiri" w:cs="Amiri" w:ascii="Amiri" w:hAnsi="Amiri"/>
          <w:color w:val="111111"/>
          <w:sz w:val="28"/>
          <w:szCs w:val="28"/>
          <w:rtl w:val="true"/>
          <w:lang w:bidi="ar-SA"/>
        </w:rPr>
        <w:t>.</w:t>
      </w:r>
      <w:r>
        <w:rPr>
          <w:rStyle w:val="FootnoteAnchor"/>
          <w:rtl w:val="true"/>
        </w:rPr>
        <w:footnoteReference w:id="84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 فی خِلطَةِ المُلوکِ ؛ فإنّهُم یَستَکثِرونَ مِن الکلامِ رَدَّ السّلامِ ، ویَستَقِلُّونَ مِن العِقابِ ضَربَ الرِّقابِ </w:t>
      </w:r>
      <w:r>
        <w:rPr>
          <w:rFonts w:eastAsia="Amiri" w:cs="Amiri" w:ascii="Amiri" w:hAnsi="Amiri"/>
          <w:color w:val="111111"/>
          <w:sz w:val="28"/>
          <w:szCs w:val="28"/>
          <w:rtl w:val="true"/>
          <w:lang w:bidi="ar-SA"/>
        </w:rPr>
        <w:t>.</w:t>
      </w:r>
      <w:r>
        <w:rPr>
          <w:rStyle w:val="FootnoteAnchor"/>
          <w:rtl w:val="true"/>
        </w:rPr>
        <w:footnoteReference w:id="848"/>
      </w:r>
      <w:bookmarkStart w:id="361" w:name="pg13099_126406"/>
    </w:p>
    <w:p>
      <w:pPr>
        <w:pStyle w:val="BookText"/>
        <w:rPr/>
      </w:pPr>
      <w:bookmarkEnd w:id="361"/>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تُکثِرَنَّ الدُّخولَ علَی المُلوکِ؛ فإنّهُم إن صَحِبتَهُم مَلُّوکَ ، وإن نَصَحتَهُم غَشُّوکَ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المَکانَةُ مِن المُلوکِ مِفتاحُ المِحنَةِ وبَذرُ الفِتنَةِ </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تَطمَعَنَّ فی مَوَدّةِ المُلوکِ ؛ فإنّهُم یُوحِشونَکَ آنَسَ ماتکونُ بِهِم ، ویَقطَعونَکَ أقرَبَ ماتکونُ إلَیهِم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لِلبَحرِ جارٌ ، ولا للمَلِکِ صَدیقٌ ، ولا للعافِیَةِ ثَمَنٌ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فی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 مَلِکاً أو بَحراً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مُحالٌ ، والصَّوابُ أن لا یُجاوِرَ مَلِکاً ولا بَحراً ؛ لأنّ المَلِکَ یُؤذیکَ ، والبَحرَ لا یُرویکَ </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Style w:val="FootnoteAnchor"/>
          <w:rtl w:val="true"/>
        </w:rPr>
        <w:footnoteReference w:id="854"/>
      </w:r>
    </w:p>
    <w:p>
      <w:pPr>
        <w:pStyle w:val="Heading4"/>
        <w:numPr>
          <w:ilvl w:val="3"/>
          <w:numId w:val="1"/>
        </w:numPr>
        <w:rPr/>
      </w:pPr>
      <w:bookmarkStart w:id="362" w:name="__RefHeading___Toc7632235_3224264995"/>
      <w:bookmarkStart w:id="363" w:name="_Toc139"/>
      <w:bookmarkEnd w:id="362"/>
      <w:r>
        <w:rPr/>
        <w:t>3646</w:t>
      </w:r>
      <w:r>
        <w:rPr>
          <w:rtl w:val="true"/>
        </w:rPr>
        <w:t xml:space="preserve"> - </w:t>
      </w:r>
      <w:r>
        <w:rPr>
          <w:rtl w:val="true"/>
        </w:rPr>
        <w:t>إذا مَلَکَ الأراذلُ</w:t>
      </w:r>
      <w:bookmarkEnd w:id="3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الْمُلُوکَ إِذَا دَخَلُوا قَرْیَةً أَفْسَدُوهَا وَجَعَلُوا أَعِزَّةَ أَهْلِهَا أَذِلَّةً وَکَذلِکَ یَفْعَلُونَ</w:t>
      </w:r>
      <w:r>
        <w:rPr>
          <w:rFonts w:eastAsia="Amiri" w:cs="Amiri" w:ascii="Amiri" w:hAnsi="Amiri"/>
          <w:color w:val="111111"/>
          <w:sz w:val="28"/>
          <w:szCs w:val="28"/>
          <w:rtl w:val="true"/>
          <w:lang w:bidi="ar-SA"/>
        </w:rPr>
        <w:t>)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مَلَکَ الأراذِلُ هَلَکَ الأفاضِلُ </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استَولَی اللِّئامُ اضطَهِدَالکِرامُ</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 استَأثَرَ </w:t>
      </w:r>
      <w:r>
        <w:rPr>
          <w:rFonts w:eastAsia="Amiri" w:cs="Amiri" w:ascii="Amiri" w:hAnsi="Amiri"/>
          <w:color w:val="111111"/>
          <w:sz w:val="28"/>
          <w:szCs w:val="28"/>
          <w:rtl w:val="true"/>
          <w:lang w:bidi="ar-SA"/>
        </w:rPr>
        <w:t>.</w:t>
      </w:r>
      <w:r>
        <w:rPr>
          <w:rStyle w:val="FootnoteAnchor"/>
          <w:rtl w:val="true"/>
        </w:rPr>
        <w:footnoteReference w:id="858"/>
      </w:r>
    </w:p>
    <w:p>
      <w:pPr>
        <w:pStyle w:val="Heading4"/>
        <w:numPr>
          <w:ilvl w:val="3"/>
          <w:numId w:val="1"/>
        </w:numPr>
        <w:rPr/>
      </w:pPr>
      <w:bookmarkStart w:id="364" w:name="__RefHeading___Toc7632237_3224264995"/>
      <w:bookmarkStart w:id="365" w:name="_Toc140"/>
      <w:bookmarkEnd w:id="364"/>
      <w:r>
        <w:rPr/>
        <w:t>3647</w:t>
      </w:r>
      <w:r>
        <w:rPr>
          <w:rtl w:val="true"/>
        </w:rPr>
        <w:t xml:space="preserve"> - </w:t>
      </w:r>
      <w:r>
        <w:rPr>
          <w:rtl w:val="true"/>
        </w:rPr>
        <w:t>خَیرُ المُلوکِ</w:t>
      </w:r>
      <w:bookmarkEnd w:id="3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المُلوکِ مَن مَلَکَ نفسَهُ وبَسَطَ العَدلَ </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المُلوکِ مَن ساسَ نفسَهُ لِلرَّعیَّةِ بما یُسقِطُ عنهُ حُجَّتَها ، وساسَ الرَّعیَّةَ بما تَثبُتُ بهِ حُجَّتُهُ علَیها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الاُمَراءِ مَن کانَ علی نفسِهِ أمیراً </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المُلوکِ مَن أماتَ الجَورَ وأحیا العَدلَ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المُلوکِ مَن حَسُنَ فِعلُهُ ونِیّتُهُ ، وعَدَلَ فی جُندِهِ ورَعیَّتِهِ </w:t>
      </w:r>
      <w:r>
        <w:rPr>
          <w:rFonts w:eastAsia="Amiri" w:cs="Amiri" w:ascii="Amiri" w:hAnsi="Amiri"/>
          <w:color w:val="111111"/>
          <w:sz w:val="28"/>
          <w:szCs w:val="28"/>
          <w:rtl w:val="true"/>
          <w:lang w:bidi="ar-SA"/>
        </w:rPr>
        <w:t>.</w:t>
      </w:r>
      <w:r>
        <w:rPr>
          <w:rStyle w:val="FootnoteAnchor"/>
          <w:rtl w:val="true"/>
        </w:rPr>
        <w:footnoteReference w:id="86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المُلوکِ حالاً مَن حَسُنَ</w:t>
      </w:r>
      <w:bookmarkStart w:id="366" w:name="pg13099_126407"/>
    </w:p>
    <w:p>
      <w:pPr>
        <w:pStyle w:val="BookText"/>
        <w:rPr/>
      </w:pPr>
      <w:bookmarkEnd w:id="366"/>
      <w:r>
        <w:rPr>
          <w:rFonts w:ascii="Amiri" w:hAnsi="Amiri" w:eastAsia="Amiri" w:cs="Amiri"/>
          <w:color w:val="111111"/>
          <w:sz w:val="28"/>
          <w:sz w:val="28"/>
          <w:szCs w:val="28"/>
          <w:rtl w:val="true"/>
          <w:lang w:bidi="ar-SA"/>
        </w:rPr>
        <w:t xml:space="preserve">عَیشُ النّاسِ فی عَیشِهِ ، وعَمَّ رعِیَّتَهُ بعَدلِهِ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المُلوکِ مَن اُعطِیَ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 والجُودَ ، والعَدلَ </w:t>
      </w:r>
      <w:r>
        <w:rPr>
          <w:rFonts w:eastAsia="Amiri" w:cs="Amiri" w:ascii="Amiri" w:hAnsi="Amiri"/>
          <w:color w:val="111111"/>
          <w:sz w:val="28"/>
          <w:szCs w:val="28"/>
          <w:rtl w:val="true"/>
          <w:lang w:bidi="ar-SA"/>
        </w:rPr>
        <w:t>.</w:t>
      </w:r>
      <w:r>
        <w:rPr>
          <w:rStyle w:val="FootnoteAnchor"/>
          <w:rtl w:val="true"/>
        </w:rPr>
        <w:footnoteReference w:id="865"/>
      </w:r>
    </w:p>
    <w:p>
      <w:pPr>
        <w:pStyle w:val="Heading4"/>
        <w:numPr>
          <w:ilvl w:val="3"/>
          <w:numId w:val="1"/>
        </w:numPr>
        <w:rPr/>
      </w:pPr>
      <w:bookmarkStart w:id="367" w:name="__RefHeading___Toc7632239_3224264995"/>
      <w:bookmarkStart w:id="368" w:name="_Toc141"/>
      <w:bookmarkEnd w:id="367"/>
      <w:r>
        <w:rPr/>
        <w:t>3648</w:t>
      </w:r>
      <w:r>
        <w:rPr>
          <w:rtl w:val="true"/>
        </w:rPr>
        <w:t xml:space="preserve"> - </w:t>
      </w:r>
      <w:r>
        <w:rPr>
          <w:rtl w:val="true"/>
        </w:rPr>
        <w:t>النَّوادِرُ</w:t>
      </w:r>
      <w:bookmarkEnd w:id="3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أشقَی النّاسِ المُلوکُ </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المَلِکِ أن یَسوسَ نفسَهُ قَبلَ جُندِهِ </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مُلکَهُ خادِماً لدِینِهِ انقادَ لَهُ کلُّ سُلطانٍ ، مَن جَعَلَ دِینَهُ خادِماً لمُلکِهِ طَمِعَ فیهِ کلُّ إنسانٍ </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المَلِکِ عَدلُهُ </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فَسَدَ الزَّمانُ سادَ اللِّئامُ </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 السُّلطانِ أشَدُّ علَی الرَّعِیَّةِ مِن جَورِ السُّلطانِ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المُلوکِ رَسولُ المَوتِ</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مُلوکُ الدُّنیا والآخِرَةِ الفُقَراءُ الرّاضونَ </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مُلوکُ الجَنَّةِ الأتقیاءُ والمُخلِصونَ </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المُلوکِ سُوءُ السِّیرَةِ ، آفةُ الوُزَراءِ خُبثُ السَّریرَةِ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مَع المُلوکِ والدُّنیا ، إلّا مَن عَصَمَ اللَّهُ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بُنی المُلک علی قَواعِدِ العَدلِ ودَعَمَ بدعائمِ العَقلِ ، نَصَرَ اللَّهُ مُوالِیَهُ وخَذَلَ مُعادِیَهُ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الأرضَ کُلَّها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وکافِرانِ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المؤمِنانِ فسُلَیمانُ بنُ داوودَ علیهما السلام وذُو القَرنَینِ ، والکافِرانِ نَمرودُ وبُختُ نَصَّر </w:t>
      </w:r>
      <w:r>
        <w:rPr>
          <w:rFonts w:eastAsia="Amiri" w:cs="Amiri" w:ascii="Amiri" w:hAnsi="Amiri"/>
          <w:color w:val="111111"/>
          <w:sz w:val="28"/>
          <w:szCs w:val="28"/>
          <w:rtl w:val="true"/>
          <w:lang w:bidi="ar-SA"/>
        </w:rPr>
        <w:t>.</w:t>
      </w:r>
      <w:r>
        <w:rPr>
          <w:rStyle w:val="FootnoteAnchor"/>
          <w:rtl w:val="true"/>
        </w:rPr>
        <w:footnoteReference w:id="87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بِطانَةَ السُّلطانِ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مُوافِقَةٌ للخَیرِ وهِیَ بَرَکةٌ علَیها وعلَی السُّلطانِ وعلَی الرَّعِیَّةِ، وطَبَقةٌ غایَتُها المحاماةُ</w:t>
      </w:r>
      <w:r>
        <w:rPr>
          <w:rStyle w:val="FootnoteAnchor"/>
          <w:rtl w:val="true"/>
        </w:rPr>
        <w:footnoteReference w:id="879"/>
      </w:r>
      <w:r>
        <w:rPr>
          <w:rFonts w:ascii="IRNazanin" w:hAnsi="IRNazanin" w:eastAsia="IRNazanin"/>
          <w:color w:val="111111"/>
          <w:sz w:val="28"/>
          <w:sz w:val="28"/>
          <w:szCs w:val="28"/>
          <w:rtl w:val="true"/>
          <w:lang w:bidi="fa-IR"/>
        </w:rPr>
        <w:t>علی ما فی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أیدیها فتِلکَ لا مَحمودَةٌ ولا مَذمومَةٌ ، بل هِی إلَی الذَّمِّ أقرَبُ ، وطَبَقةٌ مُوافِقَةٌ للشَّرِّ وهِیَ مَشؤومَةٌ مَذمومَةٌ علَیها وعلَی السُّلطانِ </w:t>
      </w:r>
      <w:r>
        <w:rPr>
          <w:rFonts w:eastAsia="Amiri" w:cs="Amiri" w:ascii="Amiri" w:hAnsi="Amiri"/>
          <w:color w:val="111111"/>
          <w:sz w:val="28"/>
          <w:szCs w:val="28"/>
          <w:rtl w:val="true"/>
          <w:lang w:bidi="ar-SA"/>
        </w:rPr>
        <w:t>.</w:t>
      </w:r>
      <w:r>
        <w:rPr>
          <w:rStyle w:val="FootnoteAnchor"/>
          <w:rtl w:val="true"/>
        </w:rPr>
        <w:footnoteReference w:id="880"/>
      </w:r>
      <w:bookmarkStart w:id="369" w:name="pg13099_126410"/>
    </w:p>
    <w:p>
      <w:pPr>
        <w:pStyle w:val="Heading3"/>
        <w:numPr>
          <w:ilvl w:val="2"/>
          <w:numId w:val="1"/>
        </w:numPr>
        <w:rPr/>
      </w:pPr>
      <w:bookmarkStart w:id="370" w:name="__RefHeading___Toc7632241_3224264995"/>
      <w:bookmarkStart w:id="371" w:name="_Toc142"/>
      <w:bookmarkEnd w:id="369"/>
      <w:bookmarkEnd w:id="370"/>
      <w:r>
        <w:rPr/>
        <w:t>494</w:t>
      </w:r>
      <w:r>
        <w:rPr>
          <w:rtl w:val="true"/>
        </w:rPr>
        <w:t xml:space="preserve"> - </w:t>
      </w:r>
      <w:r>
        <w:rPr>
          <w:rtl w:val="true"/>
        </w:rPr>
        <w:t>المَلائکة</w:t>
      </w:r>
      <w:bookmarkEnd w:id="371"/>
    </w:p>
    <w:p>
      <w:pPr>
        <w:pStyle w:val="Heading4"/>
        <w:numPr>
          <w:ilvl w:val="3"/>
          <w:numId w:val="1"/>
        </w:numPr>
        <w:rPr/>
      </w:pPr>
      <w:bookmarkStart w:id="372" w:name="__RefHeading___Toc7632243_3224264995"/>
      <w:bookmarkStart w:id="373" w:name="_Toc143"/>
      <w:bookmarkEnd w:id="372"/>
      <w:r>
        <w:rPr>
          <w:rtl w:val="true"/>
        </w:rPr>
        <w:t>اشاره</w:t>
      </w:r>
      <w:bookmarkEnd w:id="373"/>
    </w:p>
    <w:p>
      <w:pPr>
        <w:pStyle w:val="BookText"/>
        <w:rPr/>
      </w:pP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الملائکة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أبحاث تتعلّق بالملائکة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یکتبون الأعمال</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2"/>
      </w:r>
      <w:bookmarkStart w:id="374" w:name="pg13099_126412"/>
    </w:p>
    <w:p>
      <w:pPr>
        <w:pStyle w:val="Heading4"/>
        <w:numPr>
          <w:ilvl w:val="3"/>
          <w:numId w:val="1"/>
        </w:numPr>
        <w:rPr/>
      </w:pPr>
      <w:bookmarkStart w:id="375" w:name="__RefHeading___Toc7632245_3224264995"/>
      <w:bookmarkStart w:id="376" w:name="_Toc144"/>
      <w:bookmarkEnd w:id="374"/>
      <w:bookmarkEnd w:id="375"/>
      <w:r>
        <w:rPr/>
        <w:t>3649</w:t>
      </w:r>
      <w:r>
        <w:rPr>
          <w:rtl w:val="true"/>
        </w:rPr>
        <w:t xml:space="preserve"> - </w:t>
      </w:r>
      <w:r>
        <w:rPr>
          <w:rtl w:val="true"/>
        </w:rPr>
        <w:t>خِلقَةُ المَلائِکَةِ</w:t>
      </w:r>
      <w:bookmarkEnd w:id="3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 فَاطِرِ السَّمَاوَاتِ وَالْأَرْضِ جَاعِلِ الْمَلائِکَةِ رُسُلاً أُوْلِی أَجْنِحَةٍ مَثْنَی وَثُلاثَ وَرُبَاعَ یَزِیدُ فِی الْخَلْقِ مَا یَشَاءُ إِنَّ اللَّهَ عَلَی کُلِّ شَیْ ءٍ قَدِیرٌ</w:t>
      </w:r>
      <w:r>
        <w:rPr>
          <w:rFonts w:eastAsia="Amiri" w:cs="Amiri" w:ascii="Amiri" w:hAnsi="Amiri"/>
          <w:color w:val="111111"/>
          <w:sz w:val="28"/>
          <w:szCs w:val="28"/>
          <w:rtl w:val="true"/>
          <w:lang w:bidi="ar-SA"/>
        </w:rPr>
        <w:t>) .</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أَلِرَبِّکَ الْبَنَاتُ وَلَهُمُ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الْمَلائِکَةَ إِنَاثاً وَهُمْ شَاهِدُونَ</w:t>
      </w:r>
      <w:r>
        <w:rPr>
          <w:rFonts w:eastAsia="Amiri" w:cs="Amiri" w:ascii="Amiri" w:hAnsi="Amiri"/>
          <w:color w:val="111111"/>
          <w:sz w:val="28"/>
          <w:szCs w:val="28"/>
          <w:rtl w:val="true"/>
          <w:lang w:bidi="ar-SA"/>
        </w:rPr>
        <w:t>)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المَلائکةُ مِن نورٍ ، وخُلِقَ الجانُّ مِن مارِجٍ مِن نارٍ ، وخُلِقَ آدمُ مِمّا وُصِفَ لَکُم </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الملائکةَ مِن نورٍ ، وإنّ مِنهُم لَملائکةً أصغَرَ مِن الذُّبابِ </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سُبحانَهُ لإسکانِ سَماواتهِ ، وعِمارَةِ الصَّفیحِ الأعلی مِن مَلَکوتِهِ ، خَلقاً بَدیعاً مِن مَلائکتهِ ، ومَلأ بِهِم فُروجَ فِجاجِها ، وحَشا بِهِم فُتوقَ أجوائها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أجْوابِها</w:t>
      </w:r>
      <w:r>
        <w:rPr>
          <w:rFonts w:eastAsia="Amiri" w:cs="Amiri" w:ascii="Amiri" w:hAnsi="Amiri"/>
          <w:color w:val="111111"/>
          <w:sz w:val="28"/>
          <w:szCs w:val="28"/>
          <w:rtl w:val="true"/>
          <w:lang w:bidi="ar-SA"/>
        </w:rPr>
        <w:t>)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خَلَقَ المَلائکةَ مِن النُّورِ </w:t>
      </w:r>
      <w:r>
        <w:rPr>
          <w:rFonts w:eastAsia="Amiri" w:cs="Amiri" w:ascii="Amiri" w:hAnsi="Amiri"/>
          <w:color w:val="111111"/>
          <w:sz w:val="28"/>
          <w:szCs w:val="28"/>
          <w:rtl w:val="true"/>
          <w:lang w:bidi="ar-SA"/>
        </w:rPr>
        <w:t>.</w:t>
      </w:r>
      <w:r>
        <w:rPr>
          <w:rStyle w:val="FootnoteAnchor"/>
          <w:rtl w:val="true"/>
        </w:rPr>
        <w:footnoteReference w:id="888"/>
      </w:r>
    </w:p>
    <w:p>
      <w:pPr>
        <w:pStyle w:val="Heading4"/>
        <w:numPr>
          <w:ilvl w:val="3"/>
          <w:numId w:val="1"/>
        </w:numPr>
        <w:rPr/>
      </w:pPr>
      <w:bookmarkStart w:id="377" w:name="__RefHeading___Toc7632247_3224264995"/>
      <w:bookmarkStart w:id="378" w:name="_Toc145"/>
      <w:bookmarkEnd w:id="377"/>
      <w:r>
        <w:rPr/>
        <w:t>3650</w:t>
      </w:r>
      <w:r>
        <w:rPr>
          <w:rtl w:val="true"/>
        </w:rPr>
        <w:t xml:space="preserve"> - </w:t>
      </w:r>
      <w:r>
        <w:rPr>
          <w:rtl w:val="true"/>
        </w:rPr>
        <w:t>کَثرَةُ المَلائِکَةِ</w:t>
      </w:r>
      <w:bookmarkEnd w:id="37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مِمّا خَلَقَ اللَّهُ أکثَرَ مِن الملائکةِ </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حتّی خَتَمَها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أری ما لا تَرَونَ ، وأسمَعُ ما لا تَسمَعونَ ، أطَّتِ </w:t>
      </w:r>
      <w:r>
        <w:rPr>
          <w:rStyle w:val="FootnoteAnchor"/>
          <w:rtl w:val="true"/>
        </w:rPr>
        <w:footnoteReference w:id="891"/>
      </w:r>
      <w:r>
        <w:rPr>
          <w:rFonts w:ascii="Amiri" w:hAnsi="Amiri" w:eastAsia="Amiri" w:cs="Amiri"/>
          <w:color w:val="111111"/>
          <w:sz w:val="28"/>
          <w:sz w:val="28"/>
          <w:szCs w:val="28"/>
          <w:rtl w:val="true"/>
          <w:lang w:bidi="ar-SA"/>
        </w:rPr>
        <w:t xml:space="preserve">السَّماءُ وحُقَّ لَها أن تَئطَّ ، ما فیها مَوضِعُ قَدَمٍ إلّا مَلَکٌ واضِعٌ جَبهَتَهُ ساجِداً للَّهِ </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أطباقِ السَّماءِ مَوضِعُ إهابٍ إلّا وعلَیهِ مَلَکٌ ساجِدٌ ، أو ساعٍ حافِدٌ ، یَزدادونَ علی طُولِ الطّاعَةِ برَبِّهِم عِلماً ، وتَزدادُ عِزّةُ ربِّهِم فی قُلوبِهِم عِظَماً </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w:t>
      </w:r>
      <w:bookmarkStart w:id="379" w:name="pg13099_126413"/>
    </w:p>
    <w:p>
      <w:pPr>
        <w:pStyle w:val="BookText"/>
        <w:rPr/>
      </w:pPr>
      <w:bookmarkEnd w:id="379"/>
      <w:r>
        <w:rPr>
          <w:rFonts w:ascii="Amiri" w:hAnsi="Amiri" w:eastAsia="Amiri" w:cs="Amiri"/>
          <w:color w:val="111111"/>
          <w:sz w:val="28"/>
          <w:sz w:val="28"/>
          <w:szCs w:val="28"/>
          <w:rtl w:val="true"/>
          <w:lang w:bidi="ar-SA"/>
        </w:rPr>
        <w:t xml:space="preserve">لَملائکةُ اللَّهِ فی السَّماواتِ أکثَرُ مِن عَدَدِ التُّرابِ فی الأرضِ ، ومافی السَّماءِ مَوضِعُ قَدَمٍ إلّا وفیها مَلکٌ یُسَبِّحُهُ ویُقَدِّسُهُ ، ولا فی الأرضِ شَجَرٌ ولا مَدَرٌ إلّا وفیها مَلَکٌ مُوَکَّلٌ بِها </w:t>
      </w:r>
      <w:r>
        <w:rPr>
          <w:rFonts w:eastAsia="Amiri" w:cs="Amiri" w:ascii="Amiri" w:hAnsi="Amiri"/>
          <w:color w:val="111111"/>
          <w:sz w:val="28"/>
          <w:szCs w:val="28"/>
          <w:rtl w:val="true"/>
          <w:lang w:bidi="ar-SA"/>
        </w:rPr>
        <w:t>.</w:t>
      </w:r>
      <w:r>
        <w:rPr>
          <w:rStyle w:val="FootnoteAnchor"/>
          <w:rtl w:val="true"/>
        </w:rPr>
        <w:footnoteReference w:id="894"/>
      </w:r>
    </w:p>
    <w:p>
      <w:pPr>
        <w:pStyle w:val="Heading4"/>
        <w:numPr>
          <w:ilvl w:val="3"/>
          <w:numId w:val="1"/>
        </w:numPr>
        <w:rPr/>
      </w:pPr>
      <w:bookmarkStart w:id="380" w:name="__RefHeading___Toc7632249_3224264995"/>
      <w:bookmarkStart w:id="381" w:name="_Toc146"/>
      <w:bookmarkEnd w:id="380"/>
      <w:r>
        <w:rPr/>
        <w:t>3651</w:t>
      </w:r>
      <w:r>
        <w:rPr>
          <w:rtl w:val="true"/>
        </w:rPr>
        <w:t xml:space="preserve"> - </w:t>
      </w:r>
      <w:r>
        <w:rPr>
          <w:rtl w:val="true"/>
        </w:rPr>
        <w:t>صِفَةُ المَلائِکَةِ</w:t>
      </w:r>
      <w:bookmarkEnd w:id="38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احتَجَّ بهِ علَی المُشرکینَ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والمَلَکُ لا تُشاهِدُهُ حَواسُّکُم ؛ لأنّهُ مِن جِنسِ هذا الهَواءِ لا عِیانَ مِنهُ ، ولو شاهَدتُموهُ بأنْ یُزدادَ فی قوی أبصارِکُم لَقُلتُم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مَلَکاً ، بل هذا بَشَرٌ </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أعلَمُ خَلقِکَ بکَ ، وأخوَفُهُم لکَ ، وأقرَبُهُم مِنکَ، لَم یَسکُنوا الأصلابَ ، ولَم یُضَمَّنوا الأرحامَ ، ولَم یُخلَقوا مِن ماءٍ مَهینٍ ، ولَم یَتشَعَّبْهُم رَیبُ المَنونِ ، وإنّهُم علی مَکانِهِم مِنکَ ، ومَنزِلَتِهِم عِندَکَ ، واستِجماعِ أهوائهِم فیکَ ، وکَثرَةِ طاعَتِهِم لکَ ، وقِلَّةِ غَفلَتِهِم عن أمرِکَ ، لَو عایَنوا کُنهَ ما خَفِیَ علَیهِم مِنکَ لَحَقَّروا أعمالَهُم </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ملائکةٌ خَلَقتَهُم وأسکَنتَهُم سَماواتِکَ ، فلَیس فیهِم فَترَةٌ ، ولا عِندَهُم غَفلَةٌ ، ولا فیهِم مَعصیَةٌ ، هُم أعلَمُ خَلقِکَ بکَ ، وأخوَفُ خَلقِکَ مِنکَ ، وأقرَبُ خَلقِکَ إلَیکَ ، وأعمَلُهُم بطاعَتِکَ، لا یَغشاهُم نَومُ العُیونِ، ولا سَهوُ العُقولِ ، ولا فَترَةُ الأبدانِ، لم یَسکُنوا الأصْلابَ، ولَم تَتَضَمّنْهُمُ </w:t>
      </w:r>
      <w:r>
        <w:rPr>
          <w:rStyle w:val="FootnoteAnchor"/>
          <w:rtl w:val="true"/>
        </w:rPr>
        <w:footnoteReference w:id="897"/>
      </w:r>
      <w:r>
        <w:rPr>
          <w:rFonts w:ascii="Amiri" w:hAnsi="Amiri" w:eastAsia="Amiri" w:cs="Amiri"/>
          <w:color w:val="111111"/>
          <w:sz w:val="28"/>
          <w:sz w:val="28"/>
          <w:szCs w:val="28"/>
          <w:rtl w:val="true"/>
          <w:lang w:bidi="ar-SA"/>
        </w:rPr>
        <w:t>الأرْحامُ ، ولَم تَخلُقْهُم مِن ماءٍ مَهینٍ، أنشأتَهُم إنشاءً فأسکَنتَهُم سَماواتِکَ</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لا یأکُلونَ ، ولا یَشرَبونَ ، ولایَنکِحونَ ، وإنّما یَعیشونَ بِنَسیمِ العَرشِ</w:t>
      </w:r>
      <w:r>
        <w:rPr>
          <w:rFonts w:eastAsia="Amiri" w:cs="Amiri" w:ascii="Amiri" w:hAnsi="Amiri"/>
          <w:color w:val="111111"/>
          <w:sz w:val="28"/>
          <w:szCs w:val="28"/>
          <w:rtl w:val="true"/>
          <w:lang w:bidi="ar-SA"/>
        </w:rPr>
        <w:t>.</w:t>
      </w:r>
      <w:r>
        <w:rPr>
          <w:rStyle w:val="FootnoteAnchor"/>
          <w:rtl w:val="true"/>
        </w:rPr>
        <w:footnoteReference w:id="899"/>
      </w:r>
    </w:p>
    <w:p>
      <w:pPr>
        <w:pStyle w:val="Heading4"/>
        <w:numPr>
          <w:ilvl w:val="3"/>
          <w:numId w:val="1"/>
        </w:numPr>
        <w:rPr/>
      </w:pPr>
      <w:bookmarkStart w:id="382" w:name="__RefHeading___Toc7632251_3224264995"/>
      <w:bookmarkStart w:id="383" w:name="_Toc147"/>
      <w:bookmarkEnd w:id="382"/>
      <w:r>
        <w:rPr/>
        <w:t>3652</w:t>
      </w:r>
      <w:r>
        <w:rPr>
          <w:rtl w:val="true"/>
        </w:rPr>
        <w:t xml:space="preserve"> - </w:t>
      </w:r>
      <w:r>
        <w:rPr>
          <w:rtl w:val="true"/>
        </w:rPr>
        <w:t>أصنافُ المَلائِکَةِ</w:t>
      </w:r>
      <w:bookmarkEnd w:id="3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فَالتَّالِیَاتِ ذِکْراً</w:t>
      </w:r>
      <w:r>
        <w:rPr>
          <w:rFonts w:eastAsia="Amiri" w:cs="Amiri" w:ascii="Amiri" w:hAnsi="Amiri"/>
          <w:color w:val="111111"/>
          <w:sz w:val="28"/>
          <w:szCs w:val="28"/>
          <w:rtl w:val="true"/>
          <w:lang w:bidi="ar-SA"/>
        </w:rPr>
        <w:t>) .</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مابینَ السَّماواتِ العُلا ، فمَلأهُنَّ أطواراً مِن 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سُجودٌ لا یَرکَعونَ ، ورُکوعٌ لا یَنتَصِبونَ ، وصافُّونَ لا یَتَزایَلونَ ، ومُسَبِّحونَ لا یَسأمونَ ، لا یَغشاهُم نَومُ العُیونِ ، ولا سَهوُ العُقولِ ، ولا فَترَةُ الأبدانِ ، ولا غَفلَةُ النِّسیانِ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اُمَناءُ علی وَحیهِ وألسِنَةٌ إلی رُسُلِهِ ، ومُختَلِفونَ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وأمرِهِ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الحَفَظَةُ لعِبادِهِ ، والسَّدَنَةُ لأبوابِ جِنانِهِ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الثّابِتَةُ فی الأرَضِینَ السُّفلی أقدامُهُم ، والمارِقَةُ مِن السَّماءِ العُلیا أعناقُهُم ، والخارِجَةُ مِن الأقطارِ أرکانُهُم، والمُناسِبَةُ لِقَوائمِ العَرشِ أکتافُهُم، ناکِسَةٌ دُونَهُ أبصارُهُم ، مُتَلفِّعونَ تَحتَهُ بأجنِحَتِهم ، مَضروبَةٌ بینَهُم وبینَ مَن دُونَهُم حُجُبُ العِزَّةِ وأستارُ القُدرَةِ ، لا یَتَوَهَّمونَ ربَّهُم بالتَّصویرِ ، ولا یُجْرونَ عَلیهِ صِفاتِ المَصنوعینَ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یَحُدُّونَهُ بالأماکِنِ، ولا یُشیرونَ إلَیهِ بالنَّظائرِ </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وأنشَأهُم علی صُوَرٍ مُختَلِفاتٍ ، وأقدارٍ مُتَفاوِتاتٍ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اُولی أجنِحَةٍ ، تُسَبِّحُ جَلالَ عِزَّتِهِ ، لا یَنتَحِلونَ ما ظَهَرَ فی الخَلقِ مِن صُنعِهِ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هُو فی خَلقِ الغَمامِ الدُلَّحِ ، وفی عِظَمِ الجِبالِ الشُمَّخِ، وفی قَترَةِ الظّلامِ الأیهَمِ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قد خَرَقَت أقدامُهُم تُخومَ الأرضِ السُّفلی ، فهِیَ کَرایاتٍ بِیضٍ قد نَفذَت فی مَخارِقِ الهَواءِ ، وتَحتَها ریحٌ هَفَّافَةٌ تَحبِسُها علی حیثُ انتَهَت من الحُدودِ المُتَناهِیَةِ ، قدِ استَفرَغَتهُم أشغالُ عِبادَتِهِ </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الصَّلاةِ علی حَمَلَةِ العَرشِ وکلِّ مَلَکٍ مُقَرَّبٍ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وحَمَلَةُ عَرشِکَ الّذینَ لا یَفتُرونَ مِن تَسبیحِکَ ، ولا یَسأمونَ مِن تَقدیسِکَ ، ولا یَستَحسِرونَ مِن عِبادَتِکَ ، ولا یُؤثِرونَ التّقصیرَ علَی الجِدِّ فی أمرِکَ ، ولا یَغفُلونَ عنِ الوَلَهِ إلَیکَ ، وإسرافیلُ صاحِبُ الصُّورِ الشّاخِصُ الّذی یَنتَظِرُ مِنکَ الإذنَ وحُلولَ الأمرِ فیُنبِّهُ بالنَّفخَةِ صَرعی رَهائنِ القُبورِ، ومِیکائیلُ ذو الجاهِ عِندکَ والمَکانِ الرَّفیعِ مِن طاعَتِکَ ، وجِبریلُ الأمینُ علی وَحیکَ المُطاعُ فی أهلِ سَماواتِکَ المَکینُ لَدَیکَ المُقَرَّبُ عِندَکَ ، والرُّوحُ الّذی هُو علی ملائکةِ الحُجُبِ والرُّوحُ الّذی هُو مِن أمرِکَ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علَیهِم وعلَی الملائکةِ الّذینَ مِن دُونِهم مِن سُکّانِ سَماواتِکَ وأهلِ الأمانَةِ علی رِسالاتِکَ، والّذینَ لا تَدخُلُهُم سأمَةٌ مِن دُؤوبٍ ، ولا إعیاءٌ مِن لُغوبٍ ، ولافُتورٌ ، ولا تَشغَلُهُم عن تَسبیحِکَ الشَّهَواتُ ، ولا یَقطَعُهُم عن تَعظیمِکَ سَهوُ الغَفَلاتِ، الخُشّعُ الأبصارِ فلا یَرومونَ النّظَرَ إلَیکَ ، النَّواکِسُ الأذقانِ الّذینَ قد طالَت رَغبَتُهُم فیما لَدَیکَ ، المُستَهتَرونَ بذِکرِ آلائکَ ، والمُتَواضِعونَ دُونَ عَظَمَتِکَ وجَلالِ کِبریائکَ ، والّذینَ یَقولونَ إذا نَظَروا إلی جَهَنَّمَ تَزفِرُ علی أهلِ مَعصیَتِکَ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ما عَبَدناکَ حَقَّ عِبادَتِکَ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الرُّوحانیِّینَ مِن ملائکتِکَ، وأهلِ الزُّلفَةِ عِندکَ ، وحُمّالِ الغَیبِ إلی رُسُلِکَ ، والمُؤتَمَنینَ علی وَحیکَ ، وقَبائلِ الملائکةِ الّذینَ اختَصَصتَهُم لنفسِکَ ، وأغنَیتَهُم عنِ الطَّعامِ والشَّرابِ بتَقدیسِکَ ، وأسکَنتَهُم بُطونَ أطباقِ سَماواتِکَ ، والّذینَ علی أرجائها إذا نَزَلَ الأمرُ بتَمامِ وَعدِکَ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وخُزّانِ المَطرِ ، وزَواجِرِ السَّحابِ ، والّذی بصَوتِ زَجرِهِ یُسمَعُ زَجَلُ الرُّعودِ ، وإذا سَبَحَت بهِ حَفیفةُ السَّحابِ التَمَعَت صَواعِقُ البُروقِ، ومُشَیِّعی الثَّلجِ والبَرَدِ ، والهابِطینَ مَع قَطْرِ المَطَرِ إذا نَزَلَ ، والقُوّامِ علی</w:t>
      </w:r>
    </w:p>
    <w:p>
      <w:pPr>
        <w:pStyle w:val="BookText"/>
        <w:rPr/>
      </w:pPr>
      <w:r>
        <w:rPr>
          <w:rFonts w:ascii="Amiri" w:hAnsi="Amiri" w:eastAsia="Amiri" w:cs="Amiri"/>
          <w:color w:val="111111"/>
          <w:sz w:val="28"/>
          <w:sz w:val="28"/>
          <w:szCs w:val="28"/>
          <w:rtl w:val="true"/>
          <w:lang w:bidi="ar-SA"/>
        </w:rPr>
        <w:t xml:space="preserve">خَزائنِ الرِّیاحِ ، والمُوَکَّلینَ بالجِبالِ فلا تَزولُ ، والّذینَ عَرَّفتَهُم مَثاقیلَ المِیاهِ وکَیلَ ما تَحویهِ لَواعِجُ الأمطارِ وعَوالِجُها ، ورُسُلِکَ مِن الملائکةِ إلی أهلِ الأرضِ بِمَکروهِ ما یَنزِلُ مِن البَلاءِ ومَحبوبِ 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والسَّفَرَةِ الکِرامِ البَرَرَةِ ، والحَفَظَةِ الکِرامِ الکاتِبینَ ، ومَلَکِ المَوتِ وأعوانهِ ، ومُنکَرٍ ونَکیرٍ ، ورُومانَ فَتّانِ القُبورِ ، والطّائفینَ بالبَیتِ المَعمورِ ، ومالِکٍ والخَزَنةِ ، ورِضوانٍ وسَدَنَةِ الجِنانِ ، والّذینَ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ویَفْعَلونَ ما یُؤمَرونَ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والّذینَ یَقولونَ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xml:space="preserve">والزَّبانیَةِ الّذینَ إذا قیلَ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ابتَدَروهُ سِراعاً ولَم یُنظِروهُ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أوهَمْنا ذِکرَهُ ولَم نَعلَمْ مَکانَهُ مِنکَ وبأیِّ أمرٍ وَکَّلتَهُ ، وسُکّانِ الهَواءِ والأرضِ والماءِ ، ومَن مِنهُم علَی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علَیهِم یَومَ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مَعَها سائقٌ وشَهیدٌ</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 وصَلِّ علَیهِم صَلاةً تَزیدُهُم کَرامَةً علی کرامَتِهِم وطهارَةً علی طهارَتِهِم </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الملائکةَ مُختَلِفَةً ، وقد رأی رسولُ اللَّهِ صلی اللَّه علیه وآله جَبرئیلَ ولَهُ سِتُّمِائةُ جَناحٍ ، علی ساقِهِ الدُّرُّ مِثلُ القَطْرِ علَی البَقلِ ، قد مَلأ ما بینَ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أمَرَ اللَّهُ مِیکائیلَ بالهُبوطِ إلَی الدُّنیا صارَت رِجلُهُ الیُمنی فی السَّماءِ السّابعَةِ والاُخری فی الأرضِ السّابعَةِ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ملائکةً رُکَّعاً إلی یَومِ القِیامَةِ ، وإنّ للَّهِ ملائکةً سُجَّداً إلی یَومِ القِیامَةِ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کلامٌ فی الملائکةِ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تکرّر ذکر الملائکة فی القرآن الکریم، ولم یُذکر منهم بالتسمیة إلّا جبریل</w:t>
      </w:r>
    </w:p>
    <w:p>
      <w:pPr>
        <w:pStyle w:val="BookText"/>
        <w:rPr/>
      </w:pPr>
      <w:r>
        <w:rPr>
          <w:rFonts w:ascii="IRNazanin" w:hAnsi="IRNazanin" w:eastAsia="IRNazanin"/>
          <w:color w:val="111111"/>
          <w:sz w:val="28"/>
          <w:sz w:val="28"/>
          <w:szCs w:val="28"/>
          <w:rtl w:val="true"/>
          <w:lang w:bidi="fa-IR"/>
        </w:rPr>
        <w:t>ومیکال ، وما عداهما مذکور بالوصف کمَلَک الموت والکرام الکاتبین والسَّفَرة الکرام البررة والرّقیب والعتید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ذکره اللَّه سبحانه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وتُشایعه الأحادیث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صفاتهم وأعمالهم هو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موجودات مکرمون ، هم وسائط بینه تعالی وبین العالَم المشهود ، فما من حادثة أو واقعة صغیرة أو کبیرة إلّا وللملائکة فیها شأن ، وعلیها ملک موکّل أو ملائکة موکّلون بحسب ما فیها من الجهة أو الجهات ، ولیس لهم فی ذلک شأن إلّا إجراء الأمر الإلهیّ فی مجراه أو تقریره فی مستقرّه ،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وَهُمْ بأمْرِهِ یَعْمَلونَ</w:t>
      </w:r>
      <w:r>
        <w:rPr>
          <w:rFonts w:eastAsia="IRNazanin" w:cs="IRNazanin"/>
          <w:color w:val="111111"/>
          <w:sz w:val="28"/>
          <w:szCs w:val="28"/>
          <w:rtl w:val="true"/>
          <w:lang w:bidi="fa-IR"/>
        </w:rPr>
        <w:t>) .</w:t>
      </w:r>
      <w:r>
        <w:rPr>
          <w:rStyle w:val="FootnoteAnchor"/>
          <w:rtl w:val="true"/>
        </w:rPr>
        <w:footnoteReference w:id="912"/>
      </w: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یعصون اللَّه فیما أمرهم به ، فلیست لهم نفسیّة مستقلّة ذات إرادة مستقلّة ترید شیئاً غیر ما أراد اللَّه سبحانه ، فلا یستقلّون بعمل ولا یغیّرون أمراً حمّلهم اللَّه إیّاه بتحریف أو زیادة أو نقصان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 ویَفعَلونَ ما یُؤمَرونَ</w:t>
      </w:r>
      <w:r>
        <w:rPr>
          <w:rFonts w:eastAsia="Amiri" w:cs="Amiri" w:ascii="Amiri" w:hAnsi="Amiri"/>
          <w:color w:val="111111"/>
          <w:sz w:val="28"/>
          <w:szCs w:val="28"/>
          <w:rtl w:val="true"/>
          <w:lang w:bidi="ar-SA"/>
        </w:rPr>
        <w:t>) .</w:t>
      </w:r>
      <w:r>
        <w:rPr>
          <w:rStyle w:val="FootnoteAnchor"/>
          <w:rtl w:val="true"/>
        </w:rPr>
        <w:footnoteReference w:id="9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الملائکة علی کثرتهم علی مراتب مختلفة عُلوّاً ودُنوّاً ، فبعضهم فوق بعض وبعضهم دون بعض ، فمنهم آمِر مطاع ومنهم مأمور مطیع لأمره ، والآمِر منهم آمر بأمر اللَّه حامل له إلی المأمور ، والمأمور مأمور بأمر اللَّه مطیع له ، فلیس لهم من أنفسهم شی ء البتّة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ماذا قالَ ربُّکُمْ قالوا الحَقّ</w:t>
      </w:r>
      <w:r>
        <w:rPr>
          <w:rFonts w:eastAsia="Amiri" w:cs="Amiri" w:ascii="Amiri" w:hAnsi="Amiri"/>
          <w:color w:val="111111"/>
          <w:sz w:val="28"/>
          <w:szCs w:val="28"/>
          <w:rtl w:val="true"/>
          <w:lang w:bidi="ar-SA"/>
        </w:rPr>
        <w:t>) .</w:t>
      </w:r>
      <w:r>
        <w:rPr>
          <w:rStyle w:val="FootnoteAnchor"/>
          <w:rtl w:val="true"/>
        </w:rPr>
        <w:footnoteReference w:id="916"/>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غیر مغلوبین ؛ لأنّهم إنّما یعملون بأمر اللَّه وإرادته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لِیُعْجِزَهُ مِن شَیْ ءٍ فی السَّماواتِ ولا فی الأرْضِ</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غالِبٌ</w:t>
      </w:r>
    </w:p>
    <w:p>
      <w:pPr>
        <w:pStyle w:val="BookText"/>
        <w:rPr/>
      </w:pPr>
      <w:r>
        <w:rPr>
          <w:rFonts w:ascii="Amiri" w:hAnsi="Amiri" w:eastAsia="Amiri" w:cs="Amiri"/>
          <w:color w:val="111111"/>
          <w:sz w:val="28"/>
          <w:sz w:val="28"/>
          <w:szCs w:val="28"/>
          <w:rtl w:val="true"/>
          <w:lang w:bidi="ar-SA"/>
        </w:rPr>
        <w:t>علی أمْرِهِ</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ومن هنا یظهر أنّ الملائکة موجودات منزّهة فی وجودهم عن المادّة الجسمانیّة الّتی هی فی معرض الزّوال والفساد والتّغیّر ، ومن شأنها الاستکمال التّدریجیّ الّذی تتوجّه به إلی غایتها ، وربّما صادفت الموانع والآفات فحُرمت الغایة وبطلت دون البلوغ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ورد فی الرّوایات من صور الملائکة وأشکالهم وهیآتهم الجسمانیّة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نبذة منها فی البحث الروائیّ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بیان تمثّلاتهم وظهوراتهم للواصفین من الأنبیاء والأئمّة علیهم السلام، ولیس من التّصوّر والتّشکّل فی شی ء ، ففرق بین التّمثّل والتّشکّل ؛ فتَمثُّل الملَک إنساناً هو ظهوره لمن یشاهده فی صورة الإنسان، فهو فی ظرف المشاهدة والإدراک ذو صورة الإنسان وشکله ، وفی نفسه والخارج من ظرف الإدراک ملک ذو صورة 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التّشکّل والتّصوّر ؛ فإنّه لو تشکّل بشکل الإنسان وتصوّر بصورته صار إنساناً فی نفسه من غیر فرق بین ظرف الإدراک والخارج عنه ، فهو إنسان فی العین والذّهن معاً ، وقد تقدّم کلام فی معنَی التّمثّل فی تفسیر سورة مریم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صدّق اللَّه سبحانه ما تقدّم من معنَی التّمثّل فی قوله فی قصّة المسیح ومریم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وقد تقدّم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شاع فی الألسن أنّ الملک جسم لطیف یتشکّل بأشکال مختلفة إلّا الکلب والخنزیر ، والجنّ جسم لطیف یتشکّل بأشکال مختلفة حتَّی الکلب والخنزیر ، فممّا لا دلیل علیه من عقل ولا نقل من کتاب أو سنّة معتبرة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ادّعاه بعضهم من إجماع المسلمین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إلی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حجّیّته فی أمثال هذه المسائل الاعتقادیّة </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کلام فی أنّ الملائکة وسائط فی التدبیر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الملائکة وسائط بینه تعالی وبین الأشیاء بَدءاً وعَوداً علی ما یعطیه القرآن الکریم ، بمعنی أنّهم أسباب للحوادث فوق الأسباب المادّیة فی العالم المشهود قبل حلول الموت والانتقال إلی نشأة الآخرة 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حال ظهور آیات الموت وقبض الروح وإجراء السؤال وثواب القبر وعذابه وإماتة الکلّ بنفخ الصُّور وإحیائهم بذلک والحشر وإعطاء الکتاب ووضع الموازین والحساب والسَّوق إلَی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فوساطتهم فیها غنیّ عن البیان ، والآیات الدالّة علَی ذلک کثیرة لا حاجة إلی إیرادها ، والأخبار المأثورة فیها عن النبیّ صلی اللَّه علیه وآله وأئمّة أهل البیت علیهم السلام فوق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وساطتهم فی مرحلة التشریع من النزول بالوحی ودفع الشیاطین عن المداخلة فیه وتسدید النبیّ وتأیید المؤمنین وتطهیرهم بالاستغفار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وساطتهم فی تدبیر الاُمور فی هذه النشأة فیدلّ علیها ما فی مفتتح هذه السورة من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بما تقدّم من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المَلائکَةِ رُسُلاً اُولی أجْنِحَةٍ مَثْنی وثُلاثَ ورُباع</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الظاهر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تقدّم من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أنّهم خُلقوا وشأنهم أن یتوسّطوا بینه تعالی وبین خلقه ویرسلوا لإنفاذ أمره الذی یستفاد من قوله تعالی فی صفتهم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 ربَّهُم مِن فَوقِهِم ویَفعَلونَ ما یُؤمَرونَ</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 xml:space="preserve">وفی جعل الجناح لهم إشارة ذلک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شغل للملائکة إلّا التوسّط بینه</w:t>
      </w:r>
    </w:p>
    <w:p>
      <w:pPr>
        <w:pStyle w:val="BookText"/>
        <w:rPr/>
      </w:pPr>
      <w:r>
        <w:rPr>
          <w:rFonts w:ascii="Amiri" w:hAnsi="Amiri" w:eastAsia="Amiri" w:cs="Amiri"/>
          <w:color w:val="111111"/>
          <w:sz w:val="28"/>
          <w:sz w:val="28"/>
          <w:szCs w:val="28"/>
          <w:rtl w:val="true"/>
          <w:lang w:bidi="ar-SA"/>
        </w:rPr>
        <w:t xml:space="preserve">تعالی وبین خلقه بإنفاذ أمره فیهم ، ولیس ذلک علی سبیل الاتّفاق بأن یُجری اللَّه سبحانه أمراً بأیدیهم ثمّ یُجری مثله لا بتوسیطهم فلا اختلاف ولا تخلّف فی سنّته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علی صِراطٍ مُسْتَقیمٍ</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لِسُنَّةِ اللَّهِ تَبدیلاً ولَنْ تَجِدَ لِسُنَّةِ اللَّهِ تَحویلاً</w:t>
      </w:r>
      <w:r>
        <w:rPr>
          <w:rFonts w:eastAsia="Amiri" w:cs="Amiri" w:ascii="Amiri" w:hAnsi="Amiri"/>
          <w:color w:val="111111"/>
          <w:sz w:val="28"/>
          <w:szCs w:val="28"/>
          <w:rtl w:val="true"/>
          <w:lang w:bidi="ar-SA"/>
        </w:rPr>
        <w:t>) .</w:t>
      </w:r>
      <w:r>
        <w:rPr>
          <w:rStyle w:val="FootnoteAnchor"/>
          <w:rtl w:val="true"/>
        </w:rPr>
        <w:footnoteReference w:id="927"/>
      </w:r>
      <w:r>
        <w:rPr>
          <w:rFonts w:ascii="IRNazanin" w:hAnsi="IRNazanin" w:eastAsia="IRNazanin"/>
          <w:color w:val="111111"/>
          <w:sz w:val="28"/>
          <w:sz w:val="28"/>
          <w:szCs w:val="28"/>
          <w:rtl w:val="true"/>
          <w:lang w:bidi="fa-IR"/>
        </w:rPr>
        <w:t xml:space="preserve">ومن الوساطة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بعضهم فوق بعض مقاماً وأمر العالی منهم السافل بشی ءٍ من التدبیر ؛ فإنّه فی الحقیقة توسّط من المتبوع بینه تعالی وبین تابعه فی إیصال أمر اللَّه تعالی ، کتوسّط ملک الموت فی أمر بعض أعوانه بقبض روح من الأرواح، قال تعالی حاکیاً عن الملائکة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 قالوا ماذا قالَ ربُّکُمْ قالوا الحَقّ</w:t>
      </w:r>
      <w:r>
        <w:rPr>
          <w:rFonts w:eastAsia="Amiri" w:cs="Amiri" w:ascii="Amiri" w:hAnsi="Amiri"/>
          <w:color w:val="111111"/>
          <w:sz w:val="28"/>
          <w:szCs w:val="28"/>
          <w:rtl w:val="true"/>
          <w:lang w:bidi="ar-SA"/>
        </w:rPr>
        <w:t>)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ولا ینافی هذا الذی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توسّطهم بینه تعالی وبین الحوادث ؛ أعنی کونهم أسباباً تستند إلیها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الحوادث إلی أسبابها القریبة المادّیة ؛ فإنّ السببیّة طولیّة لا عرضیّة ؛ أی إنّ السبب القریب سبب للحادث ، والسبب البعید سبب للسبب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ینافی توسّطهم واستناد الحوادث إلیهم استناد الحوادث إلیه تعالی وکونه هو السبب الوحید لها جمیعاً علی ما یقتضیه توحید الربوبیّة؛ فإنّ السببیّة طولیّة کما سمعت لا عرضیّة، ولا یزید استناد الحوادث إلَی الملائکة استنادها إلی أسبابها الطبیعیّة القریبة ، وقد صدَّق القرآن الکریم استناد الحوادث إلَی الحوادث الطبیعیّة کما صدَّق استنادها إلَی الملائکة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لشی ءٍ من الأسباب استقلال قباله تعالی حتّی ینقطع عنه فیمنع ذلک استناد ما استند إلیه إلَی اللَّه سبحانه ،</w:t>
      </w:r>
      <w:bookmarkStart w:id="384" w:name="pg13099_126421"/>
    </w:p>
    <w:p>
      <w:pPr>
        <w:pStyle w:val="BookText"/>
        <w:rPr/>
      </w:pPr>
      <w:bookmarkEnd w:id="384"/>
      <w:r>
        <w:rPr>
          <w:rFonts w:ascii="IRNazanin" w:hAnsi="IRNazanin" w:eastAsia="IRNazanin"/>
          <w:color w:val="111111"/>
          <w:sz w:val="28"/>
          <w:sz w:val="28"/>
          <w:szCs w:val="28"/>
          <w:rtl w:val="true"/>
          <w:lang w:bidi="fa-IR"/>
        </w:rPr>
        <w:t xml:space="preserve">علی ما یقول به الوثنیّة من تفویضه تعالی تدبیر الأمر إلَی الملائکة المقرّبین ، فالتوحید القرآنیّ ینفی الاستقلال عن کلّ شی ء من کلِّ جهة ، لا یملکون لأنفسهم نفعاً ولا ضرّاً ولا موتاً ولا حیاةً ولا نشوراً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الأشیاء فی استنادها إلی أسبابها المترتّبة القریبة والبعیدة وانتهائها إلَی اللَّه سبحانه بوجه بعید کمثل الکتابة یکتبها الإنسان بیده وبالقلم ، فللکتابة استناد إلَی القلم ، ثمّ إلَی الید الّتی توسّلت إلَی الکتابة بالقلم، وإلَی الإنسان الذی توسّل إلیها بالید وبالقلم ، والسبب بحقیقة معناه هو الإنسان المستقلّ بالسببیّة ؛ من غیر أن ینافی سببیّته استناد الکتابة بوجه إلَی الید وإلَی القلم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منافاة أیضاً بین ما تقدّم أنّ شأن الملائکة هو التوسُّط فی التدبیر وبین ما یظهر من کلامه تعالی أنّ بعضهم أو جمیعهم مداومون علی عبادته تعالی وتسبیحه والسجود له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عِنْدَهُ لا یَسْتَکبِرونَ عَن عِبادَتِهِ ولا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عِنْدَ رَبِّکَ لا یَسْتَکبِرُون عَنْ عِبَادَتِهِ وَیُسَبِّحُونَهُ ولَهُ یَسْجدُونَ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 وذلک لجواز أن تکون عبادتهم وسجودهم وتسبیحهم عین عملهم فی التدبیر وامتثالهم الأمر الصادر عن ساحة العزّة بالتوسّط ، کما ربّما یومئ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 یَسْجدُ ما فی السَّماواتِ ومَا فی الأَرْضِ مِن دَابّةٍ والملائِکَةُ وهُمْ لا یسْتَکْبِرُونَ</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4"/>
      </w:r>
    </w:p>
    <w:p>
      <w:pPr>
        <w:pStyle w:val="Heading4"/>
        <w:numPr>
          <w:ilvl w:val="3"/>
          <w:numId w:val="1"/>
        </w:numPr>
        <w:rPr/>
      </w:pPr>
      <w:bookmarkStart w:id="385" w:name="__RefHeading___Toc7632253_3224264995"/>
      <w:bookmarkStart w:id="386" w:name="_Toc148"/>
      <w:bookmarkEnd w:id="385"/>
      <w:r>
        <w:rPr/>
        <w:t>3653</w:t>
      </w:r>
      <w:r>
        <w:rPr>
          <w:rtl w:val="true"/>
        </w:rPr>
        <w:t xml:space="preserve"> - </w:t>
      </w:r>
      <w:r>
        <w:rPr>
          <w:rtl w:val="true"/>
        </w:rPr>
        <w:t>المَلائِکَةُ الحَفَظَةُ</w:t>
      </w:r>
      <w:bookmarkEnd w:id="38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وَیُرْسِلُ عَلَیْکُمْ حَفَظَةً حَتَّی إِذَا جَاءَ أَحَدَکُمُ الْمَوْتُ تَوَفَّتْهُ رُسُلُنَا وَهُمْ لَا یُفَرِّطُونَ</w:t>
      </w:r>
      <w:r>
        <w:rPr>
          <w:rFonts w:eastAsia="Amiri" w:cs="Amiri" w:ascii="Amiri" w:hAnsi="Amiri"/>
          <w:color w:val="111111"/>
          <w:sz w:val="28"/>
          <w:szCs w:val="28"/>
          <w:rtl w:val="true"/>
          <w:lang w:bidi="ar-SA"/>
        </w:rPr>
        <w:t>) .</w:t>
      </w:r>
      <w:r>
        <w:rPr>
          <w:rStyle w:val="FootnoteAnchor"/>
          <w:rtl w:val="true"/>
        </w:rPr>
        <w:footnoteReference w:id="93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أَمْرِ اللَّهِ إِنَّ اللَّهَ لَا یُغَیِّرُ مَا بِقَوْمٍ حَتَّی یُغَیِّرُوا مَا</w:t>
      </w:r>
      <w:bookmarkStart w:id="387" w:name="pg13099_126422"/>
    </w:p>
    <w:p>
      <w:pPr>
        <w:pStyle w:val="BookText"/>
        <w:rPr/>
      </w:pPr>
      <w:bookmarkEnd w:id="387"/>
      <w:r>
        <w:rPr>
          <w:rFonts w:ascii="Amiri" w:hAnsi="Amiri" w:eastAsia="Amiri" w:cs="Amiri"/>
          <w:color w:val="111111"/>
          <w:sz w:val="28"/>
          <w:sz w:val="28"/>
          <w:szCs w:val="28"/>
          <w:rtl w:val="true"/>
          <w:lang w:bidi="ar-SA"/>
        </w:rPr>
        <w:t>بِأَنْفُسِهِمْ وَإِذَا أَرَادَ اللَّهُ بِقَوْمٍ سُوءَاً فَلَا مَرَدَّ لَهُ وَمَا لَهُمْ مِنْ دُونِهِ مِنْ وَالٍ</w:t>
      </w:r>
      <w:r>
        <w:rPr>
          <w:rFonts w:eastAsia="Amiri" w:cs="Amiri" w:ascii="Amiri" w:hAnsi="Amiri"/>
          <w:color w:val="111111"/>
          <w:sz w:val="28"/>
          <w:szCs w:val="28"/>
          <w:rtl w:val="true"/>
          <w:lang w:bidi="ar-SA"/>
        </w:rPr>
        <w:t>) .</w:t>
      </w:r>
      <w:r>
        <w:rPr>
          <w:rStyle w:val="FootnoteAnchor"/>
          <w:rtl w:val="true"/>
        </w:rPr>
        <w:footnoteReference w:id="9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ومِنْ خَلْفِهِ یَحْفَظونَهُ مِنْ أمْرِ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بأمرِ اللَّهِ مِن أن یَقعَ فی رَکِیٍّ ، أو یَقَعَ علَیهِ حائطٌ، أو یُصیبَهُ شی ءٌ؛ حتّی إذا جاءَ القَدَرُ خَلّوا بینَهُ وبینَهُ یَدفَعونَهُ إلَی المَقادیرِ ، وهُما مَلَکانِ یَحفَظانِهِ باللَّیلِ ، ومَلَکانِ یَحفَظانِهِ بالنَّهارِ یَتَعاقَبانِ </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زِندیقٌ عن علّةِ الملائکةِ المُوَکَّلینَ واللَّهُ عالِمُ السِّرِّ وما هو أخفی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استَعبَدَهُم بذلکَ وجَعلَهُم شُهوداً علی خَلقِهِ ، لیکونَ العِبادُ لمُلازَمتِهِم إیّاهُم أشَدَّ علی طاعَةِ اللَّهِ مُواظَبَةً، وعن مَعصیَتِهِ أشَدَّ انقِباضاً، وکَم مِن عَبدٍ یَهُمُّ بمَعصیَةٍ فذَکَرَ مَکانَهُما فارعَوی وکَفَّ،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یَرانی و حَفَظَتی علَیَّ بذلکَ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بِرأفَتِهِ ولُطفِهِ أیضاً وَکَّلَهُم بعِبادِهِ یَذُبّونَ عنهُم مَرَدَةَ الشَّیطانِ وهَوامَّ الأرضِ وآفاتٍ کثیرَةً مِن حیثُ لا یَرَونَ بإذنِ اللَّهِ ، إلی أن یَجی ءَ أمرُ اللَّهِ عَزَّوجلَّ </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الکافی عن عبد الأعلی مولی آل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عِندَکَ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الأیّامِ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الآباءَ والاُمَّهاتِ یُحصونَ ذلکَ ، لا ولکنّهُ عَدَدُ الأنفاسِ </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المَلَکانِ المُوَکّلانِ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یَکتُبونَ الحَسَناتِ والسَّیِّئاتِ </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Style w:val="FootnoteAnchor"/>
          <w:rtl w:val="true"/>
        </w:rPr>
        <w:footnoteReference w:id="943"/>
      </w:r>
    </w:p>
    <w:p>
      <w:pPr>
        <w:pStyle w:val="Heading4"/>
        <w:numPr>
          <w:ilvl w:val="3"/>
          <w:numId w:val="1"/>
        </w:numPr>
        <w:rPr/>
      </w:pPr>
      <w:bookmarkStart w:id="388" w:name="__RefHeading___Toc7632255_3224264995"/>
      <w:bookmarkStart w:id="389" w:name="_Toc149"/>
      <w:bookmarkEnd w:id="388"/>
      <w:r>
        <w:rPr/>
        <w:t>3654</w:t>
      </w:r>
      <w:r>
        <w:rPr>
          <w:rtl w:val="true"/>
        </w:rPr>
        <w:t xml:space="preserve"> - </w:t>
      </w:r>
      <w:r>
        <w:rPr>
          <w:rtl w:val="true"/>
        </w:rPr>
        <w:t>خَصائِصُ المَلائِکَةِ</w:t>
      </w:r>
      <w:bookmarkEnd w:id="38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کمال الدین عن داوود بن فَرقَدِ العَطّارِ </w:t>
      </w:r>
      <w:r>
        <w:rPr>
          <w:rFonts w:eastAsia="Amiri" w:cs="Amiri" w:ascii="Amiri" w:hAnsi="Amiri"/>
          <w:color w:val="111111"/>
          <w:sz w:val="28"/>
          <w:szCs w:val="28"/>
          <w:rtl w:val="true"/>
          <w:lang w:bidi="ar-SA"/>
        </w:rPr>
        <w:t>:</w:t>
      </w:r>
      <w:bookmarkStart w:id="390" w:name="pg13099_126423"/>
    </w:p>
    <w:p>
      <w:pPr>
        <w:pStyle w:val="BookText"/>
        <w:rPr/>
      </w:pPr>
      <w:bookmarkEnd w:id="390"/>
      <w:r>
        <w:rPr>
          <w:rFonts w:ascii="Amiri" w:hAnsi="Amiri" w:eastAsia="Amiri" w:cs="Amiri"/>
          <w:color w:val="111111"/>
          <w:sz w:val="28"/>
          <w:sz w:val="28"/>
          <w:szCs w:val="28"/>
          <w:rtl w:val="true"/>
          <w:lang w:bidi="ar-SA"/>
        </w:rPr>
        <w:t xml:space="preserve">قالَ لی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الملائکةِ ، أیَنامُونَ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اُطرِفُکَ عن أبی عبدِاللَّهِ علیه السلام فیهِ بشی 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حَیٍّ إلّا وهُو یَنامُ ما خَلا اللَّهَ وَحدَهُ عَزَّوجلَّ، والملائکةُ یَنامونَ،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أنفاسُهُم تَسبیحٌ </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المَلائکَةِ یَأکُلونَ ویَشرَبونَ ویَنکحون؟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إنّهُم یَعیشونَ بنَسیمِ العَرشِ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فی نَومِهِم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بَینَهُم وبینَ اللَّهِ عَزَّوجلَّ ؛ لأنّ الّذی لا تأخُذُهُ سِنَةٌ ولا نَومٌ هُو اللَّهُ </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Style w:val="FootnoteAnchor"/>
          <w:rtl w:val="true"/>
        </w:rPr>
        <w:footnoteReference w:id="946"/>
      </w:r>
    </w:p>
    <w:p>
      <w:pPr>
        <w:pStyle w:val="Heading4"/>
        <w:numPr>
          <w:ilvl w:val="3"/>
          <w:numId w:val="1"/>
        </w:numPr>
        <w:rPr/>
      </w:pPr>
      <w:bookmarkStart w:id="391" w:name="__RefHeading___Toc7632257_3224264995"/>
      <w:bookmarkStart w:id="392" w:name="_Toc150"/>
      <w:bookmarkEnd w:id="391"/>
      <w:r>
        <w:rPr/>
        <w:t>3655</w:t>
      </w:r>
      <w:r>
        <w:rPr>
          <w:rtl w:val="true"/>
        </w:rPr>
        <w:t xml:space="preserve"> - </w:t>
      </w:r>
      <w:r>
        <w:rPr>
          <w:rtl w:val="true"/>
        </w:rPr>
        <w:t>البُیوتُ الَّتی لا تَدخُلُها المَلائِکَةُ</w:t>
      </w:r>
      <w:bookmarkEnd w:id="3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أتانی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الملائکةِ لا نَدخُلُ بَیتاً فیهِ کلبٌ ، ولا تِمثالُ جَسَدٍ ، ولا إناءٌ یُبالُ فیهِ </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کیفَ نَنزِلُ علَیکُم وأنتُم لا تَستاکونَ ولا تَستَنجونَ بالماءِ ولا تَغسِلونَ بَراجِمَکُم </w:t>
      </w:r>
      <w:r>
        <w:rPr>
          <w:rStyle w:val="FootnoteAnchor"/>
          <w:rtl w:val="true"/>
        </w:rPr>
        <w:footnoteReference w:id="9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إنّا لا نَدخُلُ بَیتاً فیهِ صُورَةُ إنسانٍ ، ولا بَیتاً یُبالُ فیهِ ، ولا بَیتاً فیهِ کلبٌ </w:t>
      </w:r>
      <w:r>
        <w:rPr>
          <w:rFonts w:eastAsia="Amiri" w:cs="Amiri" w:ascii="Amiri" w:hAnsi="Amiri"/>
          <w:color w:val="111111"/>
          <w:sz w:val="28"/>
          <w:szCs w:val="28"/>
          <w:rtl w:val="true"/>
          <w:lang w:bidi="ar-SA"/>
        </w:rPr>
        <w:t>.</w:t>
      </w:r>
      <w:r>
        <w:rPr>
          <w:rStyle w:val="FootnoteAnchor"/>
          <w:rtl w:val="true"/>
        </w:rPr>
        <w:footnoteReference w:id="950"/>
      </w:r>
      <w:bookmarkStart w:id="393" w:name="pg13099_126424"/>
    </w:p>
    <w:p>
      <w:pPr>
        <w:pStyle w:val="Heading3"/>
        <w:numPr>
          <w:ilvl w:val="2"/>
          <w:numId w:val="1"/>
        </w:numPr>
        <w:rPr/>
      </w:pPr>
      <w:bookmarkStart w:id="394" w:name="__RefHeading___Toc7632259_3224264995"/>
      <w:bookmarkStart w:id="395" w:name="_Toc151"/>
      <w:bookmarkEnd w:id="393"/>
      <w:bookmarkEnd w:id="394"/>
      <w:r>
        <w:rPr/>
        <w:t>495</w:t>
      </w:r>
      <w:r>
        <w:rPr>
          <w:rtl w:val="true"/>
        </w:rPr>
        <w:t xml:space="preserve"> - </w:t>
      </w:r>
      <w:r>
        <w:rPr>
          <w:rtl w:val="true"/>
        </w:rPr>
        <w:t>المَلَکوت</w:t>
      </w:r>
      <w:bookmarkEnd w:id="395"/>
    </w:p>
    <w:p>
      <w:pPr>
        <w:pStyle w:val="Heading4"/>
        <w:numPr>
          <w:ilvl w:val="3"/>
          <w:numId w:val="1"/>
        </w:numPr>
        <w:rPr/>
      </w:pPr>
      <w:bookmarkStart w:id="396" w:name="__RefHeading___Toc7632261_3224264995"/>
      <w:bookmarkStart w:id="397" w:name="_Toc152"/>
      <w:bookmarkEnd w:id="396"/>
      <w:r>
        <w:rPr>
          <w:rtl w:val="true"/>
        </w:rPr>
        <w:t>اشاره</w:t>
      </w:r>
      <w:bookmarkEnd w:id="39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1"/>
      </w:r>
      <w:bookmarkStart w:id="398" w:name="pg13099_126426"/>
    </w:p>
    <w:p>
      <w:pPr>
        <w:pStyle w:val="Heading4"/>
        <w:numPr>
          <w:ilvl w:val="3"/>
          <w:numId w:val="1"/>
        </w:numPr>
        <w:rPr/>
      </w:pPr>
      <w:bookmarkStart w:id="399" w:name="__RefHeading___Toc7632263_3224264995"/>
      <w:bookmarkStart w:id="400" w:name="_Toc153"/>
      <w:bookmarkEnd w:id="398"/>
      <w:bookmarkEnd w:id="399"/>
      <w:r>
        <w:rPr/>
        <w:t>3656</w:t>
      </w:r>
      <w:r>
        <w:rPr>
          <w:rtl w:val="true"/>
        </w:rPr>
        <w:t xml:space="preserve"> - </w:t>
      </w:r>
      <w:r>
        <w:rPr>
          <w:rtl w:val="true"/>
        </w:rPr>
        <w:t>المَلَکوتُ</w:t>
      </w:r>
      <w:bookmarkEnd w:id="4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یَنْظُرُوا فِی مَلَکُوتِ السَّمَاوَاتِ وَالْأَرْضِ وَمَا خَلَقَ اللَّهُ مِنْ شَیْ ءٍ وَأَنْ عَسَی أَنْ یَکُونَ قَدِ اقْتَرَبَ أَجَلُهُمْ فَبِأَیِّ حَدِیثٍ بَعْدَهُ یُؤْمِنُونَ</w:t>
      </w:r>
      <w:r>
        <w:rPr>
          <w:rFonts w:eastAsia="Amiri" w:cs="Amiri" w:ascii="Amiri" w:hAnsi="Amiri"/>
          <w:color w:val="111111"/>
          <w:sz w:val="28"/>
          <w:szCs w:val="28"/>
          <w:rtl w:val="true"/>
          <w:lang w:bidi="ar-SA"/>
        </w:rPr>
        <w:t>) .</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 .</w:t>
      </w:r>
      <w:r>
        <w:rPr>
          <w:rStyle w:val="FootnoteAnchor"/>
          <w:rtl w:val="true"/>
        </w:rPr>
        <w:footnoteReference w:id="9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 ءٍ وَإِلَیْهِ تُرْجَعُونَ</w:t>
      </w:r>
      <w:r>
        <w:rPr>
          <w:rFonts w:eastAsia="Amiri" w:cs="Amiri" w:ascii="Amiri" w:hAnsi="Amiri"/>
          <w:color w:val="111111"/>
          <w:sz w:val="28"/>
          <w:szCs w:val="28"/>
          <w:rtl w:val="true"/>
          <w:lang w:bidi="ar-SA"/>
        </w:rPr>
        <w:t>)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الخلیلَ لمّا رُفِعَ فی المَلَکوتِ وذلکَ قَولُ ربِّی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 اللَّهُ بَصَرَهُ لمّا رَفَعَهُ دُونَ السَّماءِ حتّی أبصَرَ الأرضَ ومَن علَیها ظاهِرینَ ومُستَتِرینَ، فرأی رجُلاً وامرأةً علی فاحِشَةٍ فدَعا علَیهِما بالهَلاکِ فهَلَکا ، ثُمّ رأی آخَرَینِ فدَعا علَیهِما بالهَلاکِ فهَلَکا ، ثُمّ رأی آخَرَینِ فدَعا علَیهِما بالهَلاکِ فهَلَکا ، ثُمّ رأی آخَرَینِ فهَمَّ بالدُّعاءِ علَیهِما بالهَلاکِ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 اکفُفْ دَعوتَکَ عن عِبادِی وإمائی ؛ فإنّی أنا الغَفورُ الرَّحیمُ الجَبّارُ الحَلیمُ ، لا تَضُرُّنی ذُنوبُ عِبادی کما لا تَنفَعُنی طاعَتُهُم ، ولَستُ أسوسُهُم بشِفاءِ الغَیظِ کسِیاسَتِکَ ، فاکفُفْ دَعوتَکَ عن عِبادی فإنّما أنتَ عَبدٌ نذیرٌ ، لا شَریکٌ فی المَملَکةِ ، ولا مُهیمِنٌ علَیَ </w:t>
      </w:r>
      <w:r>
        <w:rPr>
          <w:rStyle w:val="FootnoteAnchor"/>
          <w:rtl w:val="true"/>
        </w:rPr>
        <w:footnoteReference w:id="955"/>
      </w:r>
      <w:r>
        <w:rPr>
          <w:rFonts w:ascii="Amiri" w:hAnsi="Amiri" w:eastAsia="Amiri" w:cs="Amiri"/>
          <w:color w:val="111111"/>
          <w:sz w:val="28"/>
          <w:sz w:val="28"/>
          <w:szCs w:val="28"/>
          <w:rtl w:val="true"/>
          <w:lang w:bidi="ar-SA"/>
        </w:rPr>
        <w:t xml:space="preserve">ولا علی عِبادی ، وعِبادی مَعی بینَ خِلالٍ </w:t>
      </w:r>
      <w:r>
        <w:rPr>
          <w:rStyle w:val="FootnoteAnchor"/>
          <w:rtl w:val="true"/>
        </w:rPr>
        <w:footnoteReference w:id="956"/>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تابوا إلَیَّ فتُبتُ علَیهِم وغَفَرتُ ذُنوبَهُم وسَتَرتُ عُیوبَهُم ، وإمّا کَفَفتُ عَنهُم عَذابی لعِلمی بأنّهُ سیَخرُجُ مِن أصلابِهم ذُرِّیّاتٌ مؤمِنونَ فأرفِقُ بالآباءِ الکافِرینَ ، وأتأنّی بالاُمَّهاتِ الکافِراتِ ، وأرفَعُ عَنهُم عَذابی لیَخرُجَ</w:t>
      </w:r>
    </w:p>
    <w:p>
      <w:pPr>
        <w:pStyle w:val="BookText"/>
        <w:rPr/>
      </w:pPr>
      <w:r>
        <w:rPr>
          <w:rFonts w:ascii="Amiri" w:hAnsi="Amiri" w:eastAsia="Amiri" w:cs="Amiri"/>
          <w:color w:val="111111"/>
          <w:sz w:val="28"/>
          <w:sz w:val="28"/>
          <w:szCs w:val="28"/>
          <w:rtl w:val="true"/>
          <w:lang w:bidi="ar-SA"/>
        </w:rPr>
        <w:t xml:space="preserve">ذلکَ المؤمنُ </w:t>
      </w:r>
      <w:r>
        <w:rPr>
          <w:rStyle w:val="FootnoteAnchor"/>
          <w:rtl w:val="true"/>
        </w:rPr>
        <w:footnoteReference w:id="957"/>
      </w:r>
      <w:r>
        <w:rPr>
          <w:rFonts w:ascii="Amiri" w:hAnsi="Amiri" w:eastAsia="Amiri" w:cs="Amiri"/>
          <w:color w:val="111111"/>
          <w:sz w:val="28"/>
          <w:sz w:val="28"/>
          <w:szCs w:val="28"/>
          <w:rtl w:val="true"/>
          <w:lang w:bidi="ar-SA"/>
        </w:rPr>
        <w:t xml:space="preserve">من أصلابِهِم ، فإذا تَزایَلوا حَقَّ بهِم عَذابی وحاقَ بهِم بَلائی ، وإن لَم یَکُن هذا ولا هذا فإنّ الّذی أعدَدتُهُ لَهُم مِن عَذابی أعظَمُ مِمّا تُریدُهُم بهِ ، فإنّ عَذابی لعِبادی علی حَسبِ جَلالی وکِبریائی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 فخَلِّ بَینی وبینَ عِبادی فإنّی أرحَمُ بهِم مِنکَ ، وخَلِّ بَینی وبینَ عِبادی فإنّی أنا الجَبّارُ الحَلیمُ العَلّامُ الحَکیمُ ، اُدَبِّرُهُم بعِلمی ، واُنفِذُ فیهِم قَضائی وقَدَری </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ما أعظَمَ ما نَری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 کُلَّ عَظیمَةٍ فی جَنبِ قُدرَتِکَ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أهوَلَ مانَری مِن مَلَکوتِکَ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أحقَرَ ذلکَ فیما غابَ عنّا مِن سُلطانِک </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ابتَدعَ الخَلقَ علی غیرِ مِثالٍ امتَثلَهُ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وأرانا مِن مَلَکوتِ قُدرَتِهِ، وعَجائبِ ما نَطقَت بهِ آثارُ حِکمَتِهِ ، واعتِرافِ الحاجَةِ مِن الخَلقِ إلی أن یُقیمَها بمِساکِ قُوَّتِهِ، ما دَلَّنا باضطِرارِ قِیامِ الحُجَّةِ لَهُ علی مَعرِفَتِهِ</w:t>
      </w:r>
      <w:r>
        <w:rPr>
          <w:rFonts w:eastAsia="Amiri" w:cs="Amiri" w:ascii="Amiri" w:hAnsi="Amiri"/>
          <w:color w:val="111111"/>
          <w:sz w:val="28"/>
          <w:szCs w:val="28"/>
          <w:rtl w:val="true"/>
          <w:lang w:bidi="ar-SA"/>
        </w:rPr>
        <w:t>...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الّذی إذا ارتَمَتِ الأوهامُ لِتُدرِکَ مُنقَطَعَ قُدرَتِهِ ، وحاوَلَ الفِکرُ المُبَرَّأُ مِن خَطَراتِ الوَساوِسِ أن یَقعَ علَیهِ فی عَمیقاتِ غُیوبِ مَلَکوتِهِ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رَدَعَها وهِی تَجوبُ مَهاویَ سُدَفِ الغُیوبِ </w:t>
      </w:r>
      <w:r>
        <w:rPr>
          <w:rFonts w:eastAsia="Amiri" w:cs="Amiri" w:ascii="Amiri" w:hAnsi="Amiri"/>
          <w:color w:val="111111"/>
          <w:sz w:val="28"/>
          <w:szCs w:val="28"/>
          <w:rtl w:val="true"/>
          <w:lang w:bidi="ar-SA"/>
        </w:rPr>
        <w:t>...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سبحانَهُ لإسکانِ سَماواتِهِ ، وعِمارَةِ الصَّفیحِ الأعلی من مَلَکوتِهِ ، خَلقاً بَدیعاً مِن ملائکتِهِ </w:t>
      </w:r>
      <w:r>
        <w:rPr>
          <w:rFonts w:eastAsia="Amiri" w:cs="Amiri" w:ascii="Amiri" w:hAnsi="Amiri"/>
          <w:color w:val="111111"/>
          <w:sz w:val="28"/>
          <w:szCs w:val="28"/>
          <w:rtl w:val="true"/>
          <w:lang w:bidi="ar-SA"/>
        </w:rPr>
        <w:t>...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انحَسَرَتِ الأوصافُ عن کُنهِ مَعرِفَتِهِ ، ورَدَعَت عَظَمَتُهُ العُقولَ ، فلَم تَجِدْ مَساغاً إلی بُلوغِ غایَةِ مَلَکوتِهِ </w:t>
      </w:r>
      <w:r>
        <w:rPr>
          <w:rFonts w:eastAsia="Amiri" w:cs="Amiri" w:ascii="Amiri" w:hAnsi="Amiri"/>
          <w:color w:val="111111"/>
          <w:sz w:val="28"/>
          <w:szCs w:val="28"/>
          <w:rtl w:val="true"/>
          <w:lang w:bidi="ar-SA"/>
        </w:rPr>
        <w:t>!</w:t>
      </w:r>
      <w:r>
        <w:rPr>
          <w:rStyle w:val="FootnoteAnchor"/>
          <w:rtl w:val="true"/>
        </w:rPr>
        <w:footnoteReference w:id="96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ذاکَ رسولُ اللَّهِ صلی اللَّه علیه وآله، دَنا مِن حُجُبِ النُّورِ فرأی مَلَکوتَ السَّماواتِ ، ثُمّ تَدَلّی صلی اللَّه علیه وآله فنَظَرَ مِن تَحتِهِ</w:t>
      </w:r>
    </w:p>
    <w:p>
      <w:pPr>
        <w:pStyle w:val="BookText"/>
        <w:rPr/>
      </w:pPr>
      <w:r>
        <w:rPr>
          <w:rFonts w:ascii="Amiri" w:hAnsi="Amiri" w:eastAsia="Amiri" w:cs="Amiri"/>
          <w:color w:val="111111"/>
          <w:sz w:val="28"/>
          <w:sz w:val="28"/>
          <w:szCs w:val="28"/>
          <w:rtl w:val="true"/>
          <w:lang w:bidi="ar-SA"/>
        </w:rPr>
        <w:t xml:space="preserve">إلی مَلَکوتِ الأرضِ ، حتّی ظَنَّ أنّهُ فی القُربِ مِن الأرضِ کَقابِ قَوسَینِ أو أدنی </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السمواتِ وَ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کُشِطَ لَهُ عَنِ الأرضِ حتّی رآها ومَن فیها ، وعَنِ السَّماءِ حتّی رآها ومَن فیها ، والمَلَکِ الّذی یَحمِلُها ، والعَرشِ ومَن علَیهِ ، وکذلکَ اُرِیَ صاحِبُکُم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اُعطِیَ بَصَرُهُ مِن القُوَّةِ ما نَفَذَ السّماواتِ فرأی ما فیها ، ورأی العَرشَ وما فَوقَهُ ، ورأی ما فی الأرضِ وما تَحتَها </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 لَهُ عَنِ الأرضِ ومَن علَیها ، وعَنِ السَّماءِ ومَن فیها ، والمَلَکِ الّذی یَحمِلُها ، والعَرشِ ومَن علَیهِ ، وفُعِلَ ذلکَ برَسولِ اللَّهِ صلی اللَّه علیه وآله وأمیرِ المؤمنینَ علیه السلام </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کُشِطَ لإبراهیمَ علیه السلام السَّماواتُ السَّبعُ حتّی نَظَرَ إلی ما فَوقَ العَرشِ ، وکُشِطَ لَهُ الأرضُ حتّی رأی ما فی الهَواءِ، وفُعِلَ بمحمّدٍ صلی اللَّه علیه وآله مِثلُ ذلکَ ، وإنّی لَأری صاحِبَکُم والأئمّةَ مِن بَعدِهِ قَد فُعِلَ بِهِم مِثلُ ذلکَ </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وأبی عبدِ اللَّهِ علیهما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کُشِطَ لَهُ عنِ السَّماواتِ حتّی نَظَرَ إلَی العَرشِ وما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والسَّماواتُ والأرضُ والعَرشُ والکُرسِیُّ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 لَهُ عنِ الأرضِ حتّی رآها ، وعنِ السَّماءِ وما فیها ، والمَلَکِ الّذی یَحمِلُها ، والکرسِیِّ وما علَیهِ </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ظاهر السیاق أن تکون الإشارة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تضمّنته الآیة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إبراهیمُ لِأبیهِ آزَرَ أتَتَّخِذُ أصْناماً</w:t>
      </w:r>
    </w:p>
    <w:p>
      <w:pPr>
        <w:pStyle w:val="BookText"/>
        <w:rPr/>
      </w:pPr>
      <w:r>
        <w:rPr>
          <w:rFonts w:ascii="Amiri" w:hAnsi="Amiri" w:eastAsia="Amiri" w:cs="Amiri"/>
          <w:color w:val="111111"/>
          <w:sz w:val="28"/>
          <w:sz w:val="28"/>
          <w:szCs w:val="28"/>
          <w:rtl w:val="true"/>
          <w:lang w:bidi="ar-SA"/>
        </w:rPr>
        <w:t>آلهَةَ إنّی أراکَ</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إلخ ، أنّه علیه السلام اُری الحقّ فی ذلک ،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المثال من الإراءة نُری إبراهیم مُلک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وبمعونة هذه الإشارة ودلالة قوله فی الآیة التالیة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علَی ارتباط ما بعده بما قبله ، یظهر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لحکایة الحال الماضیة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w:t>
      </w:r>
      <w:r>
        <w:rPr>
          <w:rFonts w:eastAsia="Amiri" w:cs="Amiri" w:ascii="Amiri" w:hAnsi="Amiri"/>
          <w:color w:val="111111"/>
          <w:sz w:val="28"/>
          <w:szCs w:val="28"/>
          <w:rtl w:val="true"/>
          <w:lang w:bidi="ar-SA"/>
        </w:rPr>
        <w:t>)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أرینا إبراهیم ملکوت السماوات والأرض فبعثه ذلک أن حاجّ أباه وقومه فی أمر الأصنام وکشف له ضلالهم ، وکنّا نمدّه بهذه العنایة والموهبة وهی إراءة الملکوت ، وکان علی هذه الحال حتّی جنّ علیه اللیل ورأی کوکباً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أنّ ما یتراءی من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کالمعترضة لا یرتبط بما قبله ولا بما بعده ، وکذا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إراءة الملکوت أوّل ما ظهر من أمرها فی إبراهیم علیه السلام أنّه لمّا جنّ علیه اللیل رأی کوکباً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فاسد لا ینبغی أن یُصار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ملکوت السماوات والأرض، فالملکوت هو المُلک مصدر کالطاغوت والجَبَروت ، وإن کان آکد من حیث المعنی بالنسبة إلَی الملک کالطاغوت والجبروت بالنسبة إلَی الطغیان والجبر أو الجبران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والمعنَی الذی یستعمله فیه القرآن هو المعنَی اللُّغویّ بعینه من غیر تفاوت کسائر الألفاظ المستعملة فی کلامه تعالی ، غیر أنّ المصداق غیر المصداق ؛ وذلک أنّ الملک والملکوت وهو نوع من السلطنة إنّما هو فیما عندنا معنیً افتراضیّ اعتباریّ بعثنا إلَی اعتباره الحاجة الاجتماعیّة إلی نظم الأعمال والأفراد نظماً یؤدّی إلَی الأمن والعدل والقوّة الاجتماعیّات ، وهو فی نفسه یقبل النقل والهبة</w:t>
      </w:r>
    </w:p>
    <w:p>
      <w:pPr>
        <w:pStyle w:val="BookText"/>
        <w:rPr/>
      </w:pPr>
      <w:r>
        <w:rPr>
          <w:rFonts w:ascii="IRNazanin" w:hAnsi="IRNazanin" w:eastAsia="IRNazanin"/>
          <w:color w:val="111111"/>
          <w:sz w:val="28"/>
          <w:sz w:val="28"/>
          <w:szCs w:val="28"/>
          <w:rtl w:val="true"/>
          <w:lang w:bidi="fa-IR"/>
        </w:rPr>
        <w:t xml:space="preserve">والغصب والتغلّب کما لا نزال نشاهد ذلک فی المجتمعات الإنسانیّة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المعنی علی أنّه وضعیّ اعتباریّ وإن أمکن تصویره فی مورده تعالی من جهة أنّ الحکم الحقّ فی المجتمع البشریّ للَّه سبحانه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فی الاُولی والآخِرَةِ ولَهُ الحُکْمُ</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 xml:space="preserve">لکن تحلیل معنی هذا الملک الوضعیّ یکشف عن ثبوت ذلک فی الحقائق ثبوتاً غیر قابل للزوال والانتقال ، کما أنّ الواحد منّا یملک نفسه بمعنی أنّه هو الحاکم المسلّط المتصرّف فی سمعه وبصره وسائر قواه وأفعاله ؛ بحیث إنّ سمعه إنّما یسمع وبصره إنّما یبصر بتبع إرادته وحکمه ، لا بتبع إرادة غیره من الأناسیّ وحکمه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حقیقیّ لا نشکّ فی تحقّقه فینا مثلاً تحقّقاً لا یقبل الزوال والانتقال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یملک قوی نفسه وأفعال نفسه وهی جمیعاً تبعات وجوده قائمة به غیر مستقلّة عنه ولا مستغنیة عنه ، فالعین إنّما تبصر بإذن من الإنسان الذی یبصر بها ، وکذا السمع یسمع بإذن منه ، ولولا الإنسان لم یکن بصر ولا إبصار ولا سمع ولا استماع ، کما أنّ الفرد من المجتمع إنّما یتصرّف فیما یتصرّف فیه بإذن من الملک أو 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تکن هذه القوّة المدبّرة التی تتوحّد عندها أزمّة المجتمع لم یکن اجتماع ، ولو منع عن تصرّف من التصرّفات الفردیّة لم یکن له أن یتصرّف ولا نفذ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هذا المعنی بعینه موجود للَّه سبحانه الذی إلیه تکوین الأعیان وتدبیر النظام ، فلا غنی لمخلوق عن الخالق عزّ اسمه لا فی نفسه ولا فی توابع نفسه من قوی وأفعال ، ولا استقلال له لا منفرداً ولا فی حال اجتماعه مع سائر أجزاء الکون وارتباط قوی العالم وامتزاج بعضها ببعض امتزاجاً یکوّن هذا النظام العامّ المشاهد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مُلْکُ السَّماواتِ والأرضِ</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الّذی بِیَدِهِ المُلْکُ وهُوَ عَلی کُلِّ شَی 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w:t>
      </w:r>
      <w:r>
        <w:rPr>
          <w:rFonts w:eastAsia="Amiri" w:cs="Amiri" w:ascii="Amiri" w:hAnsi="Amiri"/>
          <w:color w:val="111111"/>
          <w:sz w:val="28"/>
          <w:szCs w:val="28"/>
          <w:rtl w:val="true"/>
          <w:lang w:bidi="ar-SA"/>
        </w:rPr>
        <w:t>)</w:t>
      </w:r>
      <w:r>
        <w:rPr>
          <w:rStyle w:val="FootnoteAnchor"/>
          <w:rtl w:val="true"/>
        </w:rPr>
        <w:footnoteReference w:id="977"/>
      </w:r>
      <w:r>
        <w:rPr>
          <w:rFonts w:ascii="IRNazanin" w:hAnsi="IRNazanin" w:eastAsia="IRNazanin"/>
          <w:color w:val="111111"/>
          <w:sz w:val="28"/>
          <w:sz w:val="28"/>
          <w:szCs w:val="28"/>
          <w:rtl w:val="true"/>
          <w:lang w:bidi="fa-IR"/>
        </w:rPr>
        <w:t xml:space="preserve">والآیات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الملک بالخلق ، فکون وجود الأشیاء منه وانتساب الأشیاء بوجودها وواقعیّتها إلیه تعالی هو المِلاک فی تحقّق ملکه ، وهو بمعنی ملکه الذی لا یشارکه فیه غیره ولا یزول عنه إلی غیره ، ولا یقبل نقلاً ولا تفویضاً یغنی عنه تعالی وینصب غیره مقامه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الذی یفسّر به معنی الملکوت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 ءٍ</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xml:space="preserve">فالآیة الثانیة تبیّن أنّ ملکوت کلّ شی ءٍ هو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یقوله الحقّ سبحانه له ، وقولُه فعلُه ، وهو إیجاده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تبیّن أنّ الملکوت هو وجود الأشیاء من جهة انتسابها إلَی اللَّه سبحانه وقیامها به ، وهذا أمر لا یقبل الشِّرکة ویختصّ به سبحانه وحده ، فالربوبیّة التی هی الملک والتدبیر لا تقبل تفویضاً ولا تملیکاً انتقالیّاً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ولذلک کان النظر فی ملکوت الأشیاء یهدی الإنسان إلَی التوحید هدایة قطعیّة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یَنْظُروا فی مَلَکوتِ السَّماواتِ والأرضِ وَما خَلَقَ اللَّهُ مِنْ شَی ءٍ وأنْ عَسی أنْ یَکونَ قدِ اقْتَرَبَ أجَلُهُمْ فبَأیِّ حَدیثٍ بَعْدَهُ یُؤمِنونَ</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xml:space="preserve">والآیة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تحاذی أوّل سورة الملک المنقول آنفاً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بان أنّ المراد بإراءة إبراهیم ملکوت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یعطیه التدبّر فی سائر الآیات المربوطة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توجیهه تعالی نفسه الشریفة إلی مشاهدة الأشیاء من جهة استناد وجودها إلیه ، وإذ کان استناداً</w:t>
      </w:r>
    </w:p>
    <w:p>
      <w:pPr>
        <w:pStyle w:val="BookText"/>
        <w:rPr/>
      </w:pPr>
      <w:r>
        <w:rPr>
          <w:rFonts w:ascii="IRNazanin" w:hAnsi="IRNazanin" w:eastAsia="IRNazanin"/>
          <w:color w:val="111111"/>
          <w:sz w:val="28"/>
          <w:sz w:val="28"/>
          <w:szCs w:val="28"/>
          <w:rtl w:val="true"/>
          <w:lang w:bidi="fa-IR"/>
        </w:rPr>
        <w:t xml:space="preserve">لا یقبل الشِّرکة لم یلبث دون أن حکم علیها أن لیس لشی ءٍ منها أن یربَّ غیره ویتولّی تدبیر النظام وأداء الاُمور ، فالأصنام تماثیل عملها الإنسان وسمّاها أسماء لم ینزِّل اللَّه علیها من سلطان ، وما هذا شأنه لا یربّ الإنسان ولا یملکه وقد عملته ید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والأجرام العلویّة کالکوکب والقمر والشمس تتحوّل علیها الحال فتغیب عن الإنسان بعد حضورها ، وما هذا شأنه لا یکون له الملک وتولِّی التدبیر تکویناً کما سیجی ء بیانه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للتعلیل ، والجملة معطوفة علی اُخری محذوفة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کذا وکذا ولیکون من الموقنین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والیقین هو العلم الذی لا یشوبه شکّ بوجه من الوجوه ، ولعلّ المراد به أن یکون علی یقین بآیات اللَّه علی حدّ مافی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وینتج ذلک الیقین بأسماء اللَّه الحسنی وصفاته العُلیا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معنی ذلک ما أنزله فی خصوص النبیّ صلی اللَّه علیه وآله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وأمّا الیقین بذاته المتعالیة فالقرآن یجلّه تعالی أن یتعلّق به شکّ أو یحیط به علم ، وإنّما یسلّمه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 فی کلامه تعالی من خواصّ العلم الیقینیّ بآیاته تعالی انکشاف ما وراء ستر الحسّ من حقائق الکون علی ما یشاء اللَّه تعالی ، کما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w:t>
      </w:r>
      <w:r>
        <w:rPr>
          <w:rStyle w:val="FootnoteAnchor"/>
          <w:rtl w:val="true"/>
        </w:rPr>
        <w:footnoteReference w:id="984"/>
      </w:r>
      <w:bookmarkStart w:id="401" w:name="pg13099_126433"/>
    </w:p>
    <w:p>
      <w:pPr>
        <w:pStyle w:val="Heading4"/>
        <w:numPr>
          <w:ilvl w:val="3"/>
          <w:numId w:val="1"/>
        </w:numPr>
        <w:rPr/>
      </w:pPr>
      <w:bookmarkStart w:id="402" w:name="__RefHeading___Toc7632265_3224264995"/>
      <w:bookmarkStart w:id="403" w:name="_Toc154"/>
      <w:bookmarkEnd w:id="401"/>
      <w:bookmarkEnd w:id="402"/>
      <w:r>
        <w:rPr/>
        <w:t>3657</w:t>
      </w:r>
      <w:r>
        <w:rPr>
          <w:rtl w:val="true"/>
        </w:rPr>
        <w:t xml:space="preserve"> - </w:t>
      </w:r>
      <w:r>
        <w:rPr>
          <w:rtl w:val="true"/>
        </w:rPr>
        <w:t>حُجُبُ المَلَکوتِ</w:t>
      </w:r>
      <w:bookmarkEnd w:id="4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الإسراءِ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نَزَلتُ وانتَهَیتُ إلی سَماءِ الدُّنیا نَظَرتُ أسفَلَ مِنّی ، فإذا أنا برَهَجٍ ودُخانٍ وأصواتٍ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جِبریلُ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الشَّیاطینُ یَحومونَ علی أعیُنِ بَنی آدمَ أن لا یَتَفکّروا فی مَلَکوتِ السَّماواتِ والأرضِ، ولَولا ذلکَ لَرأتِ العَجائبَ </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الشَّیاطینَ یَحُومونَ علی قُلوبِ بَنی آدمَ لَنَظَروا إلی مَلَکوتِ السَّماءِ </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لِلمَساکینِ بالصَّبرِ ، وهُمُ الّذینَ یَرَونَ مَلَکوتَ السَّماواتِ والأرضِ </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8"/>
      </w:r>
      <w:bookmarkStart w:id="404" w:name="pg13099_126434"/>
    </w:p>
    <w:p>
      <w:pPr>
        <w:pStyle w:val="Heading3"/>
        <w:numPr>
          <w:ilvl w:val="2"/>
          <w:numId w:val="1"/>
        </w:numPr>
        <w:rPr/>
      </w:pPr>
      <w:bookmarkStart w:id="405" w:name="__RefHeading___Toc7632267_3224264995"/>
      <w:bookmarkStart w:id="406" w:name="_Toc155"/>
      <w:bookmarkEnd w:id="404"/>
      <w:bookmarkEnd w:id="405"/>
      <w:r>
        <w:rPr/>
        <w:t>496</w:t>
      </w:r>
      <w:r>
        <w:rPr>
          <w:rtl w:val="true"/>
        </w:rPr>
        <w:t xml:space="preserve"> - </w:t>
      </w:r>
      <w:r>
        <w:rPr>
          <w:rtl w:val="true"/>
        </w:rPr>
        <w:t>الإملاء</w:t>
      </w:r>
      <w:bookmarkEnd w:id="406"/>
    </w:p>
    <w:p>
      <w:pPr>
        <w:pStyle w:val="Heading4"/>
        <w:numPr>
          <w:ilvl w:val="3"/>
          <w:numId w:val="1"/>
        </w:numPr>
        <w:rPr/>
      </w:pPr>
      <w:bookmarkStart w:id="407" w:name="__RefHeading___Toc7632269_3224264995"/>
      <w:bookmarkStart w:id="408" w:name="_Toc156"/>
      <w:bookmarkEnd w:id="407"/>
      <w:r>
        <w:rPr>
          <w:rtl w:val="true"/>
        </w:rPr>
        <w:t>اشاره</w:t>
      </w:r>
      <w:bookmarkEnd w:id="408"/>
    </w:p>
    <w:p>
      <w:pPr>
        <w:pStyle w:val="BookText"/>
        <w:rPr/>
      </w:pP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ما یُغلّظ علَی العبد فی المعاصی واستدراج اللَّه تعالی </w:t>
      </w:r>
      <w:r>
        <w:rPr>
          <w:rFonts w:eastAsia="IRNazanin" w:cs="IRNazanin"/>
          <w:color w:val="111111"/>
          <w:sz w:val="28"/>
          <w:szCs w:val="28"/>
          <w:rtl w:val="true"/>
          <w:lang w:bidi="fa-IR"/>
        </w:rPr>
        <w:t>» .</w:t>
      </w:r>
    </w:p>
    <w:p>
      <w:pPr>
        <w:pStyle w:val="BookText"/>
        <w:rPr/>
      </w:pPr>
      <w:r>
        <w:rPr>
          <w:rStyle w:val="FootnoteAnchor"/>
          <w:rtl w:val="true"/>
        </w:rPr>
        <w:footnoteReference w:id="99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bookmarkStart w:id="409" w:name="pg13099_126436"/>
    </w:p>
    <w:p>
      <w:pPr>
        <w:pStyle w:val="Heading4"/>
        <w:numPr>
          <w:ilvl w:val="3"/>
          <w:numId w:val="1"/>
        </w:numPr>
        <w:rPr/>
      </w:pPr>
      <w:bookmarkStart w:id="410" w:name="__RefHeading___Toc7632271_3224264995"/>
      <w:bookmarkStart w:id="411" w:name="_Toc157"/>
      <w:bookmarkEnd w:id="409"/>
      <w:bookmarkEnd w:id="410"/>
      <w:r>
        <w:rPr/>
        <w:t>3658</w:t>
      </w:r>
      <w:r>
        <w:rPr>
          <w:rtl w:val="true"/>
        </w:rPr>
        <w:t xml:space="preserve"> - </w:t>
      </w:r>
      <w:r>
        <w:rPr>
          <w:rtl w:val="true"/>
        </w:rPr>
        <w:t>الإملاءُ</w:t>
      </w:r>
      <w:bookmarkEnd w:id="4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 .</w:t>
      </w:r>
      <w:r>
        <w:rPr>
          <w:rStyle w:val="FootnoteAnchor"/>
          <w:rtl w:val="true"/>
        </w:rPr>
        <w:footnoteReference w:id="9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مَدْیَنَ وَکُذِّبَ مُوسَی فَأَمْلَیْتُ لِلْکَافِرینَ ثُمَّ أَخَذْتُهُمْ فَکَیْفَ کَانَ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وَهِیَ ظَالِمَةٌ فَهِیَ خَاوِیَةٌ عَلَی عُرُوشِهَا وَبِئْرٍ مُعَطَّلَةٍ وَقَصْرٍ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الأَرْضِ فَتَکُونَ لَهُمْ قُلُوبٌ یَعْقِلُونَ بِهَا أَوْ آذَانٌ یَسْمَعُونَ بِهَا فَإِنَّهَا لا تَعْمَی الْأَبْصَارُ وَلکِنْ تَعْمَی الْقُلُوبُ الَّتِی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وَیَسْتَعْجِلُونَکَ بِالْعَذَابِ وَلَنْ یُخْلِفَ اللَّهُ وَعْدَهُ وإِنَّ یَوْماً عِنْدَ رَبِّکَ کَأَلْفِ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قَرْیَةٍ أَمْلَیْتُ لَهَا وَهِیَ ظَالِمَةٌ ثُمَّ أَخَذْتُهَا وَإِلَیَّ الْمَصِیرُ</w:t>
      </w:r>
      <w:r>
        <w:rPr>
          <w:rFonts w:eastAsia="Amiri" w:cs="Amiri" w:ascii="Amiri" w:hAnsi="Amiri"/>
          <w:color w:val="111111"/>
          <w:sz w:val="28"/>
          <w:szCs w:val="28"/>
          <w:rtl w:val="true"/>
          <w:lang w:bidi="ar-SA"/>
        </w:rPr>
        <w:t>) .</w:t>
      </w:r>
      <w:r>
        <w:rPr>
          <w:rStyle w:val="FootnoteAnchor"/>
          <w:rtl w:val="true"/>
        </w:rPr>
        <w:footnoteReference w:id="992"/>
      </w:r>
    </w:p>
    <w:p>
      <w:pPr>
        <w:pStyle w:val="BookText"/>
        <w:rPr/>
      </w:pP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ابتَلَی اللَّهُ أحَداً بمِثلِ الإملاءِ لَهُ </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الأمَدُ بِهِم لیَستَکمِلوا الخِزیَ ، ویَستَوجِبوا الغِیرَ </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اللَّه عَزَّوجلَّ لِفِرعَونَ ما بینَ الکَلِمَتَینِ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لَکُم مِن إلهٍ غَیری</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أربَعینَ سَنَةً ، ثُمّ أخَذَهُ اللَّهُ نَکالَ الآخِرَةِ والاُولی ، وکانَ بَینَ أن قالَ اللَّهُ عَزَّوجلَّ لِموسی وهارونَ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وبَینَ أن عَرَّفَهُ اللَّهُ تعالی الإجابَةَ أربَعینَ سَنةً </w:t>
      </w:r>
      <w:r>
        <w:rPr>
          <w:rFonts w:eastAsia="Amiri" w:cs="Amiri" w:ascii="Amiri" w:hAnsi="Amiri"/>
          <w:color w:val="111111"/>
          <w:sz w:val="28"/>
          <w:szCs w:val="28"/>
          <w:rtl w:val="true"/>
          <w:lang w:bidi="ar-SA"/>
        </w:rPr>
        <w:t>.</w:t>
      </w:r>
      <w:r>
        <w:rPr>
          <w:rStyle w:val="FootnoteAnchor"/>
          <w:rtl w:val="true"/>
        </w:rPr>
        <w:footnoteReference w:id="99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الحسین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ابنَ قِیاما</w:t>
      </w:r>
      <w:r>
        <w:rPr>
          <w:rStyle w:val="FootnoteAnchor"/>
          <w:rtl w:val="true"/>
        </w:rPr>
        <w:footnoteReference w:id="1000"/>
      </w:r>
      <w:r>
        <w:rPr>
          <w:rFonts w:ascii="Amiri" w:hAnsi="Amiri" w:eastAsia="Amiri" w:cs="Amiri"/>
          <w:color w:val="111111"/>
          <w:sz w:val="28"/>
          <w:sz w:val="28"/>
          <w:szCs w:val="28"/>
          <w:rtl w:val="true"/>
          <w:lang w:bidi="ar-SA"/>
        </w:rPr>
        <w:t xml:space="preserve">مِن أعدی خَلقِ اللَّهِ 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شَرٌّ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ما أسمَعُ مِنکَ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w:t>
      </w:r>
    </w:p>
    <w:p>
      <w:pPr>
        <w:pStyle w:val="BookText"/>
        <w:rPr/>
      </w:pPr>
      <w:r>
        <w:rPr>
          <w:rFonts w:ascii="Amiri" w:hAnsi="Amiri" w:eastAsia="Amiri" w:cs="Amiri"/>
          <w:color w:val="111111"/>
          <w:sz w:val="28"/>
          <w:sz w:val="28"/>
          <w:szCs w:val="28"/>
          <w:rtl w:val="true"/>
          <w:lang w:bidi="ar-SA"/>
        </w:rPr>
        <w:t xml:space="preserve">مِن ذلکَ إبلیسُ ، کانَ فی جِوارِ اللَّهِ عَزَّوجلَّ فی القُربِ مِنهُ ، فأمَرَهُ فأبی وتَعَزّزَ وکانَ مِن الکافِرینَ ، فأملَی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عَذَّبَ اللَّهُ بشی ءٍ أشَدَّ مِن 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حسینُ ما عذَّبَهُمُ اللَّهُ بشی ءٍ أشَدَّ من الإملاءِ </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الدرّ المنثور عن یزید بنِ مَیسَرةَ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فیما أنزَلَ اللَّهُ علی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أیَفرَحُ عَبدی المؤمنُ أن أبسُطَ لَهُ الدُّنیا وهُو أبعَدُ لَهُ مِنّی ، أو یَجزَعُ عَبدی المؤمنُ أن أقبِضَ عَنهُ الدّنیا وهُو أقرَبُ لَهُ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أیَحْسَبونَ أ نَّما نُمِدُّهُمْ بِهِ مِن مالٍ وبَنینَ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یَحْسَبنَّ الّذینَ کَفَروا أَنَّمَا نُمْلِی لَهُمْ خَیْرٌ لِأَنْفُسِهِمْ</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 xml:space="preserve">لمّا طیّب نفس نبیّه فی مسارعة الکفّار فی 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فی الحقیقة تسخیر إلهیّ لهم لینساقوا إلی حیث لایبقی لهم حظّ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الکلام إلَی الکفّار أنفسهم ، فبیّن أنّه لا ینبغی لهم أن یفرحوا بما یجدونه من الإملاء والإمهال الإلهیّ ؛ فإنّ ذلک سَوق لهم بالاستدراج إلی زیادة الإثم ، ووراء ذلک عذاب مهین لیس معه إلّا الهوان ، کلّ ذلک بمقتضی سنّة التّکمیل </w:t>
      </w:r>
      <w:r>
        <w:rPr>
          <w:rFonts w:eastAsia="IRNazanin" w:cs="IRNazanin"/>
          <w:color w:val="111111"/>
          <w:sz w:val="28"/>
          <w:szCs w:val="28"/>
          <w:rtl w:val="true"/>
          <w:lang w:bidi="fa-IR"/>
        </w:rPr>
        <w:t>.</w:t>
      </w:r>
      <w:r>
        <w:rPr>
          <w:rStyle w:val="FootnoteAnchor"/>
          <w:rtl w:val="true"/>
        </w:rPr>
        <w:footnoteReference w:id="1005"/>
      </w:r>
      <w:bookmarkStart w:id="412" w:name="pg13099_126438"/>
    </w:p>
    <w:p>
      <w:pPr>
        <w:pStyle w:val="Heading3"/>
        <w:numPr>
          <w:ilvl w:val="2"/>
          <w:numId w:val="1"/>
        </w:numPr>
        <w:rPr/>
      </w:pPr>
      <w:bookmarkStart w:id="413" w:name="__RefHeading___Toc7632273_3224264995"/>
      <w:bookmarkStart w:id="414" w:name="_Toc158"/>
      <w:bookmarkEnd w:id="412"/>
      <w:bookmarkEnd w:id="413"/>
      <w:r>
        <w:rPr/>
        <w:t>497</w:t>
      </w:r>
      <w:r>
        <w:rPr>
          <w:rtl w:val="true"/>
        </w:rPr>
        <w:t xml:space="preserve"> - </w:t>
      </w:r>
      <w:r>
        <w:rPr>
          <w:rtl w:val="true"/>
        </w:rPr>
        <w:t>الاستِمناء</w:t>
      </w:r>
      <w:bookmarkEnd w:id="414"/>
    </w:p>
    <w:p>
      <w:pPr>
        <w:pStyle w:val="Heading4"/>
        <w:numPr>
          <w:ilvl w:val="3"/>
          <w:numId w:val="1"/>
        </w:numPr>
        <w:rPr/>
      </w:pPr>
      <w:bookmarkStart w:id="415" w:name="__RefHeading___Toc7632275_3224264995"/>
      <w:bookmarkStart w:id="416" w:name="_Toc159"/>
      <w:bookmarkEnd w:id="415"/>
      <w:r>
        <w:rPr>
          <w:rtl w:val="true"/>
        </w:rPr>
        <w:t>اشاره</w:t>
      </w:r>
      <w:bookmarkEnd w:id="416"/>
    </w:p>
    <w:p>
      <w:pPr>
        <w:pStyle w:val="BookText"/>
        <w:rPr/>
      </w:pP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الخَضْخَضة والاستِمناء</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استمنی فعلیه التعزیر</w:t>
      </w:r>
      <w:r>
        <w:rPr>
          <w:rFonts w:eastAsia="IRNazanin" w:cs="IRNazanin"/>
          <w:color w:val="111111"/>
          <w:sz w:val="28"/>
          <w:szCs w:val="28"/>
          <w:rtl w:val="true"/>
          <w:lang w:bidi="fa-IR"/>
        </w:rPr>
        <w:t>» .</w:t>
      </w:r>
      <w:bookmarkStart w:id="417" w:name="pg13099_126440"/>
    </w:p>
    <w:p>
      <w:pPr>
        <w:pStyle w:val="Heading4"/>
        <w:numPr>
          <w:ilvl w:val="3"/>
          <w:numId w:val="1"/>
        </w:numPr>
        <w:rPr/>
      </w:pPr>
      <w:bookmarkStart w:id="418" w:name="__RefHeading___Toc7632277_3224264995"/>
      <w:bookmarkStart w:id="419" w:name="_Toc160"/>
      <w:bookmarkEnd w:id="417"/>
      <w:bookmarkEnd w:id="418"/>
      <w:r>
        <w:rPr/>
        <w:t>3659</w:t>
      </w:r>
      <w:r>
        <w:rPr>
          <w:rtl w:val="true"/>
        </w:rPr>
        <w:t xml:space="preserve"> - </w:t>
      </w:r>
      <w:r>
        <w:rPr>
          <w:rtl w:val="true"/>
        </w:rPr>
        <w:t>الاستِمناءُ</w:t>
      </w:r>
      <w:bookmarkEnd w:id="41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والملائکةِ والنّاسِ أجمَعینَ علی مَنِ انتَقَصَ شیئاً مِن 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ناکِحِ البَهیمَةِ ، وعلی ناکِحِ یَدِهِ </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ناکِحُ الکَفِّ مَلعونٌ </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یَومَ القِیامَةِ ولا یَنظُرُ إلَیهِم ولا 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النّاتِفُ شَیبَهُ ، والنّاکِحُ نفسَهُ ، والمَنکوحُ فی دُبُرِهِ </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لمّا سُئلَ عن الخَضخَضةِ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إثمٌ عَظیمٌ قد نَهَی اللَّهُ تعالی عَنهُ فی کتابهِ ، وفاعِلُهُ کناکِحِ نفسِهِ ، ولو عَلِمتُ بمَن یَفعَلُهُ ما أکَلتُ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لی یابنَ رسولِ اللَّهِ صلی اللَّه علیه وآله مِن کتابِ اللَّهِ نَهیَهُ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وهُو مِمّا وراءَ ذلکَ </w:t>
      </w:r>
      <w:r>
        <w:rPr>
          <w:rFonts w:eastAsia="Amiri" w:cs="Amiri" w:ascii="Amiri" w:hAnsi="Amiri"/>
          <w:color w:val="111111"/>
          <w:sz w:val="28"/>
          <w:szCs w:val="28"/>
          <w:rtl w:val="true"/>
          <w:lang w:bidi="ar-SA"/>
        </w:rPr>
        <w:t>.</w:t>
      </w:r>
      <w:r>
        <w:rPr>
          <w:rStyle w:val="FootnoteAnchor"/>
          <w:rtl w:val="true"/>
        </w:rPr>
        <w:footnoteReference w:id="101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اُتِیَ برَجُلٍ عَبَثَ بذَکَرِهِ ، فضَرَبَ یَدَهُ حتَّی احمَرّت ، ثُمّ زَوَّجَهُ مِن بَیتِ المالِ </w:t>
      </w:r>
      <w:r>
        <w:rPr>
          <w:rFonts w:eastAsia="Amiri" w:cs="Amiri" w:ascii="Amiri" w:hAnsi="Amiri"/>
          <w:color w:val="111111"/>
          <w:sz w:val="28"/>
          <w:szCs w:val="28"/>
          <w:rtl w:val="true"/>
          <w:lang w:bidi="ar-SA"/>
        </w:rPr>
        <w:t>.</w:t>
      </w:r>
      <w:r>
        <w:rPr>
          <w:rStyle w:val="FootnoteAnchor"/>
          <w:rtl w:val="true"/>
        </w:rPr>
        <w:footnoteReference w:id="1012"/>
      </w:r>
      <w:bookmarkStart w:id="420" w:name="pg13099_126442"/>
    </w:p>
    <w:p>
      <w:pPr>
        <w:pStyle w:val="Heading3"/>
        <w:numPr>
          <w:ilvl w:val="2"/>
          <w:numId w:val="1"/>
        </w:numPr>
        <w:rPr/>
      </w:pPr>
      <w:bookmarkStart w:id="421" w:name="__RefHeading___Toc7632279_3224264995"/>
      <w:bookmarkStart w:id="422" w:name="_Toc161"/>
      <w:bookmarkEnd w:id="420"/>
      <w:bookmarkEnd w:id="421"/>
      <w:r>
        <w:rPr/>
        <w:t>498</w:t>
      </w:r>
      <w:r>
        <w:rPr>
          <w:rtl w:val="true"/>
        </w:rPr>
        <w:t xml:space="preserve"> - </w:t>
      </w:r>
      <w:r>
        <w:rPr>
          <w:rtl w:val="true"/>
        </w:rPr>
        <w:t>الموت</w:t>
      </w:r>
      <w:bookmarkEnd w:id="422"/>
    </w:p>
    <w:p>
      <w:pPr>
        <w:pStyle w:val="Heading4"/>
        <w:numPr>
          <w:ilvl w:val="3"/>
          <w:numId w:val="1"/>
        </w:numPr>
        <w:rPr/>
      </w:pPr>
      <w:bookmarkStart w:id="423" w:name="__RefHeading___Toc7632281_3224264995"/>
      <w:bookmarkStart w:id="424" w:name="_Toc162"/>
      <w:bookmarkEnd w:id="423"/>
      <w:r>
        <w:rPr>
          <w:rtl w:val="true"/>
        </w:rPr>
        <w:t>اشاره</w:t>
      </w:r>
      <w:bookmarkEnd w:id="424"/>
    </w:p>
    <w:p>
      <w:pPr>
        <w:pStyle w:val="BookText"/>
        <w:rPr/>
      </w:pP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الموت وأحوال تقع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الاحتضار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الجنائز</w:t>
      </w:r>
      <w:r>
        <w:rPr>
          <w:rFonts w:eastAsia="IRNazanin" w:cs="IRNazanin"/>
          <w:color w:val="111111"/>
          <w:sz w:val="28"/>
          <w:szCs w:val="28"/>
          <w:rtl w:val="true"/>
          <w:lang w:bidi="fa-IR"/>
        </w:rPr>
        <w:t>» .</w:t>
      </w:r>
    </w:p>
    <w:p>
      <w:pPr>
        <w:pStyle w:val="BookText"/>
        <w:rPr/>
      </w:pPr>
      <w:r>
        <w:rPr>
          <w:rStyle w:val="FootnoteAnchor"/>
          <w:rtl w:val="true"/>
        </w:rPr>
        <w:footnoteReference w:id="1014"/>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bookmarkStart w:id="425" w:name="pg13099_126444"/>
    </w:p>
    <w:p>
      <w:pPr>
        <w:pStyle w:val="Heading4"/>
        <w:numPr>
          <w:ilvl w:val="3"/>
          <w:numId w:val="1"/>
        </w:numPr>
        <w:rPr/>
      </w:pPr>
      <w:bookmarkStart w:id="426" w:name="__RefHeading___Toc7632283_3224264995"/>
      <w:bookmarkStart w:id="427" w:name="_Toc163"/>
      <w:bookmarkEnd w:id="425"/>
      <w:bookmarkEnd w:id="426"/>
      <w:r>
        <w:rPr/>
        <w:t>3660</w:t>
      </w:r>
      <w:r>
        <w:rPr>
          <w:rtl w:val="true"/>
        </w:rPr>
        <w:t xml:space="preserve"> - </w:t>
      </w:r>
      <w:r>
        <w:rPr>
          <w:rtl w:val="true"/>
        </w:rPr>
        <w:t>المَوتُ</w:t>
      </w:r>
      <w:bookmarkEnd w:id="4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أحَدُکُم فَقَد قامَت قِیامَتُهُ، فاعبُدوا اللَّهَ کأنَّکُم تَرَونَهُ، واستَغفِروهُ کلَّ ساعَةٍ</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أحَدُکُم فَقد قامَت قِیامَتُهُ ، یَری ما لَهُ مِن خَیرٍ و شَرٍّ </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النَّذیرُ ، والمَوتُ المُغِیرُ ، والسّاعَةُ المَوعِدُ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ولابُدَّ مِن المَوتِ ، جاءَ المَوتُ بما فیهِ ، جاءَ بالرَّوحِ والرّاحَةِ والکَرَّةِ المُبارَکةِ إلی جَنَّةٍ عالِیَةٍ لأهلِ دارِ الخُلودِ ، الّذینَ کانَ لَها سَعیُهُم وفیها رغبَتُهُم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المَوتُ بما فیهِ بالشِّقوَةِ والنَّدامَةِ وبالکَرَّةِ الخاسِرَةِ إلی نارٍ حامیَةٍ لأهل دارِ الغُرورِ ، الّذینَ کانَ لَها سَعیُهُم وفیها رغبَتُهُم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علی شی ءٍ بَعثَهُ اللَّهُ علَیهِ </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کلُّ عَبدٍ علی ما ماتَ علَیهِ </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إذا حَضَرَتهُ الوَفاةُ سَلَّمَتِ الأعضاءُ بَعضُها علی بَعضٍ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السَّلامُ تُفارِقُنی واُفارِقُکَ إلی یَومِ القِیامَةِ </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حَیٍّ مَوتٌ </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أوَّلُ عَدلِ الآخِرَةِ </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تُختَمُ الدُّنیا </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بابُ الآخِرَةِ </w:t>
      </w:r>
      <w:r>
        <w:rPr>
          <w:rFonts w:eastAsia="Amiri" w:cs="Amiri" w:ascii="Amiri" w:hAnsi="Amiri"/>
          <w:color w:val="111111"/>
          <w:sz w:val="28"/>
          <w:szCs w:val="28"/>
          <w:rtl w:val="true"/>
          <w:lang w:bidi="ar-SA"/>
        </w:rPr>
        <w:t>.</w:t>
      </w:r>
      <w:r>
        <w:rPr>
          <w:rStyle w:val="FootnoteAnchor"/>
          <w:rtl w:val="true"/>
        </w:rPr>
        <w:footnoteReference w:id="102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الآجالَ فأطالَها وقَصَّرَها ، وقَدَّمَها وأخَّرَها ، ووَصَلَ بالمَوتِ</w:t>
      </w:r>
    </w:p>
    <w:p>
      <w:pPr>
        <w:pStyle w:val="BookText"/>
        <w:rPr/>
      </w:pPr>
      <w:r>
        <w:rPr>
          <w:rFonts w:ascii="Amiri" w:hAnsi="Amiri" w:eastAsia="Amiri" w:cs="Amiri"/>
          <w:color w:val="111111"/>
          <w:sz w:val="28"/>
          <w:sz w:val="28"/>
          <w:szCs w:val="28"/>
          <w:rtl w:val="true"/>
          <w:lang w:bidi="ar-SA"/>
        </w:rPr>
        <w:t>أسبابَها ، وجَعَلَهُ خالِجاً لأشطانِها</w:t>
      </w:r>
      <w:r>
        <w:rPr>
          <w:rStyle w:val="FootnoteAnchor"/>
          <w:rtl w:val="true"/>
        </w:rPr>
        <w:footnoteReference w:id="1027"/>
      </w:r>
      <w:r>
        <w:rPr>
          <w:rFonts w:ascii="Amiri" w:hAnsi="Amiri" w:eastAsia="Amiri" w:cs="Amiri"/>
          <w:color w:val="111111"/>
          <w:sz w:val="28"/>
          <w:sz w:val="28"/>
          <w:szCs w:val="28"/>
          <w:rtl w:val="true"/>
          <w:lang w:bidi="ar-SA"/>
        </w:rPr>
        <w:t>، وقاطِعاً لِمَرائرِ أقرانِها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شَرَعَ الإسلامَ فسَهَّلَ شَرائعَهُ لِمَن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التَّصدیقُ مِنهاجُهُ ، والصّالِحاتُ مَنارُهُ ، والمَوتُ غایَتُهُ ، والدُّنیا مِضمارُهُ ، والقِیامَةُ حَلبَتُهُ ، والجَنَّةُ سُبقَتُهُ </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هادِمُ لَذّاتِکُم ، ومُکَدِّرُ شَهَواتِکُم ، ومُباعِدُ طَیّاتِکُم ، زائرٌ غیرُ مَحبوبٍ ، وقَرنٌ غیرُ مَغلوبٍ ، وواتِرٌ غیرُ مَطلوبٍ ، قد أعلَقَتکُم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فیُوشِکُ أن تَغشاکُم دَواجی ظُلَلِهِ ، واحتِدامُ عِلَلِهِ </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مَلَکاً یُنادی فی 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 لِلمَوتِ ، واجمَعوا لِلفَناءِ ، وابنُوا لِلخَرابِ </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ساعاتِ ابنِ آدمَ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یُعایِنُ فیها ملَکَ المَوتِ ، والسّاعَةُ الّتی یَقومُ فیها مِن قَبرِهِ ، والسّاعَةُ التی یَقِفُ فیها بینَ یَدَیِ اللَّهِ تبارکَ وتعالی ، فإمّا إلَی الجَنّةِ ، وإمّا إلَی النّارِ</w:t>
      </w:r>
      <w:r>
        <w:rPr>
          <w:rFonts w:eastAsia="Amiri" w:cs="Amiri" w:ascii="Amiri" w:hAnsi="Amiri"/>
          <w:color w:val="111111"/>
          <w:sz w:val="28"/>
          <w:szCs w:val="28"/>
          <w:rtl w:val="true"/>
          <w:lang w:bidi="ar-SA"/>
        </w:rPr>
        <w:t>...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أتَوا نَبیّاً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ربَّکَ یَرفَعْ عنّا المَوتَ ، فدَعا لَهُم فَرفَعَ اللَّهُ تبارکَ وتعالی عنهُمُ المَوتَ، وکَثُروا حتّی ضاقَت بهِمُ المَنازِلُ وکَثُرَ النَّسلُ ، وکانَ الرّجُلُ یُصبِحُ فیَحتاجُ أن یُطعِمَ أباهُ واُمَّهُ وجَدَّهُ وجَدَّ جدِّهِ ویُرضِیَهُم </w:t>
      </w:r>
      <w:r>
        <w:rPr>
          <w:rStyle w:val="FootnoteAnchor"/>
          <w:rtl w:val="true"/>
        </w:rPr>
        <w:footnoteReference w:id="1034"/>
      </w:r>
      <w:r>
        <w:rPr>
          <w:rFonts w:ascii="Amiri" w:hAnsi="Amiri" w:eastAsia="Amiri" w:cs="Amiri"/>
          <w:color w:val="111111"/>
          <w:sz w:val="28"/>
          <w:sz w:val="28"/>
          <w:szCs w:val="28"/>
          <w:rtl w:val="true"/>
          <w:lang w:bidi="ar-SA"/>
        </w:rPr>
        <w:t xml:space="preserve">ویَتعاهَدَهُم ، فشُغِلوا عن طَلَبِ المَعاشِ ، فأتَوهُ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ربَّکَ أن یَرُدَّنا إلی آجالِنا الّتی کُنّا علَیها ، فسَألَ ربَّهُ عَزَّوجلَّ فَرَدَّهُم إلی آجالِهِم </w:t>
      </w:r>
      <w:r>
        <w:rPr>
          <w:rFonts w:eastAsia="Amiri" w:cs="Amiri" w:ascii="Amiri" w:hAnsi="Amiri"/>
          <w:color w:val="111111"/>
          <w:sz w:val="28"/>
          <w:szCs w:val="28"/>
          <w:rtl w:val="true"/>
          <w:lang w:bidi="ar-SA"/>
        </w:rPr>
        <w:t>.</w:t>
      </w:r>
      <w:r>
        <w:rPr>
          <w:rStyle w:val="FootnoteAnchor"/>
          <w:rtl w:val="true"/>
        </w:rPr>
        <w:footnoteReference w:id="103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 ما یکونُ هذا الخَلقُ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یُولَدُ ویَخرُجُ مِن بَطنِ اُمّهِ فیَرَی الدُّنیا ،</w:t>
      </w:r>
    </w:p>
    <w:p>
      <w:pPr>
        <w:pStyle w:val="BookText"/>
        <w:rPr/>
      </w:pPr>
      <w:r>
        <w:rPr>
          <w:rFonts w:ascii="Amiri" w:hAnsi="Amiri" w:eastAsia="Amiri" w:cs="Amiri"/>
          <w:color w:val="111111"/>
          <w:sz w:val="28"/>
          <w:sz w:val="28"/>
          <w:szCs w:val="28"/>
          <w:rtl w:val="true"/>
          <w:lang w:bidi="ar-SA"/>
        </w:rPr>
        <w:t>ویَومَ یَموتُ فیُعایِنُ الآخِرَةَ وأهلَها ، ویَومَ یُبعَثُ فیَری أحکاماً لَم یَرَها فی دارِ الدُّنیا</w:t>
      </w:r>
      <w:r>
        <w:rPr>
          <w:rFonts w:eastAsia="Amiri" w:cs="Amiri" w:ascii="Amiri" w:hAnsi="Amiri"/>
          <w:color w:val="111111"/>
          <w:sz w:val="28"/>
          <w:szCs w:val="28"/>
          <w:rtl w:val="true"/>
          <w:lang w:bidi="ar-SA"/>
        </w:rPr>
        <w:t>...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الحیاة کون الشّی ء بحیث یشعر ویرید، والموت عدم ذلک ، لکنّ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مایظهر من تعلیم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من نشأة من نشآت الحیاة إلی نشأة اُخری کما تقدّم استفادة ذلک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قَدَّرْنا بَیْنَکُمُ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فیما لا تَعلمونَ</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 xml:space="preserve">، فلا مانع من تعلّق الخلق بالموت کالحیاة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لو اُخذ عدمیّاً کما عند العرف فهو عدم ملکة الحیاة وله حظّ من الوجود یصحّح تعلّق الخلق به ، کالعمی من البصر والظّلمة من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خلقه تعالی الموت والحیاة ، والبلاء 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خلقکم هذا النّوع من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أنّکم تحیَون ثمّ تموتون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مقدّمیّ امتحانیّ یمتاز به منکم من هو أحسن عملاً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الامتحان والتّمییز لایکون إلّا لأمرٍ ما یستقبلکم بعد ذلک، وهو جزاء کلّ بحسب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الکلام مع ذلک إشارة إلی أنّ المقصود بالذّات من الخلقة هو إیصال الخیر من الجزاء ، حیث ذکر حسن العمل وامتیاز من جاء بأحسنه ؛ فالمحسنون عملاً هم المقصودون بالخلقة، وغیرهم مقصودون لأجلهم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ذیّل الکلام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العزیز لأنّ الملک والقدرة المطلقین له وحده فلا یغلبه غالب ، وما أقدر أحداً علی مخالفته إلّا بلاءً وامتحاناً وسینتقم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الغفور لأنّه یعفو عن کثیرٍ من سیّئاتهم فی الدّنیا وسیغفر کثیراً منها فی الآخرة کما وعد </w:t>
      </w:r>
      <w:r>
        <w:rPr>
          <w:rFonts w:eastAsia="IRNazanin" w:cs="IRNazanin"/>
          <w:color w:val="111111"/>
          <w:sz w:val="28"/>
          <w:szCs w:val="28"/>
          <w:rtl w:val="true"/>
          <w:lang w:bidi="fa-IR"/>
        </w:rPr>
        <w:t>.</w:t>
      </w:r>
      <w:bookmarkStart w:id="428" w:name="pg13099_126447"/>
    </w:p>
    <w:p>
      <w:pPr>
        <w:pStyle w:val="BookText"/>
        <w:rPr/>
      </w:pPr>
      <w:bookmarkEnd w:id="428"/>
      <w:r>
        <w:rPr>
          <w:rFonts w:ascii="IRNazanin" w:hAnsi="IRNazanin" w:eastAsia="IRNazanin"/>
          <w:color w:val="111111"/>
          <w:sz w:val="28"/>
          <w:sz w:val="28"/>
          <w:szCs w:val="28"/>
          <w:rtl w:val="true"/>
          <w:lang w:bidi="fa-IR"/>
        </w:rPr>
        <w:t xml:space="preserve">وفی التّذییل بالاسمَین مع ذلک تخویف وتطمیع علی ما یدعو إلی ذلک سیاق الدعوة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مضمون الآیة لیس مجرّد دعویً خالیةٍ عن الحجّة یراد بهِ التّلقین کما ربّما یُتوهّم بل هی مقدّمة قریبة من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 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تستدعی الحکم بضرورة البعث للجزاء ؛ فإنّ الإنسان المتلبّس بهذه الحیاة الدنیویّة الملحوقة للموت لایخلو من أن یحصل له وصف حسن العمل أو خلافه ، وهو مجهّز بحسب الفطرة بما لولا عروض عارض السّوء لساقه إلی حسن العمل ، وقلّما یخلو إنسان من حصول أحد الوصفَین کالأطفال ومن فی حکمهم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والوصف الحاصل المترتّب علی وجود الشی ء الساری فی أغلب أفراده غایة فی وجوده مقصودة فی إیجاده ، فکما أنّ الحیاة النّباتیّة لشجرة کذا إذ کانت تؤدّی فی الغالب إلی إثمارها ثمرة کذا یعدّ ذلک غایة لوجودها مقصودة منها، کذلک حسن العمل والصلاح غایة لخلق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أیضاً أنّ الصّلاح وحسن العمل لو کان مطلوباً لکان مطلوباً لغیره لا لنفسه ، والمطلوب بالذّات الحیاة الطیّبة التی لایشوبها نقص ولایعرضها لغو ولا تأثیم ، فالآیة فی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ونَبْلوکُمْ بِالشّرِّ والخَیرِ فِتْنَةً</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p>
    <w:p>
      <w:pPr>
        <w:pStyle w:val="Heading4"/>
        <w:numPr>
          <w:ilvl w:val="3"/>
          <w:numId w:val="1"/>
        </w:numPr>
        <w:rPr/>
      </w:pPr>
      <w:bookmarkStart w:id="429" w:name="__RefHeading___Toc7632285_3224264995"/>
      <w:bookmarkStart w:id="430" w:name="_Toc164"/>
      <w:bookmarkEnd w:id="429"/>
      <w:r>
        <w:rPr/>
        <w:t>3661</w:t>
      </w:r>
      <w:r>
        <w:rPr>
          <w:rtl w:val="true"/>
        </w:rPr>
        <w:t xml:space="preserve"> - </w:t>
      </w:r>
      <w:r>
        <w:rPr>
          <w:rtl w:val="true"/>
        </w:rPr>
        <w:t>الیَقینُ بِالمَوتِ</w:t>
      </w:r>
      <w:bookmarkEnd w:id="4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إیماناً مَع یَقینٍ أشبَهَ مِنهُ بشَکٍّ علی هذا الإنسانِ ؛ إنّهُ کُلَّ یَومٍ یُوَدِّعُ إلَی القُبورِ ویُشَیِّعُ ، وإلی غُرورِ الدّنیا یَرجِعُ، وعنِ الشَّهوَةِ والذُّنوبِ لا یُقلِعُ ، فلَو لَم یَکُن لابنِ آدمَ المِسکینِ ذَنبٌ یَتَوَکَّفُهُ ولاحِسابٌ یَقِفُ علَیهِ إلّا مَوتٌ یُبَدِّدُ شَملَهُ ویُفَرِّقُ جَمعَهُ ویُوتِمُ وُلدَهُ ، لَکانَ یَنبَغی لَهُ أن یُحاذِرَ ما هُوَ فیهِ بأشَدِّ النَّصَبِ والتّعَبِ </w:t>
      </w:r>
      <w:r>
        <w:rPr>
          <w:rFonts w:eastAsia="Amiri" w:cs="Amiri" w:ascii="Amiri" w:hAnsi="Amiri"/>
          <w:color w:val="111111"/>
          <w:sz w:val="28"/>
          <w:szCs w:val="28"/>
          <w:rtl w:val="true"/>
          <w:lang w:bidi="ar-SA"/>
        </w:rPr>
        <w:t>.</w:t>
      </w:r>
      <w:r>
        <w:rPr>
          <w:rStyle w:val="FootnoteAnchor"/>
          <w:rtl w:val="true"/>
        </w:rPr>
        <w:footnoteReference w:id="1040"/>
      </w:r>
      <w:bookmarkStart w:id="431" w:name="pg13099_126448"/>
    </w:p>
    <w:p>
      <w:pPr>
        <w:pStyle w:val="BookText"/>
        <w:rPr/>
      </w:pPr>
      <w:bookmarkEnd w:id="43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نَسِیَ المَوتَ ، وهو یَرَی المَوتی </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عَزَّوجلَّ یَقیناً لا شَکَّ فیهِ أشبَهَ بشَکٍّ لا یَقینَ فیهِ مِن المَوتِ </w:t>
      </w:r>
      <w:r>
        <w:rPr>
          <w:rFonts w:eastAsia="Amiri" w:cs="Amiri" w:ascii="Amiri" w:hAnsi="Amiri"/>
          <w:color w:val="111111"/>
          <w:sz w:val="28"/>
          <w:szCs w:val="28"/>
          <w:rtl w:val="true"/>
          <w:lang w:bidi="ar-SA"/>
        </w:rPr>
        <w:t>.</w:t>
      </w:r>
      <w:r>
        <w:rPr>
          <w:rStyle w:val="FootnoteAnchor"/>
          <w:rtl w:val="true"/>
        </w:rPr>
        <w:footnoteReference w:id="1042"/>
      </w:r>
    </w:p>
    <w:p>
      <w:pPr>
        <w:pStyle w:val="Heading4"/>
        <w:numPr>
          <w:ilvl w:val="3"/>
          <w:numId w:val="1"/>
        </w:numPr>
        <w:rPr/>
      </w:pPr>
      <w:bookmarkStart w:id="432" w:name="__RefHeading___Toc7632287_3224264995"/>
      <w:bookmarkStart w:id="433" w:name="_Toc165"/>
      <w:bookmarkEnd w:id="432"/>
      <w:r>
        <w:rPr/>
        <w:t>3662</w:t>
      </w:r>
      <w:r>
        <w:rPr>
          <w:rtl w:val="true"/>
        </w:rPr>
        <w:t xml:space="preserve"> - </w:t>
      </w:r>
      <w:r>
        <w:rPr>
          <w:rtl w:val="true"/>
        </w:rPr>
        <w:t>فی کُلِّ وَقتٍ مَوتٌ</w:t>
      </w:r>
      <w:bookmarkEnd w:id="4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نَفَسٍ مَوتٌ </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وَقتٍ فَوتٌ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لَحظَةٍ أجَلٌ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المَرءِ خُطاهُ إلی أجَلِهِ </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Style w:val="FootnoteAnchor"/>
          <w:rtl w:val="true"/>
        </w:rPr>
        <w:footnoteReference w:id="1047"/>
      </w:r>
    </w:p>
    <w:p>
      <w:pPr>
        <w:pStyle w:val="Heading4"/>
        <w:numPr>
          <w:ilvl w:val="3"/>
          <w:numId w:val="1"/>
        </w:numPr>
        <w:rPr/>
      </w:pPr>
      <w:bookmarkStart w:id="434" w:name="__RefHeading___Toc7632289_3224264995"/>
      <w:bookmarkStart w:id="435" w:name="_Toc166"/>
      <w:bookmarkEnd w:id="434"/>
      <w:r>
        <w:rPr/>
        <w:t>3663</w:t>
      </w:r>
      <w:r>
        <w:rPr>
          <w:rtl w:val="true"/>
        </w:rPr>
        <w:t xml:space="preserve"> - </w:t>
      </w:r>
      <w:r>
        <w:rPr>
          <w:rtl w:val="true"/>
        </w:rPr>
        <w:t>الإنسانُ طَریدُ المَوتِ</w:t>
      </w:r>
      <w:bookmarkEnd w:id="4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وَإِنَّمَا تُوَفَّوْنَ أُجُورَکُمْ یَوْمَ الْقِیَامَةِ فَمَنْ زُحْزِحَ عَنِ النَّارِ وَأُدْخِلَ الْجَنَّةَ فَقَدْ فَازَ وَمَا الْحَیَاةُ الدُّنْیَا إِلَّا مَتَاعُ الْغُرُورِ</w:t>
      </w:r>
      <w:r>
        <w:rPr>
          <w:rFonts w:eastAsia="Amiri" w:cs="Amiri" w:ascii="Amiri" w:hAnsi="Amiri"/>
          <w:color w:val="111111"/>
          <w:sz w:val="28"/>
          <w:szCs w:val="28"/>
          <w:rtl w:val="true"/>
          <w:lang w:bidi="ar-SA"/>
        </w:rPr>
        <w:t>)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یَفِرُّ من المَوتِ کالثَّعلَبِ تَطلُبُهُ الأرضُ بدَینٍ، فجَعَلَ یَسعی حتّی إذا أعیا وانبَهَرَ دَخَلَ جُحرَهُ ، فقالَت لَهُ الأرضُ عندَ سَبَلَتِهِ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دَینی دَینی یا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لَهُ حُصاصُ ، فلَم یَزَلْ کذلکَ حتّی انقَطعَت عُنُقُهُ فماتَ </w:t>
      </w:r>
      <w:r>
        <w:rPr>
          <w:rFonts w:eastAsia="Amiri" w:cs="Amiri" w:ascii="Amiri" w:hAnsi="Amiri"/>
          <w:color w:val="111111"/>
          <w:sz w:val="28"/>
          <w:szCs w:val="28"/>
          <w:rtl w:val="true"/>
          <w:lang w:bidi="ar-SA"/>
        </w:rPr>
        <w:t>.</w:t>
      </w:r>
      <w:r>
        <w:rPr>
          <w:rStyle w:val="FootnoteAnchor"/>
          <w:rtl w:val="true"/>
        </w:rPr>
        <w:footnoteReference w:id="104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یا بُنَیَّ أنَّکَ إنّما خُلِقتَ للآخِرَةِ لا للدُّنیا ، وللفَناءِ لا للبَقاءِ ، وللمَوتِ لا للحَیاةِ ، وأ نَّکَ فی قُلعَةٍ ودارِ بُلغَةٍ وطَریقٍ إلَی الآخِرَةِ ، وأنّکَ طَریدُ المَوتِ الّذی لایَنجو مِنهُ هارِبُهُ ، ولا یَفوتُهُ طالِبُهُ ، ولابُدَّ أنّهُ مُدرِکُهُ ، فکُن مِنهُ علی حَذَرٍ أن یُدرِکَکَ وأنتَ علی حالٍ سَیِّئةٍ ، قد کنتَ تُحَدِّثُ نفسَکَ مِنها بالتَّوبَةِ فیَحولُ بینَکَ وبینَ ذلکَ، فإذا أنتَ قد أهلَکتَ نفسَکَ </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أحَداً یَجِدُ إلَی البَقاءِ سُلَّماً أو لِدَفعِ المَوتِ سَبیلاً لَکانَ ذلکَ سُلَیمانَ بنَ داودَ علیه السلام ، الّذی سُخِّرَ لَهُ مُلکُ الجِنِّ والإنسِ ، مَع النُّبُوَّةِ وعَظیمِ الزُّلفَةِ ، فلَمّا استَوفی طُعمَتَهُ واستَکمَلَ مُدَّتَهُ رَمَتهُ قِسِیُّ الفَناءِ بنِبالِ المَوتِ ، وأصبَحَتِ الدِّیارُ مِنهُ خالِیَةً ، والمَساکِنُ مُعَطَّلَةً ، ووَرِثَها قَومٌ آخَرونَ </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طُرَداءُ المَوتِ ، إن أقَمتُم لَهُ أخَذَکُم ، وإن فَرَرتُم مِنهُ أدرَکَکُم ، وهُو ألزَمُ لَکُم مِن ظِلِّکُم ، المَوتُ مَعقودٌ بنَواصیکُم </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لَمَعقودٌ بنَواصیکُم ، والدُّنیا تُطوی مِن خَلفِکُم </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ألزَمُ لَکُم مِن ظِلِّکُم ، وأملَکُ بِکُم مِن أنفُسِکُم </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مَعدودٍ مُنقَضٍ ، وکُلُّ مُتَوَقَّعٍ آتٍ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ذی رَمَقٍ قُوتٌ ، ولکُلِّ حَبَّةٍ آکِلٌ ، وأنتَ قُوتُ المَوتِ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کلُّ امرئٍ لاقٍ فی فِرارِهِ ما مِنهُ یَفِرُّ ، والأجَلُ مَساقُ النَّفسِ إلَیهِ ، والهَرَبُ مِنهُ مُوافاتُهُ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وَوَأی علی نَفسهِ ألّا یَضطَرِبَ شَبَحٌ مِمّا أولَجَ فیه الرُّوحَ ، إلّا وجَعَلَ الحِمامَ مَوعِدَهُ ، والفَناءَ غایَتَهُ </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یَنجو من المَوتِ مَن خافَهُ ، ولا یُعطَی البَقاءَ مَن أحَبَّهُ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طالِبٌ حَثیثٌ لا یَفوتُهُ المُقیمُ ، ولا یُعجِزُهُ الهارِبُ </w:t>
      </w:r>
      <w:r>
        <w:rPr>
          <w:rFonts w:eastAsia="Amiri" w:cs="Amiri" w:ascii="Amiri" w:hAnsi="Amiri"/>
          <w:color w:val="111111"/>
          <w:sz w:val="28"/>
          <w:szCs w:val="28"/>
          <w:rtl w:val="true"/>
          <w:lang w:bidi="ar-SA"/>
        </w:rPr>
        <w:t>.</w:t>
      </w:r>
      <w:r>
        <w:rPr>
          <w:rStyle w:val="FootnoteAnchor"/>
          <w:rtl w:val="true"/>
        </w:rPr>
        <w:footnoteReference w:id="106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المَوتَ الّذی تَفِرّونَ مِنهُ فإنّهُ مُلاقِیکُم </w:t>
      </w:r>
      <w:r>
        <w:rPr>
          <w:rFonts w:eastAsia="Amiri" w:cs="Amiri" w:ascii="Amiri" w:hAnsi="Amiri"/>
          <w:color w:val="111111"/>
          <w:sz w:val="28"/>
          <w:szCs w:val="28"/>
          <w:rtl w:val="true"/>
          <w:lang w:bidi="ar-SA"/>
        </w:rPr>
        <w:t>...)</w:t>
      </w:r>
      <w:r>
        <w:rPr>
          <w:rStyle w:val="FootnoteAnchor"/>
          <w:rtl w:val="true"/>
        </w:rPr>
        <w:footnoteReference w:id="10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 السِّنینَ ، ثُمّ تَعُدُّ الشُّهورَ، ثُمّ تَعُدُّ الأیّامَ ، ثُمّ تَعُدُّ السّاعاتِ ، ثُمّ تَعُدُّ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یَسْتَأخِرونَ ساعَةً ولا یَسْتَقدِمونَ</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3"/>
      </w:r>
      <w:bookmarkStart w:id="436" w:name="pg13099_126450"/>
    </w:p>
    <w:p>
      <w:pPr>
        <w:pStyle w:val="Heading4"/>
        <w:numPr>
          <w:ilvl w:val="3"/>
          <w:numId w:val="1"/>
        </w:numPr>
        <w:rPr/>
      </w:pPr>
      <w:bookmarkStart w:id="437" w:name="__RefHeading___Toc7632291_3224264995"/>
      <w:bookmarkStart w:id="438" w:name="_Toc167"/>
      <w:bookmarkEnd w:id="436"/>
      <w:bookmarkEnd w:id="437"/>
      <w:r>
        <w:rPr/>
        <w:t>3664</w:t>
      </w:r>
      <w:r>
        <w:rPr>
          <w:rtl w:val="true"/>
        </w:rPr>
        <w:t xml:space="preserve"> - </w:t>
      </w:r>
      <w:r>
        <w:rPr>
          <w:rtl w:val="true"/>
        </w:rPr>
        <w:t>اقتِرابُ الرَّحیلِ</w:t>
      </w:r>
      <w:bookmarkEnd w:id="4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عِبادَ اللَّهِ المَوتَ وقُربَهُ ، وأعِدُّوا لَهُ عُدَّتَهُ ، فإنّهُ یأتی بأمرٍ عَظیمٍ وخَطبٍ جَلیلٍ ، بخَیرٍ لا یکونُ مَعهُ شَرٌّ أبداً ، أو شَرٍّ لا یکونُ مَعهُ خَیرٌ أبداً ، فمَن أقرَبُ إلَی الجَنّةِ مِن عامِلها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أقرَبُ إلَی النّارِ مِن عامِلها ؟ </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إدبارٍ والمَوتُ فی إقبالٍ ، فما أسرَعَ المُلتَقی </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المَوتَ بعَینِ یَقینهِ رآهُ قَریباً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قَریبٌ والاصطِحابُ قَلیلٌ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الرَّحیلُ وَشِیکٌ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غائبَ أقرَبُ مِن المَوتِ </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المَوتِ أحَقُّ مُنتَظَرٍ ، وأقرَبُ قادِمٍ </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غایةً تَنقُصُها اللّحظَةُ وتَهدِمُها السّاعَةُ لَجَدیرَةٌ بقِصَرِ المُدَّةِ ، وإنّ غائباً یَحدوهُ الجَدیدانِ لَحَرِیٌّ بِسُرعَةِ الأوبَةِ </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الدُّنیا وإن طالَت قَصیرَةٌ، والمُتعَةُ بها وإن کَثُرَت یَسیرَةٌ </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مُتَوقَّعٍ آتٍ ، کُلُّ آتٍ فکأنْ قَد کانَ </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الحَیاةَ مِن المَوتِ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الحَیَّ مِن المَیِّتِ لِلَحاقِهِ بهِ ، ما أبعَدَ المَیِّتَ مِن الحَیِّ لانقِطاعِهِ عَنهُ</w:t>
      </w:r>
      <w:r>
        <w:rPr>
          <w:rFonts w:eastAsia="Amiri" w:cs="Amiri" w:ascii="Amiri" w:hAnsi="Amiri"/>
          <w:color w:val="111111"/>
          <w:sz w:val="28"/>
          <w:szCs w:val="28"/>
          <w:rtl w:val="true"/>
          <w:lang w:bidi="ar-SA"/>
        </w:rPr>
        <w:t>!</w:t>
      </w:r>
      <w:r>
        <w:rPr>
          <w:rStyle w:val="FootnoteAnchor"/>
          <w:rtl w:val="true"/>
        </w:rPr>
        <w:footnoteReference w:id="1075"/>
      </w:r>
    </w:p>
    <w:p>
      <w:pPr>
        <w:pStyle w:val="Heading4"/>
        <w:numPr>
          <w:ilvl w:val="3"/>
          <w:numId w:val="1"/>
        </w:numPr>
        <w:rPr/>
      </w:pPr>
      <w:bookmarkStart w:id="439" w:name="__RefHeading___Toc7632293_3224264995"/>
      <w:bookmarkStart w:id="440" w:name="_Toc168"/>
      <w:bookmarkEnd w:id="439"/>
      <w:r>
        <w:rPr/>
        <w:t>3665</w:t>
      </w:r>
      <w:r>
        <w:rPr>
          <w:rtl w:val="true"/>
        </w:rPr>
        <w:t xml:space="preserve"> - </w:t>
      </w:r>
      <w:r>
        <w:rPr>
          <w:rtl w:val="true"/>
        </w:rPr>
        <w:t>تَفسیرُ المَوتِ</w:t>
      </w:r>
      <w:bookmarkEnd w:id="44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تفسیرِ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الخَبیرِ سَقَطتُم ، هُو أحَدُ ثلاثةِ اُمورٍ یَرِدُ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بِشارةٌ بنَعیمِ الأبَدِ ، وإمّا بِشارةٌ بعَذابِ الأبدِ ، وإمّا تَحزینٌ وتَهویلٌ وأمرٌ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 لا یَدری مِن أیِّ الفِرَقِ هُو </w:t>
      </w:r>
      <w:r>
        <w:rPr>
          <w:rFonts w:eastAsia="Amiri" w:cs="Amiri" w:ascii="Amiri" w:hAnsi="Amiri"/>
          <w:color w:val="111111"/>
          <w:sz w:val="28"/>
          <w:szCs w:val="28"/>
          <w:rtl w:val="true"/>
          <w:lang w:bidi="ar-SA"/>
        </w:rPr>
        <w:t>...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أعظَمُ سُرورٍ یَرِدُ علَی المؤمنینَ إذ نُقِلوا عن دارِ النَّکَدِ إلی نَعیمِ الأبَدِ ، وأعظَمُ ثُبورٍ یَرِدُ علَی الکافِرینَ إذ نُقِلوا عَن جَنّتِهِم إلی نارٍ لا تَبیدُ ولا تَنفَدُ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بالحُسینِ بنِ علیِّ بنِ أبی طالبٍ علیهما السلام نَظَرَ إلَیهِ مَن کانَ مَعهُ فإذا هُو بخِلافِهِم ؛ لأنّهُم کُلّما اشتَدَّ الأمرُ تَغیَّرَت ألوانُهُم وارتَعدَت فَرائصُهُم ووجَبَت قُلوبُهُم ؛ وکانَ الحُسینُ علیه السلام وبعضُ مَن مَعهُ مِن خَصائصهِ تُشرِقُ ألوانُهُم وتَهدَأُ جَوارِحُهُم وتَسکُنُ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لا یُبالی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بَنی الکِرامِ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المَوتُ إلّا قَنطَرَةٌ تَعبُرُ بِکُم عَنِ البُؤسِ والضَّرّاءِ إلَی الجِنانِ الواسِعَةِ والنَّعیمِ الدّائمَةِ ، فأیُّکُم یَکرَهُ أن یَنتَقِلَ مِن سِجنٍ إلی قَصرٍ ؟ </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لِلمؤمنِ کنَزعِ ثِیابٍ وَسِخَةٍ قَمِلَةٍ ، وفَکِّ قُیودٍ وأغلالٍ ثَقیلَةٍ ، والاستِبدالِ بأفخَرِ الثِّیابِ وأطیَبِها رَوائحَ ، وأوطَاَ المَراکِبِ ، وآنَسِ المَنازِلِ ؛ وللکافِرِ کخَلعِ ثِیابٍ فاخِرَةٍ ، والنَّقلِ عن مَنازِلَ أنیسَةٍ ، والاستِبدالِ بأوسَخِ الثِّیابِ وأخشَنِها ، وأوحَشِ المَنازِلِ ، وأعظَمِ العَذابِ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للمؤمنِ کأطیَبِ رِیحٍ یَشمُّهُ فیَنعَسُ لِطیبِهِ ویَنقَطِعُ التَّعَبُ والألَمُ کلُّهُ عنهُ ، وللکافِرِ کلَسعِ الأفاعی ولَدغِ العَقارِبِ وأشَدَّ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أشَدُّ مِن نَشرٍ بالمَناشیرِ ، وقَرضٍ بالمَقاریضِ ، ورَضخٍ بالأحجارِ ، وتَدویرِ قُطبِ الأرحِیَةِ علَی الأحداقِ </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هُو علی بعضِ الکافِرینَ والفاجِرینَ</w:t>
      </w:r>
      <w:r>
        <w:rPr>
          <w:rFonts w:eastAsia="Amiri" w:cs="Amiri" w:ascii="Amiri" w:hAnsi="Amiri"/>
          <w:color w:val="111111"/>
          <w:sz w:val="28"/>
          <w:szCs w:val="28"/>
          <w:rtl w:val="true"/>
          <w:lang w:bidi="ar-SA"/>
        </w:rPr>
        <w:t>...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 رجُلٍ قد غَرِقَ فی سَکَراتِ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هُو المَصْفاةُ یُصَفّی المؤمنینَ مِن ذُنوبِهِم فیکونُ آخِرُ ألَمٍ یُصیبُهُم کَفّارَةَ آخِرِ وِزرٍ بَقِیَ علَیهِم ، ویُصَفّی الکافِرینَ مِن حَسَناتِهِم فیکونُ آخِرَ لَذّةٍ أو راحَةٍ تَلحَقُهُم ، وهُو آخِرُ ثَوابِ حسَنَةٍ تکونُ لَهُم </w:t>
      </w:r>
      <w:r>
        <w:rPr>
          <w:rFonts w:eastAsia="Amiri" w:cs="Amiri" w:ascii="Amiri" w:hAnsi="Amiri"/>
          <w:color w:val="111111"/>
          <w:sz w:val="28"/>
          <w:szCs w:val="28"/>
          <w:rtl w:val="true"/>
          <w:lang w:bidi="ar-SA"/>
        </w:rPr>
        <w:t>...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أصحاب الرِّضا علیه السلام فَعادَهُ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تَجِدُکَ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المَوتَ بَعدَکَ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 ما لَقِیَهُ مِن شِدَّةِ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لَقِیتَهُ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ألیماً شَدیداً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لَقِیتَهُ ، إنّما لَقِیتَ ما یُنذِرُکَ بهِ ویُعرِّفُکَ بعضَ حالِهِ </w:t>
      </w:r>
      <w:r>
        <w:rPr>
          <w:rFonts w:eastAsia="Amiri" w:cs="Amiri" w:ascii="Amiri" w:hAnsi="Amiri"/>
          <w:color w:val="111111"/>
          <w:sz w:val="28"/>
          <w:szCs w:val="28"/>
          <w:rtl w:val="true"/>
          <w:lang w:bidi="ar-SA"/>
        </w:rPr>
        <w:t>...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النَّومُ الّذی یأتیکُم کُلَّ لیلَةٍ إلّا أنّهُ طویلٌ مُدَّتُهُ لا یُنتَبَهُ مِنهُ إلّا یَومَ القیامَةِ ، فمَن رأی فی نَومِهِ من أصنافِ الفَرَحِ ما لا یُقادِرُ قَدرَهُ ، ومِن أصنافِ الأهوالِ ما لا یُقادِرُ قَدرَهُ ، فکیفَ حالُ فَرِحٍ فی النَّومِ ووَجِلٍ فیهِ ؟ هذا هُو المَوتُ ، فاستَعِدُّوا لَهُ </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لمُحمّد بن عَلیِّ ابن موسی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هؤلاءِ المُسلمینَ یَکرَهونَ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جَهِلوهُ فکَرِهوهُ ، ولو عَرَفوهُ وکانوا مِن أولیاءِ اللَّهِ عَزَّوجلَّ لأحَبُّوهُ ، ولَعلِموا أنّ الآخِرَةَ خَیرٌ لَهُم مِن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عبدِاللَّهِ ، ما بالُ الصَّبیِّ والمَجنونِ یَمتَنِعُ مِن الدَّواءِ المُنَقّی لبَدَنِهِ والنّافی للألَمِ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لجَهلِهِم بنَفعِ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 محمّداً بالحَقِّ نبیّاً إنّ مَنِ استَعدَّ للمَوتِ حَقَّ الاستِعدادِ فهُو أنفَعُ لَهُ مِن هذا الدَّواءِ لهذا المُتعالِجِ ، أما إنّهُم لَو عَرَفوا ما یُؤدّی إلَیهِ المَوتُ من النّعیمِ لاستَدعَوهُ وأحَبُّوهُ أشَدَّ ما یَستَدعی العاقِلُ الحازِمُ الدَّواءَ لدَفعِ الآفاتِ واجتِلابِ السَّلاماتِ </w:t>
      </w:r>
      <w:r>
        <w:rPr>
          <w:rFonts w:eastAsia="Amiri" w:cs="Amiri" w:ascii="Amiri" w:hAnsi="Amiri"/>
          <w:color w:val="111111"/>
          <w:sz w:val="28"/>
          <w:szCs w:val="28"/>
          <w:rtl w:val="true"/>
          <w:lang w:bidi="ar-SA"/>
        </w:rPr>
        <w:t>.</w:t>
      </w:r>
      <w:r>
        <w:rPr>
          <w:rStyle w:val="FootnoteAnchor"/>
          <w:rtl w:val="true"/>
        </w:rPr>
        <w:footnoteReference w:id="108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ابن محمّدٍ علیهما السلام علی مَریضٍ من أصحابهِ وهو یَبکی ویَجزَعُ من المَوتِ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تَخافُ من المَوتِ لأنّکَ لا تَعرِفُهُ ، أرأیتُکَ إذا اتَّسَختَ وتَقَذّرتَ</w:t>
      </w:r>
      <w:bookmarkStart w:id="441" w:name="pg13099_126453"/>
    </w:p>
    <w:p>
      <w:pPr>
        <w:pStyle w:val="BookText"/>
        <w:rPr/>
      </w:pPr>
      <w:bookmarkEnd w:id="441"/>
      <w:r>
        <w:rPr>
          <w:rFonts w:ascii="Amiri" w:hAnsi="Amiri" w:eastAsia="Amiri" w:cs="Amiri"/>
          <w:color w:val="111111"/>
          <w:sz w:val="28"/>
          <w:sz w:val="28"/>
          <w:szCs w:val="28"/>
          <w:rtl w:val="true"/>
          <w:lang w:bidi="ar-SA"/>
        </w:rPr>
        <w:t xml:space="preserve">وتَأذَّیتَ مِن کَثرَةِ القَذَرِ والوَسَخِ علَیکَ وأصابَکَ قُروحٌ وجَرَبٌ وعَلِمتَ أنّ الغَسلَ فی حَمّامٍ یُزیلُ ذلکَ کلَّهُ أما تُریدُ أن تَدخُلَهُ فَتَغسِلَ ذلکَ عنکَ؟ أوَما تَکرَهُ أن لا تَدخُلَهُ فیَبقی ذلکَ علَیکَ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المَوتُ هو ذلکَ الحَمّامُ ، وهو آخِرُ ما بقِیَ علَیکَ مِن تَمحیصِ ذُنوبِکَ وتَنقِیَتِکَ مِن سَیّئاتِکَ ، فإذا أنتَ وَرَدتَ علَیهِ وجاوَزتَهُ فقد نَجَوتَ مِن کُلِّ غَمٍّ وهَمٍّ وأذیً ، ووصَلتَ إلی کُلِّ سُرورٍ وفَرَحٍ، فسَکنَ الرّجُلُ واستَسلَمَ ونَشِطَ وغَمَّضَ عینَ نَفسهِ ومضی لِسَبیلهِ</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التَّصدیقُ بما لا یکونُ ، حَدَّثَنی أبی عن أبیهِ عن جَدِّهِ 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ماتَ لَم یَکُنْ مَیّتاً؛ فإنّ المَیّتَ هُو الکافِرُ </w:t>
      </w:r>
      <w:r>
        <w:rPr>
          <w:rFonts w:eastAsia="Amiri" w:cs="Amiri" w:ascii="Amiri" w:hAnsi="Amiri"/>
          <w:color w:val="111111"/>
          <w:sz w:val="28"/>
          <w:szCs w:val="28"/>
          <w:rtl w:val="true"/>
          <w:lang w:bidi="ar-SA"/>
        </w:rPr>
        <w:t>... .</w:t>
      </w:r>
      <w:r>
        <w:rPr>
          <w:rStyle w:val="FootnoteAnchor"/>
          <w:rtl w:val="true"/>
        </w:rPr>
        <w:footnoteReference w:id="1087"/>
      </w:r>
    </w:p>
    <w:p>
      <w:pPr>
        <w:pStyle w:val="Heading4"/>
        <w:numPr>
          <w:ilvl w:val="3"/>
          <w:numId w:val="1"/>
        </w:numPr>
        <w:rPr/>
      </w:pPr>
      <w:bookmarkStart w:id="442" w:name="__RefHeading___Toc7632295_3224264995"/>
      <w:bookmarkStart w:id="443" w:name="_Toc169"/>
      <w:bookmarkEnd w:id="442"/>
      <w:r>
        <w:rPr/>
        <w:t>3666</w:t>
      </w:r>
      <w:r>
        <w:rPr>
          <w:rtl w:val="true"/>
        </w:rPr>
        <w:t xml:space="preserve"> - </w:t>
      </w:r>
      <w:r>
        <w:rPr>
          <w:rtl w:val="true"/>
        </w:rPr>
        <w:t>مَوتُ المُؤمِنِ</w:t>
      </w:r>
      <w:bookmarkEnd w:id="4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 .</w:t>
      </w:r>
      <w:r>
        <w:rPr>
          <w:rStyle w:val="FootnoteAnchor"/>
          <w:rtl w:val="true"/>
        </w:rPr>
        <w:footnoteReference w:id="10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w:t>
      </w:r>
      <w:r>
        <w:rPr>
          <w:rStyle w:val="FootnoteAnchor"/>
          <w:rtl w:val="true"/>
        </w:rPr>
        <w:footnoteReference w:id="10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 لَا تَبْدِیلَ لِکَلِمَاتِ اللَّهِ ذلِکَ هُوَ الْفَوْزُ الْعَظِیمُ</w:t>
      </w:r>
      <w:r>
        <w:rPr>
          <w:rFonts w:eastAsia="Amiri" w:cs="Amiri" w:ascii="Amiri" w:hAnsi="Amiri"/>
          <w:color w:val="111111"/>
          <w:sz w:val="28"/>
          <w:szCs w:val="28"/>
          <w:rtl w:val="true"/>
          <w:lang w:bidi="ar-SA"/>
        </w:rPr>
        <w:t>)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شَبَّهتُ خُروجَ المؤمنِ مِن الدُّنیا إلّا مِثلَ خُروجِ الصَّبیِّ من بَطنِ اُمِّهِ ، مِن ذلکَ الغَمِّ والظُّلمَةِ إلی رَوحِ الدُّنیا </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 المَوتِ لَیَقِفُ مِن المؤمنِ عِندَ مَوتِهِ مَوقِفَ العَبدِ الذَّلیلِ مِن المَولی ، فَیَقومُ وأصحابَهُ لا یَدنُو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حتّی یَبدأَهُ بالتَّسلیمِ ویُبشِّرَهُ بالجَنّةِ </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شیعَتِنا لَنا حُبّاً یکونُ خُروجُ نَفسهِ کشُربِ أحَدِکُم فی یَومِ الصَّیفِ الماءَ البارِدَ الّذی یَنتَقِعُ بهِ</w:t>
      </w:r>
      <w:bookmarkStart w:id="444" w:name="pg13099_126454"/>
    </w:p>
    <w:p>
      <w:pPr>
        <w:pStyle w:val="BookText"/>
        <w:rPr/>
      </w:pPr>
      <w:bookmarkEnd w:id="444"/>
      <w:r>
        <w:rPr>
          <w:rFonts w:ascii="Amiri" w:hAnsi="Amiri" w:eastAsia="Amiri" w:cs="Amiri"/>
          <w:color w:val="111111"/>
          <w:sz w:val="28"/>
          <w:sz w:val="28"/>
          <w:szCs w:val="28"/>
          <w:rtl w:val="true"/>
          <w:lang w:bidi="ar-SA"/>
        </w:rPr>
        <w:t xml:space="preserve">القلوبُ ، وإنّ سائرَهُم لَیَموتُ کما یُغبَطُ أحَدُکُم علی فِراشهِ کأقَرَّ ما کانَت عَینُهُ بمَوتهِ </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یُبَشَّرُ بهِ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ورَیحانٌ وجَنّةُ نَعیمٍ ، وأوَّلُ ما یُبَشَّرُ بهِ المؤمنُ أن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وَلیَّ اللَّهِ برِضاهُ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خَیرَ مَقدَمٍ ، قَد غَفرَ اللَّهُ لمَن شَیَّعَکَ ، واستَجابَ لِمَن استَغفَرَ لکَ ، وقَبِلَ مَن شَهِدَ لکَ </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العَبدُ فی حالَةِ المَوتِ یَقومُ علی رأسِهِ ملائکةٌ ، بِیَدِ کُلِّ ملَکٍ کأسٌ مِن ماءِ الکوثَرِ وکأسٌ مِن الخَمرِ یَسقُونَ رُوحَهُ حتّی تَذهَبَ سَکرَتُهُ ومَرارتُهُ ، ویُبَشِّرونَهُ بالبِشارَةِ العُظمی ویقولونَ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وطابَ مَثواکَ، إنّکَ تَقدِمُ علَی العزیزِ الحَکیمِ الحَبیبِ القَریبِ </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 فما یُحِسُّ بخُروجِها ، وذلکَ قَولُ اللَّهِ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ذلکَ لمَن کانَ وَرِعاً مُواسِیاً لإخوانِهِ وَصُولاً لَهُم </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أن یُبَشِّراهُ بالجَنّةِ عِند المَوتِ ، یَعنی محمّداً وعلیّاً علیهما السلام </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Style w:val="FootnoteAnchor"/>
          <w:rtl w:val="true"/>
        </w:rPr>
        <w:footnoteReference w:id="1098"/>
      </w:r>
    </w:p>
    <w:p>
      <w:pPr>
        <w:pStyle w:val="Heading4"/>
        <w:numPr>
          <w:ilvl w:val="3"/>
          <w:numId w:val="1"/>
        </w:numPr>
        <w:rPr/>
      </w:pPr>
      <w:bookmarkStart w:id="445" w:name="__RefHeading___Toc7632297_3224264995"/>
      <w:bookmarkStart w:id="446" w:name="_Toc170"/>
      <w:bookmarkEnd w:id="445"/>
      <w:r>
        <w:rPr/>
        <w:t>3667</w:t>
      </w:r>
      <w:r>
        <w:rPr>
          <w:rtl w:val="true"/>
        </w:rPr>
        <w:t xml:space="preserve"> - </w:t>
      </w:r>
      <w:r>
        <w:rPr>
          <w:rtl w:val="true"/>
        </w:rPr>
        <w:t>المَوتُ رَیحانَةُ المُؤمِنِ</w:t>
      </w:r>
      <w:bookmarkEnd w:id="446"/>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رَیحانَةُ المؤمنِ</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المؤمنِ المَوتُ </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غَنیمَةٌ </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کَفّارَةٌ لکُلِّ مسلمٍ </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تُحفَةِ المؤمنِ المَوتُ </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أنفَعَ المَوتَ لمَن أشعَرَ الإیمانَ والتَّقوی قلبَهُ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مُریحَ کالمَوتِ </w:t>
      </w:r>
      <w:r>
        <w:rPr>
          <w:rFonts w:eastAsia="Amiri" w:cs="Amiri" w:ascii="Amiri" w:hAnsi="Amiri"/>
          <w:color w:val="111111"/>
          <w:sz w:val="28"/>
          <w:szCs w:val="28"/>
          <w:rtl w:val="true"/>
          <w:lang w:bidi="ar-SA"/>
        </w:rPr>
        <w:t>.</w:t>
      </w:r>
      <w:r>
        <w:rPr>
          <w:rStyle w:val="FootnoteAnchor"/>
          <w:rtl w:val="true"/>
        </w:rPr>
        <w:footnoteReference w:id="110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المَوتِ راحَةُ السُّعَداءِ </w:t>
      </w:r>
      <w:r>
        <w:rPr>
          <w:rFonts w:eastAsia="Amiri" w:cs="Amiri" w:ascii="Amiri" w:hAnsi="Amiri"/>
          <w:color w:val="111111"/>
          <w:sz w:val="28"/>
          <w:szCs w:val="28"/>
          <w:rtl w:val="true"/>
          <w:lang w:bidi="ar-SA"/>
        </w:rPr>
        <w:t>.</w:t>
      </w:r>
      <w:r>
        <w:rPr>
          <w:rStyle w:val="FootnoteAnchor"/>
          <w:rtl w:val="true"/>
        </w:rPr>
        <w:footnoteReference w:id="1106"/>
      </w:r>
      <w:bookmarkStart w:id="447" w:name="pg13099_126455"/>
    </w:p>
    <w:p>
      <w:pPr>
        <w:pStyle w:val="Heading4"/>
        <w:numPr>
          <w:ilvl w:val="3"/>
          <w:numId w:val="1"/>
        </w:numPr>
        <w:rPr/>
      </w:pPr>
      <w:bookmarkStart w:id="448" w:name="__RefHeading___Toc7632299_3224264995"/>
      <w:bookmarkStart w:id="449" w:name="_Toc171"/>
      <w:bookmarkEnd w:id="447"/>
      <w:bookmarkEnd w:id="448"/>
      <w:r>
        <w:rPr/>
        <w:t>3668</w:t>
      </w:r>
      <w:r>
        <w:rPr>
          <w:rtl w:val="true"/>
        </w:rPr>
        <w:t xml:space="preserve"> - </w:t>
      </w:r>
      <w:r>
        <w:rPr>
          <w:rtl w:val="true"/>
        </w:rPr>
        <w:t>مَوتُ الکافِرِ</w:t>
      </w:r>
      <w:bookmarkEnd w:id="4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 فَأَلْقَوُا السَّلَمَ مَا کُنَّا نَعْمَلُ مِنْ سُوءٍ بَلَی إِنَّ اللَّهَ عَلِیمٌ بِمَا کُنْتُمْ تَعْمَلُونَ</w:t>
      </w:r>
      <w:r>
        <w:rPr>
          <w:rFonts w:eastAsia="Amiri" w:cs="Amiri" w:ascii="Amiri" w:hAnsi="Amiri"/>
          <w:color w:val="111111"/>
          <w:sz w:val="28"/>
          <w:szCs w:val="28"/>
          <w:rtl w:val="true"/>
          <w:lang w:bidi="ar-SA"/>
        </w:rPr>
        <w:t>) .</w:t>
      </w:r>
      <w:r>
        <w:rPr>
          <w:rStyle w:val="FootnoteAnchor"/>
          <w:rtl w:val="true"/>
        </w:rPr>
        <w:footnoteReference w:id="1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تَوَفَّتْهُمُ الْمَلَائِکَةُ یَضْرِبُونَ وُجُوهَهُمْ وأَدْبَارَهُمْ</w:t>
      </w:r>
      <w:r>
        <w:rPr>
          <w:rFonts w:eastAsia="Amiri" w:cs="Amiri" w:ascii="Amiri" w:hAnsi="Amiri"/>
          <w:color w:val="111111"/>
          <w:sz w:val="28"/>
          <w:szCs w:val="28"/>
          <w:rtl w:val="true"/>
          <w:lang w:bidi="ar-SA"/>
        </w:rPr>
        <w:t>) .</w:t>
      </w:r>
      <w:r>
        <w:rPr>
          <w:rStyle w:val="FootnoteAnchor"/>
          <w:rtl w:val="true"/>
        </w:rPr>
        <w:footnoteReference w:id="1108"/>
      </w:r>
    </w:p>
    <w:p>
      <w:pPr>
        <w:pStyle w:val="BookText"/>
        <w:rPr/>
      </w:pP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لأولیائنا مُعادِیاً ، ولأعدائنا مُوالِیاً ، ولأضدادِنا بألقابِنا مُلَقِّباً ، فإذا جاءهُ ملَکُ المَوتِ لِنَزعِ رُوحِه مَثَّلَ اللَّهُ عَزَّوجلَّ لذلکَ الفاجِرِ سادَتَهُ الّذینَ اتَّخَذَهُم أرباباً مِن دونِ اللَّهِ ، علَیهِم مِن أنواعِ العَذابِ مایَکادُ نَظَرُهُ إلَیهِم یُهلِکُهُ ، ولا یَزالُ یَصِلُ إلَیهِ مِن حَرِّ عَذابِهِم ما لا طاقَةَ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الفاجِرُ الکافِرُ ، تَرَکتَ أولیاءَ اللَّهِ إلی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یُغْنُونَ عنکَ شیئاً ، ولا تَجِدُ إلی مَناصٍ سَبیلاً ، فیَرِدُ علَیهِ مِن العَذابِ ما لَو قُسِّمَ أدناهُ علی أهلِ الدُّنیا لأهلَکَهُم </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المَوتِ لَراحَةً لِمَن کانَ عَبْدَ شَهوَتِه وأسیرَ أهوِیَتِهِ ؛ لأنّهُ کلّما طالَت حیاتُهُ کَثُرَت سیّئاتُهُ وعَظُمَت علی نَفسِهِ جِنایاتُهُ </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Style w:val="FootnoteAnchor"/>
          <w:rtl w:val="true"/>
        </w:rPr>
        <w:footnoteReference w:id="1112"/>
      </w:r>
    </w:p>
    <w:p>
      <w:pPr>
        <w:pStyle w:val="Heading4"/>
        <w:numPr>
          <w:ilvl w:val="3"/>
          <w:numId w:val="1"/>
        </w:numPr>
        <w:rPr/>
      </w:pPr>
      <w:bookmarkStart w:id="450" w:name="__RefHeading___Toc7632301_3224264995"/>
      <w:bookmarkStart w:id="451" w:name="_Toc172"/>
      <w:bookmarkEnd w:id="450"/>
      <w:r>
        <w:rPr/>
        <w:t>3669</w:t>
      </w:r>
      <w:r>
        <w:rPr>
          <w:rtl w:val="true"/>
        </w:rPr>
        <w:t xml:space="preserve"> - </w:t>
      </w:r>
      <w:r>
        <w:rPr>
          <w:rtl w:val="true"/>
        </w:rPr>
        <w:t>مَلَکُ المَوتِ</w:t>
      </w:r>
      <w:bookmarkEnd w:id="4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وَیُرْسِلُ عَلَیْکُمْ حَفَظَةً حَتَّی إِذَا جَاءَ أَحَدَکُمُ الْمَوْتُ تَوَفَّتْهُ رُسُلُنَا وَهُمْ لَا یُفَرِّطُونَ</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 إِلَی أَجَلٍ مُسَمّیً إِنَّ فِی ذلِکَ لَآیَاتٍ لِقَوْمٍ یَتَفَکَّرُونَ</w:t>
      </w:r>
      <w:r>
        <w:rPr>
          <w:rFonts w:eastAsia="Amiri" w:cs="Amiri" w:ascii="Amiri" w:hAnsi="Amiri"/>
          <w:color w:val="111111"/>
          <w:sz w:val="28"/>
          <w:szCs w:val="28"/>
          <w:rtl w:val="true"/>
          <w:lang w:bidi="ar-SA"/>
        </w:rPr>
        <w:t>) .</w:t>
      </w:r>
      <w:r>
        <w:rPr>
          <w:rStyle w:val="FootnoteAnchor"/>
          <w:rtl w:val="true"/>
        </w:rPr>
        <w:footnoteReference w:id="1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w:t>
      </w:r>
      <w:r>
        <w:rPr>
          <w:rStyle w:val="FootnoteAnchor"/>
          <w:rtl w:val="true"/>
        </w:rPr>
        <w:footnoteReference w:id="1115"/>
      </w:r>
    </w:p>
    <w:p>
      <w:pPr>
        <w:pStyle w:val="BookText"/>
        <w:rPr/>
      </w:pP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نَظَرَ</w:t>
      </w:r>
    </w:p>
    <w:p>
      <w:pPr>
        <w:pStyle w:val="BookText"/>
        <w:rPr/>
      </w:pPr>
      <w:r>
        <w:rPr>
          <w:rFonts w:ascii="Amiri" w:hAnsi="Amiri" w:eastAsia="Amiri" w:cs="Amiri"/>
          <w:color w:val="111111"/>
          <w:sz w:val="28"/>
          <w:sz w:val="28"/>
          <w:szCs w:val="28"/>
          <w:rtl w:val="true"/>
          <w:lang w:bidi="ar-SA"/>
        </w:rPr>
        <w:t xml:space="preserve">إلی ملَکِ المَوتِ عندَ رأسِ رجُلٍ من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مَلَکَ المَوتِ ، ارفُقْ بصاحِبی فإنّهُ مؤمنٌ ، فقالَ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نَفساً وقُرَّ عَیناً ، واعلَمْ أنّی بکلِّ مؤمنٍ رَفیقٌ، واعلَمْ یا محمّدُ أنّی لَأقبِضُ رُوحَ ابنِ آدمَ فإذا صَرَخَ صارِخٌ مِن أهلهِ قُمتُ فی الدّارِ ومَعی رُوحُهُ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ظَلَمناهُ ، ولا سَبَقنا أجَلَهُ ، ولا استَعجَلنا قَدرَهُ ، وما لَنا فی قَبضِهِ مِن ذَنبٍ ، وإن تَرضَوا بما صَنَعَ اللَّهُ تُؤجَروا ، وإن تَحزَنوا وتَسخَطوا تأثَموا وتُؤزَروا </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للزِّندیقِ الّذی ادَّعی التّناقُضَ 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یَتَوفّاکُم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المَلائکةُ 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تبارکَ وتعالی أجَلُّ وأعظَمُ مِن أن یَتَولّی ذلکَ بنَفسِهِ ، وفِعلُ رُسُلِهِ وملائکتِهِ فِعلُهُ ، لأنّهُم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 أهلِ الطّاعَةِ تَوَلَّت قَبضَ رُوحِهِ ملائکةُ الرّحمَةِ ، ومَن کانَ مِن أهلِ المَعصیَةِ تَولّی قَبضَ رُوحِهِ ملائکةُ 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ولِمَلَکِ المَوتِ أعوانٌ مِن ملائکةِ الرَّحمَةِ والنِّقمَةِ یَصدُرونَ عَن أمرِهِ ، وفِعلُهُم فِعلُهُ ، وکلُّ ما یَأتُونَهُ مَنسوبٌ إلَیهِ ، وإذاً کانَ فِعلُهُم فِعلَ ملَکِ المَوتِ ، وفِعلُ ملَکِ المَوتِ فِعلَ اللَّهِ، لأنّهُ یَتَوفَّی الأنفُسَ علی یَدِ مَن یَشاءُ </w:t>
      </w:r>
      <w:r>
        <w:rPr>
          <w:rFonts w:eastAsia="Amiri" w:cs="Amiri" w:ascii="Amiri" w:hAnsi="Amiri"/>
          <w:color w:val="111111"/>
          <w:sz w:val="28"/>
          <w:szCs w:val="28"/>
          <w:rtl w:val="true"/>
          <w:lang w:bidi="ar-SA"/>
        </w:rPr>
        <w:t>.</w:t>
      </w:r>
      <w:r>
        <w:rPr>
          <w:rStyle w:val="FootnoteAnchor"/>
          <w:rtl w:val="true"/>
        </w:rPr>
        <w:footnoteReference w:id="111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تبارَکَ وتعالی یُدبِّرُ الاُمورَ کیفَ یَشاءُ ، ویُوَکِّلُ مِن خَلقهِ مَن یَشاءُ بما یَشاءُ ، أمّا ملَکُ المَوتِ فإنّ اللَّهَ یُوَکِّلُهُ بخاصَّةِ مَن یَشاءُ مِن خَلقِهِ ، ویُوَکِّلُ رُسُلَهُ مِن الملائکةِ خاصّةً بمَن یَشاءُ مِن خَلقِهِ ، والملائکةُ الّذینَ سَمّاهُمُ اللَّهُ عَزَّ ذِکرُهُ وکَّلَهُم بخاصّةِ مَن یَشاءُ مِن خَلقِهِ ؛ إنّهُ تبارَکَ وتعالی یُدبِّرُ الاُمورَ کیفَ یَشاءُ ، ولیسَ کُلُّ العِلمِ یَستَطیعُ صاحِبُ العِلمِ أن یُفَسّرَهُ لکُلِّ النّاسِ ؛ لأنّ مِنهُمُ القَویَّ والضَّعیفَ ، ولأنّ مِنهُ مایُطاقُ حَملُهُ ، ومِنهُ مالایُطاقُ حَملُهُ إلّا مَن یُسَهِّلُ اللَّهُ</w:t>
      </w:r>
      <w:bookmarkStart w:id="452" w:name="pg13099_126457"/>
    </w:p>
    <w:p>
      <w:pPr>
        <w:pStyle w:val="BookText"/>
        <w:rPr/>
      </w:pPr>
      <w:bookmarkEnd w:id="452"/>
      <w:r>
        <w:rPr>
          <w:rFonts w:ascii="Amiri" w:hAnsi="Amiri" w:eastAsia="Amiri" w:cs="Amiri"/>
          <w:color w:val="111111"/>
          <w:sz w:val="28"/>
          <w:sz w:val="28"/>
          <w:szCs w:val="28"/>
          <w:rtl w:val="true"/>
          <w:lang w:bidi="ar-SA"/>
        </w:rPr>
        <w:t xml:space="preserve">لَهُ حَملَهُ وأعانَهُ علَیهِ مِن خاصّةِ أولیائهِ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یَکفیکَ أن تَعلَمَ أنّ اللَّهَ هُو المُحیی المُمِیتُ ، وأنّهُ یَتَوفَّی الأنفُسَ علی یَدَی مَن یَشاءُ مِن خَلقِهِ مِن ملائکتِهِ و غیرِهِم </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الآیاتِ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وتعالی جَعلَ لمَلَکِ المَوتِ أعواناً مِن الملائکةِ یَقبِضونَ الأرواحَ ، بمَنزِلَةِ صاحِبِ الشّرطَةِ لَهُ أعوانٌ مِن الإنسِ یَبعَثُهُم فی حَوائجِهِ فتَتَوَفّاهُمُ الملائکةُ ، ویَتَوَفّاهُم مَلَکُ المَوتِ مِن الملائکةِ مَع ما یَقبِضُ هُو، ویَتَوَفّاها اللَّهُ عَزَّوجلَّ مِن ملَکِ المَوتِ </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لمَلَکِ المَوتِ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تَقبِضُ الأرواحَ وبَعضُها فی المَغرِبِ وبَعضُها فی المَشرِقِ فی ساعَةٍ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أدعُوها فتُجیبُنی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ملَکُ المَوتِ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بینَ یَدَیَّ کالقَصعَةِ بین یَدَی أحَدِکُم ، یَتَناوَلُ مِنها ما یَشاءُ ، والدُّنیا عِندی کالدِّرهَمِ فی کَفِّ أحَدِکُم یُقلِّبُهُ کیفَ شاءَ</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Style w:val="FootnoteAnchor"/>
          <w:rtl w:val="true"/>
        </w:rPr>
        <w:footnoteReference w:id="1122"/>
      </w:r>
    </w:p>
    <w:p>
      <w:pPr>
        <w:pStyle w:val="Heading4"/>
        <w:numPr>
          <w:ilvl w:val="3"/>
          <w:numId w:val="1"/>
        </w:numPr>
        <w:rPr/>
      </w:pPr>
      <w:bookmarkStart w:id="453" w:name="__RefHeading___Toc7632303_3224264995"/>
      <w:bookmarkStart w:id="454" w:name="_Toc173"/>
      <w:bookmarkEnd w:id="453"/>
      <w:r>
        <w:rPr/>
        <w:t>3670</w:t>
      </w:r>
      <w:r>
        <w:rPr>
          <w:rtl w:val="true"/>
        </w:rPr>
        <w:t xml:space="preserve"> - </w:t>
      </w:r>
      <w:r>
        <w:rPr>
          <w:rtl w:val="true"/>
        </w:rPr>
        <w:t>مَوتُ الأبرارِ ومَوتُ الفُجّارِ</w:t>
      </w:r>
      <w:bookmarkEnd w:id="45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مُستَریحٌ ومُستَراحٌ مِنهُ ، العَبدُ المؤمنُ یَستَریحُ مِن نَصَبِ الدُّنیا وأذاها إلی رحمَةِ اللَّهِ تعالی ، والعَبدُ الفاجِرُ یَستَریحُ مِنهُ العِبادُ والبِلادُ والشَّجَرُ والدَّوابُّ </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أراحَ ، وآخَرُ استَراحَ ؛ فأمّا الّذی استَراحَ فالمؤمنُ إذا ماتَ استَراحَ من الدُّنیا وبَلائها ، وأمّا الّذی أراحَ فالکافِرُ إذا ماتَ أراحَ الشَّجَرَ والدَّوابَّ وکثیراً مِن النّاسِ </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فاستَراحَ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استَراحَ مَن غُفِرَ لَهُ </w:t>
      </w:r>
      <w:r>
        <w:rPr>
          <w:rFonts w:eastAsia="Amiri" w:cs="Amiri" w:ascii="Amiri" w:hAnsi="Amiri"/>
          <w:color w:val="111111"/>
          <w:sz w:val="28"/>
          <w:szCs w:val="28"/>
          <w:rtl w:val="true"/>
          <w:lang w:bidi="ar-SA"/>
        </w:rPr>
        <w:t>.</w:t>
      </w:r>
      <w:r>
        <w:rPr>
          <w:rStyle w:val="FootnoteAnchor"/>
          <w:rtl w:val="true"/>
        </w:rPr>
        <w:footnoteReference w:id="112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الأبرارِ راحَةٌ لأنفُسِهِم ، ومَوتُ الفُجّارِ راحَةٌ للعالَمِ </w:t>
      </w:r>
      <w:r>
        <w:rPr>
          <w:rFonts w:eastAsia="Amiri" w:cs="Amiri" w:ascii="Amiri" w:hAnsi="Amiri"/>
          <w:color w:val="111111"/>
          <w:sz w:val="28"/>
          <w:szCs w:val="28"/>
          <w:rtl w:val="true"/>
          <w:lang w:bidi="ar-SA"/>
        </w:rPr>
        <w:t>.</w:t>
      </w:r>
      <w:r>
        <w:rPr>
          <w:rStyle w:val="FootnoteAnchor"/>
          <w:rtl w:val="true"/>
        </w:rPr>
        <w:footnoteReference w:id="1126"/>
      </w:r>
      <w:bookmarkStart w:id="455" w:name="pg13099_126458"/>
    </w:p>
    <w:p>
      <w:pPr>
        <w:pStyle w:val="Heading4"/>
        <w:numPr>
          <w:ilvl w:val="3"/>
          <w:numId w:val="1"/>
        </w:numPr>
        <w:rPr/>
      </w:pPr>
      <w:bookmarkStart w:id="456" w:name="__RefHeading___Toc7632305_3224264995"/>
      <w:bookmarkStart w:id="457" w:name="_Toc174"/>
      <w:bookmarkEnd w:id="455"/>
      <w:bookmarkEnd w:id="456"/>
      <w:r>
        <w:rPr/>
        <w:t>3671</w:t>
      </w:r>
      <w:r>
        <w:rPr>
          <w:rtl w:val="true"/>
        </w:rPr>
        <w:t xml:space="preserve"> - </w:t>
      </w:r>
      <w:r>
        <w:rPr>
          <w:rtl w:val="true"/>
        </w:rPr>
        <w:t>ذِکرُ المَوتِ</w:t>
      </w:r>
      <w:bookmarkEnd w:id="45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الزُّهدِ فی الدّنیا ذِکرُ المَوتِ ، وأفضَلُ العِبادَةِ ذِکرُ المَوتِ ، وأفضَلُ التَّفکُّرِ ذِکرُ المَوتِ ، فمَن أثقَلَهُ ذِکرُ المَوتِ وَجَدَ قَبرَهُ رَوضَةً مِن رِیاضِ الجَنّةِ </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یُحشَرُ مَع الشُّهَداءِ أحَدٌ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مَن یَذکُرُ المَوتَ فی الیَومِ واللّیلَةِ عِشرینَ مَرّةً </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بمَجلِسٍ قدِ استَعلاهُ الضّحکُ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شُوبُوا مَجلِسَکُم بذِکرِ مُکَدِّرِ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مُکَدِّرُ اللَّذّاتِ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هادِمَ اللَّذّاتِ ، ومُنَغِّصَ الشَّهَواتِ ، وداعیَ الشَّتاتِ ، اذکُروا مُفَرِّقَ الجَماعاتِ ، ومُباعِدَ الاُمنیاتِ ، ومُدنِیَ المَنِیّاتِ ، والمُؤْذِنَ بالبَینِ والشَّتاتِ </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 المَوتَ رَضِیَ مِن الدُّنیا بالیَسیرِ </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تَنسی المَوتَ وآثارُهُ تُذَکِّرُکَ ؟ </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اُوصیکُم بذِکرِ المَوتِ وإقلالِ الغَفلَةِ عنهُ ، وکیفَ غَفلَتُکُم عمّا لَیس یُغفِلُکُم ، وطَمَعُکُم فیمَن لَیس یُمهِلُکُم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واعِظاً بمَوتی عایَنتُموهُم </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المَوتِ یُمیتُ الشَّهَواتِ فی النَّفسِ ، ویَقلَعُ مَنابِتَ الغَفلَةِ ، ویُقَوّی القلبَ بمَواعِدِ اللَّهِ ، ویُرِقُّ الطَّبعَ ، ویَکسِرُ أعلامَ الهَوی ویُطفِئُ نارَ الحِرصِ ، ویُحَقِّرُ الدُّنیا </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مَصرَعَکَ بینَ یَدَی أهلِکَ؛ ولا طَبیبَ یَمنَعُکَ، ولا حَبیبَ یَنفَعُکَ </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فَزَّعَ نفسَهُ بالمَوتِ هانَت علَیهِ الدُّنیا </w:t>
      </w:r>
      <w:r>
        <w:rPr>
          <w:rFonts w:eastAsia="Amiri" w:cs="Amiri" w:ascii="Amiri" w:hAnsi="Amiri"/>
          <w:color w:val="111111"/>
          <w:sz w:val="28"/>
          <w:szCs w:val="28"/>
          <w:rtl w:val="true"/>
          <w:lang w:bidi="ar-SA"/>
        </w:rPr>
        <w:t>.</w:t>
      </w:r>
      <w:r>
        <w:rPr>
          <w:rStyle w:val="FootnoteAnchor"/>
          <w:rtl w:val="true"/>
        </w:rPr>
        <w:footnoteReference w:id="113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7"/>
      </w:r>
      <w:bookmarkStart w:id="458" w:name="pg13099_126459"/>
    </w:p>
    <w:p>
      <w:pPr>
        <w:pStyle w:val="Heading4"/>
        <w:numPr>
          <w:ilvl w:val="3"/>
          <w:numId w:val="1"/>
        </w:numPr>
        <w:rPr/>
      </w:pPr>
      <w:bookmarkStart w:id="459" w:name="__RefHeading___Toc7632307_3224264995"/>
      <w:bookmarkStart w:id="460" w:name="_Toc175"/>
      <w:bookmarkEnd w:id="458"/>
      <w:bookmarkEnd w:id="459"/>
      <w:r>
        <w:rPr/>
        <w:t>3672</w:t>
      </w:r>
      <w:r>
        <w:rPr>
          <w:rtl w:val="true"/>
        </w:rPr>
        <w:t xml:space="preserve"> - </w:t>
      </w:r>
      <w:r>
        <w:rPr>
          <w:rtl w:val="true"/>
        </w:rPr>
        <w:t>الحَثُّ عَلَی الإکثارِ مِن ذِکرِ المَوتِ</w:t>
      </w:r>
      <w:bookmarkEnd w:id="460"/>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ذِکرِ هادِمِ اللَّذّاتِ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فما هادِمُ اللَّذّاتِ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فإنّ أکیَسَ المؤمنینَ أکثَرُهُم ذِکراً للمَوتِ ، وأشَدُّهُم لَهُ استِعداداً </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المَوتِ ؛ فإنّهُ یُمَحِّصُ الذُّنوبَ ویُزَهِّدُ فی الدُّنیا ، فإن ذَکَرتُموهُ عِندَ الغِنی هَدَمَهُ ، وإن ذَکَرتُموهُ عِندَ الفَقرِ أرضاکُم بعَیشِکُم </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المَوتِ ، فما مِن عَبدٍ أکثَرَ ذِکرَهُ إلّا أحیا اللَّهُ قلبَهُ وهَوَّنَ علَیهِ المَوتَ </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هادِمِ اللّذّاتِ؛ فإنّهُ لا یکونُ فی کثیرٍ إلّا قَلَّلَهُ، ولا فی قَلیلٍ إلّا أجزاهُ </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ذِکرَ المَوتِ یُسَلِّکَ عمّا سِواهُ </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الترغیب والترهیب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مَرَّ بمَجلِسٍ وهُم یَضحَکونَ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هادِمِ اللَّذّاتِ ،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ذَکَرَهُ أحَدٌ فی ضِیقٍ مِن العَیشِ إلّا وسَّعَهُ ، ولا فی سَعَةٍ إلّا ضَیّقَهُ علَیهِ </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المَوتِ ، ویَومَ خُروجِکُم مِن القُبورِ ، وقیامِکُم بَینَ یَدَیِ اللَّهِ عَزَّوجلَّ ؛ تَهونُ علَیکُمُ المَصائبُ </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ذِکرَ المَوتِ عندَما تُنازِعُکُم إلَیهِ أنفسُکُم مِن الشَّهَواتِ ، وکفی بالمَوتِ 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رسولُ اللَّهِ صلی اللَّه علیه وآله کثیراً ما یُوصی أصحابَهُ بذِکرِ المَوتِ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المَوتِ ، فإنّهُ هادِمُ اللَّذّاتِ، حائلٌ بَینَکُم وبینَ الشَّهَواتِ </w:t>
      </w:r>
      <w:r>
        <w:rPr>
          <w:rFonts w:eastAsia="Amiri" w:cs="Amiri" w:ascii="Amiri" w:hAnsi="Amiri"/>
          <w:color w:val="111111"/>
          <w:sz w:val="28"/>
          <w:szCs w:val="28"/>
          <w:rtl w:val="true"/>
          <w:lang w:bidi="ar-SA"/>
        </w:rPr>
        <w:t>.</w:t>
      </w:r>
      <w:r>
        <w:rPr>
          <w:rStyle w:val="FootnoteAnchor"/>
          <w:rtl w:val="true"/>
        </w:rPr>
        <w:footnoteReference w:id="114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أکثِرْ مِن ذِکرِ المَوتِ ، وذِکرِ ما تَهجُمُ علَیهِ وتُفضی بعدَ المَوتِ إلَیهِ ، حتّی یأتیَکَ </w:t>
      </w:r>
      <w:r>
        <w:rPr>
          <w:rStyle w:val="FootnoteAnchor"/>
          <w:rtl w:val="true"/>
        </w:rPr>
        <w:footnoteReference w:id="1146"/>
      </w:r>
      <w:bookmarkStart w:id="461" w:name="pg13099_126460"/>
    </w:p>
    <w:p>
      <w:pPr>
        <w:pStyle w:val="BookText"/>
        <w:rPr/>
      </w:pPr>
      <w:bookmarkEnd w:id="461"/>
      <w:r>
        <w:rPr>
          <w:rFonts w:ascii="Amiri" w:hAnsi="Amiri" w:eastAsia="Amiri" w:cs="Amiri"/>
          <w:color w:val="111111"/>
          <w:sz w:val="28"/>
          <w:sz w:val="28"/>
          <w:szCs w:val="28"/>
          <w:rtl w:val="true"/>
          <w:lang w:bidi="ar-SA"/>
        </w:rPr>
        <w:t xml:space="preserve">وقد أخَذتَ مِنهُ حِذرَکَ وشَدَدتَ لَه أزرَکَ ، ولا یَأتیَکَ بَغتَةً فیَبهَرَکَ </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مِن ذِکرِ المَوتِ قَلَّت فی الدُّنیا رَغبَتُهُ </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مِن ذِکرِ المَوتِ رَضِیَ مِن الدُّنیا بالکَفافِ </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المَوتِ ؛ فإنّهُ ما أکثَرَ ذِکرَ المَوتِ إنسانٌ إلّا زَهِدَ فی الدُّنیا </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Style w:val="FootnoteAnchor"/>
          <w:rtl w:val="true"/>
        </w:rPr>
        <w:footnoteReference w:id="1151"/>
      </w:r>
    </w:p>
    <w:p>
      <w:pPr>
        <w:pStyle w:val="Heading4"/>
        <w:numPr>
          <w:ilvl w:val="3"/>
          <w:numId w:val="1"/>
        </w:numPr>
        <w:rPr/>
      </w:pPr>
      <w:bookmarkStart w:id="462" w:name="__RefHeading___Toc7632309_3224264995"/>
      <w:bookmarkStart w:id="463" w:name="_Toc176"/>
      <w:bookmarkEnd w:id="462"/>
      <w:r>
        <w:rPr/>
        <w:t>3673</w:t>
      </w:r>
      <w:r>
        <w:rPr>
          <w:rtl w:val="true"/>
        </w:rPr>
        <w:t xml:space="preserve"> - </w:t>
      </w:r>
      <w:r>
        <w:rPr>
          <w:rtl w:val="true"/>
        </w:rPr>
        <w:t>الاستِعدادُ لِلمَوتِ</w:t>
      </w:r>
      <w:bookmarkEnd w:id="4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لطارِقِ بنِ عبدِ اللَّهِ المُحارِبیِّ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طارِقُ، استَعِدَّ للمَوتِ قَبلَ نُزولِ المَوتِ</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إذا دَخَلَ الصَّدرَ انفَسَحَ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لذلکَ مِن عَلَمٍ یُعرَفُ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التّجافی عن دارِ الغُرورِ ، والإنابَةُ إلی دارِ الخُلودِ ، والاستِعدادُ للمَوتِ قَبلَ نُزولِهِ </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ارتَقَبَ المَوتَ سارَعَ فی الخَیراتِ </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للمَوتِ فقد أظَلَّکُم ، وکُونوا قَوماً صِیحَ بِهِم فانتَبَهوا ، وعَلِموا أنّ الدُّنیا لَیسَت لَهُم بدارٍ فاستَبدَلوا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بینَ أحَدِکُم وبینَ الجَنَّةِ أوِ النّارِ إلّا المَوتُ أن یَنزِلَ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سبحانَهُ أن یَجعَلَنا وإیّاکُم مِمَّن لاتُبطِرُهُ نِعمَةٌ ، ولا تُقَصِّرُ بهِ عن طاعَةِ ربِّهِ غایَةٌ ، ولاتَحِلُّ بهِ بعدَ المَوتِ نَدامَةٌ ولا کآبَةٌ </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تَرَحَّلوا فقد جُدَّ بِکُم، واستَعِدّوا للمَوتِ فقد أظَلَّکُم </w:t>
      </w:r>
      <w:r>
        <w:rPr>
          <w:rFonts w:eastAsia="Amiri" w:cs="Amiri" w:ascii="Amiri" w:hAnsi="Amiri"/>
          <w:color w:val="111111"/>
          <w:sz w:val="28"/>
          <w:szCs w:val="28"/>
          <w:rtl w:val="true"/>
          <w:lang w:bidi="ar-SA"/>
        </w:rPr>
        <w:t>.</w:t>
      </w:r>
      <w:r>
        <w:rPr>
          <w:rStyle w:val="FootnoteAnchor"/>
          <w:rtl w:val="true"/>
        </w:rPr>
        <w:footnoteReference w:id="115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أمراً لاتَعلَمُ مَتی یَفجَؤُکَ یَنبَغی أنْ تَستَعِدَّ لَهُ قبلَ أن یَغشاکَ </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أسمِعوا دَعوَةَ المَوتِ آذانَکُم قبلَ أن یُدعی بِکُم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یَنبَغی أن یَحذَرَ المَوتَ فی هذهِ الدّارِ ، ویُحسِنَ لَهُ التأهُّبَ قبلَ أن یَصِلَ إلی دارٍ یَتَمنّی فیها المَوتَ فلا یَجِدُهُ </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هُجومُ المَوتِ لا یُؤمَنُ؛ فمِنَ العَجزِ تَرکُ التّأهُّبِ لَهُ </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تارِکُ التّأهُّبِ للمَوتِ واغتِنامِ المَهَلِ غافِلٌ عن هُجومِ الأجَلِ ، تَرَحَّلوا فقد جُدَّ بِکُم ، واستَعِدّوا للمَوتِ فقد أظَلَّکُم </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أمامَکَ عَقَبةً کَؤوداً المُخِفُّ فیها أحسَنُ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المُثقِلِ ، والمُبطِئُ علَیها أقبَحُ حالاً من المُسرِعِ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 لنفسِکَ قَبلَ نُزولِکَ، ووَطِّئِ المَنزِلَ قبلَ حُلولِکَ </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وَراءَکَ طالِباً حَثیثاً مِن المَوتِ ، فلا تَغفُلْ </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استَعَدَّ لسَفَرِهِ قَرَّ عَیناً بحَضَرِهِ </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قادِماً یَقدُمُ بالفَوزِ أو الشِّقوَةِ لَمُستَحِقٌّ لأفضَلِ العُدَّةِ </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یَنزِلَ بکَ المَوتُ وأنتَ آبِقٌ مِن ربِّکَ فی طَلَبِ الدُّنیا </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اِزهَدْ فی الدُّنیا واعزِفْ عَنها ، وإیّاکَ أن یَنزِلَ بکَ المَوتُ وأنتَ آبِقٌ مِن ربِّکَ فی طَلبِها فتَشقی </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یَری أنّهُ یُنقَصُ کلَّ یَومٍ فی نفسِهِ وعُمرِهِ وهُو لا یَتَأهَّبُ للمَوتِ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یَخشَی المَوتَ ، ولا یُبادِرُ الفَوتَ </w:t>
      </w:r>
      <w:r>
        <w:rPr>
          <w:rFonts w:eastAsia="Amiri" w:cs="Amiri" w:ascii="Amiri" w:hAnsi="Amiri"/>
          <w:color w:val="111111"/>
          <w:sz w:val="28"/>
          <w:szCs w:val="28"/>
          <w:rtl w:val="true"/>
          <w:lang w:bidi="ar-SA"/>
        </w:rPr>
        <w:t>.</w:t>
      </w:r>
      <w:r>
        <w:rPr>
          <w:rStyle w:val="FootnoteAnchor"/>
          <w:rtl w:val="true"/>
        </w:rPr>
        <w:footnoteReference w:id="116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المَوتَ وغَمَراتِهِ ، وامهَدوا لَهُ قبلَ حُلُولِهِ ، وأعِدُّوا لَهُ قبلَ نُزولِهِ </w:t>
      </w:r>
      <w:r>
        <w:rPr>
          <w:rFonts w:eastAsia="Amiri" w:cs="Amiri" w:ascii="Amiri" w:hAnsi="Amiri"/>
          <w:color w:val="111111"/>
          <w:sz w:val="28"/>
          <w:szCs w:val="28"/>
          <w:rtl w:val="true"/>
          <w:lang w:bidi="ar-SA"/>
        </w:rPr>
        <w:t>.</w:t>
      </w:r>
      <w:r>
        <w:rPr>
          <w:rStyle w:val="FootnoteAnchor"/>
          <w:rtl w:val="true"/>
        </w:rPr>
        <w:footnoteReference w:id="1170"/>
      </w:r>
      <w:bookmarkStart w:id="464" w:name="pg13099_126462"/>
    </w:p>
    <w:p>
      <w:pPr>
        <w:pStyle w:val="BookText"/>
        <w:rPr/>
      </w:pPr>
      <w:bookmarkEnd w:id="46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المَوتَ الّذی إن هَرَبتُم مِنهُ أدرَکَکُم ، وإن أقَمتُم أخَذَکُم ، وإن نسِیتُموهُ ذَکَرَکُم </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أمرَ العامّةِ</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 سبقوکم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والساعة تسوقکم من خلفکم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9/289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وخاصّةَ أحَدِکُم وهُو المَوتُ ، فإنّ النّاسَ أمامَکُم ، وإنّ السّاعةَ تَحدُوکُم مِن خَلفِکُم ، تَخَفَّفوا تَلحَقوا ، فإنّما ینتَظَرُ بأوّلِکُم آخِرُکُم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لا تَدری مَتی یَغشاکَ،ما یَمنَعُکَ أن تَستَعِدَّ لَهُ قبلَ أن یَفجَأکَ ؟</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دَنَت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أرسَلتَ إلَیَّ رَسولاً حتّی آخُذَ اُهبَةً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عَلِمتَ أنّ الشَّیبَ رَسولی ؟ </w:t>
      </w:r>
      <w:r>
        <w:rPr>
          <w:rFonts w:eastAsia="Amiri" w:cs="Amiri" w:ascii="Amiri" w:hAnsi="Amiri"/>
          <w:color w:val="111111"/>
          <w:sz w:val="28"/>
          <w:szCs w:val="28"/>
          <w:rtl w:val="true"/>
          <w:lang w:bidi="ar-SA"/>
        </w:rPr>
        <w:t>!</w:t>
      </w:r>
      <w:r>
        <w:rPr>
          <w:rStyle w:val="FootnoteAnchor"/>
          <w:rtl w:val="true"/>
        </w:rPr>
        <w:footnoteReference w:id="1174"/>
      </w:r>
    </w:p>
    <w:p>
      <w:pPr>
        <w:pStyle w:val="Heading4"/>
        <w:numPr>
          <w:ilvl w:val="3"/>
          <w:numId w:val="1"/>
        </w:numPr>
        <w:rPr/>
      </w:pPr>
      <w:bookmarkStart w:id="465" w:name="__RefHeading___Toc7632311_3224264995"/>
      <w:bookmarkStart w:id="466" w:name="_Toc177"/>
      <w:bookmarkEnd w:id="465"/>
      <w:r>
        <w:rPr/>
        <w:t>3674</w:t>
      </w:r>
      <w:r>
        <w:rPr>
          <w:rtl w:val="true"/>
        </w:rPr>
        <w:t xml:space="preserve"> - </w:t>
      </w:r>
      <w:r>
        <w:rPr>
          <w:rtl w:val="true"/>
        </w:rPr>
        <w:t>مَن عَدَّ غَداً مِن أجَلِهِ</w:t>
      </w:r>
      <w:bookmarkEnd w:id="46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أصلِحوا الدُّنیا، واعمَلوا لآخِرَتِکُم کأنَّکُم تَموتونَ غَداً </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 غَداً مِن أجَلِهِ فقد أساءَ صُحبَةَ المَوتِ </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المَوتَ حَقَّ مَنزِلَتِهِ مَن عَدَّ غَداً مِن أجَلِهِ </w:t>
      </w:r>
      <w:r>
        <w:rPr>
          <w:rFonts w:eastAsia="Amiri" w:cs="Amiri" w:ascii="Amiri" w:hAnsi="Amiri"/>
          <w:color w:val="111111"/>
          <w:sz w:val="28"/>
          <w:szCs w:val="28"/>
          <w:rtl w:val="true"/>
          <w:lang w:bidi="ar-SA"/>
        </w:rPr>
        <w:t>.</w:t>
      </w:r>
      <w:r>
        <w:rPr>
          <w:rStyle w:val="FootnoteAnchor"/>
          <w:rtl w:val="true"/>
        </w:rPr>
        <w:footnoteReference w:id="1177"/>
      </w:r>
    </w:p>
    <w:p>
      <w:pPr>
        <w:pStyle w:val="Heading4"/>
        <w:numPr>
          <w:ilvl w:val="3"/>
          <w:numId w:val="1"/>
        </w:numPr>
        <w:rPr/>
      </w:pPr>
      <w:bookmarkStart w:id="467" w:name="__RefHeading___Toc7632313_3224264995"/>
      <w:bookmarkStart w:id="468" w:name="_Toc178"/>
      <w:bookmarkEnd w:id="467"/>
      <w:r>
        <w:rPr/>
        <w:t>3675</w:t>
      </w:r>
      <w:r>
        <w:rPr>
          <w:rtl w:val="true"/>
        </w:rPr>
        <w:t xml:space="preserve"> - </w:t>
      </w:r>
      <w:r>
        <w:rPr>
          <w:rtl w:val="true"/>
        </w:rPr>
        <w:t>التَّزَوُّدُ لِلآخِرَةِ</w:t>
      </w:r>
      <w:bookmarkEnd w:id="4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 فَلَا رَفَثَ وَلَا فُسُوقَ وَلَا جِدالَ فِی الْحَجِّ وَمَا تَفْعَلُوا مِنْ خَیْرٍ یَعْلَمْهُ اللَّهُ وَتَزَوَّدُوا فَإِنَّ خَیْرَ الزَّادِ التَّقْوَی وَاتَّقُونِ یا أُولِی الْأَلْبَابِ</w:t>
      </w:r>
      <w:r>
        <w:rPr>
          <w:rFonts w:eastAsia="Amiri" w:cs="Amiri" w:ascii="Amiri" w:hAnsi="Amiri"/>
          <w:color w:val="111111"/>
          <w:sz w:val="28"/>
          <w:szCs w:val="28"/>
          <w:rtl w:val="true"/>
          <w:lang w:bidi="ar-SA"/>
        </w:rPr>
        <w:t>)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فی الدُّنیا مِن الدُّنیا ما تُحرِزونَ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أنفُسَکُم غَداً </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فی أیّامِ الفَناءِ لأیّامِ البَقاءِ ، قد دُلِلتُم علَی الزّادِ، واُمِرتُم بالظَّعنِ، وحُثِثتُم علَی المَسیرِ</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بالجِدِّ والاجتِهادِ ، والتّأهُّبِ والاستِعدادِ ، والتَّزَوُّدِ فی مَنزلِ الزّادِ </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فلْیَعمَلِ العامِلُ مِنکُم فی أیّامِ مَهَلِهِ قبلَ إرهاقِ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ولْیَتَزوَّدْ مِن دارِ ظَعنِهِ لدارِ إقامَتِهِ </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فی مَساکِنِ مَن کانَ قَبلَکُم أطولَ أعماراً ، وأبقی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للدُّنیا أیَّ تَعبُّدٍ ، وآثَرُوها أیَّ إیثارٍ ، ثُمّ ظَعَنوا عنها بغَیرِ زادٍ مُبَلِّغٍ ولا ظَهرٍ قاطِعٍ </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دارُ صِدقٍ لمَن صَدَقَها، ودارُ عافِیَةٍ لمَن فَهِمَ عنها ، ودارُ غِنیً لمَن تَزوَّدَ مِنها </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الدُّنیا مُنتَهی بَصَرِ الأعمی ، لا یُبصِرُ مِمّا وراءها شیئاً ، والبَصیرُ یَنفُذُها بَصَرُهُ ویَعلَمُ أنّ الدّارَ وراءها،فالبَصیرُ مِنها شاخِصٌ ، والأعمی إلَیها شاخِصٌ ، والبَصیرُ مِنها مُتَزوِّدٌ ، والأعمی لَها مُتَزوِّدٌ </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لم تُخلَقْ لَکُم دارَ مُقامٍ ، بل خُلِقَت لَکُم مَجازاً لِتَزَوَّدوا مِنها الأعمالَ إلی دارِ القرارِ</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المَهَلَ، وبادَرَ الأجَلَ ، وتَزوَّدَ مِن العَمَلِ </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یُغنیَ عنکَ بعدَ المَوتِ إلّا صالِحُ عَمَلٍ قَدَّمتَهُ ، فتَزوَّدْ مِن صالحِ العَمَلِ </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ذَمِّ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خَیرَ فی شی ءٍ مِن أزوادِها إلّا التَّقوی </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عِبادَ اللَّهِ بتَقوَی اللَّهِ الّتی هیَ الزّادُ وبها المَعاذُ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مُبلِغٌ ، ومَعاذٌ مُنجِحٌ </w:t>
      </w:r>
      <w:r>
        <w:rPr>
          <w:rFonts w:eastAsia="Amiri" w:cs="Amiri" w:ascii="Amiri" w:hAnsi="Amiri"/>
          <w:color w:val="111111"/>
          <w:sz w:val="28"/>
          <w:szCs w:val="28"/>
          <w:rtl w:val="true"/>
          <w:lang w:bidi="ar-SA"/>
        </w:rPr>
        <w:t>.</w:t>
      </w:r>
      <w:r>
        <w:rPr>
          <w:rStyle w:val="FootnoteAnchor"/>
          <w:rtl w:val="true"/>
        </w:rPr>
        <w:footnoteReference w:id="11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العِشاءَ الآخِرَةَ یُنادی النّاسَ ثلاثَ مَرّاتٍ حتّی یَسمَعَ أهلُ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 ، تَجَهَّزوا</w:t>
      </w:r>
      <w:bookmarkStart w:id="469" w:name="pg13099_126464"/>
    </w:p>
    <w:p>
      <w:pPr>
        <w:pStyle w:val="BookText"/>
        <w:rPr/>
      </w:pPr>
      <w:bookmarkEnd w:id="469"/>
      <w:r>
        <w:rPr>
          <w:rFonts w:ascii="Amiri" w:hAnsi="Amiri" w:eastAsia="Amiri" w:cs="Amiri"/>
          <w:color w:val="111111"/>
          <w:sz w:val="28"/>
          <w:sz w:val="28"/>
          <w:szCs w:val="28"/>
          <w:rtl w:val="true"/>
          <w:lang w:bidi="ar-SA"/>
        </w:rPr>
        <w:t>رَحِمَکُمُ اللَّهُ ، فقد نُودِیَ فیکُم بالرَّحیلِ ، فما التَّعرُّجُ علَی الدُّنیا بعدَ نِداءٍ فیها بالرَّحیلِ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رَحِمَکُمُ اللَّهُ ، وانتَقِلوا بأفضَلِ ما بِحَضرَتِکُم مِن الزّادِ وهُو التّقوی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کثیراً ما یُنادی بهِ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تَجَهَّزوا 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نُودِیَ فیکُم بالرَّحیلِ ، وأقِلّوا العُرْجَةَ علَی الدّنیا ، وانقَلِبوا بصالِحِ ما بحَضرَتِکُم مِن الزّادِ ؛ فإنّ أمامَکُم عَقَبَةً کَؤوداً ، ومَنازِلَ مَخُوفَةً مَهُولَةً ، لابُدَّ مِن الوُرودِ عَلَیها ، والوُقوفِ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عَلائقَ الدُّنیا واستَظهِروا بزادِ التَّقوی </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أشرَفَ علَی القُبورِ وهُو یَرجِعُ مِن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أهلَ الدِّیارِ المُوحِشَةِ ، والمَحالِّ المُقفِرَةِ ، والقُبورِ المُظلِمَةِ ، یا أهلَ التُّربَةِ ، یا أهلَ الغُربَةِ ، یا أهلَ الوَحدَةِ ، یا أهلَ الوَحشَةِ ، أنتُم لَنا فَرَطٌ سابِقٌ ، ونحنُ لَکُم تَبَعٌ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سُکِنَت ، وأمّا الأزواجُ فقد نُکِحَت، وأمّا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فما خَبَرُ ما عِندَکُم؟ ثُمّ التَفَتَ إلی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اُذِنَ لَهُم فی الکلامِ لأخبَروکُم أنّ خَیرَ الزَّادِ التَّقوی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الزّادِ ، وطُولِ الطَّریقِ ، وبُعدِ السَّفَرِ ، وعَظیمِ المَورِدِ </w:t>
      </w:r>
      <w:r>
        <w:rPr>
          <w:rFonts w:eastAsia="Amiri" w:cs="Amiri" w:ascii="Amiri" w:hAnsi="Amiri"/>
          <w:color w:val="111111"/>
          <w:sz w:val="28"/>
          <w:szCs w:val="28"/>
          <w:rtl w:val="true"/>
          <w:lang w:bidi="ar-SA"/>
        </w:rPr>
        <w:t>!</w:t>
      </w:r>
      <w:r>
        <w:rPr>
          <w:rStyle w:val="FootnoteAnchor"/>
          <w:rtl w:val="true"/>
        </w:rPr>
        <w:footnoteReference w:id="1194"/>
      </w:r>
    </w:p>
    <w:p>
      <w:pPr>
        <w:pStyle w:val="Heading4"/>
        <w:numPr>
          <w:ilvl w:val="3"/>
          <w:numId w:val="1"/>
        </w:numPr>
        <w:rPr/>
      </w:pPr>
      <w:bookmarkStart w:id="470" w:name="__RefHeading___Toc7632315_3224264995"/>
      <w:bookmarkStart w:id="471" w:name="_Toc179"/>
      <w:bookmarkEnd w:id="470"/>
      <w:r>
        <w:rPr/>
        <w:t>3676</w:t>
      </w:r>
      <w:r>
        <w:rPr>
          <w:rtl w:val="true"/>
        </w:rPr>
        <w:t xml:space="preserve"> - </w:t>
      </w:r>
      <w:r>
        <w:rPr>
          <w:rtl w:val="true"/>
        </w:rPr>
        <w:t>تَفسیرُ الاستِعدادِ لِلمَوتِ</w:t>
      </w:r>
      <w:bookmarkEnd w:id="4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الاستِعدادِ للمَوتِ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الفَرائضِ ، واجتِنابُ المَحارِمِ ، والاشتِمالُ علَی المَکارِمِ ، ثُمّ لایُبالی أوَقَعَ علَی المَوتِ أم وَقَعَ المَوتُ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مایُبالی ابنُ أبی طالبٍ أوَقَعَ علَی المَوتِ أم وَقَعَ المَوتُ علَیهِ </w:t>
      </w:r>
      <w:r>
        <w:rPr>
          <w:rFonts w:eastAsia="Amiri" w:cs="Amiri" w:ascii="Amiri" w:hAnsi="Amiri"/>
          <w:color w:val="111111"/>
          <w:sz w:val="28"/>
          <w:szCs w:val="28"/>
          <w:rtl w:val="true"/>
          <w:lang w:bidi="ar-SA"/>
        </w:rPr>
        <w:t>.</w:t>
      </w:r>
      <w:r>
        <w:rPr>
          <w:rStyle w:val="FootnoteAnchor"/>
          <w:rtl w:val="true"/>
        </w:rPr>
        <w:footnoteReference w:id="119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الاستِعدادُ للمَوتِ تَجَنُّبُ الحَرامِ ، وبَذلُ النَّدی والخَیرِ </w:t>
      </w:r>
      <w:r>
        <w:rPr>
          <w:rFonts w:eastAsia="Amiri" w:cs="Amiri" w:ascii="Amiri" w:hAnsi="Amiri"/>
          <w:color w:val="111111"/>
          <w:sz w:val="28"/>
          <w:szCs w:val="28"/>
          <w:rtl w:val="true"/>
          <w:lang w:bidi="ar-SA"/>
        </w:rPr>
        <w:t>.</w:t>
      </w:r>
      <w:r>
        <w:rPr>
          <w:rStyle w:val="FootnoteAnchor"/>
          <w:rtl w:val="true"/>
        </w:rPr>
        <w:footnoteReference w:id="1196"/>
      </w:r>
      <w:bookmarkStart w:id="472" w:name="pg13099_126465"/>
    </w:p>
    <w:p>
      <w:pPr>
        <w:pStyle w:val="BookText"/>
        <w:rPr/>
      </w:pPr>
      <w:bookmarkEnd w:id="472"/>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لزین العابدینَ علیه السلام ما خَیرُ ما یَموتُ علیه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قد فَرَغَ مِن أبنِیَتِهِ ودُورِهِ وقُصورِهِ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مِن ذُنوبهِ تائباً ، وعلَی الخَیراتِ مُقیماً ، یَرِدُ علَی اللَّهِ حَبیباً کریماً </w:t>
      </w:r>
      <w:r>
        <w:rPr>
          <w:rFonts w:eastAsia="Amiri" w:cs="Amiri" w:ascii="Amiri" w:hAnsi="Amiri"/>
          <w:color w:val="111111"/>
          <w:sz w:val="28"/>
          <w:szCs w:val="28"/>
          <w:rtl w:val="true"/>
          <w:lang w:bidi="ar-SA"/>
        </w:rPr>
        <w:t>.</w:t>
      </w:r>
      <w:r>
        <w:rPr>
          <w:rStyle w:val="FootnoteAnchor"/>
          <w:rtl w:val="true"/>
        </w:rPr>
        <w:footnoteReference w:id="1197"/>
      </w:r>
    </w:p>
    <w:p>
      <w:pPr>
        <w:pStyle w:val="Heading4"/>
        <w:numPr>
          <w:ilvl w:val="3"/>
          <w:numId w:val="1"/>
        </w:numPr>
        <w:rPr/>
      </w:pPr>
      <w:bookmarkStart w:id="473" w:name="__RefHeading___Toc7632317_3224264995"/>
      <w:bookmarkStart w:id="474" w:name="_Toc180"/>
      <w:bookmarkEnd w:id="473"/>
      <w:r>
        <w:rPr/>
        <w:t>3677</w:t>
      </w:r>
      <w:r>
        <w:rPr>
          <w:rtl w:val="true"/>
        </w:rPr>
        <w:t xml:space="preserve"> - </w:t>
      </w:r>
      <w:r>
        <w:rPr>
          <w:rtl w:val="true"/>
        </w:rPr>
        <w:t>تَمَنِّی المَوتِ</w:t>
      </w:r>
      <w:bookmarkEnd w:id="4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کَانَتْ لَکُمُ الدَّارُ الْآخِرَةُ عِنْدَاللَّهِ خَالِصَةً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یَتَمَنَّوْهُ أَبَداً بِمَا قَدَّمَتْ أَیْدِیهِمْ وَاللَّهُ عَلِیمٌ بِالظَّالِمِینَ</w:t>
      </w:r>
      <w:r>
        <w:rPr>
          <w:rFonts w:eastAsia="Amiri" w:cs="Amiri" w:ascii="Amiri" w:hAnsi="Amiri"/>
          <w:color w:val="111111"/>
          <w:sz w:val="28"/>
          <w:szCs w:val="28"/>
          <w:rtl w:val="true"/>
          <w:lang w:bidi="ar-SA"/>
        </w:rPr>
        <w:t>) .</w:t>
      </w:r>
      <w:r>
        <w:rPr>
          <w:rStyle w:val="FootnoteAnchor"/>
          <w:rtl w:val="true"/>
        </w:rPr>
        <w:footnoteReference w:id="1198"/>
      </w:r>
    </w:p>
    <w:p>
      <w:pPr>
        <w:pStyle w:val="BookText"/>
        <w:rPr/>
      </w:pP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یَتَمنّی أحَدُکُم المَوتَ</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یَتَمنّی أحَدُکُمُ المَوتَ لِضُرٍّ نَزَلَ بهِ ، فإن کانَ ولابُدَّ فاعِلاً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أحیِنی ما کانَتِ الحَیاةُ خَیراً لی ، وتَوَفَّنی إذا کانَتِ الوَفاةُ خَیراً لی </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یَتَمَنّیَنَّ أحَدُکُم المَوتَ بِضُرٍّ نَزَلَ بهِ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 العبّاسِ وهو یَشتَکی فیَتَمنَّی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عَبّاسُ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لاتَتمَنَّ المَوتَ ؛ إن کُنتَ مُحسِناً تَزدادُ إحساناً إلی إحسانِکَ خَیرٌ لکَ ، وإن کُنتَ مُسیئاً فإن تُؤخَّرْ تَستَعتِبْ مِن إساءتِکَ خَیرٌ لکَ ، لا تَتَمنَّ المَوتَ </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أعِندی تَمنَّی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کُنتَ خُلِقتَ للنّارِ وخُلِقَت لکَ ما النّارُ شی ءٌ یُستَعجَلُ إلَیها ، ولئن خُلِقتَ للجَنّةِ وخُلِقَت لکَ لَأن یَطولَ عُمرُکَ ویَحسُنَ عمَلُکَ خَیرٌ لکَ </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المَوتَ ؛ فإنّهُ یَقطَعُ العمَلَ ، ولا یُرَدُّ الرّجُلُ فیَستَعتِبُ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المَوتَ ؛ فإنّ هَولَ المُطَّلَعِ شَدیدٌ ، وإنّ مِن السَّعادَةِ أن یَطولَ عُمرُ العَبدِ ، ویَرزُقَهُ اللَّهُ الإنابَةَ </w:t>
      </w:r>
      <w:r>
        <w:rPr>
          <w:rFonts w:eastAsia="Amiri" w:cs="Amiri" w:ascii="Amiri" w:hAnsi="Amiri"/>
          <w:color w:val="111111"/>
          <w:sz w:val="28"/>
          <w:szCs w:val="28"/>
          <w:rtl w:val="true"/>
          <w:lang w:bidi="ar-SA"/>
        </w:rPr>
        <w:t>.</w:t>
      </w:r>
      <w:r>
        <w:rPr>
          <w:rStyle w:val="FootnoteAnchor"/>
          <w:rtl w:val="true"/>
        </w:rPr>
        <w:footnoteReference w:id="120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یَتَمنَّیَنَّ أحَدُکُمُ المَوتَ ؛ فإنّهُ</w:t>
      </w:r>
      <w:bookmarkStart w:id="475" w:name="pg13099_126466"/>
    </w:p>
    <w:p>
      <w:pPr>
        <w:pStyle w:val="BookText"/>
        <w:rPr/>
      </w:pPr>
      <w:bookmarkEnd w:id="475"/>
      <w:r>
        <w:rPr>
          <w:rFonts w:ascii="Amiri" w:hAnsi="Amiri" w:eastAsia="Amiri" w:cs="Amiri"/>
          <w:color w:val="111111"/>
          <w:sz w:val="28"/>
          <w:sz w:val="28"/>
          <w:szCs w:val="28"/>
          <w:rtl w:val="true"/>
          <w:lang w:bidi="ar-SA"/>
        </w:rPr>
        <w:t xml:space="preserve">لا یَدری ما قَدَّمَ لنفسِهِ </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لایَتَمنّی أحَدُکُمُ المَوتَ إلّا أن یَثِقَ بِعَملِهِ </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وأکثِرْ ذِکرَ المَوتِ وما بعدَ المَوتِ ، ولا تَتَمَنَّ المَوتَ إلّا بشَرطٍ وَثیقٍ </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یَتَمنَّی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تَمَنَّ الحَیاةَ لِتُطیعَ لا لِتَعصیَ، فلَأن تَعیشَ فتُطیعَ خَیرٌ لکَ مِن أن تَموتَ فلا تَعصیَ ولا تُطیعَ </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الکاظمُ علیه السلام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بینَکَ وبینَ اللَّهِ قَرابَةٌ یُحابیکَ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لکَ حَسَناتٌ قَدَّمتَها تَزیدُ علی سَیّئاتِکَ؟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تَتَمنّی هَلاکَ الأبَدِ </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الزهد للحسین بن سعید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السُّجودُ للَّهِ ، ومُجالَسَةُ قَومٍ یَتَلَفَّظونَ طیبَ الکلامِ کما یُتَلفَّظُ طیبُ التَّمرِ ، لَتمَنّیتُ المَوتَ </w:t>
      </w:r>
      <w:r>
        <w:rPr>
          <w:rFonts w:eastAsia="Amiri" w:cs="Amiri" w:ascii="Amiri" w:hAnsi="Amiri"/>
          <w:color w:val="111111"/>
          <w:sz w:val="28"/>
          <w:szCs w:val="28"/>
          <w:rtl w:val="true"/>
          <w:lang w:bidi="ar-SA"/>
        </w:rPr>
        <w:t>.</w:t>
      </w:r>
      <w:r>
        <w:rPr>
          <w:rStyle w:val="FootnoteAnchor"/>
          <w:rtl w:val="true"/>
        </w:rPr>
        <w:footnoteReference w:id="1212"/>
      </w:r>
    </w:p>
    <w:p>
      <w:pPr>
        <w:pStyle w:val="Heading4"/>
        <w:numPr>
          <w:ilvl w:val="3"/>
          <w:numId w:val="1"/>
        </w:numPr>
        <w:rPr/>
      </w:pPr>
      <w:bookmarkStart w:id="476" w:name="__RefHeading___Toc7632319_3224264995"/>
      <w:bookmarkStart w:id="477" w:name="_Toc181"/>
      <w:bookmarkEnd w:id="476"/>
      <w:r>
        <w:rPr/>
        <w:t>3678</w:t>
      </w:r>
      <w:r>
        <w:rPr>
          <w:rtl w:val="true"/>
        </w:rPr>
        <w:t xml:space="preserve"> - </w:t>
      </w:r>
      <w:r>
        <w:rPr>
          <w:rtl w:val="true"/>
        </w:rPr>
        <w:t>سَکرَةُ المَوتِ</w:t>
      </w:r>
      <w:bookmarkEnd w:id="4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 .</w:t>
      </w:r>
      <w:r>
        <w:rPr>
          <w:rStyle w:val="FootnoteAnchor"/>
          <w:rtl w:val="true"/>
        </w:rPr>
        <w:footnoteReference w:id="1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یَتَوَفَّی الَّذِینَ کَفَرُوا الْمَلائِکَةُ یَضْرِبُونَ وُجُوهَهُمْ وَأَدْبَارَهُمْ وَذُوقُوا عَذَابَ الْحَرِیقِ</w:t>
      </w:r>
      <w:r>
        <w:rPr>
          <w:rFonts w:eastAsia="Amiri" w:cs="Amiri" w:ascii="Amiri" w:hAnsi="Amiri"/>
          <w:color w:val="111111"/>
          <w:sz w:val="28"/>
          <w:szCs w:val="28"/>
          <w:rtl w:val="true"/>
          <w:lang w:bidi="ar-SA"/>
        </w:rPr>
        <w:t>) .</w:t>
      </w:r>
      <w:r>
        <w:rPr>
          <w:rStyle w:val="FootnoteAnchor"/>
          <w:rtl w:val="true"/>
        </w:rPr>
        <w:footnoteReference w:id="1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w:t>
      </w:r>
      <w:r>
        <w:rPr>
          <w:rStyle w:val="FootnoteAnchor"/>
          <w:rtl w:val="true"/>
        </w:rPr>
        <w:footnoteReference w:id="1215"/>
      </w:r>
    </w:p>
    <w:p>
      <w:pPr>
        <w:pStyle w:val="BookText"/>
        <w:rPr/>
      </w:pP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مَوتاکُم ولَقِّنوهُم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وبَشِّروهُم بالجَنَّةِ ، فإنّ الحَلیمَ مِن الرِّجالِ والنِّساءِ یَتَحَیّرُ عندَ ذلکَ المَصرَعِ ، وإنّ الشّیطانَ أقرَبُ ما یکونُ مِن ابنِ آدمَ عندَ ذلکَ المَصرَعِ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لَمُعایَنةُ مَلَکِ المَوتِ أشَدُّ مِن ألفِ ضَربَةٍ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نَفسُ عَبدٍ مِن الدّنیا حتّی</w:t>
      </w:r>
    </w:p>
    <w:p>
      <w:pPr>
        <w:pStyle w:val="BookText"/>
        <w:rPr/>
      </w:pPr>
      <w:r>
        <w:rPr>
          <w:rFonts w:ascii="Amiri" w:hAnsi="Amiri" w:eastAsia="Amiri" w:cs="Amiri"/>
          <w:color w:val="111111"/>
          <w:sz w:val="28"/>
          <w:sz w:val="28"/>
          <w:szCs w:val="28"/>
          <w:rtl w:val="true"/>
          <w:lang w:bidi="ar-SA"/>
        </w:rPr>
        <w:t xml:space="preserve">یَتَألَّمَ کُلُّ عِرقٍ مِنهُ علی حِیالهِ </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جَبَذاتِ المَوتِ بمَنزلَةِ مِائةِ ضَربَةٍ بالسَّیفِ </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المَوتِ بمَنزلَةِ حَسَکَةٍ کانَت فی صُوفٍ، فهَل تَخرُجُ الحَسَکةُ مِن الصُّوفِ إلّا ومَعَها صُوفٌ ؟ </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البَهائمَ یَعلَمْنَ مِن المَوتِ ما تَعلَمونَ أنتُم ، ما أکَلتُم مِنها سَمیناً </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المَأخوذِینَ علَی الغِرَّةِ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علَیهِم سَکرَةُ المَوتِ وحَسرَةُ الفَوتِ ، ففَتَرَت لها أطرافُهُم ، وتَغیَّرَت لها ألوانُهُم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ازدادَ المَوتُ فیهِم وُلوجاً ، فحِیلَ بینَ أحَدِهِم وبینَ مَنطِقِهِ ، وإنّهُ لَبَینَ أهلِهِ یَنظُرُ ببَصَرِهِ ویَسمَعُ باُذُنهِ علی صِحَّةٍ مِن عَقلِهِ وبَقاءٍ من لُبِّهِ ، یُفَکِّرُ فیمَ أفنی عُمرَهُ ، وفیمَ أذهَبَ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ویَتَذکَّرُ أموالاً جَمَعَها، أغمَضَ فی مطالِبِها، وأخَذَها مِن مُصَرَّحاتِها ومُشتَبِهاتِها، قد لَزِمَتهُ تَبِعاتُ جَمعِها، وأشرَفَ علی فِراقِها ، تَبقی لمَن وراءَهُ یَنعَمُونَ فیها، ویَتَمتَّعونَ بها ، فیکونُ المَهْنأُ لغَیرِهِ والعِب ءُ علی ظَهرِهِ ، والمَرءُ قد غَلِقَت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رُهُونُهُ بِها ، فهُو یَعَضُّ یدَهُ نَدامَةً علی ما أصحَرَ لَهُ عِندَ المَوتِ مِن أمرِهِ ، ویَزهَدُ فیما کانَ یَرغَبُ فیهِ أیّامَ عُمُرِهِ ، ویَتَمنّی أنَّ الّذی کانَ یَغبِطُهُ بها ویَحسُدُهُ علَیها قد حازَها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یَزَلِ المَوتُ یُبالِغُ فی جَسَدِهِ حتّی خالَطَ لِسانُهُ سَمعَهُ ، فصارَ بینَ أهلِهِ لا یَنطِقُ بلِسانِهِ ، ولا یَسمَعُ بسَمعِهِ ، یُرَدِّدُ طَرفَهُ بالنَّظَرِ فی وُجوهِهِم ، یَری حَرَکاتِ ألسِنَتِهِم ، ولا یَسمَعُ رَجعَ کلامِهِم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التِیاطاً بهِ ، فقُبِضَ بَصَرُهُ کما قُبِضَ سَمعُهُ ، وخَرَجَتِ الرُّوحُ مِن جَسَدِهِ ، فصارَ جِیفَةً بینَ أهلِهِ </w:t>
      </w:r>
      <w:r>
        <w:rPr>
          <w:rFonts w:eastAsia="Amiri" w:cs="Amiri" w:ascii="Amiri" w:hAnsi="Amiri"/>
          <w:color w:val="111111"/>
          <w:sz w:val="28"/>
          <w:szCs w:val="28"/>
          <w:rtl w:val="true"/>
          <w:lang w:bidi="ar-SA"/>
        </w:rPr>
        <w:t>... .</w:t>
      </w:r>
      <w:r>
        <w:rPr>
          <w:rStyle w:val="FootnoteAnchor"/>
          <w:rtl w:val="true"/>
        </w:rPr>
        <w:footnoteReference w:id="122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للمَوتِ لَغَمَراتٍ هِیَ أفظَعُ مِن أن تُستَغرَقَ بصِفَةٍ ، أو تَعتَدِلَ علی عُقولِ أهلِ الدّنیا </w:t>
      </w:r>
      <w:r>
        <w:rPr>
          <w:rFonts w:eastAsia="Amiri" w:cs="Amiri" w:ascii="Amiri" w:hAnsi="Amiri"/>
          <w:color w:val="111111"/>
          <w:sz w:val="28"/>
          <w:szCs w:val="28"/>
          <w:rtl w:val="true"/>
          <w:lang w:bidi="ar-SA"/>
        </w:rPr>
        <w:t>.</w:t>
      </w:r>
      <w:r>
        <w:rPr>
          <w:rStyle w:val="FootnoteAnchor"/>
          <w:rtl w:val="true"/>
        </w:rPr>
        <w:footnoteReference w:id="1222"/>
      </w:r>
      <w:bookmarkStart w:id="478" w:name="pg13099_126468"/>
    </w:p>
    <w:p>
      <w:pPr>
        <w:pStyle w:val="BookText"/>
        <w:rPr/>
      </w:pPr>
      <w:bookmarkEnd w:id="47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لو قد عایَنتُم ما قد عایَنَ مَن ماتَ مِنکُم لجَزِعتُم ووَهِلتُم ، وسَمِعتُم وأطَعتُم ، ولکنْ مَحجوبٌ عنکُم ما قد عایَنوا ، وقریبٌ ما یُطرَحُ الحِجابُ</w:t>
      </w:r>
      <w:r>
        <w:rPr>
          <w:rFonts w:eastAsia="Amiri" w:cs="Amiri" w:ascii="Amiri" w:hAnsi="Amiri"/>
          <w:color w:val="111111"/>
          <w:sz w:val="28"/>
          <w:szCs w:val="28"/>
          <w:rtl w:val="true"/>
          <w:lang w:bidi="ar-SA"/>
        </w:rPr>
        <w:t>!</w:t>
      </w:r>
      <w:r>
        <w:rPr>
          <w:rStyle w:val="FootnoteAnchor"/>
          <w:rtl w:val="true"/>
        </w:rPr>
        <w:footnoteReference w:id="1223"/>
      </w:r>
    </w:p>
    <w:p>
      <w:pPr>
        <w:pStyle w:val="Heading4"/>
        <w:numPr>
          <w:ilvl w:val="3"/>
          <w:numId w:val="1"/>
        </w:numPr>
        <w:rPr/>
      </w:pPr>
      <w:bookmarkStart w:id="479" w:name="__RefHeading___Toc7632321_3224264995"/>
      <w:bookmarkStart w:id="480" w:name="_Toc182"/>
      <w:bookmarkEnd w:id="479"/>
      <w:r>
        <w:rPr/>
        <w:t>3679</w:t>
      </w:r>
      <w:r>
        <w:rPr>
          <w:rtl w:val="true"/>
        </w:rPr>
        <w:t xml:space="preserve"> - </w:t>
      </w:r>
      <w:r>
        <w:rPr>
          <w:rtl w:val="true"/>
        </w:rPr>
        <w:t>ما یُهوِّنُ المَوتَ وسَکَراتِهِ</w:t>
      </w:r>
      <w:bookmarkEnd w:id="4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مالَکَ أمامَکَ یَسُرَّکَ اللَّحاقُ بهِ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وهُو یُوصیهِ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أقلِلْ مِن الشّهَواتِ یَسهُلْ علَیکَ الفَقرُ ، وأقلِلْ مِن الذُّنوبِ یَسهُلْ علَیکَ المَوتُ </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شَوِّقوا أنفُسَکُم إلی نَعیمِ الجَنّةِ تُحِبّوا المَوتَ وتَمقُتوا الحَیاةَ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یُخَفِّفَ اللَّهُ عَزَّوجلَّ عَنه سَکَراتِ المَوتِ ، فلْیَکُنْ لقَرابَتِهِ وَصُولاً وبوالِدَیهِ بارّاً ، فإذا کانَ کذلکَ هَوَّنَ اللَّهُ عَزَّوجلَّ علَیهِ سَکَراتِ المَوتِ ولَم یُصِبْهُ فی حیاتِهِ فَقرٌ أبَداً </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Style w:val="FootnoteAnchor"/>
          <w:rtl w:val="true"/>
        </w:rPr>
        <w:footnoteReference w:id="1228"/>
      </w:r>
    </w:p>
    <w:p>
      <w:pPr>
        <w:pStyle w:val="Heading4"/>
        <w:numPr>
          <w:ilvl w:val="3"/>
          <w:numId w:val="1"/>
        </w:numPr>
        <w:rPr/>
      </w:pPr>
      <w:bookmarkStart w:id="481" w:name="__RefHeading___Toc7632323_3224264995"/>
      <w:bookmarkStart w:id="482" w:name="_Toc183"/>
      <w:bookmarkEnd w:id="481"/>
      <w:r>
        <w:rPr/>
        <w:t>3680</w:t>
      </w:r>
      <w:r>
        <w:rPr>
          <w:rtl w:val="true"/>
        </w:rPr>
        <w:t xml:space="preserve"> - </w:t>
      </w:r>
      <w:r>
        <w:rPr>
          <w:rtl w:val="true"/>
        </w:rPr>
        <w:t>عِلَّةُ کَراهَةِ المَوتِ</w:t>
      </w:r>
      <w:bookmarkEnd w:id="482"/>
    </w:p>
    <w:p>
      <w:pPr>
        <w:pStyle w:val="BookText"/>
        <w:rPr/>
      </w:pPr>
      <w:r>
        <w:rPr>
          <w:rFonts w:ascii="Amiri" w:hAnsi="Amiri" w:eastAsia="Amiri" w:cs="Amiri"/>
          <w:color w:val="111111"/>
          <w:sz w:val="28"/>
          <w:sz w:val="28"/>
          <w:szCs w:val="28"/>
          <w:rtl w:val="true"/>
          <w:lang w:bidi="ar-SA"/>
        </w:rPr>
        <w:t xml:space="preserve">کنز العمّال عن عبد اللَّه بن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لی لا اُحِبُّ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مالٌ؟ فقَدِّمْ مالَکَ بینَ یدَیکَ ؛ فإنّ المَرءَ مَع مالهِ ، إن قَدّمَهُ أحَبَّ أن یَلحَقَهُ ، وإن خَلّفَهُ أحَبَّ أن یَتخَلّفَ مَعهُ </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نکرَهُ الموتَ ولا نُحبُّهُ؟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لِأنّکُم أخرَبتُم آخِرَتَکُم ، وعَمّرتُم دُنیاکُم ، وأنتُم تَکرَهونَ النُّقلَةَ مِن العُمرانِ إلَی الخَرابِ </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لا اُحِبُّ المَوتَ؟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 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لا تُحِبُّ المَوتَ </w:t>
      </w:r>
      <w:r>
        <w:rPr>
          <w:rFonts w:eastAsia="Amiri" w:cs="Amiri" w:ascii="Amiri" w:hAnsi="Amiri"/>
          <w:color w:val="111111"/>
          <w:sz w:val="28"/>
          <w:szCs w:val="28"/>
          <w:rtl w:val="true"/>
          <w:lang w:bidi="ar-SA"/>
        </w:rPr>
        <w:t>.</w:t>
      </w:r>
      <w:r>
        <w:rPr>
          <w:rStyle w:val="FootnoteAnchor"/>
          <w:rtl w:val="true"/>
        </w:rPr>
        <w:footnoteReference w:id="12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ما لَنا نَکرَهُ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عَمَّرتُمُ الدُّنیا</w:t>
      </w:r>
      <w:bookmarkStart w:id="483" w:name="pg13099_126469"/>
    </w:p>
    <w:p>
      <w:pPr>
        <w:pStyle w:val="BookText"/>
        <w:rPr/>
      </w:pPr>
      <w:bookmarkEnd w:id="483"/>
      <w:r>
        <w:rPr>
          <w:rFonts w:ascii="Amiri" w:hAnsi="Amiri" w:eastAsia="Amiri" w:cs="Amiri"/>
          <w:color w:val="111111"/>
          <w:sz w:val="28"/>
          <w:sz w:val="28"/>
          <w:szCs w:val="28"/>
          <w:rtl w:val="true"/>
          <w:lang w:bidi="ar-SA"/>
        </w:rPr>
        <w:t xml:space="preserve">وأخرَبتُمُ الآخِرَةَ ، فَتَکرَهونَ أن تُنقَلوا مِن عُمرانٍ إلی خَرابٍ </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Style w:val="FootnoteAnchor"/>
          <w:rtl w:val="true"/>
        </w:rPr>
        <w:footnoteReference w:id="1233"/>
      </w:r>
    </w:p>
    <w:p>
      <w:pPr>
        <w:pStyle w:val="Heading4"/>
        <w:numPr>
          <w:ilvl w:val="3"/>
          <w:numId w:val="1"/>
        </w:numPr>
        <w:rPr/>
      </w:pPr>
      <w:bookmarkStart w:id="484" w:name="__RefHeading___Toc7632325_3224264995"/>
      <w:bookmarkStart w:id="485" w:name="_Toc184"/>
      <w:bookmarkEnd w:id="484"/>
      <w:r>
        <w:rPr/>
        <w:t>3681</w:t>
      </w:r>
      <w:r>
        <w:rPr>
          <w:rtl w:val="true"/>
        </w:rPr>
        <w:t xml:space="preserve"> - </w:t>
      </w:r>
      <w:r>
        <w:rPr>
          <w:rtl w:val="true"/>
        </w:rPr>
        <w:t>رُؤیَةُ المُحتَضِرِ لِما اُعِدَّ لَهُ فِی الآخِرَةِ</w:t>
      </w:r>
      <w:bookmarkEnd w:id="4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أبی بکرٍ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یا عِبادَ اللَّهِ المَوتَ وسَکرَتَهُ ، وأعِدُّوا لَهُ عُدَّتَهُ ؛ فإنّهُ یَفجَؤکُم بأمرٍ عَظیمٍ ، بخَیرٍ لا یکونُ مَعهُ شَرٌّ أبداً ، أو بِشَرٍّ لا یکونُ مَعهُ خَیرٌ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أحَدٌ مِن النّاسِ تُفارِقُ روحُهُ جَسَدَهُ حتّی یَعلَمَ أیَّ المَنزِلتَینِ یَصِلُ، إلَی الجَنّةِ أم إلَی النّارِ ، أعَدُوٌّ هُو للَّهِ أم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کانَ وَلیّاً للَّهِ فُتِحَت لَهُ أبوابُ الجَنّةِ وشُرِعَت لَهُ طُرُقُها ورأی ما أعَدَّ اللَّهُ لَهُ فیها ، ففَرَغَ مِن کُلِّ شُغلٍ ووُضِعَ عَنهُ کُلُّ ثِقلٍ ، وإن کانَ عَدُوّاً للَّهِ فُتِحت لَهُ أبوابُ النّارِ وشُرِعَت لَهُ طُرُقُها ونَظَرَ إلی ما أعَدَّ اللَّهُ لَهُ فیها ، فاستَقبَلَ کُلَّ مَکروهٍ وتَرَکَ کُلَّ 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هذا یکونُ عندَ المَوتِ ، وعندَهُ یکونُ الیَقینُ ، قالَ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w:t>
      </w:r>
      <w:r>
        <w:rPr>
          <w:rStyle w:val="FootnoteAnchor"/>
          <w:rtl w:val="true"/>
        </w:rPr>
        <w:footnoteReference w:id="12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إذا بَلَغَتِ الحُلقومَ ثُمّ اُرِیَ مَنزِلَهُ مِن الجَنَّةِ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رُدُّونی إلَی الدُّنیا حتّی اُخبِرَ أهلی بما أری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إلی ذلکَ سَبیلٌ </w:t>
      </w:r>
      <w:r>
        <w:rPr>
          <w:rFonts w:eastAsia="Amiri" w:cs="Amiri" w:ascii="Amiri" w:hAnsi="Amiri"/>
          <w:color w:val="111111"/>
          <w:sz w:val="28"/>
          <w:szCs w:val="28"/>
          <w:rtl w:val="true"/>
          <w:lang w:bidi="ar-SA"/>
        </w:rPr>
        <w:t>.</w:t>
      </w:r>
      <w:r>
        <w:rPr>
          <w:rStyle w:val="FootnoteAnchor"/>
          <w:rtl w:val="true"/>
        </w:rPr>
        <w:footnoteReference w:id="1238"/>
      </w:r>
    </w:p>
    <w:p>
      <w:pPr>
        <w:pStyle w:val="Heading4"/>
        <w:numPr>
          <w:ilvl w:val="3"/>
          <w:numId w:val="1"/>
        </w:numPr>
        <w:rPr/>
      </w:pPr>
      <w:bookmarkStart w:id="486" w:name="__RefHeading___Toc7632327_3224264995"/>
      <w:bookmarkStart w:id="487" w:name="_Toc185"/>
      <w:bookmarkEnd w:id="486"/>
      <w:r>
        <w:rPr/>
        <w:t>3682</w:t>
      </w:r>
      <w:r>
        <w:rPr>
          <w:rtl w:val="true"/>
        </w:rPr>
        <w:t xml:space="preserve"> - </w:t>
      </w:r>
      <w:r>
        <w:rPr>
          <w:rtl w:val="true"/>
        </w:rPr>
        <w:t>تَمثُّلُ النَّبِیِّ صلی اللَّه علیه وآله وَالأئِمَّةِ علیهم السلام لِلمُحتَضِرِ</w:t>
      </w:r>
      <w:bookmarkEnd w:id="48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تُحادِثونَ ؟ فإنّهُ لیسَ مِن أحَدٍ یَنزِلُ بهِ المَوتُ إلّا مُثِّلَ لَهُ أصحابُهُ إلَی اللَّهِ إن کانوا خِیاراً فخِیاراً وإن کانوا شِراراً فشِراراً ، ولیسَ أحَدٌ یَموتُ إلّا تَمَثَّلتُ لَهُ عندَ مَوتِهِ </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أحَبَّنی وجَدَنی عندَ مَماتِهِ بحَیثُ یُحِبُّ ، ومَن أبغَضَنی وجَدَنی عندَ مَماتِهِ بحَیثُ یَکرَهُ </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الدعوات عن الحارثِ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أمیرَ المؤمنینَ علیه السلام ذاتَ یَومٍ نِصفَ النّهارِ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حُبُّکَ واللَّهِ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صادِقاً لَتَرانی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تَبلُغُ نَفسُکَ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الصِّراطِ ، وعندَ الحَوضِ </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یُکرَهُ المؤمنُ علی قَبضِ رُوحِهِ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إنّهُ إذا أتاهُ ملَکُ المَوتِ لقَبضِ رُوحهِ جَزِعَ عِندَ ذلکَ ، فیَقولُ لَهُ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وَلیَّ اللَّهِ لا تَجزَعْ ، فوالّذی بَعَثَ محمّداً صلی اللَّه علیه وآله لَأنا أبَرُّ بِکَ وأشفَقُ علَیکَ من والِدٍ رَحیمٍ لو حَضَرَکَ ، افتَحْ عَینَکَ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ویُمَثَّلُ لَهُ رسولُ اللَّهِ صلی اللَّه علیه وآله وأمیرُ المؤمنینَ وفاطمةُ والحسنُ والحسینُ والأئمةُ من ذُرِّیتِهِم علیهم السلام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شی ءٌ أحَبَّ إلَیهِ مِنِ استِلالِ رُوحِهِ واللُّحوقِ بالمُنادی </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یَحضُرُهُ المَوتُ إلّا رأی محمّداً وعلیّاً علیهما السلام حیثُ تَقَرُّ عَینُهُ ، ولا مُشرِکٌ یَموتُ إلّا رآهُما حیثُ یَسوؤهُ </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یَموتُ مُوالٍ لَنا مُبغِضٌ لأعدائنا إلّا ویَحضُرُهُ رسولُ اللَّهِ صلی اللَّه علیه وآله وأمیرُالمؤمنینَ والحسنُ والحسینُ علیهم السلام فَیَسُرُّوهُ ویُبَشِّروهُ، وإن کانَ غیرَ مُوالٍ لَنا یَراهُم بحَیثُ یَسوؤهُ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والدّلیلُ علی ذلکَ قَولُ أمیرِ المؤمنینَ علیه السلام لحارثِ الهَمْدانیِّ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حارَ هَمْدانَ مَن یَمُتْ یَرَنی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مؤمنٍ أو مُنافِقٍ قُبُلا </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Style w:val="FootnoteAnchor"/>
          <w:rtl w:val="true"/>
        </w:rPr>
        <w:footnoteReference w:id="12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88" w:name="pg13099_126471"/>
    </w:p>
    <w:p>
      <w:pPr>
        <w:pStyle w:val="Heading4"/>
        <w:numPr>
          <w:ilvl w:val="3"/>
          <w:numId w:val="1"/>
        </w:numPr>
        <w:rPr/>
      </w:pPr>
      <w:bookmarkStart w:id="489" w:name="__RefHeading___Toc7632329_3224264995"/>
      <w:bookmarkStart w:id="490" w:name="_Toc186"/>
      <w:bookmarkEnd w:id="488"/>
      <w:bookmarkEnd w:id="489"/>
      <w:r>
        <w:rPr/>
        <w:t>3683</w:t>
      </w:r>
      <w:r>
        <w:rPr>
          <w:rtl w:val="true"/>
        </w:rPr>
        <w:t xml:space="preserve"> - </w:t>
      </w:r>
      <w:r>
        <w:rPr>
          <w:rtl w:val="true"/>
        </w:rPr>
        <w:t>ما بَعدَ المَوتِ</w:t>
      </w:r>
      <w:bookmarkEnd w:id="4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المَوتُ فیما بَعدَهُ إلّا کنَطحَةِ عَنزٍ </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یَلقَ ابنُ آدمَ شیئاً قَطُّ مُنذُ خَلقَهُ اللَّهُ أشَدَّ علَیهِ مِن المَوتِ ، ثُمّ إنّ المَوتَ لَأهوَنُ مِمّا بَعدَهُ</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بالمَوتِ طامّةً 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بَعدَ المَوتِ أطَمُّ وأطَمُّ مِن المَوتِ </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 ما بعدَ المَوتِ لِمَن لَم یُغفَرْ لَهُ أشَدُّ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 فاحذَروا ضِیقَهُ وضَنکَهُ وظُلمَتَهُ وغُربتَهُ</w:t>
      </w:r>
      <w:r>
        <w:rPr>
          <w:rFonts w:eastAsia="Amiri" w:cs="Amiri" w:ascii="Amiri" w:hAnsi="Amiri"/>
          <w:color w:val="111111"/>
          <w:sz w:val="28"/>
          <w:szCs w:val="28"/>
          <w:rtl w:val="true"/>
          <w:lang w:bidi="ar-SA"/>
        </w:rPr>
        <w:t>... .</w:t>
      </w:r>
      <w:r>
        <w:rPr>
          <w:rStyle w:val="FootnoteAnchor"/>
          <w:rtl w:val="true"/>
        </w:rPr>
        <w:footnoteReference w:id="1249"/>
      </w:r>
    </w:p>
    <w:p>
      <w:pPr>
        <w:pStyle w:val="Heading4"/>
        <w:numPr>
          <w:ilvl w:val="3"/>
          <w:numId w:val="1"/>
        </w:numPr>
        <w:rPr/>
      </w:pPr>
      <w:bookmarkStart w:id="491" w:name="__RefHeading___Toc7632331_3224264995"/>
      <w:bookmarkStart w:id="492" w:name="_Toc187"/>
      <w:bookmarkEnd w:id="491"/>
      <w:r>
        <w:rPr/>
        <w:t>3684</w:t>
      </w:r>
      <w:r>
        <w:rPr>
          <w:rtl w:val="true"/>
        </w:rPr>
        <w:t xml:space="preserve"> - </w:t>
      </w:r>
      <w:r>
        <w:rPr>
          <w:rtl w:val="true"/>
        </w:rPr>
        <w:t>مَیِّتُ الأحیاءِ</w:t>
      </w:r>
      <w:bookmarkEnd w:id="4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ماتَ فاستَراحَ بِمَیِّتٍ ، إنّما المَیِّتُ مَیِّتُ الأحیاءِ </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مَیِّتٌ بینَ الأحیاءِ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قد تَسمّی عالِماً ولیسَ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 والقَلبُ قَلبُ حَیوانٍ، لا یَعرِفُ بابَ الهُدی فَیتَّبِعَهُ ، ولا بابَ العَمی فیَصُدَّ عَنهُ ، وذلکَ مَیّتُ الأحیاءِ </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 والمَیّتُ سَواءٌ ؛ فإنّ فَضیلَةَ الحَیِّ علَی المَیّتِ الثِّقَةُ بهِ ، فإذا لَم یُوثَقْ بکَلامِهِ بَطَلَت حَیاتُهُ </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الزُّهّادِ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یَرَونَ أهلَ الدُّنیا یُعَظِّمونَ مَوتَ أجسادِهِم ، وهُم أشَدُّ إعظاماً لِمَوتِ قُلوبِ أحیائهِم </w:t>
      </w:r>
      <w:r>
        <w:rPr>
          <w:rFonts w:eastAsia="Amiri" w:cs="Amiri" w:ascii="Amiri" w:hAnsi="Amiri"/>
          <w:color w:val="111111"/>
          <w:sz w:val="28"/>
          <w:szCs w:val="28"/>
          <w:rtl w:val="true"/>
          <w:lang w:bidi="ar-SA"/>
        </w:rPr>
        <w:t>.</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فتنَةِ بنی اُمیّةَ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أهلُ ذلکَ الزَّمانِ ذِئاباً ، وسَلاطینُهُ سِباعاً، وأوساطُهُ اُکّالاً، وفُقَراؤهُ أمواتاً</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المجالسة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bookmarkStart w:id="493" w:name="pg13099_126472"/>
    </w:p>
    <w:p>
      <w:pPr>
        <w:pStyle w:val="Heading4"/>
        <w:numPr>
          <w:ilvl w:val="3"/>
          <w:numId w:val="1"/>
        </w:numPr>
        <w:rPr/>
      </w:pPr>
      <w:bookmarkStart w:id="494" w:name="__RefHeading___Toc7632333_3224264995"/>
      <w:bookmarkStart w:id="495" w:name="_Toc188"/>
      <w:bookmarkEnd w:id="493"/>
      <w:bookmarkEnd w:id="494"/>
      <w:r>
        <w:rPr/>
        <w:t>3685</w:t>
      </w:r>
      <w:r>
        <w:rPr>
          <w:rtl w:val="true"/>
        </w:rPr>
        <w:t xml:space="preserve"> - </w:t>
      </w:r>
      <w:r>
        <w:rPr>
          <w:rtl w:val="true"/>
        </w:rPr>
        <w:t>حَیُّ الأمواتِ</w:t>
      </w:r>
      <w:bookmarkEnd w:id="49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یَمُتْ مَن تَرَکَ أفعالاً یُقْتَدی بها مِن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نَشَرَ حِکمَةً ذُکِرَ بها </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مَسیرِهِ إلی کربلاءَ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لا أری المَوتَ إلّا سَعادَةً، ولا 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p>
    <w:p>
      <w:pPr>
        <w:pStyle w:val="Heading4"/>
        <w:numPr>
          <w:ilvl w:val="3"/>
          <w:numId w:val="1"/>
        </w:numPr>
        <w:rPr/>
      </w:pPr>
      <w:bookmarkStart w:id="496" w:name="__RefHeading___Toc7632335_3224264995"/>
      <w:bookmarkStart w:id="497" w:name="_Toc189"/>
      <w:bookmarkEnd w:id="496"/>
      <w:r>
        <w:rPr/>
        <w:t>3686</w:t>
      </w:r>
      <w:r>
        <w:rPr>
          <w:rtl w:val="true"/>
        </w:rPr>
        <w:t xml:space="preserve"> - </w:t>
      </w:r>
      <w:r>
        <w:rPr>
          <w:rtl w:val="true"/>
        </w:rPr>
        <w:t>مَوتُ الفُجأةِ</w:t>
      </w:r>
      <w:bookmarkEnd w:id="49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الفُجأةِ أخذَةُ أسَفٍ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الفُجأةِ راحَةٌ للمؤمنِ ، وأخذَةُ أسَفٍ للفاجِرِ </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الفُجأةِ راحَةٌ للمؤمنِ وحَسرَةٌ للکافِرِ </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مَوتَ الفُجأةِ تَخفیفٌ عنِ المؤمنِ ، وأخذَةُ أسَفٍ عنِ الکافِرِ </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الفُجأةِ تَخفیفٌ علَی المؤمنینَ ، ومَسخَطَةٌ علَی الکافِرینَ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داوودُ النّبیُّ علیه السلام یومَ السَّبتِ مَفجوءاً فأظَلَّتهُ الطَّیرُ بأجنِحَتِها ، وماتَ موسی کَلیمُ اللَّهِ علیه السلام فی التِّیهِ ، فصاحَ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موسی علیه السلام وأیُّ نَفسٍ لا تَموتُ ؟</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أشراطِ السّاعَةِ أن یَفشوَ الفالَجُ ومَوتُ الفُجأةِ </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فَجَأنی مِن المَوتِ وارِدٌ کَرِهتُهُ ، ولا طالِعٌ أنکَرتُهُ ، وما کنتُ إلّا کقارِبٍ وَرَدَ ، وطالِبٍ وَجَدَ ، وما عندَ اللَّهِ خَیرٌ للأبرارِ </w:t>
      </w:r>
      <w:r>
        <w:rPr>
          <w:rFonts w:eastAsia="Amiri" w:cs="Amiri" w:ascii="Amiri" w:hAnsi="Amiri"/>
          <w:color w:val="111111"/>
          <w:sz w:val="28"/>
          <w:szCs w:val="28"/>
          <w:rtl w:val="true"/>
          <w:lang w:bidi="ar-SA"/>
        </w:rPr>
        <w:t>.</w:t>
      </w:r>
      <w:r>
        <w:rPr>
          <w:rStyle w:val="FootnoteAnchor"/>
          <w:rtl w:val="true"/>
        </w:rPr>
        <w:footnoteReference w:id="126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دُونَ الأربَعینَ فَقدِ اختُرِمَ ، ومَن ماتَ دُونَ أربَعةَ عَشرَ یوماً فمَوتُهُ مَوتُ فُجأةٍ </w:t>
      </w:r>
      <w:r>
        <w:rPr>
          <w:rFonts w:eastAsia="Amiri" w:cs="Amiri" w:ascii="Amiri" w:hAnsi="Amiri"/>
          <w:color w:val="111111"/>
          <w:sz w:val="28"/>
          <w:szCs w:val="28"/>
          <w:rtl w:val="true"/>
          <w:lang w:bidi="ar-SA"/>
        </w:rPr>
        <w:t>.</w:t>
      </w:r>
      <w:r>
        <w:rPr>
          <w:rStyle w:val="FootnoteAnchor"/>
          <w:rtl w:val="true"/>
        </w:rPr>
        <w:footnoteReference w:id="1269"/>
      </w:r>
      <w:bookmarkStart w:id="498" w:name="pg13099_126473"/>
    </w:p>
    <w:p>
      <w:pPr>
        <w:pStyle w:val="Heading4"/>
        <w:numPr>
          <w:ilvl w:val="3"/>
          <w:numId w:val="1"/>
        </w:numPr>
        <w:rPr/>
      </w:pPr>
      <w:bookmarkStart w:id="499" w:name="__RefHeading___Toc7632337_3224264995"/>
      <w:bookmarkStart w:id="500" w:name="_Toc190"/>
      <w:bookmarkEnd w:id="498"/>
      <w:bookmarkEnd w:id="499"/>
      <w:r>
        <w:rPr/>
        <w:t>3687</w:t>
      </w:r>
      <w:r>
        <w:rPr>
          <w:rtl w:val="true"/>
        </w:rPr>
        <w:t xml:space="preserve"> - </w:t>
      </w:r>
      <w:r>
        <w:rPr>
          <w:rtl w:val="true"/>
        </w:rPr>
        <w:t>تَشییعُ الجَنازَةِ</w:t>
      </w:r>
      <w:bookmarkEnd w:id="50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یُجازی بهِ المؤمنُ بعدَ مَوتهِ أن یُغفَرَ لجَمیعِ مَن تَبِعَ جَنازَتَهُ </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سَنتَینِ بِرَّ والِدَیکَ ، سِرْ سَنةً صِلْ رَحِمَکَ ، سِرْ مِیلاً عُدْ مَریضاً ، سِرْ مِیلَینِ شَیِّعْ جَنازَةً </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مَیّتٍ یُوضَعُ علی سَریرِهِ فَیُخطا بهِ ثلاثَ خُطاً إلّا نادی بصَوتٍ یَسمَعُهُ مَن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حَمَلةَ نَعشاهُ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تَغُرَّنَّکُمُ الدُّنیا کما غَرَّتنی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یَلعَبَنَّ بکُمُ الزَّمانُ کما لَعِبَ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أترُکُ ما تَرَکتُ لذُرِّیَّتی ولایَحمِلونَ عنّی خَطیئتی ، وأنتُم تُشَیِّعونی ثُمّ تَترُکونی والجَبّارُ یُخاصِمُنی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اُدخِلَ المؤمنُ قَبرَهُ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 حِبائکَ الجَنَّةُ ، وحِباءَ مَن تَبِعَکَ المَغفِرَةُ </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شَیَّعَ جَنازَةَ امرئٍ مُسلمٍ اُعطِیَ یَومَ القِیامَةِ أربَعَ شَفاعاتٍ ، ولَم یَقُلْ شیئاً إلّا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 مِثلُ ذلکَ </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إجابَةِ الدَّعوَةِ إلَی الجَنازَةِ أو الوَلیمَةِ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یُجیبُ الجَنازَةَ ؛ فإنّ حُضورَ الجَنازَةِ یُذکِّرُ المَوتَ والآخِرَةَ ، وحُضورَ الوَلائمِ یُلهی عن ذلکَ </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یُتحَفُ بهِ المؤمنُ یُغفَرُ لِمَن تَبِعَ جَنازتَهُ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لأولیاءِ المَیّتِ أن یُؤْذِنوا إخوانَ المَیّتِ بمَوتهِ ، فیَشهَدونَ جَنازَتَهُ ویُصَلُّونَ علَیهِ ، فیُکسِبُ لَهُمُ الأجرَ ویُکسِبُ لِمَیّتهِ الاستِغفارَ </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Style w:val="FootnoteAnchor"/>
          <w:rtl w:val="true"/>
        </w:rPr>
        <w:footnoteReference w:id="127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01" w:name="pg13099_126474"/>
    </w:p>
    <w:p>
      <w:pPr>
        <w:pStyle w:val="Heading4"/>
        <w:numPr>
          <w:ilvl w:val="3"/>
          <w:numId w:val="1"/>
        </w:numPr>
        <w:rPr/>
      </w:pPr>
      <w:bookmarkStart w:id="502" w:name="__RefHeading___Toc7632339_3224264995"/>
      <w:bookmarkStart w:id="503" w:name="_Toc191"/>
      <w:bookmarkEnd w:id="501"/>
      <w:bookmarkEnd w:id="502"/>
      <w:r>
        <w:rPr/>
        <w:t>3688</w:t>
      </w:r>
      <w:r>
        <w:rPr>
          <w:rtl w:val="true"/>
        </w:rPr>
        <w:t xml:space="preserve"> - </w:t>
      </w:r>
      <w:r>
        <w:rPr>
          <w:rtl w:val="true"/>
        </w:rPr>
        <w:t>أدَبُ التَّشییعِ</w:t>
      </w:r>
      <w:bookmarkEnd w:id="5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إخفَض صَوتَکَ عِندَ الجَنائِزِ ، وَعِندَ القِتالِ ، وَعِندَ القُرآنِ </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مَرُّوا بجَنازَةٍ تُمخَضُ کما یُمخَضُ الزِّقُّ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علَیکُم بالسَّکِینَةِ ، علَیکُم بالقَصدِ فی المَشیِ بجَنائزِکُم </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إذا تَبِعتَ جَنازَةً فلْیَکُنْ عَقلُکَ فیها مَشغولاً بالتَّفکُّرِ والخُشوعِ ، واعلَمْ أنّکَ لاحِقٌ بهِ </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أهلِ الجَنازَةِ أکثَرُهُم فیهِ ذِکراً ومَن لم یَجلِسْ حتّی تُوضَعَ ، وأوفاهُم مِکیالاً مَن حَثا علَیها ثلاثاً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تَبِعَ جَنازَةً غَلَبَتهُ کآبَةٌ ، وأکثَرَ حَدیثَ النَّفسِ ، وأقَلَّ الکلامَ </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تَبِعَ جَنازَةً فسَمِعَ رجُلاً یَضحَکُ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کأنّ المَوتَ فیها علی غَیرِنا کُتِبَ ، وکأنّ الحَقَّ فیها علی غَیرِنا وَجَبَ ، وکأنّ الّذی نَری من الأمواتِ سَفْرٌ عمّا قَلیلٍ إلَینا راجِعونَ ، نُبَوّئُهُم أجداثَهُم ونأکُلُ تُراثَهُم کأنّا مُخَلَّدونَ بَعدَهُم ، ثُمّ قد نَسِینا کُلَّ واعِظٍ وواعِظَةٍ ، ورُمِینا بکُلِّ فادِحٍ وجائحَةٍ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جَنازَةٍ فکُنْ کأنّکَ أنتَ المَحمولُ ، وکأنّکَ سَألتَ ربَّکَ الرَّجعَةَ إلَی الدُّنیا لِتَعمَلَ عَمَلَ مَن عاشَ ؛ فإنّ الدُّنیا عِندَ العُلَماءِ مِثلُ الظِّلِّ </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جَنازَةً فکُنْ کأنّکَ أنتَ المَحمولُ ، أو کأنّکَ سَألتَ ربَّکَ الرُّجوعَ إلَی الدُّنیا لِتَعمَلَ ، فانظُرْ ماذا تَستَأنِفُ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عَجَباً لقَومٍ حُبِسَ أوّلُهُم علی آخِرِهِم ، ثُمّ نادی مُنادٍ فیهِم بالرَّحیلِ وهُم یَلعَبونَ </w:t>
      </w:r>
      <w:r>
        <w:rPr>
          <w:rFonts w:eastAsia="Amiri" w:cs="Amiri" w:ascii="Amiri" w:hAnsi="Amiri"/>
          <w:color w:val="111111"/>
          <w:sz w:val="28"/>
          <w:szCs w:val="28"/>
          <w:rtl w:val="true"/>
          <w:lang w:bidi="ar-SA"/>
        </w:rPr>
        <w:t>!</w:t>
      </w:r>
      <w:r>
        <w:rPr>
          <w:rStyle w:val="FootnoteAnchor"/>
          <w:rtl w:val="true"/>
        </w:rPr>
        <w:footnoteReference w:id="128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 أمیرُالمؤمنینَ علیه السلام جَنازَةً فلَمّا وُضِعَت فی لَحدِها عَجَّ أهلُها</w:t>
      </w:r>
      <w:bookmarkStart w:id="504" w:name="pg13099_126475"/>
    </w:p>
    <w:p>
      <w:pPr>
        <w:pStyle w:val="BookText"/>
        <w:rPr/>
      </w:pPr>
      <w:bookmarkEnd w:id="504"/>
      <w:r>
        <w:rPr>
          <w:rFonts w:ascii="Amiri" w:hAnsi="Amiri" w:eastAsia="Amiri" w:cs="Amiri"/>
          <w:color w:val="111111"/>
          <w:sz w:val="28"/>
          <w:sz w:val="28"/>
          <w:szCs w:val="28"/>
          <w:rtl w:val="true"/>
          <w:lang w:bidi="ar-SA"/>
        </w:rPr>
        <w:t xml:space="preserve">وبَکوا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عایَنوا ما عایَنَ مَیّتُهُم لأذهَلَهُم ذلکَ عنِ البُکاءِ علَیهِ ، أما واللَّهِ إنّ لَهُ إلَیهِم لَعَودَةً ثُمّ عَودَةً ، حتّی لا یُبقی مِنهُم أحَداً </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Style w:val="FootnoteAnchor"/>
          <w:rtl w:val="true"/>
        </w:rPr>
        <w:footnoteReference w:id="1289"/>
      </w:r>
    </w:p>
    <w:p>
      <w:pPr>
        <w:pStyle w:val="Heading4"/>
        <w:numPr>
          <w:ilvl w:val="3"/>
          <w:numId w:val="1"/>
        </w:numPr>
        <w:rPr/>
      </w:pPr>
      <w:bookmarkStart w:id="505" w:name="__RefHeading___Toc7632341_3224264995"/>
      <w:bookmarkStart w:id="506" w:name="_Toc192"/>
      <w:bookmarkEnd w:id="505"/>
      <w:r>
        <w:rPr/>
        <w:t>3689</w:t>
      </w:r>
      <w:r>
        <w:rPr>
          <w:rtl w:val="true"/>
        </w:rPr>
        <w:t xml:space="preserve"> - </w:t>
      </w:r>
      <w:r>
        <w:rPr>
          <w:rtl w:val="true"/>
        </w:rPr>
        <w:t>الدَّفنُ</w:t>
      </w:r>
      <w:bookmarkEnd w:id="5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اِدفِنوا مَوتاکُم وَسطَ قَومٍ صالِحینَ ؛ فإنّ المَیّتَ یَتأذّی بجارِ السَّوءِ کما یَتأذَّی الحَیُّ بجارِ السَّوءِ </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ماتَ تَجَمَّلَتِ المَقابِرُ لِمَوتِهِ ، فلَیس مِنها بُقعَةٌ إلّا وهِیَ تَتَمنّی أن یُدفَنَ فیها ، وإنّ الکافِرَ إذا ماتَ أظلَمَتِ المَقابِرُ لِمَوتِهِ ، ولَیس مِنها بُقعَةٌ إلّا وهِیَ تَستَجیرُ باللَّهِ أن لا یُدفَنَ فیها </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المَیِّتُ فی الغَداةِ فلا یَقیلَنَّ إلّا فی قَبرِهِ ، وإذا ماتَ بالعَشیِّ فلا یَبیتَنَّ إلّا فی قَبرِهِ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أحَدُکُم فلا تَحبِسوهُ وأسرِعوا بِهِ إلی قَبرِهِ ، ولْیُقرَأْ عندَ رأسِهِ بفاتِحَةِ البَقَرةِ ، وعندَ رِجلَیهِ بخاتِمَةِ البَقَرةِ </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المَیِّتُ أوّلَ النَّهارِ فلا یَقیلُ إلّا فی قَبرِهِ </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لاتَدفِنوا مَوتاکُم باللّیلِ إلّا أن تَضطَرُّوا </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أرحَمَ ما یَکونُ اللَّهُ بالعَبدِ إذا وُضِعَ فی حُفرَتِهِ </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صلی اللَّه علیه وآله أن نَدفِنَ مَوتانا وَسطَ قَومٍ صالِحینَ ؛ فإنّ المَوتی یَتأذّونَ بجارِ السَّوءِ کما یَتأذّی بهِ الأحیاءُ </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 بدَفنِ المَیّتِ لِئلّا یَظهَرَ النّاسُ علی فَسادِ جَسَدِهِ ، وقُبحِ مَنظَرِهِ ، وتَغَیُّرِ رائحَتِهِ،ولایَتأذَّی الأحیاءُ برِیحِهِ وما یَدخُلُ علَیهِ من الآفَةِ والفَسادِ ، ولیکونَ مَستوراً عنِ الأولیاءِ والأعداءِ ، فلا یَشمَتُ عَدُوُّهُ ولا یَحزَنُ صَدیقُهُ </w:t>
      </w:r>
      <w:r>
        <w:rPr>
          <w:rFonts w:eastAsia="Amiri" w:cs="Amiri" w:ascii="Amiri" w:hAnsi="Amiri"/>
          <w:color w:val="111111"/>
          <w:sz w:val="28"/>
          <w:szCs w:val="28"/>
          <w:rtl w:val="true"/>
          <w:lang w:bidi="ar-SA"/>
        </w:rPr>
        <w:t>.</w:t>
      </w:r>
      <w:r>
        <w:rPr>
          <w:rStyle w:val="FootnoteAnchor"/>
          <w:rtl w:val="true"/>
        </w:rPr>
        <w:footnoteReference w:id="129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9"/>
      </w:r>
      <w:bookmarkStart w:id="507" w:name="pg13099_126476"/>
    </w:p>
    <w:p>
      <w:pPr>
        <w:pStyle w:val="Heading4"/>
        <w:numPr>
          <w:ilvl w:val="3"/>
          <w:numId w:val="1"/>
        </w:numPr>
        <w:rPr/>
      </w:pPr>
      <w:bookmarkStart w:id="508" w:name="__RefHeading___Toc7632343_3224264995"/>
      <w:bookmarkStart w:id="509" w:name="_Toc193"/>
      <w:bookmarkEnd w:id="507"/>
      <w:bookmarkEnd w:id="508"/>
      <w:r>
        <w:rPr/>
        <w:t>3690</w:t>
      </w:r>
      <w:r>
        <w:rPr>
          <w:rtl w:val="true"/>
        </w:rPr>
        <w:t xml:space="preserve"> - </w:t>
      </w:r>
      <w:r>
        <w:rPr>
          <w:rtl w:val="true"/>
        </w:rPr>
        <w:t>أشَدُّ مِنَ المَوتِ</w:t>
      </w:r>
      <w:bookmarkEnd w:id="5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المَوتِ طَلَبُ الحاجَةِ مِن غیرِ أهلِها </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المَوتِ ما یُتَمَنَّی الخَلاصُ مِنهُ بالمَوتِ </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الحَیاةِ ما إذا فَقَدتَهُ أبغَضتَ الحَیاةَ ، وشَرٌّ مِن المَوتِ ما إذا نَزَلَ بکَ أحبَبتَ المَوتَ </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Style w:val="FootnoteAnchor"/>
          <w:rtl w:val="true"/>
        </w:rPr>
        <w:footnoteReference w:id="1303"/>
      </w:r>
    </w:p>
    <w:p>
      <w:pPr>
        <w:pStyle w:val="Heading4"/>
        <w:numPr>
          <w:ilvl w:val="3"/>
          <w:numId w:val="1"/>
        </w:numPr>
        <w:rPr/>
      </w:pPr>
      <w:bookmarkStart w:id="510" w:name="__RefHeading___Toc7632345_3224264995"/>
      <w:bookmarkStart w:id="511" w:name="_Toc194"/>
      <w:bookmarkEnd w:id="510"/>
      <w:r>
        <w:rPr/>
        <w:t>3691</w:t>
      </w:r>
      <w:r>
        <w:rPr>
          <w:rtl w:val="true"/>
        </w:rPr>
        <w:t xml:space="preserve"> - </w:t>
      </w:r>
      <w:r>
        <w:rPr>
          <w:rtl w:val="true"/>
        </w:rPr>
        <w:t>ما یَتبَعُ الإنسانَ بَعدَ المَوتِ</w:t>
      </w:r>
      <w:bookmarkEnd w:id="5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 المَیّتَ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ومالُهُ وعمَلُهُ ، فیَرجِعُ اثنانِ ویَبقی واحِدٌ ؛ یَرجِعُ أهلُهُ ومالُهُ ، ویَبقی عَمَلُهُ </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یَلحَقُ المؤمنَ مِن عَمَلِهِ وحَسناتِهِ بعدَ مَوتهِ عِلماً علّمَهُ ونَشَرَهُ ، ووَلَداً صالِحاً تَرَکَهُ ، أو مصحَفاً وَرَّثَهُ ، أو مَسجِداً بَناهُ ، أو بَیتاً لِابنِ السَّبیلِ بَناهُ ، أو نَهراً أجراهُ ، أو صَدَقَةً أخرَجَها مِن مالِهِ فی صِحَّتِهِ وحیاتِهِ تَلحَقُهُ مِن بعدِ مَوتِهِ </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تَجری علَیهِم اُجورُهُم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مُرابِطاً</w:t>
      </w:r>
      <w:r>
        <w:rPr>
          <w:rStyle w:val="FootnoteAnchor"/>
          <w:rtl w:val="true"/>
        </w:rPr>
        <w:footnoteReference w:id="1306"/>
      </w:r>
      <w:r>
        <w:rPr>
          <w:rFonts w:ascii="Amiri" w:hAnsi="Amiri" w:eastAsia="Amiri" w:cs="Amiri"/>
          <w:color w:val="111111"/>
          <w:sz w:val="28"/>
          <w:sz w:val="28"/>
          <w:szCs w:val="28"/>
          <w:rtl w:val="true"/>
          <w:lang w:bidi="ar-SA"/>
        </w:rPr>
        <w:t xml:space="preserve">فی سبیلِ اللَّهِ ، ورجُلٌ عَلَّمَ عِلماً فأجرُهُ یَجری علَیهِ ما عُمِلَ بهِ ، ورجُلٌ أجری صَدَقَةً فأجرُها لَهُ ما جَرَت ، ورجُلٌ تَرَکَ ولَداً صالِحاً یَدعو لَهُ </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یَلحَقنَ المؤمنَ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یَستَغفِرُ لَهُ، ومصحَفٌ یُخَلِّفُهُ، وغَرسٌ یَغرِسُهُ، وصَدَقَةُ ماءٍ یُجریهِ، وقَلیبٌ یَحفِرُهُ، وسُنّةٌ یُؤخَذُ بها مِن بَعدِهِ </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bookmarkStart w:id="512" w:name="pg13099_126478"/>
    </w:p>
    <w:p>
      <w:pPr>
        <w:pStyle w:val="Heading3"/>
        <w:numPr>
          <w:ilvl w:val="2"/>
          <w:numId w:val="1"/>
        </w:numPr>
        <w:rPr/>
      </w:pPr>
      <w:bookmarkStart w:id="513" w:name="__RefHeading___Toc7632347_3224264995"/>
      <w:bookmarkStart w:id="514" w:name="_Toc195"/>
      <w:bookmarkEnd w:id="512"/>
      <w:bookmarkEnd w:id="513"/>
      <w:r>
        <w:rPr/>
        <w:t>499</w:t>
      </w:r>
      <w:r>
        <w:rPr>
          <w:rtl w:val="true"/>
        </w:rPr>
        <w:t xml:space="preserve"> - </w:t>
      </w:r>
      <w:r>
        <w:rPr>
          <w:rtl w:val="true"/>
        </w:rPr>
        <w:t>المال</w:t>
      </w:r>
      <w:bookmarkEnd w:id="514"/>
    </w:p>
    <w:p>
      <w:pPr>
        <w:pStyle w:val="Heading4"/>
        <w:numPr>
          <w:ilvl w:val="3"/>
          <w:numId w:val="1"/>
        </w:numPr>
        <w:rPr/>
      </w:pPr>
      <w:bookmarkStart w:id="515" w:name="__RefHeading___Toc7632349_3224264995"/>
      <w:bookmarkStart w:id="516" w:name="_Toc196"/>
      <w:bookmarkEnd w:id="515"/>
      <w:r>
        <w:rPr>
          <w:rtl w:val="true"/>
        </w:rPr>
        <w:t>اشاره</w:t>
      </w:r>
      <w:bookmarkEnd w:id="516"/>
    </w:p>
    <w:p>
      <w:pPr>
        <w:pStyle w:val="BookText"/>
        <w:rPr/>
      </w:pPr>
      <w:r>
        <w:rPr>
          <w:rStyle w:val="FootnoteAnchor"/>
          <w:rtl w:val="true"/>
        </w:rPr>
        <w:footnoteReference w:id="1310"/>
      </w:r>
    </w:p>
    <w:p>
      <w:pPr>
        <w:pStyle w:val="BookText"/>
        <w:rPr/>
      </w:pPr>
      <w:r>
        <w:rPr>
          <w:rStyle w:val="FootnoteAnchor"/>
          <w:rtl w:val="true"/>
        </w:rPr>
        <w:footnoteReference w:id="1311"/>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517" w:name="pg13099_126480"/>
    </w:p>
    <w:p>
      <w:pPr>
        <w:pStyle w:val="Heading4"/>
        <w:numPr>
          <w:ilvl w:val="3"/>
          <w:numId w:val="1"/>
        </w:numPr>
        <w:rPr/>
      </w:pPr>
      <w:bookmarkStart w:id="518" w:name="__RefHeading___Toc7632351_3224264995"/>
      <w:bookmarkStart w:id="519" w:name="_Toc197"/>
      <w:bookmarkEnd w:id="517"/>
      <w:bookmarkEnd w:id="518"/>
      <w:r>
        <w:rPr/>
        <w:t>3692</w:t>
      </w:r>
      <w:r>
        <w:rPr>
          <w:rtl w:val="true"/>
        </w:rPr>
        <w:t xml:space="preserve"> - </w:t>
      </w:r>
      <w:r>
        <w:rPr>
          <w:rtl w:val="true"/>
        </w:rPr>
        <w:t>المالُ مادَّةُ الشَّهَواتِ</w:t>
      </w:r>
      <w:bookmarkEnd w:id="5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زِینَةُ الْحَیَاةِ الدُّنْیَا والبَاقِیَاتُ الصَّالِحَاتُ خَیْرٌ عِنْدَ رَبِّکَ ثَواباً وَخَیْرٌ أَمَلاً</w:t>
      </w:r>
      <w:r>
        <w:rPr>
          <w:rFonts w:eastAsia="Amiri" w:cs="Amiri" w:ascii="Amiri" w:hAnsi="Amiri"/>
          <w:color w:val="111111"/>
          <w:sz w:val="28"/>
          <w:szCs w:val="28"/>
          <w:rtl w:val="true"/>
          <w:lang w:bidi="ar-SA"/>
        </w:rPr>
        <w:t>)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اُمَّةٍ عِجلٌ یَعبُدونَهُ ، وعِجلُ اُمَّتی الدَّنانیرُ والدَّراهِمُ </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الدِّینارَ والدِّرهَمَ أهلَکا مَن کانَ قَبلَکُم ، وهُما مُهلِکاکُم </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الترغیب والترهیب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کانَ یُعطی النّاسَ عَطاءَهُم، فَجاءَهُ رجُلٌ فأعطاهُ ألفَ دِرهَمٍ،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خُذْها ؛ فإنّی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أهلَکَ مَن کانَ قَبلَکُمُ الدِّینارُ والدِّرهَمُ ، وهُما مُهلِکاکُم </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نَهبُ الحَوادِثِ </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یُقَوِّی الآمالَ </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سَلوَةُ الوارِثِ </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للفِتَنِ سَبَبٌ ، وللحَوادِثِ سَلَبٌ </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داعِیَةُ التَّعَبِ ، ومَطِیَّةُ النَّصَبِ </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یُکرِمُ صاحِبَهُ فی الدُّنیا ، ویُهینُهُ عندَاللَّهِ سبحانَهُ </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یَرفَعُ صاحِبَهُ فی الدُّنیا ، ویَضَعُهُ فی الآخِرَةِ </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وَبالٌ علی صاحِبِهِ إلّا ما قَدَّمَ مِنهُ </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فِتنَةُ النَّفسِ ونَهبُ الرَّزایا</w:t>
      </w:r>
      <w:r>
        <w:rPr>
          <w:rFonts w:eastAsia="Amiri" w:cs="Amiri" w:ascii="Amiri" w:hAnsi="Amiri"/>
          <w:color w:val="111111"/>
          <w:sz w:val="28"/>
          <w:szCs w:val="28"/>
          <w:rtl w:val="true"/>
          <w:lang w:bidi="ar-SA"/>
        </w:rPr>
        <w:t>.</w:t>
      </w:r>
      <w:r>
        <w:rPr>
          <w:rStyle w:val="FootnoteAnchor"/>
          <w:rtl w:val="true"/>
        </w:rPr>
        <w:footnoteReference w:id="132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یَعسُوبُ المؤمنینَ ، والمالُ یَعسُوبُ الظَّلَمةَ ، والمالُ لا یَروسُ إنّما یُراسُ بهِ </w:t>
      </w:r>
      <w:r>
        <w:rPr>
          <w:rFonts w:eastAsia="Amiri" w:cs="Amiri" w:ascii="Amiri" w:hAnsi="Amiri"/>
          <w:color w:val="111111"/>
          <w:sz w:val="28"/>
          <w:szCs w:val="28"/>
          <w:rtl w:val="true"/>
          <w:lang w:bidi="ar-SA"/>
        </w:rPr>
        <w:t>.</w:t>
      </w:r>
      <w:r>
        <w:rPr>
          <w:rStyle w:val="FootnoteAnchor"/>
          <w:rtl w:val="true"/>
        </w:rPr>
        <w:footnoteReference w:id="1326"/>
      </w:r>
      <w:bookmarkStart w:id="520" w:name="pg13099_126481"/>
    </w:p>
    <w:p>
      <w:pPr>
        <w:pStyle w:val="BookText"/>
        <w:rPr/>
      </w:pPr>
      <w:bookmarkEnd w:id="52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یَعسُوبُ المؤمنینَ ، والمالُ یَعسُوبُ الفُجّارِ </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مالَکَ لِحامِدِکَ فی حَیاتِکَ ، ولِذامِّکَ بعدَ وَفاتِکَ </w:t>
      </w:r>
      <w:r>
        <w:rPr>
          <w:rFonts w:eastAsia="Amiri" w:cs="Amiri" w:ascii="Amiri" w:hAnsi="Amiri"/>
          <w:color w:val="111111"/>
          <w:sz w:val="28"/>
          <w:szCs w:val="28"/>
          <w:rtl w:val="true"/>
          <w:lang w:bidi="ar-SA"/>
        </w:rPr>
        <w:t>.</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المالِ مَتعوبٌ </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القُنیَةُ یَنبوعُ الأحزانِ </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القُنیَةِ یَتَضاعَفُ الحُزنُ والغُمومُ </w:t>
      </w:r>
      <w:r>
        <w:rPr>
          <w:rFonts w:eastAsia="Amiri" w:cs="Amiri" w:ascii="Amiri" w:hAnsi="Amiri"/>
          <w:color w:val="111111"/>
          <w:sz w:val="28"/>
          <w:szCs w:val="28"/>
          <w:rtl w:val="true"/>
          <w:lang w:bidi="ar-SA"/>
        </w:rPr>
        <w:t>.</w:t>
      </w:r>
      <w:r>
        <w:rPr>
          <w:rStyle w:val="FootnoteAnchor"/>
          <w:rtl w:val="true"/>
        </w:rPr>
        <w:footnoteReference w:id="1331"/>
      </w:r>
    </w:p>
    <w:p>
      <w:pPr>
        <w:pStyle w:val="Heading4"/>
        <w:numPr>
          <w:ilvl w:val="3"/>
          <w:numId w:val="1"/>
        </w:numPr>
        <w:rPr/>
      </w:pPr>
      <w:bookmarkStart w:id="521" w:name="__RefHeading___Toc7632353_3224264995"/>
      <w:bookmarkStart w:id="522" w:name="_Toc198"/>
      <w:bookmarkEnd w:id="521"/>
      <w:r>
        <w:rPr/>
        <w:t>3693</w:t>
      </w:r>
      <w:r>
        <w:rPr>
          <w:rtl w:val="true"/>
        </w:rPr>
        <w:t xml:space="preserve"> - </w:t>
      </w:r>
      <w:r>
        <w:rPr>
          <w:rtl w:val="true"/>
        </w:rPr>
        <w:t>المالُ مَصیَدَةُ إبلیسَ</w:t>
      </w:r>
      <w:bookmarkEnd w:id="5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 مِنْهُمْ بِصَوْتِکَ وَأَجْلِبْ عَلَیْهِمْ بِخَیْلِکَ وَرَجِلِکَ وَشَارِکْهُمْ فِی الأَمْوَالِ وَالْأَوْلَادِ وَعِدْهُمْ وَمَایَعِدُهُمُ الشَّیْطَانُ إِلَّا غُرُوراً</w:t>
      </w:r>
      <w:r>
        <w:rPr>
          <w:rFonts w:eastAsia="Amiri" w:cs="Amiri" w:ascii="Amiri" w:hAnsi="Amiri"/>
          <w:color w:val="111111"/>
          <w:sz w:val="28"/>
          <w:szCs w:val="28"/>
          <w:rtl w:val="true"/>
          <w:lang w:bidi="ar-SA"/>
        </w:rPr>
        <w:t>)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الشّیطانُ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یَسلَمَ مِنّی صاحِبُ المالِ من إحدی ثلاثٍ أغدو علَیهِ بهِنَّ وأرُوحُ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غیرِ حِلِّهِ ، وإنفاقُهُ فی غیرِ حَقِّهِ ، واُحَبِّبُهُ إلَیهِ فیَمنَعُهُ مِن حَقِّهِ </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یُدیرُ ابنَ آدمَ فی کلِّ شی ءٍ ، فإذا أعیاهُ جَثَمَ لَهُ عِندَ المالِ فأخَذَ برَقَبَتهِ </w:t>
      </w:r>
      <w:r>
        <w:rPr>
          <w:rFonts w:eastAsia="Amiri" w:cs="Amiri" w:ascii="Amiri" w:hAnsi="Amiri"/>
          <w:color w:val="111111"/>
          <w:sz w:val="28"/>
          <w:szCs w:val="28"/>
          <w:rtl w:val="true"/>
          <w:lang w:bidi="ar-SA"/>
        </w:rPr>
        <w:t>.</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إبلیسُ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أعیانی فی ابنِ آدمَ فلَن یُعیِینی مِنهُ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مالٍ مِن غیرِ حِلِّهِ ، أو مَنعُهُ مِن حَقِّهِ ، أو وَضعُهُ فی غیرِ وَجهِهِ </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الأمالی للصدوق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دِرهَمٍ ودِینارٍ ضُرِبا فی الأرضِ نَظَرَ إلَیهِما إبلیسُ ، فلَمّا عایَنَهُما أخَذَهُما فوَضَعَهُما علی عَینَیهِ، ثُمّ ضَمَّهُما إلی صَدرِهِ ثُمّ صَرَخَ صَرخَةً ، ثُمّ ضَمَّهُما إلی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قُرَّةُ عَینی وثَمَرَةُ فُؤادی ، ما اُبالی مِن بَنی آدمَ إذا أحَبُّوکُما أن لا یَعبُدوا وَثَناً ، وحَسبی مِن بَنی آدمَ أن یُحِبُّوکُما </w:t>
      </w:r>
      <w:r>
        <w:rPr>
          <w:rFonts w:eastAsia="Amiri" w:cs="Amiri" w:ascii="Amiri" w:hAnsi="Amiri"/>
          <w:color w:val="111111"/>
          <w:sz w:val="28"/>
          <w:szCs w:val="28"/>
          <w:rtl w:val="true"/>
          <w:lang w:bidi="ar-SA"/>
        </w:rPr>
        <w:t>.</w:t>
      </w:r>
      <w:r>
        <w:rPr>
          <w:rStyle w:val="FootnoteAnchor"/>
          <w:rtl w:val="true"/>
        </w:rPr>
        <w:footnoteReference w:id="133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7"/>
      </w:r>
      <w:bookmarkStart w:id="523" w:name="pg13099_126482"/>
    </w:p>
    <w:p>
      <w:pPr>
        <w:pStyle w:val="Heading4"/>
        <w:numPr>
          <w:ilvl w:val="3"/>
          <w:numId w:val="1"/>
        </w:numPr>
        <w:rPr/>
      </w:pPr>
      <w:bookmarkStart w:id="524" w:name="__RefHeading___Toc7632355_3224264995"/>
      <w:bookmarkStart w:id="525" w:name="_Toc199"/>
      <w:bookmarkEnd w:id="523"/>
      <w:bookmarkEnd w:id="524"/>
      <w:r>
        <w:rPr/>
        <w:t>3694</w:t>
      </w:r>
      <w:r>
        <w:rPr>
          <w:rtl w:val="true"/>
        </w:rPr>
        <w:t xml:space="preserve"> - </w:t>
      </w:r>
      <w:r>
        <w:rPr>
          <w:rtl w:val="true"/>
        </w:rPr>
        <w:t>آثارُ حُبِّ المالِ</w:t>
      </w:r>
      <w:bookmarkEnd w:id="5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إلی أموالِ أهلِ الدُّنیا ؛ فإنّ بَرِیقَ أموالِهِم یَذهَبُ بنُورِ إیمانِکُم </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هُو جالِسٌ إذ قامَ أعرابیٌّ فیهِ جَفاءٌ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أکَلَتنا الضَّبعُ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غیرُ ذلکَ أخوَفُ علَیکُم حینَ تُصَبُّ علَیکُمُ الدُّنیا صباباً </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سَبَبُ الفِتَنِ </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یُفسِدُ المآلَ </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یُفسِدُ المآلَ ، ویُوَسِّعُ الآمالَ </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یُقَوِّی الآمالَ ، ویُفسِدُ الأعمالَ </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المالِ یُوهِنُ الدِّینَ ، ویُفسِدُ الیَقینَ </w:t>
      </w:r>
      <w:r>
        <w:rPr>
          <w:rFonts w:eastAsia="Amiri" w:cs="Amiri" w:ascii="Amiri" w:hAnsi="Amiri"/>
          <w:color w:val="111111"/>
          <w:sz w:val="28"/>
          <w:szCs w:val="28"/>
          <w:rtl w:val="true"/>
          <w:lang w:bidi="ar-SA"/>
        </w:rPr>
        <w:t>.</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تَکُنْ لَهُ زَوجَةٌ تَفتِنُهُ ، ولا وَلَدٌ یَحزُنُهُ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مالٌ یَلفِتُهُ </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سبحانَهُ عَبداً بَغَّضَ إلَیهِ المالَ وقَصَّرَ مِنهُ الآمالَ ، إذا أرادَ اللَّهُ بعَبدٍ شَرّاً حَبَّبَ إلَیهِ المالَ وبَسَطَ مِنهُ الآمالَ </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Style w:val="FootnoteAnchor"/>
          <w:rtl w:val="true"/>
        </w:rPr>
        <w:footnoteReference w:id="1348"/>
      </w:r>
    </w:p>
    <w:p>
      <w:pPr>
        <w:pStyle w:val="Heading4"/>
        <w:numPr>
          <w:ilvl w:val="3"/>
          <w:numId w:val="1"/>
        </w:numPr>
        <w:rPr/>
      </w:pPr>
      <w:bookmarkStart w:id="526" w:name="__RefHeading___Toc7632357_3224264995"/>
      <w:bookmarkStart w:id="527" w:name="_Toc200"/>
      <w:bookmarkEnd w:id="526"/>
      <w:r>
        <w:rPr/>
        <w:t>3695</w:t>
      </w:r>
      <w:r>
        <w:rPr>
          <w:rtl w:val="true"/>
        </w:rPr>
        <w:t xml:space="preserve"> - </w:t>
      </w:r>
      <w:r>
        <w:rPr>
          <w:rtl w:val="true"/>
        </w:rPr>
        <w:t>المالُ الحَلالُ</w:t>
      </w:r>
      <w:bookmarkEnd w:id="5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rtl w:val="true"/>
          <w:lang w:bidi="ar-SA"/>
        </w:rPr>
        <w:t>)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المُروءَةِ استِصلاحُ المالِ </w:t>
      </w:r>
      <w:r>
        <w:rPr>
          <w:rFonts w:eastAsia="Amiri" w:cs="Amiri" w:ascii="Amiri" w:hAnsi="Amiri"/>
          <w:color w:val="111111"/>
          <w:sz w:val="28"/>
          <w:szCs w:val="28"/>
          <w:rtl w:val="true"/>
          <w:lang w:bidi="ar-SA"/>
        </w:rPr>
        <w:t>.</w:t>
      </w:r>
      <w:r>
        <w:rPr>
          <w:rStyle w:val="FootnoteAnchor"/>
          <w:rtl w:val="true"/>
        </w:rPr>
        <w:footnoteReference w:id="1350"/>
      </w:r>
      <w:bookmarkStart w:id="528" w:name="pg13099_126483"/>
    </w:p>
    <w:p>
      <w:pPr>
        <w:pStyle w:val="BookText"/>
        <w:rPr/>
      </w:pPr>
      <w:bookmarkEnd w:id="528"/>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المالُ الصّالِحُ للرّجُلِ الصّالِحِ </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فِسقٌ ، وقِتالُهُ کُفرٌ ، وأکلُ لَحمِهِ مِن مَعصیَةِ اللَّهِ ، وحُرمَةُ مالِهِ کحُرمَةِ دَمِهِ </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یَکتَسِبْ مالاً مَن لَم یُصلِحْهُ </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یُسَوِّدُ غَیرَ السَّیِّدِ ، المالُ یُقَوِّی غَیرَ الأیِّدِ </w:t>
      </w:r>
      <w:r>
        <w:rPr>
          <w:rFonts w:eastAsia="Amiri" w:cs="Amiri" w:ascii="Amiri" w:hAnsi="Amiri"/>
          <w:color w:val="111111"/>
          <w:sz w:val="28"/>
          <w:szCs w:val="28"/>
          <w:rtl w:val="true"/>
          <w:lang w:bidi="ar-SA"/>
        </w:rPr>
        <w:t>.</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تَرُدُّ خَطأَ صاحِبِها صَواباً ، وصَوابَ ضِدِّهِ خَطاءاً </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 فی الغُربَةِ وَطَنٌ ، والفَقرُ فی الوَطَنِ غُربَةٌ </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 المالِ تَمامُ المُرُوَّةِ </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فیمَن لا یُحِبُّ جَمعَ المالِ مِن الحَلالِ ؛ فیَکُفَّ بهِ وَجهَهُ ویَقضیَ بهِ دَینَهُ </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فیمَن لا یُحِبُّ جَمعَ المالِ مِن حَلالٍ ، یَکُفُّ بهِ وَجهَهُ ویَقضی بهِ دَینَهُ ویَصِلُ بهِ رَحِمَهُ </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بإصلاحِ المالِ؛ فإنَّ فیهِ مَنبهَةً</w:t>
      </w:r>
      <w:r>
        <w:rPr>
          <w:rStyle w:val="FootnoteAnchor"/>
          <w:rtl w:val="true"/>
        </w:rPr>
        <w:footnoteReference w:id="1360"/>
      </w:r>
      <w:r>
        <w:rPr>
          <w:rFonts w:ascii="Amiri" w:hAnsi="Amiri" w:eastAsia="Amiri" w:cs="Amiri"/>
          <w:color w:val="111111"/>
          <w:sz w:val="28"/>
          <w:sz w:val="28"/>
          <w:szCs w:val="28"/>
          <w:rtl w:val="true"/>
          <w:lang w:bidi="ar-SA"/>
        </w:rPr>
        <w:t xml:space="preserve">لِلکریمِ واستِغناءً عنِ اللَّئیمِ </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الدُّنیا علَی الآخرَةِ </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Style w:val="FootnoteAnchor"/>
          <w:rtl w:val="true"/>
        </w:rPr>
        <w:footnoteReference w:id="1363"/>
      </w:r>
    </w:p>
    <w:p>
      <w:pPr>
        <w:pStyle w:val="Heading4"/>
        <w:numPr>
          <w:ilvl w:val="3"/>
          <w:numId w:val="1"/>
        </w:numPr>
        <w:rPr/>
      </w:pPr>
      <w:bookmarkStart w:id="529" w:name="__RefHeading___Toc7632359_3224264995"/>
      <w:bookmarkStart w:id="530" w:name="_Toc201"/>
      <w:bookmarkEnd w:id="529"/>
      <w:r>
        <w:rPr/>
        <w:t>3696</w:t>
      </w:r>
      <w:r>
        <w:rPr>
          <w:rtl w:val="true"/>
        </w:rPr>
        <w:t xml:space="preserve"> - </w:t>
      </w:r>
      <w:r>
        <w:rPr>
          <w:rtl w:val="true"/>
        </w:rPr>
        <w:t>کَثرَةُ المالِ</w:t>
      </w:r>
      <w:bookmarkEnd w:id="5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 .</w:t>
      </w:r>
      <w:r>
        <w:rPr>
          <w:rStyle w:val="FootnoteAnchor"/>
          <w:rtl w:val="true"/>
        </w:rPr>
        <w:footnoteReference w:id="1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وَبَنِینَ شُهُوداً</w:t>
      </w:r>
      <w:r>
        <w:rPr>
          <w:rFonts w:eastAsia="Amiri" w:cs="Amiri" w:ascii="Amiri" w:hAnsi="Amiri"/>
          <w:color w:val="111111"/>
          <w:sz w:val="28"/>
          <w:szCs w:val="28"/>
          <w:rtl w:val="true"/>
          <w:lang w:bidi="ar-SA"/>
        </w:rPr>
        <w:t>) .</w:t>
      </w:r>
      <w:r>
        <w:rPr>
          <w:rStyle w:val="FootnoteAnchor"/>
          <w:rtl w:val="true"/>
        </w:rPr>
        <w:footnoteReference w:id="1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w:t>
      </w:r>
      <w:r>
        <w:rPr>
          <w:rStyle w:val="FootnoteAnchor"/>
          <w:rtl w:val="true"/>
        </w:rPr>
        <w:footnoteReference w:id="136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 عَبدٌ مِن سُلطانٍ إلّا تَباعَدَ مِن اللَّهِ تعالی ، ولا کَثُرَ مالُهُ إلّا اشتَدَّ حِسابُهُ ، ولا کَثُرَ تَبَعُهُ إلّا کَثُرَ شَیاطینُهُ </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مَشی بالمدینةِ مع أبی ذَرٍّ فاستَقبَلَهُ 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یَسُرُّنی أنّ عِندی مِثلَ اُحُدٍ هذا ذَهَباً تَمضی علَیهِ ثالثةٌ وعِندی منهُ دِینارٌ إلّا شَی ءٌ أرصُدُهُ لِدَینٍ ، إلّا أن أقولَ فی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وهکذا وهکذا، عن یَمینِهِ وعن شِمالِهِ وعن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الأکثَرِینَ هُمُ الأقَلُّونَ یَومَ القِیامَةِ إلّا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وهکذا وهکذا ، عن یَمینِهِ وعن شِمالِهِ ومن خَلفِهِ ، وقلیلٌ ما هُم </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أخشی علَیکُمُ الفَقرَ ، ولکنّی أخشی علَیکُمُ التَّکاثُرَ </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التوحید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لَیلةً من اللَّیالی فإذا رسولُ اللَّهِ صلی اللَّه علیه وآله یَمشی وَحدَهُ ولَیس مَعهُ إنسانٌ ، فظَنَنتُ أ نّهُ یَکرَهُ أن یَمشیَ مَعهُ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أمشی فی ظِلِّ القَمَرِ ، فالتَفَتَ فَرآنی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أبوذرٍّ، جَعَلَنی اللَّهُ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أباذرٍّ ، تعالَ ، فمَشَیتُ مَعهُ 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المُکثِرینَ هُمُ الأقَلُّونَ یومَ القِیامَةِ ، إلّا مَن أعطاهُ اللَّهُ خَیراً فنَفَحَ مِنهُ بیَمینِهِ وشِمالِهِ وبَینَ یدَیهِ ووراءهُ وعمِلَ فیه خَیراً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فمَشَیتُ مَعهُ ساعَةً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هاهُنا ، وأجلَسَنی فی قاعٍ حَولَهُ حِجارَةٌ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حتّی أرجِعَ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فی الحَرَّةِ حتّی لم أرَهُ وتَواری عنّی </w:t>
      </w:r>
      <w:r>
        <w:rPr>
          <w:rFonts w:eastAsia="Amiri" w:cs="Amiri" w:ascii="Amiri" w:hAnsi="Amiri"/>
          <w:color w:val="111111"/>
          <w:sz w:val="28"/>
          <w:szCs w:val="28"/>
          <w:rtl w:val="true"/>
          <w:lang w:bidi="ar-SA"/>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المالِ تُفسِدُ القُلوبَ وتُنشِئُ الذُّنوبَ </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الخَیرُ أن یَکثُرَ مالُکَ وولدُکَ ، ولکنَّ الخَیرَ أن یَکثُرَ عِلمُکَ ، وأن یَعظُمَ حِلمُکَ ، وأن تُباهیَ النّاسَ بعِبادَةِ ربِّکَ </w:t>
      </w:r>
      <w:r>
        <w:rPr>
          <w:rFonts w:eastAsia="Amiri" w:cs="Amiri" w:ascii="Amiri" w:hAnsi="Amiri"/>
          <w:color w:val="111111"/>
          <w:sz w:val="28"/>
          <w:szCs w:val="28"/>
          <w:rtl w:val="true"/>
          <w:lang w:bidi="ar-SA"/>
        </w:rPr>
        <w:t>.</w:t>
      </w:r>
      <w:r>
        <w:rPr>
          <w:rStyle w:val="FootnoteAnchor"/>
          <w:rtl w:val="true"/>
        </w:rPr>
        <w:footnoteReference w:id="137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تَکثُّرُکَ بما لا یَبقی لَکَ ولا تَبقی لَهُ مِن أعظَمِ الجَهلِ </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یَغُرَّنَّکَ سَوادُ النّاسِ مِن نَفسِکَ ، وقَد رأیتَ مَن کانَ قَبلَکَ مِمَّن جَمَعَ المالَ ، وحَذِرَ الإقلالَ ،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نَزَلَ بهِ المَوتُ فأزعَجَهُ عَن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رَأیتُمُ الّذینَ یأمُلُونَ بَعیداً ، ویَبنونَ مَشِیداً ، ویَجمَعونَ کثیراً؛ کیفَ أصبَحَت بُیوتُهُم قُبوراً ، وما جَمَعوا بُوراً ، وصارَت أموالُهُم للوارِثینَ ، وأزواجُهُم لقَومٍ آخَرِینَ ؟ </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أبا ذرٍّ رجُلٌ فبَشّرَهُ بغَنَمٍ لَهُ قد وَلَدَت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أبشِرْ فقد وَلَدَت غَنَمُکَ وکَثُرَت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یَسُرُّنی کَثرَتُها فما اُحِبُّ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 وکفی أحَبُّ إلَیَّ ممّا کَثُرَ وألهی </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الدَّنانیرِ والدَّراهِمِ وما علَی النّاسِ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 خَواتِیمُ اللَّهِ فی أرضِهِ ، جَعَلَها اللَّهُ مَصلَحةً لِخَلقِهِ وبها تَستَقیمُ شُؤونُهُم ومَطالِبُهُم ، فمَن أکثَرَ لَهُ مِنها فقامَ بحَقِّ اللَّهِ تعالی فیها وأدّی زکاتَها فذاکَ الّذی طابَت وخَلصَت لَهُ، ومَن أکثَرَ لَهُ مِنها فبَخِلَ بها ولَم یُؤدِّ حَقَّ اللَّهِ فیها واتَّخَذَ مِنها الآنیَةَ فذاکَ الّذی حَقَّ علَیهِ وَعیدُ اللَّهِ عَزَّوجلَّ فی کتابِهِ،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أعطَی اللَّهُ عَبداً ثلاثینَ ألفاً وهُو یُریدُ بهِ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رجُلٌ قَطُّ عَشرَةَ آلافِ دِرهَمٍ مِن حِلٍّ ، وقد یَجمَعُها لأقوامٍ ، إذا اُعطِیَ القُوتَ ورُزِقَ العَملَ فَقد جَمعَ اللَّهُ لَهُ الدُّنیا والآخِرَةَ </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کَثُرَ مالُ رجُلٍ قَطُّ إلّا عَظُمَتِ الحُجّةُ للَّهِ تعالی علَیهِ ، فإن قَدَرتُم أن تَدفَعوها عَن أنفُسِکُم فافعَلوا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حَوائجِ إخوانِکُم مِن أموالِکُم </w:t>
      </w:r>
      <w:r>
        <w:rPr>
          <w:rFonts w:eastAsia="Amiri" w:cs="Amiri" w:ascii="Amiri" w:hAnsi="Amiri"/>
          <w:color w:val="111111"/>
          <w:sz w:val="28"/>
          <w:szCs w:val="28"/>
          <w:rtl w:val="true"/>
          <w:lang w:bidi="ar-SA"/>
        </w:rPr>
        <w:t>.</w:t>
      </w:r>
      <w:r>
        <w:rPr>
          <w:rStyle w:val="FootnoteAnchor"/>
          <w:rtl w:val="true"/>
        </w:rPr>
        <w:footnoteReference w:id="138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اللَّهُ عَزَّوجلَّ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تَغبِطْ أحَداً بکَثرَةِ</w:t>
      </w:r>
    </w:p>
    <w:p>
      <w:pPr>
        <w:pStyle w:val="BookText"/>
        <w:rPr/>
      </w:pPr>
      <w:r>
        <w:rPr>
          <w:rFonts w:ascii="Amiri" w:hAnsi="Amiri" w:eastAsia="Amiri" w:cs="Amiri"/>
          <w:color w:val="111111"/>
          <w:sz w:val="28"/>
          <w:sz w:val="28"/>
          <w:szCs w:val="28"/>
          <w:rtl w:val="true"/>
          <w:lang w:bidi="ar-SA"/>
        </w:rPr>
        <w:t xml:space="preserve">المالِ ؛ فإنَّ مَعَ کَثرَةِ المالِ تَکثُرُ الذُّنوبُ لِواجِبِ الحُقوقِ </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فَراغَ القلبِ فوَجَدتُهُ فی قِلَّةِ المالِ </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المالُ إلّا بخِصالٍ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بِبُخلٍ شَدیدٍ ، وأمَلٍ طَویلٍ ، وحِرصٍ غالِبٍ ، وقَطیعَةِ الرَّحِمِ ، وإیثارِ الدُّنیا علَی الآخِرَةِ </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کلام فی معنَی الکنز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أنّ المجتمع الذی أوجده الإنسان بحسب طبعه الأوّلیّ إنّما یقوم بمبادلة المال والعمل ، ولولا ذلک لم یَعِش المجتمع الإنسانیّ ولا طرفة عین ، فإنّما یتزوّد الإنسان من مجتمعه بأن یحرز اُموراً من أوّلیات المادّة الأرضیّة ویعمل علیها ما یسعه من العمل ثمّ یقتنی من ذلک لنفسه ما یحتاج إلیه ، ویعوّض ما یزید علی حاجته من سائر ما یحتاج إلیه ممّا عند غیره من أفراد المجتمع ، کالخبّاز یأخذ لنفسه من الخبز مایقتات به ویعوّض الزائد علیه من الثوب الذی نسجه النسّاج وهکذا ؛ فإنّما أعمال المجتمعین فی ظرف اجتماعهم بیع وشِری ومبادلة ومعاوضة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یتحصّل من الأبحاث الاقتصادیّة أنّ الإنسان الأوّلیّ کان یعوّض فی معاملاته العین بالعین من غیر أن یکونوا متنبّهین لأزید من ذلک ، غیر أنّ النسب بین الأعیان کانت تختلف عندهم باشتداد الحاجة وعدمه ، وبوفور الأعیان المحتاج إلیها وإعوازها ، فکلّما کانت العین أمسّ بحاجة الإنسان أو قلّ وجودها توفّرت الرغبات إلی تحصیلها ، وارتفعت نسبتها إلی غیرها ، وکلّما بعدت عن مسیس الحاجة أو ابتذلت بالکثرة والوفور انصرفت النفوس عنها وانخفضت نسبتها إلی غیرها ، وهذا هو أصل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عمدوا إلی بعض الأعیان العزیزة الوجود عندهم فجعلوها أصلاً فی القیمة تقاس إلیه سائر الأعیان المالیّة بما لها من مختلف النسب کالحنطة والبیضة والملح ، فصارت مداراً تدور علیها المبادلات السوقیّة ، وهذه السلیقة دائرة بینهم فی بعض المجتمعات الصغیرة فی القُری وبین القبائل البدویّة حتَّی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یزالوا علی ذلک حتّی ظفروا ببعض الفلزّات کالذهب والفضّة والنحاس ونحوها ، فجعلوها أصلاً إلیه یعود نسب سائر الأعیان من جهة قیمها ، ومقیاساً واحداً یقاس إلیها غیرها ، فهی النقود القائمة بنفسها وغیرها یقوم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آل الأمر إلی أن یحوز الذهب المقام الأوّل والفضّة تتلوه ، ویتلوها غیرهما ، وسکّت الجمیع بالسکک الملوکیّة أو الدولیّة ، فصارت دیناراً ودرهماً وفلساً وغیر ذلک بما یطول شرحه علی خروجه من غرض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یلبث النقدان حتّی عادا أصلاً فی القیمة بهما یقوّم کلّ شی ء ، وإلیهما یقاس ما عند الإنسان من ال أو عمل ، وفیهما یرتکز ارتفاع کلّ حاجة حیویّة ، وهما ملاک الثروة والوجد کالمتعلّق بهما روح المجتمع فی حیاته یختلّ أمره باختلال أمرهما ، إذا جریا فی سوق المعاملات جرت المعاملات بجریانهما ، وإذا وقفا وقفت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أوضحت ما علیهما من الوظیفة المحوّلة إلیهما فی المجتمعات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قیم الأمتعة والأعمال ، وتشخیص نسب بعضها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الأوراق الرسمیّة الدائرة الیوم فیما بین الناس کالبُوند والدولار وغیرهما والصکوک البنجیّة المنتشرة فإنّها تمثّل قیم الأشیاء من غیر أن تتضمّن عینیّة لها قیمة فی نفسها ، فهی قیم خالصة مجرّدة تقریباً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فالتأمّل فی مکانة الذهب والفضّة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هما نقدان حافظان للقیم ، ومقیاسان یقاس إلیهما الأمتعة</w:t>
      </w:r>
    </w:p>
    <w:p>
      <w:pPr>
        <w:pStyle w:val="BookText"/>
        <w:rPr/>
      </w:pPr>
      <w:r>
        <w:rPr>
          <w:rFonts w:ascii="IRNazanin" w:hAnsi="IRNazanin" w:eastAsia="IRNazanin"/>
          <w:color w:val="111111"/>
          <w:sz w:val="28"/>
          <w:sz w:val="28"/>
          <w:szCs w:val="28"/>
          <w:rtl w:val="true"/>
          <w:lang w:bidi="fa-IR"/>
        </w:rPr>
        <w:t xml:space="preserve">والأموال بما لها من النسب الدائرة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أ نّهما ممثّلان لنسب الأشیاء بعضها إلی بعض ، وإذ کانت بحسب الاعتبار ممثّلات للنسب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النسب ببطلان اعتبارها ، وتحبس بحبسها ومنع جریانها ، وتقف بوقوفها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شاهدنا فی الحربَین العالمیَین الأخیرَین ماذا أوجده بطلان اعتبار نقود بعض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کالمنات فی الدولة التزاریّة والمارک فی الجرمن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البلوی وسقوط الثروة واختلال أمر الناس فی حیاتهم ، والحال فی کنزهما ومنع جریانهما بین الناس هذا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ذلک یشیر قول أبی جعفر علیه السلام فی روایة الأمالی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اللَّهُ مصلَحَةً لِخَلقِهِ ، وبها یَستَقیمُ شُؤونُهُم ومَطالِبُهُم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هنا یظهر أنّ کنزهما إبطال لقیم الأشیاء وإماتة لما فی وسع المکنوز منهما من إحیاء المعاملات الدائرة وقیام السوق فی المجتمع علی ساقه ، وببطلان المعاملات وتعطّل الأسواق تبطل حیاة المجتمع ، وبنسبة ما لها من الرکود والوقوف تقف وتضعف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اُرید خزنهما فی مخازن تختصّ بهما ، فإنّ حفظ نفائس الأموال وکرائم الأمتعة من الضیعة من الواجبات التی تهدی إلیه الغریزة الإنسانیّة ویستحسنه العقل السلیم ، فکلّما جرت وجوه النقد فی سبیل المعاملات کیفما کان فهو ، وإذا رجعت فمن الواجب أن تختزن وتحفظ من الضیعة وما یهدّدها من أیادی الغصب والسرقة والغیلة والخیانة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أعنی به کنزهما وجعلهما فی معزل عن الجریان فی المعاملات السُّوقیّة والدَّوَران لإصلاح أیّ شأن من شؤون الحیاة ورفع الحوائج العاکفة علَی المجتمع کإشباع جائع وإرواء عطشان وکسوة عریان وربح کاسب وانتفاع عامل ونماء مال</w:t>
      </w:r>
    </w:p>
    <w:p>
      <w:pPr>
        <w:pStyle w:val="BookText"/>
        <w:rPr/>
      </w:pPr>
      <w:r>
        <w:rPr>
          <w:rFonts w:ascii="IRNazanin" w:hAnsi="IRNazanin" w:eastAsia="IRNazanin"/>
          <w:color w:val="111111"/>
          <w:sz w:val="28"/>
          <w:sz w:val="28"/>
          <w:szCs w:val="28"/>
          <w:rtl w:val="true"/>
          <w:lang w:bidi="fa-IR"/>
        </w:rPr>
        <w:t xml:space="preserve">وعلاج مریض وفکّ أسیر وإنجاء غریم والکشف عن مکروب والتفریج عن مهموم وإجابة مضطرّ والدفع عن بیضة المجتمع الصالح وإصلاح ما فسد من الجوّ الاجتماعیّ ، وهی موارد لا تحصی واجبة أو مندوبة أو مباحة لایتعدّی فیها حدّ الاعتدال إلی جانبَی الإفراط والتفریط والبخل والتبذیر ، والمندوب من الإنفاق وإن لم یکن فی ترکه مأثم ولا إجرام شرعاً ولا عقلاً غیر أنّ التسبّب إلی إبطال المندوبات من رأس والاحتیال لرفع موضوعها من أشدّ الجرم والمعصیة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اعتبر ذلک فیما بین یدیک من الحیاة الیومیّة بما یتعلّق به من شؤون المسکن والمنکح والمأکل والمشرب والملبس تجد أنّ ترک النفل المستحبّ من شؤون الحیاة والمعاش والاقتصار دقیقاً علَی الضروریّ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بمنزلة الواجب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اختلال أمر الحیاة اختلالاً لا یجبره جابر ولا یسدّ طریق الفساد فیه 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البیان یظهر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البعید أن یکون مطلقاً یشمل الإنفاق المندوب بالعنایة التی مرّت ؛ فإنّ فی کنز الأموال رفعاً لموضوع الإنفاق المندوب کالإنفاق الواجب ، لا مجرّد عدم الإنفاق مع صلاحیّة الموضوع لذلک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وبذلک یتبیّن أیضاً معنی ما خاطب به أبو ذرّ عثمانَ بنَ عفّان لمّا دخل علیه علی ما تقدّم فی روایة الطبریّ حیث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تَرضوا مِن النّاسِ بکَفِّ الأذی حتّی یَبذِلوا المَعروفَ ، وقد یَنبغی لِمُؤدّی الزّکاةَ أن لا یَقتصِرَ علَیها حتّی یُحسِنَ إلَی الجیرانِ والإخوانِ ویَصِلَ القَراباتِ</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لفظه کالصریح أو هو صریح فی أ نّه لا یری کلّ إنفاق فیما یفضل من المؤنة بعد الزکاة واجباً ، وأ نّه یقسّم الإنفاق فی سبیل اللَّه إلی ما یجب وما ینبغی ، غیر أ نّه یعترض</w:t>
      </w:r>
    </w:p>
    <w:p>
      <w:pPr>
        <w:pStyle w:val="BookText"/>
        <w:rPr/>
      </w:pPr>
      <w:r>
        <w:rPr>
          <w:rFonts w:ascii="IRNazanin" w:hAnsi="IRNazanin" w:eastAsia="IRNazanin"/>
          <w:color w:val="111111"/>
          <w:sz w:val="28"/>
          <w:sz w:val="28"/>
          <w:szCs w:val="28"/>
          <w:rtl w:val="true"/>
          <w:lang w:bidi="fa-IR"/>
        </w:rPr>
        <w:t xml:space="preserve">بانقطاع سبل الإنفاق من غیر جهة الزکاة وانسداد باب الخیرات بالکلّیّة ، وفی ذلک إبطال غرض التشریع وإفساد المصلحة العامّة المشرّعة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هی حکومة استبدادیّة قیصرانیّة أو کسروانیّة ، لا وظیفة لها إلّا بَسْط الأمن وکفّ الأذی بالمنع عن إیذاء بعض الناس بعضاً ، ثمّ الناس أحرار فیما فعلوا غیر ممنوعین عمّا اشتهوا من عمل أفرطوا أو فرّطوا ، أصلحوا أو أفسدوا ، اهتدوا أو ضلّوا وتاهوا ، والمتقلّد لحکومتهم حرّ فیما عمل ولا یسأل عمّا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هی حکومة اجتماعیّة دینیّة لا ترضی عن الناس بمجرّد کفّ الأذی ، بل تسوق الناس فی جمیع شؤون معیشتهم إلی ما یصلح لهم ویهیّئ لکلٍّ من طبقات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أمیرهم ومأمورهم ورئیسهم ومرؤوسهم ومخدومهم وخادمهم وغنیّهم وفقیرهم وقویّهم وضعیفهم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یسع له من سعادة حیاتهم ، فترفع حاجة الغنیّ بإمداد الفقیر وحاجة الفقیر بمال الغنیّ ، وتحفظ مکانة القویّ باحترام الضعیف وحیاة الضعیف برأفة القویّ ومراقبته ، ومصدریّة العالی بطاعة الدانی وطاعة الدانی بنصفة العالی وعدله ، ولا یتمّ هذا کلّه إلّا بنشر المبرّات وفتح باب الخیرات ، والعمل بالواجبات علی ما یلیق بها والمندوبات علی ما یلیق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القصر علَی القدر الواجب وترک الإنفاق المندوب من رأس فإنّ فیه هدماً لأساس الحیاة الدینیّة ، وإبطالاً لغرض الشارع ، وسیراً حثیثاً إلی نظام مختلّ وهرج ومرج وفساد عریق لایصلحه شی ء ، کلّ ذلک عن المسامحة فی إحیاء غرض الدِّین ، والمداهنة مع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تَفْعَلُوهُ تَکُنْ فِتنَةٌ فی الأرضِ وفَسادٌ کَبیرٌ</w:t>
      </w:r>
      <w:r>
        <w:rPr>
          <w:rFonts w:eastAsia="IRNazanin" w:cs="IRNazanin"/>
          <w:color w:val="111111"/>
          <w:sz w:val="28"/>
          <w:szCs w:val="28"/>
          <w:rtl w:val="true"/>
          <w:lang w:bidi="fa-IR"/>
        </w:rPr>
        <w:t>) .</w:t>
      </w:r>
      <w:r>
        <w:rPr>
          <w:rStyle w:val="FootnoteAnchor"/>
          <w:rtl w:val="true"/>
        </w:rPr>
        <w:footnoteReference w:id="138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قول أبی ذرّ لمعاویة فیما تقدّم من روایة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یَدعوکَ إلی أن تُسمّیَ مالَ المُسلمینَ مالَ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یا أبا ذرٍّ، ألَسنا عِبادَ اللَّهِ والمالُ مالُهُ والخَلقُ خَلقُهُ والأمرُ أمرُهُ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الکلمة التی کان یقولها معاویة وعمّاله ومن بعده من خلفاء بنی اُمیّة وإن کانت کلمة حقّ وقد رویت عن النبیّ صلی اللَّه علیه وآله ویدلّ علیها کتاب اللَّه ، لکنّهم کانوا یستنتجون منه خلاف ما یریده اللَّه سبحانه ، فإنّ المراد به أنّ المال لا یختصّ به أحد بعزّة أو قوّة أو سیطرة وإنّما هو للَّه ینفق فی سبیله علی حسب ما عیّنه من موارد إنفاقه ، فإن کان ممّا اقتناه الفرد بکسب أو إرث أو نحوهما فله حکمه ، وإن کان ممّا حصّلته الحکومة الإسلامیّة من غنیمة أو جزیة أو خراج أو صدقات أو نحو ذلک فله أیضاً موارد إنفاق معیّنة فی الدین ، ولیس فی شی ء من ذلک لوالی الأمر أن یخصّ نفسه أو واحداً من أهل بیته بشی ء یزید علی لازم مؤنته فضلاً أن یکنز الکنوز ویرفع به القصور ویتّخذ الحجّاب ویعیش عیشة قیصر وکسری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هؤلاء فإنّما کانوا یقولونه دفعاً لاعتراض الناس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صرف مال المسلمین فی سبیل شهواتهم وبذله فیما لا یرضَی اللَّه ، ومنعه أهلیه ومستحقّیه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المال للمسلمین تصرفونه فی غیر سبیلهم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مال اللَّه ونحن اُمناؤه نعمل فیه بما نراه ، فیستبیحون بذلک اللعب بمال اللَّه کیف شاؤوا ، ویستنتجون به صحّة عملهم فیه بما أرادوا، وهو لا ینتج إلّا خلافه، ومال اللَّه ومال المسلمین بمعنیً واحد ، وقد أخذوهما لمعنیین اثنین یدفع أحدهما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کان مراد معاویة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الصحیح من معناه لم یکن معنیً لخروج أبی ذرّ من عنده وندائه فی الملأ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الکانِزینَ بکَیٍّ فی الجِباهِ وکَیٍّ فی الجُنوبِ وکیٍّ فی الظُّهورِ</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معاویة قد قال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یری أنّ آیة الکنز خاصّة بأهل الکتاب ، وربّما کان من أسباب سوء</w:t>
      </w:r>
      <w:bookmarkStart w:id="531" w:name="pg13099_126492"/>
    </w:p>
    <w:p>
      <w:pPr>
        <w:pStyle w:val="BookText"/>
        <w:rPr/>
      </w:pPr>
      <w:bookmarkEnd w:id="531"/>
      <w:r>
        <w:rPr>
          <w:rFonts w:ascii="IRNazanin" w:hAnsi="IRNazanin" w:eastAsia="IRNazanin"/>
          <w:color w:val="111111"/>
          <w:sz w:val="28"/>
          <w:sz w:val="28"/>
          <w:szCs w:val="28"/>
          <w:rtl w:val="true"/>
          <w:lang w:bidi="fa-IR"/>
        </w:rPr>
        <w:t xml:space="preserve">ظنّه بهم إصرارهم عند کتابة مصحف عثمان أن یحذفوا الواو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یکنِزونَ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حتّی هدّدهم اُبیّ بالقتال إن لم یلحقوا الواو فألحقوها ، وقد مرّت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فالقصّة فی حدیث الطبریّ عن سیف عن شعیب وإن سیقت بحیث تقضی علی أبی ذرّ بأنّه کان مخطئاً فیما اجتهد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الطبریّ فی أوّل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أطراف القصّة تقضی بإصابته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تدلّ علی حرمة کنز الذهب والفضّة فیما کان هناک سبیل للَّه یجب إنفاقه فیه ، وضرورة داعیة إلیه لمستحقّی الزکاة مع الامتناع من تأدیتها ، والدفاع الواجب مع عدم النفقة وانقطاع سبیل البرّ والإحسان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تعلّق وجوب الإنفاق بین المال الظاهر الجاری فی الأسواق وبین الکنز المدفون فی الأرض ، غیر أنّ الکنز یختصّ بشی ءٍ زائد وهو خیانة ولیّ الأمر فی ستر المال وغروره ، کما تقدّم ذکره فی البیان المتقدّم</w:t>
      </w:r>
      <w:r>
        <w:rPr>
          <w:rFonts w:eastAsia="IRNazanin" w:cs="IRNazanin"/>
          <w:color w:val="111111"/>
          <w:sz w:val="28"/>
          <w:szCs w:val="28"/>
          <w:rtl w:val="true"/>
          <w:lang w:bidi="fa-IR"/>
        </w:rPr>
        <w:t>» .</w:t>
      </w:r>
      <w:r>
        <w:rPr>
          <w:rStyle w:val="FootnoteAnchor"/>
          <w:rtl w:val="true"/>
        </w:rPr>
        <w:footnoteReference w:id="1386"/>
      </w:r>
    </w:p>
    <w:p>
      <w:pPr>
        <w:pStyle w:val="Heading4"/>
        <w:numPr>
          <w:ilvl w:val="3"/>
          <w:numId w:val="1"/>
        </w:numPr>
        <w:rPr/>
      </w:pPr>
      <w:bookmarkStart w:id="532" w:name="__RefHeading___Toc7632361_3224264995"/>
      <w:bookmarkStart w:id="533" w:name="_Toc202"/>
      <w:bookmarkEnd w:id="532"/>
      <w:r>
        <w:rPr/>
        <w:t>3697</w:t>
      </w:r>
      <w:r>
        <w:rPr>
          <w:rtl w:val="true"/>
        </w:rPr>
        <w:t xml:space="preserve"> - </w:t>
      </w:r>
      <w:r>
        <w:rPr>
          <w:rtl w:val="true"/>
        </w:rPr>
        <w:t>النَّهیُ عَن عُبودِیَّةِ المالِ</w:t>
      </w:r>
      <w:bookmarkEnd w:id="533"/>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إن لَم یَکُنْ لَکَ کُنتَ لَهُ ، فلا تُبقِ علَیهِ فإنّهُ لا یُبقی علَیکَ ، وکُلْهُ قَبلَ أن یَأکُلَکَ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p>
    <w:p>
      <w:pPr>
        <w:pStyle w:val="Heading4"/>
        <w:numPr>
          <w:ilvl w:val="3"/>
          <w:numId w:val="1"/>
        </w:numPr>
        <w:rPr/>
      </w:pPr>
      <w:bookmarkStart w:id="534" w:name="__RefHeading___Toc7632363_3224264995"/>
      <w:bookmarkStart w:id="535" w:name="_Toc203"/>
      <w:bookmarkEnd w:id="534"/>
      <w:r>
        <w:rPr/>
        <w:t>3698</w:t>
      </w:r>
      <w:r>
        <w:rPr>
          <w:rtl w:val="true"/>
        </w:rPr>
        <w:t xml:space="preserve"> - </w:t>
      </w:r>
      <w:r>
        <w:rPr>
          <w:rtl w:val="true"/>
        </w:rPr>
        <w:t>حَقُّ المالِ عَلی صاحِبِهِ</w:t>
      </w:r>
      <w:bookmarkEnd w:id="535"/>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مالِکَ فأن لا تأخُذَهُ إلّا مِن حِلِّهِ ، ولا تُنفِقَهُ إلّا فی وَجهِهِ، ولا تُؤثِرَ علی نفسِکَ مَن لا یَحمَدُکَ ، فاعمَلْ فیهِ بطاعَةِ ربِّکَ ، ولا تَبخَلْ بهِ فتَبوءَ بالحَسرَةِ والنَّدامَةِ مَع التَّبِعَةِ </w:t>
      </w:r>
      <w:r>
        <w:rPr>
          <w:rFonts w:eastAsia="Amiri" w:cs="Amiri" w:ascii="Amiri" w:hAnsi="Amiri"/>
          <w:color w:val="111111"/>
          <w:sz w:val="28"/>
          <w:szCs w:val="28"/>
          <w:rtl w:val="true"/>
          <w:lang w:bidi="ar-SA"/>
        </w:rPr>
        <w:t>.</w:t>
      </w:r>
      <w:r>
        <w:rPr>
          <w:rStyle w:val="FootnoteAnchor"/>
          <w:rtl w:val="true"/>
        </w:rPr>
        <w:footnoteReference w:id="138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0"/>
      </w:r>
      <w:bookmarkStart w:id="536" w:name="pg13099_126493"/>
    </w:p>
    <w:p>
      <w:pPr>
        <w:pStyle w:val="Heading4"/>
        <w:numPr>
          <w:ilvl w:val="3"/>
          <w:numId w:val="1"/>
        </w:numPr>
        <w:rPr/>
      </w:pPr>
      <w:bookmarkStart w:id="537" w:name="__RefHeading___Toc7632365_3224264995"/>
      <w:bookmarkStart w:id="538" w:name="_Toc204"/>
      <w:bookmarkEnd w:id="536"/>
      <w:bookmarkEnd w:id="537"/>
      <w:r>
        <w:rPr/>
        <w:t>3699</w:t>
      </w:r>
      <w:r>
        <w:rPr>
          <w:rtl w:val="true"/>
        </w:rPr>
        <w:t xml:space="preserve"> - </w:t>
      </w:r>
      <w:r>
        <w:rPr>
          <w:rtl w:val="true"/>
        </w:rPr>
        <w:t>أصنافُ النّاسِ فی جَمعِ المالِ</w:t>
      </w:r>
      <w:bookmarkEnd w:id="5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اُمّتی فی الدُّنیا ثلاثةَ 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الطَّبَقُ الأوّلُ فلا یُحِبّونَ جَمعَ المالِ وادِّخارَهُ ، ولا یَسعَونَ فی اقتِنائهِ واحتِکارِهِ ، وإنّما رِضاهُم مِن الدُّنیا سَدُّ جَوعَةٍ وسَترُ عَورَةٍ ، وغِناهُم فیها ما بَلَغَ بهِمُ الآخِرَةَ ، فاُولئکَ الآمِنونَ الّذینَ لا خَوفٌ علَیهِم ولا هُم یَحزَنونَ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الطَّبَقُ الثّانی فإنّهُم یُحِبُّونَ جَمعَ المالِ مِن أطیَبِ وُجوهِهِ وأحسَنِ سُبُلِهِ ، یَصِلونَ بهِ أرحامَهُم ، ویَبِرُّونَ بهِ إخوانَهُم ویُواسُونَ بهِ فُقَراءهُم ، ولَعَضُّ أحَدِهِم علَی الرَّضْفِ أیسَرُ علَیهِ مِن أن یَکتَسِبَ دِرهَماً مِن غَیرِ حِلِّهِ ، أو یَمنَعَهُ مِن حَقِّهِ أن یکونَ لَهُ خازِناً إلی حِینِ مَوتِهِ ، فاُولئکَ الّذینَ إن نُوقِشوا عُذِّبوا وإن عُفِیَ عنهُم 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الطَّبَقُ الثّالِثُ فإنّهُم یُحِبُّونَ جَمعَ المالِ مِمّا حَلَّ وحَرُمَ ، ومَنعَهُ مِمّا افتُرِضَ ووَجَبَ ، إن أنفَقوهُ أنفَقوا إسرافاً وبِداراً ، وإن أمسَکوهُ أمسَکوا بُخلاً واحتِکاراً ، اُولئکَ الّذینَ مَلَکَتِ الدُّنیا زِمامَ قُلوبِهِم حتّی أورَدَتهُمُ النّارَ بذُنوبِهِم</w:t>
      </w:r>
      <w:r>
        <w:rPr>
          <w:rFonts w:eastAsia="Amiri" w:cs="Amiri" w:ascii="Amiri" w:hAnsi="Amiri"/>
          <w:color w:val="111111"/>
          <w:sz w:val="28"/>
          <w:szCs w:val="28"/>
          <w:rtl w:val="true"/>
          <w:lang w:bidi="ar-SA"/>
        </w:rPr>
        <w:t>.</w:t>
      </w:r>
      <w:r>
        <w:rPr>
          <w:rStyle w:val="FootnoteAnchor"/>
          <w:rtl w:val="true"/>
        </w:rPr>
        <w:footnoteReference w:id="1391"/>
      </w:r>
    </w:p>
    <w:p>
      <w:pPr>
        <w:pStyle w:val="Heading4"/>
        <w:numPr>
          <w:ilvl w:val="3"/>
          <w:numId w:val="1"/>
        </w:numPr>
        <w:rPr/>
      </w:pPr>
      <w:bookmarkStart w:id="539" w:name="__RefHeading___Toc7632367_3224264995"/>
      <w:bookmarkStart w:id="540" w:name="_Toc205"/>
      <w:bookmarkEnd w:id="539"/>
      <w:r>
        <w:rPr/>
        <w:t>3700</w:t>
      </w:r>
      <w:r>
        <w:rPr>
          <w:rtl w:val="true"/>
        </w:rPr>
        <w:t xml:space="preserve"> - </w:t>
      </w:r>
      <w:r>
        <w:rPr>
          <w:rtl w:val="true"/>
        </w:rPr>
        <w:t>مَن یری مالَهُ فی میزانِ غَیرِهِ</w:t>
      </w:r>
      <w:bookmarkEnd w:id="54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الحَسَراتِ یَومَ القِیامَةِ حَسرَةُ رجُلٍ کَسَبَ مالاً فی غیرِ طاعَةِ اللَّهِ ، فوَرِثَهُ رجُلٌ فأنفَقَهُ فی طاعَةِ اللَّهِ سبحانَهُ ، فدَخَلَ بهِ الجَنّةَ ودَخَلَ الأوّلُ بهِ النّارَ </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آدمَ ، کُنْ وَصِیَّ نَفسِکَ فی مالِکَ ، واعمَلْ فیهِ ما تُؤثِرُ أن یُعمَلَ فیهِ مِن بَعدِکَ </w:t>
      </w:r>
      <w:r>
        <w:rPr>
          <w:rFonts w:eastAsia="Amiri" w:cs="Amiri" w:ascii="Amiri" w:hAnsi="Amiri"/>
          <w:color w:val="111111"/>
          <w:sz w:val="28"/>
          <w:szCs w:val="28"/>
          <w:rtl w:val="true"/>
          <w:lang w:bidi="ar-SA"/>
        </w:rPr>
        <w:t>.</w:t>
      </w:r>
      <w:r>
        <w:rPr>
          <w:rStyle w:val="FootnoteAnchor"/>
          <w:rtl w:val="true"/>
        </w:rPr>
        <w:footnoteReference w:id="139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w:t>
      </w:r>
      <w:r>
        <w:rPr>
          <w:rStyle w:val="FootnoteAnchor"/>
          <w:rtl w:val="true"/>
        </w:rPr>
        <w:footnoteReference w:id="13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الرّجُلُ یَدَعُ المالَ لا یُنفِقُهُ فی طاعَةِ اللَّهِ بُخلاً ، ثُمّ یَموتُ فیَدَعُهُ لمَن یَعمَلُ بهِ فی طاعَةِ اللَّهِ أو فی مَعصیَتِهِ ، فإن عَمِلَ بهِ فی طاعَةِ اللَّهِ</w:t>
      </w:r>
      <w:bookmarkStart w:id="541" w:name="pg13099_126494"/>
    </w:p>
    <w:p>
      <w:pPr>
        <w:pStyle w:val="BookText"/>
        <w:rPr/>
      </w:pPr>
      <w:bookmarkEnd w:id="541"/>
      <w:r>
        <w:rPr>
          <w:rFonts w:ascii="Amiri" w:hAnsi="Amiri" w:eastAsia="Amiri" w:cs="Amiri"/>
          <w:color w:val="111111"/>
          <w:sz w:val="28"/>
          <w:sz w:val="28"/>
          <w:szCs w:val="28"/>
          <w:rtl w:val="true"/>
          <w:lang w:bidi="ar-SA"/>
        </w:rPr>
        <w:t xml:space="preserve">رآهُ فی میزانِ غیرِهِ فزادَهُ حَسرَةً وقد کانَ المالُ لَهُ ، أو عَمِلَ بهِ فی مَعصیَةِ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بذلکَ المالِ حتّی عُمِلَ بهِ فی مَعاصی اللَّهِ </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یَکسِبُ مالاً فیُحرَمُ أن یَعمَلَ فیه خَیراً ، فیَموتُ فَیَرِثُهُ غیرُهُ فیَعمَلُ فیهِ عَملاً صالِحاً، فیَرَی الرّجُلُ ما کَسَبَ حَسَناتٍ فی مِیزانِ غَیرِهِ </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Style w:val="FootnoteAnchor"/>
          <w:rtl w:val="true"/>
        </w:rPr>
        <w:footnoteReference w:id="1397"/>
      </w:r>
    </w:p>
    <w:p>
      <w:pPr>
        <w:pStyle w:val="Heading4"/>
        <w:numPr>
          <w:ilvl w:val="3"/>
          <w:numId w:val="1"/>
        </w:numPr>
        <w:rPr/>
      </w:pPr>
      <w:bookmarkStart w:id="542" w:name="__RefHeading___Toc7632369_3224264995"/>
      <w:bookmarkStart w:id="543" w:name="_Toc206"/>
      <w:bookmarkEnd w:id="542"/>
      <w:r>
        <w:rPr/>
        <w:t>3701</w:t>
      </w:r>
      <w:r>
        <w:rPr>
          <w:rtl w:val="true"/>
        </w:rPr>
        <w:t xml:space="preserve"> - </w:t>
      </w:r>
      <w:r>
        <w:rPr>
          <w:rtl w:val="true"/>
        </w:rPr>
        <w:t>مَن کَسَبَ مالاً مِن غَیرِ حِلِّهِ</w:t>
      </w:r>
      <w:bookmarkEnd w:id="54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کَسَبَ مالاً مِن غیرِ حِلِّهِ أفقَرَهُ اللَّهُ </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یُبالِ مِن أیِّ بابٍ اکتَسَبَ الدِّینارَ والدِّرهَمَ لَم اُبالِ یَومَ القِیامَةِ مِن أیِّ أبوابِ النّارِ أدخَلتُهُ</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یُبالِ مِن أینَ اکتَسَبَ المالَ لَم یُبالِ اللَّهُ مِن أینَ أدخَلَهُ النّارَ </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اکتَسَبَ مالاً مِن غَیرِ حِلِّهِ کانَ رادَّهُ إلَی النّارِ </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یَکسِبْ مالاً مِن غَیرِ حَقِّهِ یَصرِفْهُ فی غَیرِ أجرِهِ </w:t>
      </w:r>
      <w:r>
        <w:rPr>
          <w:rFonts w:eastAsia="Amiri" w:cs="Amiri" w:ascii="Amiri" w:hAnsi="Amiri"/>
          <w:color w:val="111111"/>
          <w:sz w:val="28"/>
          <w:szCs w:val="28"/>
          <w:rtl w:val="true"/>
          <w:lang w:bidi="ar-SA"/>
        </w:rPr>
        <w:t>.</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یَکتَسِبْ مالاً مِن غَیرِ حِلِّهِ یَصرِفْهُ فی غَیرِ حَقِّهِ </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کَسَبَ مالاً مِن غَیرِ حِلِّهِ سُلِّطَ علَیهِ البِناءُ والطِّینُ والماءُ</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وتعالی بِقاعاً تُسَمَّی المُنتَقِمَةَ ، فإذا أعطی اللَّهُ عَبداً مالاً ثُمّ لَم یُخرِجْ حَقَّ اللَّهِ عَزَّوجلَّ مِنهُ سَلَّطَ اللَّهُ علَیهِ بُقعَةً مِن تِلکَ البِقاعِ فأتلَفَ ذلکَ المالَ فیها ثُمّ ماتَ وتَرَکَها </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المالَ بغَیرِ حَقٍّ حُرِمَ بَقاءهُ لَهُ بِحَقٍّ </w:t>
      </w:r>
      <w:r>
        <w:rPr>
          <w:rFonts w:eastAsia="Amiri" w:cs="Amiri" w:ascii="Amiri" w:hAnsi="Amiri"/>
          <w:color w:val="111111"/>
          <w:sz w:val="28"/>
          <w:szCs w:val="28"/>
          <w:rtl w:val="true"/>
          <w:lang w:bidi="ar-SA"/>
        </w:rPr>
        <w:t>.</w:t>
      </w:r>
      <w:r>
        <w:rPr>
          <w:rStyle w:val="FootnoteAnchor"/>
          <w:rtl w:val="true"/>
        </w:rPr>
        <w:footnoteReference w:id="140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علَیهِ قَومٌ مِن أهلِ خُراسانَ فقالَ 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جَمَعَ مالاً مِن مَهاوِشَ أذهَبَهُ اللَّهُ فی نَهابِرَ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فِداکَ ، لا نَفهَمُ هذا</w:t>
      </w:r>
      <w:bookmarkStart w:id="544" w:name="pg13099_126495"/>
    </w:p>
    <w:p>
      <w:pPr>
        <w:pStyle w:val="BookText"/>
        <w:rPr/>
      </w:pPr>
      <w:bookmarkEnd w:id="544"/>
      <w:r>
        <w:rPr>
          <w:rFonts w:ascii="IRNazanin" w:hAnsi="IRNazanin" w:eastAsia="IRNazanin"/>
          <w:color w:val="111111"/>
          <w:sz w:val="28"/>
          <w:sz w:val="28"/>
          <w:szCs w:val="28"/>
          <w:rtl w:val="true"/>
          <w:lang w:bidi="fa-IR"/>
        </w:rPr>
        <w:t>الکلامَ،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باد آید بدم بشود</w:t>
      </w:r>
      <w:r>
        <w:rPr>
          <w:rFonts w:eastAsia="IRNazanin" w:cs="IRNazanin"/>
          <w:color w:val="111111"/>
          <w:sz w:val="28"/>
          <w:szCs w:val="28"/>
          <w:rtl w:val="true"/>
          <w:lang w:bidi="fa-IR"/>
        </w:rPr>
        <w:t>».</w:t>
      </w:r>
      <w:r>
        <w:rPr>
          <w:rStyle w:val="FootnoteAnchor"/>
          <w:rtl w:val="true"/>
        </w:rPr>
        <w:footnoteReference w:id="1407"/>
      </w:r>
    </w:p>
    <w:p>
      <w:pPr>
        <w:pStyle w:val="BookText"/>
        <w:rPr/>
      </w:pPr>
      <w:r>
        <w:rPr>
          <w:rStyle w:val="FootnoteAnchor"/>
          <w:rtl w:val="true"/>
        </w:rPr>
        <w:footnoteReference w:id="1408"/>
      </w:r>
    </w:p>
    <w:p>
      <w:pPr>
        <w:pStyle w:val="Heading4"/>
        <w:numPr>
          <w:ilvl w:val="3"/>
          <w:numId w:val="1"/>
        </w:numPr>
        <w:rPr/>
      </w:pPr>
      <w:bookmarkStart w:id="545" w:name="__RefHeading___Toc7632371_3224264995"/>
      <w:bookmarkStart w:id="546" w:name="_Toc207"/>
      <w:bookmarkEnd w:id="545"/>
      <w:r>
        <w:rPr/>
        <w:t>3702</w:t>
      </w:r>
      <w:r>
        <w:rPr>
          <w:rtl w:val="true"/>
        </w:rPr>
        <w:t xml:space="preserve"> - </w:t>
      </w:r>
      <w:r>
        <w:rPr>
          <w:rtl w:val="true"/>
        </w:rPr>
        <w:t>مَن وَضَعَ مالَهُ فی غَیرِ حَقِّهِ</w:t>
      </w:r>
      <w:bookmarkEnd w:id="54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وقالَ ، وإضاعَةَ المالِ ، وکَثرَةَ السُّؤالِ</w:t>
      </w:r>
      <w:r>
        <w:rPr>
          <w:rFonts w:eastAsia="Amiri" w:cs="Amiri" w:ascii="Amiri" w:hAnsi="Amiri"/>
          <w:color w:val="111111"/>
          <w:sz w:val="28"/>
          <w:szCs w:val="28"/>
          <w:rtl w:val="true"/>
          <w:lang w:bidi="ar-SA"/>
        </w:rPr>
        <w:t>.</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الزَّهادَةُ فی الدُّنیا بتَحریمِ الحَلالِ ، ولا فی إضاعَةِ المالِ </w:t>
      </w:r>
      <w:r>
        <w:rPr>
          <w:rFonts w:eastAsia="Amiri" w:cs="Amiri" w:ascii="Amiri" w:hAnsi="Amiri"/>
          <w:color w:val="111111"/>
          <w:sz w:val="28"/>
          <w:szCs w:val="28"/>
          <w:rtl w:val="true"/>
          <w:lang w:bidi="ar-SA"/>
        </w:rPr>
        <w:t>.</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مالٌ فإیّاهُ والفَسادَ؛ فإنّ إعطاءَکَ المالَ فی غَیرِ وَجهِهِ تَبذیرٌ</w:t>
      </w:r>
      <w:r>
        <w:rPr>
          <w:rStyle w:val="FootnoteAnchor"/>
          <w:rtl w:val="true"/>
        </w:rPr>
        <w:footnoteReference w:id="1411"/>
      </w:r>
      <w:r>
        <w:rPr>
          <w:rFonts w:ascii="Amiri" w:hAnsi="Amiri" w:eastAsia="Amiri" w:cs="Amiri"/>
          <w:color w:val="111111"/>
          <w:sz w:val="28"/>
          <w:sz w:val="28"/>
          <w:szCs w:val="28"/>
          <w:rtl w:val="true"/>
          <w:lang w:bidi="ar-SA"/>
        </w:rPr>
        <w:t xml:space="preserve">وإسرافٌ ، وهُو یَرفَعُ ذِکرَ صاحِبهِ فی النّاسِ ، ویَضَعُهُ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یَضَعِ امرؤٌ مالَهُ فی غَیرِ حَقّهِ وعِندَ غَیرِ أهلِهِ إلّا حَرَمَهُ شُکرَهُم وکانَ خَیرُهُ لغَیرِهِ ، فإن بَقِیَ مَعهُ مِنهُم مَن یُریهِ الوُدَّ ویُظهِرُ لَهُ الشُّکرَ فإنّما هُو مَلَقٌ وکذبٌ </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الکافی عن أبی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حَدَّثتُکُم بشی ءٍ فاسألونی عن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فی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نَهی عنِ القیلِ والقالِ ، وفَسادِ المالِ ، وکَثرَةِ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وأینَ هذا مِن کتابِ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141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أشْیاءَ إنْ تُبْدَ لَکُمْ تَسُؤْکُم</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p>
    <w:p>
      <w:pPr>
        <w:pStyle w:val="Heading4"/>
        <w:numPr>
          <w:ilvl w:val="3"/>
          <w:numId w:val="1"/>
        </w:numPr>
        <w:rPr/>
      </w:pPr>
      <w:bookmarkStart w:id="547" w:name="__RefHeading___Toc7632373_3224264995"/>
      <w:bookmarkStart w:id="548" w:name="_Toc208"/>
      <w:bookmarkEnd w:id="547"/>
      <w:r>
        <w:rPr/>
        <w:t>3703</w:t>
      </w:r>
      <w:r>
        <w:rPr>
          <w:rtl w:val="true"/>
        </w:rPr>
        <w:t xml:space="preserve"> - </w:t>
      </w:r>
      <w:r>
        <w:rPr>
          <w:rtl w:val="true"/>
        </w:rPr>
        <w:t>المالُ ما أفادَ الرِّجالَ</w:t>
      </w:r>
      <w:bookmarkEnd w:id="5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مالِکَ ثلاثاً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والتّلَفُ، والوارِثُ، فإنِ استَطَعتَ أن لا تکونَ أعجَزَهُم فافعَلْ </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 أفادَ الرِّجالَ </w:t>
      </w:r>
      <w:r>
        <w:rPr>
          <w:rFonts w:eastAsia="Amiri" w:cs="Amiri" w:ascii="Amiri" w:hAnsi="Amiri"/>
          <w:color w:val="111111"/>
          <w:sz w:val="28"/>
          <w:szCs w:val="28"/>
          <w:rtl w:val="true"/>
          <w:lang w:bidi="ar-SA"/>
        </w:rPr>
        <w:t>.</w:t>
      </w:r>
      <w:r>
        <w:rPr>
          <w:rStyle w:val="FootnoteAnchor"/>
          <w:rtl w:val="true"/>
        </w:rPr>
        <w:footnoteReference w:id="141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المالَ لِیَنفَعَ بهِ النّاسَ أطاعُوهُ ، ومَن جَمَعَ لنَفسِهِ أضاعُوهُ </w:t>
      </w:r>
      <w:r>
        <w:rPr>
          <w:rFonts w:eastAsia="Amiri" w:cs="Amiri" w:ascii="Amiri" w:hAnsi="Amiri"/>
          <w:color w:val="111111"/>
          <w:sz w:val="28"/>
          <w:szCs w:val="28"/>
          <w:rtl w:val="true"/>
          <w:lang w:bidi="ar-SA"/>
        </w:rPr>
        <w:t>.</w:t>
      </w:r>
      <w:r>
        <w:rPr>
          <w:rStyle w:val="FootnoteAnchor"/>
          <w:rtl w:val="true"/>
        </w:rPr>
        <w:footnoteReference w:id="1419"/>
      </w:r>
      <w:bookmarkStart w:id="549" w:name="pg13099_126496"/>
    </w:p>
    <w:p>
      <w:pPr>
        <w:pStyle w:val="BookText"/>
        <w:rPr/>
      </w:pPr>
      <w:bookmarkEnd w:id="5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یُکرِمُ صاحِبَهُ ما بَذَلَهُ ، ویُهینُهُ ما بَخِلَ بهِ </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لا یَنفَعُکَ حتّی یُفارِقَکَ </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إعطاءَ هذا المالِ قُنیَةٌ ، وإنّ إمساکَهُ فِتنَةٌ </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وَبالٌ علی صاحِبهِ إلّا ما قَدَّمَ مِنهُ </w:t>
      </w:r>
      <w:r>
        <w:rPr>
          <w:rFonts w:eastAsia="Amiri" w:cs="Amiri" w:ascii="Amiri" w:hAnsi="Amiri"/>
          <w:color w:val="111111"/>
          <w:sz w:val="28"/>
          <w:szCs w:val="28"/>
          <w:rtl w:val="true"/>
          <w:lang w:bidi="ar-SA"/>
        </w:rPr>
        <w:t>.</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إنفاقَ هذا المالِ فی طاعَةِ اللَّهِ أعظَمُ نِعمَةٍ ، وإنّ إنفاقَهُ فی مَعاصیهِ أعظَمُ مِحنَةٍ </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ماتَ قالَتِ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 فقَدِّموا فَضلاً یَکُن لَکُم ، ولا تُؤخِّروا کَیلا یکونَ حَسرَةً علَیکُم ؛ فإنّ المَحرومَ مَن حُرِمَ خَیرَ مالِهِ ، والمَغبوطَ مَن ثَقَّلَ بالصَّدَقاتِ والخَیراتِ مَوازینَهُ </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مِن المالِ بقَدرِ ضَرورَتِکَ، وقَدِّمِ الفَضلَ لِیَومِ حاجَتِکَ </w:t>
      </w:r>
      <w:r>
        <w:rPr>
          <w:rFonts w:eastAsia="Amiri" w:cs="Amiri" w:ascii="Amiri" w:hAnsi="Amiri"/>
          <w:color w:val="111111"/>
          <w:sz w:val="28"/>
          <w:szCs w:val="28"/>
          <w:rtl w:val="true"/>
          <w:lang w:bidi="ar-SA"/>
        </w:rPr>
        <w:t>.</w:t>
      </w:r>
      <w:r>
        <w:rPr>
          <w:rStyle w:val="FootnoteAnchor"/>
          <w:rtl w:val="true"/>
        </w:rPr>
        <w:footnoteReference w:id="1426"/>
      </w:r>
    </w:p>
    <w:p>
      <w:pPr>
        <w:pStyle w:val="Heading4"/>
        <w:numPr>
          <w:ilvl w:val="3"/>
          <w:numId w:val="1"/>
        </w:numPr>
        <w:rPr/>
      </w:pPr>
      <w:bookmarkStart w:id="550" w:name="__RefHeading___Toc7632375_3224264995"/>
      <w:bookmarkStart w:id="551" w:name="_Toc209"/>
      <w:bookmarkEnd w:id="550"/>
      <w:r>
        <w:rPr/>
        <w:t>3704</w:t>
      </w:r>
      <w:r>
        <w:rPr>
          <w:rtl w:val="true"/>
        </w:rPr>
        <w:t xml:space="preserve"> - </w:t>
      </w:r>
      <w:r>
        <w:rPr>
          <w:rtl w:val="true"/>
        </w:rPr>
        <w:t>أفضَلُ المالِ</w:t>
      </w:r>
      <w:bookmarkEnd w:id="5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المالِ ما وُقِیَ بهِ العِرضُ ، وقُضِیَت بهِ الحُقوقُ </w:t>
      </w:r>
      <w:r>
        <w:rPr>
          <w:rFonts w:eastAsia="Amiri" w:cs="Amiri" w:ascii="Amiri" w:hAnsi="Amiri"/>
          <w:color w:val="111111"/>
          <w:sz w:val="28"/>
          <w:szCs w:val="28"/>
          <w:rtl w:val="true"/>
          <w:lang w:bidi="ar-SA"/>
        </w:rPr>
        <w:t>.</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مالِکَ ما أعانَکَ علی حاجَتِکَ </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المالِ ما قُضِیَت بهِ الحُقوقُ </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المالِ ما استُرِقَّ بهِ الأحرارُ </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الأموالِ ما استُرِقَّ بهِ الرِّجالُ </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الأموالِ أحسَنُها أثَراً علَیکَ </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المالِ ماکَسَبَ ثَناءً وشُکراً ، وأوجَبَ ثَواباً وأجراً </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المالِ ما أورَثَکَ ذُخراً وذِکراً ، وأکسَبَکَ حَمداً وأجراً </w:t>
      </w:r>
      <w:r>
        <w:rPr>
          <w:rFonts w:eastAsia="Amiri" w:cs="Amiri" w:ascii="Amiri" w:hAnsi="Amiri"/>
          <w:color w:val="111111"/>
          <w:sz w:val="28"/>
          <w:szCs w:val="28"/>
          <w:rtl w:val="true"/>
          <w:lang w:bidi="ar-SA"/>
        </w:rPr>
        <w:t>.</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أموالِکَ ما کَفاکَ </w:t>
      </w:r>
      <w:r>
        <w:rPr>
          <w:rFonts w:eastAsia="Amiri" w:cs="Amiri" w:ascii="Amiri" w:hAnsi="Amiri"/>
          <w:color w:val="111111"/>
          <w:sz w:val="28"/>
          <w:szCs w:val="28"/>
          <w:rtl w:val="true"/>
          <w:lang w:bidi="ar-SA"/>
        </w:rPr>
        <w:t>.</w:t>
      </w:r>
      <w:r>
        <w:rPr>
          <w:rStyle w:val="FootnoteAnchor"/>
          <w:rtl w:val="true"/>
        </w:rPr>
        <w:footnoteReference w:id="143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مالِ المَرءِ</w:t>
      </w:r>
      <w:bookmarkStart w:id="552" w:name="pg13099_126497"/>
    </w:p>
    <w:p>
      <w:pPr>
        <w:pStyle w:val="BookText"/>
        <w:rPr/>
      </w:pPr>
      <w:bookmarkEnd w:id="552"/>
      <w:r>
        <w:rPr>
          <w:rFonts w:ascii="Amiri" w:hAnsi="Amiri" w:eastAsia="Amiri" w:cs="Amiri"/>
          <w:color w:val="111111"/>
          <w:sz w:val="28"/>
          <w:sz w:val="28"/>
          <w:szCs w:val="28"/>
          <w:rtl w:val="true"/>
          <w:lang w:bidi="ar-SA"/>
        </w:rPr>
        <w:t xml:space="preserve">ذَخائِرُ الصَّدَقَةِ </w:t>
      </w:r>
      <w:r>
        <w:rPr>
          <w:rFonts w:eastAsia="Amiri" w:cs="Amiri" w:ascii="Amiri" w:hAnsi="Amiri"/>
          <w:color w:val="111111"/>
          <w:sz w:val="28"/>
          <w:szCs w:val="28"/>
          <w:rtl w:val="true"/>
          <w:lang w:bidi="ar-SA"/>
        </w:rPr>
        <w:t>.</w:t>
      </w:r>
      <w:r>
        <w:rPr>
          <w:rStyle w:val="FootnoteAnchor"/>
          <w:rtl w:val="true"/>
        </w:rPr>
        <w:footnoteReference w:id="1436"/>
      </w:r>
    </w:p>
    <w:p>
      <w:pPr>
        <w:pStyle w:val="Heading4"/>
        <w:numPr>
          <w:ilvl w:val="3"/>
          <w:numId w:val="1"/>
        </w:numPr>
        <w:rPr/>
      </w:pPr>
      <w:bookmarkStart w:id="553" w:name="__RefHeading___Toc7632377_3224264995"/>
      <w:bookmarkStart w:id="554" w:name="_Toc210"/>
      <w:bookmarkEnd w:id="553"/>
      <w:r>
        <w:rPr/>
        <w:t>3705</w:t>
      </w:r>
      <w:r>
        <w:rPr>
          <w:rtl w:val="true"/>
        </w:rPr>
        <w:t xml:space="preserve"> - </w:t>
      </w:r>
      <w:r>
        <w:rPr>
          <w:rtl w:val="true"/>
        </w:rPr>
        <w:t>أنفَعُ المالِ</w:t>
      </w:r>
      <w:bookmarkEnd w:id="554"/>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أعوَدُ مِن العَقلِ </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أنفَعُ مِن القُنوعِ بالیَسیرِ المُجزی </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نَسألُکَ عَنِ الذّهَبِ والفِضَّةِ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اُصبِحُ فلا اُمسی وما اُمسِی فلا اُصبِحُ ، لَنا کُندُوجٌ نَرفَعُ فیهِ خَیرَ مَتاعِنا ،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کُندوجُ المؤمنِ قَبرُهُ </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Style w:val="FootnoteAnchor"/>
          <w:rtl w:val="true"/>
        </w:rPr>
        <w:footnoteReference w:id="1440"/>
      </w:r>
    </w:p>
    <w:p>
      <w:pPr>
        <w:pStyle w:val="Heading4"/>
        <w:numPr>
          <w:ilvl w:val="3"/>
          <w:numId w:val="1"/>
        </w:numPr>
        <w:rPr/>
      </w:pPr>
      <w:bookmarkStart w:id="555" w:name="__RefHeading___Toc7632379_3224264995"/>
      <w:bookmarkStart w:id="556" w:name="_Toc211"/>
      <w:bookmarkEnd w:id="555"/>
      <w:r>
        <w:rPr/>
        <w:t>3706</w:t>
      </w:r>
      <w:r>
        <w:rPr>
          <w:rtl w:val="true"/>
        </w:rPr>
        <w:t xml:space="preserve"> - </w:t>
      </w:r>
      <w:r>
        <w:rPr>
          <w:rtl w:val="true"/>
        </w:rPr>
        <w:t>المالُ مالُ اللَّهِ</w:t>
      </w:r>
      <w:bookmarkEnd w:id="5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وَآتُوهُمْ مِنْ مَالِ اللَّهِ الَّذِی آتَاکُمْ</w:t>
      </w:r>
      <w:r>
        <w:rPr>
          <w:rFonts w:eastAsia="Amiri" w:cs="Amiri" w:ascii="Amiri" w:hAnsi="Amiri"/>
          <w:color w:val="111111"/>
          <w:sz w:val="28"/>
          <w:szCs w:val="28"/>
          <w:rtl w:val="true"/>
          <w:lang w:bidi="ar-SA"/>
        </w:rPr>
        <w:t>) .</w:t>
      </w:r>
      <w:r>
        <w:rPr>
          <w:rStyle w:val="FootnoteAnchor"/>
          <w:rtl w:val="true"/>
        </w:rPr>
        <w:footnoteReference w:id="1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 ءٍ قَدِیرٌ</w:t>
      </w:r>
      <w:r>
        <w:rPr>
          <w:rFonts w:eastAsia="Amiri" w:cs="Amiri" w:ascii="Amiri" w:hAnsi="Amiri"/>
          <w:color w:val="111111"/>
          <w:sz w:val="28"/>
          <w:szCs w:val="28"/>
          <w:rtl w:val="true"/>
          <w:lang w:bidi="ar-SA"/>
        </w:rPr>
        <w:t>)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w:t>
      </w:r>
      <w:r>
        <w:rPr>
          <w:rStyle w:val="FootnoteAnchor"/>
          <w:rtl w:val="true"/>
        </w:rPr>
        <w:footnoteReference w:id="14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لکَ یا ابنَ آدمَ مِن مالِکَ إلّا ما أکَلتَ فأفنَیتَ ، أو لَبِستَ فأبلَیتَ ، أو تَصدَّقتَ فأمضَیتَ ؟</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لَهُ مِن مالهِ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 فأفنی ، أو لَبِسَ فأبلی ، أو أعطی فاقتَنی ، ما سِوی ذلکَ فهُو ذاهِبٌ وتارِکُهُ للنّاسِ </w:t>
      </w:r>
      <w:r>
        <w:rPr>
          <w:rFonts w:eastAsia="Amiri" w:cs="Amiri" w:ascii="Amiri" w:hAnsi="Amiri"/>
          <w:color w:val="111111"/>
          <w:sz w:val="28"/>
          <w:szCs w:val="28"/>
          <w:rtl w:val="true"/>
          <w:lang w:bidi="ar-SA"/>
        </w:rPr>
        <w:t>.</w:t>
      </w:r>
      <w:r>
        <w:rPr>
          <w:rStyle w:val="FootnoteAnchor"/>
          <w:rtl w:val="true"/>
        </w:rPr>
        <w:footnoteReference w:id="144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مُلکی مُلکی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ومالی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 حیثُ کانَ المُلکُ ولَم تَکُن ، وهَل لکَ إلّا ما أکَلتَ فأفنَیتَ ، أو لَبِستَ فأبلَیتَ ، أو تَصَدَّقتَ فأبقَیتَ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مَرحومٌ بهِ وإمّا مُعاقَبٌ علَیهِ ، فاعقِلْ أن لا یکونَ مالُ غیرِکَ أحَبَّ إلَیکَ مِن مالِکَ </w:t>
      </w:r>
      <w:r>
        <w:rPr>
          <w:rFonts w:eastAsia="Amiri" w:cs="Amiri" w:ascii="Amiri" w:hAnsi="Amiri"/>
          <w:color w:val="111111"/>
          <w:sz w:val="28"/>
          <w:szCs w:val="28"/>
          <w:rtl w:val="true"/>
          <w:lang w:bidi="ar-SA"/>
        </w:rPr>
        <w:t>.</w:t>
      </w:r>
      <w:r>
        <w:rPr>
          <w:rStyle w:val="FootnoteAnchor"/>
          <w:rtl w:val="true"/>
        </w:rPr>
        <w:footnoteReference w:id="1446"/>
      </w:r>
      <w:bookmarkStart w:id="557" w:name="pg13099_126498"/>
    </w:p>
    <w:p>
      <w:pPr>
        <w:pStyle w:val="BookText"/>
        <w:rPr/>
      </w:pPr>
      <w:bookmarkEnd w:id="557"/>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اللَّهِ عَزَّوجلَّ، جَعَلَهُ وَدائِعَ عندَ خَلقِهِ ، وأمَرَهُم أن یأکُلوا مِنهُ قَصداً، ویَشرَبوا مِنهُ قَصداً ، ویَلبَسوا مِنهُ قَصداً ، وَینکِحوا مِنهُ قَصداً ، ویَرکَبوا مِنهُ قَصداً ، ویَعودوا بِما سِوی ذلکَ علی فُقَراءِ المؤمنینَ ، فمَن تَعَدّی ذلکَ کانَ ما أکلَهُ حَراماً ، وما شَرِبَ مِنهُ حَراماً وما لَبِسَهُ مِنهُ حَراماً ، وما نَکحَهُ مِنهُ حَراماً ، وما رَکِبَهُ مِنهُ حَراماً </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بحار الأنوار عن أبان بن تغلب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اللَّهَ أعطی مَن أعطی مِن کرامَتِهِ علَیهِ ، ومَنعَ مَن مَنعَ مِن هَوانٍ بهِ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المالَ مالُ اللَّهِ یَضَعُهُ عِندَ الرّجُلِ وَدائِعَ ، وجَوّزَ لَهُم أن یأکُلوا قَصداً ، ویَلبَسوا قَصداً ، ویَنکِحوا قَصداً ، ویَرکَبوا قَصداً، ویَعودوا بِما سِوی ذلکَ علی فُقَراءِ المؤمنینَ ، ویَلُمُّوا بهِ شَعثَهُم ، فمَن فَعَلَ ذلکَ کانَ ما یَأکُلُ حَلالاً ، وَیشرَبُ حَلالاً ، ویَرکَبُ ویَنکِحُ حَلالاً ، ومَن عدا ذلکَ کانَ علَیهِ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 أتَرَی اللَّهَ ائتَمَنَ رجُلاً علی مالٍ ، لَهُ أن یَشتَریَ فَرَساً بعَشرَةِ آلافِ دِرهَمٍ ویُجزیهِ فَرَسٌ بعِشرینَ دِرهَماً ؟ ویَشتَریَ جارِیَةً بألفِ دینارٍ ویُجزیهِ بعِشرینَ دیناراً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تُسْرِفوا </w:t>
      </w:r>
      <w:r>
        <w:rPr>
          <w:rFonts w:eastAsia="Amiri" w:cs="Amiri" w:ascii="Amiri" w:hAnsi="Amiri"/>
          <w:color w:val="111111"/>
          <w:sz w:val="28"/>
          <w:szCs w:val="28"/>
          <w:rtl w:val="true"/>
          <w:lang w:bidi="ar-SA"/>
        </w:rPr>
        <w:t>...) !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أعطاکُمُ اللَّهُ هذهِ الفُضولَ مِن الأموالِ لتُوَجِّهوها حیثُ وَجَّهَها اللَّهُ عَزَّوجلَّ ، ولَم یُعطِکُموها لِتَکنِزوها </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Style w:val="FootnoteAnchor"/>
          <w:rtl w:val="true"/>
        </w:rPr>
        <w:footnoteReference w:id="1451"/>
      </w:r>
    </w:p>
    <w:p>
      <w:pPr>
        <w:pStyle w:val="Heading4"/>
        <w:numPr>
          <w:ilvl w:val="3"/>
          <w:numId w:val="1"/>
        </w:numPr>
        <w:rPr/>
      </w:pPr>
      <w:bookmarkStart w:id="558" w:name="__RefHeading___Toc7632381_3224264995"/>
      <w:bookmarkStart w:id="559" w:name="_Toc212"/>
      <w:bookmarkEnd w:id="558"/>
      <w:r>
        <w:rPr/>
        <w:t>3707</w:t>
      </w:r>
      <w:r>
        <w:rPr>
          <w:rtl w:val="true"/>
        </w:rPr>
        <w:t xml:space="preserve"> - </w:t>
      </w:r>
      <w:r>
        <w:rPr>
          <w:rtl w:val="true"/>
        </w:rPr>
        <w:t>تَساوِی النّاس فی مالِ اللَّهِ</w:t>
      </w:r>
      <w:bookmarkEnd w:id="55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الفَی ءُ فلَیسَ لأحَدٍ علی أحَدٍ فیهِ أثَرَةٌ ، وقَد فَرَغَ اللَّهُ مِن قِسمَتِهِ ؛فهُو مالُ اللَّهِ وأنتُم عِبادُ اللَّهِ المُسلمونَ </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مصقَلةَ بنِ هُبَیرةَ الشَّیبانیِّ ، وهو عامِلُهُ علی أردَشیرَ 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حَقَّ مَن قِبَلَکَ وقِبَلَنا مِن المُسلمینَ فی قِسمَةِ هذا الفَی ءِ سَواءٌ ، یَرِدونَ عِندی علَیهِ ویَصدُرونَ عَنهُ </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عُوتِبَ علَی التَّسوِیَةِ فی العَطاءِ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أطلُبَ النَّصرَ بالجَورِ فیمَن وُلِّیتُ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أطورُ بهِ ما سَمَرَ سَمیرٌ ، وما أمَّ نَجمٌ فی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المالُ لی لَسَوَّیتُ بینَهُم ، فکیفَ وإنّما المالُ مالُ اللَّهِ ؟</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زمعةَ لَمّا طَلَبَ منهُ مالاً فی خِلافتِهِ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المالَ لیسَ لی ولا لکَ ، وإنّما هُو فَی ءٌ للمُسلمینَ وجَلْبُ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أسیافِهِم ، فإنْ شَرِکتَهُم فی حَربِهِم کانَ لکَ مِثلُ حَظِّهِم ، وإلّا فَجَناةُ أیدیهِم لا تکونُ لغَیرِ أفواهِهِم </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لَهُ إلی قُثَمَ بنِ العبّاسِ وهُو عامِلُهُ علی مکّةَ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إلی ما اجتَمعَ عِندَکَ مِن مالِ اللَّهِ فاصرِفْهُ إلی مَن قِبَلَکَ مِن ذَوی العِیالِ والمَجاعَةِ ، مُصیباً بهِ مَواضِعَ الفاقَةِ والخَلّاتِ ، وما فَضَلَ عن ذلکَ فاحمِلْهُ إلَینا لنَقسِمَهُ فیمَن قِبَلَنا </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رَدَّهُ علَی المُسلمینَ مِن قَطائعِ عُثمانَ بنِ عفّانٍ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وَجَدتُهُ قَد تُزُوِّجَ بهِ النِّساءُ ومُلِکَ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الإماءُ لَرَدَدتُهُ ؛ فإنّ فی العَدلِ سَعَةً ، ومَن ضاقَ علَیهِ العَدلُ فالجَورُ علَیهِ أضیَقُ </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عَهدِهِ إلَی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ولکنَّنی آسی أن یَلِیَ أمرَ هذِهِ الاُمّةِ سُفَهاؤها وفُجّارُها ، فیَتَّخِذوا مالَ اللَّهِ دُوَلاً ، وعِبادَهُ خَوَلاً </w:t>
      </w:r>
      <w:r>
        <w:rPr>
          <w:rFonts w:eastAsia="Amiri" w:cs="Amiri" w:ascii="Amiri" w:hAnsi="Amiri"/>
          <w:color w:val="111111"/>
          <w:sz w:val="28"/>
          <w:szCs w:val="28"/>
          <w:rtl w:val="true"/>
          <w:lang w:bidi="ar-SA"/>
        </w:rPr>
        <w:t>.</w:t>
      </w:r>
      <w:r>
        <w:rPr>
          <w:rStyle w:val="FootnoteAnchor"/>
          <w:rtl w:val="true"/>
        </w:rPr>
        <w:footnoteReference w:id="145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عن أبی جعفرٍ الإسکافیِّ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المِنبَرَ فی الیَومِ الثّانی مِن یَومِ البَیعَةِ ، وهُو یَومُ السَّبتِ لإحدی عَشرَةَ لَیلَةً بَقِینَ مِن ذی الحِجَّةِ فحَمِدَ اللَّهَ وأثنی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علیه السلام یَمیناً وشِمالاً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یَقولَنَّ رِجالٌ مِنکُم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غَمَرَتهُمُ الدُّنیا فاتَّخَذوا العِقارَ ، وفَجَّروا الأنهارَ ، ورَکِبوا الخُیولَ الفارِهَةَ ، واتَّخَذوا الوَصائفَ الرّوقَةَ ، فصارَ ذلکَ علَیهِم عاراً وشَناراً ، إذا ما مَنَعتُهُم ما کانوا یَخوضونَ فیهِ ، وأصَرتُهُم إلی حُقوقِهِمُ الّتی یَعلَمونَ ، فیَنقِمونَ ذلکَ ویَستَنکِرونَ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ابنُ أبی طالبٍ حُقوقَنا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وأیُّما رجُلٍ مِن المُهاجِرینَ والأنصارِ مِن أصحابِ رسولِ اللَّهِ صلّی اللَّهُ علَیهِ یَری أنّ الفَضلَ لَهُ علی مَن سِواهُ لِصُحبَتِهِ ، فإنّ الفَضلَ النَّیِّرَ غَداً عِندَ اللَّهِ ، وثوابَهُ وأجرَهُ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وأیُّما رجُلٍ استَجابَ للَّهِ ولِلرّسولِ، فصَدَّقَ مِلّتَنا، ودَخَلَ فی دِینِنا، واستَقبَلَ قِبلَتَنا ، فقدِ استَوجَبَ حُقوقَ الإسلامِ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فأنتُم عِبادُ اللَّهِ ، والمالُ مالُ اللَّهِ ، یُقسَّمُ بَینَکُم بالسَّوِیَّةِ لا فَضلَ فیهِ لأحَدٍ علی أحَدٍ ، وللمُتَّقینَ عِندَ اللَّهِ غَداً أحسَنُ الجَزاءِ وأفضَلُ الثَّوابِ ، لَم یَجعَلِ اللَّهُ الدُّنیا للمُتَّقینَ أجراً ولا ثَواباً وما عِندَ اللَّهِ خَیرٌ للأبرارِ </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اُسامَةُ بنُ زیدٍ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علَیَّ بِعَطائی ، فوَاللَّهِ لَتَعلَمُ أ نّکَ لَو کُنتَ فی فَمِ أسَدٍ لدَخَلتُ مَعکَ ، فکتبَ علیه السلام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لِمَن جاهَدَ علَیهِ ، ولکنْ هذا مالی بالمَدینَةِ فأصِبْ مِنهُ ما شِئتَ </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شرح نهج البلاغة عن أبی إسحاق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امرأتَینِ أتَتا علیّاً علیه السلام ، إحداهُما مِن العَرَبِ ، والاُخری مِن المَوالی ، فسَألَتاهُ فدَفَعَ إلَیهِما دَراهِمَ وطَعاماً بالسَّواءِ ، فقالَت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امرأةٌ مِن العَرَبِ وهذهِ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واللَّهِ، لا أجِدُ لبَنی إسماعیلَ فی هذا الفَی ءِ فَضلاً علی بَنی إسحاقَ </w:t>
      </w:r>
      <w:r>
        <w:rPr>
          <w:rFonts w:eastAsia="Amiri" w:cs="Amiri" w:ascii="Amiri" w:hAnsi="Amiri"/>
          <w:color w:val="111111"/>
          <w:sz w:val="28"/>
          <w:szCs w:val="28"/>
          <w:rtl w:val="true"/>
          <w:lang w:bidi="ar-SA"/>
        </w:rPr>
        <w:t>.</w:t>
      </w:r>
      <w:r>
        <w:rPr>
          <w:rStyle w:val="FootnoteAnchor"/>
          <w:rtl w:val="true"/>
        </w:rPr>
        <w:footnoteReference w:id="146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الاختصاص عن ابنِ 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بَیتَ مالِ المَدینةِ عمّارَ بنَ یاسرٍ وأبا الهَیثَمِ بنَ التَّیِّهانِ ، 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العَرَبیُّ والقُرَشیُّ والأنصاریُّ والعَجَمیُّ وکلُّ مَن کانَ فی الإسلامِ مِن قَبائلِ العَرَبِ وأجناسِ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bookmarkStart w:id="560" w:name="pg13099_126501"/>
    </w:p>
    <w:p>
      <w:pPr>
        <w:pStyle w:val="BookText"/>
        <w:rPr/>
      </w:pPr>
      <w:bookmarkEnd w:id="560"/>
      <w:r>
        <w:rPr>
          <w:rFonts w:ascii="Amiri" w:hAnsi="Amiri" w:eastAsia="Amiri" w:cs="Amiri"/>
          <w:color w:val="111111"/>
          <w:sz w:val="28"/>
          <w:sz w:val="28"/>
          <w:szCs w:val="28"/>
          <w:rtl w:val="true"/>
          <w:lang w:bidi="ar-SA"/>
        </w:rPr>
        <w:t xml:space="preserve">فأتاهُ سَهلُ بنُ حُنَیفٍ بِمَولیً لَهُ 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تُعطی هذا ؟ فقالَ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أخَذتَ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دنانِیرَ، وکذلکَ أخَذَ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مَولاهُ مِثلَ ما أخَذَ ثلاثةَ دنانِیرَ </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اضمَحَلّتِ القَطائعُ فلا قَطائعَ </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وَلی علیٌّ علیه السلام صَعِدَ المِنبرَ، فحَمِد اللَّهُ وأثنی علیه،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وَاللَّه لا أرْزؤکُم </w:t>
      </w:r>
      <w:r>
        <w:rPr>
          <w:rStyle w:val="FootnoteAnchor"/>
          <w:rtl w:val="true"/>
        </w:rPr>
        <w:footnoteReference w:id="1464"/>
      </w:r>
      <w:r>
        <w:rPr>
          <w:rFonts w:ascii="Amiri" w:hAnsi="Amiri" w:eastAsia="Amiri" w:cs="Amiri"/>
          <w:color w:val="111111"/>
          <w:sz w:val="28"/>
          <w:sz w:val="28"/>
          <w:szCs w:val="28"/>
          <w:rtl w:val="true"/>
          <w:lang w:bidi="ar-SA"/>
        </w:rPr>
        <w:t xml:space="preserve">مِن فَیئکُم دِرهَماً ماقامَ لی عِذْقٌ بیَثرِبَ ، فلیَصدُقکُم </w:t>
      </w:r>
      <w:r>
        <w:rPr>
          <w:rStyle w:val="FootnoteAnchor"/>
          <w:rtl w:val="true"/>
        </w:rPr>
        <w:footnoteReference w:id="1465"/>
      </w:r>
      <w:r>
        <w:rPr>
          <w:rFonts w:ascii="Amiri" w:hAnsi="Amiri" w:eastAsia="Amiri" w:cs="Amiri"/>
          <w:color w:val="111111"/>
          <w:sz w:val="28"/>
          <w:sz w:val="28"/>
          <w:szCs w:val="28"/>
          <w:rtl w:val="true"/>
          <w:lang w:bidi="ar-SA"/>
        </w:rPr>
        <w:t>أنفسُکُم؛ أفتَرَونی مانِعاً نَفسی ومُعطیکُم؟</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فقامَ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لتَجعَلُنی وأسوَدَ بالمدینَةِ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أما کانَ ههُنا أحَدٌ یَتَکلَّمُ غیرُکَ ؟ وما فَضلُکَ علَیهِ إلّا بِسابِقَةٍ أو تَقوی </w:t>
      </w:r>
      <w:r>
        <w:rPr>
          <w:rFonts w:eastAsia="Amiri" w:cs="Amiri" w:ascii="Amiri" w:hAnsi="Amiri"/>
          <w:color w:val="111111"/>
          <w:sz w:val="28"/>
          <w:szCs w:val="28"/>
          <w:rtl w:val="true"/>
          <w:lang w:bidi="ar-SA"/>
        </w:rPr>
        <w:t>!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قسمِ بَیتِ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الإسلامِ هُم أبناءُ الإسلامِ اُسَوِّی بَینَهُم فی العَطاءِ ، وفَضائلُهُم بَینَهُم وبینَ اللَّهِ ، أجعَلُهُم کَبَنی رَجُلٍ واحِدٍ لا یُفضَّلُ أحَدٌ مِنهُم لفَضلِهِ وصَلاحِهِ فی المِیراثِ علی آخَرَ ضَعیفٍ مَنقوصٍ </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أشرَکَ بینَ الأغنیاءِ والفُقَراءِ فی الأموالِ ، فلَیسَ لَهُم أن یَصرِفوا إلی غَیرِ شُرَکائِهِم </w:t>
      </w:r>
      <w:r>
        <w:rPr>
          <w:rFonts w:eastAsia="Amiri" w:cs="Amiri" w:ascii="Amiri" w:hAnsi="Amiri"/>
          <w:color w:val="111111"/>
          <w:sz w:val="28"/>
          <w:szCs w:val="28"/>
          <w:rtl w:val="true"/>
          <w:lang w:bidi="ar-SA"/>
        </w:rPr>
        <w:t>.</w:t>
      </w:r>
      <w:r>
        <w:rPr>
          <w:rStyle w:val="FootnoteAnchor"/>
          <w:rtl w:val="true"/>
        </w:rPr>
        <w:footnoteReference w:id="1469"/>
      </w:r>
    </w:p>
    <w:p>
      <w:pPr>
        <w:pStyle w:val="Heading4"/>
        <w:numPr>
          <w:ilvl w:val="3"/>
          <w:numId w:val="1"/>
        </w:numPr>
        <w:rPr/>
      </w:pPr>
      <w:bookmarkStart w:id="561" w:name="__RefHeading___Toc7632383_3224264995"/>
      <w:bookmarkStart w:id="562" w:name="_Toc213"/>
      <w:bookmarkEnd w:id="561"/>
      <w:r>
        <w:rPr/>
        <w:t>3708</w:t>
      </w:r>
      <w:r>
        <w:rPr>
          <w:rtl w:val="true"/>
        </w:rPr>
        <w:t xml:space="preserve"> - </w:t>
      </w:r>
      <w:r>
        <w:rPr>
          <w:rtl w:val="true"/>
        </w:rPr>
        <w:t>الإمامُ عَلِیٌّ علیه السلام وبَیتُ المالِ</w:t>
      </w:r>
      <w:bookmarkEnd w:id="56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اُتِیَ بالمالِ فأقعَدَ بینَ یَدَیهِ الوُزّانَ والنُّقّادَ ، فکَوَّمَ کُومَةً مِن ذَهَبٍ وکُومةً من 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حَمراءُ ویا بَیضاءُ ، احمَرِّی وابیَضِّی وغُرِّی غَیری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جَنایَ وخیارُهُ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جانٍ یَدُهُ إلی فیه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شرح نهج البلاغة عن مجمع التیمیّ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یَکنُسُ بَیتَ المالِ کُلَّ جُمُعَةٍ ، ویُصَلّی فیهِ رَکعتَینِ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 لی یَومَ القِیامَةِ </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کنز العمّال عن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کانَ یَکنُسُ بَیتَ المالِ ثُمّ یُصَلّی فیهِ ؛ رَجاءَ أن یَشهَدَ لَهُ یَومَ القِیامَةِ أ نّهُ لَم یَحبِسْ فیهِ المالَ عنِ المُسلمینَ </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وسائل الشیعة عن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یَکنُسُ بَیتَ المالِ کلَّ یَومِ جُمُعةٍ ثُمّ یَنضَحُهُ بالماءِ ثُمّ یُصَلّی فیهِ رَکعتَینِ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تَشهَدانِ لی یَومَ القِیامَةِ </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وسائل الشیعة عن الضحّاکِ بنِ مُزاحم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خَلیلی رسولُ اللَّهِ صلی اللَّه علیه وآله لا یَحبِسُ شیئاً لغَدٍ ، وکانَ أبو بکرٍ یَفعَلُ ، وقد رأی عُمَرُ فی ذلکَ أن دَوَّنَ الدَّواوینَ، وأخَّرَ المالَ مِن سَنَةٍ إلی سَنةٍ ، وأمّا أنا فأصنَعُ کما صَنعَ خلیلی رسولُ اللَّهِ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علیٌّ یُعطیهِم مِن الجُمُعَةِ إلَی الجُمُعةِ وکانَ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جَنایَ وخِیارُهُ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کُلُّ جانٍ یَدُهُ إلی فِیه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شرح نهج البلاغة عن عبدِ الرَّحمنِ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یَقسِمُ بینَ النّاسِ الأبزارَ والحُرفَ </w:t>
      </w:r>
      <w:r>
        <w:rPr>
          <w:rStyle w:val="FootnoteAnchor"/>
          <w:rtl w:val="true"/>
        </w:rPr>
        <w:footnoteReference w:id="1475"/>
      </w:r>
      <w:r>
        <w:rPr>
          <w:rFonts w:ascii="Amiri" w:hAnsi="Amiri" w:eastAsia="Amiri" w:cs="Amiri"/>
          <w:color w:val="111111"/>
          <w:sz w:val="28"/>
          <w:sz w:val="28"/>
          <w:szCs w:val="28"/>
          <w:rtl w:val="true"/>
          <w:lang w:bidi="ar-SA"/>
        </w:rPr>
        <w:t xml:space="preserve">والکَمُّونَ ، وکذا وکذا </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شرح نهج البلاغة عن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الرَّحبَةَ بالکوفَةِ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غِلمانٍ ، فإذا أنا بعَلیٍّ علیه السلام قائماً علی صُبرَتَینِ </w:t>
      </w:r>
      <w:r>
        <w:rPr>
          <w:rStyle w:val="FootnoteAnchor"/>
          <w:rtl w:val="true"/>
        </w:rPr>
        <w:footnoteReference w:id="1477"/>
      </w:r>
      <w:r>
        <w:rPr>
          <w:rFonts w:ascii="Amiri" w:hAnsi="Amiri" w:eastAsia="Amiri" w:cs="Amiri"/>
          <w:color w:val="111111"/>
          <w:sz w:val="28"/>
          <w:sz w:val="28"/>
          <w:szCs w:val="28"/>
          <w:rtl w:val="true"/>
          <w:lang w:bidi="ar-SA"/>
        </w:rPr>
        <w:t xml:space="preserve">مِن ذَهَبٍ وفِضَّةٍ ، ومَعهُ مِخفَقَةٌ ، وهُو یَطرُدُ النّاسَ بمِخفَقَتِهِ ثُمّ یَرجِعُ إلَی المالِ فیُقسِّمُهُ بینَ النّاسِ ، حتّی لَم یَبقَ مِنهُ شی ءٌ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ولَم یَحمِلْ إلی بَیتِهِ قلیلاً ولا کثیراً ، فرَجَعتُ إلی أبی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الیَومَ خَیرَ النّاسِ أو أحمَقَ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یا بُنیَّ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أمیرُ</w:t>
      </w:r>
      <w:bookmarkStart w:id="563" w:name="pg13099_126503"/>
    </w:p>
    <w:p>
      <w:pPr>
        <w:pStyle w:val="BookText"/>
        <w:rPr/>
      </w:pPr>
      <w:bookmarkEnd w:id="563"/>
      <w:r>
        <w:rPr>
          <w:rFonts w:ascii="Amiri" w:hAnsi="Amiri" w:eastAsia="Amiri" w:cs="Amiri"/>
          <w:color w:val="111111"/>
          <w:sz w:val="28"/>
          <w:sz w:val="28"/>
          <w:szCs w:val="28"/>
          <w:rtl w:val="true"/>
          <w:lang w:bidi="ar-SA"/>
        </w:rPr>
        <w:t xml:space="preserve">المؤمنینَ ، رأیتُهُ یَصنَعُ کذا ، فقَصَصتُ علَیهِ ، فبکی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یابُنیَّ ، بَل رأیتَ خَیرَ النّاسِ </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الغارات عن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قَنبَرٍ إلی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أمیرَ المؤمنینَ فقد خَبَأتُ لکَ خَبیئةً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مَعی ، فقامَ وانطَلَقَ إلی بَیتِهِ فإذا باسِنَةٌ</w:t>
      </w:r>
      <w:r>
        <w:rPr>
          <w:rStyle w:val="FootnoteAnchor"/>
          <w:rtl w:val="true"/>
        </w:rPr>
        <w:footnoteReference w:id="1479"/>
      </w:r>
      <w:r>
        <w:rPr>
          <w:rFonts w:ascii="Amiri" w:hAnsi="Amiri" w:eastAsia="Amiri" w:cs="Amiri"/>
          <w:color w:val="111111"/>
          <w:sz w:val="28"/>
          <w:sz w:val="28"/>
          <w:szCs w:val="28"/>
          <w:rtl w:val="true"/>
          <w:lang w:bidi="ar-SA"/>
        </w:rPr>
        <w:t xml:space="preserve">مَملوءةٌ جاماتٍ مِن ذَهَبٍ وفِضَّةٍ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إنّکَ لا تَترُکُ شیئاً إلّا قَسَمتَهُ فادَّخَرتُ هذا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أحبَبتَ أن تُدخِلَ بَیتی ناراً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سَیفَهُ فضَرَبَها ، فانتَثَرَت مِن بَینِ إناءٍ مَقطوعٍ نِصفُهُ أو ثُلثُهُ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اقسِموهُ بالحِصَصِ ففَعلوا ، فجَعَلَ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جَنایَ وخِیارُهُ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کُلُّ جانٍ یَدُهُ إلی فِیه</w:t>
      </w:r>
    </w:p>
    <w:p>
      <w:pPr>
        <w:pStyle w:val="BookText"/>
        <w:rPr/>
      </w:pPr>
      <w:r>
        <w:rPr>
          <w:rFonts w:ascii="Amiri" w:hAnsi="Amiri" w:eastAsia="Amiri" w:cs="Amiri"/>
          <w:color w:val="111111"/>
          <w:sz w:val="28"/>
          <w:sz w:val="28"/>
          <w:szCs w:val="28"/>
          <w:rtl w:val="true"/>
          <w:lang w:bidi="ar-SA"/>
        </w:rPr>
        <w:t xml:space="preserve">یا بَیضاءُ غُرِّی غَیری ویا صَفراءُ غُرِّی غَیری </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تاریخ دمشق عن أبی صالِحٍ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علیّاً دَخَلَ بَیتَ المالِ فرأی فیهِ شیئاً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هذا هاهُنا وبالنّاسِ إلَیهِ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فقُسِّمَ وأمَرَ بالبَیتِ فکُنِسَ ونُضِحَ فصَلّی فیهِ، أو قالَ </w:t>
      </w:r>
      <w:r>
        <w:rPr>
          <w:rStyle w:val="FootnoteAnchor"/>
          <w:rtl w:val="true"/>
        </w:rPr>
        <w:footnoteReference w:id="1481"/>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إذا أعطی ما فی بَیتِ المالِ أمَرَ فکُنِسَ ثُمّ صَلّی فیهِ ، ثُمّ یَدعو فیقولُ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ذَنبٍ یُحبِطُ العَمَلَ ، وأعوذُ بکَ مِن ذَنبٍ یُعَجِّلُ النِّقَمَ ، وأعوذُ بکَ مِن ذَنبٍ یَمنَعُ الدُّعاءَ ، وأعوذُ بکَ مِن ذَنبٍ یَهتِکُ العِصمَةَ، وأعوذُ بکَ مِن ذَنبٍ یُورِثُ النَّدَمَ، وأعوذُ بکَ مِن ذَنبٍ یَحبِسُ القِسَمَ</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Style w:val="FootnoteAnchor"/>
          <w:rtl w:val="true"/>
        </w:rPr>
        <w:footnoteReference w:id="1484"/>
      </w:r>
    </w:p>
    <w:p>
      <w:pPr>
        <w:pStyle w:val="Heading4"/>
        <w:numPr>
          <w:ilvl w:val="3"/>
          <w:numId w:val="1"/>
        </w:numPr>
        <w:rPr/>
      </w:pPr>
      <w:bookmarkStart w:id="564" w:name="__RefHeading___Toc7632385_3224264995"/>
      <w:bookmarkStart w:id="565" w:name="_Toc214"/>
      <w:bookmarkEnd w:id="564"/>
      <w:r>
        <w:rPr/>
        <w:t>3709</w:t>
      </w:r>
      <w:r>
        <w:rPr>
          <w:rtl w:val="true"/>
        </w:rPr>
        <w:t xml:space="preserve"> - </w:t>
      </w:r>
      <w:r>
        <w:rPr>
          <w:rtl w:val="true"/>
        </w:rPr>
        <w:t>ما یَنبَغی لِعُمّالِ الدَّولَةِ لِلمُحافَظَةِ عَلی بَیتِ المالِ</w:t>
      </w:r>
      <w:bookmarkEnd w:id="5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أدِقُّوا أقلامَکُم ، وقارِبوا بینَ سُطورِکُم ،</w:t>
      </w:r>
      <w:bookmarkStart w:id="566" w:name="pg13099_126504"/>
    </w:p>
    <w:p>
      <w:pPr>
        <w:pStyle w:val="BookText"/>
        <w:rPr/>
      </w:pPr>
      <w:bookmarkEnd w:id="566"/>
      <w:r>
        <w:rPr>
          <w:rFonts w:ascii="Amiri" w:hAnsi="Amiri" w:eastAsia="Amiri" w:cs="Amiri"/>
          <w:color w:val="111111"/>
          <w:sz w:val="28"/>
          <w:sz w:val="28"/>
          <w:szCs w:val="28"/>
          <w:rtl w:val="true"/>
          <w:lang w:bidi="ar-SA"/>
        </w:rPr>
        <w:t xml:space="preserve">واحذِفوا عنّی فُضولَکُم ، واقصِدوا قَصدَ المَعانی ، وإیّاکُم والإکثارَ ؛ فإنّ أموالَ المُسلمینَ لا تَحتَمِلُ الإضرارَ </w:t>
      </w:r>
      <w:r>
        <w:rPr>
          <w:rFonts w:eastAsia="Amiri" w:cs="Amiri" w:ascii="Amiri" w:hAnsi="Amiri"/>
          <w:color w:val="111111"/>
          <w:sz w:val="28"/>
          <w:szCs w:val="28"/>
          <w:rtl w:val="true"/>
          <w:lang w:bidi="ar-SA"/>
        </w:rPr>
        <w:t>.</w:t>
      </w:r>
      <w:r>
        <w:rPr>
          <w:rStyle w:val="FootnoteAnchor"/>
          <w:rtl w:val="true"/>
        </w:rPr>
        <w:footnoteReference w:id="1485"/>
      </w:r>
    </w:p>
    <w:p>
      <w:pPr>
        <w:pStyle w:val="Heading4"/>
        <w:numPr>
          <w:ilvl w:val="3"/>
          <w:numId w:val="1"/>
        </w:numPr>
        <w:rPr/>
      </w:pPr>
      <w:bookmarkStart w:id="567" w:name="__RefHeading___Toc7632387_3224264995"/>
      <w:bookmarkStart w:id="568" w:name="_Toc215"/>
      <w:bookmarkEnd w:id="567"/>
      <w:r>
        <w:rPr/>
        <w:t>3710</w:t>
      </w:r>
      <w:r>
        <w:rPr>
          <w:rtl w:val="true"/>
        </w:rPr>
        <w:t xml:space="preserve"> - </w:t>
      </w:r>
      <w:r>
        <w:rPr>
          <w:rtl w:val="true"/>
        </w:rPr>
        <w:t>شَرُّ الأموالِ</w:t>
      </w:r>
      <w:bookmarkEnd w:id="5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الأموالِ ما لَم یُخرَجْ مِنهُ حَقُّ اللَّهِ سبحانَهُ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المالِ ما لَم یُنفَقْ فی سَبیلِ اللَّهِ مِنهُ ، ولَم تُؤَدَّ زَکاتُهُ </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الأموالِ ما لَم یُغنِ عَن صاحِبِهِ</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الأموالِ ما أکسَبَ المَذامَّ </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یَبعَثُ یَومَ القِیامَةِ ناساً مِن قُبورِهِم مَشدودَةً أیدیهِم إلی أعناقِهِم ، لا یَستَطیعونَ أن یَتَناوَلوا بِها قِیسَ أنمُلَةٍ ، مَعهُم مَلائکةٌ یُعیِّرونَهُم تَعییراً شَدیداً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مَنَعوا خَیراً قلیلاً مِن خَیرٍ کثیرٍ ، هؤلاءِ الّذین أعطاهُمُ اللَّهُ فمَنَعوا حَقَّ اللَّهِ فی أموالِهِم </w:t>
      </w:r>
      <w:r>
        <w:rPr>
          <w:rFonts w:eastAsia="Amiri" w:cs="Amiri" w:ascii="Amiri" w:hAnsi="Amiri"/>
          <w:color w:val="111111"/>
          <w:sz w:val="28"/>
          <w:szCs w:val="28"/>
          <w:rtl w:val="true"/>
          <w:lang w:bidi="ar-SA"/>
        </w:rPr>
        <w:t>!</w:t>
      </w:r>
      <w:r>
        <w:rPr>
          <w:rStyle w:val="FootnoteAnchor"/>
          <w:rtl w:val="true"/>
        </w:rPr>
        <w:footnoteReference w:id="149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1"/>
      </w:r>
      <w:bookmarkStart w:id="569" w:name="pg13099_126506"/>
    </w:p>
    <w:p>
      <w:pPr>
        <w:pStyle w:val="Heading2"/>
        <w:numPr>
          <w:ilvl w:val="1"/>
          <w:numId w:val="1"/>
        </w:numPr>
        <w:rPr/>
      </w:pPr>
      <w:bookmarkStart w:id="570" w:name="__RefHeading___Toc7632389_3224264995"/>
      <w:bookmarkStart w:id="571" w:name="_Toc216"/>
      <w:bookmarkEnd w:id="569"/>
      <w:bookmarkEnd w:id="570"/>
      <w:r>
        <w:rPr>
          <w:rtl w:val="true"/>
        </w:rPr>
        <w:t>حرف النون</w:t>
      </w:r>
      <w:bookmarkEnd w:id="571"/>
    </w:p>
    <w:p>
      <w:pPr>
        <w:pStyle w:val="Heading3"/>
        <w:numPr>
          <w:ilvl w:val="2"/>
          <w:numId w:val="1"/>
        </w:numPr>
        <w:rPr/>
      </w:pPr>
      <w:bookmarkStart w:id="572" w:name="__RefHeading___Toc7632391_3224264995"/>
      <w:bookmarkStart w:id="573" w:name="_Toc217"/>
      <w:bookmarkEnd w:id="572"/>
      <w:r>
        <w:rPr>
          <w:rtl w:val="true"/>
        </w:rPr>
        <w:t>اشاره</w:t>
      </w:r>
      <w:bookmarkEnd w:id="573"/>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 العامّة</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النبوّة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القرنین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و یوسف علیهما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 علیهما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خضر علیهما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الیاس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الیسع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الکفل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اشمویل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شعیا و حیقوق علیهما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ارمیا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جرجیس علیه السلام</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سنان علیه السلام</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 صلی اللَّه علیه وآله</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خاتم النّبیّین صلی اللَّه علیه وآله</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النّجوی</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النّحو</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النّدم</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النّصیحة</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المناظرة</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النّظافة</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النّعمة</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النّفاق</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الإنفاق</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النّافلة</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النّمیمة</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المناهی</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النّیّة</w:t>
      </w:r>
      <w:bookmarkStart w:id="574" w:name="pg13099_126508"/>
    </w:p>
    <w:p>
      <w:pPr>
        <w:pStyle w:val="Heading3"/>
        <w:numPr>
          <w:ilvl w:val="2"/>
          <w:numId w:val="1"/>
        </w:numPr>
        <w:rPr/>
      </w:pPr>
      <w:bookmarkStart w:id="575" w:name="__RefHeading___Toc7632393_3224264995"/>
      <w:bookmarkStart w:id="576" w:name="_Toc218"/>
      <w:bookmarkEnd w:id="574"/>
      <w:bookmarkEnd w:id="575"/>
      <w:r>
        <w:rPr/>
        <w:t>500</w:t>
      </w:r>
      <w:r>
        <w:rPr>
          <w:rtl w:val="true"/>
        </w:rPr>
        <w:t xml:space="preserve"> - </w:t>
      </w:r>
      <w:r>
        <w:rPr>
          <w:rtl w:val="true"/>
        </w:rPr>
        <w:t>النبوّة العامّة</w:t>
      </w:r>
      <w:bookmarkEnd w:id="576"/>
    </w:p>
    <w:p>
      <w:pPr>
        <w:pStyle w:val="Heading4"/>
        <w:numPr>
          <w:ilvl w:val="3"/>
          <w:numId w:val="1"/>
        </w:numPr>
        <w:rPr/>
      </w:pPr>
      <w:bookmarkStart w:id="577" w:name="__RefHeading___Toc7632395_3224264995"/>
      <w:bookmarkStart w:id="578" w:name="_Toc219"/>
      <w:bookmarkEnd w:id="577"/>
      <w:r>
        <w:rPr>
          <w:rtl w:val="true"/>
        </w:rPr>
        <w:t>اشاره</w:t>
      </w:r>
      <w:bookmarkEnd w:id="578"/>
    </w:p>
    <w:p>
      <w:pPr>
        <w:pStyle w:val="BookText"/>
        <w:rPr/>
      </w:pP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الأنبیاء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خصائص الأنبیاء</w:t>
      </w:r>
      <w:r>
        <w:rPr>
          <w:rFonts w:eastAsia="IRNazanin" w:cs="IRNazanin"/>
          <w:color w:val="111111"/>
          <w:sz w:val="28"/>
          <w:szCs w:val="28"/>
          <w:rtl w:val="true"/>
          <w:lang w:bidi="fa-IR"/>
        </w:rPr>
        <w:t>» .</w:t>
      </w:r>
    </w:p>
    <w:p>
      <w:pPr>
        <w:pStyle w:val="BookText"/>
        <w:rPr/>
      </w:pP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bookmarkStart w:id="579" w:name="pg13099_126510"/>
    </w:p>
    <w:p>
      <w:pPr>
        <w:pStyle w:val="Heading4"/>
        <w:numPr>
          <w:ilvl w:val="3"/>
          <w:numId w:val="1"/>
        </w:numPr>
        <w:rPr/>
      </w:pPr>
      <w:bookmarkStart w:id="580" w:name="__RefHeading___Toc7632397_3224264995"/>
      <w:bookmarkStart w:id="581" w:name="_Toc220"/>
      <w:bookmarkEnd w:id="579"/>
      <w:bookmarkEnd w:id="580"/>
      <w:r>
        <w:rPr/>
        <w:t>3711</w:t>
      </w:r>
      <w:r>
        <w:rPr>
          <w:rtl w:val="true"/>
        </w:rPr>
        <w:t xml:space="preserve"> - </w:t>
      </w:r>
      <w:r>
        <w:rPr>
          <w:rtl w:val="true"/>
        </w:rPr>
        <w:t>الدَّعوَةُ إلَی اللَّهِ</w:t>
      </w:r>
      <w:bookmarkEnd w:id="5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قَوْمَنَا أَجِیبُوا دَاعِیَ اللَّهِ وَآمِنُوا بِهِ یَغْفِرْ لَکُمْ مِنْ ذُنُوبِکُمْ وَیُجِرْکُمْ مِنْ عَذَابٍ أَلِیمٍ</w:t>
      </w:r>
      <w:r>
        <w:rPr>
          <w:rFonts w:eastAsia="Amiri" w:cs="Amiri" w:ascii="Amiri" w:hAnsi="Amiri"/>
          <w:color w:val="111111"/>
          <w:sz w:val="28"/>
          <w:szCs w:val="28"/>
          <w:rtl w:val="true"/>
          <w:lang w:bidi="ar-SA"/>
        </w:rPr>
        <w:t>) .</w:t>
      </w:r>
      <w:r>
        <w:rPr>
          <w:rStyle w:val="FootnoteAnchor"/>
          <w:rtl w:val="true"/>
        </w:rPr>
        <w:footnoteReference w:id="1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 وَلِلرَّسُولِ إِذَا دَعَاکُمْ لِمَا یُحْیِیکُمْ وَاعْلَمُوا أَنَّ اللَّهَ یَحُولُ بَیْنَ الْمَرْءِ وَقَلْبِهِ وَأَنَّهُ إِلَیْهِ تُحْشَرُونَ</w:t>
      </w:r>
      <w:r>
        <w:rPr>
          <w:rFonts w:eastAsia="Amiri" w:cs="Amiri" w:ascii="Amiri" w:hAnsi="Amiri"/>
          <w:color w:val="111111"/>
          <w:sz w:val="28"/>
          <w:szCs w:val="28"/>
          <w:rtl w:val="true"/>
          <w:lang w:bidi="ar-SA"/>
        </w:rPr>
        <w:t>) .</w:t>
      </w:r>
      <w:r>
        <w:rPr>
          <w:rStyle w:val="FootnoteAnchor"/>
          <w:rtl w:val="true"/>
        </w:rPr>
        <w:footnoteReference w:id="1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لِرَبِّکُمْ مِنْ قَبْلِ أَنْ یَأْتِیَ یَوْمٌ لَا مَرَدَّ لَهُ مِنَ اللَّهِ مَا لَکُمْ مِنْ مَلْجَأٍ یَوْمَئِذٍ وَمَا لَکُمْ مِنْ نَکِیرٍ</w:t>
      </w:r>
      <w:r>
        <w:rPr>
          <w:rFonts w:eastAsia="Amiri" w:cs="Amiri" w:ascii="Amiri" w:hAnsi="Amiri"/>
          <w:color w:val="111111"/>
          <w:sz w:val="28"/>
          <w:szCs w:val="28"/>
          <w:rtl w:val="true"/>
          <w:lang w:bidi="ar-SA"/>
        </w:rPr>
        <w:t>) .</w:t>
      </w:r>
      <w:r>
        <w:rPr>
          <w:rStyle w:val="FootnoteAnchor"/>
          <w:rtl w:val="true"/>
        </w:rPr>
        <w:footnoteReference w:id="1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یَدْعُو إِلَی دَارِ السَّلَامِ وَیَهْدِی مَنْ یَشَاءُ إِلی صِرَاطٍ مُسْتَقِیمٍ</w:t>
      </w:r>
      <w:r>
        <w:rPr>
          <w:rFonts w:eastAsia="Amiri" w:cs="Amiri" w:ascii="Amiri" w:hAnsi="Amiri"/>
          <w:color w:val="111111"/>
          <w:sz w:val="28"/>
          <w:szCs w:val="28"/>
          <w:rtl w:val="true"/>
          <w:lang w:bidi="ar-SA"/>
        </w:rPr>
        <w:t>)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وَجهِ تَسمیَتهِ بالدّاعی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الدّاعی ، فإنّی أدعو النّاسَ إلی دِینِ ربِّی عَزَّوجلَّ </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سَمِعَ حُکماً فوَعی ، ودُعِیَ إلی رَشادٍ فدَنا ، وأخَذَ بِحُجزَةِ هادٍ فنَجا </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دُعیتُم إلَی الأمرِ الواضِحِ ، فلا یَصَمُّ عَن ذلکَ إلّا أصَمُّ ، ولا یَعمی عَن ذلکَ إلّا أعمی </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رَحِمَکُمُ اللَّهُ علی أعلامٍ بَیّنَةٍ ؛ فالطریقُ نَهْجٌ </w:t>
      </w:r>
      <w:r>
        <w:rPr>
          <w:rStyle w:val="FootnoteAnchor"/>
          <w:rtl w:val="true"/>
        </w:rPr>
        <w:footnoteReference w:id="1501"/>
      </w:r>
      <w:r>
        <w:rPr>
          <w:rFonts w:ascii="Amiri" w:hAnsi="Amiri" w:eastAsia="Amiri" w:cs="Amiri"/>
          <w:color w:val="111111"/>
          <w:sz w:val="28"/>
          <w:sz w:val="28"/>
          <w:szCs w:val="28"/>
          <w:rtl w:val="true"/>
          <w:lang w:bidi="ar-SA"/>
        </w:rPr>
        <w:t xml:space="preserve">، یَدعو إلی دارِ السَّلامِ </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وناظِرُ قَلبِ اللّبیبِ بهِ یُبصِرُ أمَدَهُ ، ویَعرِفُ غَورَهُ ونَجدَهُ ، داعٍ دَعا ، وراعٍ رَعی ، فاستَجیبوا لِلدّاعی ، واتَّبِعوا الرّاعیَ </w:t>
      </w:r>
      <w:r>
        <w:rPr>
          <w:rFonts w:eastAsia="Amiri" w:cs="Amiri" w:ascii="Amiri" w:hAnsi="Amiri"/>
          <w:color w:val="111111"/>
          <w:sz w:val="28"/>
          <w:szCs w:val="28"/>
          <w:rtl w:val="true"/>
          <w:lang w:bidi="ar-SA"/>
        </w:rPr>
        <w:t>.</w:t>
      </w:r>
      <w:r>
        <w:rPr>
          <w:rStyle w:val="FootnoteAnchor"/>
          <w:rtl w:val="true"/>
        </w:rPr>
        <w:footnoteReference w:id="150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هذهِ الدُّنیا الّتی أصبَحتُم تَتَمنَّونَها وتَرغَبونَ فیها ، وأصبَحَت تُغضِبُکُم وتُرضِیکُم ، لَیسَت بِدارِکُم، ولا مَنزِلِکُمُ الّذی خُلِقتُم لَهُ ولا الّذی دُعیتُم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لِتَحذیرِها ، وأطماعَها لِتَخویفِها ، وسابِقوا فیها إلَی الدّارِ الّتی</w:t>
      </w:r>
      <w:bookmarkStart w:id="582" w:name="pg13099_126511"/>
    </w:p>
    <w:p>
      <w:pPr>
        <w:pStyle w:val="BookText"/>
        <w:rPr/>
      </w:pPr>
      <w:bookmarkEnd w:id="582"/>
      <w:r>
        <w:rPr>
          <w:rFonts w:ascii="Amiri" w:hAnsi="Amiri" w:eastAsia="Amiri" w:cs="Amiri"/>
          <w:color w:val="111111"/>
          <w:sz w:val="28"/>
          <w:sz w:val="28"/>
          <w:szCs w:val="28"/>
          <w:rtl w:val="true"/>
          <w:lang w:bidi="ar-SA"/>
        </w:rPr>
        <w:t xml:space="preserve">دُعِیتُم إلَیها </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نَّکُم إنِ اتَّبَعتُمُ الدّاعیَ لَکُم ، سَلَکَ بِکُم مِنهاجَ الرّسولِ ، وکُفِیتُم مَؤونَةَ الاعتِسافِ ، ونَبَذتُمُ الثِّقلَ الفادِحَ عَنِ الأعناقِ </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Style w:val="FootnoteAnchor"/>
          <w:rtl w:val="true"/>
        </w:rPr>
        <w:footnoteReference w:id="1506"/>
      </w:r>
    </w:p>
    <w:p>
      <w:pPr>
        <w:pStyle w:val="Heading4"/>
        <w:numPr>
          <w:ilvl w:val="3"/>
          <w:numId w:val="1"/>
        </w:numPr>
        <w:rPr/>
      </w:pPr>
      <w:bookmarkStart w:id="583" w:name="__RefHeading___Toc7632399_3224264995"/>
      <w:bookmarkStart w:id="584" w:name="_Toc221"/>
      <w:bookmarkEnd w:id="583"/>
      <w:r>
        <w:rPr/>
        <w:t>3712</w:t>
      </w:r>
      <w:r>
        <w:rPr>
          <w:rtl w:val="true"/>
        </w:rPr>
        <w:t xml:space="preserve"> - </w:t>
      </w:r>
      <w:r>
        <w:rPr>
          <w:rtl w:val="true"/>
        </w:rPr>
        <w:t>إنَّما یَستَجیبُ الَّذین یَسمَعونَ</w:t>
      </w:r>
      <w:bookmarkEnd w:id="5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یَسْتَجِیبُ الَّذِینَ یَسْمَعُونَ وَالْمَوْتَی یَبْعَثُهُمُ اللَّهُ ثُمَّ إِلَیْهِ یُرْجَعُونَ</w:t>
      </w:r>
      <w:r>
        <w:rPr>
          <w:rFonts w:eastAsia="Amiri" w:cs="Amiri" w:ascii="Amiri" w:hAnsi="Amiri"/>
          <w:color w:val="111111"/>
          <w:sz w:val="28"/>
          <w:szCs w:val="28"/>
          <w:rtl w:val="true"/>
          <w:lang w:bidi="ar-SA"/>
        </w:rPr>
        <w:t>) .</w:t>
      </w:r>
      <w:r>
        <w:rPr>
          <w:rStyle w:val="FootnoteAnchor"/>
          <w:rtl w:val="true"/>
        </w:rPr>
        <w:footnoteReference w:id="1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یَسْتَجِیبُوا لَکَ فَاعْلَمْ أَنَّمَا یَتَّبِعُونَ أَهْوَاءَهُمْ وَمَنْ أَضَلُّ مِمَّنِ اتَّبَعَ هَوَاهُ بِغَیْرِ هُدیً مِنَ اللَّهِ إِنَّ اللَّهَ لَا یَهْدِی الْقَوْمَ الظَّالِمِینَ</w:t>
      </w:r>
      <w:r>
        <w:rPr>
          <w:rFonts w:eastAsia="Amiri" w:cs="Amiri" w:ascii="Amiri" w:hAnsi="Amiri"/>
          <w:color w:val="111111"/>
          <w:sz w:val="28"/>
          <w:szCs w:val="28"/>
          <w:rtl w:val="true"/>
          <w:lang w:bidi="ar-SA"/>
        </w:rPr>
        <w:t>) .</w:t>
      </w:r>
      <w:r>
        <w:rPr>
          <w:rStyle w:val="FootnoteAnchor"/>
          <w:rtl w:val="true"/>
        </w:rPr>
        <w:footnoteReference w:id="1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یَسْتَجِیبُوا لَکُمْ فَاعْلَمُوا أَنَّمَا أُنْزِلَ بِعِلْمِ اللَّهِ وَأَنْ لَا إِلهَ إِلَّا هُوَ فَهَلْ أَنْتُمْ مُسْلِمُونَ</w:t>
      </w:r>
      <w:r>
        <w:rPr>
          <w:rFonts w:eastAsia="Amiri" w:cs="Amiri" w:ascii="Amiri" w:hAnsi="Amiri"/>
          <w:color w:val="111111"/>
          <w:sz w:val="28"/>
          <w:szCs w:val="28"/>
          <w:rtl w:val="true"/>
          <w:lang w:bidi="ar-SA"/>
        </w:rPr>
        <w:t>) .</w:t>
      </w:r>
      <w:r>
        <w:rPr>
          <w:rStyle w:val="FootnoteAnchor"/>
          <w:rtl w:val="true"/>
        </w:rPr>
        <w:footnoteReference w:id="1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یُجِبْ دَاعِیَ اللَّهِ فَلَیْسَ بِمُعْجِزٍ فِی الْأَرْضِ وَلَیْسَ لَهُ مِنْ دُونِهِ أَوْلِیَاءُ أُولئِکَ فِی ضَلَالٍ مُبِینٍ</w:t>
      </w:r>
      <w:r>
        <w:rPr>
          <w:rFonts w:eastAsia="Amiri" w:cs="Amiri" w:ascii="Amiri" w:hAnsi="Amiri"/>
          <w:color w:val="111111"/>
          <w:sz w:val="28"/>
          <w:szCs w:val="28"/>
          <w:rtl w:val="true"/>
          <w:lang w:bidi="ar-SA"/>
        </w:rPr>
        <w:t>)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خالِقاً ومَعبوداً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بَلائکَ عِندَ خَلقِکَ خَلَقتَ داراً ، وجَعَلتَ فیها 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مَشرَباً ومَطعَماً وأزواجاً وخَدَماً وقُصوراً وأنهاراً وزُروعاً وثِماراً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أرسَلتَ داعِیاً یَدعو إلَیها ، فلا الدّاعِیَ أجابُوا ، ولا فیما رَغَّبتَ رَغِبوا ، ولا إلی ما شَوَّقتَ إلَیهِ اشتاقُوا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علی جِیفَةٍ قدِ افتَضَحوا بأکلِها ، واصطَلَحوا علی حُبِّها </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Style w:val="FootnoteAnchor"/>
          <w:rtl w:val="true"/>
        </w:rPr>
        <w:footnoteReference w:id="1512"/>
      </w:r>
    </w:p>
    <w:p>
      <w:pPr>
        <w:pStyle w:val="Heading4"/>
        <w:numPr>
          <w:ilvl w:val="3"/>
          <w:numId w:val="1"/>
        </w:numPr>
        <w:rPr/>
      </w:pPr>
      <w:bookmarkStart w:id="585" w:name="__RefHeading___Toc7632401_3224264995"/>
      <w:bookmarkStart w:id="586" w:name="_Toc222"/>
      <w:bookmarkEnd w:id="585"/>
      <w:r>
        <w:rPr/>
        <w:t>3713</w:t>
      </w:r>
      <w:r>
        <w:rPr>
          <w:rtl w:val="true"/>
        </w:rPr>
        <w:t xml:space="preserve"> - </w:t>
      </w:r>
      <w:r>
        <w:rPr>
          <w:rtl w:val="true"/>
        </w:rPr>
        <w:t>فَلسَفَةُ النُّبُوَّةِ</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التّکاملُ</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إِذْ قَالُوا مَا أَنْزَلَ اللَّهُ عَلَی بَشَرٍ مِنْ شَیْ ءٍ قُلْ مَنْ أَنْزَلَ الْکِتَابَ الَّذِی جَاءَ بِهِ مُوسَی نُوراً وَهُدیً لِلنَّاسِ تَجْعَلُونَهُ قَرَاطِیسَ تُبْدُونَهَا وَتُخْفُونَ کَثِیراً وَعُلِّمْتُمْ مَا لَمْ تَعْلَمُوا أَنْتُمْ وَلَا آبَاؤُکُمْ قُلِ اللَّهُ ثُمَّ ذَرْهُمْ فِی خَوْضِهِمْ یَلْعَبُونَ</w:t>
      </w:r>
      <w:r>
        <w:rPr>
          <w:rFonts w:eastAsia="Amiri" w:cs="Amiri" w:ascii="Amiri" w:hAnsi="Amiri"/>
          <w:color w:val="111111"/>
          <w:sz w:val="28"/>
          <w:szCs w:val="28"/>
          <w:rtl w:val="true"/>
          <w:lang w:bidi="ar-SA"/>
        </w:rPr>
        <w:t>)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للزِّندیقِ الّذی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أثبَتَّ الأنبیاءَ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لَمّا أثبَتنا أنّ لَنا خالِقاً صانِعاً مُتَعالِیاً عنّا وعن جَمیعِ ما خَلَقَ ، وکانَ ذلکَ الصّانِعُ حَکیماً مُتَعالِیاً لَم یَجُزْ أن یُشاهِدَهُ خَلقُهُ ، ولا یُلامِسوهُ ، فیُباشِرَهُم ویُباشِروهُ ، ویُحاجَّهُم ویُحاجُّوهُ ، ثَبَتَ أنَّ لَهُ سُفَراءَ فی خَلقِهِ یُعَبِّرونَ عَنهُ إلی خَلقِهِ وعِبادِهِ ، ویَدُلُّونَهُم علی مصالِحِهِم ومَنافِعِهِم ، وما بهِ بَقاؤهُم وفی تَرکِهِ فَناؤهُم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الآمِرونَ والنّاهونَ عن الحَکیمِ العَلیمِ فی خَلقِهِ والمُعَبِّرونَ عَنهُ جَلَّ وعَزَّ ، وهُمُ الأنبیاءُ علیهم السلام وصَفوَتُهُ مِن خَلقِهِ ؛ حُکَماءُ مُؤدَّبینَ بالحِکمَةِ ، مَبعوثینَ بها ، غیرَ مُشارِکینَ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مُشارکَتِهِم لَهُم فی الخَلقِ والتَّرکیبِ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شی ءٍ مِن أحوالِهِم ، مُؤیَّدینَ مِن عندِ الحَکیمِ العَلیمِ بالحِکمَةِ </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عِلَّةِ وُجوبِ مَعرِفَةِ الرُّسُلِ والإقرارِ بهِم والإذعانِ لَهُم بالطّاعَةِ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 نّهُ لَمّا لَم یَکُنْ فی خَلقِهِم وقُواهُم ما یُکمِلوا</w:t>
      </w:r>
      <w:r>
        <w:rPr>
          <w:rStyle w:val="FootnoteAnchor"/>
          <w:rtl w:val="true"/>
        </w:rPr>
        <w:footnoteReference w:id="1515"/>
      </w:r>
      <w:r>
        <w:rPr>
          <w:rFonts w:ascii="Amiri" w:hAnsi="Amiri" w:eastAsia="Amiri" w:cs="Amiri"/>
          <w:color w:val="111111"/>
          <w:sz w:val="28"/>
          <w:sz w:val="28"/>
          <w:szCs w:val="28"/>
          <w:rtl w:val="true"/>
          <w:lang w:bidi="ar-SA"/>
        </w:rPr>
        <w:t xml:space="preserve">لِمَصالِحِهِم ، وکانَ الصّانِعُ مُتَعالِیاً عَن أن یُری ، وکانَ ضَعفُهُم وعَجزُهُم عَن إدراکِهِ ظاهِراً ، لَم یَکُنْ بُدٌّ مِن رَسولٍ بَینَهُ وبَینَهُم مَعصومٍ یُؤدّی إلَیهِم أمرَهُ ونَهیَهُ وأدَبَهُ ، ویَقِفُهُم علی ما یَکونُ بهِ إحرازُ مَنافِعِهِم ودَفعُ مَضارِّهِم ، إذ لَم یَکُنْ فی خَلقِهِم ما یَعرِفونَ بهِ ما یَحتاجونَ إلَیهِ مَنافِعَهُم ومَضارَّهُم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یَجِبْ علَیهِم مَعرِفَتُهُ وطاعَتُهُ لَم یَکُن لَهُم فی مَجی ءِ الرّسولِ مَنفَعَةٌ ولا سَدُّ حاجَةٍ، ولَکانَ یَکونُ إتیانُهُ عَبَثاً لغَیرِ مَنفَعَةٍ ولا صَلاحٍ ، ولَیس هذا مِن صِفَةِ الحَکیمِ الّذی أتقَنَ کُلَ شی ءٍ </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إنقاذُ الإنسانِ مِن وَلایةِ الطّواغیتِ</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 فَمِنْهُمْ مَنْ هَدَی اللَّهُ وَمِنْهُمْ مَنْ حَقَّتْ عَلَیْهِ الضَّلَالَةُ فَسِیرُوا فِی الْأَرْضِ فَانْظُرُوا کَیْفَ کَانَ عَاقِبَةُ الْمُکَذِّبِینَ</w:t>
      </w:r>
      <w:r>
        <w:rPr>
          <w:rFonts w:eastAsia="Amiri" w:cs="Amiri" w:ascii="Amiri" w:hAnsi="Amiri"/>
          <w:color w:val="111111"/>
          <w:sz w:val="28"/>
          <w:szCs w:val="28"/>
          <w:rtl w:val="true"/>
          <w:lang w:bidi="ar-SA"/>
        </w:rPr>
        <w:t>) .</w:t>
      </w:r>
      <w:r>
        <w:rPr>
          <w:rStyle w:val="FootnoteAnchor"/>
          <w:rtl w:val="true"/>
        </w:rPr>
        <w:footnoteReference w:id="1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اجْتَنَبُوا الطَّاغُوتَ أَنْ یَعْبُدُوهَا وَأَنَابُوا إِلَی اللَّهِ لَهُمُ الْبُشْرَی فَبَشِّرْ عِبَادِ</w:t>
      </w:r>
      <w:r>
        <w:rPr>
          <w:rFonts w:eastAsia="Amiri" w:cs="Amiri" w:ascii="Amiri" w:hAnsi="Amiri"/>
          <w:color w:val="111111"/>
          <w:sz w:val="28"/>
          <w:szCs w:val="28"/>
          <w:rtl w:val="true"/>
          <w:lang w:bidi="ar-SA"/>
        </w:rPr>
        <w:t>) .</w:t>
      </w:r>
      <w:r>
        <w:rPr>
          <w:rStyle w:val="FootnoteAnchor"/>
          <w:rtl w:val="true"/>
        </w:rPr>
        <w:footnoteReference w:id="1518"/>
      </w:r>
    </w:p>
    <w:p>
      <w:pPr>
        <w:pStyle w:val="BookText"/>
        <w:rPr/>
      </w:pP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أهالی نَجرانَ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إلهِ إبراهیمَ وإسحاقَ ویَعقوبَ ، مِن محمّدٍ رسولِ اللَّهِ إلی اُسقُفِ نَجرانَ وأهلِ نَجرانَ ، إن أسلَمتُم فإنّی أحمَدُ إلَیکُمُ اللَّهَ إلهَ إبراهیمَ وإسحاقَ ویَعقوبَ ، أمّا بعدُ فإنّی أدعوکُم إلی عِبادَةِ اللَّهِ مِن عِبادَةِ العِبادِ ، وأدعوکُم إلی وَلایَةِ اللَّهِ مِن وَلایَةِ العِبادِ </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لرَفعِ قَومٍ ووَضعِ آخَرینَ</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بَعَثَنی أن أقتُلَ جَمیعَ مُلوکِ الدُّنیا ، وأجُرَّ المُلکَ إلَیکُم ، فأجِیبونی إلی ما أدعوکُم إلَیهِ تَملِکوا بها العَرَبَ ، وتَدینُ لَکُم بها العَجَمُ ، وتَکونوا مُلوکاً فی الجَنّةِ </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خاصَّةَ أهلِهِ فی ابتِداءِ الدَّعوَةِ وبَیَّنَ لَهُم آیةَ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عبدِ المُطّلِبِ ، إنّ اللَّهَ بَعَثَنی إلَی الخَلقِ کافَّةً وبَعَثَنی إلَیکُم خاصَّةً ،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xml:space="preserve">، وأنا أدعوکُم إلی کَلِمَتَینِ خَفیفَتَینِ علَی اللِّسانِ ، ثَقیلَتَینِ فی المِیزانِ ، تَملِکونَ بهما العَرَبَ والعَجَمَ ، وتَنقادُ لَکُم بهما الاُمَمُ ، وتَدخُلونَ بهِما الجَنّةَ ، وتَنجُونَ بهما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 نّی رسولُ اللَّهِ </w:t>
      </w:r>
      <w:r>
        <w:rPr>
          <w:rFonts w:eastAsia="Amiri" w:cs="Amiri" w:ascii="Amiri" w:hAnsi="Amiri"/>
          <w:color w:val="111111"/>
          <w:sz w:val="28"/>
          <w:szCs w:val="28"/>
          <w:rtl w:val="true"/>
          <w:lang w:bidi="ar-SA"/>
        </w:rPr>
        <w:t>.</w:t>
      </w:r>
      <w:r>
        <w:rPr>
          <w:rStyle w:val="FootnoteAnchor"/>
          <w:rtl w:val="true"/>
        </w:rPr>
        <w:footnoteReference w:id="152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قریشٌ ظُهورَ الإسلامِ وجُلوسَ المُسلمینَ حَولَ الکعبَةِ سُقِطَ فی أیدیهِم ، فمَشَوا إلی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إلَیهِ</w:t>
      </w:r>
    </w:p>
    <w:p>
      <w:pPr>
        <w:pStyle w:val="BookText"/>
        <w:rPr/>
      </w:pPr>
      <w:r>
        <w:rPr>
          <w:rFonts w:ascii="Amiri" w:hAnsi="Amiri" w:eastAsia="Amiri" w:cs="Amiri"/>
          <w:color w:val="111111"/>
          <w:sz w:val="28"/>
          <w:sz w:val="28"/>
          <w:szCs w:val="28"/>
          <w:rtl w:val="true"/>
          <w:lang w:bidi="ar-SA"/>
        </w:rPr>
        <w:t xml:space="preserve">فَلْنُعطِهِ النَّصَفَ ، فأرسَلَ إلَیهِ أبو طالبٍ ، فجاءَ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أخی، هؤلاءِ عُمومَتُکَ وأشرافُ قَومِکَ وقد أرادوا یُنصِفونَکَ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أسمَعْ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تَدَعُنا وآلهتَنا ، ونَدَعُکَ وإلهَکَ ، 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أنصَفَکَ القَومُ فاقبَلْ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أرأیتُم إن أعطیتُکُم هذهِ هَل أنتُم مُعطِیَّ کَلمَةً إن أنتُم تَکلَّمتُم بها مَلَکتُم بها العَرَبَ ودانَت لَکُم بها العَجَمُ ؟</w:t>
      </w:r>
    </w:p>
    <w:p>
      <w:pPr>
        <w:pStyle w:val="BookText"/>
        <w:rPr/>
      </w:pP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لَکلِمَةٌ مُربِحَةٌ ، نَعَم وأبیکَ لَنقولَنَّها وعَشرَ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فاشمأزُّوا ونَفَروا مِنها وغَضِبوا وقامُوا </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صلی اللَّه علیه وآله بمکّةَ ثلاثَ سِنینَ مِن أوّلِ نُبُوّتهِ مُستَخفِیاً ، ثُمّ أعلَنَ فی الرّابعَةِ، فدَعا النّاسَ إلَی الإسلامِ عَشرَ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إنّهُ لَیَسألُ عنِ القَبائلِ ومَنازِلِها قَبیلَةً قَبیلَةً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 وتَملِکوا بها العَرَبَ وتَذِلُّ لَکُمُ العَجَمُ ، وإذا آمَنتُم کُنتُم مُلوکاً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لَهَبٍ وراءَهُ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تُطِیعوهُ؛ فإنّهُ صابئٌ کاذِبٌ </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محمّداً صلی اللَّه علیه وآله بالحَقِّ ، لیُخرِجَ عِبادَهُ مِن عِبادَةِ الأوثانِ إلی عِبادَتِهِ ، ومِن طاعَةِ الشَّیطانِ إلی طاعَتِهِ ، بقُرآنٍ قد بَیَّنَهُ وأحکَمَهُ ، لِیَعلَمَ العِبادُ رَبَّهُم إذ جَهِلوهُ ، ولیُقِرُّوا بهِ بعدَ إذ جَحَدوهُ ، ولیُثبِتوهُ بعدَ إذ أنکَروهُ </w:t>
      </w:r>
      <w:r>
        <w:rPr>
          <w:rFonts w:eastAsia="Amiri" w:cs="Amiri" w:ascii="Amiri" w:hAnsi="Amiri"/>
          <w:color w:val="111111"/>
          <w:sz w:val="28"/>
          <w:szCs w:val="28"/>
          <w:rtl w:val="true"/>
          <w:lang w:bidi="ar-SA"/>
        </w:rPr>
        <w:t>.</w:t>
      </w:r>
      <w:r>
        <w:rPr>
          <w:rStyle w:val="FootnoteAnchor"/>
          <w:rtl w:val="true"/>
        </w:rPr>
        <w:footnoteReference w:id="152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بَعَثَ محمّداً صلی اللَّه علیه وآله بالحَقِّ لیُخرِجَ عِبادَهُ مِن عِبادَةِ عِبادِهِ إلی عِبادَتِهِ ، ومِن عُهودِ عِبادِهِ إلی عُهودِهِ ، ومِن طاعَةِ عِبادِهِ إلی طاعَتِهِ ، ومِن وَلایَةِ عِبادِهِ إلی وَلایَتِهِ </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رِسالَتِهِ إلی بعضِ خُلَفاءِ بنی اُمَیّةَ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ذلکَ ما ضُیِّعَ الجِهادُ الّذی فَضَّلَهُ اللَّهُ عَزَّوجلَّ علَی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علَیهِم فیهِ حِفظَ الحُدودِ ، وأوّلُ ذلکَ الدّعاءُ إلی طاعَةِ اللَّهِ مِن طاعَةِ العِبادِ، وإلی عِبادَةِاللَّهِ مِن عِبادَةِ العِبادِ، وإلی وَلایَةِ اللَّهِ مِن وَلایَةِ العِبادِ</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Style w:val="FootnoteAnchor"/>
          <w:rtl w:val="true"/>
        </w:rPr>
        <w:footnoteReference w:id="15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تعلیمُ الکِتابِ والحکمةِ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 .</w:t>
      </w:r>
      <w:r>
        <w:rPr>
          <w:rStyle w:val="FootnoteAnchor"/>
          <w:rtl w:val="true"/>
        </w:rPr>
        <w:footnoteReference w:id="1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 إِنَّکَ أَنْتَ الْعَزِیزُ الْحَکِیمُ</w:t>
      </w:r>
      <w:r>
        <w:rPr>
          <w:rFonts w:eastAsia="Amiri" w:cs="Amiri" w:ascii="Amiri" w:hAnsi="Amiri"/>
          <w:color w:val="111111"/>
          <w:sz w:val="28"/>
          <w:szCs w:val="28"/>
          <w:rtl w:val="true"/>
          <w:lang w:bidi="ar-SA"/>
        </w:rPr>
        <w:t>) .</w:t>
      </w:r>
      <w:r>
        <w:rPr>
          <w:rStyle w:val="FootnoteAnchor"/>
          <w:rtl w:val="true"/>
        </w:rPr>
        <w:footnoteReference w:id="1532"/>
      </w:r>
    </w:p>
    <w:p>
      <w:pPr>
        <w:pStyle w:val="BookText"/>
        <w:rPr/>
      </w:pP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الجِنِّ والإنسِ رُسُلَهُ لیَکشِفوا لَهُم عَن غِطائها ، ولیُحَذِّروهُم مِن ضَرّائها، ولیَضرِبوا لَهُم أمثالَها، ولیُبَصِّروهُم عُیوبَها، ولیَهجُموا علَیهِم بمُعتَبَرٍ مِن تَصرُّفِ مَصاحِّها وأسقامِها، وحَلالِها وحَرامِها، وما أعَدَّ اللَّهُ للمُطیعینَ مِنهُم والعُصاةِ من جَنّةٍ ونارٍ ، وکَرامَةٍ وهَوانٍ </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أنبیاءَهُ ورُسُلَهُ إلی عِبادِهِ إلّا لیَعقِلوا عنِ اللَّهِ ، فأحسَنُهُمُ استِجابةً أحسَنُهُم مَعرِفَةً للَّهِ ، وأعلَمُهُم بأمرِ اللَّهِ أحسَنُهُم عَقلاً ، وأعقَلُهُم أرفَعُهُم دَرَجَةً فی الدّنیا والآخِرَةِ </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Style w:val="FootnoteAnchor"/>
          <w:rtl w:val="true"/>
        </w:rPr>
        <w:footnoteReference w:id="15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تزکیةُ الأخلاقِ</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وَیُزَکِّیهِمْ</w:t>
      </w:r>
      <w:r>
        <w:rPr>
          <w:rFonts w:eastAsia="Amiri" w:cs="Amiri" w:ascii="Amiri" w:hAnsi="Amiri"/>
          <w:color w:val="111111"/>
          <w:sz w:val="28"/>
          <w:szCs w:val="28"/>
          <w:rtl w:val="true"/>
          <w:lang w:bidi="ar-SA"/>
        </w:rPr>
        <w:t>) .</w:t>
      </w:r>
      <w:r>
        <w:rPr>
          <w:rStyle w:val="FootnoteAnchor"/>
          <w:rtl w:val="true"/>
        </w:rPr>
        <w:footnoteReference w:id="153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یُعَلِّمُهُمُ الْکِتَابَ وَالْحِکْمَةَ وَیُزَکِّیهِمْ إِنَّکَ أَنْتَ الْعَزِیزُ الْحَکِیمُ</w:t>
      </w:r>
      <w:r>
        <w:rPr>
          <w:rFonts w:eastAsia="Amiri" w:cs="Amiri" w:ascii="Amiri" w:hAnsi="Amiri"/>
          <w:color w:val="111111"/>
          <w:sz w:val="28"/>
          <w:szCs w:val="28"/>
          <w:rtl w:val="true"/>
          <w:lang w:bidi="ar-SA"/>
        </w:rPr>
        <w:t>)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بمَکارِمِ الأخلاقِ ومَحاسِنِها </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لاُتمِّمَ مَکارِمَ الأخلاقِ </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لاُتمِّمَ حُسنَ الأخلاقِ </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لاُتمِّمَ صالِحَ الأخلاقِ </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بَعَثَنی بتَمامِ مَکارِمِ الأخلاقِ ، وکَمالِ مَحاسِنِ الأعمالِ </w:t>
      </w:r>
      <w:r>
        <w:rPr>
          <w:rFonts w:eastAsia="Amiri" w:cs="Amiri" w:ascii="Amiri" w:hAnsi="Amiri"/>
          <w:color w:val="111111"/>
          <w:sz w:val="28"/>
          <w:szCs w:val="28"/>
          <w:rtl w:val="true"/>
          <w:lang w:bidi="ar-SA"/>
        </w:rPr>
        <w:t>.</w:t>
      </w:r>
      <w:r>
        <w:rPr>
          <w:rStyle w:val="FootnoteAnchor"/>
          <w:rtl w:val="true"/>
        </w:rPr>
        <w:footnoteReference w:id="1543"/>
      </w:r>
    </w:p>
    <w:p>
      <w:pPr>
        <w:pStyle w:val="BookText"/>
        <w:rPr/>
      </w:pPr>
      <w:r>
        <w:rPr>
          <w:rStyle w:val="FootnoteAnchor"/>
          <w:rtl w:val="true"/>
        </w:rPr>
        <w:footnoteReference w:id="15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النّاسِ مِن الظُّلُماتِ إلَی النّورِ</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أَنْ أَخْرِجْ قَوْمَکَ مِنَ الظُّلُمَاتِ إِلَی النُّورِ وَذَکِّرْهُمْ بِأَیَّامِ اللَّهِ إِنَّ فِی ذلِکَ لَآیَاتٍ لِکُلِّ صَبَّارٍ شَکُورٍ</w:t>
      </w:r>
      <w:r>
        <w:rPr>
          <w:rFonts w:eastAsia="Amiri" w:cs="Amiri" w:ascii="Amiri" w:hAnsi="Amiri"/>
          <w:color w:val="111111"/>
          <w:sz w:val="28"/>
          <w:szCs w:val="28"/>
          <w:rtl w:val="true"/>
          <w:lang w:bidi="ar-SA"/>
        </w:rPr>
        <w:t>) .</w:t>
      </w:r>
      <w:r>
        <w:rPr>
          <w:rStyle w:val="FootnoteAnchor"/>
          <w:rtl w:val="true"/>
        </w:rPr>
        <w:footnoteReference w:id="1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w:t>
      </w:r>
      <w:r>
        <w:rPr>
          <w:rStyle w:val="FootnoteAnchor"/>
          <w:rtl w:val="true"/>
        </w:rPr>
        <w:footnoteReference w:id="1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مُسْتَقِیمٍ</w:t>
      </w:r>
      <w:r>
        <w:rPr>
          <w:rFonts w:eastAsia="Amiri" w:cs="Amiri" w:ascii="Amiri" w:hAnsi="Amiri"/>
          <w:color w:val="111111"/>
          <w:sz w:val="28"/>
          <w:szCs w:val="28"/>
          <w:rtl w:val="true"/>
          <w:lang w:bidi="ar-SA"/>
        </w:rPr>
        <w:t>)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تُکشَفُ الظُّلُماتُ إلّا بهِ </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فیهِم رُسُلَهُ وواتَرَ إلَیهِم أنبیاءهُ ؛ لِیَستَأدُوهُم مِیثاقَ فِطرَتِهِ ، ویُذَکِّروهُم مَنسِیَّ نِعمَتِهِ ، ویَحتَجُّوا علَیهِم بالتَّبلیغِ ، ویُثیروا لَهُم دَفائنَ العُقولِ ، ویُرُوهُم آیاتِ المَقدِرَةِ </w:t>
      </w:r>
      <w:r>
        <w:rPr>
          <w:rFonts w:eastAsia="Amiri" w:cs="Amiri" w:ascii="Amiri" w:hAnsi="Amiri"/>
          <w:color w:val="111111"/>
          <w:sz w:val="28"/>
          <w:szCs w:val="28"/>
          <w:rtl w:val="true"/>
          <w:lang w:bidi="ar-SA"/>
        </w:rPr>
        <w:t>.</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 مَرابیعُ النِّعَمِ ، ومَصابیحُ الظُّلَمِ ، لا تُفتَحُ الخَیراتُ إلّا بمَفاتیحِهِ ، ولا تُکشَفُ الظُّلُماتُ إلّا بمَصابیحِهِ </w:t>
      </w:r>
      <w:r>
        <w:rPr>
          <w:rFonts w:eastAsia="Amiri" w:cs="Amiri" w:ascii="Amiri" w:hAnsi="Amiri"/>
          <w:color w:val="111111"/>
          <w:sz w:val="28"/>
          <w:szCs w:val="28"/>
          <w:rtl w:val="true"/>
          <w:lang w:bidi="ar-SA"/>
        </w:rPr>
        <w:t>.</w:t>
      </w:r>
      <w:r>
        <w:rPr>
          <w:rStyle w:val="FootnoteAnchor"/>
          <w:rtl w:val="true"/>
        </w:rPr>
        <w:footnoteReference w:id="155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البُرهَةِ بعدَ البُرهَةِ ، وفی أزمانِ الفَتَراتِ ، عِبادٌ ناجاهُم فی فِکرِهِم ، وکلَّمَهُم فی ذاتِ عُقولِهم ، فاستَصبَحوا بنُورِ یَقَظَةٍ فی الأبصارِ والأسماعِ</w:t>
      </w:r>
    </w:p>
    <w:p>
      <w:pPr>
        <w:pStyle w:val="BookText"/>
        <w:rPr/>
      </w:pPr>
      <w:r>
        <w:rPr>
          <w:rFonts w:ascii="Amiri" w:hAnsi="Amiri" w:eastAsia="Amiri" w:cs="Amiri"/>
          <w:color w:val="111111"/>
          <w:sz w:val="28"/>
          <w:sz w:val="28"/>
          <w:szCs w:val="28"/>
          <w:rtl w:val="true"/>
          <w:lang w:bidi="ar-SA"/>
        </w:rPr>
        <w:t xml:space="preserve">والأفئدَةِ ، یُذَکِّرونَ بأیّامِ اللَّهِ ، ویُخَوِّفونَ مَقامَهُ ، بمَنزِلَةِ الأدِلَّةِ فی الفَلَواتِ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أخَذَ القَصدَ حَمِدوا إلَیهِ طریقَهُ ، وبَشَّروهُ بالنَّجاةِ ، ومَن أخَذَ یَمیناً وشِمالاً ذَمُّوا إلَیهِ الطَّریقَ ، وحَذَّروهُ مِن الهَلَکةِ ، وکانوا کذلکَ مَصابیحَ تلکَ الظُّلُماتِ ، وأدِلَّةَ تلکَ الشُّبُهاتِ </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صِفَةِ العَمی ومُشارَکةِ أهلِ الهَوی ، وصارَ مِن مَفاتیحِ أبوابِ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کَشّافُ عَشَواتٍ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مُبهَماتٍ ، دَفّاعُ مُعضِلاتٍ ، دَلیلُ فَلَواتٍ </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اِختارَهُ مِن شَجَرَةِ الأنبیاءِ ، ومِشکاةِ الضِّیاءِ ، وذُؤابَةِ العَلیاءِ ، وسُرَّةِ البَطحاءِ ، ومَصابیحِ الظُّلمَةِ ، ویَنابیعِ الحِکمَةِ </w:t>
      </w:r>
      <w:r>
        <w:rPr>
          <w:rFonts w:eastAsia="Amiri" w:cs="Amiri" w:ascii="Amiri" w:hAnsi="Amiri"/>
          <w:color w:val="111111"/>
          <w:sz w:val="28"/>
          <w:szCs w:val="28"/>
          <w:rtl w:val="true"/>
          <w:lang w:bidi="ar-SA"/>
        </w:rPr>
        <w:t>.</w:t>
      </w:r>
      <w:r>
        <w:rPr>
          <w:rStyle w:val="FootnoteAnchor"/>
          <w:rtl w:val="true"/>
        </w:rPr>
        <w:footnoteReference w:id="1553"/>
      </w:r>
    </w:p>
    <w:p>
      <w:pPr>
        <w:pStyle w:val="BookText"/>
        <w:rPr/>
      </w:pPr>
      <w:r>
        <w:rPr>
          <w:rStyle w:val="FootnoteAnchor"/>
          <w:rtl w:val="true"/>
        </w:rPr>
        <w:footnoteReference w:id="15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قیامُ النّاسِ بالقِسطِ</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صَدَقَ فی مِیعادِهِ ، وارتَفَعَ عن ظُلمِ عِبادِهِ ، وقامَ بالقِسطِ فی خَلقِهِ، وعَدَلَ علَیهِم فی حُکمِهِ </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الذِّکرِ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یأمُرونَ بالقِسطِ ویأتَمِرونَ بهِ ، ویَنهونَ عنِ المُنکَرِ ویَتَناهَونَ عَنهُ </w:t>
      </w:r>
      <w:r>
        <w:rPr>
          <w:rFonts w:eastAsia="Amiri" w:cs="Amiri" w:ascii="Amiri" w:hAnsi="Amiri"/>
          <w:color w:val="111111"/>
          <w:sz w:val="28"/>
          <w:szCs w:val="28"/>
          <w:rtl w:val="true"/>
          <w:lang w:bidi="ar-SA"/>
        </w:rPr>
        <w:t>.</w:t>
      </w:r>
      <w:r>
        <w:rPr>
          <w:rStyle w:val="FootnoteAnchor"/>
          <w:rtl w:val="true"/>
        </w:rPr>
        <w:footnoteReference w:id="1557"/>
      </w:r>
    </w:p>
    <w:p>
      <w:pPr>
        <w:pStyle w:val="BookText"/>
        <w:rPr/>
      </w:pPr>
      <w:r>
        <w:rPr>
          <w:rStyle w:val="FootnoteAnchor"/>
          <w:rtl w:val="true"/>
        </w:rPr>
        <w:footnoteReference w:id="155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الإصرِ والأغلالِ</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w:t>
      </w:r>
    </w:p>
    <w:p>
      <w:pPr>
        <w:pStyle w:val="BookText"/>
        <w:rPr/>
      </w:pPr>
      <w:r>
        <w:rPr>
          <w:rFonts w:ascii="Amiri" w:hAnsi="Amiri" w:eastAsia="Amiri" w:cs="Amiri"/>
          <w:color w:val="111111"/>
          <w:sz w:val="28"/>
          <w:sz w:val="28"/>
          <w:szCs w:val="28"/>
          <w:rtl w:val="true"/>
          <w:lang w:bidi="ar-SA"/>
        </w:rPr>
        <w:t>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العلّامة الطباطبائیّ قدّس سرّه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الاُمّیَّ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الرّاغب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الشّی ء وحبسه بقهره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أصَرته فهو مأصور ، والمأصَر والمأصِر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محبس السّفینة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الاُمور الّتی تثبّطهم وتقیّدهم عن الخیرات ، وعن الوصول إلَی الثّوابات ، وعلی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تَحْمِلْ علَینا إصْراً</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ثقلاً ، وتحقیقه ما ذکرت ؛ 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والأغلال جمع غلّ ، وهو مایُقیَّد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 صلی اللَّه علیه وآله بهذه الأوصاف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النّبیّ الاُمّیّ ، ولم یجتمع له فی موضع من کلامه تعالی إلّا فی هذه الآیة والآیة التّالیة ، مع قوله تعالی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یَجِدونَهُ مَکْتوباً عِنْدَهُم فی التَّوراةِ والإنْجیلِ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أ نّه صلی اللَّه علیه وآله کان مذکوراً فیهما معرّفاً بهذه الأوصاف الثّلاث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ولولا أنّ الغرض من توصیفه بهذه الثّلاث هو تعریفه بما کانوا یعرفونه به من النّعوت المذکورة له فی کتابَیهم لما کانت لذکر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النّبیّ الاُمّیّ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الصّفة الثّالثة نکتة ظاهرة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ظاهر الآیة یدلّ أو یُشعر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یأمُرُهُم بِالمَعْروفِ ویَنْهاهُمْ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الاُمور الخمسة الّتی وصفه صلی اللَّه علیه وآله بها فی الآیة من علائمه المذکورة فی الکتابَین ، وهی مع ذلک من مختصّات النّبیّ صلی اللَّه علیه وآله وملّته البیضاء فإنّ الاُمم الصّالحة وإن کانوا یقومون بوظیفة الأمر بالمعروف والنّهی عن المنکر کما ذکره تعالی من أهل الکتاب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سَواءً مِنْ أهْلِ</w:t>
      </w:r>
    </w:p>
    <w:p>
      <w:pPr>
        <w:pStyle w:val="BookText"/>
        <w:rPr/>
      </w:pPr>
      <w:r>
        <w:rPr>
          <w:rFonts w:ascii="Amiri" w:hAnsi="Amiri" w:eastAsia="Amiri" w:cs="Amiri"/>
          <w:color w:val="111111"/>
          <w:sz w:val="28"/>
          <w:sz w:val="28"/>
          <w:szCs w:val="28"/>
          <w:rtl w:val="true"/>
          <w:lang w:bidi="ar-SA"/>
        </w:rPr>
        <w:t xml:space="preserve">الکِتابِ اُمَّةٌ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ویأمُرونَ بِالمَعْروفِ ویَنْهَونَ عَنِ المُنْکَرِ ویُسارِعونَ فی الخَیراتِ واُولئکَ مِنَ الصّالِحینَ</w:t>
      </w:r>
      <w:r>
        <w:rPr>
          <w:rFonts w:eastAsia="Amiri" w:cs="Amiri" w:ascii="Amiri" w:hAnsi="Amiri"/>
          <w:color w:val="111111"/>
          <w:sz w:val="28"/>
          <w:szCs w:val="28"/>
          <w:rtl w:val="true"/>
          <w:lang w:bidi="ar-SA"/>
        </w:rPr>
        <w:t>) .</w:t>
      </w:r>
      <w:r>
        <w:rPr>
          <w:rStyle w:val="FootnoteAnchor"/>
          <w:rtl w:val="true"/>
        </w:rPr>
        <w:footnoteReference w:id="1561"/>
      </w:r>
      <w:r>
        <w:rPr>
          <w:rFonts w:ascii="Amiri" w:hAnsi="Amiri" w:eastAsia="Amiri" w:cs="Amiri"/>
          <w:color w:val="111111"/>
          <w:sz w:val="28"/>
          <w:sz w:val="28"/>
          <w:szCs w:val="28"/>
          <w:rtl w:val="true"/>
          <w:lang w:bidi="ar-SA"/>
        </w:rPr>
        <w:t xml:space="preserve">وکذلک تحلیل الطّیّبات وتحریم الخبائث فی الجملة من جملة الفطریّات الّتی أجمع علیها الأدیان الإلهیّة ، وقد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وکذلک وضع الإصر والأغلال وإن کان ممّا یوجد فی الجملة فی شریعة عیسی علیه السلام کما یدلّ علیه قوله فیما حکی اللَّه عنه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بَینَ یَدیَّ مِن التَّوراةِ ولاُحِلَّ لَکُمْ بَعضَ الّذی حُرِّمَ علَیکُم</w:t>
      </w:r>
      <w:r>
        <w:rPr>
          <w:rFonts w:eastAsia="Amiri" w:cs="Amiri" w:ascii="Amiri" w:hAnsi="Amiri"/>
          <w:color w:val="111111"/>
          <w:sz w:val="28"/>
          <w:szCs w:val="28"/>
          <w:rtl w:val="true"/>
          <w:lang w:bidi="ar-SA"/>
        </w:rPr>
        <w:t>)</w:t>
      </w:r>
      <w:r>
        <w:rPr>
          <w:rStyle w:val="FootnoteAnchor"/>
          <w:rtl w:val="true"/>
        </w:rPr>
        <w:footnoteReference w:id="1563"/>
      </w:r>
      <w:r>
        <w:rPr>
          <w:rFonts w:ascii="Amiri" w:hAnsi="Amiri" w:eastAsia="Amiri" w:cs="Amiri"/>
          <w:color w:val="111111"/>
          <w:sz w:val="28"/>
          <w:sz w:val="28"/>
          <w:szCs w:val="28"/>
          <w:rtl w:val="true"/>
          <w:lang w:bidi="ar-SA"/>
        </w:rPr>
        <w:t xml:space="preserve">ویشعر به قوله خطاباً لبنی إسرائیل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جِئتُکُمْ بِالحِکمَةِ ولاُبیِّنَ لَکُمْ بَعضَ الّذی تَخْتَلِفونَ فیهِ</w:t>
      </w:r>
      <w:r>
        <w:rPr>
          <w:rFonts w:eastAsia="Amiri" w:cs="Amiri" w:ascii="Amiri" w:hAnsi="Amiri"/>
          <w:color w:val="111111"/>
          <w:sz w:val="28"/>
          <w:szCs w:val="28"/>
          <w:rtl w:val="true"/>
          <w:lang w:bidi="ar-SA"/>
        </w:rPr>
        <w:t>) .</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 xml:space="preserve">إلّا أ نّه لایرتاب ذو ریبٍ فی أنّ الدِّین الّذی جاء به محمّد صلی اللَّه علیه وآله بکتاب من عند اللَّه مصدّق لما بین یدیه من الکتب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دین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الّدین الوحید الّذی نفخ فی جثمان الأمر بالمعروف والنّهی عن المنکر کلّ ما یسعه من روح الحیاة، وبلغ به من حدّ الدّعوة الخالیة إلی درجة الجهاد فی سبیل اللَّه بالأموال والنفوس ، وهو الدّین الوحید الّذی أحصی جمیع ما یتعلّق به حیاة الإنسان من الشّؤون والأعمال ثمّ قسّمها إلی طیّبات فأحلّها ، وإلی خبائث فحرّمها ، ولا یعادله فی تفصیل القوانین المشرّعة أیّ شریعة دینیّة وقانون اجتماعیّ ، وهو الدّین الّذی نسخ جمیع الأحکام الشّاقّة الموضوعة علی أهل الکتاب والیهود خاصّة ، وما تکلّفها علماؤهم وابتدعها أحبارهم ورهبانهم من الأحکام المبتدعة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اختصّ الإسلام بکمال هذه الاُمور الخمسة وإن کانت توجد فی غیره نماذج من ذلک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کمال هذه الاُمور الخمسة</w:t>
      </w:r>
    </w:p>
    <w:p>
      <w:pPr>
        <w:pStyle w:val="BookText"/>
        <w:rPr/>
      </w:pPr>
      <w:r>
        <w:rPr>
          <w:rFonts w:ascii="IRNazanin" w:hAnsi="IRNazanin" w:eastAsia="IRNazanin"/>
          <w:color w:val="111111"/>
          <w:sz w:val="28"/>
          <w:sz w:val="28"/>
          <w:szCs w:val="28"/>
          <w:rtl w:val="true"/>
          <w:lang w:bidi="fa-IR"/>
        </w:rPr>
        <w:t>فی هذه الملّة البیضاء أصدق شاهد وأبین بیّنة علی صدق النّاهض بدعوتها صلی اللَّه علیه وآله ، ولو لم تکن تذکر أمارات له فی الکتابین فإنّ شریعته کمال شریعة الکلیم والمسیح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یطلب من شریعة حقّة إلّا عرفانها المعروف وإنکارها المنکر ، وتحلیلها الطیّبات ، وتحریمها الخبائث ، وإلغاؤها کلّ إصر وغلّ ؟ وهی تفاصیل الحقّ الّذی یدعو إلیه الشرائع الإلهیّة ، فلیعترف أهل التّوراة والإنجیل أنّ الشّریعة الّتی تتضمّن کمال هذه الاُمور بتفاصیلها هی عین شریعتهم فی مرحلة کاملة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البیان یظهر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یأمُرُهُم بالمَعروفِ ویَنهاهُمْ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یفید بمجموعه معنی تصدیقه لما فی کتابیهم من شرائع اللَّه تعالی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لمابین یدیه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رَسولٌ مِنْ عِندِاللَّهِ مُصَدِّقٌ لِما مَعَهُمْ نَبذَ فَریقٌ مِنَ الّذینَ اُوتوا الِکتابَ کِتابَ اللَّهِ وَراءَ ظُهُورِهِمْ کأنّهُمْ لایَعْلَمونَ</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کِتابٌ مِن عِندِاللَّهِ مُصَدِّقٌ لِما مَعَهُمْ وکانُوا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 xml:space="preserve">یرید مجی ء النّبیّ صلی اللَّه علیه وآله بکمال ما فی کتابهم من الشّریعة مصدّقاً له ثمّ کفرهم به وهم یعلمون أ نّه المذکور فی کتبهم المبشّر به بلسان أنبیائهم کما حکی سبحانه عن المسیح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إنّی رَسولُ اللَّهِ إلَیْکُم مُصَدِّقاً لِما بَینَ یَدَیَّ مِن التَّوراةِ ومُبَشِّراً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الاختلافِ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w:t>
      </w:r>
      <w:r>
        <w:rPr>
          <w:rFonts w:eastAsia="Amiri" w:cs="Amiri" w:ascii="Amiri" w:hAnsi="Amiri"/>
          <w:color w:val="111111"/>
          <w:sz w:val="28"/>
          <w:szCs w:val="28"/>
          <w:rtl w:val="true"/>
          <w:lang w:bidi="ar-SA"/>
        </w:rPr>
        <w:t>)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مَواقِعِ نِعَمِ اللَّهِ علَیهِم حِینَ بَعَثَ إلَیهِم رَسولاً فعَقدَ بمِلَّتِهِ طاعَتَهُم ، وجَمعَ علی دَعوَتِهِ 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نَشَرَتِ النِّعمَةُ علَیهِم جَناحَ کَرامَتِها ، وأسالَت لَهُم جَداوِلَ نَعیمِها ، والتَفّتِ المِلّةُ بِهِم فی عَوائدِ بَرَکَتِها ، فأصبَحوا فی نِعمَتِها غَرِقِینَ</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الطباطبائیّ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النّاسُ اُمَّةً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تبیّن السبب فی تشریع أصل الدِّین وتکلیف النوع الإنسانیّ به ، وسبب وقوع الاختلاف فیه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مفطور علَی الاجتماع والتعاون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أوّل اجتماعه اُمّة واحدة ، ثمّ ظهر فیه بحسب الفطرة الاختلافُ فی اقتناء المزایا الحیویّة ، فاستدعی ذلک وضع قوانین ترفع الاختلافات الطارئة والمشاجرات فی لوازم الحیاة ، فاُلبست القوانین الموضوعة لباس الدین ، وشفعت بالتبشیر والإنذار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بالثواب والعقاب ، واُصلحت بالعبادات المندوبة إلیها ببعث النبیّین ، وإرسال المرسلین، ثمّ اختلفوا فی معارف الدین أو اُمور المبدأ والمعاد ، فاختلّ بذلک أمر الوحدة الدینیّة ، وظهرت الشعوب والأحزاب وتبع ذلک الاختلاف فی غیره ، ولم یکن هذا الاختلاف الثانی إلّا بغیاً من الذین اُوتوا الکتاب وظلماً وعتوّاً منهم بعد ماتبیّن لهم اُصوله ومعارفه ، وتمّت علیهم الحجّة ، فالاختلاف اختلافان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فی أمر الدین مستند إلی بغی الباغین دون فطرتهم وغریزتهم ، واختلاف فی أمر الدنیا وهو فطریّ وسبب لتشریع الدین ، ثمّ هدَی اللَّه سبحانه المؤمنین إلَی الحقّ المختلف فیه بإذنه ، واللَّه یهدی من یشاء إلی صراط مستقیم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فالدین الإلهیّ هو السبب الوحید لسعادة هذا النوع الإنسانیّ ، والمصلح لأمر حیاته ، یصلح الفطرة بالفطرة ،</w:t>
      </w:r>
    </w:p>
    <w:p>
      <w:pPr>
        <w:pStyle w:val="BookText"/>
        <w:rPr/>
      </w:pPr>
      <w:r>
        <w:rPr>
          <w:rFonts w:ascii="IRNazanin" w:hAnsi="IRNazanin" w:eastAsia="IRNazanin"/>
          <w:color w:val="111111"/>
          <w:sz w:val="28"/>
          <w:sz w:val="28"/>
          <w:szCs w:val="28"/>
          <w:rtl w:val="true"/>
          <w:lang w:bidi="fa-IR"/>
        </w:rPr>
        <w:t xml:space="preserve">ویعدّل قواها المختلفة عند طغیانها ، وینظّم للإنسان سلک حیاته الدنیویّة والاُخرویّة ، والمادّیّة والمعنویّة ، فهذا إجمال تاریخ حیاة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الاجتماعیّة والدینیّة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تعطیه هذه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اکتفت فی تفصیل ذلک بما تفیده متفرّقات الآیات القرآنیّة النازلة فی شؤون مختلفة </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الهدایةُ إلی سُبلِ السّلامِ</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مُسْتَقِیمٍ</w:t>
      </w:r>
      <w:r>
        <w:rPr>
          <w:rFonts w:eastAsia="Amiri" w:cs="Amiri" w:ascii="Amiri" w:hAnsi="Amiri"/>
          <w:color w:val="111111"/>
          <w:sz w:val="28"/>
          <w:szCs w:val="28"/>
          <w:rtl w:val="true"/>
          <w:lang w:bidi="ar-SA"/>
        </w:rPr>
        <w:t>)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خَصَّکُم بالإسلامِ ، واستَخلَصَکُم لَهُ ؛ وذلکَ لأ نّهُ اسمُ سلامَةٍ وجِماعُ کرامَةٍ </w:t>
      </w:r>
      <w:r>
        <w:rPr>
          <w:rFonts w:eastAsia="Amiri" w:cs="Amiri" w:ascii="Amiri" w:hAnsi="Amiri"/>
          <w:color w:val="111111"/>
          <w:sz w:val="28"/>
          <w:szCs w:val="28"/>
          <w:rtl w:val="true"/>
          <w:lang w:bidi="ar-SA"/>
        </w:rPr>
        <w:t>.</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السّالِکِ الطَّریقَ إلَی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وبَرَقَ لَهُ لامِعٌ کثیرُ البَرقِ ، فأبانَ لَهُ الطَّریقَ ، وسَلکَ بهِ السَّبیلَ ، وتَدافَعَتهُ الأبوابُ إلی بابِ السَّلامَةِ ودارِ الإقامَةِ </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دَواءُ داءِ قُلوبِکُم ، وبَصَرُ عَمی أفئدتِکُم ، وشِفاءُ مَرَضِ أجسادِکُم </w:t>
      </w:r>
      <w:r>
        <w:rPr>
          <w:rFonts w:eastAsia="Amiri" w:cs="Amiri" w:ascii="Amiri" w:hAnsi="Amiri"/>
          <w:color w:val="111111"/>
          <w:sz w:val="28"/>
          <w:szCs w:val="28"/>
          <w:rtl w:val="true"/>
          <w:lang w:bidi="ar-SA"/>
        </w:rPr>
        <w:t>.</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الطباطباییّ قدّس سرّه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للآلة ، والضمیر عائد إلَی الکتاب أو إلَی النور سواء اُرید به النبیّ صلی اللَّه علیه وآله أو القرآن فمآل الجمیع واحد ، فإنّ النبیّ صلی اللَّه علیه وآله أحد الأسباب الظاهریّة فی مرحلة الهدایة، وکذا القرآن وحقیقة الهدایة قائمة 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ولکنَّ اللَّهَ یَهدِی مَن یَشاءُ</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w:t>
      </w:r>
    </w:p>
    <w:p>
      <w:pPr>
        <w:pStyle w:val="BookText"/>
        <w:rPr/>
      </w:pPr>
      <w:r>
        <w:rPr>
          <w:rFonts w:ascii="Amiri" w:hAnsi="Amiri" w:eastAsia="Amiri" w:cs="Amiri"/>
          <w:color w:val="111111"/>
          <w:sz w:val="28"/>
          <w:sz w:val="28"/>
          <w:szCs w:val="28"/>
          <w:rtl w:val="true"/>
          <w:lang w:bidi="ar-SA"/>
        </w:rPr>
        <w:t xml:space="preserve">وإنّکَ لَتَهدی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وما فی الأرضِ ألا إلَی اللَّهِ تَصیرُ الاُمورُ</w:t>
      </w:r>
      <w:r>
        <w:rPr>
          <w:rFonts w:eastAsia="Amiri" w:cs="Amiri" w:ascii="Amiri" w:hAnsi="Amiri"/>
          <w:color w:val="111111"/>
          <w:sz w:val="28"/>
          <w:szCs w:val="28"/>
          <w:rtl w:val="true"/>
          <w:lang w:bidi="ar-SA"/>
        </w:rPr>
        <w:t>)</w:t>
      </w:r>
      <w:r>
        <w:rPr>
          <w:rStyle w:val="FootnoteAnchor"/>
          <w:rtl w:val="true"/>
        </w:rPr>
        <w:footnoteReference w:id="1577"/>
      </w:r>
      <w:r>
        <w:rPr>
          <w:rFonts w:ascii="Amiri" w:hAnsi="Amiri" w:eastAsia="Amiri" w:cs="Amiri"/>
          <w:color w:val="111111"/>
          <w:sz w:val="28"/>
          <w:sz w:val="28"/>
          <w:szCs w:val="28"/>
          <w:rtl w:val="true"/>
          <w:lang w:bidi="ar-SA"/>
        </w:rPr>
        <w:t xml:space="preserve">والآیات کماتری تنسب الهدایة إلَی القرآن وإلَی الرّسول صلی اللَّه علیه وآله فی عین أ نّها ترجعها إلی اللَّه سبحانه ، فهو الهادی حقیقةً وغیره سبب ظاهریّ مسخّر لإحیاء أمر الهدایة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قیّد تعالی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ویؤول إلَی اشتراط فعلیّة الهدایة الإلهیّة باتّباع رضوانه ، فالمراد بالهدایة هو الإیصال إلَی المطلوب ، وهو أن یورده اللَّه تعالی سبیلاً من سبل السلام أو جمیع السبل أو أکثرها واحداً بعد آخر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أطلق تعالی السلامَ ، فهو السلامة والتخلّص من کلِّ شقاء یختلّ به أمر سعادة الحیاة فی دنیا أو آخرة ، فیوافق ما وصف القرآن الإسلام للَّه والإیمان والتقوی بالفلاح والفوز والأمن ونحو ذلک ، وقد تقدّم فی الکلام علی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1578"/>
      </w:r>
      <w:r>
        <w:rPr>
          <w:rFonts w:ascii="Amiri" w:hAnsi="Amiri" w:eastAsia="Amiri" w:cs="Amiri"/>
          <w:color w:val="111111"/>
          <w:sz w:val="28"/>
          <w:sz w:val="28"/>
          <w:szCs w:val="28"/>
          <w:rtl w:val="true"/>
          <w:lang w:bidi="ar-SA"/>
        </w:rPr>
        <w:t xml:space="preserve">فی الجزء الأوّل من الکتاب أنّ للَّه سبحانه بحسب اختلاف حال السائرین من عباده سُبُلاً کثیرة تتّحد الجمیع فی طریق واحد منسوب إلیه تعالی یسمّیه فی کلامه بالصراط المستقیم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Fonts w:eastAsia="Amiri" w:cs="Amiri" w:ascii="Amiri" w:hAnsi="Amiri"/>
          <w:color w:val="111111"/>
          <w:sz w:val="28"/>
          <w:szCs w:val="28"/>
          <w:rtl w:val="true"/>
          <w:lang w:bidi="ar-SA"/>
        </w:rPr>
        <w:t>) .</w:t>
      </w:r>
      <w:r>
        <w:rPr>
          <w:rStyle w:val="FootnoteAnchor"/>
          <w:rtl w:val="true"/>
        </w:rPr>
        <w:footnoteReference w:id="1580"/>
      </w:r>
      <w:r>
        <w:rPr>
          <w:rFonts w:ascii="IRNazanin" w:hAnsi="IRNazanin" w:eastAsia="IRNazanin"/>
          <w:color w:val="111111"/>
          <w:sz w:val="28"/>
          <w:sz w:val="28"/>
          <w:szCs w:val="28"/>
          <w:rtl w:val="true"/>
          <w:lang w:bidi="fa-IR"/>
        </w:rPr>
        <w:t xml:space="preserve">فدلّ علی أنّ له سبلاً کثیرة ، لکنّ الجمیع تتّحد فی الإیصال إلی کرامته تعالی من غیر أن تفرّق سالکیها ویبین کلّ سبیل سالکیه عن سالکی غیره من السبل کما هو شأن غیر صراطه تعالی من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یهدی اللَّه سبحانه ویورد بسبب کتابه أو بسبب نبیّه من اتّبع رضاه سبلاً من شأنها أ نّه یسلَم من سار فیها من شقاء الحیاة الدنیا والآخرة ، وکلّ ما تتکدّر به العیشة السعیدة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الهدایة إلَی السلام والسعادة یدور مدار اتّباع رضوان اللَّه ، وقد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یَرْضی لِعِبَادِهِ الکُفْرَ</w:t>
      </w:r>
      <w:r>
        <w:rPr>
          <w:rFonts w:eastAsia="Amiri" w:cs="Amiri" w:ascii="Amiri" w:hAnsi="Amiri"/>
          <w:color w:val="111111"/>
          <w:sz w:val="28"/>
          <w:szCs w:val="28"/>
          <w:rtl w:val="true"/>
          <w:lang w:bidi="ar-SA"/>
        </w:rPr>
        <w:t>)</w:t>
      </w:r>
      <w:r>
        <w:rPr>
          <w:rStyle w:val="FootnoteAnchor"/>
          <w:rtl w:val="true"/>
        </w:rPr>
        <w:footnoteReference w:id="1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یَرْضی عَنِ القَومِ الفاسِقینَ</w:t>
      </w:r>
      <w:r>
        <w:rPr>
          <w:rFonts w:eastAsia="Amiri" w:cs="Amiri" w:ascii="Amiri" w:hAnsi="Amiri"/>
          <w:color w:val="111111"/>
          <w:sz w:val="28"/>
          <w:szCs w:val="28"/>
          <w:rtl w:val="true"/>
          <w:lang w:bidi="ar-SA"/>
        </w:rPr>
        <w:t>) .</w:t>
      </w:r>
      <w:r>
        <w:rPr>
          <w:rStyle w:val="FootnoteAnchor"/>
          <w:rtl w:val="true"/>
        </w:rPr>
        <w:footnoteReference w:id="1582"/>
      </w:r>
      <w:r>
        <w:rPr>
          <w:rFonts w:ascii="Amiri" w:hAnsi="Amiri" w:eastAsia="Amiri" w:cs="Amiri"/>
          <w:color w:val="111111"/>
          <w:sz w:val="28"/>
          <w:sz w:val="28"/>
          <w:szCs w:val="28"/>
          <w:rtl w:val="true"/>
          <w:lang w:bidi="ar-SA"/>
        </w:rPr>
        <w:t xml:space="preserve">ویتوقّف بالأخرة علَی اجتناب سبیل الظلم والانخراط فی سلک الظالمین، وقد نفَی اللَّه سبحانه عنهم هدایته وآیسهم من نیل هذه الکرامة الإلهیّة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1583"/>
      </w:r>
      <w:r>
        <w:rPr>
          <w:rFonts w:ascii="Amiri" w:hAnsi="Amiri" w:eastAsia="Amiri" w:cs="Amiri"/>
          <w:color w:val="111111"/>
          <w:sz w:val="28"/>
          <w:sz w:val="28"/>
          <w:szCs w:val="28"/>
          <w:rtl w:val="true"/>
          <w:lang w:bidi="ar-SA"/>
        </w:rPr>
        <w:t xml:space="preserve">فالآیة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تجری بوجه مجری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 اُولئکَ لَهُمُ الأمنُ وهُم مُهْتَدُونَ</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 الحُجّةِ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 .</w:t>
      </w:r>
      <w:r>
        <w:rPr>
          <w:rStyle w:val="FootnoteAnchor"/>
          <w:rtl w:val="true"/>
        </w:rPr>
        <w:footnoteReference w:id="1586"/>
      </w:r>
    </w:p>
    <w:p>
      <w:pPr>
        <w:pStyle w:val="BookText"/>
        <w:rPr/>
      </w:pP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إلَیهِمُ الرُّسُلَ لِتکونَ لَهُ الحُجّةُ البالِغَةُ علی خَلقِهِ ، ویکونَ رُسُلُهُ إلَیهِم شُهَداءَ علَیهِم ، وابتَعَثَ فیهِمُ النَّبیّینَ مُبَشِّرینَ ومُنذِرینَ لیَهلِکَ مَن هَلَکَ عَن بَیّنَةٍ ، ویَحیی مَن حَیَّ عَن بَیّنَةٍ ، ولیَعقِلَ العِبادُ عن ربِّهِم ما جَهِلوهُ ، فیَعرِفوهُ برُبوبیَّتِهِ بعدَ ما أنکَروا ، ویُوحِّدوهُ بالإلهیّةِ بعد ما عَضَدوا </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رُسُلَهُ بما خَصَّهُم بهِ مِن وَحیهِ ، وجَعلَهُم حُجَّةً لَهُ علی خَلقِهِ ، لِئلّا تَجِبَ الحُجّةُ لَهُم بتَرکِ الإعذارِ إلَیهِم ، فدَعاهُم بلِسانِ الصِّدقِ إلی سَبیلِ الحَقِّ </w:t>
      </w:r>
      <w:r>
        <w:rPr>
          <w:rFonts w:eastAsia="Amiri" w:cs="Amiri" w:ascii="Amiri" w:hAnsi="Amiri"/>
          <w:color w:val="111111"/>
          <w:sz w:val="28"/>
          <w:szCs w:val="28"/>
          <w:rtl w:val="true"/>
          <w:lang w:bidi="ar-SA"/>
        </w:rPr>
        <w:t>.</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صلی اللَّه علیه وآله عَبدُهُ ورَسولُهُ ، أرسَلَهُ لإنفاذِ أمرِهِ ، وإنهاءِ عُذرِهِ ، وتَقدیمِ نُذُرِهِ </w:t>
      </w:r>
      <w:r>
        <w:rPr>
          <w:rFonts w:eastAsia="Amiri" w:cs="Amiri" w:ascii="Amiri" w:hAnsi="Amiri"/>
          <w:color w:val="111111"/>
          <w:sz w:val="28"/>
          <w:szCs w:val="28"/>
          <w:rtl w:val="true"/>
          <w:lang w:bidi="ar-SA"/>
        </w:rPr>
        <w:t>.</w:t>
      </w:r>
      <w:r>
        <w:rPr>
          <w:rStyle w:val="FootnoteAnchor"/>
          <w:rtl w:val="true"/>
        </w:rPr>
        <w:footnoteReference w:id="159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فلسفةِ النُّبوَّة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لِئلّا یکونَ للنّاسِ علَی اللَّهِ</w:t>
      </w:r>
      <w:bookmarkStart w:id="587" w:name="pg13099_126525"/>
    </w:p>
    <w:p>
      <w:pPr>
        <w:pStyle w:val="BookText"/>
        <w:rPr/>
      </w:pPr>
      <w:bookmarkEnd w:id="587"/>
      <w:r>
        <w:rPr>
          <w:rFonts w:ascii="Amiri" w:hAnsi="Amiri" w:eastAsia="Amiri" w:cs="Amiri"/>
          <w:color w:val="111111"/>
          <w:sz w:val="28"/>
          <w:sz w:val="28"/>
          <w:szCs w:val="28"/>
          <w:rtl w:val="true"/>
          <w:lang w:bidi="ar-SA"/>
        </w:rPr>
        <w:t xml:space="preserve">حُجّةٌ مِن بَعدِ الرُّسلِ ، ولئلّا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ماجاءَنا مِن بَشیرٍ ولا نَذیرٍ ، ولِتَکونَ حُجّةُ اللَّهُ علَیهِم ، ألَا تَسمَعُ اللَّهَ عَزَّوجلَّ یقولُ حِکایَةً عن خَزَنَةِ جَهنَّمَ واحتِجاجِهِم علی أهلِ النّارِ بالأنبیاءِ والرُّسُلِ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یأتِکُمْ نَذِیرٌ قَالُواْ بَلَی قَدْ جَآءَنَا نَذِیرٌ فَکَذَّبْنَا وَ قُلْنَا مَا نَزَّلَ اللَّهُ مِن شَیْ ءٍ </w:t>
      </w:r>
      <w:r>
        <w:rPr>
          <w:rFonts w:eastAsia="Amiri" w:cs="Amiri" w:ascii="Amiri" w:hAnsi="Amiri"/>
          <w:color w:val="111111"/>
          <w:sz w:val="28"/>
          <w:szCs w:val="28"/>
          <w:rtl w:val="true"/>
          <w:lang w:bidi="ar-SA"/>
        </w:rPr>
        <w:t>...)</w:t>
      </w:r>
      <w:r>
        <w:rPr>
          <w:rStyle w:val="FootnoteAnchor"/>
          <w:rtl w:val="true"/>
        </w:rPr>
        <w:footnoteReference w:id="15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92"/>
      </w:r>
    </w:p>
    <w:p>
      <w:pPr>
        <w:pStyle w:val="BookText"/>
        <w:rPr/>
      </w:pPr>
      <w:r>
        <w:rPr>
          <w:rStyle w:val="FootnoteAnchor"/>
          <w:rtl w:val="true"/>
        </w:rPr>
        <w:footnoteReference w:id="1593"/>
      </w:r>
    </w:p>
    <w:p>
      <w:pPr>
        <w:pStyle w:val="Heading4"/>
        <w:numPr>
          <w:ilvl w:val="3"/>
          <w:numId w:val="1"/>
        </w:numPr>
        <w:rPr/>
      </w:pPr>
      <w:bookmarkStart w:id="588" w:name="__RefHeading___Toc7632403_3224264995"/>
      <w:bookmarkStart w:id="589" w:name="_Toc223"/>
      <w:bookmarkEnd w:id="588"/>
      <w:r>
        <w:rPr/>
        <w:t>3714</w:t>
      </w:r>
      <w:r>
        <w:rPr>
          <w:rtl w:val="true"/>
        </w:rPr>
        <w:t xml:space="preserve"> - </w:t>
      </w:r>
      <w:r>
        <w:rPr>
          <w:rtl w:val="true"/>
        </w:rPr>
        <w:t>النُّبُوَّةُ وَالتّاریخُ</w:t>
      </w:r>
      <w:bookmarkEnd w:id="589"/>
    </w:p>
    <w:p>
      <w:pPr>
        <w:pStyle w:val="BookText"/>
        <w:rPr/>
      </w:pPr>
      <w:r>
        <w:rPr>
          <w:rFonts w:ascii="Amiri" w:hAnsi="Amiri" w:eastAsia="Amiri" w:cs="Amiri"/>
          <w:color w:val="111111"/>
          <w:sz w:val="28"/>
          <w:sz w:val="28"/>
          <w:szCs w:val="28"/>
          <w:rtl w:val="true"/>
          <w:lang w:bidi="ar-SA"/>
        </w:rPr>
        <w:t xml:space="preserve">وجوبُ الاعتِقاد بجمیعِ الأنبیاءِ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بِالْحَقِّ بَشِیرَاً وَنَذِیرَاً وَإِنْ مِنْ أُمَّةٍ إِلَّا خَلَا فِیهَا نَذِیرٌ</w:t>
      </w:r>
      <w:r>
        <w:rPr>
          <w:rFonts w:eastAsia="Amiri" w:cs="Amiri" w:ascii="Amiri" w:hAnsi="Amiri"/>
          <w:color w:val="111111"/>
          <w:sz w:val="28"/>
          <w:szCs w:val="28"/>
          <w:rtl w:val="true"/>
          <w:lang w:bidi="ar-SA"/>
        </w:rPr>
        <w:t>) .</w:t>
      </w:r>
      <w:r>
        <w:rPr>
          <w:rStyle w:val="FootnoteAnchor"/>
          <w:rtl w:val="true"/>
        </w:rPr>
        <w:footnoteReference w:id="1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 .</w:t>
      </w:r>
      <w:r>
        <w:rPr>
          <w:rStyle w:val="FootnoteAnchor"/>
          <w:rtl w:val="true"/>
        </w:rPr>
        <w:footnoteReference w:id="1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یَکْفُرُونَ بِاللَّهِ وَرُسُلِهِ وَیُرِیدُونَ أَنْ یُفَرِّقُوا بَیْنَ اللَّهِ وَرُسُلِهِ وَیَقُولُونَ نُؤْمِنُ بِبَعْضٍ وَنَکْفُرُ بِبَعْضٍ وَیُرِیدُونَ أَنْ یَتَّخِذُوا بَیْنَ ذَلِکَ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الْکَافِرُونَ حَقّاً وَأَعْتَدْنَا لِلْکَافِرِینَ عَذاباً مُهِیناً</w:t>
      </w:r>
      <w:r>
        <w:rPr>
          <w:rFonts w:eastAsia="Amiri" w:cs="Amiri" w:ascii="Amiri" w:hAnsi="Amiri"/>
          <w:color w:val="111111"/>
          <w:sz w:val="28"/>
          <w:szCs w:val="28"/>
          <w:rtl w:val="true"/>
          <w:lang w:bidi="ar-SA"/>
        </w:rPr>
        <w:t>)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یُخْلِ اللَّهُ سبحانَهُ خَلقَهُ مِن نَبیٍّ مُرسَلٍ ، أو کِتابٍ مُنزَلٍ ، أو حُجَّةٍ لازِمَةٍ ، أو مَحَجَّةٍ قائمةٍ ، رُسُلٌ لا تُقَصِّرُ بهِم قِلّةُ عَدَدِهِم ، ولا کَثرَةُ المُکَذِّبینَ لَهُم ؛ مِن سابِقٍ سُمِّیَ لَهُ مَن بَعدَهُ ، أو غابِرٍ عَرَّفَهُ مَن قَبلَهُ </w:t>
      </w:r>
      <w:r>
        <w:rPr>
          <w:rFonts w:eastAsia="Amiri" w:cs="Amiri" w:ascii="Amiri" w:hAnsi="Amiri"/>
          <w:color w:val="111111"/>
          <w:sz w:val="28"/>
          <w:szCs w:val="28"/>
          <w:rtl w:val="true"/>
          <w:lang w:bidi="ar-SA"/>
        </w:rPr>
        <w:t>.</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یُخلِهِم بعدَ أن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آدمَ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یُؤکِّدُ علَیهِم حُجّةَ رُبوبیَّتِهِ ، ویَصِلُ بَینَهُم وبینَ مَعرِفَتِهِ ، بل تَعاهَدَهُم بالحُجَجِ علی ألسُنِ الخِیَرَةِ من أنبیائهِ ومُتَحَمِّلی وَدائعِ رِسالاتِهِ قَرْناً فقَرْناً ، حتّی تَمَّت بنَبیِّنا محمّدٍ صلی اللَّه علیه وآله حُجّتُهُ </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مَضی مِنهُم سَلَفٌ قامَ مِنهُم بدِینِ اللَّهِ خَلَفٌ ، حتّی أفضَت کرامَةُ اللَّهِ سبحانَهُ وتعالی إلی محمّدٍ صلی اللَّه علیه وآله </w:t>
      </w:r>
      <w:r>
        <w:rPr>
          <w:rFonts w:eastAsia="Amiri" w:cs="Amiri" w:ascii="Amiri" w:hAnsi="Amiri"/>
          <w:color w:val="111111"/>
          <w:sz w:val="28"/>
          <w:szCs w:val="28"/>
          <w:rtl w:val="true"/>
          <w:lang w:bidi="ar-SA"/>
        </w:rPr>
        <w:t>.</w:t>
      </w:r>
      <w:r>
        <w:rPr>
          <w:rStyle w:val="FootnoteAnchor"/>
          <w:rtl w:val="true"/>
        </w:rPr>
        <w:footnoteReference w:id="159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لَو أنکَرَ رجُلٌ عیسَی بنَ مَریمَ وأقَرَّ بمَن سِواهُ مِن الرُّسُلِ لَم یُؤمِنْ </w:t>
      </w:r>
      <w:r>
        <w:rPr>
          <w:rFonts w:eastAsia="Amiri" w:cs="Amiri" w:ascii="Amiri" w:hAnsi="Amiri"/>
          <w:color w:val="111111"/>
          <w:sz w:val="28"/>
          <w:szCs w:val="28"/>
          <w:rtl w:val="true"/>
          <w:lang w:bidi="ar-SA"/>
        </w:rPr>
        <w:t>.</w:t>
      </w:r>
      <w:r>
        <w:rPr>
          <w:rStyle w:val="FootnoteAnchor"/>
          <w:rtl w:val="true"/>
        </w:rPr>
        <w:footnoteReference w:id="1600"/>
      </w:r>
      <w:bookmarkStart w:id="590" w:name="pg13099_126526"/>
    </w:p>
    <w:p>
      <w:pPr>
        <w:pStyle w:val="Heading4"/>
        <w:numPr>
          <w:ilvl w:val="3"/>
          <w:numId w:val="1"/>
        </w:numPr>
        <w:rPr/>
      </w:pPr>
      <w:bookmarkStart w:id="591" w:name="__RefHeading___Toc7632405_3224264995"/>
      <w:bookmarkStart w:id="592" w:name="_Toc224"/>
      <w:bookmarkEnd w:id="590"/>
      <w:bookmarkEnd w:id="591"/>
      <w:r>
        <w:rPr/>
        <w:t>3715</w:t>
      </w:r>
      <w:r>
        <w:rPr>
          <w:rtl w:val="true"/>
        </w:rPr>
        <w:t xml:space="preserve"> - </w:t>
      </w:r>
      <w:r>
        <w:rPr>
          <w:rtl w:val="true"/>
        </w:rPr>
        <w:t>أصنافُ الأنبِیاءِ علیهم السلام</w:t>
      </w:r>
      <w:bookmarkEnd w:id="5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علی خَمسَةِ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یَسمَعُ الصَّوتَ مِثلَ صَوتِ السِّلسِلَةِ فَیَعلَمُ ما عنی بهِ ، ومِنهُم مَن یُنَبّأُ فی مَنامِهِ مِثلُ یُوسُفَ وإبراهیمَ ، ومِنهُم مَن یُعایِنُ ، ومِنهُم من یُنکَتُ فی قَلبهِ ویُوقَرُ فی اُذُنهِ </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والمُرسَلونَ علی أربَعِ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فنَبیٌّ مُنَبّأٌ فی نَفسِهِ لا یَعدو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ونَبیٌّ یَری فی النَّومِ ویَسمَعُ الصَّوتَ ولا یُعایِنُهُ فی الیَقَظَةِ ، ولَم یُبعَثْ إلی أحَدٍ وعلَیهِ إمامٌ ، مِثل ما کانَ إبراهیمُ علی لُوطٍ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ونَبیٌّ یَری فی مَنامِهِ ویَسمَعُ الصَّوتَ ویُعایِنُ المَلَکَ ، وقد اُرسِلَ إلی طائفةٍ قَلُّوا أو کَثُروا ، کیُونُسَ ، قالَ اللَّهُ لیونُسَ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إلی مِائةِ ألْفٍ أو یَزیدونَ</w:t>
      </w:r>
      <w:r>
        <w:rPr>
          <w:rFonts w:eastAsia="Amiri" w:cs="Amiri" w:ascii="Amiri" w:hAnsi="Amiri"/>
          <w:color w:val="111111"/>
          <w:sz w:val="28"/>
          <w:szCs w:val="28"/>
          <w:rtl w:val="true"/>
          <w:lang w:bidi="ar-SA"/>
        </w:rPr>
        <w:t>)</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یَری فی نَومِهِ ویَسمَعُ الصَّوتَ ویُعایِنُ فی الیَقَظَةِ وهُو إمامٌ مِثلُ اُولی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کانَ إبراهیمُ علیه السلام نَبیّاً ولیسَ بإمامٍ حتّی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5"/>
      </w:r>
    </w:p>
    <w:p>
      <w:pPr>
        <w:pStyle w:val="BookText"/>
        <w:rPr/>
      </w:pP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النّبوّة</w:t>
      </w:r>
      <w:r>
        <w:rPr>
          <w:rFonts w:eastAsia="IRNazanin" w:cs="IRNazanin"/>
          <w:color w:val="111111"/>
          <w:sz w:val="28"/>
          <w:szCs w:val="28"/>
          <w:rtl w:val="true"/>
          <w:lang w:bidi="fa-IR"/>
        </w:rPr>
        <w:t>» .</w:t>
      </w:r>
    </w:p>
    <w:p>
      <w:pPr>
        <w:pStyle w:val="Heading4"/>
        <w:numPr>
          <w:ilvl w:val="3"/>
          <w:numId w:val="1"/>
        </w:numPr>
        <w:rPr/>
      </w:pPr>
      <w:bookmarkStart w:id="593" w:name="__RefHeading___Toc7632407_3224264995"/>
      <w:bookmarkStart w:id="594" w:name="_Toc225"/>
      <w:bookmarkEnd w:id="593"/>
      <w:r>
        <w:rPr/>
        <w:t>3716</w:t>
      </w:r>
      <w:r>
        <w:rPr>
          <w:rtl w:val="true"/>
        </w:rPr>
        <w:t xml:space="preserve"> - </w:t>
      </w:r>
      <w:r>
        <w:rPr>
          <w:rtl w:val="true"/>
        </w:rPr>
        <w:t>عِدَّةُ الأنبِیاءِ علیهم السلام</w:t>
      </w:r>
      <w:bookmarkEnd w:id="5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عَزَّوجلَّ مِائةَ ألفِ نَبیٍّ وأربَعةً وعِشرینَ ألفَ نَبیٍّ ، أنا أکرَمُهُم علَی اللَّهِ 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اللَّهُ عَزَّوجلَّ مِائةَ ألفِ وَصیٍّ وأربَعةً وعِشرینَ ألفِ وَصیٍّ ، فَعلِیٌّ أکرَمُهُم علَی اللَّهِ وأفضَلُهُم </w:t>
      </w:r>
      <w:r>
        <w:rPr>
          <w:rFonts w:eastAsia="Amiri" w:cs="Amiri" w:ascii="Amiri" w:hAnsi="Amiri"/>
          <w:color w:val="111111"/>
          <w:sz w:val="28"/>
          <w:szCs w:val="28"/>
          <w:rtl w:val="true"/>
          <w:lang w:bidi="ar-SA"/>
        </w:rPr>
        <w:t>.</w:t>
      </w:r>
      <w:r>
        <w:rPr>
          <w:rStyle w:val="FootnoteAnchor"/>
          <w:rtl w:val="true"/>
        </w:rPr>
        <w:footnoteReference w:id="160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النَّبِیُّونَ مِائةُ ألفٍ وأربَعةٌ</w:t>
      </w:r>
    </w:p>
    <w:p>
      <w:pPr>
        <w:pStyle w:val="BookText"/>
        <w:rPr/>
      </w:pPr>
      <w:r>
        <w:rPr>
          <w:rFonts w:ascii="Amiri" w:hAnsi="Amiri" w:eastAsia="Amiri" w:cs="Amiri"/>
          <w:color w:val="111111"/>
          <w:sz w:val="28"/>
          <w:sz w:val="28"/>
          <w:szCs w:val="28"/>
          <w:rtl w:val="true"/>
          <w:lang w:bidi="ar-SA"/>
        </w:rPr>
        <w:t xml:space="preserve">وعِشرونَ ألفَ نَبیٍّ ، والمُرسَلونَ ثلاثُمِائةٍ وثَلاثةَ عَشَرَ ، وآدمُ نَبیٌّ مُکلَّمٌ </w:t>
      </w:r>
      <w:r>
        <w:rPr>
          <w:rFonts w:eastAsia="Amiri" w:cs="Amiri" w:ascii="Amiri" w:hAnsi="Amiri"/>
          <w:color w:val="111111"/>
          <w:sz w:val="28"/>
          <w:szCs w:val="28"/>
          <w:rtl w:val="true"/>
          <w:lang w:bidi="ar-SA"/>
        </w:rPr>
        <w:t>.</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عِدَّةِ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ألفٍ وأربَعةٌ وعِشرونَ ألفاً ، الرُّسُلُ مِن ذلکَ ثلاثُمِائةٍ وخَمسَةَ عَشَرَ جَمّاً غَفیراً </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علی أثرِ ثَمانِیَةِ آلافٍ مِن الأنبیاءِ ، مِنهُم أربَعةُ آلافٍ مِن بَنی إسرائیلَ </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خاتمُ ألفِ نَبیٍّ أو أکثَرَ </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الخصال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وآله وهُو جالسٌ فی المسجدِ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کَم النَّبِیّون؟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وأربَعةٌ وعِشرونَ ألفَ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المُرسَلونَ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جَمّاءَ غَفیراءَ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أوّلَ الأنبیاءِ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مِائةَ ألفِ نَبیٍّ وأربَعةً وأربَعینَ ألفَ نَبیٍّ </w:t>
      </w:r>
      <w:r>
        <w:rPr>
          <w:rFonts w:eastAsia="Amiri" w:cs="Amiri" w:ascii="Amiri" w:hAnsi="Amiri"/>
          <w:color w:val="111111"/>
          <w:sz w:val="28"/>
          <w:szCs w:val="28"/>
          <w:rtl w:val="true"/>
          <w:lang w:bidi="ar-SA"/>
        </w:rPr>
        <w:t>.</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تبیینٌ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صریح فی أنّ الأنبیاء کثیرون وأنّ اللَّه سبحانه لم یقصص الجمیع فی کتابه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قَبْلِکَ مِنْهُم مَن قَصَصنَا علَیکَ ومِنْهُم مَن لَم نَقْصُصْ علَیکَ</w:t>
      </w:r>
      <w:r>
        <w:rPr>
          <w:rFonts w:eastAsia="Amiri" w:cs="Amiri" w:ascii="Amiri" w:hAnsi="Amiri"/>
          <w:color w:val="111111"/>
          <w:sz w:val="28"/>
          <w:szCs w:val="28"/>
          <w:rtl w:val="true"/>
          <w:lang w:bidi="ar-SA"/>
        </w:rPr>
        <w:t>)</w:t>
      </w:r>
      <w:r>
        <w:rPr>
          <w:rStyle w:val="FootnoteAnchor"/>
          <w:rtl w:val="true"/>
        </w:rPr>
        <w:footnoteReference w:id="1614"/>
      </w:r>
      <w:r>
        <w:rPr>
          <w:rFonts w:ascii="Amiri" w:hAnsi="Amiri" w:eastAsia="Amiri" w:cs="Amiri"/>
          <w:color w:val="111111"/>
          <w:sz w:val="28"/>
          <w:sz w:val="28"/>
          <w:szCs w:val="28"/>
          <w:rtl w:val="true"/>
          <w:lang w:bidi="ar-SA"/>
        </w:rPr>
        <w:t xml:space="preserve">إلی 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قصّهم اللَّه تعالی فی کتابه بالاسم بضعة وعشرون نبیّاً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 ونوح ، وإدریس ، وهود ، وصالح ، وإبراهیم ، ولوط ، وإسماعیل ، والیسع ، وذوالکفل ، وإلیاس ، ویونس ، وإسحاق ، ویعقوب ، ویوسف ، وشعیب ، وموسی ، وهارون ، وداود ، وسلیمان ، وأیّوب ، وزکریّا ، ویحیی ، وإسماعیل صادق الوعد ، وعیسی ، ومحمّد صلّی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عدّة لم یذکروا بأسمائهم بل بالتّوصیف والکنایة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المَلاَ مِن بَنی إسْرائیلَ مِنْ بَعْدِ مُوسَی إذ قَالُوا لِنَبیٍّ لَهُمُ ابعَثْ لَنا مَلِکاً</w:t>
      </w:r>
      <w:r>
        <w:rPr>
          <w:rFonts w:eastAsia="Amiri" w:cs="Amiri" w:ascii="Amiri" w:hAnsi="Amiri"/>
          <w:color w:val="111111"/>
          <w:sz w:val="28"/>
          <w:szCs w:val="28"/>
          <w:rtl w:val="true"/>
          <w:lang w:bidi="ar-SA"/>
        </w:rPr>
        <w:t>)</w:t>
      </w:r>
      <w:r>
        <w:rPr>
          <w:rStyle w:val="FootnoteAnchor"/>
          <w:rtl w:val="true"/>
        </w:rPr>
        <w:footnoteReference w:id="1615"/>
      </w:r>
      <w:bookmarkStart w:id="595" w:name="pg13099_126528"/>
    </w:p>
    <w:p>
      <w:pPr>
        <w:pStyle w:val="BookText"/>
        <w:rPr/>
      </w:pPr>
      <w:bookmarkEnd w:id="595"/>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إلَیهِمُ اثْنَینِ فکَذّبُوهُما فعَزَّزْنا بِثالِثٍ</w:t>
      </w:r>
      <w:r>
        <w:rPr>
          <w:rFonts w:eastAsia="Amiri" w:cs="Amiri" w:ascii="Amiri" w:hAnsi="Amiri"/>
          <w:color w:val="111111"/>
          <w:sz w:val="28"/>
          <w:szCs w:val="28"/>
          <w:rtl w:val="true"/>
          <w:lang w:bidi="ar-SA"/>
        </w:rPr>
        <w:t>)</w:t>
      </w:r>
      <w:r>
        <w:rPr>
          <w:rStyle w:val="FootnoteAnchor"/>
          <w:rtl w:val="true"/>
        </w:rPr>
        <w:footnoteReference w:id="1617"/>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والأَسبَاطِ</w:t>
      </w:r>
      <w:r>
        <w:rPr>
          <w:rFonts w:eastAsia="Amiri" w:cs="Amiri" w:ascii="Amiri" w:hAnsi="Amiri"/>
          <w:color w:val="111111"/>
          <w:sz w:val="28"/>
          <w:szCs w:val="28"/>
          <w:rtl w:val="true"/>
          <w:lang w:bidi="ar-SA"/>
        </w:rPr>
        <w:t>) .</w:t>
      </w:r>
      <w:r>
        <w:rPr>
          <w:rStyle w:val="FootnoteAnchor"/>
          <w:rtl w:val="true"/>
        </w:rPr>
        <w:footnoteReference w:id="1619"/>
      </w:r>
      <w:r>
        <w:rPr>
          <w:rFonts w:ascii="Amiri" w:hAnsi="Amiri" w:eastAsia="Amiri" w:cs="Amiri"/>
          <w:color w:val="111111"/>
          <w:sz w:val="28"/>
          <w:sz w:val="28"/>
          <w:szCs w:val="28"/>
          <w:rtl w:val="true"/>
          <w:lang w:bidi="ar-SA"/>
        </w:rPr>
        <w:t xml:space="preserve">وهناک من لم یتّضح کونه نبیّاً کفتی موسی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مُوسَی لِفَتاهُ</w:t>
      </w:r>
      <w:r>
        <w:rPr>
          <w:rFonts w:eastAsia="Amiri" w:cs="Amiri" w:ascii="Amiri" w:hAnsi="Amiri"/>
          <w:color w:val="111111"/>
          <w:sz w:val="28"/>
          <w:szCs w:val="28"/>
          <w:rtl w:val="true"/>
          <w:lang w:bidi="ar-SA"/>
        </w:rPr>
        <w:t>) .</w:t>
      </w:r>
      <w:r>
        <w:rPr>
          <w:rStyle w:val="FootnoteAnchor"/>
          <w:rtl w:val="true"/>
        </w:rPr>
        <w:footnoteReference w:id="1620"/>
      </w:r>
      <w:r>
        <w:rPr>
          <w:rFonts w:ascii="IRNazanin" w:hAnsi="IRNazanin" w:eastAsia="IRNazanin"/>
          <w:color w:val="111111"/>
          <w:sz w:val="28"/>
          <w:sz w:val="28"/>
          <w:szCs w:val="28"/>
          <w:rtl w:val="true"/>
          <w:lang w:bidi="fa-IR"/>
        </w:rPr>
        <w:t xml:space="preserve">ومثل ذی القَرنین وعمران أبی مریم وعزیرٍ من المصرّح بأسمائهم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القرآن لهم عدد یقفون عنده ، والّذی یشتمل من الرّوایات علی بیان عدّتهم آحاد مختلفة المتون، وأشهرها روایة أبی ذرّ عن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مائة وأربعة وعشرون ألف نبیّ ، والمرسلون منهم ثلاثمائة وثلاثة عشر نبیّاً</w:t>
      </w:r>
      <w:r>
        <w:rPr>
          <w:rFonts w:eastAsia="IRNazanin" w:cs="IRNazanin"/>
          <w:color w:val="111111"/>
          <w:sz w:val="28"/>
          <w:szCs w:val="28"/>
          <w:rtl w:val="true"/>
          <w:lang w:bidi="fa-IR"/>
        </w:rPr>
        <w:t>» .</w:t>
      </w:r>
      <w:r>
        <w:rPr>
          <w:rStyle w:val="FootnoteAnchor"/>
          <w:rtl w:val="true"/>
        </w:rPr>
        <w:footnoteReference w:id="1621"/>
      </w:r>
    </w:p>
    <w:p>
      <w:pPr>
        <w:pStyle w:val="BookText"/>
        <w:rPr/>
      </w:pPr>
      <w:r>
        <w:rPr>
          <w:rStyle w:val="FootnoteAnchor"/>
          <w:rtl w:val="true"/>
        </w:rPr>
        <w:footnoteReference w:id="1622"/>
      </w:r>
    </w:p>
    <w:p>
      <w:pPr>
        <w:pStyle w:val="Heading4"/>
        <w:numPr>
          <w:ilvl w:val="3"/>
          <w:numId w:val="1"/>
        </w:numPr>
        <w:rPr/>
      </w:pPr>
      <w:bookmarkStart w:id="596" w:name="__RefHeading___Toc7632409_3224264995"/>
      <w:bookmarkStart w:id="597" w:name="_Toc226"/>
      <w:bookmarkEnd w:id="596"/>
      <w:r>
        <w:rPr/>
        <w:t>3717</w:t>
      </w:r>
      <w:r>
        <w:rPr>
          <w:rtl w:val="true"/>
        </w:rPr>
        <w:t xml:space="preserve"> - </w:t>
      </w:r>
      <w:r>
        <w:rPr>
          <w:rtl w:val="true"/>
        </w:rPr>
        <w:t>اُولو العَزمِ</w:t>
      </w:r>
      <w:bookmarkEnd w:id="5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وَلَا 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عن أبی حمزة عَن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یصافحَهُ مائةُ ألفِ نبیّ وأربعةٌ وعشرونَ ألف نبیّ، فلیزرْ قبر أبی عَبدِ اللَّهِ الحُسینِ بن علیٍّ علیه السلام فی النّصفِ من شَعبانَ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خَمسَةٌ اُولو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 وابراهیمُ ، وموسی ، وعیسی ، ومحمّدٌ صلَّی اللَّهُ علَیهِم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اُولو العَزمِ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بُعِثوا إلی شَرقِ الأرضِ وغَربِها ، جِنِّها وإنسِها </w:t>
      </w:r>
      <w:r>
        <w:rPr>
          <w:rFonts w:eastAsia="Amiri" w:cs="Amiri" w:ascii="Amiri" w:hAnsi="Amiri"/>
          <w:color w:val="111111"/>
          <w:sz w:val="28"/>
          <w:szCs w:val="28"/>
          <w:rtl w:val="true"/>
          <w:lang w:bidi="ar-SA"/>
        </w:rPr>
        <w:t>.</w:t>
      </w:r>
      <w:r>
        <w:rPr>
          <w:rStyle w:val="FootnoteAnchor"/>
          <w:rtl w:val="true"/>
        </w:rPr>
        <w:footnoteReference w:id="162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 العَزمِ مِن الرُّسُلِ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وإبراهیمُ، وموسی ، وعیسی ، ومحمّدٌ صلواتُ اللَّهِ علَیهِم أجمَعینَ</w:t>
      </w:r>
      <w:r>
        <w:rPr>
          <w:rFonts w:eastAsia="Amiri" w:cs="Amiri" w:ascii="Amiri" w:hAnsi="Amiri"/>
          <w:color w:val="111111"/>
          <w:sz w:val="28"/>
          <w:szCs w:val="28"/>
          <w:rtl w:val="true"/>
          <w:lang w:bidi="ar-SA"/>
        </w:rPr>
        <w:t>.</w:t>
      </w:r>
      <w:r>
        <w:rPr>
          <w:rStyle w:val="FootnoteAnchor"/>
          <w:rtl w:val="true"/>
        </w:rPr>
        <w:footnoteReference w:id="1625"/>
      </w:r>
      <w:bookmarkStart w:id="598" w:name="pg13099_126529"/>
    </w:p>
    <w:p>
      <w:pPr>
        <w:pStyle w:val="BookText"/>
        <w:rPr/>
      </w:pPr>
      <w:bookmarkEnd w:id="59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النَّبیّینَ والمُرسَلینَ خَمسَةٌ ، وهُم اُولو العَزمِ مِن الرُّسُلِ وعلَیهِم دارَتِ الرَّحی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وإبراهیمُ، وموسی ، وعیسی ، ومحمّدٌ صلَّی اللَّهُ علَیهِ وآلهِ وعلی جَمیعِ الأنبیاءِ </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الکافی عن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کَما صَبَرَ اُولو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 وإبراهیمُ ؛ وموسی ، وعیسی ، ومحمّدٌ صلَّی اللَّه عَلیهِ وآلهِ وعلَیهِم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صارُوا اُولی العَزمِ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نُوحاً بُعِثَ بکِتابٍ وشَریعَةٍ ، وکلُّ مَن جاءَ بعدَ نُوحٍ أخذَ بکِتابِ نُوحٍ وشَریعَتِهِ ومِنهاجِهِ ، حتّی جاءَ إبراهیمُ علیه السلام بالصُّحُفِ وبعَزیمَةِ تَرکِ کِتابِ نُوحٍ لا کُفراً بهِ </w:t>
      </w:r>
      <w:r>
        <w:rPr>
          <w:rFonts w:eastAsia="Amiri" w:cs="Amiri" w:ascii="Amiri" w:hAnsi="Amiri"/>
          <w:color w:val="111111"/>
          <w:sz w:val="28"/>
          <w:szCs w:val="28"/>
          <w:rtl w:val="true"/>
          <w:lang w:bidi="ar-SA"/>
        </w:rPr>
        <w:t>...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اُولو العَزمِ اُولی العَزمِ لأ نّهُم کانوا أصحابَ الشَّرائعِ والعَزائمِ ؛ وذلکَ أنَّ کُلَّ نَبیٍّ بعدَ نُوحٍ علیه السلام کانَ علی شَریعَتهِ ومِنهاجِهِ وتابِعاً لکِتابِهِ إلی زَمَنِ إبراهیمَ الخلیلِ ، وکلَّ نَبیٍّ کانَ فی أیّامِ إبراهیمَ وبَعدَهُ کانَ علی شَریعَةِ إبراهیمَ ومِنهاجِهِ وتابِعاً لکِتابِهِ إلی زَمنِ موسی ، وکلَّ نَبیٍّ کانَ فی زَمنِ موسی وبَعدَهُ کانَ علی شَریعَةِ موسی ومِنهاجِهِ وتابِعاً لکِتابِهِ إلی أیّامِ عیسی علیه السلام ، وکلَّ نَبیٍّ کانَ فی أیّامِ عیسی علیه السلام وبَعدَهُ کانَ علی مِنهاجِ عیسی وشَریعَتهِ وتابِعاً لکِتابهِ إلی زَمنِ نَبیِّنا محمّدٍ صلی اللَّه علیه وآله ، فهؤلاءِ الخَمسَةُ اُولو العَزمِ ، فهُم أفضَلُ الأنبیاءِ والرُّسُلِ علیهم السلام </w:t>
      </w:r>
      <w:r>
        <w:rPr>
          <w:rFonts w:eastAsia="Amiri" w:cs="Amiri" w:ascii="Amiri" w:hAnsi="Amiri"/>
          <w:color w:val="111111"/>
          <w:sz w:val="28"/>
          <w:szCs w:val="28"/>
          <w:rtl w:val="true"/>
          <w:lang w:bidi="ar-SA"/>
        </w:rPr>
        <w:t>.</w:t>
      </w:r>
      <w:r>
        <w:rPr>
          <w:rStyle w:val="FootnoteAnchor"/>
          <w:rtl w:val="true"/>
        </w:rPr>
        <w:footnoteReference w:id="1628"/>
      </w:r>
    </w:p>
    <w:p>
      <w:pPr>
        <w:pStyle w:val="Heading4"/>
        <w:numPr>
          <w:ilvl w:val="3"/>
          <w:numId w:val="1"/>
        </w:numPr>
        <w:rPr/>
      </w:pPr>
      <w:bookmarkStart w:id="599" w:name="__RefHeading___Toc7632411_3224264995"/>
      <w:bookmarkStart w:id="600" w:name="_Toc227"/>
      <w:bookmarkEnd w:id="599"/>
      <w:r>
        <w:rPr/>
        <w:t>3718</w:t>
      </w:r>
      <w:r>
        <w:rPr>
          <w:rtl w:val="true"/>
        </w:rPr>
        <w:t xml:space="preserve"> - </w:t>
      </w:r>
      <w:r>
        <w:rPr>
          <w:rtl w:val="true"/>
        </w:rPr>
        <w:t>آباءُ الأنبِیاءِ علیهم السلام</w:t>
      </w:r>
      <w:bookmarkEnd w:id="60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خَرَجتُ مِن نِکاحٍ ولَم أخرُجْ مِن سِفاحٍ ، مِن لَدُنْ آدمَ لَم یُصِبْنی مِن سِفاحِ أهلِ الجاهلیّةِ شی ءٌ، لم أخرُجْ إلّا مِن طُهرِهِ </w:t>
      </w:r>
      <w:r>
        <w:rPr>
          <w:rFonts w:eastAsia="Amiri" w:cs="Amiri" w:ascii="Amiri" w:hAnsi="Amiri"/>
          <w:color w:val="111111"/>
          <w:sz w:val="28"/>
          <w:szCs w:val="28"/>
          <w:rtl w:val="true"/>
          <w:lang w:bidi="ar-SA"/>
        </w:rPr>
        <w:t>.</w:t>
      </w:r>
      <w:r>
        <w:rPr>
          <w:rStyle w:val="FootnoteAnchor"/>
          <w:rtl w:val="true"/>
        </w:rPr>
        <w:footnoteReference w:id="162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لَدُنْ آدمَ مِن نِکاحٍ غیرِ سِفاحٍ </w:t>
      </w:r>
      <w:r>
        <w:rPr>
          <w:rFonts w:eastAsia="Amiri" w:cs="Amiri" w:ascii="Amiri" w:hAnsi="Amiri"/>
          <w:color w:val="111111"/>
          <w:sz w:val="28"/>
          <w:szCs w:val="28"/>
          <w:rtl w:val="true"/>
          <w:lang w:bidi="ar-SA"/>
        </w:rPr>
        <w:t>.</w:t>
      </w:r>
      <w:r>
        <w:rPr>
          <w:rStyle w:val="FootnoteAnchor"/>
          <w:rtl w:val="true"/>
        </w:rPr>
        <w:footnoteReference w:id="1630"/>
      </w:r>
      <w:bookmarkStart w:id="601" w:name="pg13099_126530"/>
    </w:p>
    <w:p>
      <w:pPr>
        <w:pStyle w:val="BookText"/>
        <w:rPr/>
      </w:pPr>
      <w:bookmarkEnd w:id="601"/>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من الأصلابِ الطّاهِرَةِ إلَی الأرحامِ الزّکِیَّةِ </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الأنبیاءِ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اِستَودَعَهُم فی أفضَلِ مُستَودَعٍ ، وأقَرَّهُم فی خَیرِ مُستَقَرٍّ ، تَناسَخَتهُم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کَرائمُ الأصلابِ إلی مُطَهَّراتِ الأرحامِ ، کُلّما مَضی مِنهُم سَلَفٌ ، قامَ مِنهُم بدِینِ اللَّهِ خَلَفٌ ، حتّی أفْضَت کَرامَةُ اللَّهِ سُبحانَهُ وتعالی إلی محمّدٍ صلی اللَّه علیه وآله ، فأخرَجَهُ مِن أفضَلِ المَعادِنِ مَنبِتاً ، وأعَزِّ الأرُوماتِ مَغرِساً ، مِن الشّجَرَةِ الّتی صَدَعَ مِنها أنبیاءَهُ ، وانتَجَبَ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اُمَناءَهُ ، عِترَتُهُ خَیرُ العِتَرِ ، واُسرَتُهُ خَیرُ الاُسَرِ ، وشَجَرَتُهُ خَیرُ الشَّجَرِ </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وسَیّدُ عِبادِهِ ، کُلّما نَسَخَ اللَّهُ الخَلقَ فِرقَتَینِ جَعلَهُ فی خَیرِهِما ، لَم یُسهِمْ فیهِ عاهِرٌ ، ولا ضَرَبَ فیهِ فاجِرٌ </w:t>
      </w:r>
      <w:r>
        <w:rPr>
          <w:rFonts w:eastAsia="Amiri" w:cs="Amiri" w:ascii="Amiri" w:hAnsi="Amiri"/>
          <w:color w:val="111111"/>
          <w:sz w:val="28"/>
          <w:szCs w:val="28"/>
          <w:rtl w:val="true"/>
          <w:lang w:bidi="ar-SA"/>
        </w:rPr>
        <w:t>.</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یَراکَ حینَ تَقومُ بأمرِهِ، وتَقَلُّبَکَ فی أصلابِ الأنبیاءِ نَبیٍّ بَعدَ نَبیٍّ </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rtl w:val="true"/>
          <w:lang w:bidi="ar-SA"/>
        </w:rPr>
        <w:t>)</w:t>
      </w:r>
      <w:r>
        <w:rPr>
          <w:rStyle w:val="FootnoteAnchor"/>
          <w:rtl w:val="true"/>
        </w:rPr>
        <w:footnoteReference w:id="16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وتَقلُّبَکَ فی أصلابِ المُوحِّدینَ مِن نبیٍّ إلی نبیٍّ حتّی أخَرجَکَ نبیّاً ، عن ابنِ عبّاسٍ فی روایةِ عطاء وعِکرِمَةَ ، وهُو المَرویُّ عن أبی جعفرٍ وأبی عبدِاللَّهِ صلواتُ اللَّهِ علَیهِما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أصلابِ النَّبیّینَ نَبیٍّ بَعدَ نَبیٍّ ؛ حتّی أخرَجَهُ مِن صُلبِ أبیهِ مِن نِکاحٍ غیرِ سِفاحٍ مِن لَدُنْ آدمَ علیه السلام </w:t>
      </w:r>
      <w:r>
        <w:rPr>
          <w:rFonts w:eastAsia="Amiri" w:cs="Amiri" w:ascii="Amiri" w:hAnsi="Amiri"/>
          <w:color w:val="111111"/>
          <w:sz w:val="28"/>
          <w:szCs w:val="28"/>
          <w:rtl w:val="true"/>
          <w:lang w:bidi="ar-SA"/>
        </w:rPr>
        <w:t>.</w:t>
      </w:r>
      <w:r>
        <w:rPr>
          <w:rStyle w:val="FootnoteAnchor"/>
          <w:rtl w:val="true"/>
        </w:rPr>
        <w:footnoteReference w:id="1636"/>
      </w:r>
    </w:p>
    <w:p>
      <w:pPr>
        <w:pStyle w:val="Heading4"/>
        <w:numPr>
          <w:ilvl w:val="3"/>
          <w:numId w:val="1"/>
        </w:numPr>
        <w:rPr/>
      </w:pPr>
      <w:bookmarkStart w:id="602" w:name="__RefHeading___Toc7632413_3224264995"/>
      <w:bookmarkStart w:id="603" w:name="_Toc228"/>
      <w:bookmarkEnd w:id="602"/>
      <w:r>
        <w:rPr/>
        <w:t>3719</w:t>
      </w:r>
      <w:r>
        <w:rPr>
          <w:rtl w:val="true"/>
        </w:rPr>
        <w:t xml:space="preserve"> - </w:t>
      </w:r>
      <w:r>
        <w:rPr>
          <w:rtl w:val="true"/>
        </w:rPr>
        <w:t>خَصائِصُ الأنبِیاءِ علیهم السلام</w:t>
      </w:r>
      <w:bookmarkEnd w:id="6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وَأَنَا لَکُمْ نَاصِحٌ أَمِینٌ</w:t>
      </w:r>
      <w:r>
        <w:rPr>
          <w:rFonts w:eastAsia="Amiri" w:cs="Amiri" w:ascii="Amiri" w:hAnsi="Amiri"/>
          <w:color w:val="111111"/>
          <w:sz w:val="28"/>
          <w:szCs w:val="28"/>
          <w:rtl w:val="true"/>
          <w:lang w:bidi="ar-SA"/>
        </w:rPr>
        <w:t>) .</w:t>
      </w:r>
      <w:r>
        <w:rPr>
          <w:rStyle w:val="FootnoteAnchor"/>
          <w:rtl w:val="true"/>
        </w:rPr>
        <w:footnoteReference w:id="1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 إِلَیَّ عِبَادَ اللَّهِ إِنِّی لَکُمْ رَسُولٌ أَمِینٌ</w:t>
      </w:r>
      <w:r>
        <w:rPr>
          <w:rFonts w:eastAsia="Amiri" w:cs="Amiri" w:ascii="Amiri" w:hAnsi="Amiri"/>
          <w:color w:val="111111"/>
          <w:sz w:val="28"/>
          <w:szCs w:val="28"/>
          <w:rtl w:val="true"/>
          <w:lang w:bidi="ar-SA"/>
        </w:rPr>
        <w:t>) .</w:t>
      </w:r>
      <w:r>
        <w:rPr>
          <w:rStyle w:val="FootnoteAnchor"/>
          <w:rtl w:val="true"/>
        </w:rPr>
        <w:footnoteReference w:id="163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الأنبیاءِ اُمِرنا أن نُکلِّمَ النّاسَ علی قَدرِ عُقولِهِم </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یَبعَثِ اللَّهُ عَزَّوجلَّ نَبیّاً إلّا بِلُغَةِ قَومِهِ </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إلّا شابّاً </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تَنامُ أعیُنُهُم ولا تَنامُ قُلوبُهُم </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الأنبیاءِ تَنامُ أعیُنُنا ولا تَنامُ قُلوبُنا </w:t>
      </w:r>
      <w:r>
        <w:rPr>
          <w:rFonts w:eastAsia="Amiri" w:cs="Amiri" w:ascii="Amiri" w:hAnsi="Amiri"/>
          <w:color w:val="111111"/>
          <w:sz w:val="28"/>
          <w:szCs w:val="28"/>
          <w:rtl w:val="true"/>
          <w:lang w:bidi="ar-SA"/>
        </w:rPr>
        <w:t>.</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الأنبیاءِ تَنامُ عُیونُنا ولا تَنامُ قُلوبُنا ، ونَری مِن خَلفِنا کما نَری مِن بَینِ أیدِینا </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عَینای ولا یَنامُ قَلبی</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لِنَبیٍّ إذا أخَذَ آلاتِ الحَربِ فأذّنَ فی النّاسِ بالخُروجِ إلَی العَدُوِّ أن یَرجِعَ حتّی یُقاتِلَ </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یَنبَغی لِنَبیٍّ أن یَضَعَ أداتَهُ بعدَ أن لَبِسَها حتّی یَحکُمَ اللَّهُ عَزَّوجلَّ بَینَهُ وبَینَ عَدُوِّهِ </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لِنَبیٍّ إذا لَبِسَ لَأمَتَهُ أن یَضَعَها حتّی یُقاتِلَ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فلمّا خرج علیهم رسول اللَّه صلی اللَّه علیه وآله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استکرَهناک ولم یکن ذلک لنا، فإن شئت فاقعد صلّی اللَّه علیک، فقال رسول اللَّه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ماینبغی لنبیّ إذا لبس لأمَتَهُ أن یضعها حتّی یقاتل، فخرج رسول اللَّه صلی اللَّه علیه وآله فی ألفٍ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الأنبیاءِ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کانُوا قَوماً مُستَضعَفِینَ ، قدِ اختَبرَهُمُ اللَّهُ بالمَخمَصَةِ ، وابتَلاهُم بالمَجهَدَةِ ، وامتَحَنَهُم بالمَخاوِفِ ، ومَخَضَهُم بالمَکارِهِ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دَخَلَ موسَی بنُ عِمرانَ ومَعهُ أخُوهُ هارونُ علَیهِما السّلامُ علی فِرعَونَ وعلَیهِما مَدارِعُ الصُّوفِ ، وبأیدیهِما العِصِیُّ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اللَّهُ سبحانَهُ لأنبیائهِ حَیثُ بَعَثَهُم أن یَفتَحَ لَهُم کُنوزَ الذِّهْبانِ ، ومَعادِنَ العِقْیانِ ، ومَغارِسَ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 ولَو فَعَلَ لَسَقَطَ البَلاءُ ، وبَطَلَ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اللَّهَ سبحانَهُ جَعَلَ رُسُلَهُ اُولی قُوَّةٍ فی عَزائمِهِم ، وضَعَفةً فیما تَرَی الأعیُنُ مِن حالاتِهِم ، مَعَ قَناعَةٍ تَملَأُ القُلوبَ والعُیونَ غِنیً ، وخَصاصَةٍ تَملَأُ الأبصارَ والأسماعَ أذیً </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رُؤیا الأنبیاءِ وَحیٌ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مِن رِزقِکَ الحَلالِ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قُوتَ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رِزقاً واسِعاً طَیِّباً مِن رِزقِکَ </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رِزقاً طَیِّباً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هَیهاتَ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قُوتُ الأنبیاءِ ، ولکنْ سَلْ ربَّکَ رِزقاً لا یُعَذِّبُکَ علَیهِ یَومَ القِیامَةِ ، هَیهاتَ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واعمَلوا صالِحاً</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الرِّزقُ الحَلالُ </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 یَبعَثْ رُسُلَهُ حیثُ بَعَثَها ومَعَها ذَهَبٌ ولا فِضّةٌ ، ولکنْ بَعَثَها بالکَلامِ </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کلّمَ رسولُ اللَّهِ صلی اللَّه علیه وآله العِبادَ بکُنهِ عَقلِهِ قَطُّ ،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الأنبیاءِ اُمِرنا أن نُکلِّمِ النّاسَ علی قدرِ عُقولِهِم </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عَزَّوجلَّ نَبیّاً إلّا حَسَنَ الصَّوتِ </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الأنبیاءُ صلَواتُ اللَّهِ علَیهِم أجمَعینَ ، ثُمَّ الَّذینَ یَلُونَهُم ، ثُمَّ الأمثَلُ فالأمثَلُ </w:t>
      </w:r>
      <w:r>
        <w:rPr>
          <w:rFonts w:eastAsia="Amiri" w:cs="Amiri" w:ascii="Amiri" w:hAnsi="Amiri"/>
          <w:color w:val="111111"/>
          <w:sz w:val="28"/>
          <w:szCs w:val="28"/>
          <w:rtl w:val="true"/>
          <w:lang w:bidi="ar-SA"/>
        </w:rPr>
        <w:t>.</w:t>
      </w:r>
      <w:r>
        <w:rPr>
          <w:rStyle w:val="FootnoteAnchor"/>
          <w:rtl w:val="true"/>
        </w:rPr>
        <w:footnoteReference w:id="165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عَزَّوجلَّ نَبیّاً ولا وَصِیّاً إلّا سَخِیّاً </w:t>
      </w:r>
      <w:r>
        <w:rPr>
          <w:rFonts w:eastAsia="Amiri" w:cs="Amiri" w:ascii="Amiri" w:hAnsi="Amiri"/>
          <w:color w:val="111111"/>
          <w:sz w:val="28"/>
          <w:szCs w:val="28"/>
          <w:rtl w:val="true"/>
          <w:lang w:bidi="ar-SA"/>
        </w:rPr>
        <w:t>.</w:t>
      </w:r>
      <w:r>
        <w:rPr>
          <w:rStyle w:val="FootnoteAnchor"/>
          <w:rtl w:val="true"/>
        </w:rPr>
        <w:footnoteReference w:id="1660"/>
      </w:r>
      <w:bookmarkStart w:id="604" w:name="pg13099_126533"/>
    </w:p>
    <w:p>
      <w:pPr>
        <w:pStyle w:val="BookText"/>
        <w:rPr/>
      </w:pPr>
      <w:bookmarkEnd w:id="604"/>
      <w:r>
        <w:rPr>
          <w:rFonts w:ascii="Amiri" w:hAnsi="Amiri" w:eastAsia="Amiri" w:cs="Amiri"/>
          <w:color w:val="111111"/>
          <w:sz w:val="28"/>
          <w:sz w:val="28"/>
          <w:szCs w:val="28"/>
          <w:rtl w:val="true"/>
          <w:lang w:bidi="ar-SA"/>
        </w:rPr>
        <w:t xml:space="preserve">الطبقات الکبری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قَطُّ إلّا بَعَثَهُ حَسَنَ الوَجهِ ، حَسَنَ الصَّوتِ </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Style w:val="FootnoteAnchor"/>
          <w:rtl w:val="true"/>
        </w:rPr>
        <w:footnoteReference w:id="1662"/>
      </w:r>
    </w:p>
    <w:p>
      <w:pPr>
        <w:pStyle w:val="Heading4"/>
        <w:numPr>
          <w:ilvl w:val="3"/>
          <w:numId w:val="1"/>
        </w:numPr>
        <w:rPr/>
      </w:pPr>
      <w:bookmarkStart w:id="605" w:name="__RefHeading___Toc7632415_3224264995"/>
      <w:bookmarkStart w:id="606" w:name="_Toc229"/>
      <w:bookmarkEnd w:id="605"/>
      <w:r>
        <w:rPr/>
        <w:t>3720</w:t>
      </w:r>
      <w:r>
        <w:rPr>
          <w:rtl w:val="true"/>
        </w:rPr>
        <w:t xml:space="preserve"> - </w:t>
      </w:r>
      <w:r>
        <w:rPr>
          <w:rtl w:val="true"/>
        </w:rPr>
        <w:t>الأنبِیاءُ علیهم السلام ورَعیُ الغَنَمِ</w:t>
      </w:r>
      <w:bookmarkEnd w:id="6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نَبیٍّ إلّا وقد رَعَی الغَنَمَ </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داوودُ وهو راعی غَنَمٍ ، وبُعِثَ موسی وهو راعی غَنَمٍ ، وبُعِثتُ أنا وأنا أرعی غَنَماً لأهلی بجِیادٍ </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کنز العمّال عن أبی هریرة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إلّا رَعَی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کنتُ أرعاها لأهلِ مکّةَ بالقَرارِیطِ </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قصص الأنبیاء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أرعی غُنَیمَةَ أهلی ، وکانَ محمّدٌ صلی اللَّه علیه وآله یَرعی أیضاً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هَل لکَ فی فَخٍّ ؛ فإنّی تَرَکتُها رَوضَةَ بَرقٍ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فجِئتُها مِن الغَدِ وقد سَبَقَنی محمّدٌ صلی اللَّه علیه وآله وهُو قائمٌ یَذودُ غَنَمَهُ عنِ الرَّوضَةِ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واعَدتُکَ فکَرِهتُ أن أرعی قَبلَکَ </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بحار الأنوار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رسولِ اللَّهِ صلی اللَّه علیه وآله بمَرِّ الظَّهرانِ یَرعَی الغَنَمَ ، وإنّ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بالأسوَدِ مِنهُ ؛ فإنّهُ أطیَبُهُ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وهَل نَبیٌّ إلّا رَعاها؟ </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قَطُّ حتّی یَستَرعِیَهُ الغَنَمَ ، یُعَلِّمُهُ بذلکَ رِعْیَةَ النّاسِ </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أحَبَّ لأنبِیائِهِ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الحَرثَ والرَّعیَ ؛ لِئَلّا یَکرَهُوا شَیئاً مِن قَطرِ السَّماءِ </w:t>
      </w:r>
      <w:r>
        <w:rPr>
          <w:rFonts w:eastAsia="Amiri" w:cs="Amiri" w:ascii="Amiri" w:hAnsi="Amiri"/>
          <w:color w:val="111111"/>
          <w:sz w:val="28"/>
          <w:szCs w:val="28"/>
          <w:rtl w:val="true"/>
          <w:lang w:bidi="ar-SA"/>
        </w:rPr>
        <w:t>.</w:t>
      </w:r>
      <w:r>
        <w:rPr>
          <w:rStyle w:val="FootnoteAnchor"/>
          <w:rtl w:val="true"/>
        </w:rPr>
        <w:footnoteReference w:id="166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70"/>
      </w:r>
      <w:bookmarkStart w:id="607" w:name="pg13099_126534"/>
    </w:p>
    <w:p>
      <w:pPr>
        <w:pStyle w:val="Heading4"/>
        <w:numPr>
          <w:ilvl w:val="3"/>
          <w:numId w:val="1"/>
        </w:numPr>
        <w:rPr/>
      </w:pPr>
      <w:bookmarkStart w:id="608" w:name="__RefHeading___Toc7632417_3224264995"/>
      <w:bookmarkStart w:id="609" w:name="_Toc230"/>
      <w:bookmarkEnd w:id="607"/>
      <w:bookmarkEnd w:id="608"/>
      <w:r>
        <w:rPr/>
        <w:t>3721</w:t>
      </w:r>
      <w:r>
        <w:rPr>
          <w:rtl w:val="true"/>
        </w:rPr>
        <w:t xml:space="preserve"> - </w:t>
      </w:r>
      <w:r>
        <w:rPr>
          <w:rtl w:val="true"/>
        </w:rPr>
        <w:t>مِن أخلاقِ الأنبِیاءِ علیهم السلام</w:t>
      </w:r>
      <w:bookmarkEnd w:id="6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النَّبیِّینَ والصِّدِّیقینَ البَشاشَةُ إذا تَراءوا ، والمُصافَحَةُ إذا تَلاقوا </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 مِن الدُّنیا النِّساءُ والطِّیبُ ، وجُعِلَت قُرَّةُ عَینی فی الصّلاةِ </w:t>
      </w:r>
      <w:r>
        <w:rPr>
          <w:rFonts w:eastAsia="Amiri" w:cs="Amiri" w:ascii="Amiri" w:hAnsi="Amiri"/>
          <w:color w:val="111111"/>
          <w:sz w:val="28"/>
          <w:szCs w:val="28"/>
          <w:rtl w:val="true"/>
          <w:lang w:bidi="ar-SA"/>
        </w:rPr>
        <w:t>.</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أخلاقِ الأنبیاءِ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 والسَّخاءُ ، والصَّبرُ علَی النائبَةِ ، والقِیامُ بحَقِّ المؤمنِ </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الأنبیاءِ صلَّی اللَّهُ علَیهِم حُبُّ النِّساءِ </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الأنبیاءِ التَّنَظُّفُ </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الأنبیاءِ علیهم السلام الطِّیبُ</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 مِن أخلاقِ الأنبیاءِ </w:t>
      </w:r>
      <w:r>
        <w:rPr>
          <w:rFonts w:eastAsia="Amiri" w:cs="Amiri" w:ascii="Amiri" w:hAnsi="Amiri"/>
          <w:color w:val="111111"/>
          <w:sz w:val="28"/>
          <w:szCs w:val="28"/>
          <w:rtl w:val="true"/>
          <w:lang w:bidi="ar-SA"/>
        </w:rPr>
        <w:t>.</w:t>
      </w:r>
      <w:r>
        <w:rPr>
          <w:rStyle w:val="FootnoteAnchor"/>
          <w:rtl w:val="true"/>
        </w:rPr>
        <w:footnoteReference w:id="1677"/>
      </w:r>
    </w:p>
    <w:p>
      <w:pPr>
        <w:pStyle w:val="BookText"/>
        <w:rPr/>
      </w:pPr>
      <w:r>
        <w:rPr>
          <w:rStyle w:val="FootnoteAnchor"/>
          <w:rtl w:val="true"/>
        </w:rPr>
        <w:footnoteReference w:id="1678"/>
      </w:r>
    </w:p>
    <w:p>
      <w:pPr>
        <w:pStyle w:val="Heading4"/>
        <w:numPr>
          <w:ilvl w:val="3"/>
          <w:numId w:val="1"/>
        </w:numPr>
        <w:rPr/>
      </w:pPr>
      <w:bookmarkStart w:id="610" w:name="__RefHeading___Toc7632419_3224264995"/>
      <w:bookmarkStart w:id="611" w:name="_Toc231"/>
      <w:bookmarkEnd w:id="610"/>
      <w:r>
        <w:rPr/>
        <w:t>3722</w:t>
      </w:r>
      <w:r>
        <w:rPr>
          <w:rtl w:val="true"/>
        </w:rPr>
        <w:t xml:space="preserve"> - </w:t>
      </w:r>
      <w:r>
        <w:rPr>
          <w:rtl w:val="true"/>
        </w:rPr>
        <w:t>أولَی النّاسِ بِالأنبِیاءِ علیهم السلام</w:t>
      </w:r>
      <w:bookmarkEnd w:id="6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 .</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من دَرَجَةِ النُّبوّةِ أهلُ الجِهادِ وأهلُ العِلمِ ؛ لأنّ أهلَ الجِهادِ یُجاهِدونَ علی ما جاءت بهِ الرُّسلُ ، وأمّا أهلُ العِلمِ فدَلَّوا النّاسَ علی ما جاءت بهِ الأنبیاءُ </w:t>
      </w:r>
      <w:r>
        <w:rPr>
          <w:rFonts w:eastAsia="Amiri" w:cs="Amiri" w:ascii="Amiri" w:hAnsi="Amiri"/>
          <w:color w:val="111111"/>
          <w:sz w:val="28"/>
          <w:szCs w:val="28"/>
          <w:rtl w:val="true"/>
          <w:lang w:bidi="ar-SA"/>
        </w:rPr>
        <w:t>.</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مِن الأنبیاءِ أعمَلُهُم بما أمَروا بهِ </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بأنبیاءِ اللَّهِ أقوَلُهُم لِلحَقِّ ، وأصبَرُهُم علَی العَمَلِ بهِ </w:t>
      </w:r>
      <w:r>
        <w:rPr>
          <w:rFonts w:eastAsia="Amiri" w:cs="Amiri" w:ascii="Amiri" w:hAnsi="Amiri"/>
          <w:color w:val="111111"/>
          <w:sz w:val="28"/>
          <w:szCs w:val="28"/>
          <w:rtl w:val="true"/>
          <w:lang w:bidi="ar-SA"/>
        </w:rPr>
        <w:t>.</w:t>
      </w:r>
      <w:r>
        <w:rPr>
          <w:rStyle w:val="FootnoteAnchor"/>
          <w:rtl w:val="true"/>
        </w:rPr>
        <w:footnoteReference w:id="168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بالأنبیاءِ أعلَمُهُم بما جاؤوا بهِ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محمّدٍ</w:t>
      </w:r>
    </w:p>
    <w:p>
      <w:pPr>
        <w:pStyle w:val="BookText"/>
        <w:rPr/>
      </w:pPr>
      <w:r>
        <w:rPr>
          <w:rFonts w:ascii="Amiri" w:hAnsi="Amiri" w:eastAsia="Amiri" w:cs="Amiri"/>
          <w:color w:val="111111"/>
          <w:sz w:val="28"/>
          <w:sz w:val="28"/>
          <w:szCs w:val="28"/>
          <w:rtl w:val="true"/>
          <w:lang w:bidi="ar-SA"/>
        </w:rPr>
        <w:t xml:space="preserve">مَن أطاعَ اللَّهَ وإن بَعُدَت لُحْمَتُهُ ، وإنّ عَدُوَّ محمّدٍ مَن عَصَی اللَّهَ وإن قَرُبَت قَرابَتُهُ </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فَوزَ مَنِ اقتَفی أثَرَ النَّبیِّینَ </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بإبْراهیمَ لَلَّذِینَ اتَّبَعُوهُ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الأئمّةُ علیهم السلام ومَنِ اتَّبعَهُم </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لَکأنّی أنظُرُ إلَی القائمِ علیه السلام وقد أسنَدَ ظَهرَهُ إلَی الحِجرِ ثُمّ یَنشِدُ اللَّهَ حَقَّهُ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مَن یُحاجَّنی فی اللَّهِ فأنا أولی باللَّهِ ، أیُّها النّاسُ مَن یُحاجَّنی فی آدَمَ فأنا أولی بآدَمَ ، أیُّها النّاسُ مَن یُحاجَّنی فی نوحٍ فأنا أولی بِنُوحٍ ، أیُّها النّاسُ مَن یُحاجَّنی فی إبراهیمَ فأنا أولی بإبراهیمَ </w:t>
      </w:r>
      <w:r>
        <w:rPr>
          <w:rFonts w:eastAsia="Amiri" w:cs="Amiri" w:ascii="Amiri" w:hAnsi="Amiri"/>
          <w:color w:val="111111"/>
          <w:sz w:val="28"/>
          <w:szCs w:val="28"/>
          <w:rtl w:val="true"/>
          <w:lang w:bidi="ar-SA"/>
        </w:rPr>
        <w:t>.</w:t>
      </w:r>
      <w:r>
        <w:rPr>
          <w:rStyle w:val="FootnoteAnchor"/>
          <w:rtl w:val="true"/>
        </w:rPr>
        <w:footnoteReference w:id="168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إذا خَرَجَ دَخَلَ المَسجِدَ الحَرامَ فیَستَقبِلُ الکَعبَةَ ، ویَجعَلُ ظَهرَهُ إلَی المَقامِ ثُمّ یُصَلّی رَکعتَینِ ثُمّ یَقومُ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أنا أولَی النّاسِ بآدَمَ ، یا أیُّها النّاسُ أنا أولَی النّاسِ بإبراهیمَ ، یا أیُّها النّاسُ أنا أولَی النّاسِ بإسماعیلَ ، یا أیُّها النّاسُ أنا أولَی النّاسِ بمحمّدٍ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یَرفَعُ یَدَیهِ إلَی السَّماءِ فیَدعو ویَتَضَرَّعُ حتّی یَقَعَ علی وَجهِهِ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bookmarkStart w:id="612" w:name="pg13099_126536"/>
    </w:p>
    <w:p>
      <w:pPr>
        <w:pStyle w:val="Heading3"/>
        <w:numPr>
          <w:ilvl w:val="2"/>
          <w:numId w:val="1"/>
        </w:numPr>
        <w:rPr/>
      </w:pPr>
      <w:bookmarkStart w:id="613" w:name="__RefHeading___Toc7632421_3224264995"/>
      <w:bookmarkStart w:id="614" w:name="_Toc232"/>
      <w:bookmarkEnd w:id="612"/>
      <w:bookmarkEnd w:id="613"/>
      <w:r>
        <w:rPr/>
        <w:t>501</w:t>
      </w:r>
      <w:r>
        <w:rPr>
          <w:rtl w:val="true"/>
        </w:rPr>
        <w:t xml:space="preserve"> - </w:t>
      </w:r>
      <w:r>
        <w:rPr>
          <w:rtl w:val="true"/>
        </w:rPr>
        <w:t>النبوّة الخاصّة</w:t>
      </w:r>
      <w:bookmarkEnd w:id="614"/>
    </w:p>
    <w:p>
      <w:pPr>
        <w:pStyle w:val="Heading4"/>
        <w:numPr>
          <w:ilvl w:val="3"/>
          <w:numId w:val="1"/>
        </w:numPr>
        <w:rPr/>
      </w:pPr>
      <w:bookmarkStart w:id="615" w:name="__RefHeading___Toc7632423_3224264995"/>
      <w:bookmarkStart w:id="616" w:name="_Toc233"/>
      <w:bookmarkEnd w:id="615"/>
      <w:r>
        <w:rPr/>
        <w:t>1</w:t>
      </w:r>
      <w:r>
        <w:rPr>
          <w:rtl w:val="true"/>
        </w:rPr>
        <w:t xml:space="preserve"> - </w:t>
      </w:r>
      <w:r>
        <w:rPr>
          <w:rtl w:val="true"/>
        </w:rPr>
        <w:t>آدم علیه السلام</w:t>
      </w:r>
      <w:bookmarkEnd w:id="616"/>
    </w:p>
    <w:p>
      <w:pPr>
        <w:pStyle w:val="Heading5"/>
        <w:numPr>
          <w:ilvl w:val="4"/>
          <w:numId w:val="1"/>
        </w:numPr>
        <w:rPr/>
      </w:pPr>
      <w:bookmarkStart w:id="617" w:name="__RefHeading___Toc7632425_3224264995"/>
      <w:bookmarkStart w:id="618" w:name="_Toc234"/>
      <w:bookmarkEnd w:id="617"/>
      <w:r>
        <w:rPr>
          <w:rtl w:val="true"/>
        </w:rPr>
        <w:t>اشاره</w:t>
      </w:r>
      <w:bookmarkEnd w:id="618"/>
    </w:p>
    <w:p>
      <w:pPr>
        <w:pStyle w:val="BookText"/>
        <w:rPr/>
      </w:pP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قصص آدم علیه السلام وحوّاء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علیه السلام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آدم علیه السلام وحوّاء</w:t>
      </w:r>
      <w:r>
        <w:rPr>
          <w:rFonts w:eastAsia="IRNazanin" w:cs="IRNazanin"/>
          <w:color w:val="111111"/>
          <w:sz w:val="28"/>
          <w:szCs w:val="28"/>
          <w:rtl w:val="true"/>
          <w:lang w:bidi="fa-IR"/>
        </w:rPr>
        <w:t>» .</w:t>
      </w:r>
      <w:bookmarkStart w:id="619" w:name="pg13099_126538"/>
    </w:p>
    <w:p>
      <w:pPr>
        <w:pStyle w:val="Heading5"/>
        <w:numPr>
          <w:ilvl w:val="4"/>
          <w:numId w:val="1"/>
        </w:numPr>
        <w:rPr/>
      </w:pPr>
      <w:bookmarkStart w:id="620" w:name="__RefHeading___Toc7632427_3224264995"/>
      <w:bookmarkStart w:id="621" w:name="_Toc235"/>
      <w:bookmarkEnd w:id="619"/>
      <w:bookmarkEnd w:id="620"/>
      <w:r>
        <w:rPr/>
        <w:t>3723</w:t>
      </w:r>
      <w:r>
        <w:rPr>
          <w:rtl w:val="true"/>
        </w:rPr>
        <w:t xml:space="preserve"> - </w:t>
      </w:r>
      <w:r>
        <w:rPr>
          <w:rtl w:val="true"/>
        </w:rPr>
        <w:t>آدَمُ علیه السلام</w:t>
      </w:r>
      <w:bookmarkEnd w:id="6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 وَاتَّقُوا اللَّهَ الَّذِی تَسَاءَلُونَ بِهِ وَالْأَرْحَامَ إِنَّ اللَّهَ کَانَ عَلَیْکُمْ رَقِیباً</w:t>
      </w:r>
      <w:r>
        <w:rPr>
          <w:rFonts w:eastAsia="Amiri" w:cs="Amiri" w:ascii="Amiri" w:hAnsi="Amiri"/>
          <w:color w:val="111111"/>
          <w:sz w:val="28"/>
          <w:szCs w:val="28"/>
          <w:rtl w:val="true"/>
          <w:lang w:bidi="ar-SA"/>
        </w:rPr>
        <w:t>) .</w:t>
      </w:r>
      <w:r>
        <w:rPr>
          <w:rStyle w:val="FootnoteAnchor"/>
          <w:rtl w:val="true"/>
        </w:rPr>
        <w:footnoteReference w:id="1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فِیهَا وَیَسْفِکُ الدِّمَاءَ وَنَحْنُ نُسَبِّحُ بِحَمْدِکَ وَنُقَدِّسُ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فَلَمَّا أَنْبَأَهُم بِأَسْمَائِهِمْ قَالَ أَلَمْ أَقُلْ لَکُمْ إِنِّی أَعْلَمُ غَیْبَ السَّمَاوَاتِ وَالْأَرْضِ وَأَعْلَمُ مَا تُبْدُونَ وَمَا کُنْتُمْ تَکْتُمُونَ</w:t>
      </w:r>
      <w:r>
        <w:rPr>
          <w:rFonts w:eastAsia="Amiri" w:cs="Amiri" w:ascii="Amiri" w:hAnsi="Amiri"/>
          <w:color w:val="111111"/>
          <w:sz w:val="28"/>
          <w:szCs w:val="28"/>
          <w:rtl w:val="true"/>
          <w:lang w:bidi="ar-SA"/>
        </w:rPr>
        <w:t>)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وُلدُ آدَمَ ، وآدَمُ مِن تُرابٍ </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مِن قَبضَةٍ قَبَضَها مِن جَمیعِ الأرضِ ، فجاءَ بَنو آدمَ علی قَدرِ الأرضِ ؛ جاءَ مِنهُمُ الأحمَرُ والأبیَضُ والأسوَدُ وبینَ ذلکَ ، والسَّهلُ والحَزنُ والخَبیثُ والطَّیبُ وبینَ ذلکَ </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ابنُ سَلامٍ عن آدَمَ لِمَ سُمّیَ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 نّهُ خُلِقَ مِن طِینِ الأرضِ وأدیمِها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خُلِقَ مِن الطِّینِ کُلِّهِ أو طِینٍ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الطِّینِ کُلِّهِ ، ولَو خُلِقَ مِن طینٍ واحِدٍ لَما عَرَفَ النّاسُ بَعضَهُم بَعضاً ، وکانوا علی صُورَةٍ واحِدَةٍ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فی الدُّنیا 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فیه أبیَضُ ، وفیهِ أخضَرُ ، وفیهِ أشقَرُ ، وفیهِ أغبَرُ ، وفیهِ أحمَرُ ، وفیهِ أزرَقُ ، وفیهِ عَذبٌ ، وفیهِ مِلحٌ ، وفیه خَشِنٌ ، وفیه لَیِّنٌ ، وفیه أصهَبُ </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فلذلکَ صارَ النّاسُ فیهِم لَیِّنٌ ، وفیهِم خَشِنٌ ، وفیهِم أبیَضُ ، وفیهِم أصفَرُ</w:t>
      </w:r>
    </w:p>
    <w:p>
      <w:pPr>
        <w:pStyle w:val="BookText"/>
        <w:rPr/>
      </w:pPr>
      <w:r>
        <w:rPr>
          <w:rFonts w:ascii="Amiri" w:hAnsi="Amiri" w:eastAsia="Amiri" w:cs="Amiri"/>
          <w:color w:val="111111"/>
          <w:sz w:val="28"/>
          <w:sz w:val="28"/>
          <w:szCs w:val="28"/>
          <w:rtl w:val="true"/>
          <w:lang w:bidi="ar-SA"/>
        </w:rPr>
        <w:t>وأحمَرُ وأصهَبُ وأسوَدُ علی ألوانِ التُّرابِ</w:t>
      </w:r>
      <w:r>
        <w:rPr>
          <w:rFonts w:eastAsia="Amiri" w:cs="Amiri" w:ascii="Amiri" w:hAnsi="Amiri"/>
          <w:color w:val="111111"/>
          <w:sz w:val="28"/>
          <w:szCs w:val="28"/>
          <w:rtl w:val="true"/>
          <w:lang w:bidi="ar-SA"/>
        </w:rPr>
        <w:t>.</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أخرَجَ آدَمَ مِن الجَنّةِ زَوّدَهُ مِن ثِمارِ الجَنّةِ ، وعَلّمَهُ صَنعَةَ کُلِّ شَی ءٍ </w:t>
      </w:r>
      <w:r>
        <w:rPr>
          <w:rFonts w:eastAsia="Amiri" w:cs="Amiri" w:ascii="Amiri" w:hAnsi="Amiri"/>
          <w:color w:val="111111"/>
          <w:sz w:val="28"/>
          <w:szCs w:val="28"/>
          <w:rtl w:val="true"/>
          <w:lang w:bidi="ar-SA"/>
        </w:rPr>
        <w:t>.</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تَلعَنوا الحاکَةَ ؛ فإنَّ أوّلَ مَن حاکَ أبوکُم آدَمُ </w:t>
      </w:r>
      <w:r>
        <w:rPr>
          <w:rFonts w:eastAsia="Amiri" w:cs="Amiri" w:ascii="Amiri" w:hAnsi="Amiri"/>
          <w:color w:val="111111"/>
          <w:sz w:val="28"/>
          <w:szCs w:val="28"/>
          <w:rtl w:val="true"/>
          <w:lang w:bidi="ar-SA"/>
        </w:rPr>
        <w:t>.</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خَلقِ آدَمَ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جَمَعَ سبحانَهُ مِن حَزْنِ الأرضِ وسَهْلِها ، وعَذْبِها وسَبَخِها ، تُربَةً 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حتّی خَلَصَت ، ولاطَها بالبَلَّةِ حتّی لَزِبَت ، فَجَبَلَ مِنها صُورَةً ذاتَ أحناءٍ ووُصولٍ ، وأعضاءٍ وفُصولٍ ، أجمَدَها حتَّی استَمسَکَت ، وأصلَدَها حتّی صَلْصَلَت ، لِوَقتٍ مَعدودٍ وأمَدٍ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فیها مِن رُوحهِ فَمَثُلَت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ذا أذهانٍ یُجیلُها وفِکَرٍ یَتَصَرّفُ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مَعجوناً بطِینَةِ الألوانِ المُختَلِفَةِ ، والأشباهِ المُؤتَلِفَةِ ، والأضدادِ المُتَعادِیَةِ ، والأخلاطِ المُتَبایِنَةِ ، مِن الحَرِّ والبَردِ ، والبَلَّةِ والجُمودِ </w:t>
      </w:r>
      <w:r>
        <w:rPr>
          <w:rFonts w:eastAsia="Amiri" w:cs="Amiri" w:ascii="Amiri" w:hAnsi="Amiri"/>
          <w:color w:val="111111"/>
          <w:sz w:val="28"/>
          <w:szCs w:val="28"/>
          <w:rtl w:val="true"/>
          <w:lang w:bidi="ar-SA"/>
        </w:rPr>
        <w:t>.</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خُلِقَ مِن أدیمِ الأرضِ ؛ فیهِ الطَّیِّبُ والصّالِحُ والرَّدیُّ، وکلّ ذلکَ أنتَ راءٍ فی وُلدِهِ </w:t>
      </w:r>
      <w:r>
        <w:rPr>
          <w:rFonts w:eastAsia="Amiri" w:cs="Amiri" w:ascii="Amiri" w:hAnsi="Amiri"/>
          <w:color w:val="111111"/>
          <w:sz w:val="28"/>
          <w:szCs w:val="28"/>
          <w:rtl w:val="true"/>
          <w:lang w:bidi="ar-SA"/>
        </w:rPr>
        <w:t>.</w:t>
      </w:r>
      <w:r>
        <w:rPr>
          <w:rStyle w:val="FootnoteAnchor"/>
          <w:rtl w:val="true"/>
        </w:rPr>
        <w:footnoteReference w:id="169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وَجهِ تَسمِیَةِ آدَمَ وحَوّاءَ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سُمّیَ آدَمُ آدَمَ لأ نّهُ خُلِقَ مِن أدیمِ الأرضِ ، وذلکَ أنّ اللَّهَ تبارکَ وتعالی بَعَثَ جَبرئیلَ علیه السلام وأمرَهُ أن یأتِیَهُ مِن أدیمِ الأرضِ بأربَعِ طِیناتٍ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طینَةٍ بَیضاءَ ، وطینَةٍ حَمراءَ ، وطینَةٍ غَبراءَ ، وطینَةٍ سَوداءَ ، وذلکَ مِن سَهلِها وحَزنِها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 أن یأتیَهُ بأربَعِ مِیاهٍ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عَذبٍ ، وماءٍ مِلحٍ ، وماءٍ مُرٍّ ، وماءٍ 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یُفرِغَ الماءَ فی الطِّینِ ، وأدَمَهُ اللَّهُ بیَدِهِ </w:t>
      </w:r>
      <w:r>
        <w:rPr>
          <w:rStyle w:val="FootnoteAnchor"/>
          <w:rtl w:val="true"/>
        </w:rPr>
        <w:footnoteReference w:id="1700"/>
      </w:r>
      <w:r>
        <w:rPr>
          <w:rFonts w:ascii="Amiri" w:hAnsi="Amiri" w:eastAsia="Amiri" w:cs="Amiri"/>
          <w:color w:val="111111"/>
          <w:sz w:val="28"/>
          <w:sz w:val="28"/>
          <w:szCs w:val="28"/>
          <w:rtl w:val="true"/>
          <w:lang w:bidi="ar-SA"/>
        </w:rPr>
        <w:t xml:space="preserve">فلَم یَفضُلْ شی ءٌ مِن الطِّینِ یَحتاجُ إلَی الماءِ ، ولا مِن الماءِ شی ءٌ یَحتاجُ إلَی 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الماءَ العَذبَ فی حَلقِهِ ، وجَعَلَ الماءَ المالِحَ فی عینَیهِ ، وجَعَلَ الماءَ</w:t>
      </w:r>
    </w:p>
    <w:p>
      <w:pPr>
        <w:pStyle w:val="BookText"/>
        <w:rPr/>
      </w:pPr>
      <w:r>
        <w:rPr>
          <w:rFonts w:ascii="Amiri" w:hAnsi="Amiri" w:eastAsia="Amiri" w:cs="Amiri"/>
          <w:color w:val="111111"/>
          <w:sz w:val="28"/>
          <w:sz w:val="28"/>
          <w:szCs w:val="28"/>
          <w:rtl w:val="true"/>
          <w:lang w:bidi="ar-SA"/>
        </w:rPr>
        <w:t xml:space="preserve">المُرَّ فی اُذنَیهِ ، وجَعَلَ الماءَ المُنتِنَ فی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سُمِّیَت حَوّاءُ حَوّاءَ لأ نّها خُلِقَت مِن الحَیَوانِ </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مَهَدَ أرضَهُ ، وأنفَذَ أمرَهُ ، اختارَ آدَمَ علیه السلام خِیَرَةً مِن خَلقِهِ ، وجَعَلَهُ أوّلَ جِبِلَّتِهِ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بحار الأنوار عن أبی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 ءٍ خَلقَ اللَّهُ حَوّاءَ؟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 ءٍ یقولُ هذاالخَلقُ؟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خَلَقَها من ضِلعٍ مِن أضلاعِ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 کانَ یُعجِزُهُ أن یَخلُقَها مِن غَیرِ 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 ابنَ رسولِ اللَّهِ، مِن أیِّ شی ءٍ خَلَقَها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أبی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قَبَضَ قَبضَةً مِن طِینٍ فخَلَطَها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وکِلتا یَدَیهِ 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مِنها آدَمَ ، وفَضلََت فَضلَةٌ مِن الطِّینِ فخَلَقَ مِنها حَوّاءَ </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آدَمُ آدَمَ لأ نّهُ خُلِقَ مِن أدیمِ الأرضِ </w:t>
      </w:r>
      <w:r>
        <w:rPr>
          <w:rFonts w:eastAsia="Amiri" w:cs="Amiri" w:ascii="Amiri" w:hAnsi="Amiri"/>
          <w:color w:val="111111"/>
          <w:sz w:val="28"/>
          <w:szCs w:val="28"/>
          <w:rtl w:val="true"/>
          <w:lang w:bidi="ar-SA"/>
        </w:rPr>
        <w:t>.</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حَوّاءُ حَوّاءَ لأ نَّها خُلِقَت مِن حَیٍّ ،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 وخَلَقَ مِنْها زَوْجَها</w:t>
      </w:r>
      <w:r>
        <w:rPr>
          <w:rFonts w:eastAsia="Amiri" w:cs="Amiri" w:ascii="Amiri" w:hAnsi="Amiri"/>
          <w:color w:val="111111"/>
          <w:sz w:val="28"/>
          <w:szCs w:val="28"/>
          <w:rtl w:val="true"/>
          <w:lang w:bidi="ar-SA"/>
        </w:rPr>
        <w:t>)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 xml:space="preserve">کلام فی أنّ النسل الحاضر ینتهی إلی آدم علیه السلام وزوجته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العلّامة الطباطبائی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اختلاف الألوان فی أفراد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وعُمدتها البیاض کلون أهل النقاط المعتدلة من آسیا واُوربا ، والسواد کلون أهل إفریقیا الجنوبیّة ، والصُّفرة کلون أهل الصین والیابان ، والحمرة کلون الهنود الأمریکیّین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بانتهاء النسل فی کلّ لون إلی غیر ماینتهی إلیه نسل اللون الآخر ؛ لما فی اختلاف الألوان من اختلاف طبیعة الدماء ؛ وعلی هذا فالمبادئ الاُوَل لمجموع الأفراد لاینقصون من أربعة أزواج للألوان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یستدلّ علیه بأنّ قارّة أمریکا انکشفت ولها أهل ، وهم منقطعون عن الإنسان القاطن فی نصف الکرة الشرقیّ بالبعد الشاسع الذی بینهما انقطاعاً لایرجی ولا یُحتمل معه أنّ النَّسلَین یتّصلان بانتهائهما إلی أب واحد واُمّ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مسألة اختلاف الدماء باختلاف الألوان فلأنّ الأبحاث الطبیعیّة الیوم مبنیّة علی فرضیّة التطوّر فی الأنواع ، ومع هذا البناء کیف یطمأن بعدم استناد اختلاف الدماء فاختلاف الألوان إلی وقوع التطوّر فی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جزموا بوقوع تطوّرات فی کثیر من الأنواع الحیوانیّة کالفَرَس والغنم والفیل وغیرها ، وقد ظفر البحث والفحص بآثار أرضیّة کثیرة یکشف عن ذلک ؟ علی أنّ العلماء الیوم لایعتنون بهذا الاختلاف ذاک الاعتناء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وجود الإنسان فیما وراء البحار فإنّ العهد الإنسانیّ علی ما یذکره علماء الطبیعة یزهو إلی ملایین من السنین ، والذی یضبطه التاریخ النقلیّ لایزید علی ستّة آلاف سنة ، وإذا کان کذلک فما المانع من حدوث حوادث فیما قبل التاریخ تجزی قارّة أمریکا عن سائر القارّات ، وهناک آثار أرضیّة کثیرة تدلّ علی تغییرات هامّة فی سطح الأرض بمرور الدهور من تبدّل بحر إلی برّ وبالعکس ، وسهل إلی جبل وبالعکس ، وما هو أعظم من ذلک کتبدّل القطبَین والمنطقة علی مایشرحه علوم طبقات الأرض والهیئة والجغرافیا ، فلا یبقی لهذا المستدلّ إلّا الاستبعاد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القرآن فظاهره القریب من النصّ أنّ هذا النسل الحاضر المشهود من الإنسان ینتهی بالارتقاء إلی ذَکَر واُنثی هما الأب والاُمّ لجمیع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الأب فقد سمّاه اللَّه تعالی فی کتابه</w:t>
      </w:r>
    </w:p>
    <w:p>
      <w:pPr>
        <w:pStyle w:val="BookText"/>
        <w:rPr/>
      </w:pPr>
      <w:r>
        <w:rPr>
          <w:rFonts w:ascii="Amiri" w:hAnsi="Amiri" w:eastAsia="Amiri" w:cs="Amiri"/>
          <w:color w:val="111111"/>
          <w:sz w:val="28"/>
          <w:sz w:val="28"/>
          <w:szCs w:val="28"/>
          <w:rtl w:val="true"/>
          <w:lang w:bidi="ar-SA"/>
        </w:rPr>
        <w:t xml:space="preserve">بآدم ، وأمّا زوجته فلم یسمّها فی کتابه ، ولکنّ الروایات تسمّیها حوّاء کما فی التوراة الموجودة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 .</w:t>
      </w:r>
      <w:r>
        <w:rPr>
          <w:rStyle w:val="FootnoteAnchor"/>
          <w:rtl w:val="true"/>
        </w:rPr>
        <w:footnoteReference w:id="1707"/>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فیها ویَسْفِکُ الدِّماءَ ونَحْنُ نُسَبِّحُ بِحَمْدِکَ ونُقَدِّسُ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1709"/>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Style w:val="FootnoteAnchor"/>
          <w:rtl w:val="true"/>
        </w:rPr>
        <w:footnoteReference w:id="1710"/>
      </w:r>
      <w:r>
        <w:rPr>
          <w:rFonts w:ascii="IRNazanin" w:hAnsi="IRNazanin" w:eastAsia="IRNazanin"/>
          <w:color w:val="111111"/>
          <w:sz w:val="28"/>
          <w:sz w:val="28"/>
          <w:szCs w:val="28"/>
          <w:rtl w:val="true"/>
          <w:lang w:bidi="fa-IR"/>
        </w:rPr>
        <w:t xml:space="preserve">، فإنّ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بأنّ سنّة اللَّه فی بقاء هذا النسل أن یتسبّب إلیه بالنطفة ، لکنّه أظهره حینما أظهره بخلقه من تراب ، وأنّ آدم خلق من تراب وأنّ الناس بنوه ، فظهور الآیات فی انتهاء هذا النسل إلی آدم وزوجته ممّا لاریب فیه وإن لم تمتنع من التأویل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بآدم فی آیات الخلقة والسجدة آدم النوعیّ دون الشخصیّ ، کأنّ مطلق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انتهاء خلقه إلَی الأرض ، ومن حیث قیامه بأمر النسل والإیلاد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بآدم ، وربّما استظهر ذلک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خَلَقْناکُم ثُمَّ صَوَّرْناکُم ثُمَّ قُلنا لِلمَلائکةِ اسْجُدوا لآدَمَ</w:t>
      </w:r>
      <w:r>
        <w:rPr>
          <w:rFonts w:eastAsia="Amiri" w:cs="Amiri" w:ascii="Amiri" w:hAnsi="Amiri"/>
          <w:color w:val="111111"/>
          <w:sz w:val="28"/>
          <w:szCs w:val="28"/>
          <w:rtl w:val="true"/>
          <w:lang w:bidi="ar-SA"/>
        </w:rPr>
        <w:t>)</w:t>
      </w:r>
      <w:r>
        <w:rPr>
          <w:rStyle w:val="FootnoteAnchor"/>
          <w:rtl w:val="true"/>
        </w:rPr>
        <w:footnoteReference w:id="1711"/>
      </w:r>
      <w:r>
        <w:rPr>
          <w:rFonts w:ascii="Amiri" w:hAnsi="Amiri" w:eastAsia="Amiri" w:cs="Amiri"/>
          <w:color w:val="111111"/>
          <w:sz w:val="28"/>
          <w:sz w:val="28"/>
          <w:szCs w:val="28"/>
          <w:rtl w:val="true"/>
          <w:lang w:bidi="ar-SA"/>
        </w:rPr>
        <w:t xml:space="preserve">فإنّه لایخلو عن إشعار بأنّ الملائکة إنّما اُمروا بالسجدة لمن هیّأه اللَّه لها بالخلق والتصویر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ذکرت الآیة أ نّه جمیع الأفراد لا شخص إنسانیّ واحد معیّن ؛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خَلَقناکُم ثُمَّ صَوَّرْناکُم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إبلیسُ ما مَنَعَکَ أنْ تَسْجُدَ لِما خَلَقتُ 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فبِعِزَّتِکَ لَاُغوِیَنّهُم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 xml:space="preserve">حیث أبدل ما ذکره مفرداً أوّلاً من الجمع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کونه علی خلاف ظاهر ما نقلناه من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سرد قصّة آدم وسجدة الملائکة وإباء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لایَفْتِنَنَّکُمُ الشَّیطانُ کَما أخْرَجَ أبَوَیْکُم مِنَ الجَنّةِ یَنزِعُ عَنهُما لِباسَهُما لِیُریَهُما سَوْآتِهِما</w:t>
      </w:r>
      <w:r>
        <w:rPr>
          <w:rFonts w:eastAsia="Amiri" w:cs="Amiri" w:ascii="Amiri" w:hAnsi="Amiri"/>
          <w:color w:val="111111"/>
          <w:sz w:val="28"/>
          <w:szCs w:val="28"/>
          <w:rtl w:val="true"/>
          <w:lang w:bidi="ar-SA"/>
        </w:rPr>
        <w:t>)</w:t>
      </w:r>
      <w:r>
        <w:rPr>
          <w:rStyle w:val="FootnoteAnchor"/>
          <w:rtl w:val="true"/>
        </w:rPr>
        <w:footnoteReference w:id="1713"/>
      </w:r>
      <w:r>
        <w:rPr>
          <w:rFonts w:ascii="IRNazanin" w:hAnsi="IRNazanin" w:eastAsia="IRNazanin"/>
          <w:color w:val="111111"/>
          <w:sz w:val="28"/>
          <w:sz w:val="28"/>
          <w:szCs w:val="28"/>
          <w:rtl w:val="true"/>
          <w:lang w:bidi="fa-IR"/>
        </w:rPr>
        <w:t xml:space="preserve">فظهور الآیة فی شخصیّة آدم ممّا لاینبغی أن یُرتاب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لِلمَلائکةِ اسْجُدوا لآدَمَ فَسَجَدوا إلّا إبلیسَ قالَ أأسْجُدُ لِمَنْ خَلَقْتَ 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أرأیتَکَ هذا الّذی کَرَّمْتَ عَلَیَّ لَئِنْ أخَّرْتَنِ إلی یَومِ القِیامَةِ لأحْتَنِکَنَّ ذُرِّیَّتَهُ إلّا قَلیلاً</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 xml:space="preserve">وکذا الآیة المبحوث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بالتقریب الذی مرّ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تأبی أن یسمَّی الإنسان آدم باعتبار وابن آدم باعتبار آخر ، وکذا تأبی أن تنسب الخلقة إلَی التراب باعتبار وإلَی النطفة باعتبار آخر ، وخاصّة فی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وإلّا لم یستقم استدلال الآیة علی کون خلقة عیسی خلقة استثنائیّة ناقضة للعادة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بآدم النوعیّ فی حدّ التفریط ، والإفراط الذی یقابله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بخلق أزید من آدم واحد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إلیه زین العرب من علماء أهل السنّة </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 xml:space="preserve">کلام فی أنّ الإنسان نوع مستقلّ غیر متحوّل من نوع آخر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السابقة تکفی مؤونة هذا البحث ؛ فإنّها تنهی هذا النسل الجاری بالنطفة إلی آدم وزوجته وتبیّن أ نّهما خلقا من تراب ، فالإنسانیّة تنتهی إلیهما وهما لایتّصلان بآخر یماثلهما</w:t>
      </w:r>
    </w:p>
    <w:p>
      <w:pPr>
        <w:pStyle w:val="BookText"/>
        <w:rPr/>
      </w:pPr>
      <w:r>
        <w:rPr>
          <w:rFonts w:ascii="IRNazanin" w:hAnsi="IRNazanin" w:eastAsia="IRNazanin"/>
          <w:color w:val="111111"/>
          <w:sz w:val="28"/>
          <w:sz w:val="28"/>
          <w:szCs w:val="28"/>
          <w:rtl w:val="true"/>
          <w:lang w:bidi="fa-IR"/>
        </w:rPr>
        <w:t xml:space="preserve">أو یجانسهما وإنّما حدثا حدوثاً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والشائع الیوم عند الباحثین عن طبیعة الإنسان أنّ الإنسان الأوّل فرد تکامل إنساناً ، وهذه الفرضیّة بخصوصها وإن لم یتسلّمها الجمیع تسلّماً یقطع الکلام ، واعترضوا علیه باُمور کثیرة مذکورة فی الکتب ، لکنّ أصل الفرضیّة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الإنسان حیوان تحوّل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تسلّموه وبنَوا علیه البحث عن طبیعة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فرضوا أنّ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أحد الکواکب السیّارة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الشمس مشتقّة منها ، وقد کانت فی حال الاشتعال والذوبان ثمّ أخذت فی التبرّد من تسلّط عوامل البرودة ، وکانت تنزل علیها أمطار غزیرة وتجری علیها السیول وتتکوّن فیها بحار الأنوار ، ثمّ حدثت تراکیب مائیّة وأرضیّة فحدثت النباتات المائیّة ، ثمّ حدثت بتکامل النبات واشتمالها علی جراثیم الحیاة السمک وسائر الحیوان المائیّ ، ثمّ السمک الطائر ذو الحیاتین ، ثمّ الحیوان البرّیّ ، ثمّ الإنسان ، کلّ ذلک بتکامل عارض للترکیب الأرضیّ الموجود فی المرتبة السابقة یتحوّل به الترکیب فی صورته إلَی المرتبة اللاحقة ؛ فالنبات ثمّ الحیوان المائیّ ثمّ الحیوان ذو الحیاتین ثمّ الحیوان البرّیّ ثمّ الإنسان علَی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لما یشاهد من الکمال المنظّم فی بنیتها نظم المراتب الآخذة من النقص إلَی الکمال ، ولما یعطیه التجریب فی موارد جزئیّة التطوّر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فرضیّة افترضت لتوجیه ما یلحق بهذه الأنواع من الخواصّ والآثار من غیر قیام دلیل علیها بالخصوص ونفی ما عداها ، مع إمکان فرض هذه الأنواع متبائنة من غیر اتّصال بینها بالتطوّر وقصر التطوّر علی حالات هذه الأنواع دون ذواتها وهی التی جری فیها التجارب ؛ فإنّ التجارب لم یتناول فرداً من أفراد هذه الأنواع تحوّل إلی فرد من نوع آخر کقردة إلی إنسان ، وإنّما یتناول بعض</w:t>
      </w:r>
      <w:bookmarkStart w:id="622" w:name="pg13099_126545"/>
    </w:p>
    <w:p>
      <w:pPr>
        <w:pStyle w:val="BookText"/>
        <w:rPr/>
      </w:pPr>
      <w:bookmarkEnd w:id="622"/>
      <w:r>
        <w:rPr>
          <w:rFonts w:ascii="IRNazanin" w:hAnsi="IRNazanin" w:eastAsia="IRNazanin"/>
          <w:color w:val="111111"/>
          <w:sz w:val="28"/>
          <w:sz w:val="28"/>
          <w:szCs w:val="28"/>
          <w:rtl w:val="true"/>
          <w:lang w:bidi="fa-IR"/>
        </w:rPr>
        <w:t xml:space="preserve">هذه الأنواع من حیث خواصّها ولوازمها وأعراضها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واستقصاء هذا البحث یطلب من غیر هذا الموضع ، وإنّما المقصود الإشارة إلی أ نّه فرض افترضوه لتوجیه ما یرتبط به من المسائل من غیر أن یقوم علیه دلیل قاطع ، فالحقیقة التی یشیر إلیها القرآن الکریم من کون الإنسان نوعاً مفصولاً عن سائر الأنواع غیر معارضة بشی ء علمیّ</w:t>
      </w:r>
      <w:r>
        <w:rPr>
          <w:rFonts w:eastAsia="IRNazanin" w:cs="IRNazanin"/>
          <w:color w:val="111111"/>
          <w:sz w:val="28"/>
          <w:szCs w:val="28"/>
          <w:rtl w:val="true"/>
          <w:lang w:bidi="fa-IR"/>
        </w:rPr>
        <w:t>.</w:t>
      </w:r>
      <w:r>
        <w:rPr>
          <w:rStyle w:val="FootnoteAnchor"/>
          <w:rtl w:val="true"/>
        </w:rPr>
        <w:footnoteReference w:id="1716"/>
      </w:r>
    </w:p>
    <w:p>
      <w:pPr>
        <w:pStyle w:val="Heading5"/>
        <w:numPr>
          <w:ilvl w:val="4"/>
          <w:numId w:val="1"/>
        </w:numPr>
        <w:rPr/>
      </w:pPr>
      <w:bookmarkStart w:id="623" w:name="__RefHeading___Toc7632429_3224264995"/>
      <w:bookmarkStart w:id="624" w:name="_Toc236"/>
      <w:bookmarkEnd w:id="623"/>
      <w:r>
        <w:rPr/>
        <w:t>3724</w:t>
      </w:r>
      <w:r>
        <w:rPr>
          <w:rtl w:val="true"/>
        </w:rPr>
        <w:t xml:space="preserve"> - </w:t>
      </w:r>
      <w:r>
        <w:rPr>
          <w:rtl w:val="true"/>
        </w:rPr>
        <w:t>زَواجُ بَنی آدَمَ</w:t>
      </w:r>
      <w:bookmarkEnd w:id="624"/>
    </w:p>
    <w:p>
      <w:pPr>
        <w:pStyle w:val="BookText"/>
        <w:rPr/>
      </w:pPr>
      <w:r>
        <w:rPr>
          <w:rFonts w:ascii="Amiri" w:hAnsi="Amiri" w:eastAsia="Amiri" w:cs="Amiri"/>
          <w:color w:val="111111"/>
          <w:sz w:val="28"/>
          <w:sz w:val="28"/>
          <w:szCs w:val="28"/>
          <w:rtl w:val="true"/>
          <w:lang w:bidi="ar-SA"/>
        </w:rPr>
        <w:t xml:space="preserve">الاحتجاج عن أبی حَمزَةِ الثّمالیِّ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الحُسین علیه السلام یحدِّثُ رجُلاً من قُرَیشٍ،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لآدمَ من حواءَ عِشرونَ ذکَراً وعِشرونَ 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أدرَکوا خافَ عَلَیهِم آدمُ الفِتنةَ فَدَعاهُم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اُریدُ أن اُنکِحَک یا هابیلُ لوزا ، واُنکِحَکَ یا قابیلُ إقلیما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القُرَشیُّ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فِعلُ المَجوسِ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إنّما فَعَلوا ذلکَ بعدَ التَّحریمِ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لاتُنکِرْ هذا إنّما هِیَ شَرایعُ جَرَت ، ألَیسَ اللَّهُ قد خَلقَ زَوجَةَ آدمَ مِنهُ ثُمّ أحَلَّها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ذلکَ شَریعَةً مِن شَرایعِهِم ، ثُمّ أنَزَلَ اللَّهُ التَّحریمَ بعدَ ذلکَ </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البَزَنطیُّ عن کیفیَّةِ تَناسُلِ النّاسِ مِن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 حَوّاءُ هابِیلَ واُختاً لَهُ فی بَطنٍ ، ثمّ حَمَلَت فی البَطنِ الثّانی قابِیلَ واُختاً له فی بَطنٍ ، فزُوّجَ هابِیلُ الّتی معَ قابِیلَ ، وتَزوَّجَ قابِیلُ الّتی مَع هابِیلَ ، ثُمّ حَدَثَ التَّحریمُ بعدَ ذلکَ </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کلام فی تناسل الطّبقة الثّانیة من الإنسان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العلّامة الطباطبائیّ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الطبقة الاُولی من الإنسان وهی آدم وزوجته</w:t>
      </w:r>
    </w:p>
    <w:p>
      <w:pPr>
        <w:pStyle w:val="BookText"/>
        <w:rPr/>
      </w:pPr>
      <w:r>
        <w:rPr>
          <w:rFonts w:ascii="IRNazanin" w:hAnsi="IRNazanin" w:eastAsia="IRNazanin"/>
          <w:color w:val="111111"/>
          <w:sz w:val="28"/>
          <w:sz w:val="28"/>
          <w:szCs w:val="28"/>
          <w:rtl w:val="true"/>
          <w:lang w:bidi="fa-IR"/>
        </w:rPr>
        <w:t xml:space="preserve">تناسلت بالازدواج ، فأولدت بنین وبنات إخوة وأخوات ، فهل نسل هؤلاء بالازدواج بینهم وهم إخوة وأخوات أو بطریق غیر ذلک ؟ ظاهر إطلاق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وبَثَّ مِنهُما رِجالاً کثیراً ونِساءً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ماتقدّم من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النسل الموجود من الإنسان إنّما ینتهی إلی آدم وزوجته من غیر أن یشارکهما فی ذلک غیرهما من ذکر أو اُنثی ، ولم یذکر القرآن لِلبَثِّ إلّا 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لغیرهما شرکة فی ذلک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وبثّ منهما ومن غیرهما ، أو ذکر ذلک بما یناسبه من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انحصار مبدأ النسل فی آدم وزوجته یقضی بازدواج بنیهما من بناتهما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الحکم بحرمته فی الإسلام وکذا فی الشرائع السابقة علیه علی ما یحکی فإنّما هو حکم تشریعیّ یتبع المصالح والمفاسد لاتکوینیّ غیر قابل للتغییر ، وزمامه بید اللَّه سبحانه یفعل ما یشاء ویحکم ما یرید ، فمِن الجائز أن یبیحه یوماً لاستدعاء الضرورة ذلک ، ثمّ یحرّمه بعد ذلک لارتفاع الحاجة واستیجابه انتشار الفحشاء فی المجتمع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بأنّه علی خلاف الفطرة وما شرّعه اللَّه لأنبیائه دین فطریّ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لاتَبْدیلَ لِخَلْقِ اللَّهِ ذلکَ الدِّینُ القَیِّمُ</w:t>
      </w:r>
      <w:r>
        <w:rPr>
          <w:rFonts w:eastAsia="Amiri" w:cs="Amiri" w:ascii="Amiri" w:hAnsi="Amiri"/>
          <w:color w:val="111111"/>
          <w:sz w:val="28"/>
          <w:szCs w:val="28"/>
          <w:rtl w:val="true"/>
          <w:lang w:bidi="ar-SA"/>
        </w:rPr>
        <w:t>)</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 فإنّ الفطرة لاتنفیه ولاتدعو إلی خلافه من جهة تنفّرها عن هذا النوع من المباشره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الأخ الاُخت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تبغضه وتنفیه من جهة تأدیته إلی شیوع الفحشاء والمنکر وبطلان غریزة العفّة بذلک وارتفاعها عن المجتمع الإنسانیّ ، ومن المعلوم أنّ هذا النوع من التماسّ والمباشرة إنّما ینطبق علیه عنوان الفجور والفحشاء فی المجتمع العالمیّ الیوم ، وأمّا المجتمع یوم لیس هناک بحسب ما خلق اللَّه سبحانه إلّا الإخوة والأخوات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والمشیّة الإلهیّة</w:t>
      </w:r>
      <w:bookmarkStart w:id="625" w:name="pg13099_126547"/>
    </w:p>
    <w:p>
      <w:pPr>
        <w:pStyle w:val="BookText"/>
        <w:rPr/>
      </w:pPr>
      <w:bookmarkEnd w:id="625"/>
      <w:r>
        <w:rPr>
          <w:rFonts w:ascii="IRNazanin" w:hAnsi="IRNazanin" w:eastAsia="IRNazanin"/>
          <w:color w:val="111111"/>
          <w:sz w:val="28"/>
          <w:sz w:val="28"/>
          <w:szCs w:val="28"/>
          <w:rtl w:val="true"/>
          <w:lang w:bidi="fa-IR"/>
        </w:rPr>
        <w:t xml:space="preserve">متعلّقة بتکثّرهم وانبثاثهم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ینطبق علیه هذا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أنّ الفطرة لاتنفیه من جهة النُّفرة الغریزیّة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تداولُه بین المجوس أعصاراً طویلة علی مایقصّه التاریخ ، وشیوعه قانونیّاً فی روسیا علی ما یُحکی وکذا شیوعه سِفاحاً من غیر طریق الازدواج القانونیّ فی اُوربا </w:t>
      </w:r>
      <w:r>
        <w:rPr>
          <w:rFonts w:eastAsia="IRNazanin" w:cs="IRNazanin"/>
          <w:color w:val="111111"/>
          <w:sz w:val="28"/>
          <w:szCs w:val="28"/>
          <w:rtl w:val="true"/>
          <w:lang w:bidi="fa-IR"/>
        </w:rPr>
        <w:t>.</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مخالف للقوانین الطبیعیّة وهی التی تجری فی الإنسان قبل عقده المجتمع الصالح لإسعاده ؛ فإنّ الاختلاط والاستیناس فی المجتمع المنزلیّ یبطل غریزة التعشّق والمیل الغریزیّ بین الإخوة والأخوات کما ذکره بعض علماء الحقوق </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ممنوع کما تقدّم أوّلاً ، ومقصور فی صورة عدم الحاجة الضروریّة ثانیاً ، ومخصوص بمالا تکون القوانین الوضعیّة غیر الطبیعیّة حافظة للصلاح الواجب الحفظ فی المجتمع ، ومتکفّلة لسعادة المجتمعین ، وإلّا فمعظم القوانین المعمولة والاُصول الدائرة فی الحیاة الیوم غیر طبیعیّة</w:t>
      </w:r>
      <w:r>
        <w:rPr>
          <w:rFonts w:eastAsia="IRNazanin" w:cs="IRNazanin"/>
          <w:color w:val="111111"/>
          <w:sz w:val="28"/>
          <w:szCs w:val="28"/>
          <w:rtl w:val="true"/>
          <w:lang w:bidi="fa-IR"/>
        </w:rPr>
        <w:t>».</w:t>
      </w:r>
      <w:r>
        <w:rPr>
          <w:rStyle w:val="FootnoteAnchor"/>
          <w:rtl w:val="true"/>
        </w:rPr>
        <w:footnoteReference w:id="1722"/>
      </w:r>
    </w:p>
    <w:p>
      <w:pPr>
        <w:pStyle w:val="Heading5"/>
        <w:numPr>
          <w:ilvl w:val="4"/>
          <w:numId w:val="1"/>
        </w:numPr>
        <w:rPr/>
      </w:pPr>
      <w:bookmarkStart w:id="626" w:name="__RefHeading___Toc7632431_3224264995"/>
      <w:bookmarkStart w:id="627" w:name="_Toc237"/>
      <w:bookmarkEnd w:id="626"/>
      <w:r>
        <w:rPr/>
        <w:t>3725</w:t>
      </w:r>
      <w:r>
        <w:rPr>
          <w:rtl w:val="true"/>
        </w:rPr>
        <w:t xml:space="preserve"> - </w:t>
      </w:r>
      <w:r>
        <w:rPr>
          <w:rtl w:val="true"/>
        </w:rPr>
        <w:t>ما اُوحِیَ إلی آدَمَ علیه السلام</w:t>
      </w:r>
      <w:bookmarkEnd w:id="6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اللَّهُ آدمَ إلَی الأرضِ مَکَثَ فیها ماشاءَ اللَّهُ أن یَمکُثَ ، ثُمّ قالَ لَهُ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تَکلَّمْ ، فقامَ خَطیباً فی أربَعینَ ألفاً مِن وُلدِهِ ووُلدِ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أقلِلْ کلامَکَ تَرجِعْ إلی جِواری </w:t>
      </w:r>
      <w:r>
        <w:rPr>
          <w:rFonts w:eastAsia="Amiri" w:cs="Amiri" w:ascii="Amiri" w:hAnsi="Amiri"/>
          <w:color w:val="111111"/>
          <w:sz w:val="28"/>
          <w:szCs w:val="28"/>
          <w:rtl w:val="true"/>
          <w:lang w:bidi="ar-SA"/>
        </w:rPr>
        <w:t>.</w:t>
      </w:r>
      <w:r>
        <w:rPr>
          <w:rStyle w:val="FootnoteAnchor"/>
          <w:rtl w:val="true"/>
        </w:rPr>
        <w:footnoteReference w:id="172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سأجمَعُ لکَ الکلامَ فی أربَعِ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 وما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لی ، وواحِدَةٌ لکَ ، وواحِدَةٌ فیما بَینی وبَینَکَ ، وواحِدَةٌ فیما بَینَکَ وبینَ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بَیِّنْهُنَّ لی حَتّی أعلَمَهُنَّ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الّتی لی</w:t>
      </w:r>
    </w:p>
    <w:p>
      <w:pPr>
        <w:pStyle w:val="BookText"/>
        <w:rPr/>
      </w:pPr>
      <w:r>
        <w:rPr>
          <w:rFonts w:ascii="Amiri" w:hAnsi="Amiri" w:eastAsia="Amiri" w:cs="Amiri"/>
          <w:color w:val="111111"/>
          <w:sz w:val="28"/>
          <w:sz w:val="28"/>
          <w:szCs w:val="28"/>
          <w:rtl w:val="true"/>
          <w:lang w:bidi="ar-SA"/>
        </w:rPr>
        <w:t xml:space="preserve">فتَعبُدُنی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تُشرِکُ بی شیئاً ، وأمّا الّتی لکَ فأجزیکَ </w:t>
      </w:r>
      <w:r>
        <w:rPr>
          <w:rStyle w:val="FootnoteAnchor"/>
          <w:rtl w:val="true"/>
        </w:rPr>
        <w:footnoteReference w:id="1724"/>
      </w:r>
      <w:r>
        <w:rPr>
          <w:rFonts w:ascii="Amiri" w:hAnsi="Amiri" w:eastAsia="Amiri" w:cs="Amiri"/>
          <w:color w:val="111111"/>
          <w:sz w:val="28"/>
          <w:sz w:val="28"/>
          <w:szCs w:val="28"/>
          <w:rtl w:val="true"/>
          <w:lang w:bidi="ar-SA"/>
        </w:rPr>
        <w:t xml:space="preserve">بعَمَلِکَ أحوَجَ ما تکونُ إلَیهِ، وأمّا الّتی بَینی وبَینَکَ فعَلَیکَ الدُّعاءُ وعلَیَّ الإجابَةُ ، وأمّا الّتی بَینَک وبَینَ النّاسِ فتَرضی للنّاسِ ما تَرضاهُ لنفسِکَ </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السیّدُ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صُحُفِ إدریسَ النَّبیِّ علیه السلام عندَ ذِکرِ أحوالِ آدَمَ علی نَبیِّنا وآلهِ وعلیهِ السّلامُ ماهذا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کانَ الثُّلُثُ الأخیرُ مِن اللّیلِ لَیلةَ الجُمُعةِ لِسَبعٍ وعِشرینَ خَلَت مِن شَهرِ رَمَضانِ أنزَلَ اللَّهُ علَیهِ کِتاباً بالسُّریانیَّةِ وقَطعَ الحُروفَ فی إحدی وعِشرینَ وَرَقَةً، وهُوَ أوّلُ کتابٍ أنزَلَهُ اللَّهُ فی الدُّنیا، حَذا اللَّهُ علَیهِ الألسُنَ کُلَّها ، فکانَ فیهِ ألفُ ألفِ لسانٍ لایَفهَمُ فیهِ أهلُ لسانٍ عن أهلِ لسانٍ حَرفاً واحِدَاً بغَیرِ تَعلیمٍ ، فیهِ دلائلُ اللَّهِ وفُروضُهُ ، وأحکامُهُ و شَرائعُهُ ، وسُنَنُهُ وحُدودُهُ</w:t>
      </w:r>
      <w:r>
        <w:rPr>
          <w:rFonts w:eastAsia="Amiri" w:cs="Amiri" w:ascii="Amiri" w:hAnsi="Amiri"/>
          <w:color w:val="111111"/>
          <w:sz w:val="28"/>
          <w:szCs w:val="28"/>
          <w:rtl w:val="true"/>
          <w:lang w:bidi="ar-SA"/>
        </w:rPr>
        <w:t>.</w:t>
      </w:r>
      <w:r>
        <w:rPr>
          <w:rStyle w:val="FootnoteAnchor"/>
          <w:rtl w:val="true"/>
        </w:rPr>
        <w:footnoteReference w:id="172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واحِدَةٌ لی ، وواحِدَةٌ لکَ ، وواحِدَةٌ بَینی وبَینَکَ ، فأمّا الّتی لی فتَعبُدُنی لاتُشرِکُ بی شیئاً ، وأمّا الّتی لکَ فما عَمِلتَ مِن شَی ءٍ جَزَیتُکَ بهِ وأن أغفِرَ فأنا غفورٌ رحیمٌ ، وأمّا الّتی بَینی وبَینَکَ فمِنکَ المَسألةُ والدُّعاءُ وعلَیَّ الإجابَةُ والعَطاءُ </w:t>
      </w:r>
      <w:r>
        <w:rPr>
          <w:rFonts w:eastAsia="Amiri" w:cs="Amiri" w:ascii="Amiri" w:hAnsi="Amiri"/>
          <w:color w:val="111111"/>
          <w:sz w:val="28"/>
          <w:szCs w:val="28"/>
          <w:rtl w:val="true"/>
          <w:lang w:bidi="ar-SA"/>
        </w:rPr>
        <w:t>.</w:t>
      </w:r>
      <w:r>
        <w:rPr>
          <w:rStyle w:val="FootnoteAnchor"/>
          <w:rtl w:val="true"/>
        </w:rPr>
        <w:footnoteReference w:id="1727"/>
      </w:r>
      <w:bookmarkStart w:id="628" w:name="pg13099_126550"/>
    </w:p>
    <w:p>
      <w:pPr>
        <w:pStyle w:val="Heading4"/>
        <w:numPr>
          <w:ilvl w:val="3"/>
          <w:numId w:val="1"/>
        </w:numPr>
        <w:rPr/>
      </w:pPr>
      <w:bookmarkStart w:id="629" w:name="__RefHeading___Toc7632433_3224264995"/>
      <w:bookmarkStart w:id="630" w:name="_Toc238"/>
      <w:bookmarkEnd w:id="628"/>
      <w:bookmarkEnd w:id="629"/>
      <w:r>
        <w:rPr/>
        <w:t>2</w:t>
      </w:r>
      <w:r>
        <w:rPr>
          <w:rtl w:val="true"/>
        </w:rPr>
        <w:t xml:space="preserve"> - </w:t>
      </w:r>
      <w:r>
        <w:rPr>
          <w:rtl w:val="true"/>
        </w:rPr>
        <w:t xml:space="preserve">النبوّة الخاصّة </w:t>
      </w:r>
      <w:r>
        <w:rPr>
          <w:rtl w:val="true"/>
        </w:rPr>
        <w:t>(</w:t>
      </w:r>
      <w:r>
        <w:rPr>
          <w:rtl w:val="true"/>
        </w:rPr>
        <w:t>ادریس علیه السلام</w:t>
      </w:r>
      <w:r>
        <w:rPr>
          <w:rtl w:val="true"/>
        </w:rPr>
        <w:t>)</w:t>
      </w:r>
      <w:bookmarkEnd w:id="630"/>
    </w:p>
    <w:p>
      <w:pPr>
        <w:pStyle w:val="Heading5"/>
        <w:numPr>
          <w:ilvl w:val="4"/>
          <w:numId w:val="1"/>
        </w:numPr>
        <w:rPr/>
      </w:pPr>
      <w:bookmarkStart w:id="631" w:name="__RefHeading___Toc7632435_3224264995"/>
      <w:bookmarkStart w:id="632" w:name="_Toc239"/>
      <w:bookmarkEnd w:id="631"/>
      <w:r>
        <w:rPr>
          <w:rtl w:val="true"/>
        </w:rPr>
        <w:t>اشاره</w:t>
      </w:r>
      <w:bookmarkEnd w:id="632"/>
    </w:p>
    <w:p>
      <w:pPr>
        <w:pStyle w:val="BookText"/>
        <w:rPr/>
      </w:pPr>
      <w:r>
        <w:rPr>
          <w:rStyle w:val="FootnoteAnchor"/>
          <w:rtl w:val="true"/>
        </w:rPr>
        <w:footnoteReference w:id="172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علیه السلام</w:t>
      </w:r>
      <w:r>
        <w:rPr>
          <w:rFonts w:eastAsia="IRNazanin" w:cs="IRNazanin"/>
          <w:color w:val="111111"/>
          <w:sz w:val="28"/>
          <w:szCs w:val="28"/>
          <w:rtl w:val="true"/>
          <w:lang w:bidi="fa-IR"/>
        </w:rPr>
        <w:t>» .</w:t>
      </w:r>
      <w:bookmarkStart w:id="633" w:name="pg13099_126552"/>
    </w:p>
    <w:p>
      <w:pPr>
        <w:pStyle w:val="Heading5"/>
        <w:numPr>
          <w:ilvl w:val="4"/>
          <w:numId w:val="1"/>
        </w:numPr>
        <w:rPr/>
      </w:pPr>
      <w:bookmarkStart w:id="634" w:name="__RefHeading___Toc7632437_3224264995"/>
      <w:bookmarkStart w:id="635" w:name="_Toc240"/>
      <w:bookmarkEnd w:id="633"/>
      <w:bookmarkEnd w:id="634"/>
      <w:r>
        <w:rPr/>
        <w:t>3726</w:t>
      </w:r>
      <w:r>
        <w:rPr>
          <w:rtl w:val="true"/>
        </w:rPr>
        <w:t xml:space="preserve"> - </w:t>
      </w:r>
      <w:r>
        <w:rPr>
          <w:rtl w:val="true"/>
        </w:rPr>
        <w:t>إدریسُ علیه السلام</w:t>
      </w:r>
      <w:bookmarkEnd w:id="6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 .</w:t>
      </w:r>
      <w:r>
        <w:rPr>
          <w:rStyle w:val="FootnoteAnchor"/>
          <w:rtl w:val="true"/>
        </w:rPr>
        <w:footnoteReference w:id="1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فِی رَحْمَتِنَا إِنَّهُمْ مِنَ الصَّالِحِینَ</w:t>
      </w:r>
      <w:r>
        <w:rPr>
          <w:rFonts w:eastAsia="Amiri" w:cs="Amiri" w:ascii="Amiri" w:hAnsi="Amiri"/>
          <w:color w:val="111111"/>
          <w:sz w:val="28"/>
          <w:szCs w:val="28"/>
          <w:rtl w:val="true"/>
          <w:lang w:bidi="ar-SA"/>
        </w:rPr>
        <w:t>) .</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علی إدریسَ ثَلاثینَ صَحیفَةً</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خَطَّ بالقَلمِ إدریسُ </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أباذرٍّ ، أربَعةٌ مِن الأنبیاءِ سُریانِیّونَ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 وشِیثُ ، واُخْنوخُ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إدریسُ علیهم السلام ، وهوُ أوّلُ مَن خَطَّ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 علیه السلام </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مَوضِعُ بَیتِ إدریسَ النَّبیِّ علیه السلام الّذی کانَ یَخِیطُ فیهِ </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الکوفةَ فَأْتِ مَسجِدَ السّهلَةِ فصَلِّ فیهِ ، واسألِ اللَّهَ حاجَتَکَ لدِینِکَ ودُنیاکَ ؛ فإنّ مَسجِدَ السَّهلَةِ بَیتُ إدریسَ علیه السلام الّذی کانَ یَخیطُ فیهِ ویُصلّی فیهِ </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إدریسَ لکَثرَةِ دِراسَتهِ الکُتُبَ </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 xml:space="preserve">قصّة إدریس النبیّ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یُذکر علیه السلام فی القرآن إلّا فی الآیتین من سورة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فی رَحْمَتِنا إنّهُم مِنَ الصّالِحینَ</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الآیات ثناءٌ منه تعالی علیه جمیل ؛ فقد عدّه نبیّاً وصدّیقاً ومن الصابرین ومن الصالحین وأخبر أ نّه</w:t>
      </w:r>
    </w:p>
    <w:p>
      <w:pPr>
        <w:pStyle w:val="BookText"/>
        <w:rPr/>
      </w:pPr>
      <w:r>
        <w:rPr>
          <w:rFonts w:ascii="Amiri" w:hAnsi="Amiri" w:eastAsia="Amiri" w:cs="Amiri"/>
          <w:color w:val="111111"/>
          <w:sz w:val="28"/>
          <w:sz w:val="28"/>
          <w:szCs w:val="28"/>
          <w:rtl w:val="true"/>
          <w:lang w:bidi="ar-SA"/>
        </w:rPr>
        <w:t xml:space="preserve">رفعه مکاناً علیّاً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ویسمّی 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القفطیّ فی کتاب إخبار العلماء بأخبار الحکماء فی ترجمة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الحکماء فی مولده ومنشئه وعمّن أخذ العلم قبل النبوّة فقالت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بمصر وسمّوه هِرمِس الهرامسة ، ومولده بمنف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بالیونانیّة إرمیس وعُرِّب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ومعنی إرمیس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بالیونانیّة طرمیس ، وهو عند العَبرانیّین خَنوخ ، وعُرِّب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اُخنوخ ، وسمّاه اللَّه عَزَّوجلَّ فی کتابه العربیّ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معلّمه اسمه الغوثاذیمون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أغثاذیمون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یذکروا من کان هذا الرجل ، إلّا أ 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أحد الأنبیاء الیونانیّین والمصریّین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وسمّوه أیضاً اُورین الثانی ، وإدریس عندهم اُورین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غوثاذیمون السعید الجَدّ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هرمس من مصر وجاب الأرض کلّها ثمّ عاد إلیها ورفعه اللَّه إلیه بها ، وذلک بعد اثنین وثمانین سنة من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فرقة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إدریس ولد ببابل ونشأ بها وأ نّه أخذ فی أوّل عمره بعلم شیث بن آدم وهو جدّ جدّ أبیه ؛ لأنّ إدریس ابن یارد بن مهلائیل بن قینان بن أنوش بن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أغثاذیمون هو شیث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کبر إدریس آتاه اللَّه النبوّة ، فنهَی المفسدین من بنی آدم عن مخالفتهم شریعة آدم وشیث ، فأطاعه أقلّهم وخالفه جلّهم ، فنوَی الرِّحلة عنهم وأمر من أطاعه منهم بذلک ، فثقل علیهم الرحیل من أوطانهم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نجد إذا رحلنا مثل بابل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وبابل بالسُّریانیّة النهر ، وکأنّهم عنوا بذلک دجلة والفرات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هاجرنا للَّه رزقنا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وخرجوا وساروا إلی أن وافوا هذا الإقلیم الذی سمّی بابلیون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فرأوا النیل ورأوا وادیا خالیاً من ساکن ، فوقف إدریس علَی النیل وسبّح اللَّه وقال لجماعته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بابلیون ، واختلف فی تفسیره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کبیر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کنهرکم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نهرمبارک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السُّریانیّة مثل أفعل التی للمبالغة فی کلام العرب ، وکأنّ معناه نهر أکبر ، فسمّی الإقلیم عند جمیع الاُمم بابلیون ، وسائر فرق الاُمم علی ذلک إلّا العرب؛ فإنّهم یسمّونه إقلیم مصر نسبةً إلی مصر بن حام النازل به بعد الطوفان ، واللَّه أعلم بکلّ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إدریس ومن معه بمصر یدعو الخلائق إلَی الأمر بالمعروف والنهی عن المنکر وطاعة اللَّه عَزَّوجلَّ ، وتکلّم الناس فی أیّامه باثنین وسبعین لساناً ، وعلّمه اللَّه عَزَّوجلَّ منطقهم لیعلّم کلّ فرقة منهم بلسانها ، ورسم لهم تمدین المدن ، وجمع له طالبی العلم بکلّ مدینة فعرّفهم السیاسة المدنیّة وقرّر لهم قواعدها ، فبنت کلّ فرقة من الاُمم مدناً فی أرضها ، وکانت عدّة المدن التی اُنشئت فی زمانه مائة مدینة وثمانی وثمانین مدینة أصغرها الرها ، وعلّمهم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وهوأوّل من استخرج الحکمة وعِلم النجوم ؛ فإنّ اللَّه عَزَّوجلَّ أفهمه سرّ الفلک وترکیبه ونقط اجتماع الکواکب فیه وأفهمه عدد السنین والحساب، ولولا ذلک لم تصل الخواطر باستقرائها إلی ذلک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 للاُمم سُنناً فی کلّ إقلیم تلیق کلّ سنّة بأهلها ، وقسّم الأرض أربعة أرباع ، وجعل علی کلّ ربع ملکاً یسوس أمر المعمور من ذلک الربع ، وتقدّم إلی کلّ ملک بأن یلزم أهل کلّ ربع بشریعة سأذکر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الأربعة الملوک الذین ملکوا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إیلاوس وتفسیره الرحیم ، والثانی اوس ، والثالث سقلبیوس ، والرابع</w:t>
      </w:r>
    </w:p>
    <w:p>
      <w:pPr>
        <w:pStyle w:val="BookText"/>
        <w:rPr/>
      </w:pPr>
      <w:r>
        <w:rPr>
          <w:rFonts w:ascii="IRNazanin" w:hAnsi="IRNazanin" w:eastAsia="IRNazanin"/>
          <w:color w:val="111111"/>
          <w:sz w:val="28"/>
          <w:sz w:val="28"/>
          <w:szCs w:val="28"/>
          <w:rtl w:val="true"/>
          <w:lang w:bidi="fa-IR"/>
        </w:rPr>
        <w:t xml:space="preserve">اوس آمون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إیلاوس آمون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یسیلوخس وهو آمون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أحادیث وأنباء تنتهی إلی ماقبل التاریخ لا یعوّل علیها ذاک التعویل ، غیر أنّ بقاء ذکره الحیّ بین الفلاسفة وأهل العلم جیلاً بعد جیل وتعظیمهم له واحترامهم لساحته وإنهاءهم اُصول العلم إلیه ، یکشف عن أ نّه من أقدم أئمّة العلم الذین ساقوا العالم الإنسانیّ إلی ساحة التفکّر الاستدلالیّ والإمعان فی البحث عن المعارف الإلهیّة أو هو أوّلهم علیه السلام </w:t>
      </w:r>
      <w:r>
        <w:rPr>
          <w:rFonts w:eastAsia="IRNazanin" w:cs="IRNazanin"/>
          <w:color w:val="111111"/>
          <w:sz w:val="28"/>
          <w:szCs w:val="28"/>
          <w:rtl w:val="true"/>
          <w:lang w:bidi="fa-IR"/>
        </w:rPr>
        <w:t>.</w:t>
      </w:r>
      <w:r>
        <w:rPr>
          <w:rStyle w:val="FootnoteAnchor"/>
          <w:rtl w:val="true"/>
        </w:rPr>
        <w:footnoteReference w:id="173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9"/>
      </w:r>
      <w:bookmarkStart w:id="636" w:name="pg13099_126556"/>
    </w:p>
    <w:p>
      <w:pPr>
        <w:pStyle w:val="Heading4"/>
        <w:numPr>
          <w:ilvl w:val="3"/>
          <w:numId w:val="1"/>
        </w:numPr>
        <w:rPr/>
      </w:pPr>
      <w:bookmarkStart w:id="637" w:name="__RefHeading___Toc7632439_3224264995"/>
      <w:bookmarkStart w:id="638" w:name="_Toc241"/>
      <w:bookmarkEnd w:id="636"/>
      <w:bookmarkEnd w:id="637"/>
      <w:r>
        <w:rPr/>
        <w:t>3</w:t>
      </w:r>
      <w:r>
        <w:rPr>
          <w:rtl w:val="true"/>
        </w:rPr>
        <w:t xml:space="preserve"> - </w:t>
      </w:r>
      <w:r>
        <w:rPr>
          <w:rtl w:val="true"/>
        </w:rPr>
        <w:t xml:space="preserve">النبوّة الخاصّة </w:t>
      </w:r>
      <w:r>
        <w:rPr>
          <w:rtl w:val="true"/>
        </w:rPr>
        <w:t>(</w:t>
      </w:r>
      <w:r>
        <w:rPr>
          <w:rtl w:val="true"/>
        </w:rPr>
        <w:t>نوح علیه السلام</w:t>
      </w:r>
      <w:r>
        <w:rPr>
          <w:rtl w:val="true"/>
        </w:rPr>
        <w:t>)</w:t>
      </w:r>
      <w:bookmarkEnd w:id="638"/>
    </w:p>
    <w:p>
      <w:pPr>
        <w:pStyle w:val="Heading5"/>
        <w:numPr>
          <w:ilvl w:val="4"/>
          <w:numId w:val="1"/>
        </w:numPr>
        <w:rPr/>
      </w:pPr>
      <w:bookmarkStart w:id="639" w:name="__RefHeading___Toc7632441_3224264995"/>
      <w:bookmarkStart w:id="640" w:name="_Toc242"/>
      <w:bookmarkEnd w:id="639"/>
      <w:r>
        <w:rPr>
          <w:rtl w:val="true"/>
        </w:rPr>
        <w:t>اشاره</w:t>
      </w:r>
      <w:bookmarkEnd w:id="640"/>
    </w:p>
    <w:p>
      <w:pPr>
        <w:pStyle w:val="BookText"/>
        <w:rPr/>
      </w:pPr>
      <w:r>
        <w:rPr>
          <w:rStyle w:val="FootnoteAnchor"/>
          <w:rtl w:val="true"/>
        </w:rPr>
        <w:footnoteReference w:id="174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w:t>
      </w:r>
      <w:bookmarkStart w:id="641" w:name="pg13099_126558"/>
    </w:p>
    <w:p>
      <w:pPr>
        <w:pStyle w:val="Heading5"/>
        <w:numPr>
          <w:ilvl w:val="4"/>
          <w:numId w:val="1"/>
        </w:numPr>
        <w:rPr/>
      </w:pPr>
      <w:bookmarkStart w:id="642" w:name="__RefHeading___Toc7632443_3224264995"/>
      <w:bookmarkStart w:id="643" w:name="_Toc243"/>
      <w:bookmarkEnd w:id="641"/>
      <w:bookmarkEnd w:id="642"/>
      <w:r>
        <w:rPr/>
        <w:t>3727</w:t>
      </w:r>
      <w:r>
        <w:rPr>
          <w:rtl w:val="true"/>
        </w:rPr>
        <w:t xml:space="preserve"> - </w:t>
      </w:r>
      <w:r>
        <w:rPr>
          <w:rtl w:val="true"/>
        </w:rPr>
        <w:t>نوحٌ علیه السلام</w:t>
      </w:r>
      <w:bookmarkEnd w:id="6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نُوحَاً إِلَی قَوْمِهِ فقَالَ یَا قَوْمِ اعْبُدُوا اللَّهَ مَالَکُمْ مِنْ إِلهٍ غَیْرُهُ إِنِّی أَخَافُ عَلَیْکُمْ عَذَابَ یَوْمٍ عَظِیمٍ</w:t>
      </w:r>
      <w:r>
        <w:rPr>
          <w:rFonts w:eastAsia="Amiri" w:cs="Amiri" w:ascii="Amiri" w:hAnsi="Amiri"/>
          <w:color w:val="111111"/>
          <w:sz w:val="28"/>
          <w:szCs w:val="28"/>
          <w:rtl w:val="true"/>
          <w:lang w:bidi="ar-SA"/>
        </w:rPr>
        <w:t>) .</w:t>
      </w:r>
      <w:r>
        <w:rPr>
          <w:rStyle w:val="FootnoteAnchor"/>
          <w:rtl w:val="true"/>
        </w:rPr>
        <w:footnoteReference w:id="17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نُوحٍ إِذْ قَالَ لِقَوْمِهِ یَا قَوْمِ إِنْ کَانَ کَبُرَ عَلَیْکُمْ مَقَامِی وَتَذْکِیری بِآیَاتِ اللَّهِ فَعَلَی اللَّهِ تَوَکَّلْتُ فَأَجْمِعُواْ أَمْرَکُمْ وَ شُرَکَآءَکُمْ ثُمَّ لَا یَکُنْ أَمْرُکُمْ عَلَیْکُمْ غُمَّةً ثُمَّ اقْضُواْ إِلَیَّ وَ لَا تُنظِرُونِ</w:t>
      </w:r>
      <w:r>
        <w:rPr>
          <w:rFonts w:eastAsia="Amiri" w:cs="Amiri" w:ascii="Amiri" w:hAnsi="Amiri"/>
          <w:color w:val="111111"/>
          <w:sz w:val="28"/>
          <w:szCs w:val="28"/>
          <w:rtl w:val="true"/>
          <w:lang w:bidi="ar-SA"/>
        </w:rPr>
        <w:t>) .</w:t>
      </w:r>
      <w:r>
        <w:rPr>
          <w:rStyle w:val="FootnoteAnchor"/>
          <w:rtl w:val="true"/>
        </w:rPr>
        <w:footnoteReference w:id="1742"/>
      </w:r>
    </w:p>
    <w:p>
      <w:pPr>
        <w:pStyle w:val="BookText"/>
        <w:rPr/>
      </w:pP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نَبیٍّ اُرسِلَ نُوحٌ </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الأنبیاءِ آدَمُ، ثُمّ نُوحٌ ، وبَینَهُما عَشرَةُ آباءٍ </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نُوحاً لأربَعینَ سَنةً ، ولَبِثَ فی قَومهِ ألفَ سَنةٍ إلّا خَمسینَ عاماً یَدعُوهم ، وعاشَ بعدَ الطُّوفانِ سِتّینَ سَنةً حتّی کَثُرَ النّاسُ وفَشَوا </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الدرّ المنثور عن أبی اُمامَة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أنَبیٌّ کانَ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بَینَهُ وبینَ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قُرونٍ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 نُوحٍ وبینَ إبراهیمَ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کَمِ الأنبیاءُ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وأربعَةٌ وعِشرونَ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کَم کانتِ الرُّسُلُ مِن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وخَمسَةَ عَشَرَ جَمّاً غَفیراً </w:t>
      </w:r>
      <w:r>
        <w:rPr>
          <w:rFonts w:eastAsia="Amiri" w:cs="Amiri" w:ascii="Amiri" w:hAnsi="Amiri"/>
          <w:color w:val="111111"/>
          <w:sz w:val="28"/>
          <w:szCs w:val="28"/>
          <w:rtl w:val="true"/>
          <w:lang w:bidi="ar-SA"/>
        </w:rPr>
        <w:t>.</w:t>
      </w:r>
      <w:r>
        <w:rPr>
          <w:rStyle w:val="FootnoteAnchor"/>
          <w:rtl w:val="true"/>
        </w:rPr>
        <w:footnoteReference w:id="174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شَریعَةُ نُوحٍ علیه السلام أن یُعبَدَ اللَّهُ بالتّوحیدِ والإخلاصِ وخَلعِ الأندادِ وهِیَ الفِطرَةُ الّتی فَطَرَ النّاسَ علَیها، وأخَذَ مِیثاقَهُ علی نوحٍ علیه السلام والنَّبیّینَ أن یَعبُدوا اللَّهَ ولا یُشرِکوا بهِ شیئاً ، وأمَرَهُ بالصَّلاةِ والأمرِ والنَّهیِ والحَرامِ والحَلالِ ، ولَم یَفرِضْ علَیهِ أحکامَ حُدودٍ ولا فَرْضَ مَوارِیثَ ؛ فهذهِ شَریعَتُهُ </w:t>
      </w:r>
      <w:r>
        <w:rPr>
          <w:rFonts w:eastAsia="Amiri" w:cs="Amiri" w:ascii="Amiri" w:hAnsi="Amiri"/>
          <w:color w:val="111111"/>
          <w:sz w:val="28"/>
          <w:szCs w:val="28"/>
          <w:rtl w:val="true"/>
          <w:lang w:bidi="ar-SA"/>
        </w:rPr>
        <w:t>.</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آمَنَ مَعَهُ إلّا قَلیلٌ</w:t>
      </w:r>
      <w:r>
        <w:rPr>
          <w:rFonts w:eastAsia="Amiri" w:cs="Amiri" w:ascii="Amiri" w:hAnsi="Amiri"/>
          <w:color w:val="111111"/>
          <w:sz w:val="28"/>
          <w:szCs w:val="28"/>
          <w:rtl w:val="true"/>
          <w:lang w:bidi="ar-SA"/>
        </w:rPr>
        <w:t>)</w:t>
      </w:r>
      <w:r>
        <w:rPr>
          <w:rStyle w:val="FootnoteAnchor"/>
          <w:rtl w:val="true"/>
        </w:rPr>
        <w:footnoteReference w:id="17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کانوا ثمانِیَةً </w:t>
      </w:r>
      <w:r>
        <w:rPr>
          <w:rFonts w:eastAsia="Amiri" w:cs="Amiri" w:ascii="Amiri" w:hAnsi="Amiri"/>
          <w:color w:val="111111"/>
          <w:sz w:val="28"/>
          <w:szCs w:val="28"/>
          <w:rtl w:val="true"/>
          <w:lang w:bidi="ar-SA"/>
        </w:rPr>
        <w:t>.</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آدَمَ وبینَ نُوحٍ علیهما السلام عَشرَةُ آباءٍ کلُّهُم أنبیاءُ اللَّهِ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لَمّا غَرَسَ النَّوی مَرَّ علَیهِ قَومُهُ فجَعلوا یَضحَکونَ ویَسخَرونَ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 غَرّاساً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طالَ النَّخلُ وکانَ جَبّاراً طُوالاً قَطَعَهُ ثُمّ نَحَتَهُ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 نَجّاراً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ألّفَهُ فجَعَلَهُ سَفینَةً فمَرُّوا علَیهِ فجَعلوا یَضحَکونَ ویسخَرونَ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 مَلّاحاً فی فَلاةٍ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فَرَغَ مِنها </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علیه السلام ألفَی سَنةٍ وخمسَمِائةِ سَنةٍ ، مِنها ثمانُمِائةٍ وخَمسونَ سَنةً قَبلَ أن یُبعَثَ ، وألفُ سَنةٍ إلّا خَمسینَ عاماً وهُو فی قَومِهِ یَدعوهُم ، ومِائتا سَنةٍ فی عَمَلِ السَّفینَةِ ، وخَمسُمِائةِ عامٍ بَعدَ ما نَزَلَ منِ السَّفینَةِ ونَضَبَ الماءُ ، فمَصَّرَ الأمصارَ وأسکنَ وُلدَهُ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مَلَکَ المَوتِ جاءهُ وهُو فی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 فرَدَّ علَیهِ نُوحٌ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بکَ یا ملَکَ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لأقبِضَ رُوحَکَ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تَدَعُنی أدخُلُ مِن الشّمسِ إلَی الظِّلِّ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فتَحَوَّلَ نُوحٌ علیه السلام من الشمس إِلی الظلّ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 فکأنّ ما مَرَّ بِی فی الدُّنیا مِثلُ تَحَوُّلی مِن الشّمسِ إلَی الظِّلِّ ، فامضِ لِما اُمِرتَ بهِ ، فقَبَضَ رُوحَهُ علیه السلام </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أبحاث حول قصّة نوح علیه السلام فی فصول،</w:t>
      </w:r>
    </w:p>
    <w:p>
      <w:pPr>
        <w:pStyle w:val="BookText"/>
        <w:rPr/>
      </w:pPr>
      <w:r>
        <w:rPr>
          <w:rFonts w:ascii="IRNazanin" w:hAnsi="IRNazanin" w:eastAsia="IRNazanin"/>
          <w:color w:val="111111"/>
          <w:sz w:val="28"/>
          <w:sz w:val="28"/>
          <w:szCs w:val="28"/>
          <w:rtl w:val="true"/>
          <w:lang w:bidi="fa-IR"/>
        </w:rPr>
        <w:t xml:space="preserve">وهی أبحاث قرآنیّة وروائیّة وتاریخیّة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الإشارة إلی قصّته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الطباطبائی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اسمه علیه السلام فی القرآن فی بضع وأربعین موضعاً یشار فیها إلی شی ء من قصّته إجمالاً أو تفصیلاً ، ولم تُستَوفَ قصّته علیه السلام فی شی ء منها استیفاءً علی نهج الاقتصاص التاریخیّ بذکر نسبه وبیته</w:t>
      </w:r>
    </w:p>
    <w:p>
      <w:pPr>
        <w:pStyle w:val="BookText"/>
        <w:rPr/>
      </w:pPr>
      <w:r>
        <w:rPr>
          <w:rFonts w:ascii="IRNazanin" w:hAnsi="IRNazanin" w:eastAsia="IRNazanin"/>
          <w:color w:val="111111"/>
          <w:sz w:val="28"/>
          <w:sz w:val="28"/>
          <w:szCs w:val="28"/>
          <w:rtl w:val="true"/>
          <w:lang w:bidi="fa-IR"/>
        </w:rPr>
        <w:t xml:space="preserve">ومولده ومسکنه ونشوئه وشغله وعمره ووفاته ومدفنه وسائر ما یتعلّق بحیاته الشخصیّة ؛ لِما أنّ القرآن لم ینزل کتاب تاریخ یقتصّ تواریخ الناس من بَرٍّ أو فاجر ، وإنّما هو کتاب هدایة یصف للناس ما فیه سعادتهم ، ویبیِّن لهم الحقّ الصریح لیأخذوا به فیفوزوا فی حیاتهم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أشار إلی طرف من قصص الأنبیاء والاُمم لتظهر به سنّة اللَّه فی عباده ، ویعتبر به من شملته العنایة ووفّق للکرامة، وتتمّ به الحجّة علَی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فُصّلت قصّة نوح علیه السلام فی ستّ من السور القرآنیّة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الأعراف ، وسورة هود ، وسورة المؤمنون ، وسورة الشعراء، وسورة القمر ، وسورة نوح ، وأکثرها تفصیلاً سورة هود التی ذکرت قصّته علیه السلام فیها فی خمس وعشرین آیة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قصّته علیه السلام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بعثه وإرساله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الناس بعد آدم علیه السلام یعیشون اُمةً واحدةً علی بساطة وسذاجة وهم علَی الفطرة الإنسانیّة ؛ حتّی فشا فیهم روح الاستکبار وآل إلَی استعلاء البعض علی البعض تدریجیّاً واتّخاذ بعضهم بعضاً أرباباً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النواة الأصلیّة التی لو نشأت واخضرّت وأینعت لم تُثمر إلّا دین الوثنیّة والاختلاف الشدید بین الطبقات الاجتماعیّة باستخدام القویّ للضعیف ، واسترقاق العزیز واستدراره للذلیل ، وحدوث المنازعات والمشاجرات بین الناس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فشاع فی زمن نوح علیه السلام الفساد فی الأرض ، وأعرض الناس عن دین التوحید وعن سنّة العدل الاجتماعیّ ، وأقبلوا علی عبادة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سمَّی اللَّه سبحانه منها وَدّاً وسُواعاً ویَغوث ویَعوق ونَسراً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وتباعدت الطبقات ؛ فصار الأقویاء بالأموال والأولاد یضیّعون حقوق الضعفاء ، والجبابرة یستضعفون مَن دونهم ویحکمون علیهم بما تهواه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فبعث اللَّه نوحاً علیه السلام وأرسله إلیهم بالکتاب والشریعة یدعوهم إلی توحید اللَّه سبحانه وخلع الأنداد والمساواة فیما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بالتبشیر والإنذار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دینه وشریعته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یدعوهم إلی توحید اللَّه سبحانه ورفض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جمیع قصصه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سورتَی نوح ویونس وسورة آل عمران 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بالمعروف والنهی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سورة هود 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آیة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وآیة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والمساواة والعدالة وأن لایقربوا الفواحش والمنکرات وصدق الحدیث والوفاء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آیة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علیه السلام أوّل من حُکی عنه فی القرآن التسمیة باسم اللَّه فی الاُمور الهامّة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هود آیة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اجتهاده علیه السلام فی دعوته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السلام یدعو قومه إلَی الإیمان باللَّه وآیاته ، ویبذل فی ذلک غایة وسعه ؛ فیندبهم إلَی الحقّ لیلاً ونهاراً وإعلاناً وإسراراً ، فلا یجیبونه إلّا بالعناد والاستکبار ، وکلّما زاد فی دعائهم زادوا فی عتوّهم وکفرهم ، ولم یؤمن به غیر أهله وعدّة قلیلة من غیرهم ؛ حتّی أیس من إیمانهم وشکا ذلک إلی ربّه وطلب منه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 والقمر والمؤمنون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لبثه علیه السلام فی قومه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لبث علیه السلام فی قومه ألف سنة إلّا خمسین عاماً یدعوهم إلَی اللَّه سبحانه ، فلم یجیبوه إلّا بالهزء والسخریة ورمیه بالجنون وأ نّه یقصد به أن یتفضّل</w:t>
      </w:r>
    </w:p>
    <w:p>
      <w:pPr>
        <w:pStyle w:val="BookText"/>
        <w:rPr/>
      </w:pPr>
      <w:r>
        <w:rPr>
          <w:rFonts w:ascii="IRNazanin" w:hAnsi="IRNazanin" w:eastAsia="IRNazanin"/>
          <w:color w:val="111111"/>
          <w:sz w:val="28"/>
          <w:sz w:val="28"/>
          <w:szCs w:val="28"/>
          <w:rtl w:val="true"/>
          <w:lang w:bidi="fa-IR"/>
        </w:rPr>
        <w:t xml:space="preserve">علیهم ، حتّی استنصر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إلیه ربّه أ نّه لن یؤمن من قومه إلّا من قد آمن وعزّاه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 علیهم بالتبار والهلاک وأن یُطهِّر اللَّه الأرض منهم عن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فأوحَی اللَّه إلیه أن اصنع الفُلک بأعیننا ووحینا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صنعه علیه السلام الفلک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أمره اللَّه تعالی أن یصنع الفلک بتأییده سبحانه وتسدیده فأخذ فی صنعها ، وکان القوم یمرّون علیه طائفة بعد طائفة فیسخرون منه وهو یصنعها علی بسیط الأرض من غیر ماء ، ویقول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تَسْخَروا مِنّا فإنّا نَسْخَرُ مِنکُم کَما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ویَحِلُّ عَلَیهِ عَذابٌ مُقیمٌ</w:t>
      </w:r>
      <w:r>
        <w:rPr>
          <w:rFonts w:eastAsia="Amiri" w:cs="Amiri" w:ascii="Amiri" w:hAnsi="Amiri"/>
          <w:color w:val="111111"/>
          <w:sz w:val="28"/>
          <w:szCs w:val="28"/>
          <w:rtl w:val="true"/>
          <w:lang w:bidi="ar-SA"/>
        </w:rPr>
        <w:t>)</w:t>
      </w:r>
      <w:r>
        <w:rPr>
          <w:rStyle w:val="FootnoteAnchor"/>
          <w:rtl w:val="true"/>
        </w:rPr>
        <w:footnoteReference w:id="1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نصب اللَّه لنزول العذاب عَلَماً وهو أن یفور الماء من التنّور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 هود والمؤمنون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نزول العذاب ومجی ء الطوفان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تمّت صنعة الفلک وجاء أمر اللَّه وفار التنّور أوحَی اللَّه تعالی إلیه أن یحمل فی السفینة من کلٍّ من الحیوان زوجَین اثنَین ، وأن یحمل أهله إلّا من سبق علیه القول الإلهیّ بالغرق وهو امرأته الخائنة وابنه الذی تخلّف عن رکوب السفینة ، وأن یحمل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 هود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حملهم ورکبوا جمیعاً فتح اللَّه أبواب السماء بماء منهمر وفجّر الأرض عیوناً فالتقَی الماء علی أمر قد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 الماءُ وارتفعت السفینة علیه وهی تسیر فی موج کالجبال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الناسَ الطوفان وهم ظالمون ، وقد أمره اللَّه تعالی إذا استوی هو ومن معه علَی الفلک أن یحمداللَّه علی ما نجّاه من القوم الظالمین ، وأن یسأله البرکة فی نزوله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نجّانا من القوم الظالمین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أنزِلنی مُنزَلاً مبارَکاً وأنت خیر المُنزِلین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الأمر ونزوله ومن معه علیه السلام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عمّ الطوفان وأغرق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سورة الصافّات آیة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الأرض أن تبلع ماءها والسماء أن تقلع وغِیضَ الماء و استوت السفینة علی جبل الجُودیّ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للقوم الظالمین ، واُوحی إلی نوح علیه السلام أن اهبط إلَی الأرض بسلام منّا وبرکات علیک و علی اُمم ممّن معک فلا یأخذهم بعد هذا طوفان عام ، ومنهم اُمم سیمتّعهم اللَّه بأمتعة الحیاة ثمّ یمسّهم عذاب ألیم ، فخرج هو ومن معه ونزلوا الأرض یعبدون اللَّه بالتوحید والإسلام ، وتوارثت ذرّیّته علیه السلام الأرض وجعل اللَّه ذرّیته هم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 هود والصافّات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قصّة ابن نوح الغریق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نوح علیه السلام عندما رکب السفینة لم یرکبها واحد من أبنائه ، وکان لا یصدّق أباه فی أنّ من تخلّف عنها فهو غریق لا محالة ، فرآه أبوه وهو فی معزل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ارکب معنا ولا تکن مع الکافرین ، فردّ علی أبیه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سآوی الی جبل یعصمنی من الماء ، قال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عاصم الیوم من اللَّه إلّا من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أهل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یلتفت الابن إلی قوله وحال بینهما الموج فکان من المُغرَقین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یکن نوح علیه السلام یعلم منه إبطان الکفر کما کان یعلم ذلک من امرأته ، ولو کان علم ذلک لم یحزنه أمره وهو القائل فی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 xml:space="preserve">الدعاء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فافْتَحْ بَیْنی وبَیْنَهُم فَتْحاً ونَجِّنی وَمن مَعی مِنَ المُؤمِنینَ</w:t>
      </w:r>
      <w:r>
        <w:rPr>
          <w:rFonts w:eastAsia="Amiri" w:cs="Amiri" w:ascii="Amiri" w:hAnsi="Amiri"/>
          <w:color w:val="111111"/>
          <w:sz w:val="28"/>
          <w:szCs w:val="28"/>
          <w:rtl w:val="true"/>
          <w:lang w:bidi="ar-SA"/>
        </w:rPr>
        <w:t>)</w:t>
      </w:r>
      <w:r>
        <w:rPr>
          <w:rStyle w:val="FootnoteAnchor"/>
          <w:rtl w:val="true"/>
        </w:rPr>
        <w:footnoteReference w:id="1756"/>
      </w:r>
      <w:r>
        <w:rPr>
          <w:rFonts w:ascii="Amiri" w:hAnsi="Amiri" w:eastAsia="Amiri" w:cs="Amiri"/>
          <w:color w:val="111111"/>
          <w:sz w:val="28"/>
          <w:sz w:val="28"/>
          <w:szCs w:val="28"/>
          <w:rtl w:val="true"/>
          <w:lang w:bidi="ar-SA"/>
        </w:rPr>
        <w:t xml:space="preserve">وقد سمع قوله تعالی فیما أوحی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تُخاطِبْنی فی الّذینَ ظَلَموا إنّهُمْ مُغْرَقونَ</w:t>
      </w:r>
      <w:r>
        <w:rPr>
          <w:rFonts w:eastAsia="Amiri" w:cs="Amiri" w:ascii="Amiri" w:hAnsi="Amiri"/>
          <w:color w:val="111111"/>
          <w:sz w:val="28"/>
          <w:szCs w:val="28"/>
          <w:rtl w:val="true"/>
          <w:lang w:bidi="ar-SA"/>
        </w:rPr>
        <w:t>) .</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 xml:space="preserve">فوجد نوح علیه السلام وحزن فنادی ربّه من وجده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 ابنی من أهلی وإنّ وعدک الحقّ وعدتنی بإنجاء أهلی وأنت أحکم الحاکمین ، لا تجور فی حکمک ، ولا تجهل فی قضائک ، فما الذی جری علَی ابنی ؟ فأخذته العنایة الإلهیّة وحالت بینه وبین أن یصرّح بالسؤال فی نجاة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سؤال لما لیس له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اللَّه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إنّه لیس من أهلک إنّه عمل غیر صالح</w:t>
      </w:r>
      <w:r>
        <w:rPr>
          <w:rFonts w:eastAsia="IRNazanin" w:cs="IRNazanin"/>
          <w:color w:val="111111"/>
          <w:sz w:val="28"/>
          <w:szCs w:val="28"/>
          <w:rtl w:val="true"/>
          <w:lang w:bidi="fa-IR"/>
        </w:rPr>
        <w:t>)</w:t>
      </w:r>
      <w:r>
        <w:rPr>
          <w:rStyle w:val="FootnoteAnchor"/>
          <w:rtl w:val="true"/>
        </w:rPr>
        <w:footnoteReference w:id="1758"/>
      </w:r>
      <w:r>
        <w:rPr>
          <w:rFonts w:ascii="IRNazanin" w:hAnsi="IRNazanin" w:eastAsia="IRNazanin"/>
          <w:color w:val="111111"/>
          <w:sz w:val="28"/>
          <w:sz w:val="28"/>
          <w:szCs w:val="28"/>
          <w:rtl w:val="true"/>
          <w:lang w:bidi="fa-IR"/>
        </w:rPr>
        <w:t xml:space="preserve">، فإیّاک أن تواجهنی فیه بسؤال النجاة فیکون سؤالاً فیما لیس لک به علم ، إنّی أعظک أن تکون من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فانکشف الأمر لنوح علیه السلام والتجأ إلی ربّه تعالی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أعوذ بک أن أسألک ما لیس لی به علم ، أسألک أن تشملنی بعنایتک وتستر علیَّ بمغفرتک ، وتعطف علیَّ برحمتک ، ولولا ذلک لکنت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علیه السلام أوّل اُولی العزم سادة الأنبیاء ، أرسله اللَّه إلی عامّة البشر بکتاب وشریعة ، فکتابه أوّل الکتب السماویّة المشتملة علی شرائع اللَّه ، وشریعته أوّل الشرائع الإلهیّة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علیه السلام الأب الثانی للنسل الحاضر من الإنسان ، إلیه ینتهی أنسابهم والجمیع ذرّیّته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ذُرِّیَّتَهُ هُمُ الباقِینَ</w:t>
      </w:r>
      <w:r>
        <w:rPr>
          <w:rFonts w:eastAsia="Amiri" w:cs="Amiri" w:ascii="Amiri" w:hAnsi="Amiri"/>
          <w:color w:val="111111"/>
          <w:sz w:val="28"/>
          <w:szCs w:val="28"/>
          <w:rtl w:val="true"/>
          <w:lang w:bidi="ar-SA"/>
        </w:rPr>
        <w:t>)</w:t>
      </w:r>
      <w:r>
        <w:rPr>
          <w:rStyle w:val="FootnoteAnchor"/>
          <w:rtl w:val="true"/>
        </w:rPr>
        <w:footnoteReference w:id="1759"/>
      </w:r>
      <w:r>
        <w:rPr>
          <w:rFonts w:ascii="IRNazanin" w:hAnsi="IRNazanin" w:eastAsia="IRNazanin"/>
          <w:color w:val="111111"/>
          <w:sz w:val="28"/>
          <w:sz w:val="28"/>
          <w:szCs w:val="28"/>
          <w:rtl w:val="true"/>
          <w:lang w:bidi="fa-IR"/>
        </w:rPr>
        <w:t xml:space="preserve">وهو علیه السلام أبو الأنبیاء المذکورین فی القرآن ما عدا آدم وإدریس علیهما السلام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وتَرَکْنا عَلَیهِ فی الآخِرینَ</w:t>
      </w:r>
      <w:r>
        <w:rPr>
          <w:rFonts w:eastAsia="IRNazanin" w:cs="IRNazanin"/>
          <w:color w:val="111111"/>
          <w:sz w:val="28"/>
          <w:szCs w:val="28"/>
          <w:rtl w:val="true"/>
          <w:lang w:bidi="fa-IR"/>
        </w:rPr>
        <w:t>) .</w:t>
      </w:r>
      <w:r>
        <w:rPr>
          <w:rStyle w:val="FootnoteAnchor"/>
          <w:rtl w:val="true"/>
        </w:rPr>
        <w:footnoteReference w:id="1760"/>
      </w:r>
      <w:r>
        <w:rPr>
          <w:rFonts w:ascii="IRNazanin" w:hAnsi="IRNazanin" w:eastAsia="IRNazanin"/>
          <w:color w:val="111111"/>
          <w:sz w:val="28"/>
          <w:sz w:val="28"/>
          <w:szCs w:val="28"/>
          <w:rtl w:val="true"/>
          <w:lang w:bidi="fa-IR"/>
        </w:rPr>
        <w:t>وهو علیه السلام أوّل من فتح باب التشریع وأتی بکتاب وشریعة ، وکلّم الناس بمنطق العقل وطریق الاحتجاج مضافاً إلی طریق الوحی ، فهو الأصل الذی ینتهی إلیه دین التوحید فی العالم ، فله المنّة علی جمیع الموحّدین إلی یوم القیامة ، ولذلک خصّه اللَّه</w:t>
      </w:r>
    </w:p>
    <w:p>
      <w:pPr>
        <w:pStyle w:val="BookText"/>
        <w:rPr/>
      </w:pPr>
      <w:r>
        <w:rPr>
          <w:rFonts w:ascii="Amiri" w:hAnsi="Amiri" w:eastAsia="Amiri" w:cs="Amiri"/>
          <w:color w:val="111111"/>
          <w:sz w:val="28"/>
          <w:sz w:val="28"/>
          <w:szCs w:val="28"/>
          <w:rtl w:val="true"/>
          <w:lang w:bidi="ar-SA"/>
        </w:rPr>
        <w:t xml:space="preserve">تعالی بسلام عامّ لم یشارکه فیه أحد غیره ؛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وقد اصطفاه اللَّه علَی العالمین </w:t>
      </w:r>
      <w:r>
        <w:rPr>
          <w:rStyle w:val="FootnoteAnchor"/>
          <w:rtl w:val="true"/>
        </w:rPr>
        <w:footnoteReference w:id="1762"/>
      </w:r>
      <w:r>
        <w:rPr>
          <w:rFonts w:ascii="IRNazanin" w:hAnsi="IRNazanin" w:eastAsia="IRNazanin"/>
          <w:color w:val="111111"/>
          <w:sz w:val="28"/>
          <w:sz w:val="28"/>
          <w:szCs w:val="28"/>
          <w:rtl w:val="true"/>
          <w:lang w:bidi="fa-IR"/>
        </w:rPr>
        <w:t xml:space="preserve">، وعدّه من المحسنین </w:t>
      </w:r>
      <w:r>
        <w:rPr>
          <w:rStyle w:val="FootnoteAnchor"/>
          <w:rtl w:val="true"/>
        </w:rPr>
        <w:footnoteReference w:id="1763"/>
      </w:r>
      <w:r>
        <w:rPr>
          <w:rFonts w:ascii="Amiri" w:hAnsi="Amiri" w:eastAsia="Amiri" w:cs="Amiri"/>
          <w:color w:val="111111"/>
          <w:sz w:val="28"/>
          <w:sz w:val="28"/>
          <w:szCs w:val="28"/>
          <w:rtl w:val="true"/>
          <w:lang w:bidi="ar-SA"/>
        </w:rPr>
        <w:t>، وسمّاه عبداً شکوراً</w:t>
      </w:r>
      <w:r>
        <w:rPr>
          <w:rStyle w:val="FootnoteAnchor"/>
          <w:rtl w:val="true"/>
        </w:rPr>
        <w:footnoteReference w:id="1764"/>
      </w:r>
      <w:r>
        <w:rPr>
          <w:rFonts w:ascii="IRNazanin" w:hAnsi="IRNazanin" w:eastAsia="IRNazanin"/>
          <w:color w:val="111111"/>
          <w:sz w:val="28"/>
          <w:sz w:val="28"/>
          <w:szCs w:val="28"/>
          <w:rtl w:val="true"/>
          <w:lang w:bidi="fa-IR"/>
        </w:rPr>
        <w:t xml:space="preserve">، وعدّه من عباده المؤمنین </w:t>
      </w:r>
      <w:r>
        <w:rPr>
          <w:rStyle w:val="FootnoteAnchor"/>
          <w:rtl w:val="true"/>
        </w:rPr>
        <w:footnoteReference w:id="1765"/>
      </w:r>
      <w:r>
        <w:rPr>
          <w:rFonts w:ascii="Amiri" w:hAnsi="Amiri" w:eastAsia="Amiri" w:cs="Amiri"/>
          <w:color w:val="111111"/>
          <w:sz w:val="28"/>
          <w:sz w:val="28"/>
          <w:szCs w:val="28"/>
          <w:rtl w:val="true"/>
          <w:lang w:bidi="ar-SA"/>
        </w:rPr>
        <w:t xml:space="preserve">، وسمّاه عبداً صالحاً </w:t>
      </w:r>
      <w:r>
        <w:rPr>
          <w:rFonts w:eastAsia="Amiri" w:cs="Amiri" w:ascii="Amiri" w:hAnsi="Amiri"/>
          <w:color w:val="111111"/>
          <w:sz w:val="28"/>
          <w:szCs w:val="28"/>
          <w:rtl w:val="true"/>
          <w:lang w:bidi="ar-SA"/>
        </w:rPr>
        <w:t>.</w:t>
      </w:r>
      <w:r>
        <w:rPr>
          <w:rStyle w:val="FootnoteAnchor"/>
          <w:rtl w:val="true"/>
        </w:rPr>
        <w:footnoteReference w:id="1766"/>
      </w:r>
      <w:r>
        <w:rPr>
          <w:rFonts w:ascii="Amiri" w:hAnsi="Amiri" w:eastAsia="Amiri" w:cs="Amiri"/>
          <w:color w:val="111111"/>
          <w:sz w:val="28"/>
          <w:sz w:val="28"/>
          <w:szCs w:val="28"/>
          <w:rtl w:val="true"/>
          <w:lang w:bidi="ar-SA"/>
        </w:rPr>
        <w:t xml:space="preserve">وآخر ما نقل من دعائه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ولِوالِدَیَّ ولِمَنْ دَخَلَ بَیْتی مُؤمِناً ولِلمُؤمِنینَ والمُؤمِناتِ ولاتَزِدِ الظّالِمینَ إلّا تَباراً</w:t>
      </w:r>
      <w:r>
        <w:rPr>
          <w:rFonts w:eastAsia="Amiri" w:cs="Amiri" w:ascii="Amiri" w:hAnsi="Amiri"/>
          <w:color w:val="111111"/>
          <w:sz w:val="28"/>
          <w:szCs w:val="28"/>
          <w:rtl w:val="true"/>
          <w:lang w:bidi="ar-SA"/>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وممّا یناسب هذا المقام ما نشره بعض جرائد</w:t>
      </w:r>
      <w:r>
        <w:rPr>
          <w:rStyle w:val="FootnoteAnchor"/>
          <w:rtl w:val="true"/>
        </w:rPr>
        <w:footnoteReference w:id="1769"/>
      </w:r>
      <w:r>
        <w:rPr>
          <w:rFonts w:ascii="IRNazanin" w:hAnsi="IRNazanin" w:eastAsia="IRNazanin"/>
          <w:color w:val="111111"/>
          <w:sz w:val="28"/>
          <w:sz w:val="28"/>
          <w:szCs w:val="28"/>
          <w:rtl w:val="true"/>
          <w:lang w:bidi="fa-IR"/>
        </w:rPr>
        <w:t xml:space="preserve">طهران فی هذه الأیّام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رجال العلم من أمریکا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بهدایة من بعض رجال الجند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عثروا فی بعض قلل جبل آراراط فی شرقی ترکیا ، فی مرتفع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 علی قطعات أخشاب یعطی القیاس أ نّها قطعات متلاشیة من سفینة قدیمة وقعت هناک ، تبلغ بعض هذه القطعات من القدمة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المیلاد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والقیاس یعطی أ نّها قطعات من سفینة یعادل حجمه ثُلثَی حجم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کوئین 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الإنجلیزیّة التی طولها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وعرضها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 وقد حملت الأخشاب الی سانفراسیسکو لتحقیق أمرها وأ نّها هل تقبل الانطباق علی ماتعتقده أرباب النحل من سفینة نوح علیه السلام ؟</w:t>
      </w:r>
    </w:p>
    <w:p>
      <w:pPr>
        <w:pStyle w:val="BookText"/>
        <w:rPr/>
      </w:pPr>
      <w:r>
        <w:rPr>
          <w:rFonts w:ascii="IRNazanin" w:hAnsi="IRNazanin" w:eastAsia="IRNazanin"/>
          <w:color w:val="111111"/>
          <w:sz w:val="28"/>
          <w:sz w:val="28"/>
          <w:szCs w:val="28"/>
          <w:rtl w:val="true"/>
          <w:lang w:bidi="fa-IR"/>
        </w:rPr>
        <w:t xml:space="preserve">عمره علیه السلام الطویل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الکریم یدلّ علی أ نّه علیه السلام عُمِّر طویلاً ، وأ نّه دعا قومه ألف سنة إلّا خمسین عاماً یدعوهم إلَی اللَّه سبحانه ، وقد استبعده بعض الباحثین لِما أنّ الأعمار الإنسانیّة لاتتجاوز فی الأغلب المائة أو المائة والعشرین سنة ، حتّی ذکر بعضهم أنّ القدماء کانوا یعدّون کلّ شهر من الشهور سنة ،</w:t>
      </w:r>
    </w:p>
    <w:p>
      <w:pPr>
        <w:pStyle w:val="BookText"/>
        <w:rPr/>
      </w:pPr>
      <w:r>
        <w:rPr>
          <w:rFonts w:ascii="IRNazanin" w:hAnsi="IRNazanin" w:eastAsia="IRNazanin"/>
          <w:color w:val="111111"/>
          <w:sz w:val="28"/>
          <w:sz w:val="28"/>
          <w:szCs w:val="28"/>
          <w:rtl w:val="true"/>
          <w:lang w:bidi="fa-IR"/>
        </w:rPr>
        <w:t xml:space="preserve">فالألف سنة إلّا خمسین عاماً یعدل ثمانین سنة إلّا عشرة 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غایته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بعضهم أنّ طول عمره علیه السلام کان کرامة له خارقة للعادة ، قال الثعلبیّ فی قصص الأنبیاء فی خصائصه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أطول الأنبیاء عمراً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الأنبیاء وشیخ المرسلین ، وجعل معجزته فی نفسه لأ نّه عمّر ألف سنة ولم ینقص له سنّ ولم تنقص له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 نّه لم یقم حتَّی الآن دلیل علَی امتناع أن یُعمَّر الإنسان مثل هذه الأعمار ، بل الأقرب فی الاعتبار أن یعمَّر البشر الأوّلیّ بأزید من الأعمار الطبیعیّة الیوم بکثیر ؛ لِما کان لهم من بساطة العیش وقلّة الهموم وقلّة الأمراض المسلّطة علینا الیوم وغیر ذلک من الأسباب الهادمة للحیاة ، ونحن کلّما وجدنا معمَّراً عُمِّر مائة وعشرین إلی مائة وستّین وجدناه بسیط العیش قلیل الهمّ ساذج الفهم ، فلیس من البعید أن یرتقی بعض الأعمار فی السابقین إلی مئات من السنین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الاعتراض علی کتاب اللَّه فی مثل عمر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یذکر من معجزات الأنبیاء الخارقة للعادة شیئاً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کلام فی المعجزة فی الجزء الأوّل من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هو جبل الجُودیّ ؟</w:t>
      </w:r>
    </w:p>
    <w:p>
      <w:pPr>
        <w:pStyle w:val="BookText"/>
        <w:rPr/>
      </w:pPr>
      <w:r>
        <w:rPr>
          <w:rFonts w:ascii="IRNazanin" w:hAnsi="IRNazanin" w:eastAsia="IRNazanin"/>
          <w:color w:val="111111"/>
          <w:sz w:val="28"/>
          <w:sz w:val="28"/>
          <w:szCs w:val="28"/>
          <w:rtl w:val="true"/>
          <w:lang w:bidi="fa-IR"/>
        </w:rPr>
        <w:t xml:space="preserve">ذکروا أنّه بدیار بکر من موصل فی جبال تتّصل بجبال أرمینیة ، وقد سمّاه فی التوراة أراراط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والجودیّ جبل بالجزیرة استوت علیه سفینة نوح علیه السلام ، ویسمّی فی التوراة أراراط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الجودیّ مشدّدة جبل مطلّ علی جزیرة ابن عمر فی شرقیّ دجلة من أعمال الموصل استوت علیه سفینة نوح لمّا نضب الماء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اُغرق قوم نوح</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بذنبهم فما هو ذنب سائر الحیوان الذی علَی الأرض حیث هلکت بطاغیة المیاه ؟ وهذا مِن أسقط الاعتراض ، فما کلّ هلاک ولو کان عامّاً عقوبة وانتقاماً ، والحوادث العامّة التی تهلک الاُلوف ثمّ الاُلوف مثل الزلازل والطوفانات والوباء والطاعون کثیر الوقوع فی الدهر ، وللَّه فیما یقضی حکم</w:t>
      </w:r>
      <w:r>
        <w:rPr>
          <w:rFonts w:eastAsia="IRNazanin" w:cs="IRNazanin"/>
          <w:color w:val="111111"/>
          <w:sz w:val="28"/>
          <w:szCs w:val="28"/>
          <w:rtl w:val="true"/>
          <w:lang w:bidi="fa-IR"/>
        </w:rPr>
        <w:t>» .</w:t>
      </w:r>
      <w:r>
        <w:rPr>
          <w:rStyle w:val="FootnoteAnchor"/>
          <w:rtl w:val="true"/>
        </w:rPr>
        <w:footnoteReference w:id="1770"/>
      </w:r>
      <w:bookmarkStart w:id="644" w:name="pg13099_126568"/>
    </w:p>
    <w:p>
      <w:pPr>
        <w:pStyle w:val="Heading4"/>
        <w:numPr>
          <w:ilvl w:val="3"/>
          <w:numId w:val="1"/>
        </w:numPr>
        <w:rPr/>
      </w:pPr>
      <w:bookmarkStart w:id="645" w:name="__RefHeading___Toc7632445_3224264995"/>
      <w:bookmarkStart w:id="646" w:name="_Toc244"/>
      <w:bookmarkEnd w:id="644"/>
      <w:bookmarkEnd w:id="645"/>
      <w:r>
        <w:rPr/>
        <w:t>4</w:t>
      </w:r>
      <w:r>
        <w:rPr>
          <w:rtl w:val="true"/>
        </w:rPr>
        <w:t xml:space="preserve"> - </w:t>
      </w:r>
      <w:r>
        <w:rPr>
          <w:rtl w:val="true"/>
        </w:rPr>
        <w:t xml:space="preserve">النبوّة الخاصّة </w:t>
      </w:r>
      <w:r>
        <w:rPr>
          <w:rtl w:val="true"/>
        </w:rPr>
        <w:t>(</w:t>
      </w:r>
      <w:r>
        <w:rPr>
          <w:rtl w:val="true"/>
        </w:rPr>
        <w:t>هود علیه السلام</w:t>
      </w:r>
      <w:r>
        <w:rPr>
          <w:rtl w:val="true"/>
        </w:rPr>
        <w:t>)</w:t>
      </w:r>
      <w:bookmarkEnd w:id="646"/>
    </w:p>
    <w:p>
      <w:pPr>
        <w:pStyle w:val="Heading5"/>
        <w:numPr>
          <w:ilvl w:val="4"/>
          <w:numId w:val="1"/>
        </w:numPr>
        <w:rPr/>
      </w:pPr>
      <w:bookmarkStart w:id="647" w:name="__RefHeading___Toc7632447_3224264995"/>
      <w:bookmarkStart w:id="648" w:name="_Toc245"/>
      <w:bookmarkEnd w:id="647"/>
      <w:r>
        <w:rPr>
          <w:rtl w:val="true"/>
        </w:rPr>
        <w:t>اشاره</w:t>
      </w:r>
      <w:bookmarkEnd w:id="648"/>
    </w:p>
    <w:p>
      <w:pPr>
        <w:pStyle w:val="BookText"/>
        <w:rPr/>
      </w:pPr>
      <w:r>
        <w:rPr>
          <w:rStyle w:val="FootnoteAnchor"/>
          <w:rtl w:val="true"/>
        </w:rPr>
        <w:footnoteReference w:id="177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rtl w:val="true"/>
          <w:lang w:bidi="fa-IR"/>
        </w:rPr>
        <w:t>» .</w:t>
      </w:r>
      <w:bookmarkStart w:id="649" w:name="pg13099_126570"/>
    </w:p>
    <w:p>
      <w:pPr>
        <w:pStyle w:val="Heading5"/>
        <w:numPr>
          <w:ilvl w:val="4"/>
          <w:numId w:val="1"/>
        </w:numPr>
        <w:rPr/>
      </w:pPr>
      <w:bookmarkStart w:id="650" w:name="__RefHeading___Toc7632449_3224264995"/>
      <w:bookmarkStart w:id="651" w:name="_Toc246"/>
      <w:bookmarkEnd w:id="649"/>
      <w:bookmarkEnd w:id="650"/>
      <w:r>
        <w:rPr/>
        <w:t>3728</w:t>
      </w:r>
      <w:r>
        <w:rPr>
          <w:rtl w:val="true"/>
        </w:rPr>
        <w:t xml:space="preserve"> - </w:t>
      </w:r>
      <w:r>
        <w:rPr>
          <w:rtl w:val="true"/>
        </w:rPr>
        <w:t>هودٌ علیه السلام</w:t>
      </w:r>
      <w:bookmarkEnd w:id="6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عَادٍ أَخَاهُمْ هُوداً قَالَ یَا قَوْمِ اعْبُدُوا اللَّهَ مَالَکُمْ مِنْ إِلهٍ غَیْرُهُ أَفَلَا تَتَّقُونَ</w:t>
      </w:r>
      <w:r>
        <w:rPr>
          <w:rFonts w:eastAsia="Amiri" w:cs="Amiri" w:ascii="Amiri" w:hAnsi="Amiri"/>
          <w:color w:val="111111"/>
          <w:sz w:val="28"/>
          <w:szCs w:val="28"/>
          <w:rtl w:val="true"/>
          <w:lang w:bidi="ar-SA"/>
        </w:rPr>
        <w:t>) .</w:t>
      </w:r>
      <w:r>
        <w:rPr>
          <w:rStyle w:val="FootnoteAnchor"/>
          <w:rtl w:val="true"/>
        </w:rPr>
        <w:footnoteReference w:id="1772"/>
      </w:r>
    </w:p>
    <w:p>
      <w:pPr>
        <w:pStyle w:val="BookText"/>
        <w:rPr/>
      </w:pP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لَمّا انقَضَت نُبُوّتُهُ واستَکمَلَت أیّامُهُ أوحَی اللَّهُ عَزَّوجلَّ إلَیهِ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قد قَضَیتَ نُبُوّتَکَ واستَکمَلتَ أیّامَکَ، فاجعَلِ العِلمَ الّذی عِندَکَ والإیمانَ والاسمَ الأکبَرَ ومِیراثَ العِلمِ وآثارَ عِلمِ النُّبُوّةِ فی العَقِبِ مِن ذُرّیَّتِکَ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نُوحٌ ساماً بِهُودٍ علیه السلام ، وکانَ فیما بینَ نُوحٍ وهُودٍ مِن الأنبیاءِ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باعِثٌ نَبیّاً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 وإنّهُ یَدعو قَومَهُ إلَی اللَّهِ عَزَّوجلَّ فیُکَذِّبونَهُ واللَّهُ عَزَّوجلَّ مُهلِکُهُم بالرِّیحِ ، فمَن أدرَکَهُ مِنکُم فَلیُؤمِنْ بهِ ولیَتَّبِعْهُ فإنّ اللَّهَ عَزَّوجلَّ یُنَجِّیهِ مِن عَذابِ الرِّیحِ </w:t>
      </w:r>
      <w:r>
        <w:rPr>
          <w:rFonts w:eastAsia="Amiri" w:cs="Amiri" w:ascii="Amiri" w:hAnsi="Amiri"/>
          <w:color w:val="111111"/>
          <w:sz w:val="28"/>
          <w:szCs w:val="28"/>
          <w:rtl w:val="true"/>
          <w:lang w:bidi="ar-SA"/>
        </w:rPr>
        <w:t>.</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عَزَّوجلَّ هُوداً علیه السلام أسلَمَ لَهُ العَقِبُ مِن وُلدِ سامٍ ، وأمّاالآخَرونَ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فاُهلِکوا بالرِّیحِ العَقیمِ ، وأوصاهُم هُودٌ وبَشَّرَهُم بصالِحٍ علیه السلام </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کلام فی قصّة هود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 قوم هود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قومٌ من العرب من بشرِ ما قبل التاریخ کانوا یسکنون الجزیرة ، انقطعت أخبارهم وانمحت آثارهم لا یحفظ التاریخ من حیاتهم إلّا أقاصیص لایطمأنُّ إلیها ، ولیس فی التوراة الموجودة منهم ذکر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یذکره القرآن الکریم من</w:t>
      </w:r>
    </w:p>
    <w:p>
      <w:pPr>
        <w:pStyle w:val="BookText"/>
        <w:rPr/>
      </w:pPr>
      <w:r>
        <w:rPr>
          <w:rFonts w:ascii="Amiri" w:hAnsi="Amiri" w:eastAsia="Amiri" w:cs="Amiri"/>
          <w:color w:val="111111"/>
          <w:sz w:val="28"/>
          <w:sz w:val="28"/>
          <w:szCs w:val="28"/>
          <w:rtl w:val="true"/>
          <w:lang w:bidi="ar-SA"/>
        </w:rPr>
        <w:t xml:space="preserve">قصّتهم هو أنّ 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یسمّیهم عاداً الاُولی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إشارة إلی أنّ هناک عاداً 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قوماً یسکنون الأحقاف </w:t>
      </w:r>
      <w:r>
        <w:rPr>
          <w:rStyle w:val="FootnoteAnchor"/>
          <w:rtl w:val="true"/>
        </w:rPr>
        <w:footnoteReference w:id="1776"/>
      </w:r>
      <w:r>
        <w:rPr>
          <w:rFonts w:ascii="IRNazanin" w:hAnsi="IRNazanin" w:eastAsia="IRNazanin"/>
          <w:color w:val="111111"/>
          <w:sz w:val="28"/>
          <w:sz w:val="28"/>
          <w:szCs w:val="28"/>
          <w:rtl w:val="true"/>
          <w:lang w:bidi="fa-IR"/>
        </w:rPr>
        <w:t xml:space="preserve">من شبه جزیرة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لهم أجساد طویلة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ذوی بسطة فی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 قوّة وبطش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لهم تقدّم ورُقیّ فی المدنیّة والحضارة ، لهم بلاد عامرة وأراضٍ خصبة ذات جنّات ونخیل وزروع ومقام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وناهیک فی رُقیّهم وعظیم مدنیّتهم قوله تعالی فی وصفهم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 .</w:t>
      </w:r>
      <w:r>
        <w:rPr>
          <w:rStyle w:val="FootnoteAnchor"/>
          <w:rtl w:val="true"/>
        </w:rPr>
        <w:footnoteReference w:id="1777"/>
      </w:r>
      <w:r>
        <w:rPr>
          <w:rFonts w:ascii="Amiri" w:hAnsi="Amiri" w:eastAsia="Amiri" w:cs="Amiri"/>
          <w:color w:val="111111"/>
          <w:sz w:val="28"/>
          <w:sz w:val="28"/>
          <w:szCs w:val="28"/>
          <w:rtl w:val="true"/>
          <w:lang w:bidi="ar-SA"/>
        </w:rPr>
        <w:t xml:space="preserve">لم یزل القوم یتنعّمون بنعمة اللَّه حتّی غیّروا ما بأنفسهم ، فتعرّقت فیهم الوثنیّة وبنَوا بکلّ رِیع آیةً یَعبثون ، واتّخَذوا مصانع لعلّهم یخلدون ، وأطاعوا طغاتهم المستکبرین ، فبعث اللَّه إلیهم أخاهم هوداً یدعوهم إلَی الحقّ ویرشدهم إلی أن یعبدوا اللَّه ویرفضوا الأوثان ویعملوا بالعدل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فبالغ فی وعظهم وبثّ النصیحة فیهم ، وأنار الطریق وأوضح السبیل ، وقطع علیهم العذر ، فقابلوه بالإباء والامتناع ، وواجهوه بالجحد والإنکار ، ولم یؤمن به إلّا شرذمة منهم قلیلون ، وأصرّ جمهورهم علَی البغی والعناد ، ورموه بالسفه والجنون ، وألحّوا علیه بأن ینزِّل علیهم العذاب الذی کان ینذرهم ویتوعّدهم 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 عِندَ اللَّهِ واُبلّغُکُم ما اُرْسِلْتُ بهِ ولِکنّی أراکُمْ قَوْماً تَجْهَلونَ</w:t>
      </w:r>
      <w:r>
        <w:rPr>
          <w:rFonts w:eastAsia="Amiri" w:cs="Amiri" w:ascii="Amiri" w:hAnsi="Amiri"/>
          <w:color w:val="111111"/>
          <w:sz w:val="28"/>
          <w:szCs w:val="28"/>
          <w:rtl w:val="true"/>
          <w:lang w:bidi="ar-SA"/>
        </w:rPr>
        <w:t>)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 xml:space="preserve">فأنزل اللَّه علیهم العذاب ، وأرسل إلیهم الریح العقیم ما تذر من شی ء أتت علیه إلّا جعلته کالرمیم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 صرصراً فی أیّام نَحِسات سبع لیالٍ وثمانیة أیّام حُسوماً فتَری القوم فیها صرعی کأنّهم أعجاز نخل خاویة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تنزِع الناس کأنّهم أعجاز نخل منقعر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وکانوا بادئ ما رأوه عارضاً مُستقبِلَ أودیتهم استبشروا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مُمطِرنا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أخطؤوا ، بل کان هو الذی استعجلوا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فیها عذاب ألیم تدمّر کلّ شی ء بأمر ربِّها ، فأصبحوا لایُری إلّا مساکنهم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فأهلکهم اللَّه عن آخرهم وأنجی هوداً والذین آمنوا معه برحمة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شخصیّة هود علیه السلام المعنویّة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هود علیه السلام فهو من قوم عاد وثانی الأنبیاء الذین انتهضوا للدفاع عن الحقّ ودحض الوثنیّة ممّن ذکر اللَّه قصّته وما قاساه من المحنة والأذی فی جنب اللَّه سبحانه ، وأثنی علیه بما أثنی علی رسله الکرام وأشرکه بهم فی جمیل الذکر علیه سلام اللَّه </w:t>
      </w:r>
      <w:r>
        <w:rPr>
          <w:rFonts w:eastAsia="IRNazanin" w:cs="IRNazanin"/>
          <w:color w:val="111111"/>
          <w:sz w:val="28"/>
          <w:szCs w:val="28"/>
          <w:rtl w:val="true"/>
          <w:lang w:bidi="fa-IR"/>
        </w:rPr>
        <w:t>.</w:t>
      </w:r>
      <w:r>
        <w:rPr>
          <w:rStyle w:val="FootnoteAnchor"/>
          <w:rtl w:val="true"/>
        </w:rPr>
        <w:footnoteReference w:id="1779"/>
      </w:r>
      <w:bookmarkStart w:id="652" w:name="pg13099_126574"/>
    </w:p>
    <w:p>
      <w:pPr>
        <w:pStyle w:val="Heading4"/>
        <w:numPr>
          <w:ilvl w:val="3"/>
          <w:numId w:val="1"/>
        </w:numPr>
        <w:rPr/>
      </w:pPr>
      <w:bookmarkStart w:id="653" w:name="__RefHeading___Toc7632451_3224264995"/>
      <w:bookmarkStart w:id="654" w:name="_Toc247"/>
      <w:bookmarkEnd w:id="652"/>
      <w:bookmarkEnd w:id="653"/>
      <w:r>
        <w:rPr/>
        <w:t>5</w:t>
      </w:r>
      <w:r>
        <w:rPr>
          <w:rtl w:val="true"/>
        </w:rPr>
        <w:t xml:space="preserve"> - </w:t>
      </w:r>
      <w:r>
        <w:rPr>
          <w:rtl w:val="true"/>
        </w:rPr>
        <w:t xml:space="preserve">النبوّة الخاصّة </w:t>
      </w:r>
      <w:r>
        <w:rPr>
          <w:rtl w:val="true"/>
        </w:rPr>
        <w:t>(</w:t>
      </w:r>
      <w:r>
        <w:rPr>
          <w:rtl w:val="true"/>
        </w:rPr>
        <w:t>صالح علیه السلام</w:t>
      </w:r>
      <w:r>
        <w:rPr>
          <w:rtl w:val="true"/>
        </w:rPr>
        <w:t>)</w:t>
      </w:r>
      <w:bookmarkEnd w:id="654"/>
    </w:p>
    <w:p>
      <w:pPr>
        <w:pStyle w:val="Heading5"/>
        <w:numPr>
          <w:ilvl w:val="4"/>
          <w:numId w:val="1"/>
        </w:numPr>
        <w:rPr/>
      </w:pPr>
      <w:bookmarkStart w:id="655" w:name="__RefHeading___Toc7632453_3224264995"/>
      <w:bookmarkStart w:id="656" w:name="_Toc248"/>
      <w:bookmarkEnd w:id="655"/>
      <w:r>
        <w:rPr>
          <w:rtl w:val="true"/>
        </w:rPr>
        <w:t>اشاره</w:t>
      </w:r>
      <w:bookmarkEnd w:id="656"/>
    </w:p>
    <w:p>
      <w:pPr>
        <w:pStyle w:val="BookText"/>
        <w:rPr/>
      </w:pPr>
      <w:r>
        <w:rPr>
          <w:rStyle w:val="FootnoteAnchor"/>
          <w:rtl w:val="true"/>
        </w:rPr>
        <w:footnoteReference w:id="178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w:t>
      </w:r>
      <w:r>
        <w:rPr>
          <w:rFonts w:eastAsia="IRNazanin" w:cs="IRNazanin"/>
          <w:color w:val="111111"/>
          <w:sz w:val="28"/>
          <w:szCs w:val="28"/>
          <w:rtl w:val="true"/>
          <w:lang w:bidi="fa-IR"/>
        </w:rPr>
        <w:t>» .</w:t>
      </w:r>
      <w:bookmarkStart w:id="657" w:name="pg13099_126576"/>
    </w:p>
    <w:p>
      <w:pPr>
        <w:pStyle w:val="Heading5"/>
        <w:numPr>
          <w:ilvl w:val="4"/>
          <w:numId w:val="1"/>
        </w:numPr>
        <w:rPr/>
      </w:pPr>
      <w:bookmarkStart w:id="658" w:name="__RefHeading___Toc7632455_3224264995"/>
      <w:bookmarkStart w:id="659" w:name="_Toc249"/>
      <w:bookmarkEnd w:id="657"/>
      <w:bookmarkEnd w:id="658"/>
      <w:r>
        <w:rPr/>
        <w:t>3729</w:t>
      </w:r>
      <w:r>
        <w:rPr>
          <w:rtl w:val="true"/>
        </w:rPr>
        <w:t xml:space="preserve"> - </w:t>
      </w:r>
      <w:r>
        <w:rPr>
          <w:rtl w:val="true"/>
        </w:rPr>
        <w:t>صالِحٌ علیه السلام</w:t>
      </w:r>
      <w:bookmarkEnd w:id="6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ثَمُودَ أَخَاهُمْ صَالِحاً قَالَ یَا قَوْمِ اعْبُدُوا اللَّهَ مَا لَکُمْ مِنْ إِلهٍ غَیْرُهُ قَدْ جَاءَتْکُمْ بَیِّنَةٌ مِنْ رَبِّکُمْ هَذِهِ نَاقَةُ اللَّهِ لَکُمْ آیَةٌ</w:t>
      </w:r>
      <w:r>
        <w:rPr>
          <w:rFonts w:eastAsia="Amiri" w:cs="Amiri" w:ascii="Amiri" w:hAnsi="Amiri"/>
          <w:color w:val="111111"/>
          <w:sz w:val="28"/>
          <w:szCs w:val="28"/>
          <w:rtl w:val="true"/>
          <w:lang w:bidi="ar-SA"/>
        </w:rPr>
        <w:t>) .</w:t>
      </w:r>
      <w:r>
        <w:rPr>
          <w:rStyle w:val="FootnoteAnchor"/>
          <w:rtl w:val="true"/>
        </w:rPr>
        <w:footnoteReference w:id="1781"/>
      </w:r>
    </w:p>
    <w:p>
      <w:pPr>
        <w:pStyle w:val="BookText"/>
        <w:rPr/>
      </w:pP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إنّما یَجمَعُ النّاسَ الرِّضی والسُّخطُ ، وإنّما عَقَرَ ناقَةَ ثَمودَ رجُلٌ واحِدٌ فعَمَّهُمُ اللَّهُ بالعَذابِ لَمّا عَمُّوهُ بالرِّضا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w:t>
      </w:r>
      <w:r>
        <w:rPr>
          <w:rStyle w:val="FootnoteAnchor"/>
          <w:rtl w:val="true"/>
        </w:rPr>
        <w:footnoteReference w:id="1783"/>
      </w:r>
      <w:r>
        <w:rPr>
          <w:rFonts w:ascii="Amiri" w:hAnsi="Amiri" w:eastAsia="Amiri" w:cs="Amiri"/>
          <w:color w:val="111111"/>
          <w:sz w:val="28"/>
          <w:sz w:val="28"/>
          <w:szCs w:val="28"/>
          <w:rtl w:val="true"/>
          <w:lang w:bidi="ar-SA"/>
        </w:rPr>
        <w:t xml:space="preserve">فما کانَ إلّا أن خارَت أرضُهُم بالخَسفَةِ خُوارَ السِّکَّةِ المُحْماةِ فی الأرضِ الخَوَّارَةِ </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بحار الأنوار عن أبی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الفاسِقُ لَعَنهُ اللَّهُ أمیرَ المؤمنینَ علیه السلام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لا،ولکنِ احبِسْهُ؛ فإذا مُتُ فاقتُلوهُ، وإذا مُتُّ فادفِنونی فی هذا الظَّهرِ فی قَبرِ أخَوَیَّ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وصالِحٍ </w:t>
      </w:r>
      <w:r>
        <w:rPr>
          <w:rFonts w:eastAsia="Amiri" w:cs="Amiri" w:ascii="Amiri" w:hAnsi="Amiri"/>
          <w:color w:val="111111"/>
          <w:sz w:val="28"/>
          <w:szCs w:val="28"/>
          <w:rtl w:val="true"/>
          <w:lang w:bidi="ar-SA"/>
        </w:rPr>
        <w:t>.</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کلام فی قصّة صالح علیه السلام، فی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 قوم صالح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ثمود قوم من العرب العاربة کانوا یسکنون وادی القری بین المدینة والشام ، وهم من بشرٍ ما قبل التاریخ لا یَضبط التاریخ إلّا شیئاً یسیراً من أخبارهم ، ولقد عفت الدهور آثارهم فلا اعتماد علی ما یذکر من جزئیّات قصصهم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یقصّه کتاب اللَّه من أخبارهم أ نّهم کانوا اُمّة من العرب علی ما یدلّ علیه اسم نبیّهم وقد کان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نشؤوا بعد قوم عاد ،</w:t>
      </w:r>
    </w:p>
    <w:p>
      <w:pPr>
        <w:pStyle w:val="BookText"/>
        <w:rPr/>
      </w:pPr>
      <w:r>
        <w:rPr>
          <w:rFonts w:ascii="IRNazanin" w:hAnsi="IRNazanin" w:eastAsia="IRNazanin"/>
          <w:color w:val="111111"/>
          <w:sz w:val="28"/>
          <w:sz w:val="28"/>
          <w:szCs w:val="28"/>
          <w:rtl w:val="true"/>
          <w:lang w:bidi="fa-IR"/>
        </w:rPr>
        <w:t xml:space="preserve">ولهم حضارة ومدنیّة یعمرون الأرض ویتّخذون من سهولها قصوراً وینحِتون من الجبال بیوتاً آمنین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شُغلهم الفلاحة بإجراء العیون وإنشاء الجنّات والنخیل والحرث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کانت ثمود تعیش علی سنّة الشعوب والقبائل ؛ یحکم فیهم سادتهم وشیوخهم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فی المدینة التی بعث فیها صالح تسعة رهط یفسدون فی الأرض ولا یصلحون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فطغوا فی الأرض وعبدوا الأصنام وأفرطوا عتوّاً وظلماً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بعثة صالح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نسیت ثمود ربّها وأسرفوا فی أمرهم أرسل اللَّه إلیهم صالحاً النبیّ علیه السلام ، وکان من بیت الشرف والفَخار معروفاً بالعقل والکفایة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إلی توحید اللَّه سبحانه ، وأن یترکوا عبادة الأصنام ، وأن یسیروا فی مجتمعهم بالعدل والإحسان ، ولا یعلوا فی الأرض ولا یسرفوا ولا یطغوا ، وأنذرهم بالعذاب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 الشعراء ، الشمس وغیرها</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علیه السلام بالدعوة إلی دین اللَّه بالحکمة والموعظة الحسنة ، وصبر علی الأذی فی جنب اللَّه ، فلم یؤمن به إلّا جماعة قلیلة من ضعفائهم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الطغاة المستکبرون وعامّة من تَبِعهم فأصرّوا علی کفرهم ، واستذلّوا الذین آمنوا به ، ورمَوه بالسَّفاهة والسِّحر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وطلبوا منه البیّنة علی مقاله ، وسألوه آیة معجزة تدل علی صدقه فی دعوَی الرسالة ، واقترحوا له أن یخرج لهم من صخر الجبل ناقة ، فأتاهم بناقة علی ما وصفوها به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تشربوا من عین مائکم یوماً وتکفّوا عنها یوماً فتشربها الناقة ، فلها شِرب یوم ولکم شِرب یوم معلوم ، وأن تذروها تأکل فی أرض</w:t>
      </w:r>
    </w:p>
    <w:p>
      <w:pPr>
        <w:pStyle w:val="BookText"/>
        <w:rPr/>
      </w:pPr>
      <w:r>
        <w:rPr>
          <w:rFonts w:ascii="IRNazanin" w:hAnsi="IRNazanin" w:eastAsia="IRNazanin"/>
          <w:color w:val="111111"/>
          <w:sz w:val="28"/>
          <w:sz w:val="28"/>
          <w:szCs w:val="28"/>
          <w:rtl w:val="true"/>
          <w:lang w:bidi="fa-IR"/>
        </w:rPr>
        <w:t xml:space="preserve">اللَّه کیف شاءت ولا تمسّوها بسوء فیأخذکم عذاب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الأمر علی ذلک حیناً ، ثمّ إنّهم طغوا ومکروا ، وبعثوا أشقاهم لقتل الناقة فعقرها ، وقالوا 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ائتنا بما تعدنا إن کنت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فی دارکم ثلاثة أیّام ، ذلک وعد غیر مکذوب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مکرت شعوب المدینة وأرهاطها بصالح، وتقاسموا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لنُبیّتنّه وأهله ثمّ نقولنّ لولیّه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شهدنا مَهلِک أهله وإنّا لصادقون ، ومکروا مکراً ومکراللَّه مکراً وهم لایشعرون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وهم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والرجفة والصیحة فأصبحوا فی دارهم جاثمین ، فتولّی عنهم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لقد أبلغتکم رسالة ربّی ونصحت لکم ، ولکن لاتحبّون الناصحین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وأنجَی اللَّه الذین آمنوا وکانوا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 بعدهم المنادی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ثمود کفروا ربَّهم ألا بُعداً لثمود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شخصیّة صالح علیه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یَرد لهذا النبیّ الصالح فی التوراة الحاضرة ذِکر ، کان علیه السلام من قوم ثمود ثالث الأنبیاء المذکورین فی القرآن بالقیام بأمر اللَّه والنهضة للتوحید علَی الوثنیّة ، یذکره اللَّه تعالی بعد نوح وهود ، ویحمده ویثنی علیه بما أثنی به علی أنبیائه ورسله ، وقد اختاره وفضّله کسائرهم علَی العالمین علیه وعلیهم السلام </w:t>
      </w:r>
      <w:r>
        <w:rPr>
          <w:rFonts w:eastAsia="IRNazanin" w:cs="IRNazanin"/>
          <w:color w:val="111111"/>
          <w:sz w:val="28"/>
          <w:szCs w:val="28"/>
          <w:rtl w:val="true"/>
          <w:lang w:bidi="fa-IR"/>
        </w:rPr>
        <w:t>.</w:t>
      </w:r>
      <w:r>
        <w:rPr>
          <w:rStyle w:val="FootnoteAnchor"/>
          <w:rtl w:val="true"/>
        </w:rPr>
        <w:footnoteReference w:id="1786"/>
      </w:r>
      <w:bookmarkStart w:id="660" w:name="pg13099_126580"/>
    </w:p>
    <w:p>
      <w:pPr>
        <w:pStyle w:val="Heading4"/>
        <w:numPr>
          <w:ilvl w:val="3"/>
          <w:numId w:val="1"/>
        </w:numPr>
        <w:rPr/>
      </w:pPr>
      <w:bookmarkStart w:id="661" w:name="__RefHeading___Toc7632457_3224264995"/>
      <w:bookmarkStart w:id="662" w:name="_Toc250"/>
      <w:bookmarkEnd w:id="660"/>
      <w:bookmarkEnd w:id="661"/>
      <w:r>
        <w:rPr/>
        <w:t>6</w:t>
      </w:r>
      <w:r>
        <w:rPr>
          <w:rtl w:val="true"/>
        </w:rPr>
        <w:t xml:space="preserve"> - </w:t>
      </w:r>
      <w:r>
        <w:rPr>
          <w:rtl w:val="true"/>
        </w:rPr>
        <w:t xml:space="preserve">النبوّة الخاصّة </w:t>
      </w:r>
      <w:r>
        <w:rPr>
          <w:rtl w:val="true"/>
        </w:rPr>
        <w:t>(</w:t>
      </w:r>
      <w:r>
        <w:rPr>
          <w:rtl w:val="true"/>
        </w:rPr>
        <w:t>ابراهیم علیه السلام</w:t>
      </w:r>
      <w:r>
        <w:rPr>
          <w:rtl w:val="true"/>
        </w:rPr>
        <w:t>)</w:t>
      </w:r>
      <w:bookmarkEnd w:id="662"/>
    </w:p>
    <w:p>
      <w:pPr>
        <w:pStyle w:val="Heading5"/>
        <w:numPr>
          <w:ilvl w:val="4"/>
          <w:numId w:val="1"/>
        </w:numPr>
        <w:rPr/>
      </w:pPr>
      <w:bookmarkStart w:id="663" w:name="__RefHeading___Toc7632459_3224264995"/>
      <w:bookmarkStart w:id="664" w:name="_Toc251"/>
      <w:bookmarkEnd w:id="663"/>
      <w:r>
        <w:rPr>
          <w:rtl w:val="true"/>
        </w:rPr>
        <w:t>اشاره</w:t>
      </w:r>
      <w:bookmarkEnd w:id="664"/>
    </w:p>
    <w:p>
      <w:pPr>
        <w:pStyle w:val="BookText"/>
        <w:rPr/>
      </w:pP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8"/>
      </w:r>
      <w:bookmarkStart w:id="665" w:name="pg13099_126582"/>
    </w:p>
    <w:p>
      <w:pPr>
        <w:pStyle w:val="Heading5"/>
        <w:numPr>
          <w:ilvl w:val="4"/>
          <w:numId w:val="1"/>
        </w:numPr>
        <w:rPr/>
      </w:pPr>
      <w:bookmarkStart w:id="666" w:name="__RefHeading___Toc7632461_3224264995"/>
      <w:bookmarkStart w:id="667" w:name="_Toc252"/>
      <w:bookmarkEnd w:id="665"/>
      <w:bookmarkEnd w:id="666"/>
      <w:r>
        <w:rPr/>
        <w:t>3730</w:t>
      </w:r>
      <w:r>
        <w:rPr>
          <w:rtl w:val="true"/>
        </w:rPr>
        <w:t xml:space="preserve"> - </w:t>
      </w:r>
      <w:r>
        <w:rPr>
          <w:rtl w:val="true"/>
        </w:rPr>
        <w:t>إبراهیمُ علیه السلام</w:t>
      </w:r>
      <w:bookmarkEnd w:id="6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دِیناً مِمَّنْ أَسْلَمَ وَجْهَهُ للَّهِ ِ وَهُوَ مُحْسِنٌ وَاتَّبَعَ مِلَّةَ إِبْرَاهِیمَ حَنِیفاً وَاتَّخَذَ اللَّهُ إِبْراهِیمَ خَلِیلَاً</w:t>
      </w:r>
      <w:r>
        <w:rPr>
          <w:rFonts w:eastAsia="Amiri" w:cs="Amiri" w:ascii="Amiri" w:hAnsi="Amiri"/>
          <w:color w:val="111111"/>
          <w:sz w:val="28"/>
          <w:szCs w:val="28"/>
          <w:rtl w:val="true"/>
          <w:lang w:bidi="ar-SA"/>
        </w:rPr>
        <w:t>) .</w:t>
      </w:r>
      <w:r>
        <w:rPr>
          <w:rStyle w:val="FootnoteAnchor"/>
          <w:rtl w:val="true"/>
        </w:rPr>
        <w:footnoteReference w:id="1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أَوْحَیْنا إِلَیْکَ أَنِ اتَّبِعْ مِلَّةَ إِبْرَاهِیمَ حَنِیفاً وَمَا کَانَ مِنَ الْمُشْرِکِینَ</w:t>
      </w:r>
      <w:r>
        <w:rPr>
          <w:rFonts w:eastAsia="Amiri" w:cs="Amiri" w:ascii="Amiri" w:hAnsi="Amiri"/>
          <w:color w:val="111111"/>
          <w:sz w:val="28"/>
          <w:szCs w:val="28"/>
          <w:rtl w:val="true"/>
          <w:lang w:bidi="ar-SA"/>
        </w:rPr>
        <w:t>) .</w:t>
      </w:r>
      <w:r>
        <w:rPr>
          <w:rStyle w:val="FootnoteAnchor"/>
          <w:rtl w:val="true"/>
        </w:rPr>
        <w:footnoteReference w:id="1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 .</w:t>
      </w:r>
      <w:r>
        <w:rPr>
          <w:rStyle w:val="FootnoteAnchor"/>
          <w:rtl w:val="true"/>
        </w:rPr>
        <w:footnoteReference w:id="1791"/>
      </w:r>
    </w:p>
    <w:p>
      <w:pPr>
        <w:pStyle w:val="BookText"/>
        <w:rPr/>
      </w:pPr>
      <w:r>
        <w:rPr>
          <w:rStyle w:val="FootnoteAnchor"/>
          <w:rtl w:val="true"/>
        </w:rPr>
        <w:footnoteReference w:id="1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شمائل إبراهیم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إبراهیمُ فانظُروا إلی صاحِبِکُم </w:t>
      </w:r>
      <w:r>
        <w:rPr>
          <w:rFonts w:eastAsia="Amiri" w:cs="Amiri" w:ascii="Amiri" w:hAnsi="Amiri"/>
          <w:color w:val="111111"/>
          <w:sz w:val="28"/>
          <w:szCs w:val="28"/>
          <w:rtl w:val="true"/>
          <w:lang w:bidi="ar-SA"/>
        </w:rPr>
        <w:t>.</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بإبراهیمَ یَومَ النّارِ إلَی النّارِ ، فلَمّا أبصَرَها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الوَکیلُ </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عن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خَلیلُ اللَّهِ فإنّما هُو مُشْتَقٌّ مِن الخَلَّةِ والخُلَّةِ ، فأمّا الخَلّةُ فإنّما مَعناها الفَقرُ والفاقَةُ ، فَقَد کانَ خَلیلاً إلی ربِّهِ فَقیراً وإلَیهِ مُنقَطِعاً وعَن غَیرِهِ مُتَعَفِّفاً مُعرِضاً مُستَغنیاً ، وذلکَ لَمّا اُریدَ قَذفُهُ فی النّارِ فرُمِیَ بهِ فی المنجَنیقِ فبَعَثَ اللَّهُ تعالی جَبرئیلَ علیه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 عَبدی ، فجاءَهُ فلَقِیَهُ فی الهَواءِ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کَلِّفْنی ما بَدا لکَ فَقَد بَعَثَنی اللَّهُ لِنُصرَتِکَ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حَسبیَ اللَّهُ ونِعمَ الوَکیلُ ، إنّی لا أسألُ غَیرَهُ ولا حاجَةَ لی إلّا إلَیهِ ، فسَمّاهُ خَلیلَهُ ، أی فَقیرَهُ ومُحتاجَهُ والمُنقَطِعَ إلَیهِ عَمّن سِواهُ </w:t>
      </w:r>
      <w:r>
        <w:rPr>
          <w:rFonts w:eastAsia="Amiri" w:cs="Amiri" w:ascii="Amiri" w:hAnsi="Amiri"/>
          <w:color w:val="111111"/>
          <w:sz w:val="28"/>
          <w:szCs w:val="28"/>
          <w:rtl w:val="true"/>
          <w:lang w:bidi="ar-SA"/>
        </w:rPr>
        <w:t>.</w:t>
      </w:r>
      <w:r>
        <w:rPr>
          <w:rStyle w:val="FootnoteAnchor"/>
          <w:rtl w:val="true"/>
        </w:rPr>
        <w:footnoteReference w:id="179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إبراهیمَ خَلیلاً إلّا لإطعامهِ الطَّعامَ ، وصَلاتِهِ باللَّیلِ</w:t>
      </w:r>
    </w:p>
    <w:p>
      <w:pPr>
        <w:pStyle w:val="BookText"/>
        <w:rPr/>
      </w:pPr>
      <w:r>
        <w:rPr>
          <w:rFonts w:ascii="Amiri" w:hAnsi="Amiri" w:eastAsia="Amiri" w:cs="Amiri"/>
          <w:color w:val="111111"/>
          <w:sz w:val="28"/>
          <w:sz w:val="28"/>
          <w:szCs w:val="28"/>
          <w:rtl w:val="true"/>
          <w:lang w:bidi="ar-SA"/>
        </w:rPr>
        <w:t xml:space="preserve">والنّاسُ نِیامٌ </w:t>
      </w:r>
      <w:r>
        <w:rPr>
          <w:rFonts w:eastAsia="Amiri" w:cs="Amiri" w:ascii="Amiri" w:hAnsi="Amiri"/>
          <w:color w:val="111111"/>
          <w:sz w:val="28"/>
          <w:szCs w:val="28"/>
          <w:rtl w:val="true"/>
          <w:lang w:bidi="ar-SA"/>
        </w:rPr>
        <w:t>.</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اختارَ مِن کلِّ شَی ءٍ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مِن الأنبیاءِ أربَعةً للسَّیفِ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 وداوودَ ، وموسی ، وأنا </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عَزَّوجلَّ إبراهیمَ خَلیلاً لأ نّهُ لَم یَرُدَّ أحَداً ، ولَم یَسألْ أحَداً غیرَ اللَّهِ عَزَّوجلَّ </w:t>
      </w:r>
      <w:r>
        <w:rPr>
          <w:rFonts w:eastAsia="Amiri" w:cs="Amiri" w:ascii="Amiri" w:hAnsi="Amiri"/>
          <w:color w:val="111111"/>
          <w:sz w:val="28"/>
          <w:szCs w:val="28"/>
          <w:rtl w:val="true"/>
          <w:lang w:bidi="ar-SA"/>
        </w:rPr>
        <w:t>.</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w:t>
      </w:r>
      <w:r>
        <w:rPr>
          <w:rStyle w:val="FootnoteAnchor"/>
          <w:rtl w:val="true"/>
        </w:rPr>
        <w:footnoteReference w:id="17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w:t>
      </w:r>
      <w:r>
        <w:rPr>
          <w:rStyle w:val="FootnoteAnchor"/>
          <w:rtl w:val="true"/>
        </w:rPr>
        <w:footnoteReference w:id="18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اتَّخَذَ إبراهیمَ عَبداً قَبلَ أن یَتَّخِذَهُ نَبیّاً ، وإنّ اللَّهَ اتَّخَذَهُ نَبیّاً قَبلَ أن یَتَّخِذَهُ رَسولاً ، وإنّ اللَّهَ اتَّخَذَهُ رَسولاً قَبلَ أن یَتَّخِذَهُ خَلیلاً ، وإنّ اللَّهَ اتَّخَذَهُ خَلیلاً قَبلَ أنْ یَجعَلَهُ إماماً ، فلَمّا جَمَعَ لَهُ الأشیاءَ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الدرّ المنثور عن حَسّانِ بنِ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رَتَّبَ العَسکرَ فی الحَربِ مَیمَنَةً ومَیسَرَةً وقَلباً إبراهیمُ علیه السلام، لَمّا سارَ لقِتالِ الّذینَ أسَرُوا لُوطاً علیه السلام </w:t>
      </w:r>
      <w:r>
        <w:rPr>
          <w:rFonts w:eastAsia="Amiri" w:cs="Amiri" w:ascii="Amiri" w:hAnsi="Amiri"/>
          <w:color w:val="111111"/>
          <w:sz w:val="28"/>
          <w:szCs w:val="28"/>
          <w:rtl w:val="true"/>
          <w:lang w:bidi="ar-SA"/>
        </w:rPr>
        <w:t>.</w:t>
      </w:r>
      <w:r>
        <w:rPr>
          <w:rStyle w:val="FootnoteAnchor"/>
          <w:rtl w:val="true"/>
        </w:rPr>
        <w:footnoteReference w:id="1804"/>
      </w:r>
    </w:p>
    <w:p>
      <w:pPr>
        <w:pStyle w:val="BookText"/>
        <w:rPr/>
      </w:pP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قصّة إبراهیم علیه السلام وشخصیّته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أبحاث مختلفة قرآنیّة واُخری علمیّة وتاریخیّة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قصّة إبراهیم علیه السلام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طفولیّته إلی أوائل تمییزه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یعیش فی معزل من مجتمع قومه ، ثمّ خرج إلیهم ولحق بأبیه فوجده وقومه یعبدون الأصنام ، فلم یرتضِ منه ومنهم ذلک ، وقد کانت فطرته طاهرة زاکیة مؤیّدة من اللَّه سبحانه بالشهود الحقّ وإراءة ملکوت کلّ شی ء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وبالقول الحقّ والعمل الصالح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یحاجّ أباه فی عبادته الأصنام ویدعوه إلی رفضها ، وتوحید</w:t>
      </w:r>
    </w:p>
    <w:p>
      <w:pPr>
        <w:pStyle w:val="BookText"/>
        <w:rPr/>
      </w:pPr>
      <w:r>
        <w:rPr>
          <w:rFonts w:ascii="IRNazanin" w:hAnsi="IRNazanin" w:eastAsia="IRNazanin"/>
          <w:color w:val="111111"/>
          <w:sz w:val="28"/>
          <w:sz w:val="28"/>
          <w:szCs w:val="28"/>
          <w:rtl w:val="true"/>
          <w:lang w:bidi="fa-IR"/>
        </w:rPr>
        <w:t xml:space="preserve">اللَّه سبحانه واتّباعه ، حتّی یهدیه إلی مستقیم الصراط ، ویبعده من ولایة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یحاجّه ویلحّ علیه حتّی زبره وطرده عن نفسه ، وأوعده أن یرجمه إن لم ینتهِ عن ذکر آلهته بسوء والرغبة عنها ، فتلطّف إبراهیم علیه السلام إرفاقاً به وحناناً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ذا خُلق کریم وقول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علیه ووعده أن یستغفر له ویعتزله وقومه وما یعبدون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کان من جانب آخر یحاجّ القوم فی أمر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ویحاجّ أقواماً آخرین منهم یعبدون الشمس والقمر والکوکب فی أمرها حتّی ألزمهم الحقّ ، وشاع خبره فی الانحراف عن الأصنام والآلهة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خرج القوم ذات یوم إلی عبادةٍ جامعة خارجَ البلد واعتلّ هو بالسقم فلم یخرج معهم وتخلّف عنهم، فدخل بیت الأصنام فراغ علی آلهتهم ضرباً بالیمین فجعلهم جُذاذاً إلّا کبیراً لهم لعلّهم إلیه یرجعون ، فلمّا تراجعوا وعلموا بما حدث بآلهتهم وفتّشوا عمّن ارتکب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فتیً یذکرهم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فأحضروه إلی مجمعهم فأتوا به علی أعین الناس لعلّهم یشهدون ، فاستنطقوه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فعلت هذا بآلهتنا یا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کبیرهم هذا فاسألوهم إن کانوا ینطقون ، وقد کان أبقی کبیرَ الأصنام ولم یجذّه ووضع الفأس علی عاتقه أو ما یقرب من ذلک ؛ لیشهد الحال علی أ نّه هو الذی کسر سائر الأصنام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علیه السلام ذلک وهو یعلم أ نّهم لا یصدّقونه علی ذلک وهم یعلمون أ نّه جماد لایقدر علی ذلک ، لکنّه قال ما قال لیعقّبه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فاسألوهم إن کانوا ینطقون ، حتّی یعترفوا بصریح القول بأنّهم جمادات لا حیاة لهم ولا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لمّا سمعوا قوله رجعوا إلی</w:t>
      </w:r>
    </w:p>
    <w:p>
      <w:pPr>
        <w:pStyle w:val="BookText"/>
        <w:rPr/>
      </w:pPr>
      <w:r>
        <w:rPr>
          <w:rFonts w:ascii="IRNazanin" w:hAnsi="IRNazanin" w:eastAsia="IRNazanin"/>
          <w:color w:val="111111"/>
          <w:sz w:val="28"/>
          <w:sz w:val="28"/>
          <w:szCs w:val="28"/>
          <w:rtl w:val="true"/>
          <w:lang w:bidi="fa-IR"/>
        </w:rPr>
        <w:t xml:space="preserve">أنفسهم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أنتم الظالمون ، ثمّ نُکِسوا علی رؤوسهم ، لقد علمتَ ما هؤلاء ینطقون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أفتعبدون من دون اللَّه مالا یضرّکم ولاینفعکم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لکم ولما تعبدون من دون اللَّه ، أفلا تعقلون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أتعبدون ما تنحتون واللَّه خلقکم وما تعملون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حَرِّقوه وانصروا آلهتکم ، فبنوا له بنیاناً وأسعروا فیه جحیماً من النار ، وقد تشارک فی أمره الناس جمیعاً وألقوه فی الجحیم ، فجعله اللَّه بَرداً علیه وسلاماً وأبطل کیدهم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اُدخل فی خلال هذه الأحوال علَی الملک ، وکان یعبده القوم ویتّخذونه ربّاً ، فحاجّ إبراهیم فی ربّه ، 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الذی یحیی ویمیت ، فغالطه الملک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اُحیی واُمیت کقتل الأسیر وإطلاقه ، فحاجّه إبراهیم بأصرح ما یقطع مغالطته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یأتی بالشمس من المشرق فأْت بها من المغرب ، فبهت الذی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لمّا أنجاه اللَّه من النار أخذ یدعو إلَی الدین الحنیف دین التوحید ، فآمن له شرذمة قلیلة ، وقد سمّی اللَّه تعالی منهم لوطاً ومنهم زوجته التی هاجر بها ، وقد کان تزوّج بها قبل الخروج من الأرض إلَی الأرض المقدّسة </w:t>
      </w:r>
      <w:r>
        <w:rPr>
          <w:rFonts w:eastAsia="IRNazanin" w:cs="IRNazanin"/>
          <w:color w:val="111111"/>
          <w:sz w:val="28"/>
          <w:szCs w:val="28"/>
          <w:rtl w:val="true"/>
          <w:lang w:bidi="fa-IR"/>
        </w:rPr>
        <w:t>.</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 xml:space="preserve">ثمّ تبرّأ هو علیه السلام ومن معه من المؤمنین من قومهم ، وتبرّأ هو من آزر الذی کان یدعوه أباً ولم یکن بوالده الحقیقیّ </w:t>
      </w:r>
      <w:r>
        <w:rPr>
          <w:rStyle w:val="FootnoteAnchor"/>
          <w:rtl w:val="true"/>
        </w:rPr>
        <w:footnoteReference w:id="180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وهاجر ومعه زوجته ولوط إلَی الأرض المقدّسة لیدعو اللَّه سبحانه من غیر معارض یعارضه من قومه الجفاة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وبشّره اللَّه سبحانه هناک</w:t>
      </w:r>
    </w:p>
    <w:p>
      <w:pPr>
        <w:pStyle w:val="BookText"/>
        <w:rPr/>
      </w:pPr>
      <w:r>
        <w:rPr>
          <w:rFonts w:ascii="IRNazanin" w:hAnsi="IRNazanin" w:eastAsia="IRNazanin"/>
          <w:color w:val="111111"/>
          <w:sz w:val="28"/>
          <w:sz w:val="28"/>
          <w:szCs w:val="28"/>
          <w:rtl w:val="true"/>
          <w:lang w:bidi="fa-IR"/>
        </w:rPr>
        <w:t xml:space="preserve">بإسماعیل وبإسحاق ومن وراء إسحاق یعقوب ، وقد شاخ وبلغه کبر السنّ فولد له إسماعیل ثمّ ولد له إسحاق ، وبارک اللَّه سبحانه فیه وفی ولدَیه وأولادهما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بأمر من ربّه ذهب إلی أرض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وادٍ غیر ذی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فأسکن فیه ولده إسماعیل وهو صبیّ ورجع إلَی الأرض المقدّسة ، فنشأ إسماعیل هناک ، واجتمع علیه قوم من العرب القاطنین هناک ، وبُنیت بذلک بلدة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علیه السلام ربّما یزور إسماعیل فی أرض مکّة ، قبل بناء مکّة والبیت وبعد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بنی بها الکعبة البیت الحرام ، بمشارکة من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أوّل بیت وُضع للناس من جانب اللَّه مبارکاً وهُدیً للعالمین، فیه آیات بیّنات مقام إبراهیم ومن دخله کان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فی الناس بالحجّ ، وشرّع نسک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أمره اللَّه بذبح ولده إسماعیل علیه السلام فخرج معه للنُّسک، فلمّا بلغ معه السعی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إنّی أری فی المنام أ نّی أذبحک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افعلْ ما تُؤمر ستجدنی إن شاء اللَّه من الصابرین ، فلمّا أسلما وتَلَّه للجبین نودی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 قد صدّقتَ الرؤیا ، وفداه اللَّه سبحانه بذِبح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وآخِر ما قصّ القرآن الکریم من قصصه علیه السلام أدعیته فی بعض أیّام حضوره بمکّة ، المنقولة فی سورة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ما ذکر فیها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لِی ولِوالِدَیَّ ولِلمُؤمِنینَ یَومَ یَقُومُ الحِسابُ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منزلة إبراهیم علیه السلام عند اللَّهِ سبحانه وموقفه العبودیّ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أثنَی اللَّه تعالی علی إبراهیم علیه السلام فی کلامه أجمل ثناء ، وحمد محنته فی جنبه أبلغ الحمد ، وکرّر ذکره باسمه</w:t>
      </w:r>
    </w:p>
    <w:p>
      <w:pPr>
        <w:pStyle w:val="BookText"/>
        <w:rPr/>
      </w:pPr>
      <w:r>
        <w:rPr>
          <w:rFonts w:ascii="IRNazanin" w:hAnsi="IRNazanin" w:eastAsia="IRNazanin"/>
          <w:color w:val="111111"/>
          <w:sz w:val="28"/>
          <w:sz w:val="28"/>
          <w:szCs w:val="28"/>
          <w:rtl w:val="true"/>
          <w:lang w:bidi="fa-IR"/>
        </w:rPr>
        <w:t xml:space="preserve">فی نیف وستّین موضعاً من کتابه ، وذکر من مواهبه ونعمه علیه شیئاً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وهاک جملاً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آتاه اللَّه رشده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واصطفاه فی الدنیا وإنّه فی الآخرة لمن الصالحین إذ قال له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وجّه وجهه إلی ربّه حنیفاً وما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اطمأنّ قلبه باللَّه وأیقن به بما أراه اللَّه من ملکوت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واتّخذه اللَّه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رحمته وبرکاته علیه وعلی أهل بیته ووصفه بالتَّوفیة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ومدحه بأنّه حلیم أوّاه منیب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ومدحه أ نّه کان اُمّةً قانتاً للَّه حنیفاً ولم یک من المشرکین شاکراً لأنعمه اجتباه وهداه إلی صراط مستقیم وآتاه فی الدنیا حسنة وإنّه فی الآخرة لمن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صدّیقاً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اللَّه من عباده المؤمنین ومن المحسنین وسلّم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الذین وصفهم بأنّهم اُولو الأیدی والأبصار وأ نّه أخلصهم بخالصةٍ ذکری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جعله اللَّه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أحد الخمسة اُولی العزم الذین آتاهم الکتاب والشریعة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وآتاه اللَّه العلم والحکمة والکتاب والملک والهدایة وجعلها کلمة باقیة فی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فی ذرّیّته النبوّة والکتاب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له لسان صدق فی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جُمل ما منحه اللَّه سبحانه من المناصب الإلهیّة ومقامات العبودیّة ، ولم یفصّل القرآن الکریم فی نعوت أحد من الأنبیاء والرسل المکرمین وکراماتهم ما فصّل من نعوته وکراماته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ولیراجع فی تفسیر کلّ من مقاماته المذکورة إلی ما شرحناه فی الموضع المختصّ به فیما تقدّم أو سنشرحه إن شاء اللَّه تعالی ؛ فالاشتغال به هاهنا یخرجنا عن الغرض المعقود له هذه الأبحاث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حفظ اللَّه سبحانه حیاته الکریمة وشخصیّته الدینیّة بما سمّی هذا الدِّین القویم بالإسلام کما سمّاه علیه السلام ونسبه إلیه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 مِلَّةَ إبْراهِیمَ حَنِیفاً وما کانَ مِنَ المُشرِکینَ</w:t>
      </w:r>
      <w:r>
        <w:rPr>
          <w:rFonts w:eastAsia="Amiri" w:cs="Amiri" w:ascii="Amiri" w:hAnsi="Amiri"/>
          <w:color w:val="111111"/>
          <w:sz w:val="28"/>
          <w:szCs w:val="28"/>
          <w:rtl w:val="true"/>
          <w:lang w:bidi="ar-SA"/>
        </w:rPr>
        <w:t>) .</w:t>
      </w:r>
      <w:r>
        <w:rPr>
          <w:rStyle w:val="FootnoteAnchor"/>
          <w:rtl w:val="true"/>
        </w:rPr>
        <w:footnoteReference w:id="1809"/>
      </w:r>
      <w:r>
        <w:rPr>
          <w:rFonts w:ascii="Amiri" w:hAnsi="Amiri" w:eastAsia="Amiri" w:cs="Amiri"/>
          <w:color w:val="111111"/>
          <w:sz w:val="28"/>
          <w:sz w:val="28"/>
          <w:szCs w:val="28"/>
          <w:rtl w:val="true"/>
          <w:lang w:bidi="ar-SA"/>
        </w:rPr>
        <w:t xml:space="preserve">وجعل الکعبة البیت الحرام الذی بناها قِبلةً للعالمین ، وشرّع مناسک الحجّ وهی فی حقیقة أعمال ممثّلة لقصّة إسکانه ابنَه واُمّ ولده وتضحیة ابنه إسماعیل وما سعی به إلی ربّه والتوجّه له وتحمّل الأذی والمحنة فی ذاته ، کما تقدّمت الإشارة إلیه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جَعَلْنا البَیْتَ مَثابَةً لِلنَّاسِ </w:t>
      </w:r>
      <w:r>
        <w:rPr>
          <w:rFonts w:eastAsia="Amiri" w:cs="Amiri" w:ascii="Amiri" w:hAnsi="Amiri"/>
          <w:color w:val="111111"/>
          <w:sz w:val="28"/>
          <w:szCs w:val="28"/>
          <w:rtl w:val="true"/>
          <w:lang w:bidi="ar-SA"/>
        </w:rPr>
        <w:t>...)</w:t>
      </w:r>
      <w:r>
        <w:rPr>
          <w:rStyle w:val="FootnoteAnchor"/>
          <w:rtl w:val="true"/>
        </w:rPr>
        <w:footnoteReference w:id="1810"/>
      </w:r>
      <w:r>
        <w:rPr>
          <w:rFonts w:ascii="IRNazanin" w:hAnsi="IRNazanin" w:eastAsia="IRNazanin"/>
          <w:color w:val="111111"/>
          <w:sz w:val="28"/>
          <w:sz w:val="28"/>
          <w:szCs w:val="28"/>
          <w:rtl w:val="true"/>
          <w:lang w:bidi="fa-IR"/>
        </w:rPr>
        <w:t xml:space="preserve">الآیة فی الجزء الأوّل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أثره المبارک فی المجتمع البشریّ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مِننه علیه السلام السابغة أنّ دین التوحید ینتهی إلیه أینما کان وعند من کان ؛ فإنّ الدین المنعوت بالتوحید الیوم هو دین الیهود ، وینتهی إلَی الکلیم موسَی بن عمران علیه السلام وینتهی نسبه إلی إسرائیل یعقوب بن إسحاق بن إبراهیم علیه السلام ، ودین النصرانیّة وینتهی إلَی المسیح عیسَی بن مریم علیهما السلام وهو من ذرّیّة إبراهیم علیه السلام ، ودین الإسلام والصادع به هو محمّد رسول اللَّه صلی اللَّه علیه وآله وینتهی نسبه إلی إسماعیل الذبیح ابن إبراهیم الخلیل علیهما السلام ؛ فدین التوحید فی الدنیا أثره الطیّب المبارک ، ویشاهد فی الإسلام من شرائعه الصلاة والزکاة والحجّ ، وإباحة لحوم الأنعام ، والتبرّی من أعداء اللَّه ، والسلام ، والطهارات العشر الحنیفیّة البیضاء ؛ خمس </w:t>
      </w:r>
      <w:r>
        <w:rPr>
          <w:rStyle w:val="FootnoteAnchor"/>
          <w:rtl w:val="true"/>
        </w:rPr>
        <w:footnoteReference w:id="1811"/>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 xml:space="preserve">فی الرأس وخمس منها فی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التی فی الرأس فأخذ الشارب وإعفاء اللِّحی وطمّ الشعر والسِّواک والخِلال ، وأمّا التی فی البدن فحَلْق الشَّعر من البدن والخِتان وتقلیم الأظفار والغُسل من الجنابة والطَّهور بالماء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والبحث المستوفی یؤیّد أنّ السنن الصالحة من الاعتقاد والعمل فی المجتمع البشریّ ، کائنة ما کانت ، من آثار النبوّة الحسنة ، کما تکرّرت الإشارة إلیه فی المباحث المتقدّمة ؛ فلإبراهیم علیه السلام الأیادی الجمیلة علی جمیع البشر الیوم علموا بذلک أو جهلوا</w:t>
      </w:r>
      <w:r>
        <w:rPr>
          <w:rFonts w:eastAsia="IRNazanin" w:cs="IRNazanin"/>
          <w:color w:val="111111"/>
          <w:sz w:val="28"/>
          <w:szCs w:val="28"/>
          <w:rtl w:val="true"/>
          <w:lang w:bidi="fa-IR"/>
        </w:rPr>
        <w:t>» .</w:t>
      </w:r>
      <w:r>
        <w:rPr>
          <w:rStyle w:val="FootnoteAnchor"/>
          <w:rtl w:val="true"/>
        </w:rPr>
        <w:footnoteReference w:id="1812"/>
      </w:r>
      <w:bookmarkStart w:id="668" w:name="pg13099_126590"/>
    </w:p>
    <w:p>
      <w:pPr>
        <w:pStyle w:val="Heading4"/>
        <w:numPr>
          <w:ilvl w:val="3"/>
          <w:numId w:val="1"/>
        </w:numPr>
        <w:rPr/>
      </w:pPr>
      <w:bookmarkStart w:id="669" w:name="__RefHeading___Toc7632463_3224264995"/>
      <w:bookmarkStart w:id="670" w:name="_Toc253"/>
      <w:bookmarkEnd w:id="668"/>
      <w:bookmarkEnd w:id="669"/>
      <w:r>
        <w:rPr/>
        <w:t>7</w:t>
      </w:r>
      <w:r>
        <w:rPr>
          <w:rtl w:val="true"/>
        </w:rPr>
        <w:t xml:space="preserve"> - </w:t>
      </w:r>
      <w:r>
        <w:rPr>
          <w:rtl w:val="true"/>
        </w:rPr>
        <w:t xml:space="preserve">النبوّة الخاصّة </w:t>
      </w:r>
      <w:r>
        <w:rPr>
          <w:rtl w:val="true"/>
        </w:rPr>
        <w:t>(</w:t>
      </w:r>
      <w:r>
        <w:rPr>
          <w:rtl w:val="true"/>
        </w:rPr>
        <w:t>لوط علیه السلام</w:t>
      </w:r>
      <w:r>
        <w:rPr>
          <w:rtl w:val="true"/>
        </w:rPr>
        <w:t>)</w:t>
      </w:r>
      <w:bookmarkEnd w:id="670"/>
    </w:p>
    <w:p>
      <w:pPr>
        <w:pStyle w:val="Heading5"/>
        <w:numPr>
          <w:ilvl w:val="4"/>
          <w:numId w:val="1"/>
        </w:numPr>
        <w:rPr/>
      </w:pPr>
      <w:bookmarkStart w:id="671" w:name="__RefHeading___Toc7632465_3224264995"/>
      <w:bookmarkStart w:id="672" w:name="_Toc254"/>
      <w:bookmarkEnd w:id="671"/>
      <w:r>
        <w:rPr>
          <w:rtl w:val="true"/>
        </w:rPr>
        <w:t>اشاره</w:t>
      </w:r>
      <w:bookmarkEnd w:id="672"/>
    </w:p>
    <w:p>
      <w:pPr>
        <w:pStyle w:val="BookText"/>
        <w:rPr/>
      </w:pPr>
      <w:r>
        <w:rPr>
          <w:rStyle w:val="FootnoteAnchor"/>
          <w:rtl w:val="true"/>
        </w:rPr>
        <w:footnoteReference w:id="181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w:t>
      </w:r>
      <w:r>
        <w:rPr>
          <w:rFonts w:eastAsia="IRNazanin" w:cs="IRNazanin"/>
          <w:color w:val="111111"/>
          <w:sz w:val="28"/>
          <w:szCs w:val="28"/>
          <w:rtl w:val="true"/>
          <w:lang w:bidi="fa-IR"/>
        </w:rPr>
        <w:t>» .</w:t>
      </w:r>
      <w:bookmarkStart w:id="673" w:name="pg13099_126592"/>
    </w:p>
    <w:p>
      <w:pPr>
        <w:pStyle w:val="Heading5"/>
        <w:numPr>
          <w:ilvl w:val="4"/>
          <w:numId w:val="1"/>
        </w:numPr>
        <w:rPr/>
      </w:pPr>
      <w:bookmarkStart w:id="674" w:name="__RefHeading___Toc7632467_3224264995"/>
      <w:bookmarkStart w:id="675" w:name="_Toc255"/>
      <w:bookmarkEnd w:id="673"/>
      <w:bookmarkEnd w:id="674"/>
      <w:r>
        <w:rPr/>
        <w:t>3731</w:t>
      </w:r>
      <w:r>
        <w:rPr>
          <w:rtl w:val="true"/>
        </w:rPr>
        <w:t xml:space="preserve"> - </w:t>
      </w:r>
      <w:r>
        <w:rPr>
          <w:rtl w:val="true"/>
        </w:rPr>
        <w:t>لُوطٌ علیه السلام</w:t>
      </w:r>
      <w:bookmarkEnd w:id="6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 إِذْ قالَ لِقَوْمِهِ أَتَأْتُونَ الْفَاحِشَةَ مَا سَبَقَکُمْ بِهَا مِنْ أَحَدٍ مِنَ الْعَالَمِینَ</w:t>
      </w:r>
      <w:r>
        <w:rPr>
          <w:rFonts w:eastAsia="Amiri" w:cs="Amiri" w:ascii="Amiri" w:hAnsi="Amiri"/>
          <w:color w:val="111111"/>
          <w:sz w:val="28"/>
          <w:szCs w:val="28"/>
          <w:rtl w:val="true"/>
          <w:lang w:bidi="ar-SA"/>
        </w:rPr>
        <w:t>) .</w:t>
      </w:r>
      <w:r>
        <w:rPr>
          <w:rStyle w:val="FootnoteAnchor"/>
          <w:rtl w:val="true"/>
        </w:rPr>
        <w:footnoteReference w:id="1814"/>
      </w:r>
    </w:p>
    <w:p>
      <w:pPr>
        <w:pStyle w:val="BookText"/>
        <w:rPr/>
      </w:pPr>
      <w:r>
        <w:rPr>
          <w:rStyle w:val="FootnoteAnchor"/>
          <w:rtl w:val="true"/>
        </w:rPr>
        <w:footnoteReference w:id="1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القَریَةُ الّتی اُمطِرَت مَطرَ السَّوءِ فهِیَ سَدُومُ قَریَةُ قَومِ لُوطٍ ، أمطَرَ اللَّهُ علَیهِم حِجارَةً مِن سِجِّیلٍ،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طِینٍ </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علل الشرائع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یتعوَّذُ من البُخلِ؟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أبا محمّدٍ ، فی کلِّ صَباحٍ ومَساءٍ، ونَحنُ نَتَعوَّذُ باللَّهِ مِن البُخلِ ،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یُوقَ شُحَّ نَفْسِهِ فَاُولئکَ هُمُ المُفْلِحونَ</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 xml:space="preserve">، وساُخبِرُکَ عن عاقِبَةِ البُخلِ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قَومَ لُوطٍ کانوا أهلَ قَریَةٍ أشِحّاءَ علَی الطَّعامِ ، فأعقَبَهُم البُخلُ داءً لا دَواءَ لَهُ فی فُروجِهِم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أعقَبَهُم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قَریَةَ قَومِ لُوطٍ کانَتْ علی طریقِ السَّیّارَةِ إلَی الشّامِ ومِصرَ ، فکانَتِ السَّیّارَةُ تَنزِلُ بهِم فیُضَیِّفونَهُم ، فلَمّا کَثُرَ ذلکَ علَیهِم ضاقُوا بذلکَ ذَرعاً بُخلاً ولُؤماً ، فدَعاهُمُ البُخلُ إلی أن کانوا إذا نَزَلَ بِهِمُ الضَّیفُ فضَحوهُ مِن غَیرِ شَهوَةٍ بِهِم إلی ذلکَ ، وإنّما کانوا یَفعَلونَ ذلکَ بالضَّیفِ حتّی یَنکُلَ </w:t>
      </w:r>
      <w:r>
        <w:rPr>
          <w:rStyle w:val="FootnoteAnchor"/>
          <w:rtl w:val="true"/>
        </w:rPr>
        <w:footnoteReference w:id="1818"/>
      </w:r>
      <w:r>
        <w:rPr>
          <w:rFonts w:ascii="Amiri" w:hAnsi="Amiri" w:eastAsia="Amiri" w:cs="Amiri"/>
          <w:color w:val="111111"/>
          <w:sz w:val="28"/>
          <w:sz w:val="28"/>
          <w:szCs w:val="28"/>
          <w:rtl w:val="true"/>
          <w:lang w:bidi="ar-SA"/>
        </w:rPr>
        <w:t xml:space="preserve">النّازِلُ عَنهُم ، فشاعَ أمرُهُم فی القُری ، وحَذِرَهُمُ النّازِلَةُ فأورَثَهُمُ البُخلُ بَلاءً لایَستَطیعونَ دَفعَهُ عَن أنفُسِهِم مِن غَیرِ شَهوَةٍ لَهُم إلی ذلکَ ، حتّی صارُوا یَطلُبونَهُ مِن الرِّجالِ فی البِلادِ ویُعطونَهُم علَیهِ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داءٍ أدْأی مِن البُخلِ ولا أضَرُّ عاقِبَةً ولا أفحَشُ عندَ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فهَل کانَ أهلُ قَریَةِ لُوطٍ کلُّهُم هکذا یَعمَلونَ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أهلَ بَیتٍ مِنهُم مِن المُسلِمینَ، أما تَسمَعُ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w:t>
      </w:r>
      <w:r>
        <w:rPr>
          <w:rStyle w:val="FootnoteAnchor"/>
          <w:rtl w:val="true"/>
        </w:rPr>
        <w:footnoteReference w:id="18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بعدَ لُوطٍ إلّا فی عِزٍّ مِن قَومِهِ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 xml:space="preserve">کلام فی قصّة لوط علیه السلام وقومه 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قصّته علیه السلام وقصة قومه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لوط علیه السلام من کلدان فی أرض بابل ومن السابقین الأوّلین ممّن آمن بإبراهیم علیه السلام، آمن به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مُهاجِرٌ إلی ربِّی</w:t>
      </w:r>
      <w:r>
        <w:rPr>
          <w:rFonts w:eastAsia="IRNazanin" w:cs="IRNazanin"/>
          <w:color w:val="111111"/>
          <w:sz w:val="28"/>
          <w:szCs w:val="28"/>
          <w:rtl w:val="true"/>
          <w:lang w:bidi="fa-IR"/>
        </w:rPr>
        <w:t>)</w:t>
      </w:r>
      <w:r>
        <w:rPr>
          <w:rStyle w:val="FootnoteAnchor"/>
          <w:rtl w:val="true"/>
        </w:rPr>
        <w:footnoteReference w:id="1823"/>
      </w:r>
      <w:r>
        <w:rPr>
          <w:rFonts w:ascii="IRNazanin" w:hAnsi="IRNazanin" w:eastAsia="IRNazanin"/>
          <w:color w:val="111111"/>
          <w:sz w:val="28"/>
          <w:sz w:val="28"/>
          <w:szCs w:val="28"/>
          <w:rtl w:val="true"/>
          <w:lang w:bidi="fa-IR"/>
        </w:rPr>
        <w:t xml:space="preserve">، فنجّاه اللَّه مع إبراهیم إلَی الأرض المقدّسة أرضِ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فی بعض بلادها وهی مدینة سَدوم علی ما فی التواریخ والتوراة وبعض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أهل المدینة وما والاها من المدائن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سمّاها اللَّه فی کلامه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یعبدون الأصنام ، ویأتون بالفاحشة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اللواط ، وهم أوّل قوم شاع فیهم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کانوا یأتون به فی نوادیهم من غیر إنکار ، ولم یَزَل تشیع الفاحشة فیهم حتّی عادت سُنّة قومیّة ابتلت به عامّتهم ، وترکوا النساء وقطعوا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اللَّه لوطاً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إلی تقوَی اللَّه وترک الفحشاء والرجوع إلی طریق الفطرة، وأنذرهم وخوّفهم ، فلم یَزِدهم إلّا عُتوّاً ، ولم یکن جوابهم إلّا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بعذاب اللَّه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وهدّدوه بالإخراج من بلدتهم ، وقالوا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تَنْتَهِ یا لُوطُ لَتَکُونَنَّ مِنَ</w:t>
      </w:r>
    </w:p>
    <w:p>
      <w:pPr>
        <w:pStyle w:val="BookText"/>
        <w:rPr/>
      </w:pPr>
      <w:r>
        <w:rPr>
          <w:rFonts w:ascii="Amiri" w:hAnsi="Amiri" w:eastAsia="Amiri" w:cs="Amiri"/>
          <w:color w:val="111111"/>
          <w:sz w:val="28"/>
          <w:sz w:val="28"/>
          <w:szCs w:val="28"/>
          <w:rtl w:val="true"/>
          <w:lang w:bidi="ar-SA"/>
        </w:rPr>
        <w:t>المُخْرَجینَ</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أخْرِجوا آلَ لُوطٍ مِنْ قَرْیَتِکُم إنّهُمْ اُناسٌ یَتَطَهَّرونَ</w:t>
      </w:r>
      <w:r>
        <w:rPr>
          <w:rFonts w:eastAsia="Amiri" w:cs="Amiri" w:ascii="Amiri" w:hAnsi="Amiri"/>
          <w:color w:val="111111"/>
          <w:sz w:val="28"/>
          <w:szCs w:val="28"/>
          <w:rtl w:val="true"/>
          <w:lang w:bidi="ar-SA"/>
        </w:rPr>
        <w:t>) .</w:t>
      </w:r>
      <w:r>
        <w:rPr>
          <w:rStyle w:val="FootnoteAnchor"/>
          <w:rtl w:val="true"/>
        </w:rPr>
        <w:footnoteReference w:id="18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أمرهم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یَزَل لوط علیه السلام یدعوهم إلی سبیل اللَّه وملازمة سنّة الفطرة وترک الفحشاء وهم یصرّون علی عمل الخبائث ، حتَّی استقرّ بهم الطغیان وحقّت علیهم کلمة العذاب ، فبعث اللَّه رسلاً من الملائکة المکرّمین لإهلاکهم ، فنزلوا أوّلاً علی إبراهیم علیه السلام وأخبروه بما أمرهم اللَّه به من إهلاک قوم لوط ، فجادلهم إبراهیم علیه السلام لعلّه یردّ بذلک عنهم العذاب ، وذکّرهم بأنّ فیهم لوطاً ، فردّوا علیه بأنّهم أعلم بموقع لوط وأهله ، وأ نّه قد جاء أمر اللَّه وأنّ القوم آتیهم عذاب غیر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فمضَوا إلی لوط فی صُوَرِ غِلمان مُرد ودخلوا علیه ضیفاً ، فشقّ ذلک علی لوط وضاق بهم ذرعاً؛ لِما کان یعلم من قومه أ نّهم سیتعرّضون لهم وأ نّهم غیر تارکیهم البتّة ، فلم یلبث دون أن سمع القوم بذلک وأقبلوا یُهرَعون إلیه وهم یستبشرون ، وهجموا علی داره ، فخرج إلیهم وبالغ فی وعظهم واستثارة فُتوّتهم ورشدهم حتّی عرض علیهم بناته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 إنّ هؤلاء بناتی هنّ أطهر لکم، فاتّقوا اللَّه ولا تخزونی فی ضیفی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استغاث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منکم رجل رشید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علیه أ نّه لیس لهم فی بناته إربة ، وأ نّهم غیر تارکی أضیافه البتّة ، حتّی أیس لوط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 .</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 xml:space="preserve">قالت الملائکة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لوط إنّا رسل ربّک ، طِب نفساً إنّ القوم لن یصلوا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فطمسوا أعین القوم فعادوا عمیاناً یتخبّطون وتفرّقوا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أمروا لوطاً علیه السلام أن یسری بأهله من لیلته بقطع من اللیل ویتّبع</w:t>
      </w:r>
    </w:p>
    <w:p>
      <w:pPr>
        <w:pStyle w:val="BookText"/>
        <w:rPr/>
      </w:pPr>
      <w:r>
        <w:rPr>
          <w:rFonts w:ascii="IRNazanin" w:hAnsi="IRNazanin" w:eastAsia="IRNazanin"/>
          <w:color w:val="111111"/>
          <w:sz w:val="28"/>
          <w:sz w:val="28"/>
          <w:szCs w:val="28"/>
          <w:rtl w:val="true"/>
          <w:lang w:bidi="fa-IR"/>
        </w:rPr>
        <w:t xml:space="preserve">أدبارهم ، ولا یلتفت منهم أحد إلّا امرأته ؛ فإنّه مصیبها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وأخبروه أ نّهم سیُهلکون القوم مصبحین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فأخذت الصیحةُ القوم مُشرِقین ، وأرسل اللَّه علیهم حجارة من طین مُسوَّمة عند ربّک للمسرفین ، وقلبَ مدائنهم علیهم فجعل عالیَها سافلَها ، وأخرج من کان فیها من المؤمنین فلم یجد فیها غیر بیت من المسلمین وهو بیت لوط ، وترک فیها آیة للذین یخافون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اختصاص الإیمان والإسلام بیت لوط علیه السلام وشمول العذاب لمدائنهم دلالة ،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القوم کانوا کفّاراً غیر مؤمنین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الفحشاء ما کانت شائعة فیما بین الرجال منهم فحسب ؛ إذ لو کان الأمر علی ذلک والنساء بریئات منها وکان لوط یدعو الناس إلَی الرجوع إلی سبیل الفطرة وسنّة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مواصلة الرجال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لاتّبعته عدّة من النساء واجتمعن حوله وآمنّ به طبعاً ، ولم یذکر من ذلک شی ء فی کلامه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تصدیق ما تقدّم فی الأخبار المأثورة أنّ الفحشاء شاعت بینهم ، واکتفَی الرجال بالرجال باللواط ، والنساء بالنساء بالسحق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شخصیّة لوط علیه السلام المعنویّة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رسولاً من اللَّه إلی أهل المؤتفکات وهی مدینة سَدوم وما والاها من المدائن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أربع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وعَمورة وصوغر وصبوییم ، وقد أشرکه فی جمیع المقامات الروحیّة التی وصف بها أنبیاءه الکرام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وصفه به خاصّة 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ولُوطاً آتَیْناهُ حُکْماً وعِلْماً ونَجَّیْناهُ مِن القَرْیَةِ الّتی کانَتْ تَعْمَلُ الخَبائِثَ إنّهُمْ کانُوا قَوْمَ سَوْءٍ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 فی رَحْمَتِنا إنّهُ مِنَ الصّالِحینَ</w:t>
      </w:r>
      <w:r>
        <w:rPr>
          <w:rFonts w:eastAsia="Amiri" w:cs="Amiri" w:ascii="Amiri" w:hAnsi="Amiri"/>
          <w:color w:val="111111"/>
          <w:sz w:val="28"/>
          <w:szCs w:val="28"/>
          <w:rtl w:val="true"/>
          <w:lang w:bidi="ar-SA"/>
        </w:rPr>
        <w:t>) .</w:t>
      </w:r>
      <w:r>
        <w:rPr>
          <w:rStyle w:val="FootnoteAnchor"/>
          <w:rtl w:val="true"/>
        </w:rPr>
        <w:footnoteReference w:id="18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علیه السلام وقومه فی التّوراة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التوراة</w:t>
      </w:r>
      <w:r>
        <w:rPr>
          <w:rStyle w:val="FootnoteAnchor"/>
          <w:rtl w:val="true"/>
        </w:rPr>
        <w:footnoteReference w:id="1828"/>
      </w:r>
      <w:r>
        <w:rPr>
          <w:rFonts w:ascii="IRNazanin" w:hAnsi="IRNazanin" w:eastAsia="IRNazanin"/>
          <w:color w:val="111111"/>
          <w:sz w:val="28"/>
          <w:sz w:val="28"/>
          <w:szCs w:val="28"/>
          <w:rtl w:val="true"/>
          <w:lang w:bidi="fa-IR"/>
        </w:rPr>
        <w:t xml:space="preserve">أنّ لوطاً کان ابن أخی أبرام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هاران بن تارخ ، وکان هو وأبرام فی بیت تارخ فی اُورالکلدانیّین ، ثمّ هاجر تارخ اُورا قاصداً أرض الکنعانیّین ، فأقام بلدة حاران ومعه أبرام ولوط ومات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أبرام بأمر من الربّ خرج من حاران ومعه لوط ، ولهما مال کثیر وغلمان اکتسبا ذلک فی حاران ، فأتی أرض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یرتحل أبرام ارتحالاً متوالیاً نحو الجنوب ، ثمّ أتی مصر ، ثمّ صعد من هناک جنوباً نحوبیت إیل فأقام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ولوط السائر مع أبرام أیضاً کان له غنم وبقر وخیام ، ولم یحتملهما الأرض أن یسکنا ووقعت مخاصمة بین رعاة مواشیهما فتفرّقا فأحذرا من وقوع النزاع والتشاجر؛ فاختار لوط دائرة الاُردنّ وسکن فی مدن الدائرة ونقل خیامه إلی سَدوم ، وکان أهل سدوم أشراراً وخُطاة لدی الربّ جدّاً ، ونقل أبرام خیامه وأقام عند بلوطات ممرا التی فی حبرون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وقعت حرب بین ملوک سَدوم وعَمورة وإدمة وصبوییم وصوغر من جانب ، وأربعة من جیرانهم من جانب ، انهزم فیها ملک سدوم ومن معه من الملوک ، وأخذ العدوُّ جمیع أملاک سدوم وعمورة وجمیع أطعمتهم ، واُسِر لوط فیمن اُسر وسُبی جمیع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 الخبر إلی أبرام ، فخرج فیمن معه من الغلمان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یزیدون علی ثلاث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فحاربهم وهزمهم ، وأنجی لوطاً وجمیع أمواله من الأسر والسبی ، وردّه إلی مکانه الذی کان مقیماً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ما فی التوراة من صدر قصّة لوط</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التوراة</w:t>
      </w:r>
      <w:r>
        <w:rPr>
          <w:rStyle w:val="FootnoteAnchor"/>
          <w:rtl w:val="true"/>
        </w:rPr>
        <w:footnoteReference w:id="1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عند بلوطات ممرا وهو جالس</w:t>
      </w:r>
    </w:p>
    <w:p>
      <w:pPr>
        <w:pStyle w:val="BookText"/>
        <w:rPr/>
      </w:pPr>
      <w:r>
        <w:rPr>
          <w:rFonts w:ascii="IRNazanin" w:hAnsi="IRNazanin" w:eastAsia="IRNazanin"/>
          <w:color w:val="111111"/>
          <w:sz w:val="28"/>
          <w:sz w:val="28"/>
          <w:szCs w:val="28"/>
          <w:rtl w:val="true"/>
          <w:lang w:bidi="fa-IR"/>
        </w:rPr>
        <w:t xml:space="preserve">فی باب الخیمة وقت حرّ النهار ، فرفع عینیه ونظر وإذا ثلاثة رجال واقفون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رکض لاستقبالهم من باب الخیمة وسجد إلی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 إن کنت قد وجدت نعمة فی عینیک فلا تتجاوز عبدک ، لیؤخذ قلیل ماء واغسلوا أرجلکم واتّکئوا تحت هذه الشجرة ، فآخذ کسرة خبز فتسندون قلوبکم ثمّ تجتازون لأ نّکم قد مررتم علی عبدکم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نفعل کما تکلّمت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فأسرع إبراهیم إلَی الخیمة إلی سارة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أسرِعی بثلاث کیلات دقیقاً سمیداً اعجنی واصنعی خبز 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رکض إبراهیم الَی البقر وأخذ عِجلاً رخصاً وجیّداً وأعطاه للغلام فأسرع لیعمله ، ثمّ أخذ زُبداً ولَبناً والعجل الذی عمله ووضعها قدّامهم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کان هو واقفاً لدیهم تحت الشجرة أکلوا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سارة امرأتک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هی فی الخیمة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أرجع إلیک نحو زمان الحیاة ویکون لسارة امرأتک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سارة سامعة فی باب الخیمة وهو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إبراهیم وسارة شیخَین متقدّمین فی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انقطع أن یکون لسارة عادة کالنساء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فضحکت سارة فی باطنها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فَنائی یکون لی تنعّم وسیّدی قد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الربّ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ضحکت سارة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أفبِالحقیقة ألِد وأنا قد شختُ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یستحیل علَی الربّ 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المیعاد أرجع إلیک نحو زمان الحیاة ویکون لسارة ابن ، فأنکرت سارة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نّها خافت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ضحکتِ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الرجال من هناک وتطلّعوا نحو سَدوم ، وکان إبراهیم ماشیاً معهم لیشیّعهم ، 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اُخفی عن إبراهیم ما أنا فاعله ؟ وإبراهیم یکون اُمّة کبیرة وقویّة ویتبارک به جمیع اُمم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نّی عرفته لکی یوصی بنیه وبیته من بعده أن یحفظوا طریق الربّ</w:t>
      </w:r>
    </w:p>
    <w:p>
      <w:pPr>
        <w:pStyle w:val="BookText"/>
        <w:rPr/>
      </w:pPr>
      <w:r>
        <w:rPr>
          <w:rFonts w:ascii="Amiri" w:hAnsi="Amiri" w:eastAsia="Amiri" w:cs="Amiri"/>
          <w:color w:val="111111"/>
          <w:sz w:val="28"/>
          <w:sz w:val="28"/>
          <w:szCs w:val="28"/>
          <w:rtl w:val="true"/>
          <w:lang w:bidi="ar-SA"/>
        </w:rPr>
        <w:t xml:space="preserve">لیعملوا بِرّاً وعدلاً ؛ لکی یأتی الربّ لإبراهیم بما تکلّم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صراخ سدوم وعمورة قد کثر وخطیئتهم قد عظمت جدّاً ، أنزل وأری هل فعلوا بالتمام حسب صراخها الآتی إلیّ وإلّا فأعلم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الرجال من هناک وذهبوا نحو سدوم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إبراهیم فکان لم یزل قائماً أمام الربّ ، فتقدّم إبراهیم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أفتهلک البارّ مع الأثیم ؟ عسی أن یکون خمسون بَرّاً فی المدینة ، أفتهلک المکان ولا تصفح عنه من أجل الخمسین بارّاً الذین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لک أن تفعل مثل هذا الأمر أن تمیت البارّ مع الأثیم فیکون البارّ کالأثیم ، حاشاک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أدیّان کلّ الأرض لا یصنع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فی سدوم خمسین بارّاً فی المدینة فإنّی أصفح عن المکان کلّه من أجلهم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إبراهیم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شرعت اُکلّم المولی وأنا تراب ورماد ، ربّما نقص الخمسون بارّاً خمسة ، أتهلک کلّ المدینة بالخمسة ؟ 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اُهلک إن وجدت هناک خمسة وأربعین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یکلّمه أیضاً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یوجد هناک أربعون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من أجل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یسخط المولی فأتکلّم عسی أن یوجد هناک ثلاثون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إن وجدت هناک ثلاثین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شرعت اُکلّم المولی عسی أن یوجد هناک عشرون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اُهلک من أجل العشرین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یسخط المولی فأتکلّم هذه المرّة فقط عسی أن یوجد هناک عشرة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اُهلک من أجل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الربّ عند ما فرغ من الکلام مع إبراهیم ، ورجع إبراهیم إلی مکانه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w:t>
      </w:r>
      <w:r>
        <w:rPr>
          <w:rStyle w:val="FootnoteAnchor"/>
          <w:rtl w:val="true"/>
        </w:rPr>
        <w:footnoteReference w:id="1830"/>
      </w:r>
      <w:r>
        <w:rPr>
          <w:rFonts w:ascii="IRNazanin" w:hAnsi="IRNazanin" w:eastAsia="IRNazanin"/>
          <w:color w:val="111111"/>
          <w:sz w:val="28"/>
          <w:sz w:val="28"/>
          <w:szCs w:val="28"/>
          <w:rtl w:val="true"/>
          <w:lang w:bidi="fa-IR"/>
        </w:rPr>
        <w:t>المَلاکان الی سدوم مساءً</w:t>
      </w:r>
    </w:p>
    <w:p>
      <w:pPr>
        <w:pStyle w:val="BookText"/>
        <w:rPr/>
      </w:pPr>
      <w:r>
        <w:rPr>
          <w:rFonts w:ascii="IRNazanin" w:hAnsi="IRNazanin" w:eastAsia="IRNazanin"/>
          <w:color w:val="111111"/>
          <w:sz w:val="28"/>
          <w:sz w:val="28"/>
          <w:szCs w:val="28"/>
          <w:rtl w:val="true"/>
          <w:lang w:bidi="fa-IR"/>
        </w:rPr>
        <w:t xml:space="preserve">وکان لوط جالساً فی باب سدوم ، فلمّا رآهما لوط قام لاستقبالهما وسجد بوجهه إلَی الأرض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مِیلا إلی بیت عبدکما وبِیتا واغسلا أرجلکما ثمّ تبکران وتذهبان فی طریقکما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فی الساحة نبیت ، فألحّ علیهما جدّاً ، فمالا إلیه ودخلا بیته ، فصنع لهما ضیافة وخبزاً فطیراً فأکلا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ما اضطجعا أحاط بالبیت رجال المدینة رجال سدوم من الحَدَث إلَی الشیخ کلّ الشعب من أقصاها ، فنادوا لوطاً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الرجلان اللذان دخلا إلیک اللیلة ؟ أخرِجْهما إلینا لنعرفهما ، فخرج إلیهم لوط إلَی الباب وأغلق الباب وراءه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شرّاً یا إخوتی ، هوذا لی ابنتان لم یعرفا رجلاً اُخرجهما إلیکم فافعلوا بهما کما یحسن فی عیونکم ، وأمّا هذان الرجلان فلا تفعلوا بهما شیئاً لأ نّهما قد دخلا تحت ظلّ سقفی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 إلی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الإنسان لیتغرّب وهو یحکم حکماً ، الآن نفعل بک شرّاً أکثر منهما ، فألحّوا علَی الرجل لوط جدّاً وتقدّموا لیکسروا الباب ، فمدّ الرجلان أیدیهما وأدخلا لوطاً إلیهما إلَی البیت ، وأغلقا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الرجال الذین علی باب البیت فضرباهم بالعمی من الصغیر إلَی الکبیر ، فعجزوا عن أن یجدوا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الرجلان للوط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لک أیضاً هاهنا أصهارک وبنیک وبناتک وکلّ من لک فی المدینة اُخرج من المکان ؛ لأ نّنا مهلکان هذا المکان إذ قد عظم صراخهم أمام الربّ ، فأرسلَنا الربّ لنهلکهم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لوط وکلّم أصهاره الآخذین بناته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اخرُجوا من هذا المکان ؛ لأنّ الربّ مهلک المدینة ، فکان کمازحٍ فی أعین أصهاره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طلع الفجر کان المَلاکان یعجّلان لوطاً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خذ امرأتک وابنَتیک الموجودَتین لئلّا تهلک بإثم</w:t>
      </w:r>
    </w:p>
    <w:p>
      <w:pPr>
        <w:pStyle w:val="BookText"/>
        <w:rPr/>
      </w:pPr>
      <w:r>
        <w:rPr>
          <w:rFonts w:ascii="IRNazanin" w:hAnsi="IRNazanin" w:eastAsia="IRNazanin"/>
          <w:color w:val="111111"/>
          <w:sz w:val="28"/>
          <w:sz w:val="28"/>
          <w:szCs w:val="28"/>
          <w:rtl w:val="true"/>
          <w:lang w:bidi="fa-IR"/>
        </w:rPr>
        <w:t xml:space="preserve">المدینة ، ولمّا توانی أمسک الرجلان بیده وبید امرأته وبید ابنَتیه لشفقة الربّ علیه وأخرجاه ، وضعاه خارج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لمّا أخرجاهم إلی خارج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اهربْ لحیاتک ، لاتنظرْ إلی ورائک ولاتقف فی کلّ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اهرب إلَی الجبل لئلّا تهلک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سیّد هو ذا عبدک قد وجد نعمة فی عینیک وعظّمت لطفک الذی صنعت إلیّ باستبقاء نفسی ، وأنا لا أقدر أن أهرب إلَی الجبل ، لعلّ الشرّ یدرکنی فأموت ، هو ذا المدینة هذه قریبة للهرب إلیها ، وهی صغیرة أهرب إلی هناک ، ألیست هی صغیره فتحیا نفسی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رفعت وجهک فی هذا الأمر أیضاً أن لا أقلب المدینة التی تکلّمت عنها ، أسرعْ اهربْ إلی هناک لأ نّی لا أستطیع أن أفعل شیئاً حتّی تجی ء إلی هناک ؛ لذلک دعی اسم المدینة صوغر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أشرقت الشمس علَی الأرض دخل لوط إلی صوغر ، فأمطر الربّ علی سدوم وعمورة کبریتاً وناراً من عند الربّ من السماء ، وقلب تلک المدن وکلّ الدائرة وجمیع سکّان المدن ونبات الأرض ، ونظرت امرأته من ورائه فصارت عمود ملح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وبکّر إبراهیم فی الغد إلی المکان الذی وقف فیه أمام الربّ وتطلّع نحو سدوم وعمورة ونحو کلّ أرض الدائرة ، ونظر وإذا دخان الأرض یصعد کدخان الأتون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لما أخرب اللَّه مدن الدائرة أنّ اللَّه ذکر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لوطاً من وسط الانقلاب حین قلب المدن التی سکن فیها لوط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وصعد لوط من صوغر وسکن فی الجبل وابنتاه معه ؛ لأ نّه خاف أن یسکن فی صوغر ، فسکن فی المغارة هو وابنتاه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البکر للصغیرة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أبونا قد شاخ ولیس فی الأرض رجل لیدخل علینا کعادة کلّ الأرض ، هلمّ نسقی أبانا خمراً ونضطجع معه ،</w:t>
      </w:r>
    </w:p>
    <w:p>
      <w:pPr>
        <w:pStyle w:val="BookText"/>
        <w:rPr/>
      </w:pPr>
      <w:r>
        <w:rPr>
          <w:rFonts w:ascii="IRNazanin" w:hAnsi="IRNazanin" w:eastAsia="IRNazanin"/>
          <w:color w:val="111111"/>
          <w:sz w:val="28"/>
          <w:sz w:val="28"/>
          <w:szCs w:val="28"/>
          <w:rtl w:val="true"/>
          <w:lang w:bidi="fa-IR"/>
        </w:rPr>
        <w:t xml:space="preserve">فنحیی من أبینا نسلاً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فسَقَتا أباهما خمراً فی تلک اللیلة ، ودخلت البکر واضطجعت مع أبیها ولم یعلم باضطجاعها ولابقیامها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فی الغد أنّ البکر قالت للصغیرة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اضطجعت البارحة مع أبی ، نسقیه خمراً اللیلة أیضاً فادخلی اضطجعی معه، فنحیی من أبینا نسلاً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فسَقَتا أباهما خمراً فی تلک اللیلة أیضاً ، وقامت الصغیرة واضطجعت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یعلم باضطجاعها ولا بقیامها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فحبلت ابنتا لوط من أبیهما ، فولدت البکر ابناً ودعت اسمه موآب وهو أبو الموآبیّین إلَی الیوم ، والصغیرة أیضاً ولدت ابناً ودعت اسمه بن عمّی وهو أبو بنی عمّون الَی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قصّته التوراة فی لوط وقومه نقلناه علی طوله لیتّضح به ما تخالف القرآن الکریم من وجه القصّة ومن وجوه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ففیها کون الملک المرسل للبشری والعذاب مَلکَین اثنین ، وقد عبّر القرآن بالرسل بلفظ الجمع وأقلّه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أنّ أضیاف إبراهیم أکلوا ممّا صنعه وقدّمه إلیهم ، والقرآن ینفی ذلک ویقصّ أنّ إبراهیم خاف إذ رأی أنّ أیدیهم لا تصل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إثبات بنتین للوط ، والقرآن یعبّر بلفظ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کیفیّة إخراج الملائکة لوطاً وکیفیّة تعذیب القوم وصیرورة المرأة عموداً من ملح وغیر ذلک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نسبة التجسّم صریحة إلَی اللَّه سبحانه ، وما ذکرته من قصّة لوط مع بنتیه أخیراً ، والقرآن ینزّه ساحة الحقّ سبحانه عن التجسّم ویبرّئ أنبیاءه ورسله عن ارتکاب ما لا یلیق بساحة قدسهم</w:t>
      </w:r>
      <w:r>
        <w:rPr>
          <w:rFonts w:eastAsia="IRNazanin" w:cs="IRNazanin"/>
          <w:color w:val="111111"/>
          <w:sz w:val="28"/>
          <w:szCs w:val="28"/>
          <w:rtl w:val="true"/>
          <w:lang w:bidi="fa-IR"/>
        </w:rPr>
        <w:t>» .</w:t>
      </w:r>
      <w:r>
        <w:rPr>
          <w:rStyle w:val="FootnoteAnchor"/>
          <w:rtl w:val="true"/>
        </w:rPr>
        <w:footnoteReference w:id="1831"/>
      </w:r>
      <w:bookmarkStart w:id="676" w:name="pg13099_126602"/>
    </w:p>
    <w:p>
      <w:pPr>
        <w:pStyle w:val="Heading4"/>
        <w:numPr>
          <w:ilvl w:val="3"/>
          <w:numId w:val="1"/>
        </w:numPr>
        <w:rPr/>
      </w:pPr>
      <w:bookmarkStart w:id="677" w:name="__RefHeading___Toc7632469_3224264995"/>
      <w:bookmarkStart w:id="678" w:name="_Toc256"/>
      <w:bookmarkEnd w:id="676"/>
      <w:bookmarkEnd w:id="677"/>
      <w:r>
        <w:rPr/>
        <w:t>8</w:t>
      </w:r>
      <w:r>
        <w:rPr>
          <w:rtl w:val="true"/>
        </w:rPr>
        <w:t xml:space="preserve"> - </w:t>
      </w:r>
      <w:r>
        <w:rPr>
          <w:rtl w:val="true"/>
        </w:rPr>
        <w:t xml:space="preserve">النبوّة الخاصّة </w:t>
      </w:r>
      <w:r>
        <w:rPr>
          <w:rtl w:val="true"/>
        </w:rPr>
        <w:t>(</w:t>
      </w:r>
      <w:r>
        <w:rPr>
          <w:rtl w:val="true"/>
        </w:rPr>
        <w:t>ذو القرنین علیه السلام</w:t>
      </w:r>
      <w:r>
        <w:rPr>
          <w:rtl w:val="true"/>
        </w:rPr>
        <w:t>)</w:t>
      </w:r>
      <w:bookmarkEnd w:id="678"/>
    </w:p>
    <w:p>
      <w:pPr>
        <w:pStyle w:val="Heading5"/>
        <w:numPr>
          <w:ilvl w:val="4"/>
          <w:numId w:val="1"/>
        </w:numPr>
        <w:rPr/>
      </w:pPr>
      <w:bookmarkStart w:id="679" w:name="__RefHeading___Toc7632471_3224264995"/>
      <w:bookmarkStart w:id="680" w:name="_Toc257"/>
      <w:bookmarkEnd w:id="679"/>
      <w:r>
        <w:rPr>
          <w:rtl w:val="true"/>
        </w:rPr>
        <w:t>اشاره</w:t>
      </w:r>
      <w:bookmarkEnd w:id="68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2"/>
      </w:r>
      <w:bookmarkStart w:id="681" w:name="pg13099_126604"/>
    </w:p>
    <w:p>
      <w:pPr>
        <w:pStyle w:val="Heading5"/>
        <w:numPr>
          <w:ilvl w:val="4"/>
          <w:numId w:val="1"/>
        </w:numPr>
        <w:rPr/>
      </w:pPr>
      <w:bookmarkStart w:id="682" w:name="__RefHeading___Toc7632473_3224264995"/>
      <w:bookmarkStart w:id="683" w:name="_Toc258"/>
      <w:bookmarkEnd w:id="681"/>
      <w:bookmarkEnd w:id="682"/>
      <w:r>
        <w:rPr/>
        <w:t>3732</w:t>
      </w:r>
      <w:r>
        <w:rPr>
          <w:rtl w:val="true"/>
        </w:rPr>
        <w:t xml:space="preserve"> - </w:t>
      </w:r>
      <w:r>
        <w:rPr>
          <w:rtl w:val="true"/>
        </w:rPr>
        <w:t>ذُو القَرنَینِ علیه السلام</w:t>
      </w:r>
      <w:bookmarkEnd w:id="6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وَیَسْأَلُونَکَ عَنْ ذِی الْقَرْنَیْنِ قُلْ سَأَتْلُو عَلَیْکُمْ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وَآتَیْنَاهُ مِنْ کُلِّ شَیْ ءٍ سَبَباً</w:t>
      </w:r>
      <w:r>
        <w:rPr>
          <w:rFonts w:eastAsia="Amiri" w:cs="Amiri" w:ascii="Amiri" w:hAnsi="Amiri"/>
          <w:color w:val="111111"/>
          <w:sz w:val="28"/>
          <w:szCs w:val="28"/>
          <w:rtl w:val="true"/>
          <w:lang w:bidi="ar-SA"/>
        </w:rPr>
        <w:t>) .</w:t>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القَرنَینِ کانَ عَبداً صالِحاً جَعَلَهُ اللَّهُ عَزَّوجلَّ حُجَّةً علی عِبادِهِ ، فدَعا قَومَهُ إلَی اللَّهِ وأمَرَهُم بِتَقواهُ فضَرَبوهُ علی قَرنِهِ ، فغابَ عَنهُم زماناً حتّی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هَلَکَ بأیِّ وادٍ 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ورَجَعَ إلی قَومِهِ فضَرَبوهُ علی قَرنِهِ الآخَرِ ، وفیکُم مَن هُو علی سُنَّتِهِ ، وإنّ اللَّهَ عَزَّوجلَّ مَکَّنَ لِذی القَرنَینِ فی الأرضِ وجَعَلَ لَهُ مِن کلِّ شی ءٍ سَبَباً ، وبلَغَ المَغرِبَ والمَشرِقَ ، وإنّ اللَّهَ تبارکَ وتعالی سیُجری سُنَّتَهُ فی القائم مِن وُلدی ، فیُبَلِّغُهُ شَرقَ الأرضِ وغَربَها حتّی لا یُبقی مَنْهلاً ولا مَوضِعاً مِن سَهلٍ ولا جَبَلٍ وَطِئهُ ذو القَرنَینِ إلّا وَطِئهُ ، ویُظهِرُ اللَّهُ عَزَّوجلَّ لَهُ کُنوزَ الأرضِ ومَعادِنَها ، ویَنصُرُهُ بالرُّعبِ ، فیَملأُ الأرضَ بهِ عَدلاً وقِسطاً کما مُلِئت جَوراً وظُلماً </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ذی القَرنَینِ أنَبیّاً کان أم مَلِکاً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نَبیّاً ولا مَلِکاً ، بَل عَبداً أحَبَّ اللَّهَ فأحَبَّهُ اللَّهُ ، ونَصحَ للَّهِ فنَصَحَ لَهُ ، فبَعَثَهُ إلی قَومِهِ فضَربوهُ علی قَرنِهِ الأیمَنِ ، فغابَ عنهُم ماشاءَ اللَّهُ أن یَغیبَ ، ثُمّ بَعَثَهُ الثّانیَةَ فضَرَبوهُ علی قَرنِهِ الأیسَرِ فغابَ عنهُم ماشاءَ اللَّهُ أن یَغیبَ ، ثُمّ بَعَثَهُ اللَّهُ الثّالثَةَ فَمکَّنَ اللَّهُ لَهُ فی الأرضِ ، وفیکُم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نفسَهُ </w:t>
      </w:r>
      <w:r>
        <w:rPr>
          <w:rFonts w:eastAsia="Amiri" w:cs="Amiri" w:ascii="Amiri" w:hAnsi="Amiri"/>
          <w:color w:val="111111"/>
          <w:sz w:val="28"/>
          <w:szCs w:val="28"/>
          <w:rtl w:val="true"/>
          <w:lang w:bidi="ar-SA"/>
        </w:rPr>
        <w:t>- .</w:t>
      </w:r>
      <w:r>
        <w:rPr>
          <w:rStyle w:val="FootnoteAnchor"/>
          <w:rtl w:val="true"/>
        </w:rPr>
        <w:footnoteReference w:id="183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سُئلا عن مَنزِلَتهِماو عَمَّن یُشبِهانِ مِمَّن مَضی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موسی وذوالقَرنَینِ ؛ کانا عالِمَینِ ولَم یکونا نَبیَّینِ </w:t>
      </w:r>
      <w:r>
        <w:rPr>
          <w:rFonts w:eastAsia="Amiri" w:cs="Amiri" w:ascii="Amiri" w:hAnsi="Amiri"/>
          <w:color w:val="111111"/>
          <w:sz w:val="28"/>
          <w:szCs w:val="28"/>
          <w:rtl w:val="true"/>
          <w:lang w:bidi="ar-SA"/>
        </w:rPr>
        <w:t>.</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الأرضَ کُلَّها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وکافِرانِ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المُؤمِنانِ فسُلَیمانُ ابنُ داودَ علیهما السلام وذو القَرنَینِ ، والکافِرانِ نَمرودُ وبُختُ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ذی القَرنَینِ عبدُ اللَّهِ بنُ ضَحّاکِ بنِ مَعدٍ </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 xml:space="preserve">کلام حول قصّة ذی القَرنَین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بحث قرآنیّ وتاریخیّ 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ذی القرنین علیه السلام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یتعرّض لاسمه ولا لتاریخ زمان ولادته وحیاته ولا لنسبه وسائر مشخّصاته علی ما هو دأبه فی ذکر قصص الماضین ، بل اکتفی علی ذکر ثلاث رحلات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فرحلة اُولی إلَی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مغرب الشمس وجدها تغرب فی عین حمئة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عندها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ورحلة ثانیة إلَی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مطلع الشمس وجدها تطلع علی قوم لم یجعل اللَّه لهم من دونها 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بین السدّین وجد من دونهما قوماً لا یکادون یفقهون قولاً ، فشکوا إلیه إفساد یأجوج ومأجوج فی الأرض ، وعرضوا علیه أن یجعلوا له خرجاً علی أن یجعل بین القوم وبین یأجوج ومأجوج سدّاً ، فأجابهم إلی بناء السدّ ووعدهم أن یبنی لهم فوق ما یأملون ، وأبی أن یقبل خرجهم وإنّما طلب منهم أن یعینوه بقوّة ، وقد اُشیر منها فی القصّة إلَی الرجال وزبر الحدید والمنافخ والقطر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والخصوصیّات والجهات الجوهریّة التی تستفاد من القصّة هی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القصَّة کان یسمّی قبل نزول قصّته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حتّی فی زمان حیاته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بذی القَرنَین، کما یظهر فی سیاق القصّة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ذِی القَرْنَینِ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 القَرنَینِ</w:t>
      </w:r>
      <w:r>
        <w:rPr>
          <w:rFonts w:eastAsia="Amiri" w:cs="Amiri" w:ascii="Amiri" w:hAnsi="Amiri"/>
          <w:color w:val="111111"/>
          <w:sz w:val="28"/>
          <w:szCs w:val="28"/>
          <w:rtl w:val="true"/>
          <w:lang w:bidi="ar-SA"/>
        </w:rPr>
        <w:t>)</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یا ذا القَرنَینِ</w:t>
      </w:r>
      <w:r>
        <w:rPr>
          <w:rFonts w:eastAsia="Amiri" w:cs="Amiri" w:ascii="Amiri" w:hAnsi="Amiri"/>
          <w:color w:val="111111"/>
          <w:sz w:val="28"/>
          <w:szCs w:val="28"/>
          <w:rtl w:val="true"/>
          <w:lang w:bidi="ar-SA"/>
        </w:rPr>
        <w:t>)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کان مؤمناً باللَّه والیوم الآخر ومتدیّناً بدین الحقّ ، کما یظهر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رَحمَةٌ مِن رَبِّی فإذا جاءَ وَعْدُ ربِّی جَعَلَهُ دَکّاءَ وکانَ وَعْدُ رَبِّی حَقّاً</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آمَنَ وعَمِلَ صالِحاً</w:t>
      </w:r>
      <w:r>
        <w:rPr>
          <w:rFonts w:eastAsia="Amiri" w:cs="Amiri" w:ascii="Amiri" w:hAnsi="Amiri"/>
          <w:color w:val="111111"/>
          <w:sz w:val="28"/>
          <w:szCs w:val="28"/>
          <w:rtl w:val="true"/>
          <w:lang w:bidi="ar-SA"/>
        </w:rPr>
        <w:t>...)</w:t>
      </w:r>
      <w:r>
        <w:rPr>
          <w:rStyle w:val="FootnoteAnchor"/>
          <w:rtl w:val="true"/>
        </w:rPr>
        <w:footnoteReference w:id="1841"/>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ویزید فی کرامته الدینیّة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ذاالقَرْنَینِ إمّا أنْ تُعَذِّبَ وإمّا أنْ تَتَّخِذَ فیهِم حُسْناً</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 xml:space="preserve">یدلّ علی تأییده بوحیٍ أو إلهامٍ أو نبیٍّ من أنبیاء اللَّه کان عنده یسدّده بتبلیغ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کان ممّن جمع اللَّه له خیر الدنیا والآخرة ؛ أمّا خیر الدنیا فالمُلک العظیم الذی بلغ به مغرب الشمس ومطلعها فلم یقم له شی ء، وقد ذلّت له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خیر الآخرة فبسط العدل ، وإقامة الحقّ ، والصفح ، والعفو، والرفق ، وکرامة النفس ، وبثّ الخیر ، ودفع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کلّه ممّا یدلّ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مَکَّنّا لَهُ فی الأرْضِ وآتَیْناهُ مِن کُلِّ شی ءٍ سَبَباً</w:t>
      </w:r>
      <w:r>
        <w:rPr>
          <w:rFonts w:eastAsia="Amiri" w:cs="Amiri" w:ascii="Amiri" w:hAnsi="Amiri"/>
          <w:color w:val="111111"/>
          <w:sz w:val="28"/>
          <w:szCs w:val="28"/>
          <w:rtl w:val="true"/>
          <w:lang w:bidi="ar-SA"/>
        </w:rPr>
        <w:t>)</w:t>
      </w:r>
      <w:r>
        <w:rPr>
          <w:rStyle w:val="FootnoteAnchor"/>
          <w:rtl w:val="true"/>
        </w:rPr>
        <w:footnoteReference w:id="1843"/>
      </w:r>
      <w:r>
        <w:rPr>
          <w:rFonts w:ascii="IRNazanin" w:hAnsi="IRNazanin" w:eastAsia="IRNazanin"/>
          <w:color w:val="111111"/>
          <w:sz w:val="28"/>
          <w:sz w:val="28"/>
          <w:szCs w:val="28"/>
          <w:rtl w:val="true"/>
          <w:lang w:bidi="fa-IR"/>
        </w:rPr>
        <w:t xml:space="preserve">مضافاً إلی ما یستفاد من سیاق القصّة من سیطرته الجسمانیّة والروحانیّة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صادف قوماً ظالمین بالمغرب فعذّبهم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الردم الذی بناه هو فی غیر مغرب الشمس ومطلعها ؛ فإنّه بعدما بلغ مطلع الشمس أتبع سبباً حتّی إذا بلغ بین السدّین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مشخّصات ردمه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کونه واقعاً فی غیر المغرب والمشرق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واقع بین جبلَین کالحائطین ، وأ نّه ساوی بین صدفیهما ، وأ نّه استعمل فی بنائه زبر الحدید والقطر ، ولا محالة هو فی مضیق هو الرابط بین ناحیتَین من نواحی الأرض المسکونة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ذی القَرنَین علیه السلام والسدّ ویأجوج ومأجوج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أخبار الماضین لم یذکر القدماء</w:t>
      </w:r>
    </w:p>
    <w:p>
      <w:pPr>
        <w:pStyle w:val="BookText"/>
        <w:rPr/>
      </w:pPr>
      <w:r>
        <w:rPr>
          <w:rFonts w:ascii="IRNazanin" w:hAnsi="IRNazanin" w:eastAsia="IRNazanin"/>
          <w:color w:val="111111"/>
          <w:sz w:val="28"/>
          <w:sz w:val="28"/>
          <w:szCs w:val="28"/>
          <w:rtl w:val="true"/>
          <w:lang w:bidi="fa-IR"/>
        </w:rPr>
        <w:t xml:space="preserve">من المؤرّخین فی أخبارهم مَلِکاً یسمّی فی عهده بذی القرنین أو ما یؤدّی معناه من غیر اللفظ العربیّ ، ولا یأجوج ومأجوج بهذین اللفظین ، ولا سدّاً یُنسب إلیه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ینسب إلی بعض ملوک حِمیَر من الیَمنیّین أشعار فی المباهاة یذکر فیها ذا القَرنین وأ نّه من أسلافه التَّبابِعة ، وفیها ذکر سیره إلَی المغرب والمشرق وسدّ یأجوج ومأجوج ، وسیوافیک نبذة منها فی بعض الفصول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من کتب العهد العتیق ؛ ففی الإصحاح </w:t>
      </w:r>
      <w:r>
        <w:rPr>
          <w:rStyle w:val="FootnoteAnchor"/>
          <w:rtl w:val="true"/>
        </w:rPr>
        <w:footnoteReference w:id="1844"/>
      </w:r>
      <w:r>
        <w:rPr>
          <w:rFonts w:ascii="IRNazanin" w:hAnsi="IRNazanin" w:eastAsia="IRNazanin"/>
          <w:color w:val="111111"/>
          <w:sz w:val="28"/>
          <w:sz w:val="28"/>
          <w:szCs w:val="28"/>
          <w:rtl w:val="true"/>
          <w:lang w:bidi="fa-IR"/>
        </w:rPr>
        <w:t xml:space="preserve">العاشر من سفر التکوین من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موالید بنی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وحام ویافث ، وولد لهم بنون بعد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یافِث جومر ومأجوج ومادی وباوان ونوبال وماشک ونبراس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حزقیال </w:t>
      </w:r>
      <w:r>
        <w:rPr>
          <w:rStyle w:val="FootnoteAnchor"/>
          <w:rtl w:val="true"/>
        </w:rPr>
        <w:footnoteReference w:id="1845"/>
      </w:r>
      <w:r>
        <w:rPr>
          <w:rFonts w:ascii="IRNazanin" w:hAnsi="IRNazanin" w:eastAsia="IRNazanin"/>
          <w:color w:val="111111"/>
          <w:sz w:val="28"/>
          <w:sz w:val="28"/>
          <w:szCs w:val="28"/>
          <w:rtl w:val="true"/>
          <w:lang w:bidi="fa-IR"/>
        </w:rPr>
        <w:t xml:space="preserve">الإصحاح الثامن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إلی کلام الربّ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اجعل وجهک علی جوج أرض مأجوج رئیس روش ماشک ونوبال ، وتنبأ علیه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السیّد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علیک یاجوج رئیس روش وماشک ونوبال واُرجعک وأضع شکائم فی فکّیک واُخرجک أنت وکلّ جیشک خیلاً وفرساناً ، کلّهم لابسین أفخر لباس، جماعة عظیمة مع أتراس ومَجانّ کلّهم ممسکین السیوف ، فارس وکوش وفوط معهم کلّهم بمِجَنّ وخوذة ، وجومر وکلّ جیوشه ، وبیت نوجرمه من أقاصی الشمال مع کلّ جیشه شعوباً کثیرین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تنبّأ یابن آدم وقل 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السیّد الربّ فی ذلک الیوم عند سکنی شعب إسرائیل آمنین ، أفلا تعلم وتأتی من موضعک من أقاصی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الإصحاح التاسع والثلاثین ماضیاً فی الحدیث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یابن آدم تنبّأ علی جوج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السیّد الربّ، ها أنا ذا علیک یاجوج رئیس روش ماشک ونوبال وأردک وأقودک واُصعدک من أقاصی الشمال ، وآتی بک علی جبال إسرائیل ، وأضرب قوسک من یدک الیسری واُسقط سهامک من یدک الیمنی ، فتسقط علی جبال إسرائیل أنت وکلّ جیشک والشعوب الذین معک أبذلک مأکلاً للطیور الکاسرة من کلّ نوع ولوحوش الحفل ، علی وجه الحفل تسقط لأ نّی تکلّمت بقول السیّد الربّ ، وأرسل ناراً علی مأجوج وعلَی الساکنین فی الجزائر آمنین، فیعلمون أ نّی أنا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رؤیا یوحنّا فی الإصحاح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مَلاکاً نازلاً من السماء معه مفتاح الهاویة وسلسلة عظیمة علی یده ، فقبض علَی التنِّین الحیّة القدیمة الذی هو إبلیس والشیطان ، وقیّده ألف سنة ، وطرحه فی الهاویة وأغلق علیه وختم علیه ؛ لکیلا یضلّ الاُمم فیما بعد حتّی تتمّ الألف سنة ، وبعد ذلک لابدّ أن یحلّ زماناً یسیراً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متی تمّت الألف سنة لن یحلّ الشیطان من سجنه ویخرج لیضلّ الاُمم الذین فی أربع زوایا الأرض جوج ومأجوج لیجمعهم للحرب الذین عددهم مثل رمل البحر ، فصعدوا علی عرض الأرض وأحاطوا بمعسکر القدّیسین وبالمدینة المحبوبة ، فنزلت نار من عنداللَّه من السماء وأکلتهم ، وإبلیس الذی کان یضلّهم طُرح فی بحیرة النار والکبریت حیث الوحش والنبیّ الکذّاب ، وسیعذّبون نهاراً ولیلاً إلی أبد الآبدین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أو اُمم عظیمة کانت قاطنة فی أقاصی شمال آسیا من معمورة الأرض یومئذٍ ، وأ نّهم کانوا اُمماً حربیّة معروفة بالمغازی والغارات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ویقرب حینئذٍ أن یحدس أنّ ذاالقرنین هذا هو أحد الملوک العظام الذین سدّوا الطریق علی هذه الاُمم المفسدة فی الأرض ، وأنّ السدّ</w:t>
      </w:r>
    </w:p>
    <w:p>
      <w:pPr>
        <w:pStyle w:val="BookText"/>
        <w:rPr/>
      </w:pPr>
      <w:r>
        <w:rPr>
          <w:rFonts w:ascii="IRNazanin" w:hAnsi="IRNazanin" w:eastAsia="IRNazanin"/>
          <w:color w:val="111111"/>
          <w:sz w:val="28"/>
          <w:sz w:val="28"/>
          <w:szCs w:val="28"/>
          <w:rtl w:val="true"/>
          <w:lang w:bidi="fa-IR"/>
        </w:rPr>
        <w:t xml:space="preserve">المنسوب إلیه یجب أن یکون فاصلاً بین منطقة شمالیّة من قارّة آسیا وجنوبها کحائط الصین ، أو سدّ باب الأبواب ، أو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تسلّمت تواریخ الاُمم الیوم من أنّ ناحیة الشمال الشرقیّ من آسیا وهی الأحداب والمرتفعات فی شمال الصین کانت موطناً لاُمّة کبیرة بدویّة همجیّة لم تزل تزداد عدداً وتکثر سواداً فتکرّ علَی الاُمم المجاورة لها کالصین ، وربّما نَسَلت من أحدابها وهبطت إلی بلاد آسیا الوسطی والدنیا وبلغت إلی شمال اُوربّه ، فمنهم من قطن فی أراض أغار علیها کأغلب سکنة اُوربّه الشمالیّة فتمدیَن بها واشتغل بالزراعة والصناعة ، ومنهم من رجع ثمّ عاد وعاد </w:t>
      </w:r>
      <w:r>
        <w:rPr>
          <w:rFonts w:eastAsia="IRNazanin" w:cs="IRNazanin"/>
          <w:color w:val="111111"/>
          <w:sz w:val="28"/>
          <w:szCs w:val="28"/>
          <w:rtl w:val="true"/>
          <w:lang w:bidi="fa-IR"/>
        </w:rPr>
        <w:t>.</w:t>
      </w:r>
      <w:r>
        <w:rPr>
          <w:rStyle w:val="FootnoteAnchor"/>
          <w:rtl w:val="true"/>
        </w:rPr>
        <w:footnoteReference w:id="184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أیضاً ممّا یؤیّد ما استقربناه آنفاً أنّ السدّ الذی نبحث عنه هو أحد الأسداد الموجودة فی شمال آسیا الفاصلة بین الشمال وجنوبه</w:t>
      </w:r>
      <w:r>
        <w:rPr>
          <w:rFonts w:eastAsia="IRNazanin" w:cs="IRNazanin"/>
          <w:color w:val="111111"/>
          <w:sz w:val="28"/>
          <w:szCs w:val="28"/>
          <w:rtl w:val="true"/>
          <w:lang w:bidi="fa-IR"/>
        </w:rPr>
        <w:t>» .</w:t>
      </w:r>
      <w:r>
        <w:rPr>
          <w:rStyle w:val="FootnoteAnchor"/>
          <w:rtl w:val="true"/>
        </w:rPr>
        <w:footnoteReference w:id="1847"/>
      </w:r>
      <w:bookmarkStart w:id="684" w:name="pg13099_126610"/>
    </w:p>
    <w:p>
      <w:pPr>
        <w:pStyle w:val="Heading4"/>
        <w:numPr>
          <w:ilvl w:val="3"/>
          <w:numId w:val="1"/>
        </w:numPr>
        <w:rPr/>
      </w:pPr>
      <w:bookmarkStart w:id="685" w:name="__RefHeading___Toc7632475_3224264995"/>
      <w:bookmarkStart w:id="686" w:name="_Toc259"/>
      <w:bookmarkEnd w:id="684"/>
      <w:bookmarkEnd w:id="685"/>
      <w:r>
        <w:rPr/>
        <w:t>9</w:t>
      </w:r>
      <w:r>
        <w:rPr>
          <w:rtl w:val="true"/>
        </w:rPr>
        <w:t xml:space="preserve"> - </w:t>
      </w:r>
      <w:r>
        <w:rPr>
          <w:rtl w:val="true"/>
        </w:rPr>
        <w:t xml:space="preserve">النبوّة الخاصّة </w:t>
      </w:r>
      <w:r>
        <w:rPr>
          <w:rtl w:val="true"/>
        </w:rPr>
        <w:t>(</w:t>
      </w:r>
      <w:r>
        <w:rPr>
          <w:rtl w:val="true"/>
        </w:rPr>
        <w:t>یعقوب و یوسف علیهما السلام</w:t>
      </w:r>
      <w:r>
        <w:rPr>
          <w:rtl w:val="true"/>
        </w:rPr>
        <w:t>)</w:t>
      </w:r>
      <w:bookmarkEnd w:id="686"/>
    </w:p>
    <w:p>
      <w:pPr>
        <w:pStyle w:val="Heading5"/>
        <w:numPr>
          <w:ilvl w:val="4"/>
          <w:numId w:val="1"/>
        </w:numPr>
        <w:rPr/>
      </w:pPr>
      <w:bookmarkStart w:id="687" w:name="__RefHeading___Toc7632477_3224264995"/>
      <w:bookmarkStart w:id="688" w:name="_Toc260"/>
      <w:bookmarkEnd w:id="687"/>
      <w:r>
        <w:rPr>
          <w:rtl w:val="true"/>
        </w:rPr>
        <w:t>اشاره</w:t>
      </w:r>
      <w:bookmarkEnd w:id="688"/>
    </w:p>
    <w:p>
      <w:pPr>
        <w:pStyle w:val="BookText"/>
        <w:rPr/>
      </w:pPr>
      <w:r>
        <w:rPr>
          <w:rStyle w:val="FootnoteAnchor"/>
          <w:rtl w:val="true"/>
        </w:rPr>
        <w:footnoteReference w:id="184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w:t>
      </w:r>
      <w:bookmarkStart w:id="689" w:name="pg13099_126612"/>
    </w:p>
    <w:p>
      <w:pPr>
        <w:pStyle w:val="Heading5"/>
        <w:numPr>
          <w:ilvl w:val="4"/>
          <w:numId w:val="1"/>
        </w:numPr>
        <w:rPr/>
      </w:pPr>
      <w:bookmarkStart w:id="690" w:name="__RefHeading___Toc7632479_3224264995"/>
      <w:bookmarkStart w:id="691" w:name="_Toc261"/>
      <w:bookmarkEnd w:id="689"/>
      <w:bookmarkEnd w:id="690"/>
      <w:r>
        <w:rPr/>
        <w:t>3733</w:t>
      </w:r>
      <w:r>
        <w:rPr>
          <w:rtl w:val="true"/>
        </w:rPr>
        <w:t xml:space="preserve"> - </w:t>
      </w:r>
      <w:r>
        <w:rPr>
          <w:rtl w:val="true"/>
        </w:rPr>
        <w:t>یَعقوبُ و یوسُفُ علیهما السلام</w:t>
      </w:r>
      <w:bookmarkEnd w:id="6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وَإِلهَ آبَائِکَ إِبْرَاهِیمَ وَإِسْمَاعِیلَ وَإِسْحَاقَ إِلهاً واحِداً وَنَحْنُ لَهُ مُسْلِمُونَ</w:t>
      </w:r>
      <w:r>
        <w:rPr>
          <w:rFonts w:eastAsia="Amiri" w:cs="Amiri" w:ascii="Amiri" w:hAnsi="Amiri"/>
          <w:color w:val="111111"/>
          <w:sz w:val="28"/>
          <w:szCs w:val="28"/>
          <w:rtl w:val="true"/>
          <w:lang w:bidi="ar-SA"/>
        </w:rPr>
        <w:t>) .</w:t>
      </w:r>
      <w:r>
        <w:rPr>
          <w:rStyle w:val="FootnoteAnchor"/>
          <w:rtl w:val="true"/>
        </w:rPr>
        <w:footnoteReference w:id="1849"/>
      </w:r>
    </w:p>
    <w:p>
      <w:pPr>
        <w:pStyle w:val="BookText"/>
        <w:rPr/>
      </w:pPr>
      <w:r>
        <w:rPr>
          <w:rStyle w:val="FootnoteAnchor"/>
          <w:rtl w:val="true"/>
        </w:rPr>
        <w:footnoteReference w:id="1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 یُوسُفُ شَطرَ الحُسنِ </w:t>
      </w:r>
      <w:r>
        <w:rPr>
          <w:rFonts w:eastAsia="Amiri" w:cs="Amiri" w:ascii="Amiri" w:hAnsi="Amiri"/>
          <w:color w:val="111111"/>
          <w:sz w:val="28"/>
          <w:szCs w:val="28"/>
          <w:rtl w:val="true"/>
          <w:lang w:bidi="ar-SA"/>
        </w:rPr>
        <w:t>.</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ابنُ الکریمِ ابنِ الکریمِ ابنِ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یَعقوبَ بنِ إسحاقَ بنِ إبراهیمَ </w:t>
      </w:r>
      <w:r>
        <w:rPr>
          <w:rFonts w:eastAsia="Amiri" w:cs="Amiri" w:ascii="Amiri" w:hAnsi="Amiri"/>
          <w:color w:val="111111"/>
          <w:sz w:val="28"/>
          <w:szCs w:val="28"/>
          <w:rtl w:val="true"/>
          <w:lang w:bidi="ar-SA"/>
        </w:rPr>
        <w:t>.</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أخی یُوسُفَ ، لَو أنا أتانی الرَّسولُ بعدَ طُولِ الحَبسِ لأسرَعتُ الإجابَةَ حِینَ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 إلی رَبِّکَ فاسْألْهُ مابالُ النِّسْوَةِ</w:t>
      </w:r>
      <w:r>
        <w:rPr>
          <w:rFonts w:eastAsia="Amiri" w:cs="Amiri" w:ascii="Amiri" w:hAnsi="Amiri"/>
          <w:color w:val="111111"/>
          <w:sz w:val="28"/>
          <w:szCs w:val="28"/>
          <w:rtl w:val="true"/>
          <w:lang w:bidi="ar-SA"/>
        </w:rPr>
        <w:t>)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یَعقوبُ علی یُوسفَ علیهما السلام خَرَجَ یُوسفُ علیه السلام فاستَقبَلَهُ فی مَوکِبِهِ ، فَمَرَّ بامرأةِ العَزیزِ وهِیَ تَعبُدُ فی غُرفَةٍ لَها ، فلَمّا رأتهُ عَرَفَتهُ فنادَتهُ بصَوتٍ حَزینٍ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الرّاکِبُ طالَ ما أحزَنتَنی ، ما أحسَنَ التَّقوی کیفَ حَرَّرَتِ العَبیدَ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أقبَحَ الخَطیئةَ کیفَ عَبَّدَتِ الأحرارَ ؟</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 xml:space="preserve">کلام فی قصّة یوسف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أثنی اللَّه علیه ومنزلته المعنویّة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علیه السلام من المخلَصین وکان صِدّیقاً وکان من المحسنین ، وقد آتاه اللَّه حکماً وعلماً وعلّمه من تأویل الأحادیث ، وقد اجتباه اللَّه وأتمّ نعمته علیه وألحقه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بما أثنی علی آل نوح وإبراهیم علیهما السلام من الأنبیاء ، وقد ذکره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قصّته علیه السلام فی التوراة الحاضرة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التوراة</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بنو یعقوب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لیئة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رأُوبین بِکر یعقوب ، وشمعون ، ولاوِی ، ویَهودا ، ویساکر ، وزنولون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 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 وبنیامین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 بلهة جاریة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 ونفتالی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 زلفة جاریة لیئة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 وأشیر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بنو یعقوب الذین ولدوا فی فدان أرام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Style w:val="FootnoteAnchor"/>
          <w:rtl w:val="true"/>
        </w:rPr>
        <w:footnoteReference w:id="1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إذ کان ابن سبع عشرة سنة کان یرعی مع إخوته الغنم ، وهو غلام عند بنی بلهة وبنی زلفة امرأتَی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یوسف بنمیمتهم الردیّة إلی أبیهم ، وأمّا إسرائیل فأحبّ یوسف أکثر من سائر بنیه، لأ نّه ابن شیخوخته ، فصنع له قمیصاً ملوّناً ، فلمّا رأی إخوته أنّ أباهم أحبّه أکثر من جمیع إخوته أبغضوه ولم یستطیعوا أن یکلّموه بسلام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وحلم یوسف حلماً ، فأخبر إخوته ، فازدادوا أیضاً بغضاً له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هذا الحلم الذی حلمت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نحن حازمون حزماً فی الحفل ، وإذا حزمتی قامت وانتصبت فاحتاطت حزمکم وسجدت لحزمتی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ألعلّک تملک علینا ملکاً أم تتسلّط علینا تسلّطاً ، وازدادوا أیضاً بغضاً له من أجل أحلامه ومن أجل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حلم أیضاً حلماً آخر وقصّه علی إخوته،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حلمت حلماً أیضاً ، وإذا الشمس والقمر وأحد عشر کوکباً ساجدة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وقصّه علی أبیه وعلی إخوته ، فانتهره أبوه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الحلم الذی حلمت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یأتی أنا واُمّک وإخوتک لنسجد لک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فحسده إخوته، وأمّا أبوه فحفظ الأمر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ومضی إخوته لیرعوا غنم أبیهم عند شکیم ، فقال إسرائیل 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إخوتک یرعون عند شکیم ؟</w:t>
      </w:r>
    </w:p>
    <w:p>
      <w:pPr>
        <w:pStyle w:val="BookText"/>
        <w:rPr/>
      </w:pPr>
      <w:r>
        <w:rPr>
          <w:rFonts w:ascii="IRNazanin" w:hAnsi="IRNazanin" w:eastAsia="IRNazanin"/>
          <w:color w:val="111111"/>
          <w:sz w:val="28"/>
          <w:sz w:val="28"/>
          <w:szCs w:val="28"/>
          <w:rtl w:val="true"/>
          <w:lang w:bidi="fa-IR"/>
        </w:rPr>
        <w:t xml:space="preserve">تعال فاُرسلک إلیهم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أناذا،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انظر سلامة إخوتک وسلامة الغنم وردّ لی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 من وطاء حبرون ، فأتی إلی شکیم ، فوجده رجل وإذا هو ضالّ فی الحفل، فسأله الرجل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تطلب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طالب إخوتی ، أخبرنی أین یرعون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ارتحلوا من هنا ؛ لأنّی سمعتهم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لنذهب إلی دوثان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یوسف وراء إخوته فوجدهم فی دوثان ، فلمّا أبصروه من بعید قبل ما اقترب إلیهم احتالوا له لیمیتوه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هذا صاحب الأحلام 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هلمّ نقتله ونطرحه فی إحدی هذه الآبار ،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 ردیّ أکله ، فنری ماذا یکون أحلامه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 رأُوبین وأنقذه من أیدیهم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لانقتله ، وقال لهم رأُوبین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تسفکوا دماً ، اطرحوه فی هذه البئر التی فی البرّیّة ولا تمدّوا إلیه یداً ، لکی ینقذه من أیدیهم لیردّه إلی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لمّا جاء یوسف إلی إخوته أ نّهم خلعوا عن یوسف قمیصه القمیص الملوّن الذی علیه ، وأخذوه وطرحوه فی البئر ، وأمّا البئر فکانت فارغة لیس فیها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جلسوا لیأکلوا طعاماً ، فرفعوا عیونهم ونظروا ، وإذا قافلة إسماعیلیّین مقبلة من جلعاد ، وجِمالهم حاملة کتیراء وبلساناً ولادناً ذاهبین لینزلوا بها إلی مصر ، فقال یهوذا لإخوته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أن نقتل أخانا ونخفی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فنبیعه للإسماعیلیّین ولاتکن أیدینا علیه لأ نّه أخونا ولحمنا ، فسمع له إخوته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واجتاز رجال مدیانیّون تجّار فسحبوا یوسف وأصعدوه من البئر ، وباعوا یوسف للإسماعیلیّین بعشرین من الفضّة ، فأتوا بیوسف إلی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رأُوبین إلَی البئر ، وإذا یوسف لیس فی البئر ، فمزّق ثیابه ثمّ رجع إلی إخوته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لیس موجوداً ، وأنا إلی أین أذهب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فأخذوا قمیص یوسف وذبحوا تیساً من المعزی وغمسوا القمیص فی الدم ، وأرسلوا القمیص الملوّن وأحضروه إلی أبیهم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هذا ، حقِّقْ أقمیص ابنک هو أم لا ؟ فتحقّقه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ابنی ؛ وحش ردیّ أکله ، افترس یوسف افتراساً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فمزّق یعقوب ثیابه ووضع مِسْحاً علی حَقْوَیه وناح علی ابنه أیّاماً کثیرة ، فقام جمیع بنیه وجمیع بناته لیعزّوه فأبی أن یتعزّی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أنزل إلی ابنی نائحاً إلَی الهاویة، وبکی علیه أبوه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التوراة</w:t>
      </w: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یوسف فاُنزل إلی مصر، واشتراه فوطیفار خصیّ فرعون رئیس الشرط، رجل مصریّ من ید الإسماعیلیّین الذین أنزلوه إلی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الربّ مع یوسف ، فکان رجلاً ناجحاً ، وکان فی بیت سیّده المصریّ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 سیّده أنّ الربّ معه ، وأنّ کلّ ما یصنع کان الربّ ینجحه بیده ، فوجد یوسف نعمة فی عینیه وخدمه فوکله إلی بیته ودفع إلی یده کلّ ما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حین وکله علی بیته وعلی کلّ ماکان له أنّ الربّ بارک بیت المصریّ بسبب یوسف ، وکانت برکة الربّ علی کلّ ماکان له فی البیت وفی الحفل ، فترک کلّ ما کان له فی ید یوسف ولم یکن معه یعرف شیئاً إلّا الخبز الذی یأکل، وکان یوسف حسن الصورة وحسن المنظر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 بعد هذه الاُمور أنّ امرأة سیّده رفعت عینیها إلی یوسف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 معی فأبی ، وقال لامرأة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سیّدی لا یعرف معی ما فی البیت ، وکلّ ماله قد دفعه إلی یدی لیس هو فی هذا البیت ، ولم یمسک عنّی شیئاً غیرک لأ نّک امرأته فکیف أصنع هذا الشرّ العظیم ، واُخطئ إلَی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 کلّمت یوسف یوماً فیوماً أ نّه لم یسمع لها أن یضطجع بجانبها لیکون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حدث نحو هذا الوقت أ نّه دخل البیت لیعمل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إنسان من أهل البیت هناک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فأمسکته بثوبه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 معی ، فترک ثوبه فی یدها ، وهرب وخرج إلی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لمّا رأت أ نّه ترک ثوبه فی یدها وهرب إلی خارج أ نّها نادت أهل بیتها وکلّمتهم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إلینا برجل عبرانیّ لیداعبنا ، دخل إلیّ لیضطجع معی فصرختُ بصوت عظیم ، وکان لمّا سمع أ نّی رفعت صوتی وصرخت أ نّه ترک ثوبه بجانبی وهرب وخرج إلی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فوضعت ثوبه بجانبها حتّی جاء سیّده إلی بیته، فکلّمته بمثل هذا الکلام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إلیّ العبد العبرانیّ الذی جئت به إلینا لیداعبنی ، وکان لمّا رفعت صوتی وصرخت أ نّه ترک ثوبه بجانبی وهرب إلی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لمّا سمع سیّده کلام امرأته الذی کلّمته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بحسب هذا الکلام صنع بی 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غضبه حَمِی ، فأخذ یوسفَ سیّده ووضعه فی بیت السجن ، المکان الذی کان أسرَی الملک محبوسین فیه ، وکان هناک فی بیت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الربّ کان مع یوسف ، وبسط إلیه لطفاً وجعل نعمة له فی عینَی رئیس بیت السجن ، فدفع رئیس بیت السجن إلی ید یوسف جمیع الأسرَی الذین فی بیت السجن ، وکلّ ما کانوا یعملون هناک کان هو العامل ، ولم یکن رئیس بیت السجن ینظر شیئاً البتّة ممّا فی یده ؛ لأنّ الربّ کان معه ، ومهما صنع کان الربّ ینجحه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ساقت التوراة</w:t>
      </w:r>
      <w:r>
        <w:rPr>
          <w:rStyle w:val="FootnoteAnchor"/>
          <w:rtl w:val="true"/>
        </w:rPr>
        <w:footnoteReference w:id="1858"/>
      </w:r>
      <w:r>
        <w:rPr>
          <w:rFonts w:ascii="IRNazanin" w:hAnsi="IRNazanin" w:eastAsia="IRNazanin"/>
          <w:color w:val="111111"/>
          <w:sz w:val="28"/>
          <w:sz w:val="28"/>
          <w:szCs w:val="28"/>
          <w:rtl w:val="true"/>
          <w:lang w:bidi="fa-IR"/>
        </w:rPr>
        <w:t xml:space="preserve">قصّة صاحبَی السجن ورؤیاهما ورؤیا فرعون مصر ،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نّهما کانا رئیس سُقاة فرعون ورئیس الخبّازین أذنبا فحبسهما فرعون فی سجن رئیس الشرط عند یوسف ، فرأی رئیس السُّقاة فی منامه أ نّه یعصر خمراً ،</w:t>
      </w:r>
    </w:p>
    <w:p>
      <w:pPr>
        <w:pStyle w:val="BookText"/>
        <w:rPr/>
      </w:pPr>
      <w:r>
        <w:rPr>
          <w:rFonts w:ascii="IRNazanin" w:hAnsi="IRNazanin" w:eastAsia="IRNazanin"/>
          <w:color w:val="111111"/>
          <w:sz w:val="28"/>
          <w:sz w:val="28"/>
          <w:szCs w:val="28"/>
          <w:rtl w:val="true"/>
          <w:lang w:bidi="fa-IR"/>
        </w:rPr>
        <w:t xml:space="preserve">والآخر أنّ الطیر تأکل من طعام حمله علی رأسه ، فاستفتَیا یوسف فعبّر رؤیا الأوّل برجوعه إلی سقی فرعون شغله السابق ، والثانی بصلبه وأکل الطیر من لحمه ، وسأل الساقی أن یذکره عند فرعون لعلّه یخرج من السجن ، لکنّ الشیطان أنساه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سنتین رأی فرعون فی منامه سبع بقرات سِمان حسنة المنظر خرجت من نهر ، وسبع بقرات مهزولة قبیحة المنظر وقفت علَی الشاطئ، فأکلت المَهازیل السِّمان ، فاستیقظ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نام فرأی سبع سنابل خضر حسنة سمینة ، وسبع سنابل رقیقة ملفوحة بالریح الشرقیّة نابتة وراءها ، فأکلت الرقیقةُ السمینةَ ، فهال فرعونَ ذلک وجمع سحرة مصر وحکماءها وقصّ علیهم رؤیاه ، فعجزوا عن تعبیره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ذلک ادّکر رئیسُ السقاة یوسفَ ، فذکره لفرعون ، وذکر ماشاهده من عجیب تعبیره للمنام، فأمر فرعون بإحضاره ، فلمّا اُدخل علیه کلّمه واستفتاه فیما رآه فی منامه مرّة بعد اُخری، فقال یوسف 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فرعون واحد قد أخبر اللَّه فرعون بما هو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البقرات السبع الحسنة فی سبع سنین وسنابل سبع الحسنة فی سبع سنین هو حلم واحد ، والبقرات السبع الرقیقة القبیحة التی طلعت وراءها هی سبع سنین والسنابل السبع الفارغة الملفوحة بالریح الشرقیّة یکون سبع سنین جوعاً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الأمر الذی کلّمت به فرعون قد أظهر اللَّه لفرعون ما هو صانع ، هو ذا سبع سنین قادمة شبعاً عظیماً فی کلّ أرض مصر ، ثمّ تقوم بعدها سبع سنین جوعاً ، فینسی کلّ السبع فی أرض مصر ویتلف الجوع الأرض ، ولایعرف السبع فی الأرض من أجل ذلک الجوع بعده ؛ لأ نّه یکون شدیداً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 تکرار الحلم علی فرعون مرّتین فلأنّ الأمر مقرّر من عند اللَّه، واللَّه مسرع لصنعه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لینظر فرعون رجلاً بصیراً وحکیماً ویجعله علی أرض مصر یفعل فرعون فیوکّل نظّاراً علَی الأرض ، ویأخذ خُمس غِلّة أرض مصر فی سبع سنی الشبع ، فیجمعون جمیع طعام هذه السنین الجیّدة القادمة ، ویخزنون قمحاً تحت ید فرعون طعاماً فی المدن ویحفظونه، فیکون الطعام ذخیرة للأرض لسبع سنی الجوع التی تکون فی أرض مصر ، فلا تنقرض الأرض بالجوع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التوراة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استحسن کلام یوسف وتعبیره وأکرمه وأعطاه إمارة المملکة فی جمیع شؤونها ، وخلع علیه بخاتمه ، وألبسه ثیاب بوص ، ووضع طوق ذهب فی عنقه ، وأرکبه فی مرکبته الخاصّة ونودی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ارکعوا ، وأخذ یوسف یدبّر الاُمور فی سنی الخصب ثمّ فی سنی الجدب أحسن إدارة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التوراة</w:t>
      </w:r>
      <w:r>
        <w:rPr>
          <w:rStyle w:val="FootnoteAnchor"/>
          <w:rtl w:val="true"/>
        </w:rPr>
        <w:footnoteReference w:id="1859"/>
      </w:r>
      <w:r>
        <w:rPr>
          <w:rFonts w:ascii="IRNazanin" w:hAnsi="IRNazanin" w:eastAsia="IRNazanin"/>
          <w:color w:val="111111"/>
          <w:sz w:val="28"/>
          <w:sz w:val="28"/>
          <w:szCs w:val="28"/>
          <w:rtl w:val="true"/>
          <w:lang w:bidi="fa-IR"/>
        </w:rPr>
        <w:t xml:space="preserve">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عمّت السنة أرض کنعان أمر یعقوب بنیه أن یهبطوا إلی مصر فیأخذوا طعاماً ، فساروا ودخلوا علی یوسف فعرفهم وتنکّر لهم وکلّمهم بجفاء وسألهم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کنعان لنشتری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جواسیس أنتم جئتم إلی أرضنا لتفسدوها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جمیعاً أبناء رجل واحد فی کنعان کنّا اثنَی عشر أخاً فُقد منّا واحد وبقی أصغرنا هاهو الیوم عند أبینا ، والباقون بحضرتک ، ونحن جمیعاً اُمَنا لانعرف الفساد والشرّ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وحیاة فرعون نحن نراکم جواسیس ، ولانخلّی سبیلکم حتّی تحضرونا أخاکم الصغیر حتّی نصدّقکم فیما تدّعون ، فأمر بهم فحُبِسوا ثلاثة أیّام ، ثمّ أحضرهم وأخذ من بینهم شمعون وقیّده أمام عیونهم ، وأذن لهم أن یرجعوا إلی کنعان ویجیؤوا بأخیهم الصغیر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أن یملأ أوعیتهم قمحاً وتردّ</w:t>
      </w:r>
    </w:p>
    <w:p>
      <w:pPr>
        <w:pStyle w:val="BookText"/>
        <w:rPr/>
      </w:pPr>
      <w:r>
        <w:rPr>
          <w:rFonts w:ascii="IRNazanin" w:hAnsi="IRNazanin" w:eastAsia="IRNazanin"/>
          <w:color w:val="111111"/>
          <w:sz w:val="28"/>
          <w:sz w:val="28"/>
          <w:szCs w:val="28"/>
          <w:rtl w:val="true"/>
          <w:lang w:bidi="fa-IR"/>
        </w:rPr>
        <w:t xml:space="preserve">فضّة کلّ واحد منهم إلی عِدله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إلی أبیهم وقصّوا علیه القصص ، فأبی یعقوب أن یرسل بنیامین معهم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أعدمتمونی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مفقود وشمعون مفقود وبنیامین تریدون أن تأخذوه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ذلک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أسأتم فی قولکم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أخاً ترکتموه عندی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عنّا وعن عشیرتنا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أبوکم حیّ بعد ؟ وهل لکم أخ آخر ؟ فأخبرناه کما سألَنا ، وما کنّا نعلم أ نّه سیقول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جیؤوا إلیّ بأخیکم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یعقوب یمتنع حتّی أعطاه یهوذا الموثّق أن یردّ إلیه بنیامین ، فأذن فی ذهابهم به معهم ، وأمرهم أن یأخذوا من أحسن متاع الأرض هدیّة إلی الرجل ، وأن یأخذوا معهم أصرّة الفضّة التی رُدّت إلیهم فی أوعیتهم ، ففعلوا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وردوا مصر لقوا وکیل یوسف علی اُموره، وأخبروه بحاجتهم وأنّ بضاعتهم رُدَّت إلیهم فی رحالهم وعرضوا له هدیّتهم ، فرحّب بهم وأکرمهم وأخبرهم أنّ فضّتهم لهم ، وأخرج إلیهم شمعون الرهین ، ثمّ أدخلهم علی یوسف ، فسجدوا له، وقدّموا إلیه هدیّتهم ، فرحّب بهم واستفسرهم عن حالهم وعن سلامة أبیهم ، وعرضوا علیه أخاهم الصغیر فأکرمه ودعا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بتقدیم الطعام فقدّم له وحده ، ولهم وحدهم ، ولمن عنده من المصریّین وحدهم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وکیله أن یملأ أوعیتهم طعاماً وأن یدسّ فیها هدیّتهم وأن یضع طاسة فی عدل أخیهم الصغیر ففعل ، فلمّا أضاء الصبح من غدٍ شدُّوا الرحال علَی الحمیر وانصرفوا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خرجوا من المدینة ولمّا یبتعدوا قال لوکیله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القوم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جازیتم الإحسان بالإساءة سرقتم طاس سیّدی الذی یشرب فیه ویتفأّل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فتبهّتوا من استماع هذا القول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حاشانا من</w:t>
      </w:r>
    </w:p>
    <w:p>
      <w:pPr>
        <w:pStyle w:val="BookText"/>
        <w:rPr/>
      </w:pPr>
      <w:r>
        <w:rPr>
          <w:rFonts w:ascii="IRNazanin" w:hAnsi="IRNazanin" w:eastAsia="IRNazanin"/>
          <w:color w:val="111111"/>
          <w:sz w:val="28"/>
          <w:sz w:val="28"/>
          <w:szCs w:val="28"/>
          <w:rtl w:val="true"/>
          <w:lang w:bidi="fa-IR"/>
        </w:rPr>
        <w:t>ذلک ، هو ذا الفضّة التی وجدناها فی أفواه عدالنا جئنا بها إلیکم من کنعان ، فکیف نسرق من بیت سیّدک فضّة أو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الطاس فی رحله یقتل ونحن جمیعاً عبید سیّدک ، فرضی بما ذکروا له من الجزاء فبادروا إلی عدولهم ، وأنزل کلّ واحد منهم عدله وفتحه ، فأخذ یفتّشها وابتدأ من الکبیر حتَّی انتهی إلی الصغیر وأخرج الطاس من عدله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ذلک إخوته مزّقوا ثیابهم ورجعوا إلَی المدینة ودخلوا علی یوسف وأعادوا علیه قولهم معتذرین معترفین بالذنب وعلیهم سیماء الصَّغار والهوان والخجل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أن نأخذ إلّا من وُجِد متاعنا عنده ، وأمّا أنتم فارجعوا بسلام إلی أبیکم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إلیه یهوذا وتضرّع إلیه واسترحمه وذکر له قصّتهم مع أبیهم حین أمرهم یوسف بإحضار بنیامین ، فسألوا أباهم ذلک فأبی أشدّ الإباء حتّی آتاه یهوذا المیثاق علی أن یردّ بنیامین إلیه ، وذکر أ نّهم لایستطیعون أن یلاقوا أباهم ولیس معهم بنیامین ، وأنّ أباهم الشیخ لو سمع منهم ذلک لمات من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سأله أن یأخذه مکان بنیامین عبداً لنفسه ویطلق بنیامین ، لتقرّ بذلک عین أبیهم المستأنس به بعد فقد أخیه من اُمّه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یستطع یوسف أن یضبط نفسه لدی جمیع الواقفین عنده ، فصرخ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کلّ إنسان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یقف أحد عنده حین عرّف یوسف إخوته بنفسه ، فأطلق صوته بالبکاء ، فسمع المصریّون وسمع بیت فرعون ، وقال یوسف لإخوته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یوسف أحیٌّ أبی بعد ؟ فلمّا یستطع إخوته أن یجیبوه لأنّهم ارتاعوا منه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یوسف لإخوته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إلیّ ، فتقدّموا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یوسف أخوکم الذی بعتموه إلی مصر ، والآن لا تتأسّفوا ولا تغتاظوا لأ نّکم بعتمونی إلی هنا ؛ لأ نّه لاستبقاء حیاة أرسلنی اللَّه قدّامکم ؛</w:t>
      </w:r>
    </w:p>
    <w:p>
      <w:pPr>
        <w:pStyle w:val="BookText"/>
        <w:rPr/>
      </w:pPr>
      <w:r>
        <w:rPr>
          <w:rFonts w:ascii="IRNazanin" w:hAnsi="IRNazanin" w:eastAsia="IRNazanin"/>
          <w:color w:val="111111"/>
          <w:sz w:val="28"/>
          <w:sz w:val="28"/>
          <w:szCs w:val="28"/>
          <w:rtl w:val="true"/>
          <w:lang w:bidi="fa-IR"/>
        </w:rPr>
        <w:t xml:space="preserve">لأنّ للجوع فی الأرض الآن سنتین وخمس سنین أیضاً لایکون فیها فلاحة ولا حصاد ، فقد أرسلنی اللَّه قدّامکم لیجعل لکم بقیّة فی الأرض ولیستبقی لکم نجاة عظیمة ، فالآن لیس أنتم أرسلتمونی إلی هنا بل اللَّه ، وهو قد جعلنی أباً لفرعون وسیّداً لکلّ بیته ومتسلّطاً علی کلّ أرض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أسرِعوا واصعدوا إلی أبی وقولوا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یقول ابنک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إلیّ لا تقف فتسکن فی أرض جاسان وتکون قریباً منّی أنت وبنوک وبنو بیتک وغنمک وبقرک وکلّ مالک ، وأعولک هناک لأ نّه یکون أیضاً خمس سنین جوعاً لئلّا تفتقر أنت وبیتک وکلّ مالک ، وهوذا عیونکم تری وعَینا أخی بنیامین أنّ فمی هو الذی یکلّمکم ، وتخبرون أ نّی بکلّ مجدی فی مصر وبکلّ ما رأیتم ، وتستعجلون وتنزلون بأبی إلی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وقع علی عین بنیامین أخیه وبکی ، وبکی بنیامین علی عنقه ، وقبّل جمیع إخوته وبکی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التوراة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جهّزهم أحسن التجهیز وسیّرهم إلی کنعان ، فجاؤوا أباهم وبشّروه بحیاة یوسف وقصّوا علیه القصص ، فسُرّ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بأهله جمیعاً إلی مصر وهم جمیعاً سبعون نسمة ، ووردوا أرض جاسان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یوسف إلی هناک یستقبل أباه ، ولقیه قادماً فتعانقا ، وبکی طویلاً ،ثمّ أنزله وبنیه وأقرّهم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وأکرمهم فرعون إکراماً بالغاً وآمنهم، وأعطاهم ضیعة فی أفضل بقاع مصر ، وعالهم یوسف مادامت السنون المجدبة ، وعاش یعقوب فی أرض مصر بعد لقاء یوسف سبع عشرة سنة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قصّته التوراة من قصّة یوسف فیما یحاذی القرآن ، أوردناها ملخّصة إلّا فی بعض فقراتها لمسیس الحاجة</w:t>
      </w:r>
      <w:r>
        <w:rPr>
          <w:rFonts w:eastAsia="IRNazanin" w:cs="IRNazanin"/>
          <w:color w:val="111111"/>
          <w:sz w:val="28"/>
          <w:szCs w:val="28"/>
          <w:rtl w:val="true"/>
          <w:lang w:bidi="fa-IR"/>
        </w:rPr>
        <w:t>» .</w:t>
      </w:r>
      <w:r>
        <w:rPr>
          <w:rStyle w:val="FootnoteAnchor"/>
          <w:rtl w:val="true"/>
        </w:rPr>
        <w:footnoteReference w:id="1860"/>
      </w:r>
      <w:bookmarkStart w:id="692" w:name="pg13099_126622"/>
    </w:p>
    <w:p>
      <w:pPr>
        <w:pStyle w:val="Heading4"/>
        <w:numPr>
          <w:ilvl w:val="3"/>
          <w:numId w:val="1"/>
        </w:numPr>
        <w:rPr/>
      </w:pPr>
      <w:bookmarkStart w:id="693" w:name="__RefHeading___Toc7632481_3224264995"/>
      <w:bookmarkStart w:id="694" w:name="_Toc262"/>
      <w:bookmarkEnd w:id="692"/>
      <w:bookmarkEnd w:id="693"/>
      <w:r>
        <w:rPr/>
        <w:t>10</w:t>
      </w:r>
      <w:r>
        <w:rPr>
          <w:rtl w:val="true"/>
        </w:rPr>
        <w:t xml:space="preserve"> - </w:t>
      </w:r>
      <w:r>
        <w:rPr>
          <w:rtl w:val="true"/>
        </w:rPr>
        <w:t xml:space="preserve">النبوّة الخاصّة </w:t>
      </w:r>
      <w:r>
        <w:rPr>
          <w:rtl w:val="true"/>
        </w:rPr>
        <w:t>(</w:t>
      </w:r>
      <w:r>
        <w:rPr>
          <w:rtl w:val="true"/>
        </w:rPr>
        <w:t>ایّوب علیه السلام</w:t>
      </w:r>
      <w:r>
        <w:rPr>
          <w:rtl w:val="true"/>
        </w:rPr>
        <w:t>)</w:t>
      </w:r>
      <w:bookmarkEnd w:id="694"/>
    </w:p>
    <w:p>
      <w:pPr>
        <w:pStyle w:val="Heading5"/>
        <w:numPr>
          <w:ilvl w:val="4"/>
          <w:numId w:val="1"/>
        </w:numPr>
        <w:rPr/>
      </w:pPr>
      <w:bookmarkStart w:id="695" w:name="__RefHeading___Toc7632483_3224264995"/>
      <w:bookmarkStart w:id="696" w:name="_Toc263"/>
      <w:bookmarkEnd w:id="695"/>
      <w:r>
        <w:rPr>
          <w:rtl w:val="true"/>
        </w:rPr>
        <w:t>اشاره</w:t>
      </w:r>
      <w:bookmarkEnd w:id="696"/>
    </w:p>
    <w:p>
      <w:pPr>
        <w:pStyle w:val="BookText"/>
        <w:rPr/>
      </w:pPr>
      <w:r>
        <w:rPr>
          <w:rStyle w:val="FootnoteAnchor"/>
          <w:rtl w:val="true"/>
        </w:rPr>
        <w:footnoteReference w:id="186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علیه السلام</w:t>
      </w:r>
      <w:r>
        <w:rPr>
          <w:rFonts w:eastAsia="IRNazanin" w:cs="IRNazanin"/>
          <w:color w:val="111111"/>
          <w:sz w:val="28"/>
          <w:szCs w:val="28"/>
          <w:rtl w:val="true"/>
          <w:lang w:bidi="fa-IR"/>
        </w:rPr>
        <w:t>» .</w:t>
      </w:r>
      <w:bookmarkStart w:id="697" w:name="pg13099_126624"/>
    </w:p>
    <w:p>
      <w:pPr>
        <w:pStyle w:val="Heading5"/>
        <w:numPr>
          <w:ilvl w:val="4"/>
          <w:numId w:val="1"/>
        </w:numPr>
        <w:rPr/>
      </w:pPr>
      <w:bookmarkStart w:id="698" w:name="__RefHeading___Toc7632485_3224264995"/>
      <w:bookmarkStart w:id="699" w:name="_Toc264"/>
      <w:bookmarkEnd w:id="697"/>
      <w:bookmarkEnd w:id="698"/>
      <w:r>
        <w:rPr/>
        <w:t>3734</w:t>
      </w:r>
      <w:r>
        <w:rPr>
          <w:rtl w:val="true"/>
        </w:rPr>
        <w:t xml:space="preserve"> - </w:t>
      </w:r>
      <w:r>
        <w:rPr>
          <w:rtl w:val="true"/>
        </w:rPr>
        <w:t>أیُّوبُ علیه السلام</w:t>
      </w:r>
      <w:bookmarkEnd w:id="6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وَأَیُّوبَ إِذْ نَادَی رَبَّهُ أَنِّی مَسَّنِیَ الضُّرُّ 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وَآتَیْنَاهُ أََهْلَهُ وَمِثْلَهُمْ مَعَهُمْ رَحْمَةً مِنْ عِنْدِنَا وَذِکْرَی لِلْعَابِدِینَ</w:t>
      </w:r>
      <w:r>
        <w:rPr>
          <w:rFonts w:eastAsia="Amiri" w:cs="Amiri" w:ascii="Amiri" w:hAnsi="Amiri"/>
          <w:color w:val="111111"/>
          <w:sz w:val="28"/>
          <w:szCs w:val="28"/>
          <w:rtl w:val="true"/>
          <w:lang w:bidi="ar-SA"/>
        </w:rPr>
        <w:t>) .</w:t>
      </w:r>
      <w:r>
        <w:rPr>
          <w:rStyle w:val="FootnoteAnchor"/>
          <w:rtl w:val="true"/>
        </w:rPr>
        <w:footnoteReference w:id="1862"/>
      </w:r>
    </w:p>
    <w:p>
      <w:pPr>
        <w:pStyle w:val="BookText"/>
        <w:rPr/>
      </w:pPr>
      <w:r>
        <w:rPr>
          <w:rStyle w:val="FootnoteAnchor"/>
          <w:rtl w:val="true"/>
        </w:rPr>
        <w:footnoteReference w:id="1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أیُّوبُ أحلَمَ النّاسِ ، وأصبَرَ النّاسِ ، وأکظَمَ النّاسِ لِغَیظٍ </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کانَ جُرمُکَ إلَیَّ حتَّی ابتَلَیتُکَ؟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65"/>
      </w:r>
      <w:r>
        <w:rPr>
          <w:rFonts w:ascii="Amiri" w:hAnsi="Amiri" w:eastAsia="Amiri" w:cs="Amiri"/>
          <w:color w:val="111111"/>
          <w:sz w:val="28"/>
          <w:sz w:val="28"/>
          <w:szCs w:val="28"/>
          <w:rtl w:val="true"/>
          <w:lang w:bidi="ar-SA"/>
        </w:rPr>
        <w:t xml:space="preserve">یاربِّ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نّکَ دَخَلتَ علی فِرعَونَ فادَّهَنتَ بکَلِمَتَینِ </w:t>
      </w:r>
      <w:r>
        <w:rPr>
          <w:rFonts w:eastAsia="Amiri" w:cs="Amiri" w:ascii="Amiri" w:hAnsi="Amiri"/>
          <w:color w:val="111111"/>
          <w:sz w:val="28"/>
          <w:szCs w:val="28"/>
          <w:rtl w:val="true"/>
          <w:lang w:bidi="ar-SA"/>
        </w:rPr>
        <w:t>.</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النّاسُ ثَلاثَةً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الصَّبرَ عن أیُّوبَ علیه السلام ، والشُّکرَ عن نُوحٍ علیه السلام ، والحَسَدَ مِن بَنی یَعقوبَ </w:t>
      </w:r>
      <w:r>
        <w:rPr>
          <w:rFonts w:eastAsia="Amiri" w:cs="Amiri" w:ascii="Amiri" w:hAnsi="Amiri"/>
          <w:color w:val="111111"/>
          <w:sz w:val="28"/>
          <w:szCs w:val="28"/>
          <w:rtl w:val="true"/>
          <w:lang w:bidi="ar-SA"/>
        </w:rPr>
        <w:t>.</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أیُّوبَ ابتُلِیَ مِن غَیرِ ذَنبٍ </w:t>
      </w:r>
      <w:r>
        <w:rPr>
          <w:rFonts w:eastAsia="Amiri" w:cs="Amiri" w:ascii="Amiri" w:hAnsi="Amiri"/>
          <w:color w:val="111111"/>
          <w:sz w:val="28"/>
          <w:szCs w:val="28"/>
          <w:rtl w:val="true"/>
          <w:lang w:bidi="ar-SA"/>
        </w:rPr>
        <w:t>.</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ابتُلِیَ أیُّوبُ سَبعَ سِنینَ بلا ذَنبٍ </w:t>
      </w:r>
      <w:r>
        <w:rPr>
          <w:rFonts w:eastAsia="Amiri" w:cs="Amiri" w:ascii="Amiri" w:hAnsi="Amiri"/>
          <w:color w:val="111111"/>
          <w:sz w:val="28"/>
          <w:szCs w:val="28"/>
          <w:rtl w:val="true"/>
          <w:lang w:bidi="ar-SA"/>
        </w:rPr>
        <w:t>.</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ابتَلی أیُّوبَ علیه السلام بلا ذَنبٍ ، فصَبَرَ حتّی عُیِّرَ، وإنّ الأنبیاءَ لا یَصبِرونَ علَی التَّعیِیرِ </w:t>
      </w:r>
      <w:r>
        <w:rPr>
          <w:rFonts w:eastAsia="Amiri" w:cs="Amiri" w:ascii="Amiri" w:hAnsi="Amiri"/>
          <w:color w:val="111111"/>
          <w:sz w:val="28"/>
          <w:szCs w:val="28"/>
          <w:rtl w:val="true"/>
          <w:lang w:bidi="ar-SA"/>
        </w:rPr>
        <w:t>.</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ماسَألَ أیُّوبُ علیه السلام العافِیَةَ فی شَی ءٍ مِن بَلائهِ </w:t>
      </w:r>
      <w:r>
        <w:rPr>
          <w:rFonts w:eastAsia="Amiri" w:cs="Amiri" w:ascii="Amiri" w:hAnsi="Amiri"/>
          <w:color w:val="111111"/>
          <w:sz w:val="28"/>
          <w:szCs w:val="28"/>
          <w:rtl w:val="true"/>
          <w:lang w:bidi="ar-SA"/>
        </w:rPr>
        <w:t>.</w:t>
      </w:r>
      <w:r>
        <w:rPr>
          <w:rStyle w:val="FootnoteAnchor"/>
          <w:rtl w:val="true"/>
        </w:rPr>
        <w:footnoteReference w:id="187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الدعوات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أیُّوبَ علیه السلام قالَت لَهُ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دَعَوتَ اللَّهَ أن یَشفیَکَ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فی النَّعماءِ سَبعینَ عاماً فهَلُمَّ نَصبِرْ فی الضَّرّاءِ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یَمکُثْ بعدَ ذلکَ إلّا یَسیراً حتّی عُوفِیَ </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 xml:space="preserve">کلام فی قصّة أیّوب علیه السلام، 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قصّته علیه السلام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من قصّته فی القرآن إلّا ابتلاؤه بالضرّ فی نفسه وأولاده ، ثمّ تفریجه تعالی بمعافاته وإیتائه أهله ومثلهم معهم رحمة منه وذکری للعابدین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ثنائه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تعالی فی زمرة الأنبیاء من ذرّیّة إبراهیم علیهم السلام فی سورة الأنعام وأثنی علیهم بکلّ ثناء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سورة ص فعدّه صابراً ونِعم العبد وأوّاباً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قصّته علیه السلام فی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ابن فضّالٍ عن عبداللَّهِ بنِ بَحرٍ عنِ ابنِ مسکانَ عن أبی بَصیرٍ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بَلِیَّةِ أیُّوبَ الّتی ابتُلِیَ بها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عِلّةٍ کانَت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لِنِعمَةٍ أنعَمَ اللَّهُ عَزَّوجلَّ علَیهِ بِها فی الدّنیا وأدّی شُکرَها ، وکانَ فی ذلکَ الزّمانِ لا یُحجَبُ إبلیسُ دُونَ العَرشِ ، فلَمّا صَعِدَ ورأی شُکرَ نِعمَةِ أیُّوبَ حَسَدَهُ إبلیسُ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 إنّ أیُّوبَ لم یُؤَدِّ إلیکَ شُکرَ هذهِ النِّعمَةِ إلّا بما أعطَیتَهُ مِن الدّنیا ، ولو حَرَمتَهُ دُنیاهُ ما أدّی إلیکَ شُکرَ نِعمَةٍ أبَداً ، فَسَلّطْنی علی دُنیاهُ حتّی تَعلَمَ أ نّهُ لَم یُؤَدِّ إلیکَ شُکرَ نِعمَةٍ أبَداً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سَلَّطتُکَ علی مالِهِ ووُلدِهِ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إبلیسُ فلَم یُبقِ لَهُ مالاً ولا وَلَداً إلّا أعطَبَهُ ، فازْدادَ أیُّوبُ للَّهِ شُکراً وحَمداً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فسَلِّطْنی علی زَرعِهِ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فجاءَ مَع شَیاطینهِ فنَفَخَ فیهِ فاحتَرَقَ ، فازدادَ أیُّوبُ للَّهِ شُکراً وحَمداً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سَلِّطْنی علی غَنَمِهِ فأهلَکَها ، فازدادَ أیُّوبُ للَّهِ شُکراً وحَمداً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سَلِّطْنی علی بَدَنهِ ، فَسلَّطَهُ علی بَدَنهِ ماخَلا عَقلَهُ وعَینَیهِ ، فنَفَخَ فیهِ إبلیسُ فصارَ قُرحَةً واحِدَةً مِن قَرنهِ إلی 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فبَقیَ فی ذلکَ دَهراً طویلاً یَحمَدُ اللَّهَ ویَشکُرُهُ حتّی وَقَعَ فی بَدَنهِ الدُّودُ ، فکانَت تَخرُجُ مِن بَدَنهِ فیَرُدُّها فیقولُ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مَوضِعِکِ الّذی خَلَقَکِ اللَّهُ مِنهُ ، ونَتنَ حتّی أخرَجَهُ أهلُ القَریَةِ مِن القَریَةِ وألقَوهُ فی المَزبَلَةِ خارِجَ القَریَةِ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وکانَتِ امرأتُهُ رَحمَةُ بِنتُ أفراییمَ بنِ یُوسفَ ابنِ یَعقوبَ بنِ إسحاقَ بنِ إبراهیمَ علیهم السلام ، وعلَیها یُتَصَدَّقُ مِن الناسِ وتَأتیهِ بما تَجِدُهُ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علَیهِ البَلاءُ ورأی إبلیسُ صَبرَهُ أتی أصحاباً لأیُّوبَ کانوا رُهباناً فی الجِبالِ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بِنا إلی هذا العَبدِ المُبتلی فنَسألهُ عَن بَلیَّتهِ ، فَرَکِبوا بِغالاً شُهباً وجاؤوا ، فلَمّا دَنَوا مِنهُ نَفرَت بِغالُهُم مِن نَتنِ ریحِهِ ، فنَظَرَ بَعضُهُم إلی بَعضٍ ثُمّ مَشَوا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فیهِم شابٌّ حَدَثُ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فقَعَدوا إلَیهِ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أیُّوبُ، لو أخبَرتَنا بذَنبِکَ لَعلَّ اللَّهَ یُهلِکُنا إذا سَألناهُ ، ومانَری ابتِلاءکَ بهذا البَلاءِ الّذی لَم یُبتَلَ بهِ أحَدٌ إلّا مِن أمرٍ کُنتَ تَستُرُهُ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وعِزَّةِ ربِّی إنّهُ لَیَعلَمُ أ نّی ما أکَلتُ طَعاماً إلّا ویَتیمٌ أو ضَعیفٌ یأکُلُ مَعی ، وما عَرَضَ لی أمرانِ کلاهُما طاعَةُ اللَّهِ إلّا أخَذتُ بأشَدِّهِما علی بَدَنی ،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عَیَّرتُم نَبیَّ اللَّهِ حتّی أظهَرَ مِن عِبادَةِ ربِّهِ ماکانَ یَستُرُها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لو جَلَستُ مجلِسَ الحُکمِ مِنکَ لأدلَیتُ بحُجَّتی ، فَبَعثَ اللَّهُ إلَیهِ غَمامَةً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أیُّوبَ، أدلِ بحُجَّتِکَ فقد أقعَدتُکَ مَقعَدَ الحُکمِ ، وها أنا ذا قَریبٌ ولَم أزَلْ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لَتَعلَمُ أ نّهُ لَم یَعرِضْ لی أمرانِ قَطُّ کِلاهُما لکَ طاعَةٌ إلّا أخَذتُ بأشَدِّهِما علی نَفسی ، ألَم أحمَدْکَ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أشکُرْکَ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اُسَبِّحْکَ ؟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فنُودِیَ مِن الغَمامَةِ بعَشرَةِ آلافِ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مَن صَیَّرَکَ تَعبُدُ اللَّهَ والنّاسُ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وتَحمَدُهُ</w:t>
      </w:r>
    </w:p>
    <w:p>
      <w:pPr>
        <w:pStyle w:val="BookText"/>
        <w:rPr/>
      </w:pPr>
      <w:r>
        <w:rPr>
          <w:rFonts w:ascii="Amiri" w:hAnsi="Amiri" w:eastAsia="Amiri" w:cs="Amiri"/>
          <w:color w:val="111111"/>
          <w:sz w:val="28"/>
          <w:sz w:val="28"/>
          <w:szCs w:val="28"/>
          <w:rtl w:val="true"/>
          <w:lang w:bidi="ar-SA"/>
        </w:rPr>
        <w:t>وتُسَبِّحُهُ وتُکَبِّرُهُ والنّاسُ عَنهُ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علَی اللَّهِ بِما للَّهِ فیهِ المِنّةُ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التُّرابَ ووضَعَهُ فی فیهِ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العُتبی یا ربِّ ، أنتَ فَعَلتَ ذلکَ 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علیهِ مَلَکاً فَرَکضَ برِجلِهِ فخَرَجَ الماءُ فغَسَلَهُ بذلکَ الماءِ فعادَ أحسَنَ ما کانَ وأطرأَ ، وأنبَتَ اللَّهُ علَیهِ رَوضَةً خَضراءَ ، ورَدَّ علَیهِ أهلَهُ ومالَهُ وولدَهُ وزَرعَهُ ، وقَعَدَ مَعهُ المَلَکُ یُحَدِّثُهُ ویُؤنِسُهُ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امرأتُهُ مَعها الکِسرَةُ</w:t>
      </w:r>
      <w:r>
        <w:rPr>
          <w:rStyle w:val="FootnoteAnchor"/>
          <w:rtl w:val="true"/>
        </w:rPr>
        <w:footnoteReference w:id="1873"/>
      </w:r>
      <w:r>
        <w:rPr>
          <w:rFonts w:ascii="Amiri" w:hAnsi="Amiri" w:eastAsia="Amiri" w:cs="Amiri"/>
          <w:color w:val="111111"/>
          <w:sz w:val="28"/>
          <w:sz w:val="28"/>
          <w:szCs w:val="28"/>
          <w:rtl w:val="true"/>
          <w:lang w:bidi="ar-SA"/>
        </w:rPr>
        <w:t>، فلَمّا انتَهت إلَی المَوضِعِ إذا المَوضِعُ مُتَغیِّرٌ وإذا رجُلانِ جالِسانِ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فبَکَت وصاحَت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ما دَهاکَ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أیُّوب، فأقبَلَتْ فلَمّا رأتهُ وقد رَدَّ اللَّهُ علَیهِ بَدَنَهُ ونِعَمَهُ سَجَدَتْ للَّهِ شُکراً ، فرأی ذُؤابَتَها مَقطوعَةً ، وذلکَ أ نّها سألَتْ قَوماً أن یُعطوها ما تَحمِلُهُ إلی أیُّوبَ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حسَنَةَ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تَبیعینا ذُؤابَتَکِ هذهِ حتّی نُعطیَکِ ؟ فقَطَعَتها ودفَعَتها إلَیهِم وأخَذَت مِنهُم طَعاماً لأیُّوبَ ، فلَمّا رآها مَقطوعَةَ الشَّعرِ غَضِبَ وحَلَفَ علَیها أن یَضرِبَها مِائةً ، فأخبَرتهُ أ نّهُ کانَ سَبَبُهُ کَیتَ وکَیتَ ، فاغتَمَّ أیّوبُ من ذلکَ فأوحَی اللَّه عَزَّوجلَّ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بِیَدِکَ ضِغْثاً فاضْرِبْ بهِ ولا تَحْنَثْ</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 xml:space="preserve">، فأخَذَ عِذقاً مُشتَمِلاً علی مِائةِ شِمراخٍ فضَرَبَها ضَربَةً واحِدَةً فخَرَجَ مِن یَمینهِ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عبّاس ما یقرب منه ، وعن وهب أنّ امرأته کانت بنت میشا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ابتلاءه بما تتنفّر عنه الطّباع ، وهناک من الروایات ما یؤیّد ذلک ، لکنّ بعض الأخبار المرویّة عن أئمّة أهل البیت علیهم السلام ینفی ذلک وینکره أشدّ الإنکار کما یأتی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القطّانُ عن السُّکّریِّ عنِ الجَوهریِّ عن ابن عمارةَ</w:t>
      </w:r>
    </w:p>
    <w:p>
      <w:pPr>
        <w:pStyle w:val="BookText"/>
        <w:rPr/>
      </w:pPr>
      <w:r>
        <w:rPr>
          <w:rFonts w:ascii="Amiri" w:hAnsi="Amiri" w:eastAsia="Amiri" w:cs="Amiri"/>
          <w:color w:val="111111"/>
          <w:sz w:val="28"/>
          <w:sz w:val="28"/>
          <w:szCs w:val="28"/>
          <w:rtl w:val="true"/>
          <w:lang w:bidi="ar-SA"/>
        </w:rPr>
        <w:t xml:space="preserve">عن أبیهِ عن جعفرِ بنِ محمّدٍ عن أبیهِ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أیُّوبَ علیه السلام ابتُلِیَ سَبعَ سِنینَ مِن غَیرِ ذَنبٍ ، وإنّ الأنبیاءَ لایُذنِبونَ لأ نّهُم مَعصومونَ مُطَهَّرونَ لا یُذنِبونَ ولا یَزیغونَ ولا یَرتَکِبونَ ذَنباً صَغیراً ولا کبیراً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أیُّوبَ مِن جمیعِ ما ابتُلِیَ بهِ لَم تُنتِنْ لَهُ رائحَةٌ ، ولا قَبُحَت لَهُ صُورَةٌ ، ولا خَرَجَت مِنهُ مُدَّةٌ من دَمٍ ولا قَیحٍ ، ولا استَقذَرَهُ أحَدٌ رآهُ ، ولا استَوحَشَ منهُ أحَدٌ شاهَدَهُ ، ولا تَدَوَّدَ شی ءٌ مِن جَسَدِهِ ، وهکذا یَصنَعُ اللَّهُ عَزَّوجلَّ بجَمیعِ مَن یَبتَلیهِ مِن أنبیائهِ وأولیائهِ المُکرَمینَ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اجتَنَبَهُ النّاسُ لِفَقرِهِ وضَعفِهِ فی ظاهِرِ أمرِهِ ؛ لِجَهلِهِم بما لَهُ عندَ ربِّهِ تعالی ذِکرُهُ من التأییدِ والفَرَجِ ، وقد 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بَلاءً الأنبیاءُ ثُمّ الأمثَلُ فالأمثَلُ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ابتَلاهُ اللَّهُ بالبَلاءِ العَظیمِ الّذی یَهونُ مَعهُ علی جَمیعِ النّاسِ لِئلّا یَدَّعوا لَهُ الرُّبوبیّةَ إذا شاهَدوا ما أرادَ اللَّهُ أن یُوصِلَهُ إلَیهِ مِن عَظائمِ نِعَمِهِ مَتی شاهَدوهُ ، ولیَستَدِلّوا بذلکَ علی أنّ الثَّوابَ مِن اللَّهِ علی ضَربَینِ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واختِصاصٌ ، ولِئلّا یَحتَقِروا ضَعیفاً لضَعفِهِ ولا فَقیراً لفَقرِهِ ولا مَریضاً لمَرَضهِ ، ولیَعلَموا أ نّهُ یُسقِمُ مَن یَشاءُ ویَشفی مَن یَشاءُ مَتی شاءَ کیفَ شاءَ بأیِّ سَبَبٍ شاءَ ، ویَجعَلُ ذلکَ عِبرَةً لِمَن شاءَ وشَقاوَةً لِمَن شاءَ وسَعادَةً لِمَن شاءَ ، وهُو عَزَّوجلَّ فی جَمیعِ ذلکَ عَدلٌ فی قَضائهِ ، وحَکیمٌ فی أفعالِهِ لا یَفعَلُ بعِبادِهِ إلّا الأصلَحَ لَهُم ولا قُوّةَ لَهُم إلّا بهِ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أهْلَهُ ومِثْلَهُم مَعَهُم </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علیه أهلَه الّذین ماتوا قبل البلاء ، وردّ علیه أهلَه الّذین ماتوا بعد ما أصابهم البلاء ؛ کلّهم أحیاهم اللَّه له فعاشوا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أیّوب بعد ما عافاه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کان أشدّ علیک ممّا 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شماتة الأعداء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نّی مَسَّنیَ الشَّیْطانُ</w:t>
      </w:r>
      <w:r>
        <w:rPr>
          <w:rFonts w:eastAsia="Amiri" w:cs="Amiri" w:ascii="Amiri" w:hAnsi="Amiri"/>
          <w:color w:val="111111"/>
          <w:sz w:val="28"/>
          <w:szCs w:val="28"/>
          <w:rtl w:val="true"/>
          <w:lang w:bidi="ar-SA"/>
        </w:rPr>
        <w:t>...)</w:t>
      </w:r>
      <w:r>
        <w:rPr>
          <w:rStyle w:val="FootnoteAnchor"/>
          <w:rtl w:val="true"/>
        </w:rPr>
        <w:footnoteReference w:id="1876"/>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اشتدّ مرضه حتّی تجنّبه النّاس ، فوسوس الشّیطان إلَی النّاس أن یستقذروه ویخرجوه من بینهم ولا یترکوا امرأته الّتی تخدمه أن تدخل علیهم ، فکان أیّوب یتأذّی بذلک ویتألّم به ، ولم یشکُ الألم الّذی کان من أمر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ذلک سبع سنین ، وروی ذلک عن أبی عبداللَّه علیه السلام</w:t>
      </w:r>
      <w:r>
        <w:rPr>
          <w:rFonts w:eastAsia="IRNazanin" w:cs="IRNazanin"/>
          <w:color w:val="111111"/>
          <w:sz w:val="28"/>
          <w:szCs w:val="28"/>
          <w:rtl w:val="true"/>
          <w:lang w:bidi="fa-IR"/>
        </w:rPr>
        <w:t>» .</w:t>
      </w:r>
      <w:r>
        <w:rPr>
          <w:rStyle w:val="FootnoteAnchor"/>
          <w:rtl w:val="true"/>
        </w:rPr>
        <w:footnoteReference w:id="1877"/>
      </w:r>
      <w:bookmarkStart w:id="700" w:name="pg13099_126630"/>
    </w:p>
    <w:p>
      <w:pPr>
        <w:pStyle w:val="Heading4"/>
        <w:numPr>
          <w:ilvl w:val="3"/>
          <w:numId w:val="1"/>
        </w:numPr>
        <w:rPr/>
      </w:pPr>
      <w:bookmarkStart w:id="701" w:name="__RefHeading___Toc7632487_3224264995"/>
      <w:bookmarkStart w:id="702" w:name="_Toc265"/>
      <w:bookmarkEnd w:id="700"/>
      <w:bookmarkEnd w:id="701"/>
      <w:r>
        <w:rPr/>
        <w:t>11</w:t>
      </w:r>
      <w:r>
        <w:rPr>
          <w:rtl w:val="true"/>
        </w:rPr>
        <w:t xml:space="preserve"> - </w:t>
      </w:r>
      <w:r>
        <w:rPr>
          <w:rtl w:val="true"/>
        </w:rPr>
        <w:t xml:space="preserve">النبوّة الخاصّة </w:t>
      </w:r>
      <w:r>
        <w:rPr>
          <w:rtl w:val="true"/>
        </w:rPr>
        <w:t>(</w:t>
      </w:r>
      <w:r>
        <w:rPr>
          <w:rtl w:val="true"/>
        </w:rPr>
        <w:t>شعیب علیه السلام</w:t>
      </w:r>
      <w:r>
        <w:rPr>
          <w:rtl w:val="true"/>
        </w:rPr>
        <w:t>)</w:t>
      </w:r>
      <w:bookmarkEnd w:id="702"/>
    </w:p>
    <w:p>
      <w:pPr>
        <w:pStyle w:val="Heading5"/>
        <w:numPr>
          <w:ilvl w:val="4"/>
          <w:numId w:val="1"/>
        </w:numPr>
        <w:rPr/>
      </w:pPr>
      <w:bookmarkStart w:id="703" w:name="__RefHeading___Toc7632489_3224264995"/>
      <w:bookmarkStart w:id="704" w:name="_Toc266"/>
      <w:bookmarkEnd w:id="703"/>
      <w:r>
        <w:rPr>
          <w:rtl w:val="true"/>
        </w:rPr>
        <w:t>اشاره</w:t>
      </w:r>
      <w:bookmarkEnd w:id="704"/>
    </w:p>
    <w:p>
      <w:pPr>
        <w:pStyle w:val="BookText"/>
        <w:rPr/>
      </w:pPr>
      <w:r>
        <w:rPr>
          <w:rStyle w:val="FootnoteAnchor"/>
          <w:rtl w:val="true"/>
        </w:rPr>
        <w:footnoteReference w:id="187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rtl w:val="true"/>
          <w:lang w:bidi="fa-IR"/>
        </w:rPr>
        <w:t>» .</w:t>
      </w:r>
      <w:bookmarkStart w:id="705" w:name="pg13099_126632"/>
    </w:p>
    <w:p>
      <w:pPr>
        <w:pStyle w:val="Heading5"/>
        <w:numPr>
          <w:ilvl w:val="4"/>
          <w:numId w:val="1"/>
        </w:numPr>
        <w:rPr/>
      </w:pPr>
      <w:bookmarkStart w:id="706" w:name="__RefHeading___Toc7632491_3224264995"/>
      <w:bookmarkStart w:id="707" w:name="_Toc267"/>
      <w:bookmarkEnd w:id="705"/>
      <w:bookmarkEnd w:id="706"/>
      <w:r>
        <w:rPr/>
        <w:t>3735</w:t>
      </w:r>
      <w:r>
        <w:rPr>
          <w:rtl w:val="true"/>
        </w:rPr>
        <w:t xml:space="preserve"> - </w:t>
      </w:r>
      <w:r>
        <w:rPr>
          <w:rtl w:val="true"/>
        </w:rPr>
        <w:t>شُعَیبٌ علیه السلام</w:t>
      </w:r>
      <w:bookmarkEnd w:id="7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مَدْیَنَ أَخَاهُمْ شُعَیْباً قَالَ یَا قَوْمِ اعْبُدُوا اللَّهَ مَالَکُمْ مِنْ إِلهٍ غَیْرُهُ قَدْ جَاءَتْکُمْ بَیِّنَةٌ مِن رَبِّکُمْ فَأَوْفُوا الْکَیْلَ وَالْمِیزَانَ وَلا تَبْخَسُوا النَّاسَ أَشْیَاءَهُمْ وَلا تُفْسِدُوا فِی الأَرْضِ بَعْدَ إِصْلَاحِهَا ذلِکُمْ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شُعَیْباً کَأَنْ لَمْ یَغْنَوْا فِیهَا الَّذِینَ کَذَّبُوا شُعَیْباً کَانُوا هُمُ الخَاسِرِینَ</w:t>
      </w:r>
      <w:r>
        <w:rPr>
          <w:rFonts w:eastAsia="Amiri" w:cs="Amiri" w:ascii="Amiri" w:hAnsi="Amiri"/>
          <w:color w:val="111111"/>
          <w:sz w:val="28"/>
          <w:szCs w:val="28"/>
          <w:rtl w:val="true"/>
          <w:lang w:bidi="ar-SA"/>
        </w:rPr>
        <w:t>) .</w:t>
      </w:r>
      <w:r>
        <w:rPr>
          <w:rStyle w:val="FootnoteAnchor"/>
          <w:rtl w:val="true"/>
        </w:rPr>
        <w:footnoteReference w:id="1879"/>
      </w:r>
    </w:p>
    <w:p>
      <w:pPr>
        <w:pStyle w:val="BookText"/>
        <w:rPr/>
      </w:pPr>
      <w:r>
        <w:rPr>
          <w:rStyle w:val="FootnoteAnchor"/>
          <w:rtl w:val="true"/>
        </w:rPr>
        <w:footnoteReference w:id="1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شُعَیبٌ خَطیبَ الأنبیاءِ </w:t>
      </w:r>
      <w:r>
        <w:rPr>
          <w:rFonts w:eastAsia="Amiri" w:cs="Amiri" w:ascii="Amiri" w:hAnsi="Amiri"/>
          <w:color w:val="111111"/>
          <w:sz w:val="28"/>
          <w:szCs w:val="28"/>
          <w:rtl w:val="true"/>
          <w:lang w:bidi="ar-SA"/>
        </w:rPr>
        <w:t>.</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شُعَیبٍ النّبیِّ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مُعَذِّبٌ مِن قَومِکَ مِائةَ ألفٍ ؛ أربَعینَ ألفاً مِن شِرارِهِم ، وسِتِّینَ ألفاً مِن خِیارِهِم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هؤلاءِ الأشرارُ ، فما بالُ الأخیارِ ؟ فأوحَی اللَّهُ عَزَّوجلَّ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داهَنوا أهلَ المَعاصی ولم یَغضَبوا لِغَضَبی </w:t>
      </w:r>
      <w:r>
        <w:rPr>
          <w:rFonts w:eastAsia="Amiri" w:cs="Amiri" w:ascii="Amiri" w:hAnsi="Amiri"/>
          <w:color w:val="111111"/>
          <w:sz w:val="28"/>
          <w:szCs w:val="28"/>
          <w:rtl w:val="true"/>
          <w:lang w:bidi="ar-SA"/>
        </w:rPr>
        <w:t>.</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یَبعَثِ اللَّهُ عَزَّوجلَّ مِنَ العَرَبِ إلّا خمسَةَ 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وصالِحاً وإسماعیلَ وشُعَیباً ومُحمّداً خاتمَ النَّبیِّینَ صلواتُ اللَّهِ علَیهِم ، وکانَ شُعَیبٌ بَکّاءً </w:t>
      </w:r>
      <w:r>
        <w:rPr>
          <w:rFonts w:eastAsia="Amiri" w:cs="Amiri" w:ascii="Amiri" w:hAnsi="Amiri"/>
          <w:color w:val="111111"/>
          <w:sz w:val="28"/>
          <w:szCs w:val="28"/>
          <w:rtl w:val="true"/>
          <w:lang w:bidi="ar-SA"/>
        </w:rPr>
        <w:t>.</w:t>
      </w:r>
      <w:r>
        <w:rPr>
          <w:rStyle w:val="FootnoteAnchor"/>
          <w:rtl w:val="true"/>
        </w:rPr>
        <w:footnoteReference w:id="188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صاحِبِ الکاملِ فی التواریخِ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 اسمَ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یثرونُ بنُ صیفونَ بنِ عَنقا بنِ ثابتِ بنِ مَدینَ بنِ إبراهیمَ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شُعَیبُ بنُ میکیلَ مِن وُلدِ مَدیَنَ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شُعَیبٌ مِن وُلدِ إبراهیمَ وإنّما هُومِن وُلدِ بعضِ مَن آمَنَ بإبراهیمَ وهاجَرَ مَعهُ إلَی الشّامِ ولکنّهُ ابنُ بِنتِ لوطٍ ، فجَدَّةُ شُعَیبٍ ابنَةُ لُوطٍ ، وکانَ ضَریرَ البَصَرِ ، وهُو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لَنَراکَ فِینا ضَعیفاً</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 xml:space="preserve">أی ضَریرَ البَصَرِ، وکانَ النّبیُّ صلی اللَّه علیه وآله إذا ذکرَهُ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خَطیبُ</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مُراجَعَتِهِ قَومَهُ </w:t>
      </w:r>
      <w:r>
        <w:rPr>
          <w:rFonts w:eastAsia="Amiri" w:cs="Amiri" w:ascii="Amiri" w:hAnsi="Amiri"/>
          <w:color w:val="111111"/>
          <w:sz w:val="28"/>
          <w:szCs w:val="28"/>
          <w:rtl w:val="true"/>
          <w:lang w:bidi="ar-SA"/>
        </w:rPr>
        <w:t>.</w:t>
      </w:r>
      <w:r>
        <w:rPr>
          <w:rStyle w:val="FootnoteAnchor"/>
          <w:rtl w:val="true"/>
        </w:rPr>
        <w:footnoteReference w:id="188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الأنبیاء عن وَهَبِ بنِ مُنَبِّهِ الیَمانیّ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شُعَیباً وأیُّوبَ صلواتُ اللَّهِ علَیهِما وبَلعَمَ بنَ باعُورا کانوا مِن وُلدِ رَهطٍ آمَنوا لإبراهیمَ یَومَ اُحرِقَ فنَجا ، وهاجَروا مَعهُ إلَی الشّامِ ، فَزَوَّجَهُم بَناتَ لُوطٍ ، فکلُّ نَبیٍّ کانَ قَبلَ بَنی إسرائیلَ وبعدَ إبراهیمَ صلَواتُ اللَّهِ علَیهِ مِن نَسلِ اُولئکَ الرَّهطِ ، فبَعَثَ اللَّهُ شُعَیباً إلی أهلِ مَدیَنَ ولَم یَکونوا فَصیلَةَ شُعَیبٍ ولا قَبیلَتَهُ الّتی کانَ مِنها ، ولکنَّهُم کانوا اُمّةً مِن الاُمَمِ بُعِثَ إلَیهِم شُعَیبٌ صلَواتُ اللَّهِ علَیهِ ، وکانَ علَیهِم مَلِکٌ جَبّارٌ لا یُطیقُهُ أحَدٌ مِن مُلوکِ عَصرِهِ ، وکانوا یَنقُصونَ المِکیالَ والمِیزانَ ، ویَبخَسونَ النّاسَ أشیاءَهُم ، مَع کُفرِهِم باللَّهِ وتَکذیبِهِم لنَبیِّهِ وعُتُوِّهِم ، وکانوا یَستَوفُونَ إذا اکتالُوا لأنفُسِهِم أو وَزَنوا لَها ، فکانوا فی سَعَةٍ مِن العَیشِ ، فأمَرَهُمُ المَلِکُ باحتِکارِ الطَّعامِ ونَقصِ مَکائیلِهِم و مَوازینِهِم ، ووَعَظَهُم شُعَیبٌ فأرسَلَ إلَیهِ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فیما صَنَعتُ ؟ أراضٍ أم أنتَ ساخِطٌ ؟ فقالَ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أنَّ المَلِکَ إذا صَنَعَ مِثلَ ما صَنَعتَ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فاجِرٌ ، فکذَّبَهُ المَلِکُ وأخرَجَهُ وقَومَهُ مِن مَدینَتِهِ ، قالَ اللَّهُ تعالی حِکایَةً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لَنُخْرِجَنَّکَ یا شُعَیْبُ والّذِینَ آمَنُوا مَعَکَ مِن قَرْیَتِنا</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 xml:space="preserve">فزادَهُم شُعَیبٌ فی الوَعظِ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یاشُعَیْبُ أصَلاتُکَ تَأمُرُکَ أنْ نَتْرُکَ مایَعْبُدُ آباؤنا أوْ أنْ نَفْعَلَ فی أمْوالِنا ما نَشاءُ</w:t>
      </w:r>
      <w:r>
        <w:rPr>
          <w:rFonts w:eastAsia="Amiri" w:cs="Amiri" w:ascii="Amiri" w:hAnsi="Amiri"/>
          <w:color w:val="111111"/>
          <w:sz w:val="28"/>
          <w:szCs w:val="28"/>
          <w:rtl w:val="true"/>
          <w:lang w:bidi="ar-SA"/>
        </w:rPr>
        <w:t>)</w:t>
      </w:r>
      <w:r>
        <w:rPr>
          <w:rStyle w:val="FootnoteAnchor"/>
          <w:rtl w:val="true"/>
        </w:rPr>
        <w:footnoteReference w:id="18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فآذَوهُ بالنَّفیِ مِن بلادِهِم ، فسَلَّطَ اللَّهُ علَیهِمُ الحَرَّ والغَیمَ حتّی أنضَجَهُم ، فلَبِثوا فیه تِسعَةَ أیّامٍ ، وصارَ ماؤهُم حَمیماً لایَستَطیعونَ شُربَهُ ،فانطَلَقوا إلی غَیضَةٍ</w:t>
      </w:r>
      <w:r>
        <w:rPr>
          <w:rStyle w:val="FootnoteAnchor"/>
          <w:rtl w:val="true"/>
        </w:rPr>
        <w:footnoteReference w:id="1888"/>
      </w:r>
      <w:r>
        <w:rPr>
          <w:rFonts w:ascii="Amiri" w:hAnsi="Amiri" w:eastAsia="Amiri" w:cs="Amiri"/>
          <w:color w:val="111111"/>
          <w:sz w:val="28"/>
          <w:sz w:val="28"/>
          <w:szCs w:val="28"/>
          <w:rtl w:val="true"/>
          <w:lang w:bidi="ar-SA"/>
        </w:rPr>
        <w:t xml:space="preserve">لَهُم وهُو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الأیْکَةِ</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 فَرَفَعَ اللَّهُ لَهُم سَحابَةً سَوداءَ فاجتَمَعوا فی ظِلِّها ، فأرسَلَ اللَّهُ علَیهِم ناراً مِنها فأحرَقَتهُم</w:t>
      </w:r>
    </w:p>
    <w:p>
      <w:pPr>
        <w:pStyle w:val="BookText"/>
        <w:rPr/>
      </w:pPr>
      <w:r>
        <w:rPr>
          <w:rFonts w:ascii="Amiri" w:hAnsi="Amiri" w:eastAsia="Amiri" w:cs="Amiri"/>
          <w:color w:val="111111"/>
          <w:sz w:val="28"/>
          <w:sz w:val="28"/>
          <w:szCs w:val="28"/>
          <w:rtl w:val="true"/>
          <w:lang w:bidi="ar-SA"/>
        </w:rPr>
        <w:t xml:space="preserve">فلَم یَنجُ مِنهُم أحَدٌ ، وذلکَ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عَذابُ یَوْمِ الظُّلَّةِ</w:t>
      </w:r>
      <w:r>
        <w:rPr>
          <w:rFonts w:eastAsia="Amiri" w:cs="Amiri" w:ascii="Amiri" w:hAnsi="Amiri"/>
          <w:color w:val="111111"/>
          <w:sz w:val="28"/>
          <w:szCs w:val="28"/>
          <w:rtl w:val="true"/>
          <w:lang w:bidi="ar-SA"/>
        </w:rPr>
        <w:t>) .</w:t>
      </w:r>
      <w:r>
        <w:rPr>
          <w:rStyle w:val="FootnoteAnchor"/>
          <w:rtl w:val="true"/>
        </w:rPr>
        <w:footnoteReference w:id="1890"/>
      </w:r>
      <w:r>
        <w:rPr>
          <w:rFonts w:ascii="Amiri" w:hAnsi="Amiri" w:eastAsia="Amiri" w:cs="Amiri"/>
          <w:color w:val="111111"/>
          <w:sz w:val="28"/>
          <w:sz w:val="28"/>
          <w:szCs w:val="28"/>
          <w:rtl w:val="true"/>
          <w:lang w:bidi="ar-SA"/>
        </w:rPr>
        <w:t xml:space="preserve">وإنّ رسولَ اللَّهِ صلی اللَّه علیه وآله إذا ذُکِرَ عِندَهُ شُعَیبٌ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خَطیبُ الأنبیاءِ یَومَ القِیامَةِ ، فلَمّا أصابَ قَومَهُ ما أصابَهُم لَحِقَ شُعَیبٌ والّذینَ آمَنوا مَعهُ بمَکّةَ ، فلَم یَزالوا بها حتّی ماتُوا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والرّوایةُ الصّحیحَةُ أنّ شُعَیباً علیه السلام صارَ مِنها إلی مَدیَنَ فأقامَ بها ، وبها لَقِیَهُ موسَی بنُ عِمرانَ صلَواتُ اللَّهِ علَیهِما </w:t>
      </w:r>
      <w:r>
        <w:rPr>
          <w:rFonts w:eastAsia="Amiri" w:cs="Amiri" w:ascii="Amiri" w:hAnsi="Amiri"/>
          <w:color w:val="111111"/>
          <w:sz w:val="28"/>
          <w:szCs w:val="28"/>
          <w:rtl w:val="true"/>
          <w:lang w:bidi="ar-SA"/>
        </w:rPr>
        <w:t>.</w:t>
      </w:r>
      <w:r>
        <w:rPr>
          <w:rStyle w:val="FootnoteAnchor"/>
          <w:rtl w:val="true"/>
        </w:rPr>
        <w:footnoteReference w:id="189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الأنبیاء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بَعَثَ شُعَیباً إلی قَومِهِ وکانَ لَهُم مَلِکٌ فأصابَهُ مِنهُم بَلاءٌ ، فلَمّا رأی المَلِکُ أنَّ القَومَ قد خَصِبوا أرسَلَ إلی عُمّالِهِ فحَبَسوا علَی النّاسِ الطَّعامَ ، وأغلَوا أسعارَهُم ، ونَقَصوا مَکائیلَهُم ومَوازینَهُم ، وبَخَسوا النّاسَ أشیاءهُم ، وعَتَوا عَن أمرِ ربِّهِم ، فکانوا مُفسِدینَ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ذلکَ شُعَیبٌ صلواتُ اللَّهِ علَیهِ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لاتَنْقُصُوا المِکْیالَ والمِیزانَ إنّی أراکُمْ بِخَیْرٍ وإنّی أخافُ علَیْکُم عَذابَ یَومٍ مُحیطٍ</w:t>
      </w:r>
      <w:r>
        <w:rPr>
          <w:rFonts w:eastAsia="Amiri" w:cs="Amiri" w:ascii="Amiri" w:hAnsi="Amiri"/>
          <w:color w:val="111111"/>
          <w:sz w:val="28"/>
          <w:szCs w:val="28"/>
          <w:rtl w:val="true"/>
          <w:lang w:bidi="ar-SA"/>
        </w:rPr>
        <w:t>)</w:t>
      </w:r>
      <w:r>
        <w:rPr>
          <w:rStyle w:val="FootnoteAnchor"/>
          <w:rtl w:val="true"/>
        </w:rPr>
        <w:footnoteReference w:id="1892"/>
      </w:r>
      <w:r>
        <w:rPr>
          <w:rFonts w:ascii="Amiri" w:hAnsi="Amiri" w:eastAsia="Amiri" w:cs="Amiri"/>
          <w:color w:val="111111"/>
          <w:sz w:val="28"/>
          <w:sz w:val="28"/>
          <w:szCs w:val="28"/>
          <w:rtl w:val="true"/>
          <w:lang w:bidi="ar-SA"/>
        </w:rPr>
        <w:t xml:space="preserve">، فأرسَلَ المَلِکُ إلَیهِ بالإنکارِ ، فقالَ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مَنهِیٌّ فی کِتابِ اللَّهِ تعالی والوَحیِ الّذی أوحَی اللَّهُ إلیَّ بهِ ، أنّ المَلِکَ إذا کانَ بمَنزِلَتِکَ الّتی نَزَلتَها یُنزِلُ اللَّهُ بساحَتِهِ نِقمَتَهُ ، فلَمّا سَمِعَ المَلِکُ ذلکَ أخرَجَهُ مِن القَریَةِ ، فأرسَلَ اللَّهُ إلَیهِم سَحابَةً فأظَلَّتهُم ، فأرسَلَ علَیهِم فی بُیوتِهِمُ السَّمومَ ، وفی طَریقهِمُ الشَّمسُ الحارّةُ وفی القَریَةِ ، فَجَعَلوا یَخرُجونَ مِن بُیوتِهِم ویَنظُرونَ إلَی السَّحابَةِ الّتی قد أظَلّتهُم مِن أسفَلِها ، فانطَلَقوا سَریعاً کلُّهُم إلی أهلِ بَیتٍ کانوا یُوفُونَ المِکیالَ والمِیزانَ ولا یَبخَسونَ النّاسَ أشیاءهُم ، فنَصحَهُم اللَّهُ وأخرَجَهُم من بَینِ العُصاةِ ، ثُمّ أرسَلَ علی أهلِ القَریَةِ مِن تلکَ السَّحابَةِ عَذاباً وناراً فأهلَکَتهُم ، وعاشَ شُعَیبٌ صلواتُ اللَّهِ علیهِ مِائتَینِ واثنتَینِ وأربَعینَ سَنةً </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کنز العمّال عن شَدّادِ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بکی شُعَیبٌ النبیُّ مِن حُبِّ اللَّهِ عَزَّوجلَّ حتّی عَمِیَ ، فَردَّ اللَّهُ إلَیهِ بَصَرَهُ وأوحَی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شُعَیبُ ، ما هذا البُکاءُ ؟ أشَوقاً إلَی الجَنّةِ أو فَرَقاً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وسَیّدی ، أنتَ تَعلَمُ ما أبکی شَوقاً إلی جَنّتِکَ ولا فَرَقاً مِن النّارِ ، ولکنِ اعتَقَدتُ حُبَّکَ بقَلبی ، فإذا أنا نَظَرتُ إلَیکَ فما اُبالی ما الّذی صُنِعَ 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شُعَیبُ ، إنْ یَکُ ذلکَ حَقّاً فَهَنیئاً لکَ لِقائی یا شُعَیبُ ؛ ولذلکَ أخدَمتُکَ موسَی ابنَ عِمرانَ کَلِیمی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 xml:space="preserve">کلام فی قصّة شعیب علیه السلام وقومه فی القرآن، 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علیه السلام ثالثُ الرّسل من العرب الذین ذُکرت أسماؤهم فی القرآن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وصالح وشعیب ومحمّد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تعالی طرَفاً من قصصه فی سور الأعراف وهود والشعراء والقصص والعنکبوت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من أهل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فی طریق الشام من الجزیرة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معاصراً لموسی علیه السلام ، وقد زوّجه إحدی ابنتیه علی أن یأجُره ثمانیَ حِجج وإن أتمّ عشراً فمن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فخدمه موسی عشر سنین ، ثمّ ودّعه وسار بأهله إلی مصر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قومه من أهل مَدیَن یعبدون الأصنام ، وکانوا قوماً مُنعَّمین بالأمن والرفاهیة والخصب ورخص الأسعار ، فشاع الفساد بینهم والتطفیف بنقص المکیال والمیزان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فأرسل اللَّه إلیهم شعیباً وأمره أن ینهاهم عن عبادة الأصنام وعن الفساد فی الأرض ونقص المکیال والمیزان ، فدعاهم إلی ما اُمر به ، ووعظهم بالإنذار والتبشیر ، وذکّرهم ما أصاب قوم نوح وقوم هود وقوم صالح وقوم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وبالغ علیه السلام فی الاحتجاج علیهم وعظتهم فلم یزدهم إلّا طغیاناً وکفراً وفسوقاً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 وهود وغیرهما من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یؤمنوا به إلّا عدّة قلیلة منهم ، فأخذوا فی إیذائهم والسخریة بهم وتهدیدهم عن اتّباع شعیب علیه السلام ، وکانوا یقعدون بکلّ صراط یوعدون ویصدّون عن سبیل اللَّه من آمن به ویبغونها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وأخذوا یرمونه علیه السلام بأنّه مسحور وأنّه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وأخافوه بالرجم ، وهدّدوه والذین آمنوا به بالإخراج من قریتهم أو لیعودنّ فی 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یزالوا به حتّی أیأسوه من إیمانهم ، فترکهم وأنفسهم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ودعا اللَّه بالفتح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بیننا وبین قومنا بالحقّ وأنت خیر الفاتحین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اللَّه إلیهم عذاب یوم الظُّلّة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کانوا یستهزؤون به أن أسقِطْ علینا کسفاً من السماء إن کنت من الصادقین ، وأخذتهم 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فی دیارهم جاثمین ، ونجّی شعیباً ومن معه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عنهم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لقد أبلغتکم رسالات ربّی ونصحت لکم، فکیف آسی علی قوم 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شخصیّته المعنویّة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علیه السلام من زمرة الرسل المکرّمین ، وقد أشرکه اللَّه تعالی فیما أثناهم به من الثناء الجمیل فی کتابه ، وقد حکی عنه فیما کلّم به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فی سُور الأعراف وهود والشعراء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کثیراً من حقائق المعارف والعلوم الإلهیّة والأدب البارع مع ربّه ومع الناس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سمّی نفسه الرسول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اللَّه ذلک عنه حکایة إمضاء ،</w:t>
      </w:r>
    </w:p>
    <w:p>
      <w:pPr>
        <w:pStyle w:val="BookText"/>
        <w:rPr/>
      </w:pPr>
      <w:r>
        <w:rPr>
          <w:rFonts w:ascii="IRNazanin" w:hAnsi="IRNazanin" w:eastAsia="IRNazanin"/>
          <w:color w:val="111111"/>
          <w:sz w:val="28"/>
          <w:sz w:val="28"/>
          <w:szCs w:val="28"/>
          <w:rtl w:val="true"/>
          <w:lang w:bidi="fa-IR"/>
        </w:rPr>
        <w:t xml:space="preserve">وقد خدمه الکلیم موسَی بن عمران علیه السلام زهاء عشر سنین سلام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فی التوراة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تقصّ التوراة قصّته مع قومه ، وإنّما أشارت إلیه فی ضمن ماذکرت قصّة قتل موسَی القبطیَّ وفراره من مصر إلی 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رعوئیل کاهن مدیان</w:t>
      </w:r>
      <w:r>
        <w:rPr>
          <w:rFonts w:eastAsia="IRNazanin" w:cs="IRNazanin"/>
          <w:color w:val="111111"/>
          <w:sz w:val="28"/>
          <w:szCs w:val="28"/>
          <w:rtl w:val="true"/>
          <w:lang w:bidi="fa-IR"/>
        </w:rPr>
        <w:t>) » .</w:t>
      </w:r>
      <w:r>
        <w:rPr>
          <w:rStyle w:val="FootnoteAnchor"/>
          <w:rtl w:val="true"/>
        </w:rPr>
        <w:footnoteReference w:id="189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6"/>
      </w:r>
      <w:bookmarkStart w:id="708" w:name="pg13099_126638"/>
    </w:p>
    <w:p>
      <w:pPr>
        <w:pStyle w:val="Heading4"/>
        <w:numPr>
          <w:ilvl w:val="3"/>
          <w:numId w:val="1"/>
        </w:numPr>
        <w:rPr/>
      </w:pPr>
      <w:bookmarkStart w:id="709" w:name="__RefHeading___Toc7632493_3224264995"/>
      <w:bookmarkStart w:id="710" w:name="_Toc268"/>
      <w:bookmarkEnd w:id="708"/>
      <w:bookmarkEnd w:id="709"/>
      <w:r>
        <w:rPr/>
        <w:t>12</w:t>
      </w:r>
      <w:r>
        <w:rPr>
          <w:rtl w:val="true"/>
        </w:rPr>
        <w:t xml:space="preserve"> - </w:t>
      </w:r>
      <w:r>
        <w:rPr>
          <w:rtl w:val="true"/>
        </w:rPr>
        <w:t xml:space="preserve">النبوّة الخاصّة </w:t>
      </w:r>
      <w:r>
        <w:rPr>
          <w:rtl w:val="true"/>
        </w:rPr>
        <w:t>(</w:t>
      </w:r>
      <w:r>
        <w:rPr>
          <w:rtl w:val="true"/>
        </w:rPr>
        <w:t>موسی و هارون علیهما السلام</w:t>
      </w:r>
      <w:r>
        <w:rPr>
          <w:rtl w:val="true"/>
        </w:rPr>
        <w:t>)</w:t>
      </w:r>
      <w:bookmarkEnd w:id="710"/>
    </w:p>
    <w:p>
      <w:pPr>
        <w:pStyle w:val="Heading5"/>
        <w:numPr>
          <w:ilvl w:val="4"/>
          <w:numId w:val="1"/>
        </w:numPr>
        <w:rPr/>
      </w:pPr>
      <w:bookmarkStart w:id="711" w:name="__RefHeading___Toc7632495_3224264995"/>
      <w:bookmarkStart w:id="712" w:name="_Toc269"/>
      <w:bookmarkEnd w:id="711"/>
      <w:r>
        <w:rPr>
          <w:rtl w:val="true"/>
        </w:rPr>
        <w:t>اشاره</w:t>
      </w:r>
      <w:bookmarkEnd w:id="712"/>
    </w:p>
    <w:p>
      <w:pPr>
        <w:pStyle w:val="BookText"/>
        <w:rPr/>
      </w:pP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8"/>
      </w:r>
      <w:bookmarkStart w:id="713" w:name="pg13099_126640"/>
    </w:p>
    <w:p>
      <w:pPr>
        <w:pStyle w:val="Heading5"/>
        <w:numPr>
          <w:ilvl w:val="4"/>
          <w:numId w:val="1"/>
        </w:numPr>
        <w:rPr/>
      </w:pPr>
      <w:bookmarkStart w:id="714" w:name="__RefHeading___Toc7632497_3224264995"/>
      <w:bookmarkStart w:id="715" w:name="_Toc270"/>
      <w:bookmarkEnd w:id="713"/>
      <w:bookmarkEnd w:id="714"/>
      <w:r>
        <w:rPr/>
        <w:t>3736</w:t>
      </w:r>
      <w:r>
        <w:rPr>
          <w:rtl w:val="true"/>
        </w:rPr>
        <w:t xml:space="preserve"> - </w:t>
      </w:r>
      <w:r>
        <w:rPr>
          <w:rtl w:val="true"/>
        </w:rPr>
        <w:t>موسی وهارونُ علیهما السلام</w:t>
      </w:r>
      <w:bookmarkEnd w:id="7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وهَارُونَ الْفُرْقَانَ وَضِیَاءً وَذِکْراً لِلْمُتَّقِینَ</w:t>
      </w:r>
      <w:r>
        <w:rPr>
          <w:rFonts w:eastAsia="Amiri" w:cs="Amiri" w:ascii="Amiri" w:hAnsi="Amiri"/>
          <w:color w:val="111111"/>
          <w:sz w:val="28"/>
          <w:szCs w:val="28"/>
          <w:rtl w:val="true"/>
          <w:lang w:bidi="ar-SA"/>
        </w:rPr>
        <w:t>) .</w:t>
      </w:r>
      <w:r>
        <w:rPr>
          <w:rStyle w:val="FootnoteAnchor"/>
          <w:rtl w:val="true"/>
        </w:rPr>
        <w:footnoteReference w:id="1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وَرُسُلاً قَدْ قَصَصْنَاهُمْ عَلَیْکَ مِنْ قَبْلُ وَرُسُلاً لَمْ نَقْصُصْهُمْ عَلَیْکَ وَکَلَّمَ اللَّهُ مُوسَی تَکْلِیماً</w:t>
      </w:r>
      <w:r>
        <w:rPr>
          <w:rFonts w:eastAsia="Amiri" w:cs="Amiri" w:ascii="Amiri" w:hAnsi="Amiri"/>
          <w:color w:val="111111"/>
          <w:sz w:val="28"/>
          <w:szCs w:val="28"/>
          <w:rtl w:val="true"/>
          <w:lang w:bidi="ar-SA"/>
        </w:rPr>
        <w:t>) .</w:t>
      </w:r>
      <w:r>
        <w:rPr>
          <w:rStyle w:val="FootnoteAnchor"/>
          <w:rtl w:val="true"/>
        </w:rPr>
        <w:footnoteReference w:id="1900"/>
      </w:r>
    </w:p>
    <w:p>
      <w:pPr>
        <w:pStyle w:val="BookText"/>
        <w:rPr/>
      </w:pPr>
      <w:r>
        <w:rPr>
          <w:rStyle w:val="FootnoteAnchor"/>
          <w:rtl w:val="true"/>
        </w:rPr>
        <w:footnoteReference w:id="1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نَبیٍّ من بَنی إسرائیلَ موسی ، وآخِرُهُم عیسی ، وسِتُّمِائةِ نَبیٍّ</w:t>
      </w:r>
      <w:r>
        <w:rPr>
          <w:rFonts w:eastAsia="Amiri" w:cs="Amiri" w:ascii="Amiri" w:hAnsi="Amiri"/>
          <w:color w:val="111111"/>
          <w:sz w:val="28"/>
          <w:szCs w:val="28"/>
          <w:rtl w:val="true"/>
          <w:lang w:bidi="ar-SA"/>
        </w:rPr>
        <w:t>.</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 اللَّهُ موسی ببَیتِ لَحمٍ </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کَلّمَ اللَّهُ موسی کانَ یُبصِرُ دَبیبَ النَّملِ علَی الصَّفا فی اللّیلَةِ الظَّلماءِ مِن مَسیرَةِ عَشرَةِ فَراسِخَ </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اختارَ مِن کلِّ شی ءٍ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اختارَ مِن الأنبیاءِ أربَعةً للسَّیفِ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 وداودَ ، وموسی ، وأنا </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الصّلاةِ علی موسی ، فما رأیتُ أحَداً من الأنبیاءِ أحوَطَ علی اُمّتی مِنهُ </w:t>
      </w:r>
      <w:r>
        <w:rPr>
          <w:rFonts w:eastAsia="Amiri" w:cs="Amiri" w:ascii="Amiri" w:hAnsi="Amiri"/>
          <w:color w:val="111111"/>
          <w:sz w:val="28"/>
          <w:szCs w:val="28"/>
          <w:rtl w:val="true"/>
          <w:lang w:bidi="ar-SA"/>
        </w:rPr>
        <w:t>.</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موسی وهُو یَرعی غَنَماً علی أهلِهِ ، وبُعِثتُ أنا وأنا أرعی غَنَماً لأهلی بجِیادٍ </w:t>
      </w:r>
      <w:r>
        <w:rPr>
          <w:rFonts w:eastAsia="Amiri" w:cs="Amiri" w:ascii="Amiri" w:hAnsi="Amiri"/>
          <w:color w:val="111111"/>
          <w:sz w:val="28"/>
          <w:szCs w:val="28"/>
          <w:rtl w:val="true"/>
          <w:lang w:bidi="ar-SA"/>
        </w:rPr>
        <w:t>.</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الأنبیاءَ یَتَکاثَرونَ باُمَمِهِم وکَثرَتِهِم إلّا موسَی بنَ عِمرانَ </w:t>
      </w:r>
      <w:r>
        <w:rPr>
          <w:rFonts w:eastAsia="Amiri" w:cs="Amiri" w:ascii="Amiri" w:hAnsi="Amiri"/>
          <w:color w:val="111111"/>
          <w:sz w:val="28"/>
          <w:szCs w:val="28"/>
          <w:rtl w:val="true"/>
          <w:lang w:bidi="ar-SA"/>
        </w:rPr>
        <w:t>.</w:t>
      </w:r>
      <w:r>
        <w:rPr>
          <w:rStyle w:val="FootnoteAnchor"/>
          <w:rtl w:val="true"/>
        </w:rPr>
        <w:footnoteReference w:id="190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عیسی وموسی وإبراهیمَ؛ فأمّا عیسی فجَعْدٌ أحمَرُ</w:t>
      </w:r>
    </w:p>
    <w:p>
      <w:pPr>
        <w:pStyle w:val="BookText"/>
        <w:rPr/>
      </w:pPr>
      <w:r>
        <w:rPr>
          <w:rFonts w:ascii="Amiri" w:hAnsi="Amiri" w:eastAsia="Amiri" w:cs="Amiri"/>
          <w:color w:val="111111"/>
          <w:sz w:val="28"/>
          <w:sz w:val="28"/>
          <w:szCs w:val="28"/>
          <w:rtl w:val="true"/>
          <w:lang w:bidi="ar-SA"/>
        </w:rPr>
        <w:t xml:space="preserve">عَریضُ الصَّدرِ ، وأمّا موسی فآدِمُ جَسِیمٌ سَبْطٌ کأنّهُ مِن رِجالِ الزُّطِّ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صاحِبِکُم ؛ یَعنی رسولَ اللَّهِ صلی اللَّه علیه وآله نفسَهُ </w:t>
      </w:r>
      <w:r>
        <w:rPr>
          <w:rFonts w:eastAsia="Amiri" w:cs="Amiri" w:ascii="Amiri" w:hAnsi="Amiri"/>
          <w:color w:val="111111"/>
          <w:sz w:val="28"/>
          <w:szCs w:val="28"/>
          <w:rtl w:val="true"/>
          <w:lang w:bidi="ar-SA"/>
        </w:rPr>
        <w:t>.</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کَلَّمَ موسی تَکلِیماً ، وأراهُ مِن آیاتِهِ عَظیماً ، بلا جَوارِحَ ولا أدَواتٍ ، ولا نُطقٍ ولا لَهَواتٍ </w:t>
      </w:r>
      <w:r>
        <w:rPr>
          <w:rFonts w:eastAsia="Amiri" w:cs="Amiri" w:ascii="Amiri" w:hAnsi="Amiri"/>
          <w:color w:val="111111"/>
          <w:sz w:val="28"/>
          <w:szCs w:val="28"/>
          <w:rtl w:val="true"/>
          <w:lang w:bidi="ar-SA"/>
        </w:rPr>
        <w:t>.</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ثَنَّیتُ بموسی کَلیمِ اللَّهِ علیه السلام ؛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r>
        <w:rPr>
          <w:rStyle w:val="FootnoteAnchor"/>
          <w:rtl w:val="true"/>
        </w:rPr>
        <w:footnoteReference w:id="1911"/>
      </w:r>
      <w:r>
        <w:rPr>
          <w:rFonts w:ascii="Amiri" w:hAnsi="Amiri" w:eastAsia="Amiri" w:cs="Amiri"/>
          <w:color w:val="111111"/>
          <w:sz w:val="28"/>
          <w:sz w:val="28"/>
          <w:szCs w:val="28"/>
          <w:rtl w:val="true"/>
          <w:lang w:bidi="ar-SA"/>
        </w:rPr>
        <w:t xml:space="preserve">واللَّهِ ، ما سَألَهُ إلّا خُبزاً یأکُلُهُ ، لأنّهُ کانَ یأکُلُ بَقلَةَ الأرضِ </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لِما لا تَرجو أرجی مِنکَ لِما تَرجو ؛ فإنَّ موسی علیه السلام ذَهَبَ یَقتَبِسُ ناراً فانصَرَفَ إلَیهِم وهُو نَبیٌّ مُرسَلٌ </w:t>
      </w:r>
      <w:r>
        <w:rPr>
          <w:rFonts w:eastAsia="Amiri" w:cs="Amiri" w:ascii="Amiri" w:hAnsi="Amiri"/>
          <w:color w:val="111111"/>
          <w:sz w:val="28"/>
          <w:szCs w:val="28"/>
          <w:rtl w:val="true"/>
          <w:lang w:bidi="ar-SA"/>
        </w:rPr>
        <w:t>.</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یا موسی لِمَ انتَجَبتُکَ مِن خَلقی واصطَفَیتُکَ لِکَلامی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یاربِّ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اطَّلَعتُ إلَی الأرضِ فلَم أجِدْ علَیها أشَدَّ تَواضُعاً لِی مِنکَ </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لَمّا وَقَفَ علی أنّ زَوالَ مُلکِهِ علی یدِ موسی أمرَ بإحضارِ الکَهَنَةِ ، فدَلُّوهُ علی نَسَبِهِ وأنّهُ مِن بَنی إسرائیلَ ، فلَم یَزَلْ یأمُرُ أصحابَهُ بِشَقِّ بُطونِ الحَوامِلِ مِن بَنی إسرائیلَ حتّی قَتَلَ فی طَلَبِهِ نَیّفاً و عِشرینَ ألفَ مَولودٍ ، وتَعَذّرَ علَیهِ الوُصولُ إلی قَتلِ موسی ؛ لحِفظِ اللَّهِ تبارکَ وتعالی إیّاهُ </w:t>
      </w:r>
      <w:r>
        <w:rPr>
          <w:rFonts w:eastAsia="Amiri" w:cs="Amiri" w:ascii="Amiri" w:hAnsi="Amiri"/>
          <w:color w:val="111111"/>
          <w:sz w:val="28"/>
          <w:szCs w:val="28"/>
          <w:rtl w:val="true"/>
          <w:lang w:bidi="ar-SA"/>
        </w:rPr>
        <w:t>.</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کلام حول قصص موسی وهارون علیهما السلام فی فصول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موسی علیه السلام عندَ اللَّهِ وموقفه العُبودیّ</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علیه السلام أحدالخمسةاُولی العزم الذین هم سادة الأنبیاء ولهم کتابٌ وشریعة ، کما خصّهم اللَّه تعالی بالذّکر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النَّبِیِّینَ مِیثاقَهُمْ ومِنْکَ ومِنْ نُوحٍ وإبْراهیمَ ومُوسی وعِیسی بنِ مَرْیمَ</w:t>
      </w:r>
    </w:p>
    <w:p>
      <w:pPr>
        <w:pStyle w:val="BookText"/>
        <w:rPr/>
      </w:pPr>
      <w:r>
        <w:rPr>
          <w:rFonts w:ascii="Amiri" w:hAnsi="Amiri" w:eastAsia="Amiri" w:cs="Amiri"/>
          <w:color w:val="111111"/>
          <w:sz w:val="28"/>
          <w:sz w:val="28"/>
          <w:szCs w:val="28"/>
          <w:rtl w:val="true"/>
          <w:lang w:bidi="ar-SA"/>
        </w:rPr>
        <w:t>وأخَذْنا مِنْهُم مِیثاقاً غَلیظاً</w:t>
      </w:r>
      <w:r>
        <w:rPr>
          <w:rFonts w:eastAsia="Amiri" w:cs="Amiri" w:ascii="Amiri" w:hAnsi="Amiri"/>
          <w:color w:val="111111"/>
          <w:sz w:val="28"/>
          <w:szCs w:val="28"/>
          <w:rtl w:val="true"/>
          <w:lang w:bidi="ar-SA"/>
        </w:rPr>
        <w:t>)</w:t>
      </w:r>
      <w:r>
        <w:rPr>
          <w:rStyle w:val="FootnoteAnchor"/>
          <w:rtl w:val="true"/>
        </w:rPr>
        <w:footnoteReference w:id="191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لَکُم مِنَ الدِّینِ ما وَصّی بِهِ نُوحاً والّذِی أوْحَیْنا إلَیکَ وَما وَصَّیْنا بِهِ إبْراهیمَ ومُوسی وعِیسی </w:t>
      </w:r>
      <w:r>
        <w:rPr>
          <w:rFonts w:eastAsia="Amiri" w:cs="Amiri" w:ascii="Amiri" w:hAnsi="Amiri"/>
          <w:color w:val="111111"/>
          <w:sz w:val="28"/>
          <w:szCs w:val="28"/>
          <w:rtl w:val="true"/>
          <w:lang w:bidi="ar-SA"/>
        </w:rPr>
        <w:t>) .</w:t>
      </w:r>
      <w:r>
        <w:rPr>
          <w:rStyle w:val="FootnoteAnchor"/>
          <w:rtl w:val="true"/>
        </w:rPr>
        <w:footnoteReference w:id="1917"/>
      </w:r>
      <w:r>
        <w:rPr>
          <w:rFonts w:ascii="Amiri" w:hAnsi="Amiri" w:eastAsia="Amiri" w:cs="Amiri"/>
          <w:color w:val="111111"/>
          <w:sz w:val="28"/>
          <w:sz w:val="28"/>
          <w:szCs w:val="28"/>
          <w:rtl w:val="true"/>
          <w:lang w:bidi="ar-SA"/>
        </w:rPr>
        <w:t xml:space="preserve">ولقد امتنّ اللَّه سبحانه علیه وعلی أخیه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مَنَنّا عَلی مُوسی وهارونَ</w:t>
      </w:r>
      <w:r>
        <w:rPr>
          <w:rFonts w:eastAsia="Amiri" w:cs="Amiri" w:ascii="Amiri" w:hAnsi="Amiri"/>
          <w:color w:val="111111"/>
          <w:sz w:val="28"/>
          <w:szCs w:val="28"/>
          <w:rtl w:val="true"/>
          <w:lang w:bidi="ar-SA"/>
        </w:rPr>
        <w:t>)</w:t>
      </w:r>
      <w:r>
        <w:rPr>
          <w:rStyle w:val="FootnoteAnchor"/>
          <w:rtl w:val="true"/>
        </w:rPr>
        <w:footnoteReference w:id="1918"/>
      </w:r>
      <w:r>
        <w:rPr>
          <w:rFonts w:ascii="Amiri" w:hAnsi="Amiri" w:eastAsia="Amiri" w:cs="Amiri"/>
          <w:color w:val="111111"/>
          <w:sz w:val="28"/>
          <w:sz w:val="28"/>
          <w:szCs w:val="28"/>
          <w:rtl w:val="true"/>
          <w:lang w:bidi="ar-SA"/>
        </w:rPr>
        <w:t>وسلّم علیهما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 xml:space="preserve">، وأثنی علی موسی علیه السلام بأجمل الثناء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فی الکِتابِ مُوسی إنّهُ کانَ مُخْلَصاً وکانَ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ونادَیْناهُ مِن جانِبِ الطُّورِ الأیمَنِ وقَرَّبْناهُ نَجِیّاً</w:t>
      </w:r>
      <w:r>
        <w:rPr>
          <w:rFonts w:eastAsia="Amiri" w:cs="Amiri" w:ascii="Amiri" w:hAnsi="Amiri"/>
          <w:color w:val="111111"/>
          <w:sz w:val="28"/>
          <w:szCs w:val="28"/>
          <w:rtl w:val="true"/>
          <w:lang w:bidi="ar-SA"/>
        </w:rPr>
        <w:t>)</w:t>
      </w:r>
      <w:r>
        <w:rPr>
          <w:rStyle w:val="FootnoteAnchor"/>
          <w:rtl w:val="true"/>
        </w:rPr>
        <w:footnoteReference w:id="19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عِندَ اللَّهِ وَجیهاً</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 اللَّهُ مُوسی تَکْلیماً</w:t>
      </w:r>
      <w:r>
        <w:rPr>
          <w:rFonts w:eastAsia="Amiri" w:cs="Amiri" w:ascii="Amiri" w:hAnsi="Amiri"/>
          <w:color w:val="111111"/>
          <w:sz w:val="28"/>
          <w:szCs w:val="28"/>
          <w:rtl w:val="true"/>
          <w:lang w:bidi="ar-SA"/>
        </w:rPr>
        <w:t>) .</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 xml:space="preserve">وذکره فی جملة من ذکرهم من الأنبیاء فی سورة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أنّهم کانوا محسنین صالحین ، وأنّه فضّلهم علَی العالمین واجتباهم وهداهم إلی صراطٍ مستقیمٍ ، وذکره فی جملة الأنبیاء فی سورة مریم، ثمّ ذکر فی الآیة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أنّهم الذین أنعم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 بذلک له علیه السلام معنَی الإخلاص والتقریب والوجاهة والإحسان والصلاح والتفضیل والاجتباء والهدایة والإنعام ، وقد مرّ البحث عن معانی هذه الصفات فی مواضع تناسبها من هذا الکتاب ، وکذا البحث عن معنَی النبوّة والرسالة والتکلیم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الکتاب النازل علیه وهو التوراة فوصفهابأنّها إمامٌ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وبأنّها فرقان وضیاء وذکر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فیها هدیً ونوراً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لَهُ فی الألْواحِ مِن کُلِّ شَی ءٍ مَوعِظَةً وتَفْصیلاً لِکُلِّ شَی ءٍ</w:t>
      </w:r>
      <w:r>
        <w:rPr>
          <w:rFonts w:eastAsia="Amiri" w:cs="Amiri" w:ascii="Amiri" w:hAnsi="Amiri"/>
          <w:color w:val="111111"/>
          <w:sz w:val="28"/>
          <w:szCs w:val="28"/>
          <w:rtl w:val="true"/>
          <w:lang w:bidi="ar-SA"/>
        </w:rPr>
        <w:t>) .</w:t>
      </w:r>
      <w:r>
        <w:rPr>
          <w:rStyle w:val="FootnoteAnchor"/>
          <w:rtl w:val="true"/>
        </w:rPr>
        <w:footnoteReference w:id="192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تعالی ذکر فی مواضع من کلامه أنّهم حرّفوها واختلفوا فیها ، وقصّة بخت نَصّر وفتحه فلسطین ثانیاً</w:t>
      </w:r>
    </w:p>
    <w:p>
      <w:pPr>
        <w:pStyle w:val="BookText"/>
        <w:rPr/>
      </w:pPr>
      <w:r>
        <w:rPr>
          <w:rFonts w:ascii="IRNazanin" w:hAnsi="IRNazanin" w:eastAsia="IRNazanin"/>
          <w:color w:val="111111"/>
          <w:sz w:val="28"/>
          <w:sz w:val="28"/>
          <w:szCs w:val="28"/>
          <w:rtl w:val="true"/>
          <w:lang w:bidi="fa-IR"/>
        </w:rPr>
        <w:t xml:space="preserve">وهدمه الهیکل ، وإحراقه التوراة ، وحشره الیهود إلی بابل سنة خمس مائةٍ وثمانٍ وثمانین قبل المسیح ، ثمّ فتح کورش الملک بابل سنة خمس مائة وثمانٍ وثلاثین قبل المسیح ، وإذنه للیهود أن یرجعوا إلی فلسطین ثانیاً ، وکتابة عزراء الکاهن التوراة لهم معروفٌ فی التواریخ ، وقد تقدّمت الإشارة إلیه فی الجزء الثالث من الکتاب فی قصص المسیح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موسی علیه السلام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علیه السلام أکثر الأنبیاء ذکراً فی القرآن الکریم ، فقد ذکر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مائةٍ وستّةٍ وستّین موضعاً من کلامه تعالی ، واُشیر إلی قصّته إجمالاً أو تفصیلاً فی أربعٍ وثلاثین سورةً من سور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اختصّ من بین الأنبیاء بکثرة المعجزات ، وقد ذکر فی القرآن شی ءٌ کثیرٌ من معجزاته الباهرة کصیرورة عصاه ثعباناً ، والید البیضاء ، والطوفان ، والجراد ، والقمّل ، والضفادع ، والدم ، وفلق البحر ، وإنزال المنّ والسّلوی ، وانبجاس العیون من الحجر بضرب العصا ، وإحیاء الموتی ، ورفع الطّور فوق القوم ،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کلامه تعالی طرَف من قصصه علیه السلام من دون استیفائها فی کلّ مادقّ وجلّ ، بل بالاقتصار علی فصول منها یهمّ ذکرها لغرض الهدایة والإرشاد ، علی ما هو دأب القرآن الکریم فی الإشارة إلی قصص الأنبیاء واُممهم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الفصول التی فیها کلّیّات قصصه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تولّد بمصر فی بیتٍ إسرائیلیّ حینما کانوا یذبحون الموالید الذُّکور من بنی إسرائیل بأمر فرعون ، وجعلت اُمّه إیّاه فی تابوت وألقته فی البحر ، وأخذ فرعون إیّاه ثمّ ردّه إلی اُمّه للإرضاع والتربیة ونشأ فی بیت فرعون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بلغ أشدّه وقتل القبطیّ وهرب من مصر إلی مَدیَن خوفاً من فرعون وملئه أن یقتلوه قصاصاً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مکث فی مَدین عند شعیب النبیّ علیه السلام، وتزوّج إحدی بنتیه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قضی موسَی الأجل وسار بأهله آنس من جانب الطور ناراً وقد ضلّوا الطریق فی لیلةٍ شاتیةٍ ، فأوقفهم مکانهم وذهب إلَی النّار لیأتیهم بقبسٍ أو یجد علَی النار هدی ، فلمّا أتاها ناداه اللَّه من شاطئ الوادی الأیمن فی البقعةالمبارکة من الشجرة ، وکلّمه واجتباه وآتاه معجزة العصا والید البیضاء فی تسع آیات ، واختاره للرسالة إلی فرعون وملئه وإنجاء بنی إسرائیل وأمره بالذهاب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فرعون ودعاه إلی کلمة الحقّ وأن یرسل معه بنی إسرائیل ولا یعذّبهم ، وأراه آیة العصا والید البیضاء فأبی ، وعارضه بسحر السَّحَرة وقد جاؤوا بسحر عظیمٍ من ثعابین وحیّات ، فألقی عصاه فإذا هی تلقف ما یأفکون ، فاُلقی السّحرة ساجدین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بربّ العالمین ربّ موسی وهارون ، وأصرّ فرعون علی جحوده وهدّد السَّحَرة ولم یؤمن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موسی علیه السلام یدعوه وملأه ویریهم الآیة بعد الآیة کالطوفان والجراد والقُمّل والضفادع والدم آیاتٍ مفصّلاتٍ وهم یصرّون علَی استکبارهم ، وکلّما وقع علیهم الرّجز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 ادع لنا ربّک بما عَهِد عندک لئن کشفت عنّا الرجز لنؤمننّ لک ولنرسلنّ معک بنی إسرائیل ، فلمّا کشف اللَّه عنهم الرجز إلی أجل هم بالغوه إذا هم ینکثون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فأمره اللَّه أن یسری ببنی إسرائیل لیلاً ، فساروا حتّی بلغوا ساحل البحر ، فعقّبهم فرعون بجنوده،فلمّا تراءی الفریقان قال أصحاب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لَمُدرَکون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معی ربّی سیهدین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بأن یضرب بعصاه البحر فانفلق الماء فجاوزوا البحر ، وأتبعهم فرعون وجنوده حتّی إذا ادّارکوا فیها جمیعاً أطبق اللَّه علیهم الماء فأغرقهم عن آخرهم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أنجاهم اللَّه من فرعون وجنوده وأخرجهم إلَی البرّ ولا ماء</w:t>
      </w:r>
    </w:p>
    <w:p>
      <w:pPr>
        <w:pStyle w:val="BookText"/>
        <w:rPr/>
      </w:pPr>
      <w:r>
        <w:rPr>
          <w:rFonts w:ascii="IRNazanin" w:hAnsi="IRNazanin" w:eastAsia="IRNazanin"/>
          <w:color w:val="111111"/>
          <w:sz w:val="28"/>
          <w:sz w:val="28"/>
          <w:szCs w:val="28"/>
          <w:rtl w:val="true"/>
          <w:lang w:bidi="fa-IR"/>
        </w:rPr>
        <w:t xml:space="preserve">فیه ولا کلأ أکرمهم اللَّه فأنزل اللَّه علیهم المنّ والسّلوی ، واُمر موسی فضرب بعصاه الحجر فانبجست منه اثنتا عشرة عیناً قد علم کلّ اُناس مشربهم ، فشربوا منها وأکلوا منهما وظلّلهم الغمام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واعد اللَّه موسی أربعین لیلةً لنزول التوراة بجبل الطور ، فاختار قومه سبعین رجلاً لیسمعوا تکلیمه تعالی إیّاه ، فسمعوا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حتّی نرَی اللَّه جهرةً ، فأخذتهم الصاعقة وهم ینظرون ، ثمّ أحیاهم اللَّه بدعوة موسی ، ولمّا تمّ المیقات أنزل اللَّه علیه التوراة وأخبره أنّ السامریّ قد أضلّ قومه بعده فعبدوا العجل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موسی إلی قومه غضبان أسفاً ، فأحرق العجل ونسفه فی الیمّ وطرد السامریّ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فإنّ لک فی الحیاة أن تقول لا 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القوم فاُمروا أن یتوبوا ویقتلوا أنفسهم ، فتیب علیهم بعد ذلک ، ثمّ استکبروا عن قبول شریعة التوراة حتّی رفع اللَّه الطور فوقهم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ملّوا المنّ والسّلوی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نصبر علی طعام واحد ، وسألوه أن یدعو ربّه أن یُخرج لهم ممّا تنبت الأرض من بقلها وقثّائها وفومها وعدسها وبصلها ، فاُمروا أن یدخلوا الأرض المقدّسة الّتی کتب اللَّه لهم فأبوا، فحرّمها اللَّه علیهم وابتلاهم بالتِّیه یتیهون فی الأرض أربعین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قصص موسی علیه السلام ما ذکره اللَّه فی سورة الکهف من مضیّه مع فتاه إلی مجمع البحرین للقاء العبد الصالح وصحبته حتّی فارقه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منزلة هارون علیه السلام عند اللَّهِ وموقفه العبودیّ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أشرکه اللَّه تعالی مع موسی علیهما السلام فی سورة الصافّات فی المنّ وإیتاء الکتاب والهدایة إلَی الصراط المستقیم وفی التسلیم وأنّه من المحسنین ومن عباده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ممّن أنعم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وأشرکه مع من عدّهم من الأنبیاء فی سورة الأنعام فی صفاتهم الجمیلة من الإحسان والصلاح والفضل والاجتباء والهدایة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وفی دعاء موسی لیلة الطّور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 .</w:t>
      </w:r>
      <w:r>
        <w:rPr>
          <w:rStyle w:val="FootnoteAnchor"/>
          <w:rtl w:val="true"/>
        </w:rPr>
        <w:footnoteReference w:id="1924"/>
      </w:r>
    </w:p>
    <w:p>
      <w:pPr>
        <w:pStyle w:val="BookText"/>
        <w:rPr/>
      </w:pPr>
      <w:r>
        <w:rPr>
          <w:rFonts w:ascii="IRNazanin" w:hAnsi="IRNazanin" w:eastAsia="IRNazanin"/>
          <w:color w:val="111111"/>
          <w:sz w:val="28"/>
          <w:sz w:val="28"/>
          <w:szCs w:val="28"/>
          <w:rtl w:val="true"/>
          <w:lang w:bidi="fa-IR"/>
        </w:rPr>
        <w:t xml:space="preserve">وکان علیه السلام ملازماً لأخیه فی جمیع مواقفه ، یشارکه فی عامّة أمره ، ویعینه علی جمیع مقاصده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یرد فی القرآن الکریم ممّا یختصّ به من القصص إلّا خلافته لأخیه حین غاب عن القوم للمیقات ، وقال لأخیه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اخلفنی فی قومی وأصلح ولا تتّبع سبیل المفسدین ، ولمّا رجع موسی إلی قومه غضبان 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عبدوا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الألواح وأخذ برأس أخیه یجرّه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 إنّ القوم استضعفونی وکادوا یقتلوننی فلا تشمت بی الأعداء ولا تجعلنی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لی ولأخی وأدخلنا فی رحمتک ، وأنت أرحم الراحمین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موسی علیه السلام فی التّوراة الحاضرة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قصصه علیه السلام موضوعة فیما عدا السِّفر الأوّل من أسفار التوراة الخمسة ، وهی سفر الخروج وسفر اللاویّین وسفر العدد وسِفر التثنیة ، تذکر فیها تفاصیل قصصه علیه السلام من حین ولادته إلی حین وفاته وما اُوحی إلیه من الشرائع والأحکام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فیها اختلافات فی سرد القصّة مع القرآن فی اُمور غیر یسیرة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أهمّها أنّها تذکر أنّ نداء موسی وتکلیمه من الشجرة کان فی أرض مَدیَن قبل أن یسیر بأهله ؛ وذلک حین کان یرعی غنم یثرون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حمیة کاهن مدیان ، فساق الغنم إلی وراء البرّیّة وجاء إلی جبل اللَّه حوریب ، وظهر له مَلاک الربّ بلهیب نارٍ من وسط علّیقةٍ ، فناداه اللَّه وکلّمه بما کلّمه وأرسله إلی فرعون لإنجاء بنی إسرائیل </w:t>
      </w:r>
      <w:r>
        <w:rPr>
          <w:rFonts w:eastAsia="IRNazanin" w:cs="IRNazanin"/>
          <w:color w:val="111111"/>
          <w:sz w:val="28"/>
          <w:szCs w:val="28"/>
          <w:rtl w:val="true"/>
          <w:lang w:bidi="fa-IR"/>
        </w:rPr>
        <w:t>.</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 xml:space="preserve">ومنها ما ذکرت أنّ فرعون الذی اُرسل إلیه موسی غیر فرعون الذی أخذ موسی وربّاه ثمّ هرب منه موسی لمّا قتل القبطیّ خوفاً من القصاص </w:t>
      </w:r>
      <w:r>
        <w:rPr>
          <w:rFonts w:eastAsia="IRNazanin" w:cs="IRNazanin"/>
          <w:color w:val="111111"/>
          <w:sz w:val="28"/>
          <w:szCs w:val="28"/>
          <w:rtl w:val="true"/>
          <w:lang w:bidi="fa-IR"/>
        </w:rPr>
        <w:t>.</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 xml:space="preserve">ومنها أنّها لم تذکر إیمان السّحرة لمّا ألقوا عصیّهم فصارت حیّات فتلقّفتها عصا موسی ، بل تذکر أنّهم کانوا عند فرعون وعارَضوا موسی فی آیتَی الدم والضفادع ، فأتوا بسحرهم مثل ما أتی به موسی علیه السلام معجزة </w:t>
      </w:r>
      <w:r>
        <w:rPr>
          <w:rFonts w:eastAsia="IRNazanin" w:cs="IRNazanin"/>
          <w:color w:val="111111"/>
          <w:sz w:val="28"/>
          <w:szCs w:val="28"/>
          <w:rtl w:val="true"/>
          <w:lang w:bidi="fa-IR"/>
        </w:rPr>
        <w:t>.</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 xml:space="preserve">ومنها أنّها تذکر أنّ الذی صنع لهم العجل فعبدوه هو هارون النبیّ أخو موسی علیه السلام ؛ وذلک أنّه لمّا رأی الشّعبُ أنّ موسی أبطأ فی النّزول من الجبل اجتمع الشعب علی هارون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اصنع لنا آلهة تسیر أمامنا ؛ لأنّ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الذی أصعدنا من أرض مصر لا نعلم ماذا أصابه ؟ فقال لهم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انزعوا أقراط الشعب الّتی فی آذان نسائکم وبنیکم وبناتکم وأتونی بها، فنزع کلّ الشّعب أقراط الذّهب الّتی فی آذانهم وأتَوا بها إلی هارون ، فأخذ ذلک من أیدیهم وصوّره بالإزمیل فصبغه عجلاً مسبوکاً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أهذه آلهتک یا إسرائیل التی أصعدتک من أرض مصر ؟ </w:t>
      </w:r>
      <w:r>
        <w:rPr>
          <w:rFonts w:eastAsia="IRNazanin" w:cs="IRNazanin"/>
          <w:color w:val="111111"/>
          <w:sz w:val="28"/>
          <w:szCs w:val="28"/>
          <w:rtl w:val="true"/>
          <w:lang w:bidi="fa-IR"/>
        </w:rPr>
        <w:t>!</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 xml:space="preserve">وفی الآیات القرآنیّة تعریضات للتوراة فی هذه المواضع من قصصه علیه السلام غیر خفیّة علی المتدبّر فیها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اختلافات جزئیّة کثیرة کما وقع فی التّوراة فی قصّة قتل القبطیّ أنّ المتضاربَین ثانیاً کانا جمیعاً</w:t>
      </w:r>
    </w:p>
    <w:p>
      <w:pPr>
        <w:pStyle w:val="BookText"/>
        <w:rPr/>
      </w:pPr>
      <w:r>
        <w:rPr>
          <w:rFonts w:ascii="Amiri" w:hAnsi="Amiri" w:eastAsia="Amiri" w:cs="Amiri"/>
          <w:color w:val="111111"/>
          <w:sz w:val="28"/>
          <w:sz w:val="28"/>
          <w:szCs w:val="28"/>
          <w:rtl w:val="true"/>
          <w:lang w:bidi="ar-SA"/>
        </w:rPr>
        <w:t xml:space="preserve">إسرائیلیّیَن </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 xml:space="preserve">وأیضاً وقع فیها أنّ الّذی ألقَی العصا فتلقّفت حیّات السّحرة هو هارون ألقاها بأمر موسی </w:t>
      </w:r>
      <w:r>
        <w:rPr>
          <w:rStyle w:val="FootnoteAnchor"/>
          <w:rtl w:val="true"/>
        </w:rPr>
        <w:footnoteReference w:id="1931"/>
      </w:r>
      <w:r>
        <w:rPr>
          <w:rFonts w:ascii="IRNazanin" w:hAnsi="IRNazanin" w:eastAsia="IRNazanin"/>
          <w:color w:val="111111"/>
          <w:sz w:val="28"/>
          <w:sz w:val="28"/>
          <w:szCs w:val="28"/>
          <w:rtl w:val="true"/>
          <w:lang w:bidi="fa-IR"/>
        </w:rPr>
        <w:t xml:space="preserve">، وأیضاً لم تذکر فیها قصّة انتخاب السبعین رجلاً للمیقات ونزول الصاعقة علیهم وإحیائهم بعده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فیها أنّ الألواح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مع موسی لمّا نزل من الجبل وألقاها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لوحَین من حجرٍ وهما لوحا الشّهادة</w:t>
      </w:r>
      <w:r>
        <w:rPr>
          <w:rStyle w:val="FootnoteAnchor"/>
          <w:rtl w:val="true"/>
        </w:rPr>
        <w:footnoteReference w:id="1932"/>
      </w:r>
      <w:r>
        <w:rPr>
          <w:rFonts w:ascii="IRNazanin" w:hAnsi="IRNazanin" w:eastAsia="IRNazanin"/>
          <w:color w:val="111111"/>
          <w:sz w:val="28"/>
          <w:sz w:val="28"/>
          <w:szCs w:val="28"/>
          <w:rtl w:val="true"/>
          <w:lang w:bidi="fa-IR"/>
        </w:rPr>
        <w:t>،إلی غیر ذلک من الاختلافات</w:t>
      </w:r>
      <w:r>
        <w:rPr>
          <w:rFonts w:eastAsia="IRNazanin" w:cs="IRNazanin"/>
          <w:color w:val="111111"/>
          <w:sz w:val="28"/>
          <w:szCs w:val="28"/>
          <w:rtl w:val="true"/>
          <w:lang w:bidi="fa-IR"/>
        </w:rPr>
        <w:t>» .</w:t>
      </w:r>
      <w:r>
        <w:rPr>
          <w:rStyle w:val="FootnoteAnchor"/>
          <w:rtl w:val="true"/>
        </w:rPr>
        <w:footnoteReference w:id="1933"/>
      </w:r>
      <w:bookmarkStart w:id="716" w:name="pg13099_126650"/>
    </w:p>
    <w:p>
      <w:pPr>
        <w:pStyle w:val="Heading4"/>
        <w:numPr>
          <w:ilvl w:val="3"/>
          <w:numId w:val="1"/>
        </w:numPr>
        <w:rPr/>
      </w:pPr>
      <w:bookmarkStart w:id="717" w:name="__RefHeading___Toc7632499_3224264995"/>
      <w:bookmarkStart w:id="718" w:name="_Toc271"/>
      <w:bookmarkEnd w:id="716"/>
      <w:bookmarkEnd w:id="717"/>
      <w:r>
        <w:rPr/>
        <w:t>13</w:t>
      </w:r>
      <w:r>
        <w:rPr>
          <w:rtl w:val="true"/>
        </w:rPr>
        <w:t xml:space="preserve"> - </w:t>
      </w:r>
      <w:r>
        <w:rPr>
          <w:rtl w:val="true"/>
        </w:rPr>
        <w:t xml:space="preserve">النبوّة الخاصّة </w:t>
      </w:r>
      <w:r>
        <w:rPr>
          <w:rtl w:val="true"/>
        </w:rPr>
        <w:t>(</w:t>
      </w:r>
      <w:r>
        <w:rPr>
          <w:rtl w:val="true"/>
        </w:rPr>
        <w:t>موسی و الخضر علیهما السلام</w:t>
      </w:r>
      <w:r>
        <w:rPr>
          <w:rtl w:val="true"/>
        </w:rPr>
        <w:t>)</w:t>
      </w:r>
      <w:bookmarkEnd w:id="718"/>
    </w:p>
    <w:p>
      <w:pPr>
        <w:pStyle w:val="Heading5"/>
        <w:numPr>
          <w:ilvl w:val="4"/>
          <w:numId w:val="1"/>
        </w:numPr>
        <w:rPr/>
      </w:pPr>
      <w:bookmarkStart w:id="719" w:name="__RefHeading___Toc7632501_3224264995"/>
      <w:bookmarkStart w:id="720" w:name="_Toc272"/>
      <w:bookmarkEnd w:id="719"/>
      <w:r>
        <w:rPr>
          <w:rtl w:val="true"/>
        </w:rPr>
        <w:t>اشاره</w:t>
      </w:r>
      <w:bookmarkEnd w:id="720"/>
    </w:p>
    <w:p>
      <w:pPr>
        <w:pStyle w:val="BookText"/>
        <w:rPr/>
      </w:pP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موسی والخضر علیهما السلام</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5"/>
      </w:r>
      <w:bookmarkStart w:id="721" w:name="pg13099_126652"/>
    </w:p>
    <w:p>
      <w:pPr>
        <w:pStyle w:val="Heading5"/>
        <w:numPr>
          <w:ilvl w:val="4"/>
          <w:numId w:val="1"/>
        </w:numPr>
        <w:rPr/>
      </w:pPr>
      <w:bookmarkStart w:id="722" w:name="__RefHeading___Toc7632503_3224264995"/>
      <w:bookmarkStart w:id="723" w:name="_Toc273"/>
      <w:bookmarkEnd w:id="721"/>
      <w:bookmarkEnd w:id="722"/>
      <w:r>
        <w:rPr/>
        <w:t>3737</w:t>
      </w:r>
      <w:r>
        <w:rPr>
          <w:rtl w:val="true"/>
        </w:rPr>
        <w:t xml:space="preserve"> - </w:t>
      </w:r>
      <w:r>
        <w:rPr>
          <w:rtl w:val="true"/>
        </w:rPr>
        <w:t>موسی وَالخِضرُ علیهما السلام</w:t>
      </w:r>
      <w:bookmarkEnd w:id="7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مُوسَی لِفَتَاهُ لَا أَبْرَحُ حَتَّی أَبْلُغَ مَجْمَعَ الْبَحْرَیْنِ أَوْ أَمْضِیَ حُقُباً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w:t>
      </w:r>
      <w:r>
        <w:rPr>
          <w:rFonts w:eastAsia="Amiri" w:cs="Amiri" w:ascii="Amiri" w:hAnsi="Amiri"/>
          <w:color w:val="111111"/>
          <w:sz w:val="28"/>
          <w:szCs w:val="28"/>
          <w:rtl w:val="true"/>
          <w:lang w:bidi="ar-SA"/>
        </w:rPr>
        <w:t>)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أخی موسی استَحیا فقالَ ذلکَ، لَو لَبِثَ مَع صاحِبهِ لأبصَرَ أعجَبَ الأعاجِیبِ </w:t>
      </w:r>
      <w:r>
        <w:rPr>
          <w:rFonts w:eastAsia="Amiri" w:cs="Amiri" w:ascii="Amiri" w:hAnsi="Amiri"/>
          <w:color w:val="111111"/>
          <w:sz w:val="28"/>
          <w:szCs w:val="28"/>
          <w:rtl w:val="true"/>
          <w:lang w:bidi="ar-SA"/>
        </w:rPr>
        <w:t>.</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علَینا وعلی موسی ، لَو صَبَرَ لرأی مِن صاحِبِهِ العَجَبَ ، ولکنّهُ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سَألْتُکَ عَن شَیْ ءٍ بَعْدَها فَلا تُصاحِبْنی قَد بَلَغْتَ مِن لَدُنِّی عُذْراً</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وصِیُّ موسَی بنِ عِمرانَ یُوشَعَ بنَ نُونٍ ، وهُو فَتاهُ الّذی ذَکرَهُ اللَّهُ فی کِتابِهِ </w:t>
      </w:r>
      <w:r>
        <w:rPr>
          <w:rFonts w:eastAsia="Amiri" w:cs="Amiri" w:ascii="Amiri" w:hAnsi="Amiri"/>
          <w:color w:val="111111"/>
          <w:sz w:val="28"/>
          <w:szCs w:val="28"/>
          <w:rtl w:val="true"/>
          <w:lang w:bidi="ar-SA"/>
        </w:rPr>
        <w:t>.</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 موسی لأراهُ العالِمُ سَبعینَ اُعجُوبَةً</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کانَ نَبیّاً مُرسَلاً ، بَعَثَهُ اللَّهُ تبارکَ وتعالی إلی قَومِهِ فدَعاهُم إلی تَوحیدِهِ والإقرارِ بأنبیائهِ ورُسُلِهِ وکُتُبِهِ ، وکانَتْ آیَتُهُ أ نّهُ کانَ لا یَجلِسُ علی خَشَبَةٍ یابِسَةٍ ولا أرضٍ بَیضاءَ إلّا أزهَرَت خَضِراً ، وإنّما سُمِّیَ خضراً لذلکَ </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مُناخُ الرَّاکِبِ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الرّاکِبُ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w:t>
      </w:r>
      <w:r>
        <w:rPr>
          <w:rStyle w:val="FootnoteAnchor"/>
          <w:rtl w:val="true"/>
        </w:rPr>
        <w:footnoteReference w:id="194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الحسنِ بنِ سعیدٍ اللَّحْمیّ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لرجُلٍ مِن أصحابِنا جارِیَةٌ ، فدَخَلَ علی أبی عبدِ اللَّهِ علیه السلام فرآهُ مُتَسَخِّطاً لَها ،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لَو أنّ اللَّهَ أوحی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أختارُ لکَ أو تَختارُ لِنفسِکَ ، ما</w:t>
      </w:r>
    </w:p>
    <w:p>
      <w:pPr>
        <w:pStyle w:val="BookText"/>
        <w:rPr/>
      </w:pPr>
      <w:r>
        <w:rPr>
          <w:rFonts w:ascii="Amiri" w:hAnsi="Amiri" w:eastAsia="Amiri" w:cs="Amiri"/>
          <w:color w:val="111111"/>
          <w:sz w:val="28"/>
          <w:sz w:val="28"/>
          <w:szCs w:val="28"/>
          <w:rtl w:val="true"/>
          <w:lang w:bidi="ar-SA"/>
        </w:rPr>
        <w:t xml:space="preserve">کُنتَ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یارَبِّ ، تَخْتارُ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اختارَ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الغُلامَ الّذی قَتَلَهُ العالِمُ حِینَ کانَ مَع موسی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یُبْدِلَهُما رَبُّهُما خَیْراً مِنهُ زَکاةً وأقْرَبَ رُحْماً</w:t>
      </w:r>
      <w:r>
        <w:rPr>
          <w:rFonts w:eastAsia="Amiri" w:cs="Amiri" w:ascii="Amiri" w:hAnsi="Amiri"/>
          <w:color w:val="111111"/>
          <w:sz w:val="28"/>
          <w:szCs w:val="28"/>
          <w:rtl w:val="true"/>
          <w:lang w:bidi="ar-SA"/>
        </w:rPr>
        <w:t>)</w:t>
      </w:r>
      <w:r>
        <w:rPr>
          <w:rStyle w:val="FootnoteAnchor"/>
          <w:rtl w:val="true"/>
        </w:rPr>
        <w:footnoteReference w:id="19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فأبدَلَهُما جارِیَةً وَلَدَت سَبعینَ نَبیّاً </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شَرِبَ مِن ماءِ الحَیاةِ فهُو حَیٌّ لا یَموتُ حتّی یُنفَخَ فی الصُّورِ ، وإنّهُ لَیأتِینا فیُسَلِّمُ فنَسمَعُ صَوتَهُ ولا نَری شَخصَهُ ، وإنّهُ لَیَحضُرُ حیثُ ما ذُکِرَ ، فمَن ذکَرَهُ مِنکُم فلْیُسَلِّمْ علَیهِ ، وإنّهُ لَیَحضُرُ المَوسِمَ کُلَّ سَنةٍ فیَقضی جَمیعَ المَناسِکِ ویَقِفُ بعَرَفَةَ فیُؤمِّنُ علی دُعاءِ المؤمِنینَ ، وسیُؤنِسُ اللَّهُ بهِ وَحشَةَ قائمِنا فی غَیبَتِهِ ، ویَصِلُ بهِ وَحدَتَهُ </w:t>
      </w:r>
      <w:r>
        <w:rPr>
          <w:rFonts w:eastAsia="Amiri" w:cs="Amiri" w:ascii="Amiri" w:hAnsi="Amiri"/>
          <w:color w:val="111111"/>
          <w:sz w:val="28"/>
          <w:szCs w:val="28"/>
          <w:rtl w:val="true"/>
          <w:lang w:bidi="ar-SA"/>
        </w:rPr>
        <w:t>.</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الخضرَ لأنّهُ جَلَسَ علی أرضٍ بَیضاءَ فاهتَزّت خَضراءَ فسُمِّیَ الخضرَ لذلکَ ، وهُو أطوَلُ الآدَمیِّینَ عُمراً </w:t>
      </w:r>
      <w:r>
        <w:rPr>
          <w:rFonts w:eastAsia="Amiri" w:cs="Amiri" w:ascii="Amiri" w:hAnsi="Amiri"/>
          <w:color w:val="111111"/>
          <w:sz w:val="28"/>
          <w:szCs w:val="28"/>
          <w:rtl w:val="true"/>
          <w:lang w:bidi="ar-SA"/>
        </w:rPr>
        <w:t>.</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بحث تاریخیّ فی فصلَین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موسی والخضر علیهما السلام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سبحانه إلی موسی أنّ هناک عبداً من عباده عنده من العلم ما لیس عند موسی ، وأخبره أنّه إن انطلق إلی مجمع البحرین وجده هناک ، وهو بالمکان الذی یحیا فیه الحوت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یفتقد فیه الحوت</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فعزم موسی أن یلقَی العالم ویتعلّم منه بعض ما عنده إن أمکن ، وأخبر فتاه عمّا عزم علیه ، فخرجا قاصدَین مجمع البحرین وقد حملا معهما حوتاً میّتاً ، وذهبا حتی بلغا مجمع البحرین وقد تعبا ، وکانت هناک صخرة علی شاطئ البحر فأویا إلیها لیستریحا هنیئة وقد نسیا حوتهما وهما فی شغل منه ، وإذا بالحوت اضطرب ووقع فی البحر حیّاً ، أو وقع فیه وهو میت وغار فیه والفتی یشاهده ویتعجّب من أمره ، غیر أنّه نسی أن یذکره لموسی حتی</w:t>
      </w:r>
    </w:p>
    <w:p>
      <w:pPr>
        <w:pStyle w:val="BookText"/>
        <w:rPr/>
      </w:pPr>
      <w:r>
        <w:rPr>
          <w:rFonts w:ascii="IRNazanin" w:hAnsi="IRNazanin" w:eastAsia="IRNazanin"/>
          <w:color w:val="111111"/>
          <w:sz w:val="28"/>
          <w:sz w:val="28"/>
          <w:szCs w:val="28"/>
          <w:rtl w:val="true"/>
          <w:lang w:bidi="fa-IR"/>
        </w:rPr>
        <w:t xml:space="preserve">ترکا الموضع وانطلقا حتّی جاوزا مجمع البحرین وقد نصبا ، 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غداءنا لقد لقینا من سفرنا هذا نَصَباً ، فذکر الفتی ما شاهده من أمر الحوت ، وقال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 أوَینا إلَی الصخرة حَیِی الحوت ووقع فی البحر یسبح فیه حتّی غار ، وکنت اُرید أن أذکر لک أمره لکنّ الشیطان أنسانیه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إنّی نسیت الحوت عند الصخرة فوقع فی البحر وغار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ما کنّا نبغی ونطلب فلنرجع إلی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فارتدّا علی آثارهما قَصَصاً ، فوجدا عبداً من عباد اللَّه آتاه اللَّه رحمة من عنده وعلّمه علماً من لدنه ، فعرض علیه موسی وسأله أن یتّبعه فیعلّمه شیئاً ذا رشد ممّا 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تستطیع معی صبراً علی ما تشاهده من أعمالی التی لا عِلم لک بتأویلها ، وکیف تصبر علی ما لم تُحِط به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فوعده موسی أن یصبر ولا یعصیه فی أمر إن شاء اللَّه ، فقال 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بانیاً علی ما طلبه منه ووعده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اتّبعتنی فلا تسألنی عن شی ء حتّی اُحدِث لک منه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موسی والعالم حتّی رکبا سفینة وفیها ناس من الرکّاب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خالی الذهن عمّا فی قصد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فخرق العالمُ السفینة خرقاً لا یؤمَن معه الغرق ، فأدهش ذلک موسی وأنساه ما وعده فقال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أخرقتها لتغرق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إمراً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فاعتذر إلیه موسی بأنّه نسی ما وعده من الصبر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تؤاخذنی بما نسیت ولا ترهقنی من أمری عسراً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فانطلقا فلقیا غلاماً فقتله العالم ، فلم یملک موسی نفسه دون أن تغیّر وأنکر علیه ذلک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نفساً زکیّةً بغیر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العالم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تستطیع معی صبراً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عند موسی ما یعتذر به ویمتنع به عن</w:t>
      </w:r>
    </w:p>
    <w:p>
      <w:pPr>
        <w:pStyle w:val="BookText"/>
        <w:rPr/>
      </w:pPr>
      <w:r>
        <w:rPr>
          <w:rFonts w:ascii="IRNazanin" w:hAnsi="IRNazanin" w:eastAsia="IRNazanin"/>
          <w:color w:val="111111"/>
          <w:sz w:val="28"/>
          <w:sz w:val="28"/>
          <w:szCs w:val="28"/>
          <w:rtl w:val="true"/>
          <w:lang w:bidi="fa-IR"/>
        </w:rPr>
        <w:t xml:space="preserve">مفارقته ونفسه غیر راضیة بها ، فاستدعی منه مصاحبة مؤجّلة بسؤال آخر إن أتی به کان له فراقه ، واستمهله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سألتک عن شی ء بعدها فلا تصاحبنی قد بلغت من لدنّی عذراً ، وقبله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فانطلقا حتّی أتیا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بهما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فاستطعما أهلها فلم یضیّفهما أحد منهم ، وإذا بجدار فیها یرید أن ینقضّ ویتحذّر منه الناس فأقامه العالم ، 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لاتّخذتَ علی عملک منهم أجراً فتوسّلنا به إلی سدّ الجوع ، فنحن فی حاجة إلیه والقوم لا یضیّفوننا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فراقُ بینی وبینک ، ساُنبّئک بتأویل ما لم تستطع علیه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السفینة فکانت لمساکین یعملون فی البحر ویتعیّشون بها ، وکان وراءهم ملک یأخذ کلّ سفینة غصباً، فخرقتُها لتکون مَعیبة لا یرغب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الغلام فکان کافراً وکان أبواه مؤمنَین ، ولو أنّه عاش لأرهقهما بکفره وطغیانه ، فشملتهما الرحمة الإلهیّة ، فأمرنی أن أقتله لیبدلهما ولداً خیراً منه زکاةً وأقرب رُحماً ، فقتلته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الجدار فکان لغلامَین یتیمَین فی المدینة وکان تحته کنز لهما ، وکان أبوهما صالحاً ، فشملتهما الرحمة الإلهیّة لصلاح أبیهما ، فأمرنی أن اُقیمه فیستقیم حتّی یبلغا أشدّهما ویستخرجا کنزهما ، ولو انقضّ لظهر أمر الکنز وانتهبه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فعلت الذی فعلت عن أمری بل عن أمر من اللَّه، وتأویلها ما أنبأتک به، ثمّ فارق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الخضر 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یرد ذکره فی القرآن إلّا ما فی قصّة رحلة موسی إلی مجمع البحرین ، ولا ذکر شی ء من جوامع أوصافه إلّا 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وعَلَّمْناهُ مِن لَدُنّا</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Style w:val="FootnoteAnchor"/>
          <w:rtl w:val="true"/>
        </w:rPr>
        <w:footnoteReference w:id="1948"/>
      </w:r>
      <w:r>
        <w:rPr>
          <w:rFonts w:ascii="IRNazanin" w:hAnsi="IRNazanin" w:eastAsia="IRNazanin"/>
          <w:color w:val="111111"/>
          <w:sz w:val="28"/>
          <w:sz w:val="28"/>
          <w:szCs w:val="28"/>
          <w:rtl w:val="true"/>
          <w:lang w:bidi="fa-IR"/>
        </w:rPr>
        <w:t xml:space="preserve">، والّذی یتحصّل من الروایات النبویّة أو الواردة من طرق أئمّة أهل البیت فی قصته ؛ ففی روایة محمّد بن عمارة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الخضر کان نبیّاً مُرسَلاً بعثه اللَّه تبارک وتعالی إلی قومه فدعاهم إلی توحیده والإقرار بأنبیائه ورسله وکتبه ، وکان آیته أنّه لا یجلس علی خشبة یابسة ولا أرض بیضاء إلّا أزهرت خضراء ، وإنّما سُمّی خضراً لذلک ، وکان اسمه تالیا بن مالک بن عابر بن ارفخشد بن سام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ما ذکر من وجه تسمیته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أرباب الجوامع عن ابن عبّاس وأبی هریرة عن النبیّ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الخضرُ خضراً لأنّهُ صلّی علی فَروَةٍ بیضاءَ فاهتَزَّت خَضراءَ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رواه العیّاشیّ عن بُرَید عن أحدهما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وذو القرنَین کانا عالِمَینِ ولم یکونا 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لکنّ الآیات النازلة فی قصّته مع موسی لا تخلو عن ظهور فی کونه نبیّاً، کیف وفیها نزول الحکم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ویظهر من أخبار متفرّقة عن أئمّة أهل البیت علیهم السلام أنّه حیّ لم یمت بعد ، ولیس بعزیز علَی اللَّه سبحانه أن یُعمِّر بعض عباده عمراً طویلاً إلی أمد بعید ، ولا أنّ هناک برهاناً عقلیّاً یدلّ علَی استحالة ذلک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سبب ذلک فی بعض الروایات من طرق العامّة أنّه ابن آدم لصلبه ونُسِئ له فی أجله حتی یکذِّب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أنّ آدم علیه السلام دعا له بالبقاء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عدّة روایات من طرق الفریقَین أنّه شرب من عین الحیاة التی هی فی الظلمات حین دخلها ذو القَرنَین فی طلبها، وکان الخضر فی مقدّمته ، فرُزِقَه الخضر ولم یُرزَقه ذوالقَرنَین ، وهذه وأمثالها آحاد غیر قطعیّة من الأخبار لا سبیل إلی تصحیحها بکتاب أو سنّة قطعیّة أو 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کثرت القصص والحکایات وکذا الروایات فی الخضر بما لا یعوّل علیها ذو لبّ ، کروایة خصیف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الأنبیاءِ أحیاءٌ ؛ اثنانِ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وإدریسُ ، واثنانِ فی الأرضِ الخضرُ وإلیاسُ ، فأمّا الخضرُ فإنّهُ فی البحرِ ، وأمّا صاحبهُ فإنّهُ فی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وروایةُ العقیلیِّ عن کعبٍ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علی منبرٍ بینَ البحرِ الأعلی والبحرِ الأسفَلِ ، وقد اُمِرَت دوابُّ البَحرِ أن تَسمَعَ لَهُ وتُطیعَ ، وتُعرَضُ علیهِ الأرواحُ غُدوَةً وعَشیّةً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وروایة کعب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الخضرَ بنَ عامیلَ رکِبَ فی نَفَرٍ من أصحابهِ حتّی بَلغَ بَحرَ الهندِ وهُو بَحرُ الصینِ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أصحابی أدلُونی ، فدَلّوهُ فی البحرِ أیّاماً ولیالیَ ثُمّ صَعِدَ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یاخضرُ ، ما رأیتَ ؟ فلقد أکرمَکَ اللَّهُ وحَفِظَ لکَ نفسَکَ فی لُجَّةِ هذا البحرِ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استَقبَلَنی ملَکٌ مِن الملائکةِ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الآدمیُّ الخَطّاءُ إلی أینَ ؟ ومِن أینَ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أرَدتُ أن أنظُرَ عُمقَ هذا البَحرِ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 وقد أهوی رجُلٌ مِن زَمانِ داوودَ علیه السلام لم یبلُغْ ثُلثَ قَعرِهِ حتّی السّاعةِ ؛ وذلکَ مُنذُ ثلاثِ مائةِ سَنةٍ ، إلی غیر ذلک من الروایات المشتملة علی نوادر القصص</w:t>
      </w:r>
      <w:r>
        <w:rPr>
          <w:rFonts w:eastAsia="Amiri" w:cs="Amiri" w:ascii="Amiri" w:hAnsi="Amiri"/>
          <w:color w:val="111111"/>
          <w:sz w:val="28"/>
          <w:szCs w:val="28"/>
          <w:rtl w:val="true"/>
          <w:lang w:bidi="ar-SA"/>
        </w:rPr>
        <w:t>» .</w:t>
      </w:r>
      <w:r>
        <w:rPr>
          <w:rStyle w:val="FootnoteAnchor"/>
          <w:rtl w:val="true"/>
        </w:rPr>
        <w:footnoteReference w:id="1949"/>
      </w:r>
      <w:bookmarkStart w:id="724" w:name="pg13099_126658"/>
    </w:p>
    <w:p>
      <w:pPr>
        <w:pStyle w:val="Heading4"/>
        <w:numPr>
          <w:ilvl w:val="3"/>
          <w:numId w:val="1"/>
        </w:numPr>
        <w:rPr/>
      </w:pPr>
      <w:bookmarkStart w:id="725" w:name="__RefHeading___Toc7632505_3224264995"/>
      <w:bookmarkStart w:id="726" w:name="_Toc274"/>
      <w:bookmarkEnd w:id="724"/>
      <w:bookmarkEnd w:id="725"/>
      <w:r>
        <w:rPr/>
        <w:t>14</w:t>
      </w:r>
      <w:r>
        <w:rPr>
          <w:rtl w:val="true"/>
        </w:rPr>
        <w:t xml:space="preserve"> - </w:t>
      </w:r>
      <w:r>
        <w:rPr>
          <w:rtl w:val="true"/>
        </w:rPr>
        <w:t xml:space="preserve">النبوّة الخاصّة </w:t>
      </w:r>
      <w:r>
        <w:rPr>
          <w:rtl w:val="true"/>
        </w:rPr>
        <w:t>(</w:t>
      </w:r>
      <w:r>
        <w:rPr>
          <w:rtl w:val="true"/>
        </w:rPr>
        <w:t>اسماعیل علیه السلام</w:t>
      </w:r>
      <w:r>
        <w:rPr>
          <w:rtl w:val="true"/>
        </w:rPr>
        <w:t>)</w:t>
      </w:r>
      <w:bookmarkEnd w:id="726"/>
    </w:p>
    <w:p>
      <w:pPr>
        <w:pStyle w:val="Heading5"/>
        <w:numPr>
          <w:ilvl w:val="4"/>
          <w:numId w:val="1"/>
        </w:numPr>
        <w:rPr/>
      </w:pPr>
      <w:bookmarkStart w:id="727" w:name="__RefHeading___Toc7632507_3224264995"/>
      <w:bookmarkStart w:id="728" w:name="_Toc275"/>
      <w:bookmarkEnd w:id="727"/>
      <w:r>
        <w:rPr>
          <w:rtl w:val="true"/>
        </w:rPr>
        <w:t>اشاره</w:t>
      </w:r>
      <w:bookmarkEnd w:id="72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0"/>
      </w:r>
      <w:bookmarkStart w:id="729" w:name="pg13099_126660"/>
    </w:p>
    <w:p>
      <w:pPr>
        <w:pStyle w:val="Heading5"/>
        <w:numPr>
          <w:ilvl w:val="4"/>
          <w:numId w:val="1"/>
        </w:numPr>
        <w:rPr/>
      </w:pPr>
      <w:bookmarkStart w:id="730" w:name="__RefHeading___Toc7632509_3224264995"/>
      <w:bookmarkStart w:id="731" w:name="_Toc276"/>
      <w:bookmarkEnd w:id="729"/>
      <w:bookmarkEnd w:id="730"/>
      <w:r>
        <w:rPr/>
        <w:t>3738</w:t>
      </w:r>
      <w:r>
        <w:rPr>
          <w:rtl w:val="true"/>
        </w:rPr>
        <w:t xml:space="preserve"> - </w:t>
      </w:r>
      <w:r>
        <w:rPr>
          <w:rtl w:val="true"/>
        </w:rPr>
        <w:t>إسماعیلُ علیه السلام</w:t>
      </w:r>
      <w:bookmarkEnd w:id="7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فِی الْکِتَابِ إِسْمَاعِیلَ إِنَّهُ کَانَ صَادِقَ الْوَعْدِ وَکَانَ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یَأْمُرُ أَهْلَهُ بِالصَّلَاةِ وَالزَّکَاةِ وَکَانَ عِنْدَ رَبِّهِ مَرْضِیّاً</w:t>
      </w:r>
      <w:r>
        <w:rPr>
          <w:rFonts w:eastAsia="Amiri" w:cs="Amiri" w:ascii="Amiri" w:hAnsi="Amiri"/>
          <w:color w:val="111111"/>
          <w:sz w:val="28"/>
          <w:szCs w:val="28"/>
          <w:rtl w:val="true"/>
          <w:lang w:bidi="ar-SA"/>
        </w:rPr>
        <w:t>) .</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اسماعیلَ الّذی قالَ اللَّهُ عَزَّوجلَّ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 فِی الکِتابِ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إسماعیلَ بنَ إبراهیمَ ، بَل کانَ نَبیّاً مِن الأنبیاءِ بَعَثَهُ اللَّهُ عَزَّوجلَّ إلی قَومِهِ ، فأخَذوهُ فسَلَخوا فَروَةَ</w:t>
      </w:r>
      <w:r>
        <w:rPr>
          <w:rStyle w:val="FootnoteAnchor"/>
          <w:rtl w:val="true"/>
        </w:rPr>
        <w:footnoteReference w:id="1952"/>
      </w:r>
      <w:r>
        <w:rPr>
          <w:rFonts w:ascii="Amiri" w:hAnsi="Amiri" w:eastAsia="Amiri" w:cs="Amiri"/>
          <w:color w:val="111111"/>
          <w:sz w:val="28"/>
          <w:sz w:val="28"/>
          <w:szCs w:val="28"/>
          <w:rtl w:val="true"/>
          <w:lang w:bidi="ar-SA"/>
        </w:rPr>
        <w:t xml:space="preserve">رأسهِ ووَجهِهِ ، فأتاهُ ملَکٌ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بَعَثَنی إلَیکَ فَمُرْنی بِما شِئتَ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اُسوَةٌ بما یُصنَعُ بالحُسَینِ علیه السلام </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إسماعیلَ کانَ رَسولاً نَبیّاً ، سُلِّطَ علَیهِ قَومُهُ فقَشَروا جِلدَةَ وَجهِهِ وفَروَةَ رأسِهِ ، فأتاهُ رَسولٌ مِن رَبِّ العالَمینَ،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یُقرِئُکَ السّلامَ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رأیتُ ما صُنِعَ بکَ وقد أمَرَنی بطاعَتِکَ فمُرْنی بما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لِی بالحُسَینِ بنِ علیٍّ علیهما السلام اُسوَةٌ </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علل الشرائع عن سُلیمان الجعفریّ عن الإمامِ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لِمَ سُمِّیَ إسماعیلُ صادِقَ الوَعدِ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رجُلاً فجَلَسَ لَهُ حَولاً یَنتَظِرُهُ </w:t>
      </w:r>
      <w:r>
        <w:rPr>
          <w:rFonts w:eastAsia="Amiri" w:cs="Amiri" w:ascii="Amiri" w:hAnsi="Amiri"/>
          <w:color w:val="111111"/>
          <w:sz w:val="28"/>
          <w:szCs w:val="28"/>
          <w:rtl w:val="true"/>
          <w:lang w:bidi="ar-SA"/>
        </w:rPr>
        <w:t>.</w:t>
      </w:r>
      <w:r>
        <w:rPr>
          <w:rStyle w:val="FootnoteAnchor"/>
          <w:rtl w:val="true"/>
        </w:rPr>
        <w:footnoteReference w:id="195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إسْماعیلَ إنّهُ کانَ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وَعداً فانتَظَرَ صاحِبَهُ سَنَةً ، وهُو إسماعیلُ</w:t>
      </w:r>
    </w:p>
    <w:p>
      <w:pPr>
        <w:pStyle w:val="BookText"/>
        <w:rPr/>
      </w:pPr>
      <w:r>
        <w:rPr>
          <w:rFonts w:ascii="Amiri" w:hAnsi="Amiri" w:eastAsia="Amiri" w:cs="Amiri"/>
          <w:color w:val="111111"/>
          <w:sz w:val="28"/>
          <w:sz w:val="28"/>
          <w:szCs w:val="28"/>
          <w:rtl w:val="true"/>
          <w:lang w:bidi="ar-SA"/>
        </w:rPr>
        <w:t xml:space="preserve">ابنُ حِزقیلَ علیه السلام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 xml:space="preserve">وصفة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الصفات النفسانیّة من الحبّ والإرادة والعزم والإیمان والثقة والتسلیم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مراتب مختلفة باختلاف العلم والیقین ، فکما أنّ من الإیمان ما یجتمع مع أیّ خطیئة وإثم وهو أنزل مراتبه ولا یزال ینمو ویصفو حتّی یخلص من کلّ شرک خفیّ فلا یتعلّق القلب بشی ء غیر اللَّه ولو بالتفات إلی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أعلی مراتبه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الوفاء بالوعد ذو مراتب ؛ فمن مراتبه فی المقال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ساعة أو ساعتین حتّی تعرض حاجة اُخری توجب الانصراف إلیها ، وهو الذی یصدق علیه الوفاء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وأعلی منه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بالمکان حتّی ییأس من رجوع الصدیق إلیه عادة بمجی ء اللّیل ونحوه ، فیقیّد به إطلاق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وأعلی منه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بإطلاق القول والإقامة حتّی یرجع وإن طال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فالنفوس القویّة التی تراقب قولها وفعلها لا تلقی من القول إلّا ما فی وسعها أن تصدّقه بالفعل ، ثمّ إذا لفظت لم یصرفها عن إتمام الکلمة وإنفاذ العزیمة أیّ صارف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الروایة أنّ النبیّ صلی اللَّه علیه وآله وعد بعض أصحابه بمکّة أن ینتظره عند الکعبة حتّی یرجع إلیه ، فمضَی الرجل لشأنه ونسی الأمر ، فبقی صلی اللَّه علیه وآله ثلاثة أیّام هناک ینتظره ، فاطّلع بعض الناس علیه فأخبر الرجل بذلک فجاء واعتذر إلیه ، وهذا مقام الصدّیقین لا یقولون إلّا 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bookmarkStart w:id="732" w:name="pg13099_126662"/>
    </w:p>
    <w:p>
      <w:pPr>
        <w:pStyle w:val="Heading4"/>
        <w:numPr>
          <w:ilvl w:val="3"/>
          <w:numId w:val="1"/>
        </w:numPr>
        <w:rPr/>
      </w:pPr>
      <w:bookmarkStart w:id="733" w:name="__RefHeading___Toc7632511_3224264995"/>
      <w:bookmarkStart w:id="734" w:name="_Toc277"/>
      <w:bookmarkEnd w:id="732"/>
      <w:bookmarkEnd w:id="733"/>
      <w:r>
        <w:rPr/>
        <w:t>15</w:t>
      </w:r>
      <w:r>
        <w:rPr>
          <w:rtl w:val="true"/>
        </w:rPr>
        <w:t xml:space="preserve"> - </w:t>
      </w:r>
      <w:r>
        <w:rPr>
          <w:rtl w:val="true"/>
        </w:rPr>
        <w:t xml:space="preserve">النبوّة الخاصّة </w:t>
      </w:r>
      <w:r>
        <w:rPr>
          <w:rtl w:val="true"/>
        </w:rPr>
        <w:t>(</w:t>
      </w:r>
      <w:r>
        <w:rPr>
          <w:rtl w:val="true"/>
        </w:rPr>
        <w:t>الیاس علیه السلام</w:t>
      </w:r>
      <w:r>
        <w:rPr>
          <w:rtl w:val="true"/>
        </w:rPr>
        <w:t>)</w:t>
      </w:r>
      <w:bookmarkEnd w:id="734"/>
    </w:p>
    <w:p>
      <w:pPr>
        <w:pStyle w:val="Heading5"/>
        <w:numPr>
          <w:ilvl w:val="4"/>
          <w:numId w:val="1"/>
        </w:numPr>
        <w:rPr/>
      </w:pPr>
      <w:bookmarkStart w:id="735" w:name="__RefHeading___Toc7632513_3224264995"/>
      <w:bookmarkStart w:id="736" w:name="_Toc278"/>
      <w:bookmarkEnd w:id="735"/>
      <w:r>
        <w:rPr>
          <w:rtl w:val="true"/>
        </w:rPr>
        <w:t>اشاره</w:t>
      </w:r>
      <w:bookmarkEnd w:id="73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8"/>
      </w:r>
      <w:bookmarkStart w:id="737" w:name="pg13099_126664"/>
    </w:p>
    <w:p>
      <w:pPr>
        <w:pStyle w:val="Heading5"/>
        <w:numPr>
          <w:ilvl w:val="4"/>
          <w:numId w:val="1"/>
        </w:numPr>
        <w:rPr/>
      </w:pPr>
      <w:bookmarkStart w:id="738" w:name="__RefHeading___Toc7632515_3224264995"/>
      <w:bookmarkStart w:id="739" w:name="_Toc279"/>
      <w:bookmarkEnd w:id="737"/>
      <w:bookmarkEnd w:id="738"/>
      <w:r>
        <w:rPr/>
        <w:t>3739</w:t>
      </w:r>
      <w:r>
        <w:rPr>
          <w:rtl w:val="true"/>
        </w:rPr>
        <w:t xml:space="preserve"> - </w:t>
      </w:r>
      <w:r>
        <w:rPr>
          <w:rtl w:val="true"/>
        </w:rPr>
        <w:t>إلیاسُ علیه السلام</w:t>
      </w:r>
      <w:bookmarkEnd w:id="7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إِلْیَاسَ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وَرَبَّ آبَائِکُمُ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 .</w:t>
      </w:r>
      <w:r>
        <w:rPr>
          <w:rStyle w:val="FootnoteAnchor"/>
          <w:rtl w:val="true"/>
        </w:rPr>
        <w:footnoteReference w:id="1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وَزَکَرِیَّا وَیَحْیَی وَعِیسَی وَإِلْیَاسَ کُلٌّ مِنَ الصَّالِحِینَ</w:t>
      </w:r>
      <w:r>
        <w:rPr>
          <w:rFonts w:eastAsia="Amiri" w:cs="Amiri" w:ascii="Amiri" w:hAnsi="Amiri"/>
          <w:color w:val="111111"/>
          <w:sz w:val="28"/>
          <w:szCs w:val="28"/>
          <w:rtl w:val="true"/>
          <w:lang w:bidi="ar-SA"/>
        </w:rPr>
        <w:t>) .</w:t>
      </w:r>
      <w:r>
        <w:rPr>
          <w:rStyle w:val="FootnoteAnchor"/>
          <w:rtl w:val="true"/>
        </w:rPr>
        <w:footnoteReference w:id="196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بالکَرَفْسِ ؛ فإنّهُ طَعامُ إلیاسَ والیَسعَ ویُوشعَ بنِ نُونٍ </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ascii="IRNazanin" w:hAnsi="IRNazanin" w:eastAsia="IRNazanin"/>
          <w:color w:val="111111"/>
          <w:sz w:val="28"/>
          <w:sz w:val="28"/>
          <w:szCs w:val="28"/>
          <w:rtl w:val="true"/>
          <w:lang w:bidi="fa-IR"/>
        </w:rPr>
        <w:t xml:space="preserve">کلام فی قصّة إلیاس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قصّته علیه السلام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اسمه علیه السلام فی القرآن الکریم إلّا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سورة الأنعام عند ذکر هدایة الأنبیاء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وزَکریّا ویَحیی وعیسی وإلیاسَ کُلٌّ مِنَ الصّالِحینَ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 یذکر تعالی من قصّته فی هذه السورة إلّا أنّه کان یدعو إلی عبادة اللَّه سبحانه قوماً کانوا یعبدون بعلاً ، فآمن به وأخلص الإیمان قوم منهم ، وکذّبه آخرون وهم جلّ القوم وإنّهم لمحضرون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أثنَی اللَّه سبحانه علیه فی سورة الأنعام بما أثنی به علَی الأنبیاء عامّة ، وأثنی علیه فی هذه السورة بأنّه من عباده المؤمنین المحسنین، وحیّاه بالسلام بناءً علَی القراءة المشهورة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الأحادیث فیه علیه السلام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فیه علیه السلام أخبار مختلفة متهافتة کغالب الأخبار الواردة فی قصص الأنبیاء الحاکیة للعجائب ، کالذی روی عن ابن مسعود أنّ إلیاس هو إدریس، وما عن ابن عبّاس عن</w:t>
      </w:r>
    </w:p>
    <w:p>
      <w:pPr>
        <w:pStyle w:val="BookText"/>
        <w:rPr/>
      </w:pPr>
      <w:r>
        <w:rPr>
          <w:rFonts w:ascii="IRNazanin" w:hAnsi="IRNazanin" w:eastAsia="IRNazanin"/>
          <w:color w:val="111111"/>
          <w:sz w:val="28"/>
          <w:sz w:val="28"/>
          <w:szCs w:val="28"/>
          <w:rtl w:val="true"/>
          <w:lang w:bidi="fa-IR"/>
        </w:rPr>
        <w:t xml:space="preserve">النبیّ صلی اللَّه علیه وآله أنّ الخضر هو إلیاس ، وما عن وهب وکعب الأحبار وغیرهما أنّ إلیاس حیّ لا یموت إلَی النفخة الاُولی ، وما عن وهب أنّ إلیاس سأل اللَّه أن یریحه من قومه فأرسل اللَّه إلیه دابّة کهیئة الفرَس فی لون النار ، فوثب إلیه فانطلق به فکساه اللَّه الریش والنور وقطع عنه لذّة المطعم والمشرب فصار فی الملائکة ، وما عن کعب الأحبار أنّ إلیاس صاحب الجبال والبرّ ، وأنّه الذی سمّاه اللَّه بذی النون ، وما عن الحسن أنّ إلیاس موکّل بالفیافی والخضر موکّل بالجبال ، وما عن أنس أنّ إلیاس لاقَی النبیّ صلی اللَّه علیه وآله فی بعض أسفاره فقعدا یتحدّثان ، ثمّ نزل علیهما مائدة من السماء فأکلا وأطعمانی ، ثمّ ودّعه وودّعنی ، ثمّ رأیته مرّ علی السحاب نحو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r>
        <w:rPr>
          <w:rStyle w:val="FootnoteAnchor"/>
          <w:rtl w:val="true"/>
        </w:rPr>
        <w:footnoteReference w:id="196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أخبار الشیعة أنّه علیه السلام حیّ مخلّد</w:t>
      </w:r>
      <w:r>
        <w:rPr>
          <w:rStyle w:val="FootnoteAnchor"/>
          <w:rtl w:val="true"/>
        </w:rPr>
        <w:footnoteReference w:id="1963"/>
      </w:r>
      <w:r>
        <w:rPr>
          <w:rFonts w:ascii="IRNazanin" w:hAnsi="IRNazanin" w:eastAsia="IRNazanin"/>
          <w:color w:val="111111"/>
          <w:sz w:val="28"/>
          <w:sz w:val="28"/>
          <w:szCs w:val="28"/>
          <w:rtl w:val="true"/>
          <w:lang w:bidi="fa-IR"/>
        </w:rPr>
        <w:t>، لکنّها ضعاف وظاهر آیات القصّة لایساعد علیه</w:t>
      </w:r>
      <w:r>
        <w:rPr>
          <w:rFonts w:eastAsia="IRNazanin" w:cs="IRNazanin"/>
          <w:color w:val="111111"/>
          <w:sz w:val="28"/>
          <w:szCs w:val="28"/>
          <w:rtl w:val="true"/>
          <w:lang w:bidi="fa-IR"/>
        </w:rPr>
        <w:t>» .</w:t>
      </w:r>
      <w:r>
        <w:rPr>
          <w:rStyle w:val="FootnoteAnchor"/>
          <w:rtl w:val="true"/>
        </w:rPr>
        <w:footnoteReference w:id="1964"/>
      </w:r>
      <w:bookmarkStart w:id="740" w:name="pg13099_126666"/>
    </w:p>
    <w:p>
      <w:pPr>
        <w:pStyle w:val="Heading4"/>
        <w:numPr>
          <w:ilvl w:val="3"/>
          <w:numId w:val="1"/>
        </w:numPr>
        <w:rPr/>
      </w:pPr>
      <w:bookmarkStart w:id="741" w:name="__RefHeading___Toc7632517_3224264995"/>
      <w:bookmarkStart w:id="742" w:name="_Toc280"/>
      <w:bookmarkEnd w:id="740"/>
      <w:bookmarkEnd w:id="741"/>
      <w:r>
        <w:rPr/>
        <w:t>16</w:t>
      </w:r>
      <w:r>
        <w:rPr>
          <w:rtl w:val="true"/>
        </w:rPr>
        <w:t xml:space="preserve"> - </w:t>
      </w:r>
      <w:r>
        <w:rPr>
          <w:rtl w:val="true"/>
        </w:rPr>
        <w:t xml:space="preserve">النبوّة الخاصّة </w:t>
      </w:r>
      <w:r>
        <w:rPr>
          <w:rtl w:val="true"/>
        </w:rPr>
        <w:t>(</w:t>
      </w:r>
      <w:r>
        <w:rPr>
          <w:rtl w:val="true"/>
        </w:rPr>
        <w:t>الیسع علیه السلام</w:t>
      </w:r>
      <w:r>
        <w:rPr>
          <w:rtl w:val="true"/>
        </w:rPr>
        <w:t>)</w:t>
      </w:r>
      <w:bookmarkEnd w:id="742"/>
    </w:p>
    <w:p>
      <w:pPr>
        <w:pStyle w:val="Heading5"/>
        <w:numPr>
          <w:ilvl w:val="4"/>
          <w:numId w:val="1"/>
        </w:numPr>
        <w:rPr/>
      </w:pPr>
      <w:bookmarkStart w:id="743" w:name="__RefHeading___Toc7632519_3224264995"/>
      <w:bookmarkStart w:id="744" w:name="_Toc281"/>
      <w:bookmarkEnd w:id="743"/>
      <w:r>
        <w:rPr>
          <w:rtl w:val="true"/>
        </w:rPr>
        <w:t>اشاره</w:t>
      </w:r>
      <w:bookmarkEnd w:id="74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5"/>
      </w:r>
      <w:bookmarkStart w:id="745" w:name="pg13099_126668"/>
    </w:p>
    <w:p>
      <w:pPr>
        <w:pStyle w:val="Heading5"/>
        <w:numPr>
          <w:ilvl w:val="4"/>
          <w:numId w:val="1"/>
        </w:numPr>
        <w:rPr/>
      </w:pPr>
      <w:bookmarkStart w:id="746" w:name="__RefHeading___Toc7632521_3224264995"/>
      <w:bookmarkStart w:id="747" w:name="_Toc282"/>
      <w:bookmarkEnd w:id="745"/>
      <w:bookmarkEnd w:id="746"/>
      <w:r>
        <w:rPr/>
        <w:t>3740</w:t>
      </w:r>
      <w:r>
        <w:rPr>
          <w:rtl w:val="true"/>
        </w:rPr>
        <w:t xml:space="preserve"> - </w:t>
      </w:r>
      <w:r>
        <w:rPr>
          <w:rtl w:val="true"/>
        </w:rPr>
        <w:t>الیَسَعُ علیه السلام</w:t>
      </w:r>
      <w:bookmarkEnd w:id="7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 .</w:t>
      </w:r>
      <w:r>
        <w:rPr>
          <w:rStyle w:val="FootnoteAnchor"/>
          <w:rtl w:val="true"/>
        </w:rPr>
        <w:footnoteReference w:id="19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وَإِسْمَاعِیلَ وَالْیَسَعَ وَیُونُسَ وَلُوطاً وَکُلّاً فَضَّلْنَا عَلَی الْعَالَمِینَ</w:t>
      </w:r>
      <w:r>
        <w:rPr>
          <w:rFonts w:eastAsia="Amiri" w:cs="Amiri" w:ascii="Amiri" w:hAnsi="Amiri"/>
          <w:color w:val="111111"/>
          <w:sz w:val="28"/>
          <w:szCs w:val="28"/>
          <w:rtl w:val="true"/>
          <w:lang w:bidi="ar-SA"/>
        </w:rPr>
        <w:t>) .</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احتَجَّ بهِ علی جاثلِیقِ النَّصاری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الیَسَعَ قد صَنَعَ مِثلَ ما صَنَعَ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علَی الماءِ ، وأحیا المَوتی ، وأبرَأ الأکمَهَ والأبرَصَ ، فلَم تَتَّخِذْهُ اُمّتُهُ رَبّاً </w:t>
      </w:r>
      <w:r>
        <w:rPr>
          <w:rFonts w:eastAsia="Amiri" w:cs="Amiri" w:ascii="Amiri" w:hAnsi="Amiri"/>
          <w:color w:val="111111"/>
          <w:sz w:val="28"/>
          <w:szCs w:val="28"/>
          <w:rtl w:val="true"/>
          <w:lang w:bidi="ar-SA"/>
        </w:rPr>
        <w:t>.</w:t>
      </w:r>
      <w:r>
        <w:rPr>
          <w:rStyle w:val="FootnoteAnchor"/>
          <w:rtl w:val="true"/>
        </w:rPr>
        <w:footnoteReference w:id="1968"/>
      </w:r>
      <w:bookmarkStart w:id="748" w:name="pg13099_126670"/>
    </w:p>
    <w:p>
      <w:pPr>
        <w:pStyle w:val="Heading4"/>
        <w:numPr>
          <w:ilvl w:val="3"/>
          <w:numId w:val="1"/>
        </w:numPr>
        <w:rPr/>
      </w:pPr>
      <w:bookmarkStart w:id="749" w:name="__RefHeading___Toc7632523_3224264995"/>
      <w:bookmarkStart w:id="750" w:name="_Toc283"/>
      <w:bookmarkEnd w:id="748"/>
      <w:bookmarkEnd w:id="749"/>
      <w:r>
        <w:rPr/>
        <w:t>17</w:t>
      </w:r>
      <w:r>
        <w:rPr>
          <w:rtl w:val="true"/>
        </w:rPr>
        <w:t xml:space="preserve"> - </w:t>
      </w:r>
      <w:r>
        <w:rPr>
          <w:rtl w:val="true"/>
        </w:rPr>
        <w:t xml:space="preserve">النبوّة الخاصّة </w:t>
      </w:r>
      <w:r>
        <w:rPr>
          <w:rtl w:val="true"/>
        </w:rPr>
        <w:t>(</w:t>
      </w:r>
      <w:r>
        <w:rPr>
          <w:rtl w:val="true"/>
        </w:rPr>
        <w:t>ذو الکفل علیه السلام</w:t>
      </w:r>
      <w:r>
        <w:rPr>
          <w:rtl w:val="true"/>
        </w:rPr>
        <w:t>)</w:t>
      </w:r>
      <w:bookmarkEnd w:id="750"/>
    </w:p>
    <w:p>
      <w:pPr>
        <w:pStyle w:val="Heading5"/>
        <w:numPr>
          <w:ilvl w:val="4"/>
          <w:numId w:val="1"/>
        </w:numPr>
        <w:rPr/>
      </w:pPr>
      <w:bookmarkStart w:id="751" w:name="__RefHeading___Toc7632525_3224264995"/>
      <w:bookmarkStart w:id="752" w:name="_Toc284"/>
      <w:bookmarkEnd w:id="751"/>
      <w:r>
        <w:rPr>
          <w:rtl w:val="true"/>
        </w:rPr>
        <w:t>اشاره</w:t>
      </w:r>
      <w:bookmarkEnd w:id="75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9"/>
      </w:r>
      <w:bookmarkStart w:id="753" w:name="pg13099_126672"/>
    </w:p>
    <w:p>
      <w:pPr>
        <w:pStyle w:val="Heading5"/>
        <w:numPr>
          <w:ilvl w:val="4"/>
          <w:numId w:val="1"/>
        </w:numPr>
        <w:rPr/>
      </w:pPr>
      <w:bookmarkStart w:id="754" w:name="__RefHeading___Toc7632527_3224264995"/>
      <w:bookmarkStart w:id="755" w:name="_Toc285"/>
      <w:bookmarkEnd w:id="753"/>
      <w:bookmarkEnd w:id="754"/>
      <w:r>
        <w:rPr/>
        <w:t>3741</w:t>
      </w:r>
      <w:r>
        <w:rPr>
          <w:rtl w:val="true"/>
        </w:rPr>
        <w:t xml:space="preserve"> - </w:t>
      </w:r>
      <w:r>
        <w:rPr>
          <w:rtl w:val="true"/>
        </w:rPr>
        <w:t>ذُو الکِفلِ علیه السلام</w:t>
      </w:r>
      <w:bookmarkEnd w:id="7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فِی رَحْمَتِنَا إِنَّهُمْ مِنَ الصَّالِحِینَ</w:t>
      </w:r>
      <w:r>
        <w:rPr>
          <w:rFonts w:eastAsia="Amiri" w:cs="Amiri" w:ascii="Amiri" w:hAnsi="Amiri"/>
          <w:color w:val="111111"/>
          <w:sz w:val="28"/>
          <w:szCs w:val="28"/>
          <w:rtl w:val="true"/>
          <w:lang w:bidi="ar-SA"/>
        </w:rPr>
        <w:t>) .</w:t>
      </w:r>
      <w:r>
        <w:rPr>
          <w:rStyle w:val="FootnoteAnchor"/>
          <w:rtl w:val="true"/>
        </w:rPr>
        <w:footnoteReference w:id="19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 .</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عبدُ العَظیمِ الحَسَنیُّ عن ذی الکِفلِ ما اسمُهُ ؟ وهلَ کانَ مِن المُرسَلینَ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تعالی جَلَّ ذِکرُهُ مِائةَ ألفِ نَبیٍّ وأربَعةً وعِشرینَ ألفَ نَبیٍّ ، المُرسَلونَ مِنهُم ثلاثُمِائةٍ وثلاثَةَ عَشَرَ رجُلاً ، وإنّ ذا الکِفلِ مِنهُم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بَعدَ سُلیمانَ بنِ داوودَ علیه السلام ، وکانَ یَقضی بینَ النّاسِ کما کانَ یَقضی داوودُ ، ولَم یَغضَبْ إلّا للَّهِ عَزَّوجلَّ ، وکانَ اسمُهُ عُویدیا ، وهُو الّذی ذَکرَهُ اللَّهُ تعالی جَلّت عظَمتُهُ فی کِتابهِ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إسْماعیلَ والیَسَعَ وذا الکِفْلِ وکُلٌّ مِنَ الأخْیارِ</w:t>
      </w:r>
      <w:r>
        <w:rPr>
          <w:rFonts w:eastAsia="Amiri" w:cs="Amiri" w:ascii="Amiri" w:hAnsi="Amiri"/>
          <w:color w:val="111111"/>
          <w:sz w:val="28"/>
          <w:szCs w:val="28"/>
          <w:rtl w:val="true"/>
          <w:lang w:bidi="ar-SA"/>
        </w:rPr>
        <w:t>) .</w:t>
      </w:r>
      <w:r>
        <w:rPr>
          <w:rStyle w:val="FootnoteAnchor"/>
          <w:rtl w:val="true"/>
        </w:rPr>
        <w:footnoteReference w:id="197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أمین الدین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ذو الکفل فاختُلف فیه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رجلاً صالحاً ولم یکن نبیّاً ، ولکنّه تکفّل لنبیّ صوم النهار وقیام اللیل وأن لا یغضب ویعمل بالحقّ ، فوفی بذلک فشکر اللَّه ذلک له ، عن أبی موسی الأشعریّ وقتادة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نبیّ اسمه ذو الکفل ، عن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یقصّ اللَّه خبره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إلیاس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نبیّاً وسمّی ذا الکفل بمعنی أنّه ذو الضِّعف ، فله ضِعف ثواب غیره ممّن هو فی زمانه لشرف عمله ، عن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الیَسَع بن خطوب الذی کان مع إلیاس ، ولیس الیسع الذی ذکره اللَّه فی القرآن ، تکفّل لملک جبّار إن هو تاب</w:t>
      </w:r>
    </w:p>
    <w:p>
      <w:pPr>
        <w:pStyle w:val="BookText"/>
        <w:rPr/>
      </w:pPr>
      <w:r>
        <w:rPr>
          <w:rFonts w:ascii="IRNazanin" w:hAnsi="IRNazanin" w:eastAsia="IRNazanin"/>
          <w:color w:val="111111"/>
          <w:sz w:val="28"/>
          <w:sz w:val="28"/>
          <w:szCs w:val="28"/>
          <w:rtl w:val="true"/>
          <w:lang w:bidi="fa-IR"/>
        </w:rPr>
        <w:t xml:space="preserve">دخل الجنّة ، ودفع إلیه کتاباً بذلک ، فتاب الملک وکان اسمه کنعان ، فسمّی ذا الکفل ، والکفل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النبوّة بالإسناد عن عبدالعظیم بن عبد اللَّه الحسنیّ وذکر نحواً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البیضاویّ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إلیاس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قدّس سرّه بعد نقل ما 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بشر بن أیّوب الصابر ، وذهب أکثرهم إلی أنّه کان وصیّ الیَسَع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فی الباب الأوّل أنّه یوشع ، وقد مرّ منّا فیه کلام ، وإنّما أوردناه فی تلک المرتبة تبعاً لأکثر المؤرّخین ، وإن کان یظهر من الخبر أنّه کان بعد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المسعودیّ أنّ حِزقیل وإلیاس وذا الکِفل وأیّوب کانوا بعد سلیمان علیه السلام وقبل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الثعلبیّ فی کتاب العرائس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الکفل بشر بن أیّوب الصابر ، بعثه اللَّه بعد أبیه رسولاً إلی أرض الروم ، فآمنوا به وصدّقوه واتّبعوه ، ثمّ إنّ اللَّه تعالی أمره بالجهاد فکاعوا عن ذلک وضعُفوا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 إنّا قوم نحبّ الحیاة ونکره الموت ، ومع ذلک نکره أن نعصی اللَّه ورسوله ، فإن سألت اللَّه تعالی أن یطیل أعمارنا ولا یمیتنا إلّا إذا شئنا لنعبده ونجاهد أعداءه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بشر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سألتمونی عظیماً وکلّفتمونی شططاً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قام وصلّی ودعا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أمرتنی أن نجاهد</w:t>
      </w:r>
      <w:r>
        <w:rPr>
          <w:rStyle w:val="FootnoteAnchor"/>
          <w:rtl w:val="true"/>
        </w:rPr>
        <w:footnoteReference w:id="1973"/>
      </w:r>
      <w:r>
        <w:rPr>
          <w:rFonts w:ascii="IRNazanin" w:hAnsi="IRNazanin" w:eastAsia="IRNazanin"/>
          <w:color w:val="111111"/>
          <w:sz w:val="28"/>
          <w:sz w:val="28"/>
          <w:szCs w:val="28"/>
          <w:rtl w:val="true"/>
          <w:lang w:bidi="fa-IR"/>
        </w:rPr>
        <w:t xml:space="preserve">أعداءک ، وأنت تعلم أنّی لا أملک إلّا نفسی ، وإنّ قومی قد سألونی ما أنت أعلم به منّی ، فلا تأخذنی </w:t>
      </w:r>
      <w:r>
        <w:rPr>
          <w:rStyle w:val="FootnoteAnchor"/>
          <w:rtl w:val="true"/>
        </w:rPr>
        <w:footnoteReference w:id="1974"/>
      </w:r>
      <w:r>
        <w:rPr>
          <w:rFonts w:ascii="IRNazanin" w:hAnsi="IRNazanin" w:eastAsia="IRNazanin"/>
          <w:color w:val="111111"/>
          <w:sz w:val="28"/>
          <w:sz w:val="28"/>
          <w:szCs w:val="28"/>
          <w:rtl w:val="true"/>
          <w:lang w:bidi="fa-IR"/>
        </w:rPr>
        <w:t xml:space="preserve">بجریرة غیری ، فإنّی أعوذ برضاک من سخطک ، وبعفوک من عقوبتک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 إنّی سمعت مقالة قومک ، وإنّی قد أعطیتهم ماسألونی ،</w:t>
      </w:r>
    </w:p>
    <w:p>
      <w:pPr>
        <w:pStyle w:val="BookText"/>
        <w:rPr/>
      </w:pPr>
      <w:r>
        <w:rPr>
          <w:rFonts w:ascii="IRNazanin" w:hAnsi="IRNazanin" w:eastAsia="IRNazanin"/>
          <w:color w:val="111111"/>
          <w:sz w:val="28"/>
          <w:sz w:val="28"/>
          <w:szCs w:val="28"/>
          <w:rtl w:val="true"/>
          <w:lang w:bidi="fa-IR"/>
        </w:rPr>
        <w:t xml:space="preserve">فطوّلت أعمارهم فلا یموتون إلّا إذا شاؤوا ، فکن کفیلاً لهم منّی بذلک ، فبلّغهم بشر رسالة اللَّه فسمّی ذا الکفل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توالدوا وکثروا ونمَوا حتّی ضاقت بهم بلادهم ، وتنغّصت علیهم معیشتهم ، وتأذّوا بکثرتهم ، فسألوا بشراً أن یدعو اللَّه تعالی أن یردّهم إلی آجالهم ، فأوحَی اللَّه تعالی إلی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 قومک أنّ اختیاری لهم خیر من اختیارهم لأنفسهم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ردّهم إلی أعمارهم فماتوا بآجالهم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کثرت الروم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خمسة أسداسها الروم ، وسمّوا روماً لأنّهم نسبوا إلی جدّهم روم بن عیص بن إسحاق بن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بشر بن أیّوب مقیماً بالشام عمره حتّی مات ، وکان عمره خمساً وتسعین سنة </w:t>
      </w:r>
      <w:r>
        <w:rPr>
          <w:rFonts w:eastAsia="IRNazanin" w:cs="IRNazanin"/>
          <w:color w:val="111111"/>
          <w:sz w:val="28"/>
          <w:szCs w:val="28"/>
          <w:rtl w:val="true"/>
          <w:lang w:bidi="fa-IR"/>
        </w:rPr>
        <w:t>.</w:t>
      </w:r>
      <w:r>
        <w:rPr>
          <w:rStyle w:val="FootnoteAnchor"/>
          <w:rtl w:val="true"/>
        </w:rPr>
        <w:footnoteReference w:id="197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ابن طاووس فی 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تکفّل للَّه تعالی جلّ جلاله أن لا یغضبه قومه ، فسمّی ذو الکفل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لنبیّ من الأنبیاء أن لا یغضب فاجتهد إبلیس أن یغضبه بکلّ طریق فلم یقدر ، فسمّی ذو الکفل لوفائه لنبیّ زمانه أنّه لا یغضب</w:t>
      </w:r>
      <w:r>
        <w:rPr>
          <w:rFonts w:eastAsia="IRNazanin" w:cs="IRNazanin"/>
          <w:color w:val="111111"/>
          <w:sz w:val="28"/>
          <w:szCs w:val="28"/>
          <w:rtl w:val="true"/>
          <w:lang w:bidi="fa-IR"/>
        </w:rPr>
        <w:t>» .</w:t>
      </w:r>
      <w:r>
        <w:rPr>
          <w:rStyle w:val="FootnoteAnchor"/>
          <w:rtl w:val="true"/>
        </w:rPr>
        <w:footnoteReference w:id="1976"/>
      </w:r>
      <w:bookmarkStart w:id="756" w:name="pg13099_126676"/>
    </w:p>
    <w:p>
      <w:pPr>
        <w:pStyle w:val="Heading4"/>
        <w:numPr>
          <w:ilvl w:val="3"/>
          <w:numId w:val="1"/>
        </w:numPr>
        <w:rPr/>
      </w:pPr>
      <w:bookmarkStart w:id="757" w:name="__RefHeading___Toc7632529_3224264995"/>
      <w:bookmarkStart w:id="758" w:name="_Toc286"/>
      <w:bookmarkEnd w:id="756"/>
      <w:bookmarkEnd w:id="757"/>
      <w:r>
        <w:rPr/>
        <w:t>18</w:t>
      </w:r>
      <w:r>
        <w:rPr>
          <w:rtl w:val="true"/>
        </w:rPr>
        <w:t xml:space="preserve"> - </w:t>
      </w:r>
      <w:r>
        <w:rPr>
          <w:rtl w:val="true"/>
        </w:rPr>
        <w:t xml:space="preserve">النبوّة الخاصّة </w:t>
      </w:r>
      <w:r>
        <w:rPr>
          <w:rtl w:val="true"/>
        </w:rPr>
        <w:t>(</w:t>
      </w:r>
      <w:r>
        <w:rPr>
          <w:rtl w:val="true"/>
        </w:rPr>
        <w:t>اشمویل علیه السلام</w:t>
      </w:r>
      <w:r>
        <w:rPr>
          <w:rtl w:val="true"/>
        </w:rPr>
        <w:t>)</w:t>
      </w:r>
      <w:bookmarkEnd w:id="758"/>
    </w:p>
    <w:p>
      <w:pPr>
        <w:pStyle w:val="Heading5"/>
        <w:numPr>
          <w:ilvl w:val="4"/>
          <w:numId w:val="1"/>
        </w:numPr>
        <w:rPr/>
      </w:pPr>
      <w:bookmarkStart w:id="759" w:name="__RefHeading___Toc7632531_3224264995"/>
      <w:bookmarkStart w:id="760" w:name="_Toc287"/>
      <w:bookmarkEnd w:id="759"/>
      <w:r>
        <w:rPr>
          <w:rtl w:val="true"/>
        </w:rPr>
        <w:t>اشاره</w:t>
      </w:r>
      <w:bookmarkEnd w:id="76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77"/>
      </w:r>
      <w:bookmarkStart w:id="761" w:name="pg13099_126678"/>
    </w:p>
    <w:p>
      <w:pPr>
        <w:pStyle w:val="Heading5"/>
        <w:numPr>
          <w:ilvl w:val="4"/>
          <w:numId w:val="1"/>
        </w:numPr>
        <w:rPr/>
      </w:pPr>
      <w:bookmarkStart w:id="762" w:name="__RefHeading___Toc7632533_3224264995"/>
      <w:bookmarkStart w:id="763" w:name="_Toc288"/>
      <w:bookmarkEnd w:id="761"/>
      <w:bookmarkEnd w:id="762"/>
      <w:r>
        <w:rPr/>
        <w:t>3742</w:t>
      </w:r>
      <w:r>
        <w:rPr>
          <w:rtl w:val="true"/>
        </w:rPr>
        <w:t xml:space="preserve"> - </w:t>
      </w:r>
      <w:r>
        <w:rPr>
          <w:rtl w:val="true"/>
        </w:rPr>
        <w:t>إشمویلُ علیه السلام</w:t>
      </w:r>
      <w:bookmarkEnd w:id="7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الْمَلَأِ مِنْ بَنِی إِسْرَائِیلَ مِنْ بَعْدِ مُوسَی إِذْ قَالُوا لِنَبِیٍّ لَهُمُ ابْعَثْ لَنَا مَلِکاً نُقَاتِلْ فِی سَبِیلِ اللَّهِ قَالَ هَلْ عَسَیْتُمْ إِنْ کُتِبَ عَلَیْکُمُ الْقِتَالُ أَلَّا تُقَاتِلُوا قَالُوا وَمَا لَنَا أَلَّا نُقَاتِلَ فِی سَبِیلِ اللَّهِ وَقَدْ أُخْرِجْنَا مِنْ دِیَارِنَا وَأَبْنَائِنَا فَلَمَّا کُتِبَ عَلَیْهِمُ الْقِتَالُ تَوَلَّوا إِلَّا قَلِیلاً مِنْهُمْ وَاللَّهُ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نَبِیُّهُمْ إِنَّ آیَةَ مُلْکِهِ أَنْ یَأْتِیَکُمُ التَّابُوتُ فِیهِ سَکِینَةٌ مِنْ رَبِّکُمْ وَبَقِیَّةٌ مِمَّا تَرَکَ آلُ مُوسَی وَآلُ هَارُونَ تَحْمِلُهُ الْمَلَائِکَةُ إِنَّ فِی ذلِکَ لَآیَةً لَکُمْ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مُلَاقُوا اللَّهِ کَمْ مِنْ فِئَةٍ قَلِیلَةٍ غَلَبَتْ فِئَةً کَثِیرَةً بِإِذْنِ اللَّهِ وَاللَّهُ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بَرَزُوا لِجَالُوتَ وَجُنُودِهِ قَالُوا رَبَّنَا أَفْرِغْ عَلَیْنَا صَبْراً وَثَبِّتْ أَقْدَامَنَا وَانْصُرْنَا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وَقَتَلَ دَاوُدُ جَالُوتَ وَآتَاهُ اللَّهُ الْمُلْکَ وَالْحِکْمَةَ وَعَلَّمَهُ مِمَّا یَشَاءُ وَلَوْلَا دَفْعُ اللَّهِ النَّاسَ بَعْضَهُمْ بِبَعْضٍ لَفَسَدَتِ الأَرْضُ وَلکِنَّ اللَّهَ ذُو فَضْلٍ عَلَی الْعَالَمِینَ</w:t>
      </w:r>
      <w:r>
        <w:rPr>
          <w:rFonts w:eastAsia="Amiri" w:cs="Amiri" w:ascii="Amiri" w:hAnsi="Amiri"/>
          <w:color w:val="111111"/>
          <w:sz w:val="28"/>
          <w:szCs w:val="28"/>
          <w:rtl w:val="true"/>
          <w:lang w:bidi="ar-SA"/>
        </w:rPr>
        <w:t>) .</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لِنَبِیٍّ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اختُلِفَ فی ذلک النَّبیِّ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بنُ صَفیَّةَ مِن وُلدِ لاوِی بنِ یَعقوبَ ، عن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یُوشَعُ بنُ نُونٍ بنِ افراثیمَ بنِ یُوسفَ بنِ یَعقوبَ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إشمویلُ ، وهو بالعَرَبیَّةِ إسماعیلُ ، عن أکثَرِ المُفسِّرینَ وهُو المَروِیُّ عن أبی جعفرٍ علیه السلام </w:t>
      </w:r>
      <w:r>
        <w:rPr>
          <w:rFonts w:eastAsia="Amiri" w:cs="Amiri" w:ascii="Amiri" w:hAnsi="Amiri"/>
          <w:color w:val="111111"/>
          <w:sz w:val="28"/>
          <w:szCs w:val="28"/>
          <w:rtl w:val="true"/>
          <w:lang w:bidi="ar-SA"/>
        </w:rPr>
        <w:t>.</w:t>
      </w:r>
      <w:r>
        <w:rPr>
          <w:rStyle w:val="FootnoteAnchor"/>
          <w:rtl w:val="true"/>
        </w:rPr>
        <w:footnoteReference w:id="197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تفسیر القُمّی عن أبی عن النَّضرِ عن یحیَی الحَلَبیِّ عن هارونَ بن خارِجَةَ عن أبی بَصیرٍ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إسرائیلَ بعدَ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عَمِلوا بالمَعاصی وغَیَّروا دِینَ اللَّهِ وعَتَوا عَن أمرِ ربِّهِم ، وکانَ فیهِم نَبیٌّ یأمُرُهُم ویَنهاهُم فلَم یُطیعوهُ ، ورُویَ أ نّهُ إرْمیا النَّبیُّ، فسَلَّطَ اللَّهُ علَیهِم جالُوتَ وهُو مِن القِبطِ ، فأذَلّهُم وقَتَلَ رِجالَهُم وأخرَجَهُم مِن دِیارِهِم وأخَذَ أموالَهُم واستَعبَدَ نِساءهُم ، ففَزِعوا إلی نَبیِّهِم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اللَّهَ أن یَبعَثَ لَنا مَلِکاً نُقاتِلْ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النُّبُوّةُ فی بَنی إسرائیلَ فی بَیتٍ، والمُلکُ والسُّلطانُ فی بَیتٍ آخَرَ ، لم یَجمَعِ اللَّهُ لَهُمُ النُّبُوّةَ والمُلکَ فی بَیتٍ واحِدٍ ، فمِن ذلکَ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إبعَثْ لَنا مَلِکاً نُقاتِلْ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نَبیُّهُم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عَسَیْتُم إنْ کُتِبَ عَلَیکُمُ القِتالُ ألّا تُقاتِلوا قالُوا وَما لَنا ألّا نُقاتِلَ فی سَبیلِ اللَّهِ وقَد اُخْرِجْنا مِن دِیارِنا وأبْنائِنا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کما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کُتِبَ عَلَیهِمُ القِتالُ تَوَلَّوا إلّا قَلیلاً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نَبیُّهُم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لَکُمْ طالُوتَ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فغَضِبوا مِن ذلکَ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نّی یَکونُ لَهُ المُلْکُ عَلَینا ونَحْنُ أحَقُّ بالمُلْکِ مِنْهُ ولَمْ یُؤْتَ سَعَةً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النُّبُوّةُ فی وُلدِ لاوِی ، والمُلکُ فی وُلدِ یُوسفَ ، وکانَ طالُوتُ مِن وُلدِ ابنِ یامینَ أخی یُوسفَ لاُمِّهِ ، لَم یَکُن مِن بَیتِ النُّبُوّةِ ولا مِن بَیتِ المَملَکَةِ ، فقالَ لَهُم نَبیُّهُم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وَزادَهُ بَسْطَةً فِی العِلْمِ والجِسْمِ واللَّهُ یُؤْتی مُلْکَهُ مَن یَشاءُ واللَّهُ واسِعٌ عَلیمٌ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أعظَمَهُم جِسماً،وکانَ شُجاعاً قَوِیّاً، وکانَ أعلَمَهُم ، إلّا أ نّهُ کانَ فَقیراً فعابُوهُ بالفَقرِ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یُؤْتَ سَعَةً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نَبیُّهُم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آیَةَ مُلْکِهِ أنْ یأتِیَکُمُ التَّابُوتُ فیهِ سَکِینَةٌ مِن رَبِّکُم وَبقِیَّةٌ مِمّا تَرکَ آلُ مُوسی وآلُ هارونَ تَحْمِلُهُ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وکانَ التّابوتَ الّذی أنزَلَهُ اللَّهُ علی موسی فوَضَعَتْهُ فیهِ اُمُّهُ وألقَتهُ فی الیَمِّ ، فکانَ فی بَنی إسرائیلَ یَتَبرَّکونَ بهِ ، فلَمّا حَضَرَ موسی الوَفاةُ وضَعَ فیهِ الألواحَ ودِرعَهُ وما کانَ عِندَهُ مِن آیاتِ النُّبُوّةِ وأودَعَهُ یُوشَعَ وَصِیَّهُ ، فلَم یَزَلِ التّابوتُ بینَهُم حتّی استَخَفُّوا بهِ ، وکانَ الصِّبیانُ یَلعَبونَ بهِ فی الطُّرُقاتِ ، فلَم یَزَلْ بَنو إسرائیلَ فی عِزٍّ وشَرَفٍ مادامَ التّابوتُ عِندَهُم ، فلَمّا عَمِلوا</w:t>
      </w:r>
    </w:p>
    <w:p>
      <w:pPr>
        <w:pStyle w:val="BookText"/>
        <w:rPr/>
      </w:pPr>
      <w:r>
        <w:rPr>
          <w:rFonts w:ascii="Amiri" w:hAnsi="Amiri" w:eastAsia="Amiri" w:cs="Amiri"/>
          <w:color w:val="111111"/>
          <w:sz w:val="28"/>
          <w:sz w:val="28"/>
          <w:szCs w:val="28"/>
          <w:rtl w:val="true"/>
          <w:lang w:bidi="ar-SA"/>
        </w:rPr>
        <w:t xml:space="preserve">بالمَعاصی واستَخَفُّوا بالتّابوتِ رَفَعَهُ اللَّهُ عَنهُم ، فلَمّا سألوا النَّبیَّ وبَعَثَ اللَّهُ إلَیهِم طالوتَ مَلِکاً یُقاتِلُ مَعَهُم رَدَّ اللَّهُ علَیهِمُ التّابوتَ ، کماقالَ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آیَةَ مُلْکِهِ أنْ یَأتِیَکُمُ التّابُوتُ فیهِ سَکِینَةٌ مِن رَبِّکُم وَبَقِیَّةٌ مِمّا تَرَکَ آلُ مُوسی وآلُ هارونَ تَحْمِلُهُ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الأنبیاءِ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سَکِینَةٌ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التّابوتَ کانَ یُوضَعُ بَین یَدَیِ العَدُوِّ وبَینَ المُسلمینَ فتَخرُجُ مِنهُ رِیحٌ طَیِّبةٌ لَها وَجهٌ کوَجهِ الإنسانِ </w:t>
      </w:r>
      <w:r>
        <w:rPr>
          <w:rFonts w:eastAsia="Amiri" w:cs="Amiri" w:ascii="Amiri" w:hAnsi="Amiri"/>
          <w:color w:val="111111"/>
          <w:sz w:val="28"/>
          <w:szCs w:val="28"/>
          <w:rtl w:val="true"/>
          <w:lang w:bidi="ar-SA"/>
        </w:rPr>
        <w:t>.</w:t>
      </w:r>
      <w:r>
        <w:rPr>
          <w:rStyle w:val="FootnoteAnchor"/>
          <w:rtl w:val="true"/>
        </w:rPr>
        <w:footnoteReference w:id="198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الحسنِ ابنِ خالِدٍ 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رِیحٌ مِن الجَنَّةِ لَها وَجهٌ کوَجهِ الإنسانِ ، فکانَ إذا وُضِعَ التّابوتُ بَینَ یَدَیِ المُسلمینَ والکُفّارِ ؛ فإنْ تَقَدَّمَ التّابوتَ رَجُلٌ لا یَرجِعُ حتّی یُقتَلَ أو یَغلِبَ ، ومَن رَجَعَ عنِ التّابوتِ کَفرَ وقَتَلَهُ الإمامُ ، فأوحَی اللَّهُ إلی نَبیِّهِم أ نّ جالُوتُ یَقتُلُهُ مَن یَستَوی علَیهِ دِرعُ موسی علیه السلام ، وهُو رجُلٌ مِن وُلدِ لاوِی بنِ یَعقوبَ علیه السلام اسمُهُ داوودُ بنُ آسی </w:t>
      </w:r>
      <w:r>
        <w:rPr>
          <w:rFonts w:eastAsia="Amiri" w:cs="Amiri" w:ascii="Amiri" w:hAnsi="Amiri"/>
          <w:color w:val="111111"/>
          <w:sz w:val="28"/>
          <w:szCs w:val="28"/>
          <w:rtl w:val="true"/>
          <w:lang w:bidi="ar-SA"/>
        </w:rPr>
        <w:t>.</w:t>
      </w:r>
      <w:r>
        <w:rPr>
          <w:rStyle w:val="FootnoteAnchor"/>
          <w:rtl w:val="true"/>
        </w:rPr>
        <w:footnoteReference w:id="1981"/>
      </w:r>
      <w:r>
        <w:rPr>
          <w:rFonts w:ascii="Amiri" w:hAnsi="Amiri" w:eastAsia="Amiri" w:cs="Amiri"/>
          <w:color w:val="111111"/>
          <w:sz w:val="28"/>
          <w:sz w:val="28"/>
          <w:szCs w:val="28"/>
          <w:rtl w:val="true"/>
          <w:lang w:bidi="ar-SA"/>
        </w:rPr>
        <w:t xml:space="preserve">وکانَ آسی راعِیاً وکانَ لَهُ عَشرَةُ بَنینَ أصغَرُهُم داوودُ ، فلَمّا بُعِثَ طالوتُ إلی بَنی إسرائیلَ وجَمَعَهُم لِحَربِ جالوتَ بَعَثَ إلی آسی أنْ أحضِرْ وُلدَکَ ، فلَمّا حَضَروا دَعا واحِداً واحِداً مِن وُلدِهِ فألبَسَهُ دِرعَ موسی علیه السلام؛ مِنهُم مَن طالَت علَیهِ ، ومِنهُم مَن قَصُرَت عنهُ ، فقالَ لآسِی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خَلَّفتَ مِن وُلدِکَ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أصغَرُهُم ، تَرَکتُهُ فی الغَنَمِ یَرعاها ، فبَعَثَ إلَیهِ ابنَهُ فجاءَ بهِ ، فلَمّا دُعِیَ أقبَلَ ومَعَهُ مِقلاعٌ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ثَلاثُ صَخراتٍ فی طَریقِهِ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یاداودُ خُذْنا ، فأخَذَها فی مِخلاتِهِ، وکانَ شَدیدَ البَطشِ قَوِیّاً فی بَدَنِهِ شُجاعاً ، فلَمّا جاءَ إلی طالوتَ ألبَسَهُ دِرعَ موسی فاستَوَت علَیهِ، ففَصَلَ طالوتُ بالجُنودِ ، وقالَ لَهُم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یابَنی إسرائیلَ إنّ اللَّهَ مُبتَلیکُم بنَهرٍ فی هذهِ المَفازَةِ ، فمَن شَرِبَ مِنهُ فلَیسَ</w:t>
      </w:r>
    </w:p>
    <w:p>
      <w:pPr>
        <w:pStyle w:val="BookText"/>
        <w:rPr/>
      </w:pPr>
      <w:r>
        <w:rPr>
          <w:rFonts w:ascii="Amiri" w:hAnsi="Amiri" w:eastAsia="Amiri" w:cs="Amiri"/>
          <w:color w:val="111111"/>
          <w:sz w:val="28"/>
          <w:sz w:val="28"/>
          <w:szCs w:val="28"/>
          <w:rtl w:val="true"/>
          <w:lang w:bidi="ar-SA"/>
        </w:rPr>
        <w:t xml:space="preserve">مِن حِزبِ اللَّهِ ، ومَن لَم یَشرَبْ مِنهُ فإنّهُ مِن حِزبِ اللَّه إلّا مَنِ اغتَرفَ غُرفَةً بِیَدِهِ ، فلَمّا وَرَدوا النَّهرَ أطلَقَ اللَّهُ لَهُم أن یَغرِفَ کلُّ واحِدٍ مِنهُم غُرفَةً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قَلیلاً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فالّذینَ شَرِبوا مِنْهُ کانوا سِتِّینَ ألفاً ، وهذا امتِحانٌ امتُحِنوا بهِ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أبی عبدِاللَّهِ علیه السلام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الّذینَ لَم یَشرَبوا ولَم یَغتَرِفوا ثلاثُ مِائةٍ وثَلاثةَ عَشَرَ رجُلاً ، فلَمّا جاوَزوا النَّهرَ ونَظَروا إلی جُنودِ جالوتَ قالَ الّذینَ شَرِبوا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الیَوْمَ بِجالُوتَ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الّذینَ لَم یَشرَبوا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عَلَینا صَبْراً وثَبِّتْ أقْدامَنا وانْصُرْنا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داوودُ علیه السلام حتّی وَقَفَ بحِذاءِ جالوتَ، وکانَ جالوتُ علَی الفِیلِ ، وعلی رأسهِ التّاجُ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جَبهَتِهِ </w:t>
      </w:r>
      <w:r>
        <w:rPr>
          <w:rStyle w:val="FootnoteAnchor"/>
          <w:rtl w:val="true"/>
        </w:rPr>
        <w:footnoteReference w:id="1982"/>
      </w:r>
      <w:r>
        <w:rPr>
          <w:rFonts w:ascii="Amiri" w:hAnsi="Amiri" w:eastAsia="Amiri" w:cs="Amiri"/>
          <w:color w:val="111111"/>
          <w:sz w:val="28"/>
          <w:sz w:val="28"/>
          <w:szCs w:val="28"/>
          <w:rtl w:val="true"/>
          <w:lang w:bidi="ar-SA"/>
        </w:rPr>
        <w:t xml:space="preserve">یاقوتٌ یَلمَعُ نُورُهُ ، وجُنودُهُ بَینَ یَدَیهِ ، فأخَذَ داوودُ مِن تلکَ الأحجارِ حَجَراً فرَمی بهِ فی مَیمَنَةِ جالوتَ فمَرَّ فی الهَواءِ ووَقَعَ علَیهِم فانهَزَموا ، وأخَذَ حَجَراً آخَرَ فرمی بهِ فی مَیسَرَةِ جالوتَ فوَقعَ علَیهِم فانهَزَموا ، ورمی جالوتَ بحَجَرٍ ثالِثٍ فصَکَ </w:t>
      </w:r>
      <w:r>
        <w:rPr>
          <w:rStyle w:val="FootnoteAnchor"/>
          <w:rtl w:val="true"/>
        </w:rPr>
        <w:footnoteReference w:id="1983"/>
      </w:r>
      <w:r>
        <w:rPr>
          <w:rFonts w:ascii="Amiri" w:hAnsi="Amiri" w:eastAsia="Amiri" w:cs="Amiri"/>
          <w:color w:val="111111"/>
          <w:sz w:val="28"/>
          <w:sz w:val="28"/>
          <w:szCs w:val="28"/>
          <w:rtl w:val="true"/>
          <w:lang w:bidi="ar-SA"/>
        </w:rPr>
        <w:t xml:space="preserve">الیاقُوتَةَ فی جَبهَتِه ووصَلَ إلی دِماغهِ ووَقَعَ إلَی الأرضِ مَیِّتاً ، 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بحار الأنوار عن ابن الأثیرِ فی الکامل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انقَطَعَ إلیاسُ عن بَنی إسرائیلَ بَعَثَ اللَّهُ الیَسَعَ ، فکانَ فیهِم ما شاءَ اللَّهُ ثُمَّ 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بَعَثَ اللَّهُ إشمویلَ ، ومَلَکَهُم طالوتُ وَرَدَّ علَیهِمُ التّابوتَ ، وکانَت مُدَّةُ ما بَینَ وَفاةِ یُوشعَ إلی أن رَجَعَتِ النُّبُوّةُ إلی إشمویلَ أربعمِائةِ سَنَةٍ وسِتِّینَ سَنةً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مِن خَبَرِ إشمویلَ أ نّ بَنی إسرائیلَ لَمّا طالَ علَیهِمُ البَلاءُ وطَمِعَ فیهمُ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اللَّهَ أن یَبعَثَ لَهُم نَبیّاً یُقاتِلونَ مَعَهُ ، وکانَ سِبطُ النُّبُوّةِ هَلَکوا فلَم یَبقَ مِنهُم غیرُ امرأةٍ 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غُلاماً سَمَّتهُ إشمویلَ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دُعائی </w:t>
      </w:r>
      <w:r>
        <w:rPr>
          <w:rFonts w:eastAsia="Amiri" w:cs="Amiri" w:ascii="Amiri" w:hAnsi="Amiri"/>
          <w:color w:val="111111"/>
          <w:sz w:val="28"/>
          <w:szCs w:val="28"/>
          <w:rtl w:val="true"/>
          <w:lang w:bidi="ar-SA"/>
        </w:rPr>
        <w:t>.</w:t>
      </w:r>
      <w:r>
        <w:rPr>
          <w:rStyle w:val="FootnoteAnchor"/>
          <w:rtl w:val="true"/>
        </w:rPr>
        <w:footnoteReference w:id="1985"/>
      </w:r>
      <w:bookmarkStart w:id="764" w:name="pg13099_126682"/>
    </w:p>
    <w:p>
      <w:pPr>
        <w:pStyle w:val="Heading4"/>
        <w:numPr>
          <w:ilvl w:val="3"/>
          <w:numId w:val="1"/>
        </w:numPr>
        <w:rPr/>
      </w:pPr>
      <w:bookmarkStart w:id="765" w:name="__RefHeading___Toc7632535_3224264995"/>
      <w:bookmarkStart w:id="766" w:name="_Toc289"/>
      <w:bookmarkEnd w:id="764"/>
      <w:bookmarkEnd w:id="765"/>
      <w:r>
        <w:rPr/>
        <w:t>19</w:t>
      </w:r>
      <w:r>
        <w:rPr>
          <w:rtl w:val="true"/>
        </w:rPr>
        <w:t xml:space="preserve"> - </w:t>
      </w:r>
      <w:r>
        <w:rPr>
          <w:rtl w:val="true"/>
        </w:rPr>
        <w:t xml:space="preserve">النبوّة الخاصّة </w:t>
      </w:r>
      <w:r>
        <w:rPr>
          <w:rtl w:val="true"/>
        </w:rPr>
        <w:t>(</w:t>
      </w:r>
      <w:r>
        <w:rPr>
          <w:rtl w:val="true"/>
        </w:rPr>
        <w:t>داوود علیه السلام</w:t>
      </w:r>
      <w:r>
        <w:rPr>
          <w:rtl w:val="true"/>
        </w:rPr>
        <w:t>)</w:t>
      </w:r>
      <w:bookmarkEnd w:id="766"/>
    </w:p>
    <w:p>
      <w:pPr>
        <w:pStyle w:val="Heading5"/>
        <w:numPr>
          <w:ilvl w:val="4"/>
          <w:numId w:val="1"/>
        </w:numPr>
        <w:rPr/>
      </w:pPr>
      <w:bookmarkStart w:id="767" w:name="__RefHeading___Toc7632537_3224264995"/>
      <w:bookmarkStart w:id="768" w:name="_Toc290"/>
      <w:bookmarkEnd w:id="767"/>
      <w:r>
        <w:rPr>
          <w:rtl w:val="true"/>
        </w:rPr>
        <w:t>اشاره</w:t>
      </w:r>
      <w:bookmarkEnd w:id="768"/>
    </w:p>
    <w:p>
      <w:pPr>
        <w:pStyle w:val="BookText"/>
        <w:rPr/>
      </w:pPr>
      <w:r>
        <w:rPr>
          <w:rStyle w:val="FootnoteAnchor"/>
          <w:rtl w:val="true"/>
        </w:rPr>
        <w:footnoteReference w:id="198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اُوحی إلی داوود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داوود واُوریا علیهما السلام</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7"/>
      </w:r>
      <w:bookmarkStart w:id="769" w:name="pg13099_126684"/>
    </w:p>
    <w:p>
      <w:pPr>
        <w:pStyle w:val="Heading5"/>
        <w:numPr>
          <w:ilvl w:val="4"/>
          <w:numId w:val="1"/>
        </w:numPr>
        <w:rPr/>
      </w:pPr>
      <w:bookmarkStart w:id="770" w:name="__RefHeading___Toc7632539_3224264995"/>
      <w:bookmarkStart w:id="771" w:name="_Toc291"/>
      <w:bookmarkEnd w:id="769"/>
      <w:bookmarkEnd w:id="770"/>
      <w:r>
        <w:rPr/>
        <w:t>3743</w:t>
      </w:r>
      <w:r>
        <w:rPr>
          <w:rtl w:val="true"/>
        </w:rPr>
        <w:t xml:space="preserve"> - </w:t>
      </w:r>
      <w:r>
        <w:rPr>
          <w:rtl w:val="true"/>
        </w:rPr>
        <w:t>داوودُ علیه السلام</w:t>
      </w:r>
      <w:bookmarkEnd w:id="7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عَلَی مَا یَقُولُونَ وَاذْکُرْ عَبْدَنَا داوُدَ ذَا الْأَیْدِ إِنَّهُ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w:t>
      </w:r>
      <w:r>
        <w:rPr>
          <w:rStyle w:val="FootnoteAnchor"/>
          <w:rtl w:val="true"/>
        </w:rPr>
        <w:footnoteReference w:id="1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w:t>
      </w:r>
      <w:r>
        <w:rPr>
          <w:rStyle w:val="FootnoteAnchor"/>
          <w:rtl w:val="true"/>
        </w:rPr>
        <w:footnoteReference w:id="1989"/>
      </w:r>
    </w:p>
    <w:p>
      <w:pPr>
        <w:pStyle w:val="BookText"/>
        <w:rPr/>
      </w:pPr>
      <w:r>
        <w:rPr>
          <w:rStyle w:val="FootnoteAnchor"/>
          <w:rtl w:val="true"/>
        </w:rPr>
        <w:footnoteReference w:id="1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اللَّهَ أوحی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حَبیباً صَدَّقَ قَولَهُ ، ومَن أنِسَ بحَبیبٍ قَبِلَ قَولَهُ ورَضِیَ فِعلَهُ ، ومَن وَثِقَ بحَبیبٍ اعتَمَدَ علَیهِ ، ومنِ اشتاقَ إلی حَبیبٍ جَدَّ فی السَّیرِ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داوودُ ، ذِکری للذّاکِرینَ ، وجَنَّتی للمُطِیعینَ، وزیارَتی للمُشتاقِینَ، وأناخاصّةٌللمُحِبِّینَ</w:t>
      </w:r>
      <w:r>
        <w:rPr>
          <w:rFonts w:eastAsia="Amiri" w:cs="Amiri" w:ascii="Amiri" w:hAnsi="Amiri"/>
          <w:color w:val="111111"/>
          <w:sz w:val="28"/>
          <w:szCs w:val="28"/>
          <w:rtl w:val="true"/>
          <w:lang w:bidi="ar-SA"/>
        </w:rPr>
        <w:t>.</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کما لا تَضیقُ الشَّمسُ علی مَن جَلَسَ فیها کذلکَ لا تَضیقُ رَحمَتی علی مَن دَخَلَ فیها ، وکما لا تَضُرُّ الطِّیرَةُ مَن لا یَتَطیَّرُ مِنها کذلکَ لا یَنجو مِن الفِتنَةِ المُتَطَیِّرونَ </w:t>
      </w:r>
      <w:r>
        <w:rPr>
          <w:rFonts w:eastAsia="Amiri" w:cs="Amiri" w:ascii="Amiri" w:hAnsi="Amiri"/>
          <w:color w:val="111111"/>
          <w:sz w:val="28"/>
          <w:szCs w:val="28"/>
          <w:rtl w:val="true"/>
          <w:lang w:bidi="ar-SA"/>
        </w:rPr>
        <w:t>.</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داوودُ أعبَدَ البَشَرِ </w:t>
      </w:r>
      <w:r>
        <w:rPr>
          <w:rFonts w:eastAsia="Amiri" w:cs="Amiri" w:ascii="Amiri" w:hAnsi="Amiri"/>
          <w:color w:val="111111"/>
          <w:sz w:val="28"/>
          <w:szCs w:val="28"/>
          <w:rtl w:val="true"/>
          <w:lang w:bidi="ar-SA"/>
        </w:rPr>
        <w:t>.</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یَعودُونَ داوودَ ویَظُنّونَ أنّ بهِ مَرَضاً ، وما بهِ إلّا شِدَّةُ الخَوفِ مِن اللَّهِ تعالی </w:t>
      </w:r>
      <w:r>
        <w:rPr>
          <w:rFonts w:eastAsia="Amiri" w:cs="Amiri" w:ascii="Amiri" w:hAnsi="Amiri"/>
          <w:color w:val="111111"/>
          <w:sz w:val="28"/>
          <w:szCs w:val="28"/>
          <w:rtl w:val="true"/>
          <w:lang w:bidi="ar-SA"/>
        </w:rPr>
        <w:t>.</w:t>
      </w:r>
      <w:r>
        <w:rPr>
          <w:rStyle w:val="FootnoteAnchor"/>
          <w:rtl w:val="true"/>
        </w:rPr>
        <w:footnoteReference w:id="199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نِعمَ العَبدُ لَولا أنّکَ تأکُلُ مِن بَیتِ المالِ ولا تَعمَلُ بِیَدِکَ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داوودُ علیه السلام، فأوحَی اللَّه عَزَّوجلَّ إلَی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لِعَبدی داوودَ ، فلانَ ، فألانَ اللَّهُ تعالی لَهُ الحَدیدَ ، فکانَ یَعمَلُ کلَّ یَومٍ دِرعاً</w:t>
      </w:r>
    </w:p>
    <w:p>
      <w:pPr>
        <w:pStyle w:val="BookText"/>
        <w:rPr/>
      </w:pPr>
      <w:r>
        <w:rPr>
          <w:rFonts w:ascii="Amiri" w:hAnsi="Amiri" w:eastAsia="Amiri" w:cs="Amiri"/>
          <w:color w:val="111111"/>
          <w:sz w:val="28"/>
          <w:sz w:val="28"/>
          <w:szCs w:val="28"/>
          <w:rtl w:val="true"/>
          <w:lang w:bidi="ar-SA"/>
        </w:rPr>
        <w:t xml:space="preserve">فیَبیعُها بألفِ دِرهَمٍ ، فعَمِلَ علیه السلام ثلاثَمِائةٍ وسِتّینَ دِرعاً فباعَها بثلاثِمِائةٍ وسِتِّینَ ألفاً ، واستَغنی عن بَیتِ المالِ </w:t>
      </w:r>
      <w:r>
        <w:rPr>
          <w:rFonts w:eastAsia="Amiri" w:cs="Amiri" w:ascii="Amiri" w:hAnsi="Amiri"/>
          <w:color w:val="111111"/>
          <w:sz w:val="28"/>
          <w:szCs w:val="28"/>
          <w:rtl w:val="true"/>
          <w:lang w:bidi="ar-SA"/>
        </w:rPr>
        <w:t>.</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داوودُ فمَلَکَ ما بَینَ الشّاماتِ إلی بلادِ إصطَخرَ ، وکذلکَ کانَ مُلکُ سُلَیمانَ </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النَّبیَّ علیه السلام کانَ ذاتَ یَومٍ فی مِحرابِهِ إذ مَرَّتْ بهِ دُودَةٌ حَمراءُ صَغیرَةٌ تَدِبُّ حتّی انتَهَت إلی مَوضِعِ سُجودِهِ ، فنَظَرَ إلَیها داوودُ وحَدَّثَ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خُلِقَت هذِهِ الدُّودَةُ ؟ فأوحَی اللَّهُ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تَکَلَّمی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هَل سَمِعتَ حِسِّی أو اسْتَبَنتَ علی الصَّفا أثَری ؟ فقالَ لَها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یَسمَعُ دَبیبِی ونَفَسی وحِسِّی ویَری أثَرَ مَشیِی ، فاخفِضْ مِن صَوتِکَ </w:t>
      </w:r>
      <w:r>
        <w:rPr>
          <w:rFonts w:eastAsia="Amiri" w:cs="Amiri" w:ascii="Amiri" w:hAnsi="Amiri"/>
          <w:color w:val="111111"/>
          <w:sz w:val="28"/>
          <w:szCs w:val="28"/>
          <w:rtl w:val="true"/>
          <w:lang w:bidi="ar-SA"/>
        </w:rPr>
        <w:t>!</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أوحی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أراکَ وَحداناً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النّاسَ وهَجَرونی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ساکِتاً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خَشیَتُکَ أسکَتَتنی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نَصِباً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 أنصَبَنی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فَقیراً وقَد أفَدتُکَ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 بحَقِّکَ أفقَرَنی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مُتَذَلِّلاً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جَلالِکَ الّذی لا یُوصَفُ ذَلّلَنی ، وحقَّ ذلکَ لکَ 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بالفَضلِ مِنِّی، فَلَکَ ما تُحِبُّ یَومَ تَلقانی ، خالِطِ النّاسَ وخالِقهُم بأخلاقِهِم وزایلْهُم فی أعمالِهِم تَنَلْ ما تُریدُ مِنّی یَومَ القِیامَةِ </w:t>
      </w:r>
      <w:r>
        <w:rPr>
          <w:rFonts w:eastAsia="Amiri" w:cs="Amiri" w:ascii="Amiri" w:hAnsi="Amiri"/>
          <w:color w:val="111111"/>
          <w:sz w:val="28"/>
          <w:szCs w:val="28"/>
          <w:rtl w:val="true"/>
          <w:lang w:bidi="ar-SA"/>
        </w:rPr>
        <w:t>.</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عَزَّوجلَّ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بِی فافرَحْ ، وبذِکری فتَلَذَّذْ ، وبِمُناجاتی فتَنَعَّمْ ، فعَن قلیلٍ اُخَلِّی الدّارَ عنِ الفاسِقینَ ، وأجعَلُ لَعنَتی علَی الظّالمینَ </w:t>
      </w:r>
      <w:r>
        <w:rPr>
          <w:rFonts w:eastAsia="Amiri" w:cs="Amiri" w:ascii="Amiri" w:hAnsi="Amiri"/>
          <w:color w:val="111111"/>
          <w:sz w:val="28"/>
          <w:szCs w:val="28"/>
          <w:rtl w:val="true"/>
          <w:lang w:bidi="ar-SA"/>
        </w:rPr>
        <w:t>.</w:t>
      </w:r>
      <w:r>
        <w:rPr>
          <w:rStyle w:val="FootnoteAnchor"/>
          <w:rtl w:val="true"/>
        </w:rPr>
        <w:footnoteReference w:id="199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أوحی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بَلِّغْ قَومَکَ أ نّهُ لَیس مِن عَبدٍ مِنهُم آمُرُهُ بطاعَتی فیُطیعُنی إلّا کانَ حَقّاً علَیَّ أن اُعینَهُ علی طاعَتی ، فإنْ سَألَنی أعطَیتُهُ ، وإنْ دَعانی أجَبتُهُ ،</w:t>
      </w:r>
    </w:p>
    <w:p>
      <w:pPr>
        <w:pStyle w:val="BookText"/>
        <w:rPr/>
      </w:pPr>
      <w:r>
        <w:rPr>
          <w:rFonts w:ascii="Amiri" w:hAnsi="Amiri" w:eastAsia="Amiri" w:cs="Amiri"/>
          <w:color w:val="111111"/>
          <w:sz w:val="28"/>
          <w:sz w:val="28"/>
          <w:szCs w:val="28"/>
          <w:rtl w:val="true"/>
          <w:lang w:bidi="ar-SA"/>
        </w:rPr>
        <w:t xml:space="preserve">وإنِ اعتَصَمَ بِی عَصَمتُهُ ، وإنِ استَکفانی کَفَیتُهُ ، وإن تَوَکَّلَ علَیَّ حَفِظتُهُ ، وإن کادَهُ جَمیعُ خَلقی کِدتُ دُونَهُ </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داوودُ النبی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لَأعبُدَنَّ اللَّهَ الیَومَ عِبادَةً ولَأقرَأ نَّ قِراءةً لَم أفعَلْ مِثلَها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مِحرابَهُ ففَعَلَ ، فلَمّا فَرَغَ مِن صَلاتهِ إذا هُو بِضِفدَعٍ فی المِحرابِ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أعجَبَکَ الیَومَ ما فَعَلتَ مِن عِبادَتِکَ وقِراءتِکَ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یُعجِبَنّکَ ، فإنّی اُسَبِّحُ اللَّهَ فی کُلِّ لَیلَةٍ ألفَ تَسبیحَةٍ یَتشَعَّبُ لِی مَعَ کلِّ تَسبیحَةٍ ثَلاثَةُ آلافِ تَحمیدَةٍ ، وإنّی لَأکونُ فی قَعرِ الماءِ فیُصَوِّتُ الطَّیرُ فی الهَواءِ فأحسَبُهُ جائعاً فأطفُو لَهُ علَی الماءِ لِیأکُلَنی وما لِی ذَنبٌ </w:t>
      </w:r>
      <w:r>
        <w:rPr>
          <w:rFonts w:eastAsia="Amiri" w:cs="Amiri" w:ascii="Amiri" w:hAnsi="Amiri"/>
          <w:color w:val="111111"/>
          <w:sz w:val="28"/>
          <w:szCs w:val="28"/>
          <w:rtl w:val="true"/>
          <w:lang w:bidi="ar-SA"/>
        </w:rPr>
        <w:t>.</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 نّ داوودَ علیه السلام خَرَجَ مُصحِراً مُنفَرِداً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ما لِی أراکَ وَحدانِیّاً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اشتَدَّ الشَّوقُ مِنّی إلی لِقائکَ ، وحالَ بَینی وبَینَ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فإنّکَ إن تأتِنی بعَبدٍ آبِقٍ اُثبِتْکَ فی اللَّوحِ حَمیداً </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بحث روائیّ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فی الدرّ المنثور بطریق عن أنس وعن مجاهد والسدّی وبعدّة طرق عن ابن عبّاس قصّة دخول الخصم علی داوود علیه السلام علی اختلاف ما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مثلها القمّی فی تفسیره ورواها فی العرائس وغیره ، وقد لخّصها فی مجمع البیان کما 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داوود کان کثیر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فضّلتَ علیَّ إبراهیم فاتّخذتَه خلیلاً، وفضّلتَ علیَّ موسی فکلّمتَه تکلیماً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ابتلیناهم بما لم نَبتلِک بمثله فإن شئت ابتلیتک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فابتلِنی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هو فی محرابه ذات یوم إذ وقعت حمامة، فأراد أن یأخذها فطارت إلی کُوّة المحراب ، فذهب</w:t>
      </w:r>
    </w:p>
    <w:p>
      <w:pPr>
        <w:pStyle w:val="BookText"/>
        <w:rPr/>
      </w:pPr>
      <w:r>
        <w:rPr>
          <w:rFonts w:ascii="IRNazanin" w:hAnsi="IRNazanin" w:eastAsia="IRNazanin"/>
          <w:color w:val="111111"/>
          <w:sz w:val="28"/>
          <w:sz w:val="28"/>
          <w:szCs w:val="28"/>
          <w:rtl w:val="true"/>
          <w:lang w:bidi="fa-IR"/>
        </w:rPr>
        <w:t>لیأخذها فاطّلع من الکوّة فإذا امرأة اُوریا بن حیّان تغتسل فهواها وهَمَّ بتزویجها ، فبعث باُوریا إلی بعض سرایاه وأمر بتقدیمه أمام التابوت الذی فیه السکینة ،</w:t>
      </w:r>
      <w:r>
        <w:rPr>
          <w:rStyle w:val="FootnoteAnchor"/>
          <w:rtl w:val="true"/>
        </w:rPr>
        <w:footnoteReference w:id="2003"/>
      </w:r>
      <w:r>
        <w:rPr>
          <w:rFonts w:ascii="IRNazanin" w:hAnsi="IRNazanin" w:eastAsia="IRNazanin"/>
          <w:color w:val="111111"/>
          <w:sz w:val="28"/>
          <w:sz w:val="28"/>
          <w:szCs w:val="28"/>
          <w:rtl w:val="true"/>
          <w:lang w:bidi="fa-IR"/>
        </w:rPr>
        <w:t xml:space="preserve">ففعل ذلک وقتل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انقضت عدّتها تزوّجها وبنی بها فولد له منها سلیمانُ ، فبینا هو ذات یوم فی محرابه إذ دخل علیه رجلان ففزع منهما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خصمان بغی بعضنا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وقلیل ما هم ، فنظر أحد الرجلین إلی صاحبه ثمّ ضحک ، فتنبّه داوود علی أنّهما ملکان بعثهما اللَّه إلیه فی صورة خصمَین لیُبَکِّتاه علی خطیئته ، فتاب وبکی حتّی نبت الزرع من کثرة دموعه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ممّا لا شبهة فی فساده ؛ فإنّ ذلک ممّا یقدح فی العدالة ، فکیف یجوز أن یکون أنبیاء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اُمناؤه علی وحیه وسفراؤه بینه وبین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من لا تقبل شهادته وعلی حالة تنفر عن الاستماع إلیه والقبول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والقصّة مأخوذة من التوراة ، غیر أ نّ التی فیها أشنع وأفظع ، فعُدِّلت بعض التعدیل علی ما سیلوح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التوراة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وقت المساء أ نّ داوود قام عن سریره وتمشّی علی سطح بیت الملک ، فرأی من علی السطح امرأة تستحمّ ، وکانت المرأة جمیلة المنظر جدّاً ، فأرسل داوود وسأل عن المرأة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بتشبعُ امرأة اُوریا الحِثی ، فأرسل داوود رُسُلاً وأخذها ، فدخلت علیه فاضطجع معها وهی مطهّرة من طمثها ، ثمّ رجعت إلی بیتها وحبلت المرأة فأرسلت وأخبرت داوود أ نّها حُبلی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اُوریا فی جیش لداوود یحاربون بنی عمون ، فکتب داوود إلی یوآب أمیر جیشه یأمره بإرسال اُوریا إلیه ، و لمّا أتاه وأقام عنده أیّاماً کتب</w:t>
      </w:r>
    </w:p>
    <w:p>
      <w:pPr>
        <w:pStyle w:val="BookText"/>
        <w:rPr/>
      </w:pPr>
      <w:r>
        <w:rPr>
          <w:rFonts w:ascii="IRNazanin" w:hAnsi="IRNazanin" w:eastAsia="IRNazanin"/>
          <w:color w:val="111111"/>
          <w:sz w:val="28"/>
          <w:sz w:val="28"/>
          <w:szCs w:val="28"/>
          <w:rtl w:val="true"/>
          <w:lang w:bidi="fa-IR"/>
        </w:rPr>
        <w:t xml:space="preserve">مکتوباً إلی یوآب وأرسله بید اُوریا ، وکتب فی المکتوب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اُوریا فی وجه الحرب الشدیدة وارجعوا من ورائه فیضرب ویموت ، ففعل به ذلک فقتل ، واُخبر داوود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سمعت امرأة اُوریا أ نّه قد مات ندبت بعلها ، ولمّا مضت المناحة أرسل داوود وضمّها إلی بیته وصارت له امرأة وولدت له ابناً ، وأمّا الأمر الذی فعله داوود فقبُح فی عینَی الربّ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الربّ ناثان النبیَّ إلی داوود ، فجاء إلیه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رجلان فی مدینة واحدة واحد منهما غنیّ والآخر فقیر ، وکان للغنیّ غنم وبقر کثیرة جدّاً ؛ وأمّا الفقیر فلم یکن له شی ء إلّا نعجة واحدة صغیرة قد اقتناها وربّاها ، فجاء ضیف إلی الرجل الغنیّ فعفا أن یأخذ من غنمه ومن بقره لیهیّئ للضیف الذی جاء إلیه ، فأخذ نعجة الرجل الفقیر وهیّأ لضیفه ، فحمی غضب داوود علی الرجل جدّاً، وقال لناثان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هو الربّ ؛ إنّه یقتل الرجل الفاعل ذلک وتردّ النعجة أربعةَ أضعاف ؛ لأ نّه فعل هذا الأمر ولأ نّه لم یشفق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ناثان لداوود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الرجل یعاتبک الربّ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ساُقیم علیک الشرّ من بیتک ، وآخذ نساءک أمام عینیک واُعطیهنّ لقریبک فیضطجع معهنّ قدّام جمیع إسرائیل وقدّام الشمس ؛ جزاءً لما فعلت باُوریا وامرأته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داوود لناثان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أخطأت إلَی الربّ ، فقال ناثان لداوود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أیضاً قد نقل عنک خطیئتک ، لا تموت غیر أ نّه من أجل أ نّک قد جعلت بهذا الأمر أعداء الربّ یشمتون فالابن المولود لک من المرأة یموت ، فأمرض اللَّه الصبیّ سبعة أیّام ثمّ قبضه ثمّ ولدت مرأة اُوریا بعده لداوود ابنه سلیمان </w:t>
      </w:r>
      <w:r>
        <w:rPr>
          <w:rFonts w:eastAsia="IRNazanin" w:cs="IRNazanin"/>
          <w:color w:val="111111"/>
          <w:sz w:val="28"/>
          <w:szCs w:val="28"/>
          <w:rtl w:val="true"/>
          <w:lang w:bidi="fa-IR"/>
        </w:rPr>
        <w:t>.</w:t>
      </w:r>
      <w:r>
        <w:rPr>
          <w:rStyle w:val="FootnoteAnchor"/>
          <w:rtl w:val="true"/>
        </w:rPr>
        <w:footnoteReference w:id="200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العیون فی باب مجلس الرّضا عند المأمون مع أصحاب الملل</w:t>
      </w:r>
    </w:p>
    <w:p>
      <w:pPr>
        <w:pStyle w:val="BookText"/>
        <w:rPr/>
      </w:pPr>
      <w:r>
        <w:rPr>
          <w:rFonts w:ascii="Amiri" w:hAnsi="Amiri" w:eastAsia="Amiri" w:cs="Amiri"/>
          <w:color w:val="111111"/>
          <w:sz w:val="28"/>
          <w:sz w:val="28"/>
          <w:szCs w:val="28"/>
          <w:rtl w:val="true"/>
          <w:lang w:bidi="ar-SA"/>
        </w:rPr>
        <w:t xml:space="preserve">والمقالات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لابنِ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داوودُ فما یَقولُ مَن قَبلَکُم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داوودَ کانَ یُصَلّی فی مِحرابهِ إذ تَصَوَّرَ لَهُ إبلیسُ علی صُورةِ طَیرٍ أحسَنَ ما یکونُ مِن الطُّیورِ ، فقَطَعَ داوودُ صَلاتَهُ وقامَ یأخُذُ الطَّیرَ إلَی الدارِ فخَرَجَ فی إثرِهِ فطارَ الطَّیرُ إلَی السَّطحِ ، فصَعِدَ فی طَلَبِهِ فسَقَطَ الطَّیرُ فی دارِ اُوریا ابنِ حَیّانَ ، فاطَّلَعَ داوودُ فی إثرِ الطَّیرِ فإذا بامرأةِ اُوریا تَغتَسِلُ ، فلمّا نَظَرَ إلَیها هَواها وکانَ قد أخرَجَ اُوریا فی بَعضِ غَزَواتِهِ ، فکَتَبَ إلی صاحِبِهِ أن قَدِّمْ اُوریا أمامَ التابوتِ ، فقَدَّمَ فظَفرَ اُوریا بالمُشرکینَ فصَعُبَ ذلکَ علی داوودَ ، فکَتَبَ إلیهِ ثانیةً أن قدِّمْهُ أمامَ التابوتِ فقُدّمَ فقُتِلَ اُوریا، وتَزَوّجَ داوودُ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الرِّضا علیه السلام یَدَهُ علی جَبهَتهِ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نَسَبتُم نَبیّاً مِن أنبیاءِ اللَّهِ إلَی التهاونِ بِصَلاتِهِ حتّی خَرَجَ فی إثرِ الطَّیرِ ، ثُمَّ بالفاحِشَةِ ، ثُمّ بالقَتلِ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ما کانَت خَطیئتُهُ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علیه السلام إنّما ظَنَّ أنّهُ ما خَلَقَ اللَّهُ خَلقاً هو أعلَمُ مِنهُ ، فبَعَثَ اللَّهُ عَزَّوجلَّ إلَیهِ المَلَکَینِ فسَوّرا المِحرابَ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خَصْمانِ بَغی بعْضُنا علی بَعضٍ فاحْکُمْ بَینَنا بالحَقِّ ولا تشْطِطْ واهْدِنا إلی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وتِسْعونَ نَعْجَةً ولی نَعْجَةٌ واحِدَةٌ فقالَ اکفِلْنیها وعَزَّنی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داوودُ علَی المدّعی علیهِ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ظَلَمَکَ بِسُؤالِ نَعْجَتِکَ إلی نِعاجِهِ</w:t>
      </w:r>
      <w:r>
        <w:rPr>
          <w:rFonts w:eastAsia="Amiri" w:cs="Amiri" w:ascii="Amiri" w:hAnsi="Amiri"/>
          <w:color w:val="111111"/>
          <w:sz w:val="28"/>
          <w:szCs w:val="28"/>
          <w:rtl w:val="true"/>
          <w:lang w:bidi="ar-SA"/>
        </w:rPr>
        <w:t>)</w:t>
      </w:r>
      <w:r>
        <w:rPr>
          <w:rStyle w:val="FootnoteAnchor"/>
          <w:rtl w:val="true"/>
        </w:rPr>
        <w:footnoteReference w:id="2005"/>
      </w:r>
      <w:r>
        <w:rPr>
          <w:rFonts w:ascii="Amiri" w:hAnsi="Amiri" w:eastAsia="Amiri" w:cs="Amiri"/>
          <w:color w:val="111111"/>
          <w:sz w:val="28"/>
          <w:sz w:val="28"/>
          <w:szCs w:val="28"/>
          <w:rtl w:val="true"/>
          <w:lang w:bidi="ar-SA"/>
        </w:rPr>
        <w:t xml:space="preserve">ولم یَسألِ المُدَّعیَ البَیِّنَةَ علی ذلکَ ، ولم یُقبِلْ علَی المُدَّعی علَیهِ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فکانَ هذا خَطیئَةُ رَسمِ الحُکمِ لا ما ذَهَبتُم إلَیهِ ، ألا تَسمَعُ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داوودُ إنّا جَعَلْناکَ خَلِیفَةً فی الأرْضِ فاحْکُمْ بَینَ النّاسِ بِالحَقِّ </w:t>
      </w:r>
      <w:r>
        <w:rPr>
          <w:rFonts w:eastAsia="Amiri" w:cs="Amiri" w:ascii="Amiri" w:hAnsi="Amiri"/>
          <w:color w:val="111111"/>
          <w:sz w:val="28"/>
          <w:szCs w:val="28"/>
          <w:rtl w:val="true"/>
          <w:lang w:bidi="ar-SA"/>
        </w:rPr>
        <w:t>...)</w:t>
      </w:r>
      <w:r>
        <w:rPr>
          <w:rStyle w:val="FootnoteAnchor"/>
          <w:rtl w:val="true"/>
        </w:rPr>
        <w:footnoteReference w:id="2006"/>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قِصَّتُهُ مع اُوریا ؟ 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فی أیّامِ داوودَ کانَت إذا ماتَ بَعلُها أو قُتِلَ</w:t>
      </w:r>
    </w:p>
    <w:p>
      <w:pPr>
        <w:pStyle w:val="BookText"/>
        <w:rPr/>
      </w:pPr>
      <w:r>
        <w:rPr>
          <w:rFonts w:ascii="Amiri" w:hAnsi="Amiri" w:eastAsia="Amiri" w:cs="Amiri"/>
          <w:color w:val="111111"/>
          <w:sz w:val="28"/>
          <w:sz w:val="28"/>
          <w:szCs w:val="28"/>
          <w:rtl w:val="true"/>
          <w:lang w:bidi="ar-SA"/>
        </w:rPr>
        <w:t xml:space="preserve">لا تَتَزوّجُ بَعدَهُ أبداً ، فأوّلُ مَن أباحَ اللَّهُ عَزَّوجلَّ لَهُ أن یَتَزوّجَ بامرأةٍ قُتلَ بَعلُها داوودُ علیه السلام ، فتَزَوّجَ بامرأةِ اُوریا لمّا قُتِلَ وانقَضَت عِدَّتُها ، فذلکَ الذی شَقَّ علَی الناسِ مِن قَتلِ اُوریا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الأمالی للصدوق بإسناده إلی أبی عبدِ اللَّهِ علیه السلام أ نّهُ قالَ لعَلقَمةَ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 الناسِ لا یُملَکُ وألسِنَتَهُم لا تُضبَطُ ، ألَم یَنسِبوا داوودَ علیه السلام إلی أ نّهُ تَبِعَ الطَّیرَ حتّی نَظَرَ إلَی امرأةِ اُوریا فهواها ، وأ نّه قَدَّمَ زَوجَها أمامَ التابوتِ حَتّی قُتِلَ ثُمّ تَزَوّجَ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r>
        <w:rPr>
          <w:rStyle w:val="FootnoteAnchor"/>
          <w:rtl w:val="true"/>
        </w:rPr>
        <w:footnoteReference w:id="200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8"/>
      </w:r>
      <w:bookmarkStart w:id="772" w:name="pg13099_126692"/>
    </w:p>
    <w:p>
      <w:pPr>
        <w:pStyle w:val="Heading4"/>
        <w:numPr>
          <w:ilvl w:val="3"/>
          <w:numId w:val="1"/>
        </w:numPr>
        <w:rPr/>
      </w:pPr>
      <w:bookmarkStart w:id="773" w:name="__RefHeading___Toc7632541_3224264995"/>
      <w:bookmarkStart w:id="774" w:name="_Toc292"/>
      <w:bookmarkEnd w:id="772"/>
      <w:bookmarkEnd w:id="773"/>
      <w:r>
        <w:rPr/>
        <w:t>20</w:t>
      </w:r>
      <w:r>
        <w:rPr>
          <w:rtl w:val="true"/>
        </w:rPr>
        <w:t xml:space="preserve"> - </w:t>
      </w:r>
      <w:r>
        <w:rPr>
          <w:rtl w:val="true"/>
        </w:rPr>
        <w:t xml:space="preserve">النبوّة الخاصّة </w:t>
      </w:r>
      <w:r>
        <w:rPr>
          <w:rtl w:val="true"/>
        </w:rPr>
        <w:t>(</w:t>
      </w:r>
      <w:r>
        <w:rPr>
          <w:rtl w:val="true"/>
        </w:rPr>
        <w:t>سلیمان علیه السلام</w:t>
      </w:r>
      <w:r>
        <w:rPr>
          <w:rtl w:val="true"/>
        </w:rPr>
        <w:t>)</w:t>
      </w:r>
      <w:bookmarkEnd w:id="774"/>
    </w:p>
    <w:p>
      <w:pPr>
        <w:pStyle w:val="Heading5"/>
        <w:numPr>
          <w:ilvl w:val="4"/>
          <w:numId w:val="1"/>
        </w:numPr>
        <w:rPr/>
      </w:pPr>
      <w:bookmarkStart w:id="775" w:name="__RefHeading___Toc7632543_3224264995"/>
      <w:bookmarkStart w:id="776" w:name="_Toc293"/>
      <w:bookmarkEnd w:id="775"/>
      <w:r>
        <w:rPr>
          <w:rtl w:val="true"/>
        </w:rPr>
        <w:t>اشاره</w:t>
      </w:r>
      <w:bookmarkEnd w:id="776"/>
    </w:p>
    <w:p>
      <w:pPr>
        <w:pStyle w:val="BookText"/>
        <w:rPr/>
      </w:pP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اُوحی إلی سلیمان علیه السلام</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w:t>
      </w:r>
      <w:bookmarkStart w:id="777" w:name="pg13099_126694"/>
    </w:p>
    <w:p>
      <w:pPr>
        <w:pStyle w:val="Heading5"/>
        <w:numPr>
          <w:ilvl w:val="4"/>
          <w:numId w:val="1"/>
        </w:numPr>
        <w:rPr/>
      </w:pPr>
      <w:bookmarkStart w:id="778" w:name="__RefHeading___Toc7632545_3224264995"/>
      <w:bookmarkStart w:id="779" w:name="_Toc294"/>
      <w:bookmarkEnd w:id="777"/>
      <w:bookmarkEnd w:id="778"/>
      <w:r>
        <w:rPr/>
        <w:t>3744</w:t>
      </w:r>
      <w:r>
        <w:rPr>
          <w:rtl w:val="true"/>
        </w:rPr>
        <w:t xml:space="preserve"> - </w:t>
      </w:r>
      <w:r>
        <w:rPr>
          <w:rtl w:val="true"/>
        </w:rPr>
        <w:t>سُلَیمانُ علیه السلام</w:t>
      </w:r>
      <w:bookmarkEnd w:id="7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دَاوُدَ وَقَالَ یَا أَیُّهَا النَّاسُ عُلِّمْنَا مَنْطِقَ الطَّیْرِ وَأُوتِینَا مِنْ کُلِّ شَیْ ءٍ إِنَّ هذا لَهُوَ الْفَضْلُ الْمُبِینُ</w:t>
      </w:r>
      <w:r>
        <w:rPr>
          <w:rFonts w:eastAsia="Amiri" w:cs="Amiri" w:ascii="Amiri" w:hAnsi="Amiri"/>
          <w:color w:val="111111"/>
          <w:sz w:val="28"/>
          <w:szCs w:val="28"/>
          <w:rtl w:val="true"/>
          <w:lang w:bidi="ar-SA"/>
        </w:rPr>
        <w:t>) .</w:t>
      </w:r>
      <w:r>
        <w:rPr>
          <w:rStyle w:val="FootnoteAnchor"/>
          <w:rtl w:val="true"/>
        </w:rPr>
        <w:footnoteReference w:id="2010"/>
      </w:r>
    </w:p>
    <w:p>
      <w:pPr>
        <w:pStyle w:val="BookText"/>
        <w:rPr/>
      </w:pPr>
      <w:r>
        <w:rPr>
          <w:rStyle w:val="FootnoteAnchor"/>
          <w:rtl w:val="true"/>
        </w:rPr>
        <w:footnoteReference w:id="2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 نَّ أحَداً یَجِدُ إلَی البَقاءِ سُلَّماً ، أو لِدَفعِ المَوتِ سَبیلاً ، لَکانَ ذلکَ سُلَیمانُ بنُ داوودَ علیه السلام ، الّذی سُخِّرَ لَهُ مُلکُ الجِنِّ والإنسِ ، مَع النُّبُوّةِ وعَظیمِ الزُّلفَةِ ، فلَمّا استَوفی طُعمَتَهُ ، واستَکمَلَ مُدَّتَهُ ، رَمَتهُ قِسِیُّ الفَناءِ بنِبالِ المَوتِ ، وأصبَحَتِ الدِّیارُ مِنهُ خالِیَةً ، والمَساکِنُ مُعَطَّلَةً ، ووَرِثَها قَومٌ آخَرونَ </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سُلیمانُ بنُ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اُوتِینا ما اُوتِیَ النّاس وما لَم یُؤتَوا ، وعَلِمنا ما عَلِمَ الناسُ وما لَم یَعلَموا ، فلم نَجِدْ شیئاً أفضَلَ مِن خَشیَةِ اللَّهِ فی الغَیبِ والمَشهَدِ، والقَصدِ فی الغِنی والفَقرِ ، وکَلِمَةِ الحَقِّ فی الرِّضا والغَضبِ، والتَّضَرُّعِ إلَی اللَّهِ عَزَّوجلَّ علی کلِّ حالٍ </w:t>
      </w:r>
      <w:r>
        <w:rPr>
          <w:rFonts w:eastAsia="Amiri" w:cs="Amiri" w:ascii="Amiri" w:hAnsi="Amiri"/>
          <w:color w:val="111111"/>
          <w:sz w:val="28"/>
          <w:szCs w:val="28"/>
          <w:rtl w:val="true"/>
          <w:lang w:bidi="ar-SA"/>
        </w:rPr>
        <w:t>.</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سُلَیمانُ علیه السلام یُطعِمُ أضیافَهُ اللَّحمَ بالحُوّاری ، وعِیالَهُ الخُشکارَ ، ویأکُلُ هُو الشَّعیرَ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مَنخولٍ </w:t>
      </w:r>
      <w:r>
        <w:rPr>
          <w:rFonts w:eastAsia="Amiri" w:cs="Amiri" w:ascii="Amiri" w:hAnsi="Amiri"/>
          <w:color w:val="111111"/>
          <w:sz w:val="28"/>
          <w:szCs w:val="28"/>
          <w:rtl w:val="true"/>
          <w:lang w:bidi="ar-SA"/>
        </w:rPr>
        <w:t>.</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کَساهُ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الثِّیابَ سُلَیمانُ بنُ داوودَ علیهما السلام ، کَساهُ القُباطیَّ </w:t>
      </w:r>
      <w:r>
        <w:rPr>
          <w:rFonts w:eastAsia="Amiri" w:cs="Amiri" w:ascii="Amiri" w:hAnsi="Amiri"/>
          <w:color w:val="111111"/>
          <w:sz w:val="28"/>
          <w:szCs w:val="28"/>
          <w:rtl w:val="true"/>
          <w:lang w:bidi="ar-SA"/>
        </w:rPr>
        <w:t>.</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اتَّخَذَ السُّکَّرَ سُلَیمانُ بنُ داوودَ علیهما السلام </w:t>
      </w:r>
      <w:r>
        <w:rPr>
          <w:rFonts w:eastAsia="Amiri" w:cs="Amiri" w:ascii="Amiri" w:hAnsi="Amiri"/>
          <w:color w:val="111111"/>
          <w:sz w:val="28"/>
          <w:szCs w:val="28"/>
          <w:rtl w:val="true"/>
          <w:lang w:bidi="ar-SA"/>
        </w:rPr>
        <w:t>.</w:t>
      </w:r>
      <w:r>
        <w:rPr>
          <w:rStyle w:val="FootnoteAnchor"/>
          <w:rtl w:val="true"/>
        </w:rPr>
        <w:footnoteReference w:id="201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یَدخُلُ الجَنّةَ مِن النَّبیِّینَ سُلَیمانُ بنُ داوودَ علیه السلام ، وذلکَ لِما اُعطِیَ فی الدُّنیا </w:t>
      </w:r>
      <w:r>
        <w:rPr>
          <w:rFonts w:eastAsia="Amiri" w:cs="Amiri" w:ascii="Amiri" w:hAnsi="Amiri"/>
          <w:color w:val="111111"/>
          <w:sz w:val="28"/>
          <w:szCs w:val="28"/>
          <w:rtl w:val="true"/>
          <w:lang w:bidi="ar-SA"/>
        </w:rPr>
        <w:t>.</w:t>
      </w:r>
      <w:r>
        <w:rPr>
          <w:rStyle w:val="FootnoteAnchor"/>
          <w:rtl w:val="true"/>
        </w:rPr>
        <w:footnoteReference w:id="201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بنَ داوودَ علیه السلام قالَ ذاتَ یَومٍ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قد وَهَبَ لِی مُلکاً لا یَنبَغی لأحَدٍ مِن بَعدی ، سَخَّرَ لِی الرِّیحَ والإنسَ والجِنَّ والطَّیرَ والوُحوشَ ، وعَلَّمَنی مَنطِقَ الطَّیرِ ، وآتانی مِن کلِّ شی ءٍ ، ومَعَ جَمیعِ ما اُوتِیتُ مِن المُلکِ ماتَمَّ لِی سُروری یَوم إلَی اللّیلِ ، وقد أحبَبتُ أن أدخُلَ قَصری فی غَدٍ فأصعَدَ أعلاهُ وأنظُرَ إلی مَمالِکی ، فلا تَأذَنوا لأحَدٍ علَیَّ لِئلّا یَرِدَ علَیَّ ما یُنَغِّصُ علَیَّ یَومی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الغَدِ أخَذَ عَصاهُ بیَدِهِ وصَعِدَ إلی أعلی مَوضِعٍ مِن قَصرِهِ ، ووَقَفَ مُتَّکِئاً علی عَصاهُ یَنظُرُ إلی مَمالِکِهِ مَسروراً بِما اُوتِیَ فَرِحاً بِما اُعطِیَ ، إذ نَظَرَ إلی شابٍّ حَسَنِ الوَجهِ واللِّباسِ قَد خَرَجَ علَیهِ مِن بَعضِ زَوایا قَصرِهِ ، فلَمّا أبصَرَهُ سُلَیمانُ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أدخَلَکَ إلی هذا القَصرِ ، وقد أرَدتُ أن أخلُوَ فیهِ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وبإذنِ مَن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أدخَلَنی هذا القَصرَ رَبُّهُ وبإذنِهِ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أحَقُّ بهِ مِنّی ،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مَلَکُ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لأقبِضَ رُوحَکَ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لِما اُمِرتَ بهِ فهذا یَومُ سُروری ، وأبَی اللَّهُ عَزَّوجلَّ أن یکونَ لِی سُرورٌ دُونَ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مَلَکُ المَوتِ رُوحَهُ وهُو مُتَّکئٌ علی عَصاهُ ، فبَقِیَ سُلَیمانُ مُتّکِئاً علی عَصاهُ وهُو مَیِّتٌ ما شاءَ اللَّهُ والنّاسُ یَنظُرونَ إلَیهِ وهُم یُقَدِّرونَ أنّهُ حَیٌّ ، فافتُتِنوا فیهِ واختَلَفوا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قَد بَقِیَ مُتَّکِئاً علی عَصاهُ هذهِ الأیّامَ الکَثیرَةَ ولَم یَتعَبْ ولَم یَنَمْ ولَم یَشرَبْ ولَم یَأکُلْ، إنّهُ لَرَبُّنا الّذی یَجِبُ علَینا أن نَعبُدَهُ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ساحِرٌ وإنّهُ یُرِینا أ نّهُ واقِفٌ مُتّکِئٌ علی عَصاهُ ، یَسحَرُ أعیُنَنا ولَیس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 هُو عَبدُ اللَّهِ ونَبیُّهُ یُدَبِّرُ اللَّهُ أمرَهُ بما شاءَ ؛ فلَمّا اختَلَفوا بَعَثَ اللَّهُ عَزَّوجلَّ الأرضَةَ فدَبَّت فی عَصاةِ سُلَیمانَ، فلَمّا أکَلَت جَوفَها انکَسَرَتِ العَصا وخَرَّ سُلَیمانُ علیه السلام مِن قَصرِهِ علی وَجهِهِ</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سُلَیمانُ علیه السلام رأی عُصفوراً یَقولُ لِعُصفورَةٍ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تَمنَعینَ نَفسَکِ مِنّی ، ولو شِئتُ أخَذتُ قُبّةَ سُلَیمانَ بمِنقارِی فألقَیتُها فی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سلیمانُ وقالَ للعُصفور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أتُطیقُ أن تَفعَلَ 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ولکنَّ المَرءَ قد یُزَیِّنُ نَفسَهُ ویُعَظِّمُها عِندَ زَوجَتِهِ ، والمُحِبُّ لا یُلامُ علی ما یقولُ ، فقالَ سُلَیمانُ علیه السلام لِلعُصفورَةِ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تَمنَعینَهُ مِن نَفسِکَ وهُو یُحِبُّکِ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إنّهُ لَیس مُحِبّاً ولکنّهُ مُدَّعٍ ؛ لأ نّهُ یُحِبُّ مَعی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کلامُ العُصفورَةِ فی قَلبِ سُلَیمانَ وبَکی بُکاءً شَدیداً واحتَجَبَ عنِ النّاسِ أربَعینَ یَوماً یَدعُو اللَّهَ أن یُفَرِّغَ قَلبَهُ لمَحَبّتِهِ وأن لا یُخالِطَها بمَحَبَّةِ غَیرِهِ </w:t>
      </w:r>
      <w:r>
        <w:rPr>
          <w:rFonts w:eastAsia="Amiri" w:cs="Amiri" w:ascii="Amiri" w:hAnsi="Amiri"/>
          <w:color w:val="111111"/>
          <w:sz w:val="28"/>
          <w:szCs w:val="28"/>
          <w:rtl w:val="true"/>
          <w:lang w:bidi="ar-SA"/>
        </w:rPr>
        <w:t>.</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کلام فی قصّة سلیمان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من قصصه علیه السلام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یرد من قصصه علیه السلام فی القرآن الکریم إلّا نبذة یسیرة ، غیر أنّ التدبّر فیها یهدی إلی عامّة قصصه ومظاهر شخصیّته الشریفة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وراثته لأبیه داوود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لِداودَ سُلَیمان</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w:t>
      </w:r>
      <w:r>
        <w:rPr>
          <w:rStyle w:val="FootnoteAnchor"/>
          <w:rtl w:val="true"/>
        </w:rPr>
        <w:footnoteReference w:id="202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إیتاؤه الملک العظیم وتسخیر الجنّ والطیر والریح له وتعلیمه منطق الطیر ، وقد تکرّر ذکر هذه النعم فی کلامه تعالی کما فی سورة البقرة الآیة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والأنبیاء الآیة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والنمل الآیة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وسبأ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قصّة إلقاء جسد علی کرسیّه کما فی سورة ص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عرض الصافنات الجیاد علیه کما فی سورة ص الآیة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تفهیمه الحکم فی الغنم التی نفشت فی الحرث کما فی سورة الأنبیاء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حدیث النملة کما فی سورة النمل الآیة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الهدهد وما یتبعها من قصّته علیه السلام مع ملکة سبأ ، سورة النمل الآیة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کیفیّة موته علیه السلام کما فی سورة سبأ الآیة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الثناء علیه علیه السلام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اسمه علیه السلام فی بضعة عشر موضعاً من کلامه تعالی ، وقد أکثر الثناء علیه فسمّاه عبداً أوّاباً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w:t>
      </w:r>
      <w:r>
        <w:rPr>
          <w:rStyle w:val="FootnoteAnchor"/>
          <w:rtl w:val="true"/>
        </w:rPr>
        <w:footnoteReference w:id="2022"/>
      </w:r>
      <w:r>
        <w:rPr>
          <w:rFonts w:ascii="Amiri" w:hAnsi="Amiri" w:eastAsia="Amiri" w:cs="Amiri"/>
          <w:color w:val="111111"/>
          <w:sz w:val="28"/>
          <w:sz w:val="28"/>
          <w:szCs w:val="28"/>
          <w:rtl w:val="true"/>
          <w:lang w:bidi="ar-SA"/>
        </w:rPr>
        <w:t xml:space="preserve">، ووصفه بالعلم والحکم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سُلَیْمانَ وَکُلّاً آتَیْنا حُکْماً وعِلْماً</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داودَ وسُلَیمانَ عِلْماً</w:t>
      </w:r>
      <w:r>
        <w:rPr>
          <w:rFonts w:eastAsia="Amiri" w:cs="Amiri" w:ascii="Amiri" w:hAnsi="Amiri"/>
          <w:color w:val="111111"/>
          <w:sz w:val="28"/>
          <w:szCs w:val="28"/>
          <w:rtl w:val="true"/>
          <w:lang w:bidi="ar-SA"/>
        </w:rPr>
        <w:t>)</w:t>
      </w:r>
      <w:r>
        <w:rPr>
          <w:rStyle w:val="FootnoteAnchor"/>
          <w:rtl w:val="true"/>
        </w:rPr>
        <w:footnoteReference w:id="202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یا أیُّها النّاسُ عُلِّمْنا مَنطِقَ الطَّیْرِ</w:t>
      </w:r>
      <w:r>
        <w:rPr>
          <w:rFonts w:eastAsia="Amiri" w:cs="Amiri" w:ascii="Amiri" w:hAnsi="Amiri"/>
          <w:color w:val="111111"/>
          <w:sz w:val="28"/>
          <w:szCs w:val="28"/>
          <w:rtl w:val="true"/>
          <w:lang w:bidi="ar-SA"/>
        </w:rPr>
        <w:t>)</w:t>
      </w:r>
      <w:r>
        <w:rPr>
          <w:rStyle w:val="FootnoteAnchor"/>
          <w:rtl w:val="true"/>
        </w:rPr>
        <w:footnoteReference w:id="2025"/>
      </w:r>
      <w:r>
        <w:rPr>
          <w:rFonts w:ascii="Amiri" w:hAnsi="Amiri" w:eastAsia="Amiri" w:cs="Amiri"/>
          <w:color w:val="111111"/>
          <w:sz w:val="28"/>
          <w:sz w:val="28"/>
          <w:szCs w:val="28"/>
          <w:rtl w:val="true"/>
          <w:lang w:bidi="ar-SA"/>
        </w:rPr>
        <w:t xml:space="preserve">، وعدّه من النبیّین المهدیّین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وَأیُّوبَ ویُونُسَ وهارونَ وسُلَیمانَ</w:t>
      </w:r>
      <w:r>
        <w:rPr>
          <w:rFonts w:eastAsia="Amiri" w:cs="Amiri" w:ascii="Amiri" w:hAnsi="Amiri"/>
          <w:color w:val="111111"/>
          <w:sz w:val="28"/>
          <w:szCs w:val="28"/>
          <w:rtl w:val="true"/>
          <w:lang w:bidi="ar-SA"/>
        </w:rPr>
        <w:t>)</w:t>
      </w:r>
      <w:r>
        <w:rPr>
          <w:rStyle w:val="FootnoteAnchor"/>
          <w:rtl w:val="true"/>
        </w:rPr>
        <w:footnoteReference w:id="202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ونُوحاً هَدَیْنا مِن قَبْلُ ومِنْ ذُرِّیَّتِهِ داودُ وسُلَیمانُ</w:t>
      </w:r>
      <w:r>
        <w:rPr>
          <w:rFonts w:eastAsia="Amiri" w:cs="Amiri" w:ascii="Amiri" w:hAnsi="Amiri"/>
          <w:color w:val="111111"/>
          <w:sz w:val="28"/>
          <w:szCs w:val="28"/>
          <w:rtl w:val="true"/>
          <w:lang w:bidi="ar-SA"/>
        </w:rPr>
        <w:t>) .</w:t>
      </w:r>
      <w:r>
        <w:rPr>
          <w:rStyle w:val="FootnoteAnchor"/>
          <w:rtl w:val="true"/>
        </w:rPr>
        <w:footnoteReference w:id="20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ذکره علیه السلام فی العهد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وقعت قصّته فی کتاب الملوک الاُوَل ، وقد اُطیل فیه فی حشمته وجلالة أمره وسعة ملکه ووفور ثروته وبلوغ حکمته ، غیر أ نّه لم یذکر فیه شی ء من قصصه المشار إلیها فی القرآن ، إلّا ما ذکر أ نّ ملکة سبأ لمّا سمعت خبر سلیمان وبنائه بیت الربّ باُورشَلیم وما اُوتیه من الحکمة أتت إلیه ومعها هدایا کثیرة ، فلاقته وسألته عن مسائل تمتحنه بها فأجاب عنها ، ثمّ رجعت </w:t>
      </w:r>
      <w:r>
        <w:rPr>
          <w:rFonts w:eastAsia="IRNazanin" w:cs="IRNazanin"/>
          <w:color w:val="111111"/>
          <w:sz w:val="28"/>
          <w:szCs w:val="28"/>
          <w:rtl w:val="true"/>
          <w:lang w:bidi="fa-IR"/>
        </w:rPr>
        <w:t>.</w:t>
      </w:r>
      <w:r>
        <w:rPr>
          <w:rStyle w:val="FootnoteAnchor"/>
          <w:rtl w:val="true"/>
        </w:rPr>
        <w:footnoteReference w:id="2028"/>
      </w:r>
    </w:p>
    <w:p>
      <w:pPr>
        <w:pStyle w:val="BookText"/>
        <w:rPr/>
      </w:pPr>
      <w:r>
        <w:rPr>
          <w:rFonts w:ascii="IRNazanin" w:hAnsi="IRNazanin" w:eastAsia="IRNazanin"/>
          <w:color w:val="111111"/>
          <w:sz w:val="28"/>
          <w:sz w:val="28"/>
          <w:szCs w:val="28"/>
          <w:rtl w:val="true"/>
          <w:lang w:bidi="fa-IR"/>
        </w:rPr>
        <w:t>وقد أساء العهدُ العتیقُ القولَ فیه علیه السلام، فذکر</w:t>
      </w:r>
      <w:r>
        <w:rPr>
          <w:rStyle w:val="FootnoteAnchor"/>
          <w:rtl w:val="true"/>
        </w:rPr>
        <w:footnoteReference w:id="2029"/>
      </w:r>
      <w:r>
        <w:rPr>
          <w:rFonts w:ascii="IRNazanin" w:hAnsi="IRNazanin" w:eastAsia="IRNazanin"/>
          <w:color w:val="111111"/>
          <w:sz w:val="28"/>
          <w:sz w:val="28"/>
          <w:szCs w:val="28"/>
          <w:rtl w:val="true"/>
          <w:lang w:bidi="fa-IR"/>
        </w:rPr>
        <w:t xml:space="preserve">أنّه علیه السلام انحرف فی آخر عمره عن عبادة اللَّه إلی عبادة الأصنام، فسجد لأوثان کانت تعبدها بعض أزواجه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أنّ والدته کانت زوج أوریا الحتّیّ ، فعشقها داوود علیه السلام، ففجر بها</w:t>
      </w:r>
    </w:p>
    <w:p>
      <w:pPr>
        <w:pStyle w:val="BookText"/>
        <w:rPr/>
      </w:pPr>
      <w:r>
        <w:rPr>
          <w:rFonts w:ascii="IRNazanin" w:hAnsi="IRNazanin" w:eastAsia="IRNazanin"/>
          <w:color w:val="111111"/>
          <w:sz w:val="28"/>
          <w:sz w:val="28"/>
          <w:szCs w:val="28"/>
          <w:rtl w:val="true"/>
          <w:lang w:bidi="fa-IR"/>
        </w:rPr>
        <w:t xml:space="preserve">فحبلت منه ، فاحتال فی قتل زوجها اُوریا حتّی قتل فی بعض الحروب، فضمّها إلی أزواجه فحبلت منه ثانیاً وولدت له سلیمان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والقرآن الکریم ینزّه ساحته علیه السلام عن أوّل الرَّمیتَین بما ینزّه به ساحة جمیع الأنبیاء بالنصّ علی هدایتهم وعصمتهم ، وقال فیه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کَفَرَ سُلَیمانُ</w:t>
      </w:r>
      <w:r>
        <w:rPr>
          <w:rFonts w:eastAsia="Amiri" w:cs="Amiri" w:ascii="Amiri" w:hAnsi="Amiri"/>
          <w:color w:val="111111"/>
          <w:sz w:val="28"/>
          <w:szCs w:val="28"/>
          <w:rtl w:val="true"/>
          <w:lang w:bidi="ar-SA"/>
        </w:rPr>
        <w:t>) .</w:t>
      </w:r>
      <w:r>
        <w:rPr>
          <w:rStyle w:val="FootnoteAnchor"/>
          <w:rtl w:val="true"/>
        </w:rPr>
        <w:footnoteReference w:id="2030"/>
      </w:r>
      <w:r>
        <w:rPr>
          <w:rFonts w:ascii="Amiri" w:hAnsi="Amiri" w:eastAsia="Amiri" w:cs="Amiri"/>
          <w:color w:val="111111"/>
          <w:sz w:val="28"/>
          <w:sz w:val="28"/>
          <w:szCs w:val="28"/>
          <w:rtl w:val="true"/>
          <w:lang w:bidi="ar-SA"/>
        </w:rPr>
        <w:t xml:space="preserve">وعن الثانیة بما یحکیه من دعائه علیه السلام لمّا سمع قول النملة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 الَّتِی أنْعَمْتَ عَلَیَّ وعَلی والِدَیّ</w:t>
      </w:r>
      <w:r>
        <w:rPr>
          <w:rFonts w:eastAsia="Amiri" w:cs="Amiri" w:ascii="Amiri" w:hAnsi="Amiri"/>
          <w:color w:val="111111"/>
          <w:sz w:val="28"/>
          <w:szCs w:val="28"/>
          <w:rtl w:val="true"/>
          <w:lang w:bidi="ar-SA"/>
        </w:rPr>
        <w:t>)</w:t>
      </w:r>
      <w:r>
        <w:rPr>
          <w:rStyle w:val="FootnoteAnchor"/>
          <w:rtl w:val="true"/>
        </w:rPr>
        <w:footnoteReference w:id="2031"/>
      </w:r>
      <w:r>
        <w:rPr>
          <w:rFonts w:ascii="IRNazanin" w:hAnsi="IRNazanin" w:eastAsia="IRNazanin"/>
          <w:color w:val="111111"/>
          <w:sz w:val="28"/>
          <w:sz w:val="28"/>
          <w:szCs w:val="28"/>
          <w:rtl w:val="true"/>
          <w:lang w:bidi="fa-IR"/>
        </w:rPr>
        <w:t xml:space="preserve">فقد بیّنّا فی تفسیره أنّ فیه دلالة علی أنّ والدته کانت من أهل الصراط المستقیم الذین أنعم اللَّه علیهم من النبیّین والصدّیقین والشهداء والصالحین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الروایات الواردة فی قصصه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المرویّة فی قصصه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فی قصّة الهدهد وما یتبعها من أخباره مع ملکة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أکثرها اُموراً غریبة قلّما یوجد نظائرها فی الأساطیر الخرافیّة یأباها العقل السلیم ویکذّبها التاریخ القطعیّ ، وأکثرها مبالغة ما روی عن أمثال کعب ووهب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بلغوا من المبالغة أنّ ما رووا أنّه علیه السلام ملک جمیع الأرض ، وکان ملکه سبعمائة سنة ، وأنّ جمیع الإنس والجنّ والوحش والطیر کانوا جنوده ، وأنّه کان یوضع فی مجلسه حول عرشه ستّمائة ألف کرسیّ یجلس علیها اُلوف من النبیّین ومئات الاُلوف من اُمراء الإنس والجنّ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ملکة سبأ کانت اُمّها من الجنّ ، وکانت قدمها کحافر الحمارة ، وکانت تستر قدمیها عن أعین النظّار ؛ حتّی کشفت عن ساقیها حینما أرادت دخول الصرح فبان أمرها ، وقد بلغ من شوکتها أنّه کان تحت یدها أربعمائة ملک کلّ ملک علی کورة، تحت ید کلّ ملک أربعمائة ألف مقاتل،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ولها ثلاث مائة وزیر یدبّرون ملکها ، ولها اثنا عشر ألف قائد تحت ید کلّ قائد اثنا عشر ألف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أعاجیب الأخبار التی لا یسعنا إلّا أن نعدّها من الإسرائیلیّات ونصفح عنها </w:t>
      </w:r>
      <w:r>
        <w:rPr>
          <w:rFonts w:eastAsia="IRNazanin" w:cs="IRNazanin"/>
          <w:color w:val="111111"/>
          <w:sz w:val="28"/>
          <w:szCs w:val="28"/>
          <w:rtl w:val="true"/>
          <w:lang w:bidi="fa-IR"/>
        </w:rPr>
        <w:t>.</w:t>
      </w:r>
      <w:r>
        <w:rPr>
          <w:rStyle w:val="FootnoteAnchor"/>
          <w:rtl w:val="true"/>
        </w:rPr>
        <w:footnoteReference w:id="2032"/>
      </w:r>
      <w:bookmarkStart w:id="780" w:name="pg13099_126700"/>
    </w:p>
    <w:p>
      <w:pPr>
        <w:pStyle w:val="Heading4"/>
        <w:numPr>
          <w:ilvl w:val="3"/>
          <w:numId w:val="1"/>
        </w:numPr>
        <w:rPr/>
      </w:pPr>
      <w:bookmarkStart w:id="781" w:name="__RefHeading___Toc7632547_3224264995"/>
      <w:bookmarkStart w:id="782" w:name="_Toc295"/>
      <w:bookmarkEnd w:id="780"/>
      <w:bookmarkEnd w:id="781"/>
      <w:r>
        <w:rPr/>
        <w:t>21</w:t>
      </w:r>
      <w:r>
        <w:rPr>
          <w:rtl w:val="true"/>
        </w:rPr>
        <w:t xml:space="preserve"> - </w:t>
      </w:r>
      <w:r>
        <w:rPr>
          <w:rtl w:val="true"/>
        </w:rPr>
        <w:t xml:space="preserve">النبوّة الخاصّة </w:t>
      </w:r>
      <w:r>
        <w:rPr>
          <w:rtl w:val="true"/>
        </w:rPr>
        <w:t>(</w:t>
      </w:r>
      <w:r>
        <w:rPr>
          <w:rtl w:val="true"/>
        </w:rPr>
        <w:t>حنظلة علیه السلام</w:t>
      </w:r>
      <w:r>
        <w:rPr>
          <w:rtl w:val="true"/>
        </w:rPr>
        <w:t>)</w:t>
      </w:r>
      <w:bookmarkEnd w:id="782"/>
    </w:p>
    <w:p>
      <w:pPr>
        <w:pStyle w:val="Heading5"/>
        <w:numPr>
          <w:ilvl w:val="4"/>
          <w:numId w:val="1"/>
        </w:numPr>
        <w:rPr/>
      </w:pPr>
      <w:bookmarkStart w:id="783" w:name="__RefHeading___Toc7632549_3224264995"/>
      <w:bookmarkStart w:id="784" w:name="_Toc296"/>
      <w:bookmarkEnd w:id="783"/>
      <w:r>
        <w:rPr>
          <w:rtl w:val="true"/>
        </w:rPr>
        <w:t>اشاره</w:t>
      </w:r>
      <w:bookmarkEnd w:id="78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3"/>
      </w:r>
      <w:bookmarkStart w:id="785" w:name="pg13099_126702"/>
    </w:p>
    <w:p>
      <w:pPr>
        <w:pStyle w:val="Heading5"/>
        <w:numPr>
          <w:ilvl w:val="4"/>
          <w:numId w:val="1"/>
        </w:numPr>
        <w:rPr/>
      </w:pPr>
      <w:bookmarkStart w:id="786" w:name="__RefHeading___Toc7632551_3224264995"/>
      <w:bookmarkStart w:id="787" w:name="_Toc297"/>
      <w:bookmarkEnd w:id="785"/>
      <w:bookmarkEnd w:id="786"/>
      <w:r>
        <w:rPr/>
        <w:t>3745</w:t>
      </w:r>
      <w:r>
        <w:rPr>
          <w:rtl w:val="true"/>
        </w:rPr>
        <w:t xml:space="preserve"> - </w:t>
      </w:r>
      <w:r>
        <w:rPr>
          <w:rtl w:val="true"/>
        </w:rPr>
        <w:t>حَنظَلَةُ علیه السلام</w:t>
      </w:r>
      <w:bookmarkEnd w:id="7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وَعَاداً وَثَمُودَ وَأَصْحَابَ الرَّسِّ وَقُرُوناً بَیْنَ ذلِکَ کَثِیراً</w:t>
      </w:r>
      <w:r>
        <w:rPr>
          <w:rFonts w:eastAsia="Amiri" w:cs="Amiri" w:ascii="Amiri" w:hAnsi="Amiri"/>
          <w:color w:val="111111"/>
          <w:sz w:val="28"/>
          <w:szCs w:val="28"/>
          <w:rtl w:val="true"/>
          <w:lang w:bidi="ar-SA"/>
        </w:rPr>
        <w:t>) .</w:t>
      </w:r>
      <w:r>
        <w:rPr>
          <w:rStyle w:val="FootnoteAnchor"/>
          <w:rtl w:val="true"/>
        </w:rPr>
        <w:footnoteReference w:id="2034"/>
      </w:r>
    </w:p>
    <w:p>
      <w:pPr>
        <w:pStyle w:val="BookText"/>
        <w:rPr/>
      </w:pPr>
      <w:r>
        <w:rPr>
          <w:rStyle w:val="FootnoteAnchor"/>
          <w:rtl w:val="true"/>
        </w:rPr>
        <w:footnoteReference w:id="2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الرَّسِّ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بِئرٌ رَسُّوا فیها نَبیَّهُم أی ألقَوهُ فیها ، عن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لَهُم نَبیٌّ یُسَمّی حَنظَلَةَ فقَتَلوهُ فاُهلِکوا ، عن سعیدِ بنِ جُبَیرٍ والکلبیِّ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رَسٍّ ، والرَّسُّ بِئرٌ بأنطاکِیّةَ قَتَلوا فیها حَبیباً النَّجّارَ فنُسِبوا إلَیها ، عن کعبٍ ومُقاتلٍ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الرَّسِّ کانَ نِساؤهُم سَحّاقاتٍ ، عن أبی عبدِاللَّهِ علیه السلام </w:t>
      </w:r>
      <w:r>
        <w:rPr>
          <w:rFonts w:eastAsia="Amiri" w:cs="Amiri" w:ascii="Amiri" w:hAnsi="Amiri"/>
          <w:color w:val="111111"/>
          <w:sz w:val="28"/>
          <w:szCs w:val="28"/>
          <w:rtl w:val="true"/>
          <w:lang w:bidi="ar-SA"/>
        </w:rPr>
        <w:t>.</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ثواب الأعمال عن هشامِ بنِ سالم عن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نِسوَةٌ فسَألَتهُ امرَأةٌ عن السُّحقِ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حَدُّها حَدُّ الزّانی ، فقالتِ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اللَّهُ عَزَّوجلَّ ذلکَ فی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أصحابُ الرَّسِّ </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ومِمّن هُم ، وأیَّ قَومٍ کانوا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کانا رَسَّینِ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فلَیس الّذی ذَکرَهُ اللَّهُ فی کِتابِهِ ، کانَ أهلُهُ أهلَ بَدوٍ وأصحابَ شاةٍ وغَنَمٍ ، فبَعَثَ اللَّهُ تعالی إلَیهِم صالِحَ النَّبیَّ رَسولاً فقَتَلوهُ ، وبَعَثَ إلَیهِم رَسولاً آخَرَ فقَتَلوهُ ، ثُمّ بَعَثَ إلَیهِم رَسولاً آخَرَ وعَضَدَهُ بِوَلیٍّ فقُتِلَ الرَّسولُ ، وجاهَدَ الوَلِیُّ حتّی أفحَمَهُم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الّذینَ ذَکرَهُمُ اللَّهُ فی کِتابِهِ فَهُم قَومٌ کانَ لَهُم نَهرٌ یُدعی الرَّسَّ ، وکانَ فیها مِیاهٌ کثیرَةٌ ، فسَألَهُ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بِمُنقَطَعِ آذَربَیجانَ ، وهُو بَینَ حَدِّ أرمینِیَةَ وآذَربَیجانَ ، وکانوا یَعبُدونَ الصُّلبانَ ، فبَعَثَ اللَّهُ إلَیهِم ثَلاثینَ نَبیّاً فی مَشهَدٍ واحِدٍ فقَتَلوهُم جَمیعاً ، فبَعَثَ اللَّهُ إلَیهِم نَبیّاً وبَعَثَ مَعهُ وَلِیّاً فجاهَدَهُم ، وبَعَثَ اللَّهُ مِیکائیلَ فی أوانِ وُقُوعِ الحَبِّ والزَّرعِ فأنضَبَ ماءَهُم ، فلَم یَدَعْ عَیناً ولا نَهراً ولا ماءً إلّا أیبَسَهُ ، وأمَرَ مَلَکَ المَوتِ فأماتَ مَواشِیَهُم ، وأمَرَ اللَّهُ الأرضَ فابتَلَعَت ما کانَ لَهُم مِن تِبرٍ أو فِضَّةٍ أو 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لِقائمِنا علیه السلام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فماتُوا کلُّهُم جُوعاً وعَطَشاً وبُکاءً ، فلَم یَبقَ مِنهُم باقِیَةٌ ، وبَقِیَ مِنهُم قَومٌ مُخلِصونَ فدَعَوا اللَّهَ أن یُنجِیَهُم بزَرعٍ وماشِیَةٍ وماءٍ ، ویَجعَلَهُ قَلیلاً لِئلّا یَطغَوا ، فأجابَهُمُ اللَّهُ إلی ذلکَ لِما عَلِمَ مِن صِدقِ نِیّاتِهِم ، ثُمّ عادَ القَومُ إلی مَنازِلِهِم فوَجَدوها قد صارَت أعلاها أسفَلَها ، وأطلَقَ اللَّهُ لَهُم نَهرَهُم ، وزادَهُم فیهِ علی ما سَألوا ، فقامُوا علَی الظّاهِرِ والباطِنِ فی طاعَةِ اللَّهِ ، حتّی مَضی اُولئکَ القَومُ وحَدَثَ نَسلٌ بعدَ ذلکَ أطاعُوا اللَّهَ فی الظّاهِرِ ونافَقُوهُ فی الباطِنِ ، وعَصَوا بأشیاءَ شتّی ، فبَعَثَ اللَّهُ مَن أسرَعَ فیهِمُ القَتلَ ، فبَقِیَت شِرذِمَةٌ مِنهُم فَسَلَّطَ اللَّهُ علَیهِم الطّاعونَ ، فلَم یَبقَ مِنهُم أحَدٌ وبَقِیَ نَهرُهُم ومَنازِلُهُم مِائتَی عامٍ لا یَسکُنُها أحَدٌ ، ثُمّ أتَی اللَّهُ تعالی بقَومٍ بعدَ ذلک فنَزَلوها وکانُوا صالِحینَ ، ثُمّ أحدَثَ قَومٌ مِنهُم فاحِشَةً واشتَغلَ الرِّجالُ بالرَّجالِ والنِّساءُ بالنِّساءِ فَسَلّطَ اللَّهُ علَیهِم صاعِقَةً فلَم یَبقَ مِنهُم باقِیَةٌ </w:t>
      </w:r>
      <w:r>
        <w:rPr>
          <w:rFonts w:eastAsia="Amiri" w:cs="Amiri" w:ascii="Amiri" w:hAnsi="Amiri"/>
          <w:color w:val="111111"/>
          <w:sz w:val="28"/>
          <w:szCs w:val="28"/>
          <w:rtl w:val="true"/>
          <w:lang w:bidi="ar-SA"/>
        </w:rPr>
        <w:t>.</w:t>
      </w:r>
      <w:r>
        <w:rPr>
          <w:rStyle w:val="FootnoteAnchor"/>
          <w:rtl w:val="true"/>
        </w:rPr>
        <w:footnoteReference w:id="2038"/>
      </w:r>
      <w:bookmarkStart w:id="788" w:name="pg13099_126704"/>
    </w:p>
    <w:p>
      <w:pPr>
        <w:pStyle w:val="Heading4"/>
        <w:numPr>
          <w:ilvl w:val="3"/>
          <w:numId w:val="1"/>
        </w:numPr>
        <w:rPr/>
      </w:pPr>
      <w:bookmarkStart w:id="789" w:name="__RefHeading___Toc7632553_3224264995"/>
      <w:bookmarkStart w:id="790" w:name="_Toc298"/>
      <w:bookmarkEnd w:id="788"/>
      <w:bookmarkEnd w:id="789"/>
      <w:r>
        <w:rPr/>
        <w:t>22</w:t>
      </w:r>
      <w:r>
        <w:rPr>
          <w:rtl w:val="true"/>
        </w:rPr>
        <w:t xml:space="preserve"> - </w:t>
      </w:r>
      <w:r>
        <w:rPr>
          <w:rtl w:val="true"/>
        </w:rPr>
        <w:t xml:space="preserve">النبوّة الخاصّة </w:t>
      </w:r>
      <w:r>
        <w:rPr>
          <w:rtl w:val="true"/>
        </w:rPr>
        <w:t>(</w:t>
      </w:r>
      <w:r>
        <w:rPr>
          <w:rtl w:val="true"/>
        </w:rPr>
        <w:t>شعیا و حیقوق علیهما السلام</w:t>
      </w:r>
      <w:r>
        <w:rPr>
          <w:rtl w:val="true"/>
        </w:rPr>
        <w:t>)</w:t>
      </w:r>
      <w:bookmarkEnd w:id="790"/>
    </w:p>
    <w:p>
      <w:pPr>
        <w:pStyle w:val="Heading5"/>
        <w:numPr>
          <w:ilvl w:val="4"/>
          <w:numId w:val="1"/>
        </w:numPr>
        <w:rPr/>
      </w:pPr>
      <w:bookmarkStart w:id="791" w:name="__RefHeading___Toc7632555_3224264995"/>
      <w:bookmarkStart w:id="792" w:name="_Toc299"/>
      <w:bookmarkEnd w:id="791"/>
      <w:r>
        <w:rPr>
          <w:rtl w:val="true"/>
        </w:rPr>
        <w:t>اشاره</w:t>
      </w:r>
      <w:bookmarkEnd w:id="79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9"/>
      </w:r>
      <w:bookmarkStart w:id="793" w:name="pg13099_126706"/>
    </w:p>
    <w:p>
      <w:pPr>
        <w:pStyle w:val="Heading5"/>
        <w:numPr>
          <w:ilvl w:val="4"/>
          <w:numId w:val="1"/>
        </w:numPr>
        <w:rPr/>
      </w:pPr>
      <w:bookmarkStart w:id="794" w:name="__RefHeading___Toc7632557_3224264995"/>
      <w:bookmarkStart w:id="795" w:name="_Toc300"/>
      <w:bookmarkEnd w:id="793"/>
      <w:bookmarkEnd w:id="794"/>
      <w:r>
        <w:rPr/>
        <w:t>3746</w:t>
      </w:r>
      <w:r>
        <w:rPr>
          <w:rtl w:val="true"/>
        </w:rPr>
        <w:t xml:space="preserve"> - </w:t>
      </w:r>
      <w:r>
        <w:rPr>
          <w:rtl w:val="true"/>
        </w:rPr>
        <w:t>شَعیا و حَیقوقُ علیهما السلام</w:t>
      </w:r>
      <w:bookmarkEnd w:id="795"/>
    </w:p>
    <w:p>
      <w:pPr>
        <w:pStyle w:val="BookText"/>
        <w:rPr/>
      </w:pPr>
      <w:r>
        <w:rPr>
          <w:rFonts w:ascii="Amiri" w:hAnsi="Amiri" w:eastAsia="Amiri" w:cs="Amiri"/>
          <w:color w:val="111111"/>
          <w:sz w:val="28"/>
          <w:sz w:val="28"/>
          <w:szCs w:val="28"/>
          <w:rtl w:val="true"/>
          <w:lang w:bidi="ar-SA"/>
        </w:rPr>
        <w:t xml:space="preserve">الاحتجاج عن الحَسَنِ بنِ مُحمَّدٍ النَّوفلیّ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احتجاجِ الإمامِ الرِّضا علیه السلام علی أصحابِ المَقالاتِ مِنَ النَّصاری والیَهودِ وغَیرهِم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لِلجاثلِیق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نَصرانیُّ، کیفَ عِلمُکَ بکِتابِ شعیا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حَرفاً حَرفاً ، 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للجاثِلیقِ و رأسِ الجالُوتِ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أتَعرِفانِ هذا مِن کلامِهِ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إنّی رَأیتُ صُورَةَ راکِبِ الحِمارِ لابِساً جَلابِیبَ النُّورِ ، ورَأیتُ راکِبَ البَعیرِ ضَوؤهُ مِثلُ ضَوءِ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ذلکَ شعیا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علیه السلام قالَ شعیا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تَقولُ أنتَ وأصحابُکَ فی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رَأیتُ راکِبَینِ أضاءَ لَهُما الأرضُ أحَدُهُما علی حِمارٍ والآخَرُ علی جَمَلٍ ، فمَن راکِبُ الحِمارِ ، ومَن راکِبُ الجَمَلِ ؟ 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أعرِفُهُما ، فخَبِّرْنی بِهِما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راکِبُ الحِمارِ فعیسی ، وأمّا راکِبُ الجَمَلِ فمحمّدٌ صلی اللَّه علیه وآله ، أتُنکِرُ هذا مِن التَّوراةِ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اُنکِرُهُ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حَیقوقَ النَّبیِّ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إنّی بهِ لَعارِفٌ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وکِتابُکُم یَنطِقُ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اللَّهُ تعالی بالبَیانِ مِن جَبَلِ فارانَ ، وامتَلَأتِ السَّماواتُ مِن تَسبیحِ أحمَدَ واُمَّتِهِ ، یَحمِلُ خَیلَهُ فی البَحرِ کما یَحمِلُ فی البَرِّ ، یأتِینا بکِتابٍ جَدیدٍ بَعد خَرابِ بَیتِ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بالکِتابِ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وتُؤمِنُ بهِ ؟ 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ذلکَ حَیقوقُ النَّبیُّ علیه السلام ولا نُنکِرُ قَولَهُ </w:t>
      </w:r>
      <w:r>
        <w:rPr>
          <w:rFonts w:eastAsia="Amiri" w:cs="Amiri" w:ascii="Amiri" w:hAnsi="Amiri"/>
          <w:color w:val="111111"/>
          <w:sz w:val="28"/>
          <w:szCs w:val="28"/>
          <w:rtl w:val="true"/>
          <w:lang w:bidi="ar-SA"/>
        </w:rPr>
        <w:t>.</w:t>
      </w:r>
      <w:r>
        <w:rPr>
          <w:rStyle w:val="FootnoteAnchor"/>
          <w:rtl w:val="true"/>
        </w:rPr>
        <w:footnoteReference w:id="2040"/>
      </w:r>
      <w:bookmarkStart w:id="796" w:name="pg13099_126708"/>
    </w:p>
    <w:p>
      <w:pPr>
        <w:pStyle w:val="Heading4"/>
        <w:numPr>
          <w:ilvl w:val="3"/>
          <w:numId w:val="1"/>
        </w:numPr>
        <w:rPr/>
      </w:pPr>
      <w:bookmarkStart w:id="797" w:name="__RefHeading___Toc7632559_3224264995"/>
      <w:bookmarkStart w:id="798" w:name="_Toc301"/>
      <w:bookmarkEnd w:id="796"/>
      <w:bookmarkEnd w:id="797"/>
      <w:r>
        <w:rPr/>
        <w:t>23</w:t>
      </w:r>
      <w:r>
        <w:rPr>
          <w:rtl w:val="true"/>
        </w:rPr>
        <w:t xml:space="preserve"> - </w:t>
      </w:r>
      <w:r>
        <w:rPr>
          <w:rtl w:val="true"/>
        </w:rPr>
        <w:t xml:space="preserve">النبوّة الخاصّة </w:t>
      </w:r>
      <w:r>
        <w:rPr>
          <w:rtl w:val="true"/>
        </w:rPr>
        <w:t>(</w:t>
      </w:r>
      <w:r>
        <w:rPr>
          <w:rtl w:val="true"/>
        </w:rPr>
        <w:t>زکریّا علیه السلام</w:t>
      </w:r>
      <w:r>
        <w:rPr>
          <w:rtl w:val="true"/>
        </w:rPr>
        <w:t>)</w:t>
      </w:r>
      <w:bookmarkEnd w:id="798"/>
    </w:p>
    <w:p>
      <w:pPr>
        <w:pStyle w:val="Heading5"/>
        <w:numPr>
          <w:ilvl w:val="4"/>
          <w:numId w:val="1"/>
        </w:numPr>
        <w:rPr/>
      </w:pPr>
      <w:bookmarkStart w:id="799" w:name="__RefHeading___Toc7632561_3224264995"/>
      <w:bookmarkStart w:id="800" w:name="_Toc302"/>
      <w:bookmarkEnd w:id="799"/>
      <w:r>
        <w:rPr>
          <w:rtl w:val="true"/>
        </w:rPr>
        <w:t>اشاره</w:t>
      </w:r>
      <w:bookmarkEnd w:id="800"/>
    </w:p>
    <w:p>
      <w:pPr>
        <w:pStyle w:val="BookText"/>
        <w:rPr/>
      </w:pPr>
      <w:r>
        <w:rPr>
          <w:rStyle w:val="FootnoteAnchor"/>
          <w:rtl w:val="true"/>
        </w:rPr>
        <w:footnoteReference w:id="204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علیه السلام</w:t>
      </w:r>
      <w:r>
        <w:rPr>
          <w:rFonts w:eastAsia="IRNazanin" w:cs="IRNazanin"/>
          <w:color w:val="111111"/>
          <w:sz w:val="28"/>
          <w:szCs w:val="28"/>
          <w:rtl w:val="true"/>
          <w:lang w:bidi="fa-IR"/>
        </w:rPr>
        <w:t>» .</w:t>
      </w:r>
      <w:bookmarkStart w:id="801" w:name="pg13099_126710"/>
    </w:p>
    <w:p>
      <w:pPr>
        <w:pStyle w:val="Heading5"/>
        <w:numPr>
          <w:ilvl w:val="4"/>
          <w:numId w:val="1"/>
        </w:numPr>
        <w:rPr/>
      </w:pPr>
      <w:bookmarkStart w:id="802" w:name="__RefHeading___Toc7632563_3224264995"/>
      <w:bookmarkStart w:id="803" w:name="_Toc303"/>
      <w:bookmarkEnd w:id="801"/>
      <w:bookmarkEnd w:id="802"/>
      <w:r>
        <w:rPr/>
        <w:t>3747</w:t>
      </w:r>
      <w:r>
        <w:rPr>
          <w:rtl w:val="true"/>
        </w:rPr>
        <w:t xml:space="preserve"> - </w:t>
      </w:r>
      <w:r>
        <w:rPr>
          <w:rtl w:val="true"/>
        </w:rPr>
        <w:t>زَکَرِیّا علیه السلام</w:t>
      </w:r>
      <w:bookmarkEnd w:id="8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وَزَکَرِیَّا إِذْ نَادَی رَبَّهُ رَبِّ لَا تَذَرْنِی فَرْداً وَأَنْتَ خَیْرُ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وَوَهَبْنَا لَهُ یَحْیَی وَأَصْلَحْنَا لَهُ زَوْجَهُ إِنَّهُمْ کَانُوا یُسَارِعُونَ فِی الْخَیْرَاتِ وَیَدْعُونَنَا رَغَباً وَرَهَباً وَکَانُوا لَنَا خَاشِعِینَ</w:t>
      </w:r>
      <w:r>
        <w:rPr>
          <w:rFonts w:eastAsia="Amiri" w:cs="Amiri" w:ascii="Amiri" w:hAnsi="Amiri"/>
          <w:color w:val="111111"/>
          <w:sz w:val="28"/>
          <w:szCs w:val="28"/>
          <w:rtl w:val="true"/>
          <w:lang w:bidi="ar-SA"/>
        </w:rPr>
        <w:t>) .</w:t>
      </w:r>
      <w:r>
        <w:rPr>
          <w:rStyle w:val="FootnoteAnchor"/>
          <w:rtl w:val="true"/>
        </w:rPr>
        <w:footnoteReference w:id="2042"/>
      </w:r>
    </w:p>
    <w:p>
      <w:pPr>
        <w:pStyle w:val="BookText"/>
        <w:rPr/>
      </w:pPr>
      <w:r>
        <w:rPr>
          <w:rStyle w:val="FootnoteAnchor"/>
          <w:rtl w:val="true"/>
        </w:rPr>
        <w:footnoteReference w:id="2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بَنو إسرائیلَ فی طَلَبِ زَکریّا لیَقتُلوهُ ، فخَرَجَ هارِباً فی البَرِّیَّةِ ، فانفَرَجَت لَهُ شَجَرَةٌ فدَخَلَ فیها فَبَقِیَت هُدبَةٌ مِن ثَوبهِ، فجاؤوا حتّی قامُوا علَیها فنَشَروهُ بالمِنشارِ </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زَکریّا نَجّاراً </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زَکَریّا کانَ خائفاً فهَرَبَ فالتَجأ إلی شَجَرَةٍ ، فانفَرَجَت 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ادخُلْ فِیَّ ، فجاءَ حتّی دَخَلَ فیها ، فطَلَبوهُ فلَم یَجِدوهُ ، وأتاهُم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فدَلَّهُم علَیهِ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هذهِ الشَّجَرَةِ فاقطَعوها ، وقَد کانوا یَعبُدونَ تلکَ الشَّجَرَةَ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نَقطَعُها ، فلَم یَزلْ بِهِم حتّی شَقُّوها وشَقُّوا زَکریّا علیه السلام </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 xml:space="preserve">قصة زکریّا علیه السلام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وصفه اللَّه سبحانه فی کلامه بالنبوّة والوحی ، ووصفه فی أوّل سورة مریم بالعبودیّة ، وذکره فی سورة الأنعام فی عِداد الأنبیاء ، وعدّه من الصالحین ، ثمّ من المجتبَین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المخلَصون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والمهدیّین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حیاته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یُذکر من أخباره فی القرآن إلّا دعاؤه لطلب الولد واستجابته وإعطاؤه یحیی علیهما السلام ، وذلک بعد ما رأی من أمر مریم فی عبادتها وکرامتها عند اللَّه ما رأی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فذکر سبحانه أنّ زکریّا تکفّل مریم لفقدها أباها عمران ، ثمّ لمّا نشأت اعتزلت عن الناس واشتغلت بالعبادة فی محراب لها فی المسجد ، وکان یدخل علیها زکریّا یتفقّدها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 نّی لَکِ هذا قالَتْ هُوَ مِن عِنْدِ اللَّهِ إنّ اللَّهَ یَرْزُقُ مَن یَشاءُ بِغَیْرِ حِسابٍ</w:t>
      </w:r>
      <w:r>
        <w:rPr>
          <w:rFonts w:eastAsia="Amiri" w:cs="Amiri" w:ascii="Amiri" w:hAnsi="Amiri"/>
          <w:color w:val="111111"/>
          <w:sz w:val="28"/>
          <w:szCs w:val="28"/>
          <w:rtl w:val="true"/>
          <w:lang w:bidi="ar-SA"/>
        </w:rPr>
        <w:t>) .</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 xml:space="preserve">هنالک دعا زکریّا ربّه وسأله أن یهب له من امرأته ذرّیّة طیّبة ، وکان هو شیخاً فانیاً وامرأته عاقراً ، فاستجیب له ونادته الملائکة وهو قائم یصلّی فی المحراب أنّ اللَّه یبشّرک بغلام اسمه یحیی ، فسأل ربّه آیةً لتطمئنّ نفسه أنّ النداء من جانبه سبحانه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آیتک أن یُعتَقَل لسانک فلا تُکلّم الناس ثلاثة أیّام إلّا رمزاً ، وکان کذلک ، وخرج علی قومه من المحراب وأشار إلیهم أن سبّحوا بکرة وعشیّاً ، وأصلح اللَّه له زوجه فولدت له یحیی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 یُذکر فی القرآن مآل أمره علیه السلام وکیفیّة ارتحاله ، لکن وردت أخبار متکاثرة من طرق العامّة والخاصّة أنّ قومه قتلوه ، وذلک أنّ أعداءه قصدوه بالقتل فهرب منهم والتجأ إلی شجرة ، فانفرجت له فدخل جوفها ثمّ التأمت ، فدلّهم الشیطان علیه وأمرهم أن ینشروا الشجرة بالمنشار ، ففعلوا وقطعوه نصفَین فقُتل علیه السلام عند ذلک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بعض الأخبار أنّ السبب فی قتله أنّهم اتّهموه فی أمر مریم وحَبْلها بالمسیح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وحده کان المتردّد إلیها الداخل علیها ، وقیل غیر ذلک </w:t>
      </w:r>
      <w:r>
        <w:rPr>
          <w:rFonts w:eastAsia="IRNazanin" w:cs="IRNazanin"/>
          <w:color w:val="111111"/>
          <w:sz w:val="28"/>
          <w:szCs w:val="28"/>
          <w:rtl w:val="true"/>
          <w:lang w:bidi="fa-IR"/>
        </w:rPr>
        <w:t>.</w:t>
      </w:r>
      <w:r>
        <w:rPr>
          <w:rStyle w:val="FootnoteAnchor"/>
          <w:rtl w:val="true"/>
        </w:rPr>
        <w:footnoteReference w:id="2048"/>
      </w:r>
      <w:bookmarkStart w:id="804" w:name="pg13099_126712"/>
    </w:p>
    <w:p>
      <w:pPr>
        <w:pStyle w:val="Heading4"/>
        <w:numPr>
          <w:ilvl w:val="3"/>
          <w:numId w:val="1"/>
        </w:numPr>
        <w:rPr/>
      </w:pPr>
      <w:bookmarkStart w:id="805" w:name="__RefHeading___Toc7632565_3224264995"/>
      <w:bookmarkStart w:id="806" w:name="_Toc304"/>
      <w:bookmarkEnd w:id="804"/>
      <w:bookmarkEnd w:id="805"/>
      <w:r>
        <w:rPr/>
        <w:t>24</w:t>
      </w:r>
      <w:r>
        <w:rPr>
          <w:rtl w:val="true"/>
        </w:rPr>
        <w:t xml:space="preserve"> - </w:t>
      </w:r>
      <w:r>
        <w:rPr>
          <w:rtl w:val="true"/>
        </w:rPr>
        <w:t xml:space="preserve">النبوّة الخاصّة </w:t>
      </w:r>
      <w:r>
        <w:rPr>
          <w:rtl w:val="true"/>
        </w:rPr>
        <w:t>(</w:t>
      </w:r>
      <w:r>
        <w:rPr>
          <w:rtl w:val="true"/>
        </w:rPr>
        <w:t>یحیی علیه السلام</w:t>
      </w:r>
      <w:r>
        <w:rPr>
          <w:rtl w:val="true"/>
        </w:rPr>
        <w:t>)</w:t>
      </w:r>
      <w:bookmarkEnd w:id="806"/>
    </w:p>
    <w:p>
      <w:pPr>
        <w:pStyle w:val="Heading5"/>
        <w:numPr>
          <w:ilvl w:val="4"/>
          <w:numId w:val="1"/>
        </w:numPr>
        <w:rPr/>
      </w:pPr>
      <w:bookmarkStart w:id="807" w:name="__RefHeading___Toc7632567_3224264995"/>
      <w:bookmarkStart w:id="808" w:name="_Toc305"/>
      <w:bookmarkEnd w:id="807"/>
      <w:r>
        <w:rPr>
          <w:rtl w:val="true"/>
        </w:rPr>
        <w:t>اشاره</w:t>
      </w:r>
      <w:bookmarkEnd w:id="808"/>
    </w:p>
    <w:p>
      <w:pPr>
        <w:pStyle w:val="BookText"/>
        <w:rPr/>
      </w:pPr>
      <w:r>
        <w:rPr>
          <w:rStyle w:val="FootnoteAnchor"/>
          <w:rtl w:val="true"/>
        </w:rPr>
        <w:footnoteReference w:id="204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rtl w:val="true"/>
          <w:lang w:bidi="fa-IR"/>
        </w:rPr>
        <w:t>» .</w:t>
      </w:r>
      <w:bookmarkStart w:id="809" w:name="pg13099_126714"/>
    </w:p>
    <w:p>
      <w:pPr>
        <w:pStyle w:val="Heading5"/>
        <w:numPr>
          <w:ilvl w:val="4"/>
          <w:numId w:val="1"/>
        </w:numPr>
        <w:rPr/>
      </w:pPr>
      <w:bookmarkStart w:id="810" w:name="__RefHeading___Toc7632569_3224264995"/>
      <w:bookmarkStart w:id="811" w:name="_Toc306"/>
      <w:bookmarkEnd w:id="809"/>
      <w:bookmarkEnd w:id="810"/>
      <w:r>
        <w:rPr/>
        <w:t>3748</w:t>
      </w:r>
      <w:r>
        <w:rPr>
          <w:rtl w:val="true"/>
        </w:rPr>
        <w:t xml:space="preserve"> - </w:t>
      </w:r>
      <w:r>
        <w:rPr>
          <w:rtl w:val="true"/>
        </w:rPr>
        <w:t>یَحیی علیه السلام</w:t>
      </w:r>
      <w:bookmarkEnd w:id="8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وَزَکَاةً وَکانَ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بِوَالِدَیْهِ وَلَمْ یَکُنْ جَبَّاراً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 .</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یحیی بنُ زکریّا علیه السلام لعیسَی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رُوحُ اللَّهِ وکَلِمَتُهُ وأنتَ خَیرٌ مِنّی ، فقالَ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خَیرٌ مِنّی ، سَلَّمَ اللَّهُ علَیکَ وسَلَّمتُ علی نَفسِی </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أخی یحیی حِینَ دَعاهُ الصِّبیانُ إلَی اللَّعِبِ وهُو صَغیرٌ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ألِلَّعبِ خُلِقتُ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بمَن أدرَکَ الحِنْثَ مِن مَقالِهِ ؟ </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الإمامُ الصّادقُ علیه السلام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حَدیثٍ لیحیی علیه السلام مَع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یحیی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ظَفِرتَ بِی ساعَةً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فیکَ خَصلَةٌ تُعجِبُنی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أکُولٌ ، فإذا أفطَرتَ أکَلتَ وبَشِمتَ فیَمنَعُکَ ذلکَ مِن بَعضِ صَلاتِکَ وقِیامِکَ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یحیی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اُعطِی اللَّهَ عَهداً أنّی لا أشبَعُ مِن الطَّعامِ حتّی 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اُعطی اللَّهَ عَهداً أنّی لا أنصَحُ مُسلِماً حتّی ألقاهُ ، ثُمّ خَرجَ فما عادَ إلَیهِ بعدَ ذلکَ </w:t>
      </w:r>
      <w:r>
        <w:rPr>
          <w:rFonts w:eastAsia="Amiri" w:cs="Amiri" w:ascii="Amiri" w:hAnsi="Amiri"/>
          <w:color w:val="111111"/>
          <w:sz w:val="28"/>
          <w:szCs w:val="28"/>
          <w:rtl w:val="true"/>
          <w:lang w:bidi="ar-SA"/>
        </w:rPr>
        <w:t>.</w:t>
      </w:r>
      <w:r>
        <w:rPr>
          <w:rStyle w:val="FootnoteAnchor"/>
          <w:rtl w:val="true"/>
        </w:rPr>
        <w:footnoteReference w:id="205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إلی عیسَی بنِ مَریمَ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یارُوحَ اللَّهِ ، إنّی زَنَیتُ فَطَهِّرْنی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واجتَمَعوا وصارَ الرّجُلُ فی الحُفرَةِ نادَی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یَحُدُّنی مَن للَّهِ فی جَنبِهِ حَدٌّ ، فانصَرَفَ النّاسُ کلُّهُم إلّا یحیی وعیسی علیهما السلام، فدَنا مِنهُ یحیی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مُذنِبُ عِظْنی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تُخَلِّیَنَّ بینَ نَفسِکَ وبینَ هَواها فتُردِیَکَ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تُعَیِّرَنَّ خاطِئاً بِخَطیئَةٍ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w:t>
      </w:r>
      <w:r>
        <w:rPr>
          <w:rFonts w:eastAsia="Amiri" w:cs="Amiri" w:ascii="Amiri" w:hAnsi="Amiri"/>
          <w:color w:val="111111"/>
          <w:sz w:val="28"/>
          <w:szCs w:val="28"/>
          <w:rtl w:val="true"/>
          <w:lang w:bidi="ar-SA"/>
        </w:rPr>
        <w:t>.</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یحیَی بنُ زَکریّا علیهما السلام یَبکی ولا یَضحَکُ ، وکانَ عیسَی بنُ مَریمَ علیهما السلام یَضحَکُ ویَبکی ، وکانَ الّذی یَصنَعُ عیسی علیه السلام أفضَلَ مِن الّذی کانَ یَصنَعُ یحیی علیه السلام </w:t>
      </w:r>
      <w:r>
        <w:rPr>
          <w:rFonts w:eastAsia="Amiri" w:cs="Amiri" w:ascii="Amiri" w:hAnsi="Amiri"/>
          <w:color w:val="111111"/>
          <w:sz w:val="28"/>
          <w:szCs w:val="28"/>
          <w:rtl w:val="true"/>
          <w:lang w:bidi="ar-SA"/>
        </w:rPr>
        <w:t>.</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 ما یَکونُ هذا الخَلقُ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یُولَدُ ویَخرُجُ مِن بَطنِ اُمِّهِ فیَرَی الدُّنیا ، ویَومَ یَموتُ فیُعایِنُ الآخِرَةَ وأهلَها ، ویَومَ یُبعَثُ فیَری أحکاماً لَم یَرَها فی دارِ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سَلّمَ اللَّهُ عَزَّوجلَّ علی یحیی علیه السلام فی هذهِ الثّلاثَةِ المَواطِنِ وآمنَ رَوعَتَهُ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سَلَّمَ عیسَی بنُ مریمَ علی نفسِهِ فی هذهِ الثّلاثَةِ المَواطِنِ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علَیَّ یَوْمَ وُلِدْتُ ویَوْمَ أمُوتُ ویَوْمَ اُبْعَثُ حَیّاً</w:t>
      </w:r>
      <w:r>
        <w:rPr>
          <w:rFonts w:eastAsia="Amiri" w:cs="Amiri" w:ascii="Amiri" w:hAnsi="Amiri"/>
          <w:color w:val="111111"/>
          <w:sz w:val="28"/>
          <w:szCs w:val="28"/>
          <w:rtl w:val="true"/>
          <w:lang w:bidi="ar-SA"/>
        </w:rPr>
        <w:t>)</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7"/>
      </w:r>
    </w:p>
    <w:p>
      <w:pPr>
        <w:pStyle w:val="BookText"/>
        <w:rPr/>
      </w:pPr>
      <w:r>
        <w:rPr>
          <w:rFonts w:ascii="IRNazanin" w:hAnsi="IRNazanin" w:eastAsia="IRNazanin"/>
          <w:color w:val="111111"/>
          <w:sz w:val="28"/>
          <w:sz w:val="28"/>
          <w:szCs w:val="28"/>
          <w:rtl w:val="true"/>
          <w:lang w:bidi="fa-IR"/>
        </w:rPr>
        <w:t>قصّة یحیی علیه السلام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الثناء علیه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ذکره اللَّه فی بضعة مواضع من کلامه وأثنی علیه ثناءً جمیلاً ، فوصفه بأنّه کان مُصدِّقاً بکلمة من اللَّه وهوتصدیقه بنبوّة المسیح ، وأنّه کان سیّداً یسود قومه ، وأنّه کان حَصوراً لا یأتی النساء ، وکان نبیّاً ومن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المهدیّین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اللَّه هو سمّاه بیحیی ولم یجعل له من قبل سمیّاً ، وأمره بأخذ الکتاب بقوّة وآتاه الحکم صبیّاً ، وسلّم علیه یوم ولد ویوم یموت ویوم یبعث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 بیت زکریّا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یُسارِعُونَ فی الخَیْراتِ ویَدْعُونَنا رَغَباً ورَهَباً وکانُوا لَنا خاشِعینَ</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 xml:space="preserve">وهم یحیی وأبوه واُمّه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لأبویه علی خَرق العادة ، فقد کان أبوه شیخاً فانیاً واُمّه عاقراً فرزقهما اللَّه یحیی وهما آئسان من الولد ، وأخذ بالرُّشد والعبادة والزهد فی صغره وآتاه اللَّه الحکم صبیّاً ، وقد تجرّد للتنسّک والزهد والانقطاع فلم یتزوّج قطّ ولا ألهاه شی ء من ملاذّ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معاصراً لعیسَی بن مریم علیه السلام وصدَّق نبوّته ، وکان سیّداً فی قومه تحنّ إلیه القلوب وتمیل إلیه النفوس ویجتمع إلیه الناس فیعظهم ویدعوهم إلَی التوبة ویأمرهم بالتقوی حتّی استشهد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یرد فی القرآن مقتله علیه السلام ، والذی ورد فی الأخبار أنّه کان السبب فی قتله أنّ امرأة بغیّاً افتتن بها مَلِک بنی إسرائیل وکان یأتیها ، فنهاه یحیی ووبّخه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مکرّماً عند الملک یطیع أمره ویسمع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فأضمرت المرأة عداوته وطلبت من الملک رأس یحیی وألحّت علیه ، فأمر به فذبح واُهدی إلیها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أنّ التی طلبت منه رأس یحیی کانت ابنة أخی الملک ، وکان یرید أن یتزوّج بها فنهاه یحیی عن ذلک ، فزیّنتها اُمّها بما یأخذ بمجامع قلب الملک وأرسلتها إلیه ، ولقّنتها إذا منح الملک علیها بسؤال حاجة أن تسأله رأس یحیی ففعلت ، فذُبح علیه السلام ووضع رأسه فی طست من ذهب واُهدی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الروایات نوادر کثیرة من زهده وتنسّکه وبکائه من خشیة اللَّه ومواعظه وحکمه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زکریّا ویحیی علیهما السلام فی الإنجیل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أیّام هیرودس ملک الیهودیّة کاهن اسمه زکریّا من فرقة أبیّا وامرأته من بنات هارون واسمها</w:t>
      </w:r>
    </w:p>
    <w:p>
      <w:pPr>
        <w:pStyle w:val="BookText"/>
        <w:rPr/>
      </w:pPr>
      <w:r>
        <w:rPr>
          <w:rFonts w:ascii="IRNazanin" w:hAnsi="IRNazanin" w:eastAsia="IRNazanin"/>
          <w:color w:val="111111"/>
          <w:sz w:val="28"/>
          <w:sz w:val="28"/>
          <w:szCs w:val="28"/>
          <w:rtl w:val="true"/>
          <w:lang w:bidi="fa-IR"/>
        </w:rPr>
        <w:t xml:space="preserve">إلیصابات ، وکان کلاهما بارَّین أمام اللَّه سالکَین فی جمیع وصایا الربّ وأحکامه بلا 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لهما ولد إذ کانت إلیصابات عاقراً وکانا کلاهما متقدّمَین فی أیّامهما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هو یکهن فی نوبة فرقته أمام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عادة الکهنوت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أصابته القرعة أن یدخل إلی هیکل الربّ ویبخّر ، وکان کلّ جمهور الشعب یصلّون خارجاً وقت البخور ، فظهر له مَلاک الربّ واقفاً عن یمین مذبح البخور ، فلمّا رآه زکریّا اضطرب ووقع علیه خوف ، فقال له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یا زکریّا ؛ لأنّ طلبتک قد سُمِعت وامرأتک إلیصابات ستلد ابناً وتسمّیه یوحنّا ، ویکون لک فرح وابتهاج وکثیرون سیفرحون بولادته ؛ لأنّه یکون عظیماً أمام الربّ وخمراً ومُسکِراً لا یشرب ، ومن بطن اُمّه یمتلئ من الروح القدس ، ویردّ کثیرین من بنی إسرائیل إلَی الربّ إلههم ، ویتقدّم أمامه بروح إیلیا وقوّته لیردّ قلوب الآباء إلَی الأبناء والعصاة إلی فکر الأبرار ، لکی یهیّئ للربّ شعباً مستعدّاً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زکریّا للمَلاک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أعلم هذا لأنّی أنا شیخ وامرأتی متقدّمة فی أیّامها ؟ فأجاب المَلاک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جبریل الواقف قدّام اللَّه ، واُرسلت لاُکلّمک واُبشّرک بهذا ، وها أنت تکون صامتاً ولا تقدر أن تتکلّم إلَی الیوم الذی یکون فیه هذا ؛ لأنّک لم تصدّق کلامی الذی سیتمّ فی وقته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الشعب منتظرین زکریّا ومتعجّبین من إبطائه فی الهیکل ، فلمّا خرج لم یستطع أن یکلّمهم، ففهموا أنّه قد رأی رؤیا فی الهیکل فکان یومی إلیهم وبقی صامتاً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کملت أیّام خدمته مضی إلی بیته ، وبعد تلک الأیّام حبلت إلیصابات امرأته وأخفت نفسها خمسة أشهر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قد فعل بی الربّ فی الأیّام التی فیها نظر إلیّ لینزع عاری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إلیصابات فتمّ زمانها لتلد فولدت ابناً ، وسمع جیرانها و أقرباؤها أنّ الربّ عظّم رحمته لها ففرحوا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الیوم جاؤوا لیختنوا الصبیّ وسمّوه باسم أبیه زکریّا فأجابت اُمّه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یسمّی یوحنّا ، 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أحد فی عشیرتک تسمّی بهذا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أومؤوا إلی أبیه ماذا یرید أن یسمّی ، فطلب لوحاً وکتب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یوحنّا ، فتعجّب الجمیع ، وفی الحال انفتح فمه ولسانه وتکلّم وبارک اللَّهَ ، فوقع خوف علی کلّ جیرانهم ، وتحدّث بهذه الاُمور جمیعها فی کلّ جبال الیهودیّة ، فأودعها جمیع السامعین فی قلوبهم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ماذا یکون هذا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ید الربّ معه ، وامتلأ زکریّا أبوه من الروح القدس وتنبّأ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Style w:val="FootnoteAnchor"/>
          <w:rtl w:val="true"/>
        </w:rPr>
        <w:footnoteReference w:id="2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السنة الخامسة عشرة من سلطنة طیباریوس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بیلاطس النبطیّ والیاً علَی الیهودیّة ، وهیرودس رئیس ربع علَی الجلیل ، وفیلبس أخوه رئیس ربع علی إیطوریّة وکُورة تراخوتینس ، ولیسانیوس رئیس ربع علَی الأبلیّة فی أیّام رئیس الکهنة حنّان وقیافا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کلمة اللَّه علی یوحنّا بن زکریّا فی البرّیّة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إلی جمیع الکُورة المحیطة بالاُردن یکرز بمعمودیّة التوبة لمغفرة الخطایا ، کما هو مکتوب فی سفر أقوال أشعیا النبیّ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خارج فی البرّیّة ، أعِدّوا طریق الربّ اصنعوا سبله مستقیمة ، کلّ وادٍ یمتلئُ ، وکلّ جبل وأکمة ینخفض ، وتصیر المعوجّات مستقیمة والشِّعاب طرقاً سهلة، ویبصر کلّ بشر خلاص اللَّه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یقول للجموع الذین خرجوا لیعمّدوا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أولاد الأفاعی ، من أراکم أن تهربوا من الغضب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فاصنعوا أثماراً تلیق بالتوبة ، ولا تبتدؤوا تقولون فی أنفسکم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أباً ؛ لأنّی أقول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قادر علی أن یقیم من هذه الحجارة أولاداً لإبراهیم ، والآن قد وضعت الفأس علی أصل الشجر ، فکلّ شجرة لا تصنع ثمراً جیّداً تُقطع وتُلقَی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وسأله الجموع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نفعل ؟ فأجاب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ثوبان فلیُعطِ من لیس له ، ومن له طعام فلیفعل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عشّارون أیضاً لیعمّدوا،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معلّم ، ماذا نفعل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تستوفوا أکثر ممّا فرض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جندیّون أیضاً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نفعل نحن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تظلموا أحداً ، ولا تَشُوا بأحد ، واکتفوا بعلائفکم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کان الشعب ینتظر والجمیع یفکّرون فی قلوبهم عن یوحنّا لعلّه المسیح ، أجاب یوحنّا الجمیعَ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اُعمّدکم بماءٍ ، ولکن یأتی من هو أقوی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لست أهلاً أن أحلّ سیور حذائه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سیعمّدکم بروح القدس ونار الذی رفشه فی یده ، وسینقّی بیدره ویجمع القمح إلی مخزنه ، وأمّا التبن فیحرقه بنار لا تطفأ ، وبأشیاء اُخر کثیرة کان یعظ الشعب ویبشّرهم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هیرودس رئیس الربع فإذا توبّخ منه لسبب هیرودیّا امرأة فیلبس أخیه ولسبب جمیع الشرور التی کان هیرودس یفعلها زاد هذا أیضاً علَی الجمیع أنّه حبس یوحنّا فی السجن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Style w:val="FootnoteAnchor"/>
          <w:rtl w:val="true"/>
        </w:rPr>
        <w:footnoteReference w:id="2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هیرودس نفسه کان قد أرسل وأمسک یوحنّا وأوثقه فی السجن من أجل هیرودیّا امرأة فیلبس أخیه إذ کان قد تزوّج بها ؛ لأنّ یوحنّا کان یقول لهیرودس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أن تکون لک امرأة أخیک ، فحنقت هیرودیّا علیه وأرادت أن تقتله ولم تقدر ؛ لأنّ هیرودس کان یهاب یوحنّا عالماً أنّه رجل بارّ وقدّیس وکان یحفظه ، وإذ سمعه فعل کثیراً وسمعه بسرور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کان یوم موافق لما صنع هیرودس فی مولده عشاء لعظمائه وقوّاد الاُلوف ووجوه الجلیل ، دخلت ابنة هیرودیّا ورقصت ، فسَرّت هیرودس والمتّکئین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للصبیّة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أردت اطلبی منّی فاُعطیک ، وأقسم لها أنّ مهما طلبت منّی لاُعطینّک حتّی نصف مملکتی ، فخرجت وقالت 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أطلب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یوحنّا المعمدان ، فدخلت للوقت بسرعة إلَی الملک وطلبت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أن تعطینی حالاً رأس یوحنّا المعمدان علی طبق ، فحزن الملک جدّاً ، ولأجل الأقسام والمتّکئین لم یُرِد أن یردّها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فللوقت أرسل الملک سیّافاً وأمر أن یؤتی برأسه ، فمضی وقطع رأسه فی السجن وأتی برأسه علی طبق وأعطاه للصبیّة ، والصبیّة أعطته 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سمع تلامیذه جاؤوا ورفعوا جثّته ووضعوها فی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ولیحیی علیه السلام أخبار اُخر متفرّقة فی الأناجیل لا تتعدّی حدود ما أوردناه ، وللمتدبّر الناقد أن یطبّق ما نقلناه من الأناجیل علی ما تقدّم حتّی یحصل علی موارد الاختلاف </w:t>
      </w:r>
      <w:r>
        <w:rPr>
          <w:rFonts w:eastAsia="IRNazanin" w:cs="IRNazanin"/>
          <w:color w:val="111111"/>
          <w:sz w:val="28"/>
          <w:szCs w:val="28"/>
          <w:rtl w:val="true"/>
          <w:lang w:bidi="fa-IR"/>
        </w:rPr>
        <w:t>.</w:t>
      </w:r>
      <w:r>
        <w:rPr>
          <w:rStyle w:val="FootnoteAnchor"/>
          <w:rtl w:val="true"/>
        </w:rPr>
        <w:footnoteReference w:id="2062"/>
      </w:r>
      <w:bookmarkStart w:id="812" w:name="pg13099_126722"/>
    </w:p>
    <w:p>
      <w:pPr>
        <w:pStyle w:val="Heading4"/>
        <w:numPr>
          <w:ilvl w:val="3"/>
          <w:numId w:val="1"/>
        </w:numPr>
        <w:rPr/>
      </w:pPr>
      <w:bookmarkStart w:id="813" w:name="__RefHeading___Toc7632571_3224264995"/>
      <w:bookmarkStart w:id="814" w:name="_Toc307"/>
      <w:bookmarkEnd w:id="812"/>
      <w:bookmarkEnd w:id="813"/>
      <w:r>
        <w:rPr/>
        <w:t>25</w:t>
      </w:r>
      <w:r>
        <w:rPr>
          <w:rtl w:val="true"/>
        </w:rPr>
        <w:t xml:space="preserve"> - </w:t>
      </w:r>
      <w:r>
        <w:rPr>
          <w:rtl w:val="true"/>
        </w:rPr>
        <w:t xml:space="preserve">النبوّة الخاصّة </w:t>
      </w:r>
      <w:r>
        <w:rPr>
          <w:rtl w:val="true"/>
        </w:rPr>
        <w:t>(</w:t>
      </w:r>
      <w:r>
        <w:rPr>
          <w:rtl w:val="true"/>
        </w:rPr>
        <w:t>عیسی علیه السلام</w:t>
      </w:r>
      <w:r>
        <w:rPr>
          <w:rtl w:val="true"/>
        </w:rPr>
        <w:t>)</w:t>
      </w:r>
      <w:bookmarkEnd w:id="814"/>
    </w:p>
    <w:p>
      <w:pPr>
        <w:pStyle w:val="Heading5"/>
        <w:numPr>
          <w:ilvl w:val="4"/>
          <w:numId w:val="1"/>
        </w:numPr>
        <w:rPr/>
      </w:pPr>
      <w:bookmarkStart w:id="815" w:name="__RefHeading___Toc7632573_3224264995"/>
      <w:bookmarkStart w:id="816" w:name="_Toc308"/>
      <w:bookmarkEnd w:id="815"/>
      <w:r>
        <w:rPr>
          <w:rtl w:val="true"/>
        </w:rPr>
        <w:t>اشاره</w:t>
      </w:r>
      <w:bookmarkEnd w:id="816"/>
    </w:p>
    <w:p>
      <w:pPr>
        <w:pStyle w:val="BookText"/>
        <w:rPr/>
      </w:pP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عیسی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عیسی علیه السلام</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 .</w:t>
      </w:r>
      <w:bookmarkStart w:id="817" w:name="pg13099_126724"/>
    </w:p>
    <w:p>
      <w:pPr>
        <w:pStyle w:val="Heading5"/>
        <w:numPr>
          <w:ilvl w:val="4"/>
          <w:numId w:val="1"/>
        </w:numPr>
        <w:rPr/>
      </w:pPr>
      <w:bookmarkStart w:id="818" w:name="__RefHeading___Toc7632575_3224264995"/>
      <w:bookmarkStart w:id="819" w:name="_Toc309"/>
      <w:bookmarkEnd w:id="817"/>
      <w:bookmarkEnd w:id="818"/>
      <w:r>
        <w:rPr/>
        <w:t>3749</w:t>
      </w:r>
      <w:r>
        <w:rPr>
          <w:rtl w:val="true"/>
        </w:rPr>
        <w:t xml:space="preserve"> - </w:t>
      </w:r>
      <w:r>
        <w:rPr>
          <w:rtl w:val="true"/>
        </w:rPr>
        <w:t>عیسی علیه السلام</w:t>
      </w:r>
      <w:bookmarkEnd w:id="8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Style w:val="FootnoteAnchor"/>
          <w:rtl w:val="true"/>
        </w:rPr>
        <w:footnoteReference w:id="2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إِنَّا قَتَلْنَا الْمَسِیحَ عِیسَی بْنَ مَرْیَمَ رَسُولَ اللَّهِ 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وَکَانَ اللَّهُ عَزِیزاً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 .</w:t>
      </w:r>
      <w:r>
        <w:rPr>
          <w:rStyle w:val="FootnoteAnchor"/>
          <w:rtl w:val="true"/>
        </w:rPr>
        <w:footnoteReference w:id="2065"/>
      </w:r>
    </w:p>
    <w:p>
      <w:pPr>
        <w:pStyle w:val="BookText"/>
        <w:rPr/>
      </w:pPr>
      <w:r>
        <w:rPr>
          <w:rStyle w:val="FootnoteAnchor"/>
          <w:rtl w:val="true"/>
        </w:rPr>
        <w:footnoteReference w:id="2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نَبیٍّ مِن بَنی إسرائیلَ موسی ، وآخِرُهُم عیسی وستُّمِائةِ نَبیٍّ </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أنبیاءِ بَنی إسرائیلَ موسی ، وآخِرُهُم عیسی </w:t>
      </w:r>
      <w:r>
        <w:rPr>
          <w:rFonts w:eastAsia="Amiri" w:cs="Amiri" w:ascii="Amiri" w:hAnsi="Amiri"/>
          <w:color w:val="111111"/>
          <w:sz w:val="28"/>
          <w:szCs w:val="28"/>
          <w:rtl w:val="true"/>
          <w:lang w:bidi="ar-SA"/>
        </w:rPr>
        <w:t>.</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بالعَدَسِ ؛ فإنّهُ مُبارَکٌ مُقَدَّسٌ ، یُرَقِّقُ القَلبَ ، ویُکثِرُ الدَّمعَةَ ، وقد بارَکَ فیهِ سَبعونَ نَبیّاً، آخِرُهُم عیسَی بنُ مَریَم علیه السلام </w:t>
      </w:r>
      <w:r>
        <w:rPr>
          <w:rFonts w:eastAsia="Amiri" w:cs="Amiri" w:ascii="Amiri" w:hAnsi="Amiri"/>
          <w:color w:val="111111"/>
          <w:sz w:val="28"/>
          <w:szCs w:val="28"/>
          <w:rtl w:val="true"/>
          <w:lang w:bidi="ar-SA"/>
        </w:rPr>
        <w:t>.</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طَعامُ عیسَی الباقِلّاءَ حتّی رُفِعَ ، ولَم یأکُلْ عیسی شیئاً غَیَّرَتهُ النّارُ حتّی رُفِعَ </w:t>
      </w:r>
      <w:r>
        <w:rPr>
          <w:rFonts w:eastAsia="Amiri" w:cs="Amiri" w:ascii="Amiri" w:hAnsi="Amiri"/>
          <w:color w:val="111111"/>
          <w:sz w:val="28"/>
          <w:szCs w:val="28"/>
          <w:rtl w:val="true"/>
          <w:lang w:bidi="ar-SA"/>
        </w:rPr>
        <w:t>.</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أخی عیسی کانَ لا یُخبئُ عَشاءً لِغَداءٍ ولا غَداءً لِعَشاءٍ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مِن وَرَقِ الشَّجَرِ ، ویَشرَبُ مِن ماءِ المَطَرِ ، یَلبَسُ المُسُوحَ ، ویَبِیتُ حَیثُ یُمسی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کُلُّ یَومٍ برِزقِهِ </w:t>
      </w:r>
      <w:r>
        <w:rPr>
          <w:rFonts w:eastAsia="Amiri" w:cs="Amiri" w:ascii="Amiri" w:hAnsi="Amiri"/>
          <w:color w:val="111111"/>
          <w:sz w:val="28"/>
          <w:szCs w:val="28"/>
          <w:rtl w:val="true"/>
          <w:lang w:bidi="ar-SA"/>
        </w:rPr>
        <w:t>.</w:t>
      </w:r>
      <w:r>
        <w:rPr>
          <w:rStyle w:val="FootnoteAnchor"/>
          <w:rtl w:val="true"/>
        </w:rPr>
        <w:footnoteReference w:id="207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عیسَی بنَ مَریمَ فإذا هُو رجُلٌ أبیَضُ مُبَطَّنٌ </w:t>
      </w:r>
      <w:r>
        <w:rPr>
          <w:rStyle w:val="FootnoteAnchor"/>
          <w:rtl w:val="true"/>
        </w:rPr>
        <w:footnoteReference w:id="2072"/>
      </w:r>
      <w:r>
        <w:rPr>
          <w:rFonts w:ascii="Amiri" w:hAnsi="Amiri" w:eastAsia="Amiri" w:cs="Amiri"/>
          <w:color w:val="111111"/>
          <w:sz w:val="28"/>
          <w:sz w:val="28"/>
          <w:szCs w:val="28"/>
          <w:rtl w:val="true"/>
          <w:lang w:bidi="ar-SA"/>
        </w:rPr>
        <w:t xml:space="preserve">مِثلُ السَّیفِ </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أدَّبَنی أحَدٌ ، رأیتُ قُبحَ الجَهلِ فجانَبتُهُ </w:t>
      </w:r>
      <w:r>
        <w:rPr>
          <w:rFonts w:eastAsia="Amiri" w:cs="Amiri" w:ascii="Amiri" w:hAnsi="Amiri"/>
          <w:color w:val="111111"/>
          <w:sz w:val="28"/>
          <w:szCs w:val="28"/>
          <w:rtl w:val="true"/>
          <w:lang w:bidi="ar-SA"/>
        </w:rPr>
        <w:t>.</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خادِمی یَدایَ ، ودابَّتی رِجلای ، وفِراشی الأرضُ ، ووِسادی الحَجَرُ ، ودِفئی فی الشِّتاءِ مَشارِقُ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ولَیسَ لِی شی ءٌ ، واُصبِحُ </w:t>
      </w:r>
      <w:r>
        <w:rPr>
          <w:rStyle w:val="FootnoteAnchor"/>
          <w:rtl w:val="true"/>
        </w:rPr>
        <w:footnoteReference w:id="2075"/>
      </w:r>
      <w:r>
        <w:rPr>
          <w:rFonts w:ascii="Amiri" w:hAnsi="Amiri" w:eastAsia="Amiri" w:cs="Amiri"/>
          <w:color w:val="111111"/>
          <w:sz w:val="28"/>
          <w:sz w:val="28"/>
          <w:szCs w:val="28"/>
          <w:rtl w:val="true"/>
          <w:lang w:bidi="ar-SA"/>
        </w:rPr>
        <w:t xml:space="preserve">ولَیسَ لِی شی ءٌ ، ولَیسَ علی وَجهِ الأرضِ أحَدٌ أغنی مِنّی </w:t>
      </w:r>
      <w:r>
        <w:rPr>
          <w:rFonts w:eastAsia="Amiri" w:cs="Amiri" w:ascii="Amiri" w:hAnsi="Amiri"/>
          <w:color w:val="111111"/>
          <w:sz w:val="28"/>
          <w:szCs w:val="28"/>
          <w:rtl w:val="true"/>
          <w:lang w:bidi="ar-SA"/>
        </w:rPr>
        <w:t>.</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شِئتَ قُلتُ فی عیسَی بنِ مَریمَ علیه السلام، فلَقد کانَ یَتَوسَّدُ الحَجَرَ ، ویَلبَسُ الخَشِنَ ، ویأکُلُ الجَشِبَ ، وکانَ إدامُهُ الجُوعَ ، وسِراجُهُ باللَّیلِ القَمَرَ ، وظِلالُهُ فی الشِّتاءِ مَشارِقَ الأرضِ ومَغارِبَها ، وفاکِهَتُهُ ورَیحانُهُ ما تُنبِتُ الأرضُ لِلبَهائمِ ، ولَم تَکُن لَهُ زَوجَةٌ تَفتِنُهُ ، ولا وَلَدٌ یَحزُنُهُ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مالٌ یَلفِتُهُ، ولا طَمَعٌ یُذِلُّهُ، دابَّتُهُ رِجلاهُ، وخادِمُهُ یَداهُ</w:t>
      </w:r>
      <w:r>
        <w:rPr>
          <w:rFonts w:eastAsia="Amiri" w:cs="Amiri" w:ascii="Amiri" w:hAnsi="Amiri"/>
          <w:color w:val="111111"/>
          <w:sz w:val="28"/>
          <w:szCs w:val="28"/>
          <w:rtl w:val="true"/>
          <w:lang w:bidi="ar-SA"/>
        </w:rPr>
        <w:t>!</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داوودَ وعیسَی بنِ مَریمَ علیه السلام أربَعُ مِائةِ سَنَةٍ ، وکانَ شَریعَةُ عیسی أنّهُ بُعِثَ بالتَّوحیدِ والإخلاصِ، وبما اُوصِیَ به نُوحٌ وإبراهیمُ وموسی ، واُنزِلَ علَیهِ الإنجیلُ ، واُخِذَ علَیهِ المِیثاقُ الّذی اُخِذَ علَی النَّبیِّینَ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 لَهُ فی الکِتاب إقامُ الصَّلاةِ معَ الدِّینِ ، والأمرُ بالمَعروفِ ، والنَّهیُ عنِ المُنکَرِ ، وتَحریمُ الحَرامِ ، وتَحلیلُ الحَلالِ ، واُنزِلَ علَیهِ فی الإنجیلِ مَواعِظُ وأمثالٌ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قِصاصٌ ولا أحکامُ حُدودٍ، ولا فَرضُ مَوارِیثَ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واُنزِلَ علَیهِ تَخفیفُ ما کانَ نَزَلَ علی موسی علیه السلام فی التَّوراةِ ، وهُو قَولُ اللَّهِ فی الّذی قالَ عیسَی بنُ مریمَ لبَنی إسرائیلَ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ولِاُحِلَّ لَکُم بَعْضَ الَّذی حُرِّمَ علَیکُم</w:t>
      </w:r>
      <w:r>
        <w:rPr>
          <w:rFonts w:eastAsia="Amiri" w:cs="Amiri" w:ascii="Amiri" w:hAnsi="Amiri"/>
          <w:color w:val="111111"/>
          <w:sz w:val="28"/>
          <w:szCs w:val="28"/>
          <w:rtl w:val="true"/>
          <w:lang w:bidi="ar-SA"/>
        </w:rPr>
        <w:t>) .</w:t>
      </w:r>
      <w:r>
        <w:rPr>
          <w:rStyle w:val="FootnoteAnchor"/>
          <w:rtl w:val="true"/>
        </w:rPr>
        <w:footnoteReference w:id="207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عیسی مَن مَعهُ مِمَّنِ اتَّبعَهُ مِن المُؤمِنینَ أن یُؤمِنوا بشَریعَةِ التَّوراةِ والإنجیلِ </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نَقلاً عن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وجَعَلَنِی مُبارَکاً أیْنَما کُنْتُ</w:t>
      </w:r>
      <w:r>
        <w:rPr>
          <w:rFonts w:eastAsia="Amiri" w:cs="Amiri" w:ascii="Amiri" w:hAnsi="Amiri"/>
          <w:color w:val="111111"/>
          <w:sz w:val="28"/>
          <w:szCs w:val="28"/>
          <w:rtl w:val="true"/>
          <w:lang w:bidi="ar-SA"/>
        </w:rPr>
        <w:t>)</w:t>
      </w:r>
      <w:r>
        <w:rPr>
          <w:rStyle w:val="FootnoteAnchor"/>
          <w:rtl w:val="true"/>
        </w:rPr>
        <w:footnoteReference w:id="20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نَفّاعاً </w:t>
      </w:r>
      <w:r>
        <w:rPr>
          <w:rFonts w:eastAsia="Amiri" w:cs="Amiri" w:ascii="Amiri" w:hAnsi="Amiri"/>
          <w:color w:val="111111"/>
          <w:sz w:val="28"/>
          <w:szCs w:val="28"/>
          <w:rtl w:val="true"/>
          <w:lang w:bidi="ar-SA"/>
        </w:rPr>
        <w:t>.</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نَقشُ خاتَمِ عیسی علیه السلام حَرفَینِ اشتَقّهُما من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ذُکِرَ اللَّهُ مِن أجلِهِ ، ووَیلٌ لِعَبدٍ نُسِیَ اللَّهُ مِن أجلِهِ </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 xml:space="preserve">کلام فی قصّة عیسی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عیسی علیه السلام واُمّه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اُمّ المسیح مریم بنت عمران حملت بها اُمّها ، فنذرت أن تجعل ما فی بطنها إذا وضعته محرّراً یخدم المسجد ، وهی تزعم أنّ ما فی بطنها ذکر ، فلمّا وضعتها وبان لها أنّها اُنثی حزنت وتحسّرت ثمّ سمّتها مریم أی الخادمة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توفّی أبوها عمران قبل ولادتها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بها المسجد تسلّمها للکهنة وفیهم زکریّا ، فتشاجروا فی کفالتها ، ثمّ اصطلحوا علَی القرعة وساهموا ، فخرج لزکریّا فکفلها ، حتّی إذا أدرکت ضرب لها من دونهم حجاباً ، فکانت تعبد اللَّه سبحانه فیها لا یدخل علیها إلّا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دخل علیها زکریّا المحراب وجد عندها رزقاً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یامریم أنّی لکِ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عنداللَّه ، واللَّه یرزق من یشاء بغیر حساب وقد کانت علیها السلام صدّیقة ، وکانت معصومة بعصمة اللَّه ، طاهرة ، مصطفاة ، محدَّثة ؛ حدّثها الملائکة بأنّ اللَّه اصطفاها وطهّرها ، وکانت من القانتین ومن آیات اللَّه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مریم 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الأنبیاء آیة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التحریم آیة </w:t>
      </w:r>
      <w:r>
        <w:rPr>
          <w:rFonts w:eastAsia="IRNazanin" w:cs="IRNazanin"/>
          <w:color w:val="111111"/>
          <w:sz w:val="28"/>
          <w:szCs w:val="28"/>
          <w:lang w:bidi="fa-IR"/>
        </w:rPr>
        <w:t>12</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تعالی أرسل إلیها الرُّوح وهی محتجبة فتمثّل لها بشراً سویّاً ، وذکر لها أنّه رسول من ربّها لیهب لها بإذن اللَّه ولداً من غیر أب، وبشّرها بما سیظهر من ولدها من المعجزات الباهرة ، وأخبرها أنّ اللَّه سیؤیّده بروح القدس ، ویعلّمه الکتاب</w:t>
      </w:r>
    </w:p>
    <w:p>
      <w:pPr>
        <w:pStyle w:val="BookText"/>
        <w:rPr/>
      </w:pPr>
      <w:r>
        <w:rPr>
          <w:rFonts w:ascii="IRNazanin" w:hAnsi="IRNazanin" w:eastAsia="IRNazanin"/>
          <w:color w:val="111111"/>
          <w:sz w:val="28"/>
          <w:sz w:val="28"/>
          <w:szCs w:val="28"/>
          <w:rtl w:val="true"/>
          <w:lang w:bidi="fa-IR"/>
        </w:rPr>
        <w:t xml:space="preserve">والحکمة والتوراة والإنجیل ، ورسولاً إلی بنی إسرائیل ذا الآیات البیّنات ، وأنبأها بشأنه وقصّته ، ثمّ نفخ الروح فیها فحملت بها حمل المرأة بولدها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من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انتبذت مریم به مکاناً قصیّاً ، فأجاءها المخاض إلی جذع النخلة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متُّ قبل هذا وکنت نسیاً منسیّاً ، فناداها من تحتها أن لا تحزنی قد جعل ربّک تحتک سریّاً ، وهُزّی إلیک بجذع النخلة تساقط علیک رُطباً جنیّاً ، فکُلی واشربی وقرّی عیناً فإمّا ترینَّ من البشر أحداً فقولی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نذرت للرحمن صوماً فلن اُکلّم الیوم إنسیّاً ، فأتت به قومها تحمله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حمله ووضعه وکلامه وسائر شؤون وجوده من سنخ ما عند سائر الأفراد من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رآها قومها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ثاروا علیها بالطعنة واللوم بما یشهد به حال امرأة حملت ووضعت من غیر بعل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مریم ، لقد جئت شیئاً فریّاً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اُخت هارون ما کان أبوک امرأ سوء وما کانت اُمّک بغیّاً ، فأشارت إلیه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عبد اللَّه آتانی الکتاب وجعلنی نبیّاً ، وجعلنی مبارکاً أینما کنت وأوصانی بالصلاة والزکاة ما دمت حیّاً ، وبرّاً بوالدتی ولم یجعلنی جبّاراً شقیّاً ، والسلام علیَّ یوم ولدت ویوم أموت ویوم اُبعث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آیة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هذا الکلام منه علیه السلام کبراعة الاستهلال بالنسبة إلی ما سینهض علَی البغی والظلم ، وإحیاء شریعة موسی علیه السلام وتقویمه ، وتجدید ما اندرس من معارفه ، وبیان ما اختلفوا فیه من آیاته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نشأ عیسی علیه السلام وشبّ وکان هو واُمّه علَی العادة الجاریة فی الحیاة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یأکلان ویشربان ، وفیهما ما فی سائر الناس من عوارض الوجود إلی آخر ما عاشا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عیسی علیه السلام اُوتی الرسالة إلی بنی إسرائیل ، فانبعث یدعوهم إلی دین التوحید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جئتکم بآیة من ربّکم أنّی أخلق لکم من الطین کهیئة الطیر فأنفُخ فیه فیکون طیراً بإذن اللَّه ، واُبرئ الأکمه والأبرص واُحیی الموتی بإذن اللَّه ، واُنبّئُکُم بما تأکلون وما تدّخرون فی بیوتکم ، إنّ فی ذلک لآیة لکم ، إنّ اللَّه هو ربّی وربّکم فاعبدوه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یدعوهم إلی شریعته الجدیدة وهو تصدیق شریعة موسی علیه السلام ، إلّا أنّه نسخ بعض ما حُرّم فی التوراة تشدیداً علَی الیهود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جئتکم بالحکمة ولاُبیِّن لکم بعض الذی تختلفون فیه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 إنّی رسول اللَّه إلیکم مصدّقاً لما بین یدیّ من التوراة مبشّراً برسول یأتی من بعدی اسمه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وأنجز علیه السلام ماذکره لهم من المعجزات کخلق الطیر ، وإحیاء الموتی ، وإبراء الأکمه والأبرص ، والإخبار عن المغیّبات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یزل یدعوهم إلی توحید اللَّه وشریعته الجدیدة حتّی أیس من إیمانهم ؛ لِما شاهد من عتوّ القوم وعنادهم واستکبار الکهنة والأحبار عن ذلک ، فانتخب من الشرذمة التی آمنت به الحواریّین أنصاراً له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الیهود ثاروا علیه یریدون قتله فتوفّاه اللَّه ورفعه إلیه ، وشُبِّه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زاعم أنّهم قتلوه ، ومن زاعم أنّهم صلبوه ، ولکن شُبّه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الزخرف آیة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الصفّ 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المائدة 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النساء آیة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جمل ما قصّه القرآن فی عیسَی بن مریم واُمّه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منزلة عیسی علیه السلام عند اللَّهِ وموقفه فی نفسه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علیه السلام عبداً للَّه وکان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رسولاً إلی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واحداً من</w:t>
      </w:r>
    </w:p>
    <w:p>
      <w:pPr>
        <w:pStyle w:val="BookText"/>
        <w:rPr/>
      </w:pPr>
      <w:r>
        <w:rPr>
          <w:rFonts w:ascii="IRNazanin" w:hAnsi="IRNazanin" w:eastAsia="IRNazanin"/>
          <w:color w:val="111111"/>
          <w:sz w:val="28"/>
          <w:sz w:val="28"/>
          <w:szCs w:val="28"/>
          <w:rtl w:val="true"/>
          <w:lang w:bidi="fa-IR"/>
        </w:rPr>
        <w:t xml:space="preserve">الخمسة اُولی العزم صاحب شرع وکتاب وهو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الشوری 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المائدة آیة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سمّاه اللَّه بالمسیح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کلمة للَّه وروحاً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آیة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آیة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من شهداء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آیة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المائدة آیة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مبشّراً برسول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 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وجیهاً فی الدنیا والآخرة ومن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من المصطفین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من المجتبین ، وکان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آیة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مبارکاً أینما کان ، وکان زکیّاً ، وکان آیة للناس ورحمة من اللَّه وبرّاً بوالدته ، وکان مسلَّماً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آیة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ممّن علّمه اللَّه الکتاب والحکمة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اثنتان وعشرون خصلة من مقامات الوَلایة هی جُمَل ما وصف اللَّه به هذا النبیّ المکرّم ورفع بها قدره ، وهی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اکتسابیّة کالعبودیّة والقرب والصلاح ، واختصاصیّة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شرحنا کلّاً منها فی الموضع المناسب له من هذا الکتاب بما نطیق فهمه ، فلیرجع فیها إلی مظانّها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الذی قاله عیسی علیه السلام؟ وما الذی قیل فیه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القرآن أنّ عیسی کان عبداً رسولاً ، وأنّه لم یدّع لنفسه ما نسبوه إلیه ، ولا تکلّم معهم إلّا بالرسالة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اللَّهُ یا عیسی ابنَ مَرْیمَ أأنْتَ قُلْتَ لِلنّاسِ اتَّخِذونی واُمِّی إلهَیْنِ مِنْ دُونِ اللَّهِ قالَ سُبْحانَکَ ما یکونُ لِی أنْ أقولَ ما لَیسَ لِی بِحَقٍّ إنْ کُنْتُ قُلْتُهُ فَقَدْ عَلِمْتَهُ تَعْلَمُ ما فی نَفْسِی ولا أعْلَمُ ما فِی نَفْسِکَ 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ورَبَّکُم وکُنْتُ علَیهِم شَهیداً ما دُمْتُ فیهِم فلَمّا تَوَفَّیْتَنی کُنْتَ أنْتَ الرَّقیبَ علَیْهِم وأنْتَ علی کُلِّ شَیْ 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عِبادُکَ</w:t>
      </w:r>
    </w:p>
    <w:p>
      <w:pPr>
        <w:pStyle w:val="BookText"/>
        <w:rPr/>
      </w:pPr>
      <w:r>
        <w:rPr>
          <w:rFonts w:ascii="Amiri" w:hAnsi="Amiri" w:eastAsia="Amiri" w:cs="Amiri"/>
          <w:color w:val="111111"/>
          <w:sz w:val="28"/>
          <w:sz w:val="28"/>
          <w:szCs w:val="28"/>
          <w:rtl w:val="true"/>
          <w:lang w:bidi="ar-SA"/>
        </w:rPr>
        <w:t xml:space="preserve">وإنْ تَغْفِرْ لَهُمْ فإنّکَ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یَومُ یَنْفَعُ الصّادِقینَ صِدْقُهُم</w:t>
      </w:r>
      <w:r>
        <w:rPr>
          <w:rFonts w:eastAsia="Amiri" w:cs="Amiri" w:ascii="Amiri" w:hAnsi="Amiri"/>
          <w:color w:val="111111"/>
          <w:sz w:val="28"/>
          <w:szCs w:val="28"/>
          <w:rtl w:val="true"/>
          <w:lang w:bidi="ar-SA"/>
        </w:rPr>
        <w:t>) .</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 xml:space="preserve">وهذا الکلام العجیب الذی یشتمل من العبودیّة علی عصارتها ، ویتضمّن من بارع الأدب علی مجامعه ، یُفصح عمّا کان یراه عیسَی المسیح علیه السلام من موقفه نفسه تلقاء ربوبیّة ربّه ، وتجاه الناس وأعمالهم ؛ فذکر أنّه کان یری نفسه بالنسبة إلی ربّه عبداً لا شأن له إلّا الامتثال ، لا یرد إلّا عن أمر ، ولا یصدر إلّا عن أمر ، ولم یؤمر إلّا بالدعوة إلی عبادة اللَّه وحده ، ولم یقل لهم إلّا ما اُمر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ربّی وربّکم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له من الناس إلّا تحمّل الشهادة علی أعمالهم فحسب ، وأمّا ما یفعله اللَّه فیهم وبهم یوم یرجعون إلیه فلا شأن له فی ذلک ؛ غفر أو عذّب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ما تقدّم فی الکلام علَی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علیه السلام من الشفعاء یوم القیامة یشفع فیشفّع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صریح أو کالصریح فی ذلک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یَمْلِکُ الّذینَ یَدْعُونَ مِن دُونِهِ الشَّفاعَةَ إلّا مَنْ شَهِدَ بالحَقِّ وهُمْ یَعْلَمونَ</w:t>
      </w:r>
      <w:r>
        <w:rPr>
          <w:rFonts w:eastAsia="Amiri" w:cs="Amiri" w:ascii="Amiri" w:hAnsi="Amiri"/>
          <w:color w:val="111111"/>
          <w:sz w:val="28"/>
          <w:szCs w:val="28"/>
          <w:rtl w:val="true"/>
          <w:lang w:bidi="ar-SA"/>
        </w:rPr>
        <w:t>)</w:t>
      </w:r>
      <w:r>
        <w:rPr>
          <w:rStyle w:val="FootnoteAnchor"/>
          <w:rtl w:val="true"/>
        </w:rPr>
        <w:footnoteReference w:id="2084"/>
      </w:r>
      <w:r>
        <w:rPr>
          <w:rFonts w:ascii="Amiri" w:hAnsi="Amiri" w:eastAsia="Amiri" w:cs="Amiri"/>
          <w:color w:val="111111"/>
          <w:sz w:val="28"/>
          <w:sz w:val="28"/>
          <w:szCs w:val="28"/>
          <w:rtl w:val="true"/>
          <w:lang w:bidi="ar-SA"/>
        </w:rPr>
        <w:t xml:space="preserve">، وقد قال 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2085"/>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عَلَّمْتُکَ الکِتابَ والحِکْمَةَ والتَّوراةَ والإنْجیلَ</w:t>
      </w:r>
      <w:r>
        <w:rPr>
          <w:rFonts w:eastAsia="Amiri" w:cs="Amiri" w:ascii="Amiri" w:hAnsi="Amiri"/>
          <w:color w:val="111111"/>
          <w:sz w:val="28"/>
          <w:szCs w:val="28"/>
          <w:rtl w:val="true"/>
          <w:lang w:bidi="ar-SA"/>
        </w:rPr>
        <w:t>) .</w:t>
      </w:r>
      <w:r>
        <w:rPr>
          <w:rStyle w:val="FootnoteAnchor"/>
          <w:rtl w:val="true"/>
        </w:rPr>
        <w:footnoteReference w:id="2086"/>
      </w:r>
      <w:r>
        <w:rPr>
          <w:rFonts w:ascii="IRNazanin" w:hAnsi="IRNazanin" w:eastAsia="IRNazanin"/>
          <w:color w:val="111111"/>
          <w:sz w:val="28"/>
          <w:sz w:val="28"/>
          <w:szCs w:val="28"/>
          <w:rtl w:val="true"/>
          <w:lang w:bidi="fa-IR"/>
        </w:rPr>
        <w:t xml:space="preserve">وقد تقدّم إشباع الکلام فی معنَی الشفاعة ، وهذا غیر التّفدیة التی یقول بها النّصاری ، وهی إبطال الجزاء بالفدیة والعوض ؛ فإنّها تبطل السلطنة المطلقة الإلهیّة علی ماسیجی ء من بیانه ، والآیة إنّما تنفی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الشفاعة فالآیة غیر متعرّضة لأمرها لا إثباتاً ولا نفیاً ؛ فإنّها لو کانت بصدد إثباتها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منافاته للمقام </w:t>
      </w:r>
      <w:r>
        <w:rPr>
          <w:rStyle w:val="FootnoteAnchor"/>
          <w:rtl w:val="true"/>
        </w:rPr>
        <w:footnoteReference w:id="2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حقّ الکلام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تغفر لهم فإنّک أنت الغفور الرحیم ، ولو کانت بصدد نفیها لم یکن لذکر الشهادة علَی الناس وجه ، وهذا</w:t>
      </w:r>
    </w:p>
    <w:p>
      <w:pPr>
        <w:pStyle w:val="BookText"/>
        <w:rPr/>
      </w:pPr>
      <w:r>
        <w:rPr>
          <w:rFonts w:ascii="IRNazanin" w:hAnsi="IRNazanin" w:eastAsia="IRNazanin"/>
          <w:color w:val="111111"/>
          <w:sz w:val="28"/>
          <w:sz w:val="28"/>
          <w:szCs w:val="28"/>
          <w:rtl w:val="true"/>
          <w:lang w:bidi="fa-IR"/>
        </w:rPr>
        <w:t xml:space="preserve">إجمال ما سیأتی فی تفسیر الآیات تفصیله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قاله الناس فی عیسی علیه السلام ، فإنّهم وإن تشتّتوا فی مذاهبهم بعده واختلفوا فی مسالکهم بما ربّما جاوز السبعین من حیث کلّیّات ما اختلفوا فیه ، وجزئیّات المذاهب والآراء کثیرة جدّاً ، لکنّ القرآن إنّما یهتمّ بما قالوا به فی أمر عیسی نفسه واُمّه ؛ لمساسه بأساس التوحید الذی هو الغرض الوحید فیما یدعو إلیه القرآن الکریم والدین الفطریّ القویم ، وأمّا بعض الجزئیّات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کمسألة التحریف ، ومسألة التفدیة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یهتمّ به ذاک الاهتمام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 حکاه القرآن الکریم عنهم أو نسبه إلیهم 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النَّصاری المَسیحُ ابْنُ اللَّهِ</w:t>
      </w:r>
      <w:r>
        <w:rPr>
          <w:rFonts w:eastAsia="Amiri" w:cs="Amiri" w:ascii="Amiri" w:hAnsi="Amiri"/>
          <w:color w:val="111111"/>
          <w:sz w:val="28"/>
          <w:szCs w:val="28"/>
          <w:rtl w:val="true"/>
          <w:lang w:bidi="ar-SA"/>
        </w:rPr>
        <w:t>)</w:t>
      </w:r>
      <w:r>
        <w:rPr>
          <w:rStyle w:val="FootnoteAnchor"/>
          <w:rtl w:val="true"/>
        </w:rPr>
        <w:footnoteReference w:id="2088"/>
      </w:r>
      <w:r>
        <w:rPr>
          <w:rFonts w:ascii="Amiri" w:hAnsi="Amiri" w:eastAsia="Amiri" w:cs="Amiri"/>
          <w:color w:val="111111"/>
          <w:sz w:val="28"/>
          <w:sz w:val="28"/>
          <w:szCs w:val="28"/>
          <w:rtl w:val="true"/>
          <w:lang w:bidi="ar-SA"/>
        </w:rPr>
        <w:t xml:space="preserve">وما فی معناه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اتَّخَذَ الرَّحْمنُ ولَداً سُبْحانَهُ</w:t>
      </w:r>
      <w:r>
        <w:rPr>
          <w:rFonts w:eastAsia="Amiri" w:cs="Amiri" w:ascii="Amiri" w:hAnsi="Amiri"/>
          <w:color w:val="111111"/>
          <w:sz w:val="28"/>
          <w:szCs w:val="28"/>
          <w:rtl w:val="true"/>
          <w:lang w:bidi="ar-SA"/>
        </w:rPr>
        <w:t>)</w:t>
      </w:r>
      <w:r>
        <w:rPr>
          <w:rStyle w:val="FootnoteAnchor"/>
          <w:rtl w:val="true"/>
        </w:rPr>
        <w:footnoteReference w:id="2089"/>
      </w:r>
      <w:r>
        <w:rPr>
          <w:rFonts w:ascii="Amiri" w:hAnsi="Amiri" w:eastAsia="Amiri" w:cs="Amiri"/>
          <w:color w:val="111111"/>
          <w:sz w:val="28"/>
          <w:sz w:val="28"/>
          <w:szCs w:val="28"/>
          <w:rtl w:val="true"/>
          <w:lang w:bidi="ar-SA"/>
        </w:rPr>
        <w:t xml:space="preserve">، وما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w:t>
      </w:r>
      <w:r>
        <w:rPr>
          <w:rStyle w:val="FootnoteAnchor"/>
          <w:rtl w:val="true"/>
        </w:rPr>
        <w:footnoteReference w:id="2090"/>
      </w:r>
      <w:r>
        <w:rPr>
          <w:rFonts w:ascii="Amiri" w:hAnsi="Amiri" w:eastAsia="Amiri" w:cs="Amiri"/>
          <w:color w:val="111111"/>
          <w:sz w:val="28"/>
          <w:sz w:val="28"/>
          <w:szCs w:val="28"/>
          <w:rtl w:val="true"/>
          <w:lang w:bidi="ar-SA"/>
        </w:rPr>
        <w:t xml:space="preserve">، وما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w:t>
      </w:r>
      <w:r>
        <w:rPr>
          <w:rStyle w:val="FootnoteAnchor"/>
          <w:rtl w:val="true"/>
        </w:rPr>
        <w:footnoteReference w:id="2091"/>
      </w:r>
      <w:r>
        <w:rPr>
          <w:rFonts w:ascii="Amiri" w:hAnsi="Amiri" w:eastAsia="Amiri" w:cs="Amiri"/>
          <w:color w:val="111111"/>
          <w:sz w:val="28"/>
          <w:sz w:val="28"/>
          <w:szCs w:val="28"/>
          <w:rtl w:val="true"/>
          <w:lang w:bidi="ar-SA"/>
        </w:rPr>
        <w:t xml:space="preserve">، وما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w:t>
      </w:r>
      <w:r>
        <w:rPr>
          <w:rFonts w:eastAsia="Amiri" w:cs="Amiri" w:ascii="Amiri" w:hAnsi="Amiri"/>
          <w:color w:val="111111"/>
          <w:sz w:val="28"/>
          <w:szCs w:val="28"/>
          <w:rtl w:val="true"/>
          <w:lang w:bidi="ar-SA"/>
        </w:rPr>
        <w:t>) .</w:t>
      </w:r>
      <w:r>
        <w:rPr>
          <w:rStyle w:val="FootnoteAnchor"/>
          <w:rtl w:val="true"/>
        </w:rPr>
        <w:footnoteReference w:id="209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الآیات وإن اشتملت بظاهرها علی کلمات مختلفة ذوات مضامین ومعان متفاوتة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ربّما حُمِلت </w:t>
      </w:r>
      <w:r>
        <w:rPr>
          <w:rStyle w:val="FootnoteAnchor"/>
          <w:rtl w:val="true"/>
        </w:rPr>
        <w:footnoteReference w:id="2093"/>
      </w:r>
      <w:r>
        <w:rPr>
          <w:rFonts w:ascii="IRNazanin" w:hAnsi="IRNazanin" w:eastAsia="IRNazanin"/>
          <w:color w:val="111111"/>
          <w:sz w:val="28"/>
          <w:sz w:val="28"/>
          <w:szCs w:val="28"/>
          <w:rtl w:val="true"/>
          <w:lang w:bidi="fa-IR"/>
        </w:rPr>
        <w:t xml:space="preserve">علی اختلاف المذاهب فی ذلک کمذهب الملکانیّة القائلین بالبنوّة الحقیقیة ، والنسطوریّة القائلین بأنّ النزول والبنوّة من قبیل إشراق النور علی جسم شفّاف کالبلّور ، والیعقوبیّة القائلین بأنّه من الانقلاب ، وقد انقلب الإله سبحانه لحماً ودماً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القرآن لایهتمّ بخصوصیّات مذاهبهم المختلفة ، وإنّما یهتمّ بکلمة واحدة مشترکة بینهم جمیعاً وهو البنوّة ، وأنّ المسیح من سنخ الإله سبحانه ، وما یتفرّع علیه من حدیث التثلیث وإن اختلفوا فی تفسیرها</w:t>
      </w:r>
    </w:p>
    <w:p>
      <w:pPr>
        <w:pStyle w:val="BookText"/>
        <w:rPr/>
      </w:pPr>
      <w:r>
        <w:rPr>
          <w:rFonts w:ascii="IRNazanin" w:hAnsi="IRNazanin" w:eastAsia="IRNazanin"/>
          <w:color w:val="111111"/>
          <w:sz w:val="28"/>
          <w:sz w:val="28"/>
          <w:szCs w:val="28"/>
          <w:rtl w:val="true"/>
          <w:lang w:bidi="fa-IR"/>
        </w:rPr>
        <w:t xml:space="preserve">اختلافاً کثیراً ، وتعرّقوا فی المشاجرة والنزاع ، والدلیل علی ذلک وحدة الاحتجاج الوارد علیهم فی القرآن لساناً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التوراة والأناجیل الحاضرة جمیعاً تصرّح بتوحید الإله تعالی من جانب ، والإنجیل یصرّح بالبنوّة من جانب آخر ، وصرّح بأنّ الابن هو الأب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یحملوا البنوّة الموجودة فیه علَی التشریف والتبریک ، مع ما فی موارد منه من التصریح بذلک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أقول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أعداءکم ، وبارکوا علی لاعنیکم ، وأحسنوا إلی من أبغضکم ، وصلوا علی من یطردکم ویعسفکم ؛ کیما تکونوا بنی أبیکم الذی فی السماوات ؛ لأنّه المُشرق شمسَه علَی الأخیار والأشرار ، والمُمطر علَی الصدّیقین والظالمین ، وإذا أحببتم من یحبّکم فأیّ أجر لکم ؟ ألیس العشّارون یفعلون کذلک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سلّمتم علی إخوتکم فقط فأیّ فضل لکم ؟ ألیس کذلک یفعل الوثنیّون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کاملین مثل أبیکم السماویّ فهو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الإصحاح الخامس من إنجیل مَتّی </w:t>
      </w:r>
      <w:r>
        <w:rPr>
          <w:rFonts w:eastAsia="IRNazanin" w:cs="IRNazanin"/>
          <w:color w:val="111111"/>
          <w:sz w:val="28"/>
          <w:szCs w:val="28"/>
          <w:rtl w:val="true"/>
          <w:lang w:bidi="fa-IR"/>
        </w:rPr>
        <w:t>.</w:t>
      </w:r>
      <w:r>
        <w:rPr>
          <w:rStyle w:val="FootnoteAnchor"/>
          <w:rtl w:val="true"/>
        </w:rPr>
        <w:footnoteReference w:id="2094"/>
      </w:r>
    </w:p>
    <w:p>
      <w:pPr>
        <w:pStyle w:val="BookText"/>
        <w:rPr/>
      </w:pPr>
      <w:r>
        <w:rPr>
          <w:rFonts w:ascii="IRNazanin" w:hAnsi="IRNazanin" w:eastAsia="IRNazanin"/>
          <w:color w:val="111111"/>
          <w:sz w:val="28"/>
          <w:sz w:val="28"/>
          <w:szCs w:val="28"/>
          <w:rtl w:val="true"/>
          <w:lang w:bidi="fa-IR"/>
        </w:rPr>
        <w:t xml:space="preserve">وقوله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فلیضئ نورکم قُدّام الناس لیروا أعمالکم الحسنة ، ویمجّدوا أباکم الذی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متّی ، الإصحاح الخامس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تصنعوا جمیع مراحمکم قدّام الناس کی یروکم ، فلیس لکم أجر عند أبیکم الذی فی السماوات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أیضاً فی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وهکذا تصلّون أنتم ، یا أبانا الذی فی السماوات یتقدّس اسمک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غفرتم للناس خطایاهم غفر لکم أبوکم السماییّ خطایاکم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 ذلک فی الإصحاح السادس من إنجیل 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وکونوا رُحَماء مثل أبیکم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لوقا ، الاصحاح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لمریم المَجدَلیّة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امضی إلی إخوتی وقولی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صاعد إلی أبی الذی هو أبوکم ، وإلهی الذی هو إلهکم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الإصحاح العشرون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وأمثالها من فقرات الأناجیل تطلق لفظ الأب علَی اللَّه تعالی وتقدّس ، بالنسبة إلی عیسی وغیره جمیعاً ، کما تری بعنایة التشریف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ما فی بعض الموارد منها یعطی أنّ هذه البنوّة والاُبوّة نوع من الاستکمال المؤدّی إلَی الاتّحاد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تکلّم الیسوع بهذا ورفع عینیه إلَی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قد حضرت الساعة ، فمجّد ابنک لیمجّدک ابنک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دعاءه لرسله من تلامذته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أسأل فی هؤلاء فقط ، بل وفی الذین یؤمنون بی بقولهم لیکونوا بأجمعهم واحداً ، کما أنّک یا أبتِ ثابت فیَّ وأنا أیضاً فیک لیکونوا أیضاً فینا واحداً ، لیؤمن العالم أنّک أرسلتنی وأنا أعطیتهم المجد الذی أعطیتنی؛ لیکونوا واحداً کما نحن واحد أنا فیهم وأنت فیَّ ، ویکونوا کاملین لواحد لکی یعلم العالم أنّک أرسلتنی وأنّنی أحببتهم کما أحببتنی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السابع عشر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وقع فیها أقاویل یتأبّی ظواهرها عن تأویلها إلَی التشریف ونحوه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له توما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 ما نعلم أین تذهب ، وکیف نقدر أن نعرف الطریق ؟ قال له یسوع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الطریق والحقّ والحیاة ، لا یأتی أحد إلی أبی إلّا بی ، لو کنتم تعرفوننی لعرفتم أبی أیضاً ، ومن الآن تعرفونه وقد رأیتموه أیضاً ، قال له فیلبس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 أرِنا الأب وحسبنا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یسوع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معکم کلّ هذا الزمان ولم تعرفنی یا فیلبس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رآنی فقد رأی الأب ، فکیف تقول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الأب ؟ أما تؤمن أنّی فی أبی وأبی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ascii="IRNazanin" w:hAnsi="IRNazanin" w:eastAsia="IRNazanin"/>
          <w:color w:val="111111"/>
          <w:sz w:val="28"/>
          <w:sz w:val="28"/>
          <w:szCs w:val="28"/>
          <w:rtl w:val="true"/>
          <w:lang w:bidi="fa-IR"/>
        </w:rPr>
        <w:t>الکلام الذی أقوله لکم لیس هو من ذاتی وحدی ، بل أبی الحالّ فیَّ هو یفعل هذه الأفعال ، آمِنوا بی ، أنا فی أبی وأبی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الرابع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خرجت من اللَّه وجئت ، ولم آتِ من عندی بل هو أرسلنی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الثامن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وأبی واحد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العاشر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لتلامذته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اذهبوا وتلمذوا کلّ الاُمم وعمّدوهم </w:t>
      </w:r>
      <w:r>
        <w:rPr>
          <w:rStyle w:val="FootnoteAnchor"/>
          <w:rtl w:val="true"/>
        </w:rPr>
        <w:footnoteReference w:id="2095"/>
      </w:r>
      <w:r>
        <w:rPr>
          <w:rFonts w:ascii="IRNazanin" w:hAnsi="IRNazanin" w:eastAsia="IRNazanin"/>
          <w:color w:val="111111"/>
          <w:sz w:val="28"/>
          <w:sz w:val="28"/>
          <w:szCs w:val="28"/>
          <w:rtl w:val="true"/>
          <w:lang w:bidi="fa-IR"/>
        </w:rPr>
        <w:t>باسم الأب والابن وروح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متّی ، الاصحاح الثامن والعشرون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البدء کان الکلمة ، والکلمة کان عنداللَّه ، واللَّه کان الکلمة منذ البدء ، کان هذا عنداللَّه ، کلّ به کان ، وبغیره لم یکن شی ء ممّا کان ، به کانت الحیاة ، والحیاة کانت نور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الکلمات وما یماثلها ممّا وقع فی الإنجیل هی التی دعت النصاری إلَی القول بالتثلیث فی 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التحفّظ علَی التوحید الذی نصّ علیه المسیح فی تعلیمه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کلّ 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یا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إلهک إله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مرقس ، الاصحاح الثانی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ما قالوا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لا یرجع إلی محصّل معقول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الذات جوهر واحد له أقانیم ثلاث ، والمراد بالاُقْنوم هو الصفة التی هی نحو ظهور الشی ء وبروزه وتجلّیه لغیره ، ولیست الصفة غیر الموصوف ، والأقانیم الثلاث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الوجود ، واُقنوم العلم وهو الکلمة ، واُقنوم الحیاة وهو الروح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الأقانیم الثلاث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والابن والروح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اُقنوم</w:t>
      </w:r>
    </w:p>
    <w:p>
      <w:pPr>
        <w:pStyle w:val="BookText"/>
        <w:rPr/>
      </w:pPr>
      <w:r>
        <w:rPr>
          <w:rFonts w:ascii="IRNazanin" w:hAnsi="IRNazanin" w:eastAsia="IRNazanin"/>
          <w:color w:val="111111"/>
          <w:sz w:val="28"/>
          <w:sz w:val="28"/>
          <w:szCs w:val="28"/>
          <w:rtl w:val="true"/>
          <w:lang w:bidi="fa-IR"/>
        </w:rPr>
        <w:t xml:space="preserve">الوجود ، والثانی اُقنوم العلم والکلمة ، والثالث اُقنوم الحیاة ؛ فالابن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الکلمة واُقنوم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من عند أبیه وهو اُقنوم الوجود بمصاحبة روح القدس وهو اُقنوم الحیاة التی بها یستنیر الأشیاء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اختلفوا فی تفسیر هذا الإجمال اختلافاً عظیماً أوجب تشتّتهم وانشعابهم شعباً ومذاهب کثیرة تجاوز السبعین ، وسیأتیک نبأها علی قدر ما یلائم حال هذا الکتاب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تأمّلت ما قدّمناه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یحکیه القرآن عنهم ، أو ینسبه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النَّصاری المَسیحُ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ثالِثُ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ثَلاثَةٌ انْتَهُوا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ذلک یرجع إلی معنیً واحد وهو تثلیث الوحدة ، هو المشترک بین جمیع المذاهب المستحدثة فی النصرانیّة ، وهو الذی قدّمناه فی معنی تثلیث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اقتصر فیه علی هذا المعنَی المشترک ؛ لأنّ الذی یرد علی أقوالهم فی خصوص المسیح علیه السلام علی کثرتها وتشتّتها ممّا یحتجّ 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واحد یرد علی وتیرة واحدة ، کما سیتّضح </w:t>
      </w:r>
      <w:r>
        <w:rPr>
          <w:rFonts w:eastAsia="Amiri" w:cs="Amiri" w:ascii="Amiri" w:hAnsi="Amiri"/>
          <w:color w:val="111111"/>
          <w:sz w:val="28"/>
          <w:szCs w:val="28"/>
          <w:rtl w:val="true"/>
          <w:lang w:bidi="ar-SA"/>
        </w:rPr>
        <w:t>.</w:t>
      </w:r>
      <w:r>
        <w:rPr>
          <w:rStyle w:val="FootnoteAnchor"/>
          <w:rtl w:val="true"/>
        </w:rPr>
        <w:footnoteReference w:id="2096"/>
      </w:r>
      <w:bookmarkStart w:id="820" w:name="pg13099_126736"/>
    </w:p>
    <w:p>
      <w:pPr>
        <w:pStyle w:val="Heading4"/>
        <w:numPr>
          <w:ilvl w:val="3"/>
          <w:numId w:val="1"/>
        </w:numPr>
        <w:rPr/>
      </w:pPr>
      <w:bookmarkStart w:id="821" w:name="__RefHeading___Toc7632577_3224264995"/>
      <w:bookmarkStart w:id="822" w:name="_Toc310"/>
      <w:bookmarkEnd w:id="820"/>
      <w:bookmarkEnd w:id="821"/>
      <w:r>
        <w:rPr/>
        <w:t>26</w:t>
      </w:r>
      <w:r>
        <w:rPr>
          <w:rtl w:val="true"/>
        </w:rPr>
        <w:t xml:space="preserve"> - </w:t>
      </w:r>
      <w:r>
        <w:rPr>
          <w:rtl w:val="true"/>
        </w:rPr>
        <w:t xml:space="preserve">النبوّة الخاصّة </w:t>
      </w:r>
      <w:r>
        <w:rPr>
          <w:rtl w:val="true"/>
        </w:rPr>
        <w:t>(</w:t>
      </w:r>
      <w:r>
        <w:rPr>
          <w:rtl w:val="true"/>
        </w:rPr>
        <w:t>ارمیا علیه السلام</w:t>
      </w:r>
      <w:r>
        <w:rPr>
          <w:rtl w:val="true"/>
        </w:rPr>
        <w:t>)</w:t>
      </w:r>
      <w:bookmarkEnd w:id="822"/>
    </w:p>
    <w:p>
      <w:pPr>
        <w:pStyle w:val="Heading5"/>
        <w:numPr>
          <w:ilvl w:val="4"/>
          <w:numId w:val="1"/>
        </w:numPr>
        <w:rPr/>
      </w:pPr>
      <w:bookmarkStart w:id="823" w:name="__RefHeading___Toc7632579_3224264995"/>
      <w:bookmarkStart w:id="824" w:name="_Toc311"/>
      <w:bookmarkEnd w:id="823"/>
      <w:r>
        <w:rPr>
          <w:rtl w:val="true"/>
        </w:rPr>
        <w:t>اشاره</w:t>
      </w:r>
      <w:bookmarkEnd w:id="824"/>
    </w:p>
    <w:p>
      <w:pPr>
        <w:pStyle w:val="BookText"/>
        <w:rPr/>
      </w:pPr>
      <w:r>
        <w:rPr>
          <w:rStyle w:val="FootnoteAnchor"/>
          <w:rtl w:val="true"/>
        </w:rPr>
        <w:footnoteReference w:id="209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علیه السلام </w:t>
      </w:r>
      <w:r>
        <w:rPr>
          <w:rFonts w:eastAsia="IRNazanin" w:cs="IRNazanin"/>
          <w:color w:val="111111"/>
          <w:sz w:val="28"/>
          <w:szCs w:val="28"/>
          <w:rtl w:val="true"/>
          <w:lang w:bidi="fa-IR"/>
        </w:rPr>
        <w:t>» .</w:t>
      </w:r>
      <w:bookmarkStart w:id="825" w:name="pg13099_126738"/>
    </w:p>
    <w:p>
      <w:pPr>
        <w:pStyle w:val="Heading5"/>
        <w:numPr>
          <w:ilvl w:val="4"/>
          <w:numId w:val="1"/>
        </w:numPr>
        <w:rPr/>
      </w:pPr>
      <w:bookmarkStart w:id="826" w:name="__RefHeading___Toc7632581_3224264995"/>
      <w:bookmarkStart w:id="827" w:name="_Toc312"/>
      <w:bookmarkEnd w:id="825"/>
      <w:bookmarkEnd w:id="826"/>
      <w:r>
        <w:rPr/>
        <w:t>3750</w:t>
      </w:r>
      <w:r>
        <w:rPr>
          <w:rtl w:val="true"/>
        </w:rPr>
        <w:t xml:space="preserve"> - </w:t>
      </w:r>
      <w:r>
        <w:rPr>
          <w:rtl w:val="true"/>
        </w:rPr>
        <w:t>إرمِیا علیه السلام</w:t>
      </w:r>
      <w:bookmarkEnd w:id="8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کَالَّذِی مَرَّ عَلَی قَرْیَةٍ وَهِیَ خَاوِیَةٌ عَلَی عُرُوشِهَا قَالَ أَنَّی یُحْیِی هَذِهِ اللَّهُ بَعْدَ مَوْتِهَا </w:t>
      </w:r>
      <w:r>
        <w:rPr>
          <w:rFonts w:eastAsia="Amiri" w:cs="Amiri" w:ascii="Amiri" w:hAnsi="Amiri"/>
          <w:color w:val="111111"/>
          <w:sz w:val="28"/>
          <w:szCs w:val="28"/>
          <w:rtl w:val="true"/>
          <w:lang w:bidi="ar-SA"/>
        </w:rPr>
        <w:t>...) .</w:t>
      </w:r>
      <w:r>
        <w:rPr>
          <w:rStyle w:val="FootnoteAnchor"/>
          <w:rtl w:val="true"/>
        </w:rPr>
        <w:footnoteReference w:id="20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أخی العُزَیرِ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عُزَیرُ ، إن أصابَتکَ مُصیبَةٌ فلا تَشکُنی إلی خَلقی ، فقد أصابَنی مِنکَ مَصائبُ کَثیرَةٌ ولَم أشکُکَ إلی مَلائکتی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عُزَیرُ ، اعصِنی بقَدرِ طاقَتِکَ علی عَذابی ، وسَلْنی حَوائجَکَ علی مِقدارِ عَمَلِکَ ، ولا تأمَنْ مَکری حتّی تَدخُلَ جَنَّتی ، فاهتَزَّ عُزَیرٌ یَبکی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تَبکِ یا 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عَصَیتَنی بجَهلِکَ غَفَرتُ لکَ بحِلمی ؛ لأنّی حَلیمٌ لا أعجَلُ بالعُقوبَةِ علی عِبادی وأنا أرحَمُ الرّاحِمینَ </w:t>
      </w:r>
      <w:r>
        <w:rPr>
          <w:rFonts w:eastAsia="Amiri" w:cs="Amiri" w:ascii="Amiri" w:hAnsi="Amiri"/>
          <w:color w:val="111111"/>
          <w:sz w:val="28"/>
          <w:szCs w:val="28"/>
          <w:rtl w:val="true"/>
          <w:lang w:bidi="ar-SA"/>
        </w:rPr>
        <w:t>.</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عالِمٌ نَصرانِیٌّ عن رجُلٍ دَنا مِنِ امرأتِهِ فحَملَت باثنَینِ ، حَمَلَتهُما جَمیعاً فی ساعَةٍ واحِدَةٍ ، ووَلَدَتهُما فی ساعَةٍ واحِدَةٍ ، وماتا فی ساعَةٍ واحِدَةٍ ، ودُفِنا فی قَبرٍ واحِدٍ ، عاشَ أحَدُهُما خَمسینَ ومِائَةَ سَنَةٍ وعاشَ الآخَرُ خَمسِینَ سَنَةً ، مَن هُما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عُزَیرٌ وعُزرَةُ ، کانا حَمَلَت اُمُّهُما بِهما علی ما وَصَفتَ ووَضَعَتهُما علی ما وَصَفتَ وعاشَ عُزَیرٌ وعُزرَةُ کذا وکذا سَنَةً ، ثُمّ أماتَ اللَّهُ تبارکَ وتعالی عُزَیراً مِائةَ سَنَةٍ ، ثُمّ بُعِثَ وعاشَ مَع عُزرَةَ هذهِ الخَمسینَ سَنَةً ، وماتا کِلاهُما فی ساعَةٍ واحِدَةٍ </w:t>
      </w:r>
      <w:r>
        <w:rPr>
          <w:rFonts w:eastAsia="Amiri" w:cs="Amiri" w:ascii="Amiri" w:hAnsi="Amiri"/>
          <w:color w:val="111111"/>
          <w:sz w:val="28"/>
          <w:szCs w:val="28"/>
          <w:rtl w:val="true"/>
          <w:lang w:bidi="ar-SA"/>
        </w:rPr>
        <w:t>.</w:t>
      </w:r>
      <w:r>
        <w:rPr>
          <w:rStyle w:val="FootnoteAnchor"/>
          <w:rtl w:val="true"/>
        </w:rPr>
        <w:footnoteReference w:id="210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 اللَّهُ إرمیاءَ النَّبیَّ علیه السلام الّذی نَظَرَ إلی خَرابِ بَیتِ المَقدِسِ وما حَولَهُ حِینَ غَزاهُم بُختُ نَصَّرُ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فأماتَهُ اللَّهُ مِائةَ عامٍ ثُمّ أحیاهُ ، ونَظَرَ إلی أعضائهِ کیفَ تَلتَئمُ وکیفَ تَلبَسُ اللَّحمَ ، وإلی مَفاصِلِهِ وعُروقِهِ کَیفَ تُوصَلُ ، فلَمّا استَوی قاعِداً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 نّ اللَّهَ علی کُلِّ شَیْ ءٍ قَدیرٌ</w:t>
      </w:r>
      <w:r>
        <w:rPr>
          <w:rFonts w:eastAsia="Amiri" w:cs="Amiri" w:ascii="Amiri" w:hAnsi="Amiri"/>
          <w:color w:val="111111"/>
          <w:sz w:val="28"/>
          <w:szCs w:val="28"/>
          <w:rtl w:val="true"/>
          <w:lang w:bidi="ar-SA"/>
        </w:rPr>
        <w:t>)</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2"/>
      </w:r>
      <w:bookmarkStart w:id="828" w:name="pg13099_126740"/>
    </w:p>
    <w:p>
      <w:pPr>
        <w:pStyle w:val="Heading4"/>
        <w:numPr>
          <w:ilvl w:val="3"/>
          <w:numId w:val="1"/>
        </w:numPr>
        <w:rPr/>
      </w:pPr>
      <w:bookmarkStart w:id="829" w:name="__RefHeading___Toc7632583_3224264995"/>
      <w:bookmarkStart w:id="830" w:name="_Toc313"/>
      <w:bookmarkEnd w:id="828"/>
      <w:bookmarkEnd w:id="829"/>
      <w:r>
        <w:rPr/>
        <w:t>27</w:t>
      </w:r>
      <w:r>
        <w:rPr>
          <w:rtl w:val="true"/>
        </w:rPr>
        <w:t xml:space="preserve"> - </w:t>
      </w:r>
      <w:r>
        <w:rPr>
          <w:rtl w:val="true"/>
        </w:rPr>
        <w:t xml:space="preserve">النبوّة الخاصّة </w:t>
      </w:r>
      <w:r>
        <w:rPr>
          <w:rtl w:val="true"/>
        </w:rPr>
        <w:t>(</w:t>
      </w:r>
      <w:r>
        <w:rPr>
          <w:rtl w:val="true"/>
        </w:rPr>
        <w:t>یونس علیه السلام</w:t>
      </w:r>
      <w:r>
        <w:rPr>
          <w:rtl w:val="true"/>
        </w:rPr>
        <w:t>)</w:t>
      </w:r>
      <w:bookmarkEnd w:id="830"/>
    </w:p>
    <w:p>
      <w:pPr>
        <w:pStyle w:val="Heading5"/>
        <w:numPr>
          <w:ilvl w:val="4"/>
          <w:numId w:val="1"/>
        </w:numPr>
        <w:rPr/>
      </w:pPr>
      <w:bookmarkStart w:id="831" w:name="__RefHeading___Toc7632585_3224264995"/>
      <w:bookmarkStart w:id="832" w:name="_Toc314"/>
      <w:bookmarkEnd w:id="831"/>
      <w:r>
        <w:rPr>
          <w:rtl w:val="true"/>
        </w:rPr>
        <w:t>اشاره</w:t>
      </w:r>
      <w:bookmarkEnd w:id="832"/>
    </w:p>
    <w:p>
      <w:pPr>
        <w:pStyle w:val="BookText"/>
        <w:rPr/>
      </w:pPr>
      <w:r>
        <w:rPr>
          <w:rStyle w:val="FootnoteAnchor"/>
          <w:rtl w:val="true"/>
        </w:rPr>
        <w:footnoteReference w:id="210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 .</w:t>
      </w:r>
      <w:bookmarkStart w:id="833" w:name="pg13099_126742"/>
    </w:p>
    <w:p>
      <w:pPr>
        <w:pStyle w:val="Heading5"/>
        <w:numPr>
          <w:ilvl w:val="4"/>
          <w:numId w:val="1"/>
        </w:numPr>
        <w:rPr/>
      </w:pPr>
      <w:bookmarkStart w:id="834" w:name="__RefHeading___Toc7632587_3224264995"/>
      <w:bookmarkStart w:id="835" w:name="_Toc315"/>
      <w:bookmarkEnd w:id="833"/>
      <w:bookmarkEnd w:id="834"/>
      <w:r>
        <w:rPr/>
        <w:t>3751</w:t>
      </w:r>
      <w:r>
        <w:rPr>
          <w:rtl w:val="true"/>
        </w:rPr>
        <w:t xml:space="preserve"> - </w:t>
      </w:r>
      <w:r>
        <w:rPr>
          <w:rtl w:val="true"/>
        </w:rPr>
        <w:t>یونُس علیه السلام</w:t>
      </w:r>
      <w:bookmarkEnd w:id="83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عَلَیْهِ شَجَرَةً مِنْ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إِلَی مِائَةِ أَلْفٍ أَوْ 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w:t>
      </w:r>
      <w:r>
        <w:rPr>
          <w:rFonts w:eastAsia="Amiri" w:cs="Amiri" w:ascii="Amiri" w:hAnsi="Amiri"/>
          <w:color w:val="111111"/>
          <w:sz w:val="28"/>
          <w:szCs w:val="28"/>
          <w:rtl w:val="true"/>
          <w:lang w:bidi="ar-SA"/>
        </w:rPr>
        <w:t>) .</w:t>
      </w:r>
      <w:r>
        <w:rPr>
          <w:rStyle w:val="FootnoteAnchor"/>
          <w:rtl w:val="true"/>
        </w:rPr>
        <w:footnoteReference w:id="2104"/>
      </w:r>
    </w:p>
    <w:p>
      <w:pPr>
        <w:pStyle w:val="BookText"/>
        <w:rPr/>
      </w:pPr>
      <w:r>
        <w:rPr>
          <w:rStyle w:val="FootnoteAnchor"/>
          <w:rtl w:val="true"/>
        </w:rPr>
        <w:footnoteReference w:id="2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لایَنبَغی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اللَّهِ خَیرٌ مِن یُونُسَ بنِ مَتّی </w:t>
      </w:r>
      <w:r>
        <w:rPr>
          <w:rFonts w:eastAsia="Amiri" w:cs="Amiri" w:ascii="Amiri" w:hAnsi="Amiri"/>
          <w:color w:val="111111"/>
          <w:sz w:val="28"/>
          <w:szCs w:val="28"/>
          <w:rtl w:val="true"/>
          <w:lang w:bidi="ar-SA"/>
        </w:rPr>
        <w:t>.</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لنَبیٍّ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عِندَ اللَّهِ مِن یُونُسَ بنِ مَتّی </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بَعضُ الیَهودِ عن سِجنٍ طافَ أقطارَ الأرضِ بِصاحِبِهِ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یَهودیُّ، أمّا السِّجنُ الّذی طافَ أقطارَ الأرضِ بِصاحِبِهِ فإنّهُ الحُوتُ الّذی حُبِسَ یُونُسُ فی بَطنِهِ </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الکافی عن سجیم عن ابنِ أبی 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وهُو رافِعٌ یَدَهُ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تَکِلْنی إلی نَفسی طَرفَةَ عَینٍ أبَداً لا أقَلَّ مِن ذلکَ ولا أکثَرَ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بأسرَعَ مِن أن تَحَدَّرَ الدُّموعُ مِن جَوانِبِ لِحیَتِهِ ، ثُمّ أقبَلَ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أبی یَعفورٍ ، إنّ یُونُسَ بنَ مَتّی وَکَلَهُ اللَّهُ عَزَّوجلَّ إلی نَفسِهِ أقَلَّ مِن طَرفَةِ عَینٍ فأحدَثَ ذلکَ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بهِ کُفراً ، أصلَحَکَ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 المَوتَ علی تلکَ الحالِ هَلاکٌ </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 xml:space="preserve">کلام فی قصّة یونس علیه السلام فی فصول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یتعرّض القرآن الکریم إلّا لطرف من قصّته وقصّة قومه ، فقد تعرّض فی سورة الصافّات لإرساله ثمّ</w:t>
      </w:r>
    </w:p>
    <w:p>
      <w:pPr>
        <w:pStyle w:val="BookText"/>
        <w:rPr/>
      </w:pPr>
      <w:r>
        <w:rPr>
          <w:rFonts w:ascii="Amiri" w:hAnsi="Amiri" w:eastAsia="Amiri" w:cs="Amiri"/>
          <w:color w:val="111111"/>
          <w:sz w:val="28"/>
          <w:sz w:val="28"/>
          <w:szCs w:val="28"/>
          <w:rtl w:val="true"/>
          <w:lang w:bidi="ar-SA"/>
        </w:rPr>
        <w:t xml:space="preserve">إباقه ورکوبه الفُلک وإلتقام الحوت له ثمّ نجاته وإرساله إلَی القوم وإیمانهم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سورة الأنبیاء لتسبیحه فی بطن الحُوت وتنجیته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وفی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لندائه مکظوماً وخروجه من بطنه واجتبائه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لِحُکْمِ رَبِّکَ ولا تَکُن کَصاحِبِ الحُوتِ إذْ نادی وَهُوَ مَکْظومٌ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تَدارَکَهُ نِعْمَةٌ مِن رَبِّهِ لَنُبِذَ بالعَراءِ وهُوَ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فاجْتَباهُ رَبُّهُ فَجَعَلَهُ مِنَ الصّالِحینَ</w:t>
      </w:r>
      <w:r>
        <w:rPr>
          <w:rFonts w:eastAsia="Amiri" w:cs="Amiri" w:ascii="Amiri" w:hAnsi="Amiri"/>
          <w:color w:val="111111"/>
          <w:sz w:val="28"/>
          <w:szCs w:val="28"/>
          <w:rtl w:val="true"/>
          <w:lang w:bidi="ar-SA"/>
        </w:rPr>
        <w:t>) .</w:t>
      </w:r>
      <w:r>
        <w:rPr>
          <w:rStyle w:val="FootnoteAnchor"/>
          <w:rtl w:val="true"/>
        </w:rPr>
        <w:footnoteReference w:id="2111"/>
      </w:r>
      <w:r>
        <w:rPr>
          <w:rFonts w:ascii="Amiri" w:hAnsi="Amiri" w:eastAsia="Amiri" w:cs="Amiri"/>
          <w:color w:val="111111"/>
          <w:sz w:val="28"/>
          <w:sz w:val="28"/>
          <w:szCs w:val="28"/>
          <w:rtl w:val="true"/>
          <w:lang w:bidi="ar-SA"/>
        </w:rPr>
        <w:t xml:space="preserve">وفی سورة یونس لإیمان قومه وکشف العذاب عنهم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وَمَتَّعْناهُم إلی حِینٍ</w:t>
      </w:r>
      <w:r>
        <w:rPr>
          <w:rFonts w:eastAsia="Amiri" w:cs="Amiri" w:ascii="Amiri" w:hAnsi="Amiri"/>
          <w:color w:val="111111"/>
          <w:sz w:val="28"/>
          <w:szCs w:val="28"/>
          <w:rtl w:val="true"/>
          <w:lang w:bidi="ar-SA"/>
        </w:rPr>
        <w:t>) .</w:t>
      </w:r>
      <w:r>
        <w:rPr>
          <w:rStyle w:val="FootnoteAnchor"/>
          <w:rtl w:val="true"/>
        </w:rPr>
        <w:footnoteReference w:id="2112"/>
      </w:r>
    </w:p>
    <w:p>
      <w:pPr>
        <w:pStyle w:val="BookText"/>
        <w:rPr/>
      </w:pPr>
      <w:r>
        <w:rPr>
          <w:rFonts w:ascii="IRNazanin" w:hAnsi="IRNazanin" w:eastAsia="IRNazanin"/>
          <w:color w:val="111111"/>
          <w:sz w:val="28"/>
          <w:sz w:val="28"/>
          <w:szCs w:val="28"/>
          <w:rtl w:val="true"/>
          <w:lang w:bidi="fa-IR"/>
        </w:rPr>
        <w:t xml:space="preserve">وخلاصة ما یستفاد من الآیات بضمّ بعضها إلی بعض واعتبار القرائن الحافّة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یونس علیه السلام کان من الرسل أرسله اللَّه تعالی إلی قومه وهم جمع کثیر یزیدون علی مائة ألف فدعاهم فلم یجیبوه إلّا بالتکذیب والردّ ، حتّی جاءهم عذاب أوعدهم به یونس ، ثمّ خرج من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أشرف علیهم العذاب وشاهدوه مشاهدة عیان أجمعوا علَی الإیمان والتوبة إلَی اللَّه سبحانه ، فکشف اللَّه عنهم عذاب الخزی فی الحیاة الدنیا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یونس علیه السلام استخبر عن حالهم فوجد العذاب انکشف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لم یعلم بإیمانهم وتوبتهم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إلیهم ، وذهب لوجهه علی ما به من</w:t>
      </w:r>
    </w:p>
    <w:p>
      <w:pPr>
        <w:pStyle w:val="BookText"/>
        <w:rPr/>
      </w:pPr>
      <w:r>
        <w:rPr>
          <w:rFonts w:ascii="IRNazanin" w:hAnsi="IRNazanin" w:eastAsia="IRNazanin"/>
          <w:color w:val="111111"/>
          <w:sz w:val="28"/>
          <w:sz w:val="28"/>
          <w:szCs w:val="28"/>
          <w:rtl w:val="true"/>
          <w:lang w:bidi="fa-IR"/>
        </w:rPr>
        <w:t xml:space="preserve">الغضب والسخط علیهم ، فکان ظاهر حاله حال من یأبق من ربّه مغاضباً علیه ظانّاً أنّه لا یقدر علیه ، ورکب البحر فی فُلک مشحون ، فعرض لهم حوت عظیم لم یجدوا بدّاً من أن یلقوا إلیه واحداً منهم یبتلعه وینجو الفلک بذلک ، فساهموا وقارعوا فیما بینهم فأصابت یونس علیه السلام ، فألقوه فی البحر فابتلعه الحوت ونجت السفینة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اللَّه سبحانه حفظه حیّاً سویّاً فی بطنه أیّاماً ولیالی ، ویونس علیه السلام یعلم أنّها بلیّة ابتلاه اللَّه بها مؤاخذة بما فعل ، وهو ینادی فی بطنه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فاستجاب اللَّه له ، فأمر الحوت أن یلفظه ، فنبذه بالعراء وهو سقیم ، فأنبت اللَّه سبحانه علیه شجرة من یقطین یستظلّ بأوراقها ، ثمّ لمّا استقامت حاله أرسله إلی قومه ، فلبّوا دعوته وآمنوا به فمتّعهم اللَّه إلی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الواردة من طرق أئمّة أهل البیت علیهم السلام علی کثرتها ، وبعض الأخبار من طرق أهل السنّة ، مشترکة المتون فی قصّة یونس علیه السلام علی النحو الذی یستفاد من الآیات ، وإن اختلفت فی بعض الخصوصیّات الخارجة عن ذلک </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قصّته علیه السلام عند 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علیه السلام مذکور باسم یوناه بن إمتای فی مواضع من العهد القدیم ، وکذا فی مواضع من العهد الجدید اُشیر فی بعضها إلی قصّة لبثه فی بطن الحوت ، لکن لم تذکر قصّته الکاملة فی شی ء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الآلوسی فی روح المعانی فی قصّته عند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فی بعض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إجمال </w:t>
      </w:r>
      <w:r>
        <w:rPr>
          <w:rStyle w:val="FootnoteAnchor"/>
          <w:rtl w:val="true"/>
        </w:rPr>
        <w:footnoteReference w:id="2114"/>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اللَّه أمره بالذهاب إلی دعوة أهل نینوی وکانت إذ ذاک عظیمة جدّاً</w:t>
      </w:r>
    </w:p>
    <w:p>
      <w:pPr>
        <w:pStyle w:val="BookText"/>
        <w:rPr/>
      </w:pPr>
      <w:r>
        <w:rPr>
          <w:rFonts w:ascii="IRNazanin" w:hAnsi="IRNazanin" w:eastAsia="IRNazanin"/>
          <w:color w:val="111111"/>
          <w:sz w:val="28"/>
          <w:sz w:val="28"/>
          <w:szCs w:val="28"/>
          <w:rtl w:val="true"/>
          <w:lang w:bidi="fa-IR"/>
        </w:rPr>
        <w:t xml:space="preserve">لا یقطع إلّا فی نحو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قد عظم شرّهم وکثر فسادهم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فاستعظم الأمر وهرب إلی ترسیس ، فجاء یافا فوجد سفینة یرید أهلها الذهاب بها إلی ترسیس ، فاستأجر وأعطَی الاُجرة ورکب السفینة ، فهاجت ریح عظیمة وکثرت الأمواج وأشرفت السفینة علَی الغرق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ففزع الملّاحون ورمَوا فی البحر بعض الأمتعة لتخفّ السفینة ، وعند ذلک نزل یونس إلی بطن السفینة ونام حتّی علا نَفَسه ، فتقدّم إلیه الرئیس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وادع إلهک لعلّه یخلّصنا ممّا نحن فیه ولا یهلکنا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نتقارع لنعرف من أصابنا هذا الشرّ بسببه ، فتقارعوا فوقعت القرعة علی یونس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ماذا عملت ؟ ومن أین جئت ؟ وإلی أین تمضی ؟ ومن أیّ کورة أنت ؟ ومن أیّ شعب أنت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الربّ إله السماء خالق البرّ والبحر ، وأخبرهم خبره ، فخافوا خوفاً عظیماً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صنعت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یلومونه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نصنع الآن بک ، لیسکن البحر 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ألقُونی فی البحر یسکن ؛ فإنّه من أجلی صار هذا الموج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فجهد الرجال أن یردّوه إلَی البرّ فلم یستطیعوا ، فأخذوا یونس وألقوه فی البحر لنجاة جمیع من فی السفینة ، فسکن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اللَّه حوتاً عظیماً فابتلعه ، فبقی فی بطنه ثلاثة أیّام وثلاث لیال ، وصلّی فی بطنه إلی ربّه واستغاث به ، فأمر سبحانه الحوت فألقاه إلَی الیَبس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وامض إلی نینوی ونادِ فی أهلها کما أمرتک من قبل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فمضی علیه السلام ونادی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یخسف نینوی بعد ثلاثة أیّام ، فآمنت رجال نینوی باللَّه ونادَوا بالصّیام ، ولبسوا المسوح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الخبر إلَی الملک ، فقام عن کرسیّه ، ونزع حلّته ، ولبس مسحاً ، وجلس علَی الرماد ، ونودی أن لا یذق أحد من الناس</w:t>
      </w:r>
    </w:p>
    <w:p>
      <w:pPr>
        <w:pStyle w:val="BookText"/>
        <w:rPr/>
      </w:pPr>
      <w:r>
        <w:rPr>
          <w:rFonts w:ascii="IRNazanin" w:hAnsi="IRNazanin" w:eastAsia="IRNazanin"/>
          <w:color w:val="111111"/>
          <w:sz w:val="28"/>
          <w:sz w:val="28"/>
          <w:szCs w:val="28"/>
          <w:rtl w:val="true"/>
          <w:lang w:bidi="fa-IR"/>
        </w:rPr>
        <w:t xml:space="preserve">والبهائم طعاماً ولا شراباً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وجأروا إلَی اللَّه تعالی ورجعوا عن الشرّ والظلم ، فرحمهم اللَّه ولم ینزل بهم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فحزن یونس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من هذا هربت ، فإنّی علمت أنّک الرحیم الرؤوف الصبور التوّاب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خذ نفسی فالموت خیر لی من الحیاة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 حزنت من هذا جدّاً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یونس وجلس مقابل المدینة ، وصنع له هناک مظلّة وجلس تحتها إلی أن یری ما یکون فی المدینة ، فأمر اللَّه یقطیناً فصعد علی رأسه لیکون ظِلّاً له من کربه ، ففرح بالیقطین فرحاً عظیماً ، وأمر اللَّه تعالی دودة فضربت الیقطین فجفّ ، ثمّ هبّت ریح سموم وأشرقت الشمس علی رأس یونس ، فعظم الأمر علیه واستطاب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یایونس ، أحزنت جدّاً علَی الیقطین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یاربّ حزنت جدّاً ، 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حزنت علیه وأنت لم تتعب فیه ولم تربّه بل صار من لیلته وهلک من لیلته ، فأنا لا أشفق علی نینوی المدینة العظیمة التی فیها أکثرمن اثنا عشر ربوة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لا یعلمون یمینهم ولا شمالهم وبهائمهم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وجِهات اختلاف القصّة مع ما یستفاد من القرآن الکریم ظاهرة ، کالفرار من الرسالة وعدم رضاه برفع العذاب عنهم مع علمه بإیمانهم وتوبتهم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ذلک وارد فی القرآن الکریم ، کنسبة الإباق إلیه فی سورة الصافّات ، وکذا مغاضبته وظنّه أنّ اللَّه لن یقدر علیه علی ما فی سورة الأنبیاء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النسبتین فرق ؛ فکتبهم المقدّسة أعنی العهدَین لا تأبی عن نسبة المعاصی حتَّی الکبائر الموبقة إلَی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موجب لتوجیه ما نسب من المعاصی إلیه بما یخرج به</w:t>
      </w:r>
    </w:p>
    <w:p>
      <w:pPr>
        <w:pStyle w:val="BookText"/>
        <w:rPr/>
      </w:pPr>
      <w:r>
        <w:rPr>
          <w:rFonts w:ascii="Amiri" w:hAnsi="Amiri" w:eastAsia="Amiri" w:cs="Amiri"/>
          <w:color w:val="111111"/>
          <w:sz w:val="28"/>
          <w:sz w:val="28"/>
          <w:szCs w:val="28"/>
          <w:rtl w:val="true"/>
          <w:lang w:bidi="ar-SA"/>
        </w:rPr>
        <w:t xml:space="preserve">عن کونه معصیة ، بخلاف القرآن الکریم فإنّه ینزّه ساحتهم عن لوث المعاصی حتّی الصغائر ، فما ورد فیه ممّا یوهم ذلک یحمل علی أحسن الوجوه بهذه القرینة الموجبة ولذا حملنا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مُغاضِباً فَظَنَّ أنْ لَنْ نَقْدِرَ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حکایة الحال وإیهام فعلهِ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ثناؤه تعالی علیه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أثنَی اللَّه سبحانه علیه بأنّه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اجتباه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اجتباءه إخلاصه العبد لنفسه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جعله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فی سورة الأنعام فیمن عدّه من الأنبیاء ، وذکر أنّه فضّلهم علَی العالمین ، وأنّه هداهم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w:t>
      </w:r>
      <w:r>
        <w:rPr>
          <w:rStyle w:val="FootnoteAnchor"/>
          <w:rtl w:val="true"/>
        </w:rPr>
        <w:footnoteReference w:id="2115"/>
      </w:r>
      <w:bookmarkStart w:id="836" w:name="pg13099_126748"/>
    </w:p>
    <w:p>
      <w:pPr>
        <w:pStyle w:val="Heading4"/>
        <w:numPr>
          <w:ilvl w:val="3"/>
          <w:numId w:val="1"/>
        </w:numPr>
        <w:rPr/>
      </w:pPr>
      <w:bookmarkStart w:id="837" w:name="__RefHeading___Toc7632589_3224264995"/>
      <w:bookmarkStart w:id="838" w:name="_Toc316"/>
      <w:bookmarkEnd w:id="836"/>
      <w:bookmarkEnd w:id="837"/>
      <w:r>
        <w:rPr/>
        <w:t>28</w:t>
      </w:r>
      <w:r>
        <w:rPr>
          <w:rtl w:val="true"/>
        </w:rPr>
        <w:t xml:space="preserve"> - </w:t>
      </w:r>
      <w:r>
        <w:rPr>
          <w:rtl w:val="true"/>
        </w:rPr>
        <w:t xml:space="preserve">النبوّة الخاصّة </w:t>
      </w:r>
      <w:r>
        <w:rPr>
          <w:rtl w:val="true"/>
        </w:rPr>
        <w:t>(</w:t>
      </w:r>
      <w:r>
        <w:rPr>
          <w:rtl w:val="true"/>
        </w:rPr>
        <w:t>جرجیس علیه السلام</w:t>
      </w:r>
      <w:r>
        <w:rPr>
          <w:rtl w:val="true"/>
        </w:rPr>
        <w:t>)</w:t>
      </w:r>
      <w:bookmarkEnd w:id="838"/>
    </w:p>
    <w:p>
      <w:pPr>
        <w:pStyle w:val="Heading5"/>
        <w:numPr>
          <w:ilvl w:val="4"/>
          <w:numId w:val="1"/>
        </w:numPr>
        <w:rPr/>
      </w:pPr>
      <w:bookmarkStart w:id="839" w:name="__RefHeading___Toc7632591_3224264995"/>
      <w:bookmarkStart w:id="840" w:name="_Toc317"/>
      <w:bookmarkEnd w:id="839"/>
      <w:r>
        <w:rPr>
          <w:rtl w:val="true"/>
        </w:rPr>
        <w:t>اشاره</w:t>
      </w:r>
      <w:bookmarkEnd w:id="84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6"/>
      </w:r>
      <w:bookmarkStart w:id="841" w:name="pg13099_126750"/>
    </w:p>
    <w:p>
      <w:pPr>
        <w:pStyle w:val="Heading5"/>
        <w:numPr>
          <w:ilvl w:val="4"/>
          <w:numId w:val="1"/>
        </w:numPr>
        <w:rPr/>
      </w:pPr>
      <w:bookmarkStart w:id="842" w:name="__RefHeading___Toc7632593_3224264995"/>
      <w:bookmarkStart w:id="843" w:name="_Toc318"/>
      <w:bookmarkEnd w:id="841"/>
      <w:bookmarkEnd w:id="842"/>
      <w:r>
        <w:rPr/>
        <w:t>3752</w:t>
      </w:r>
      <w:r>
        <w:rPr>
          <w:rtl w:val="true"/>
        </w:rPr>
        <w:t xml:space="preserve"> - </w:t>
      </w:r>
      <w:r>
        <w:rPr>
          <w:rtl w:val="true"/>
        </w:rPr>
        <w:t>جِرجیسُ علیه السلام</w:t>
      </w:r>
      <w:bookmarkEnd w:id="84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الأنبیاء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تعالی جرجیسَ علیه السلام إلی مَلِکٍ بالشّامِ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دازانةُ</w:t>
      </w:r>
      <w:r>
        <w:rPr>
          <w:rStyle w:val="FootnoteAnchor"/>
          <w:rtl w:val="true"/>
        </w:rPr>
        <w:footnoteReference w:id="2117"/>
      </w:r>
      <w:r>
        <w:rPr>
          <w:rFonts w:ascii="Amiri" w:hAnsi="Amiri" w:eastAsia="Amiri" w:cs="Amiri"/>
          <w:color w:val="111111"/>
          <w:sz w:val="28"/>
          <w:sz w:val="28"/>
          <w:szCs w:val="28"/>
          <w:rtl w:val="true"/>
          <w:lang w:bidi="ar-SA"/>
        </w:rPr>
        <w:t xml:space="preserve">یَعبُدُ صَنَماً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اقبَلْ نَصیحَتی ، لا یَنبَغی للخَلقِ أن یَعبُدوا غَیرَ اللَّهِ تعالی ، ولا یَرغَبوا إلّا إلَیهِ ، فقالَ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أرضٍ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الرُّومِ قاطِنینَ بفلَسطینَ ، فأمرَ بحَبسِهِ ، ثُمّ مَشَطَ جَسَدَهُ بأمشاطٍ مِن حَدیدٍ حتّی تَساقَطَ لَحمُهُ </w:t>
      </w:r>
      <w:r>
        <w:rPr>
          <w:rFonts w:eastAsia="Amiri" w:cs="Amiri" w:ascii="Amiri" w:hAnsi="Amiri"/>
          <w:color w:val="111111"/>
          <w:sz w:val="28"/>
          <w:szCs w:val="28"/>
          <w:rtl w:val="true"/>
          <w:lang w:bidi="ar-SA"/>
        </w:rPr>
        <w:t>.</w:t>
      </w:r>
      <w:r>
        <w:rPr>
          <w:rStyle w:val="FootnoteAnchor"/>
          <w:rtl w:val="true"/>
        </w:rPr>
        <w:footnoteReference w:id="2118"/>
      </w:r>
      <w:bookmarkStart w:id="844" w:name="pg13099_126752"/>
    </w:p>
    <w:p>
      <w:pPr>
        <w:pStyle w:val="Heading4"/>
        <w:numPr>
          <w:ilvl w:val="3"/>
          <w:numId w:val="1"/>
        </w:numPr>
        <w:rPr/>
      </w:pPr>
      <w:bookmarkStart w:id="845" w:name="__RefHeading___Toc7632595_3224264995"/>
      <w:bookmarkStart w:id="846" w:name="_Toc319"/>
      <w:bookmarkEnd w:id="844"/>
      <w:bookmarkEnd w:id="845"/>
      <w:r>
        <w:rPr/>
        <w:t>29</w:t>
      </w:r>
      <w:r>
        <w:rPr>
          <w:rtl w:val="true"/>
        </w:rPr>
        <w:t xml:space="preserve"> - </w:t>
      </w:r>
      <w:r>
        <w:rPr>
          <w:rtl w:val="true"/>
        </w:rPr>
        <w:t xml:space="preserve">النبوّة الخاصّة </w:t>
      </w:r>
      <w:r>
        <w:rPr>
          <w:rtl w:val="true"/>
        </w:rPr>
        <w:t>(</w:t>
      </w:r>
      <w:r>
        <w:rPr>
          <w:rtl w:val="true"/>
        </w:rPr>
        <w:t>خالد بن سنان علیه السلام</w:t>
      </w:r>
      <w:r>
        <w:rPr>
          <w:rtl w:val="true"/>
        </w:rPr>
        <w:t>)</w:t>
      </w:r>
      <w:bookmarkEnd w:id="846"/>
    </w:p>
    <w:p>
      <w:pPr>
        <w:pStyle w:val="Heading5"/>
        <w:numPr>
          <w:ilvl w:val="4"/>
          <w:numId w:val="1"/>
        </w:numPr>
        <w:rPr/>
      </w:pPr>
      <w:bookmarkStart w:id="847" w:name="__RefHeading___Toc7632597_3224264995"/>
      <w:bookmarkStart w:id="848" w:name="_Toc320"/>
      <w:bookmarkEnd w:id="847"/>
      <w:r>
        <w:rPr>
          <w:rtl w:val="true"/>
        </w:rPr>
        <w:t>اشاره</w:t>
      </w:r>
      <w:bookmarkEnd w:id="84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9"/>
      </w:r>
      <w:bookmarkStart w:id="849" w:name="pg13099_126754"/>
    </w:p>
    <w:p>
      <w:pPr>
        <w:pStyle w:val="Heading5"/>
        <w:numPr>
          <w:ilvl w:val="4"/>
          <w:numId w:val="1"/>
        </w:numPr>
        <w:rPr/>
      </w:pPr>
      <w:bookmarkStart w:id="850" w:name="__RefHeading___Toc7632599_3224264995"/>
      <w:bookmarkStart w:id="851" w:name="_Toc321"/>
      <w:bookmarkEnd w:id="849"/>
      <w:bookmarkEnd w:id="850"/>
      <w:r>
        <w:rPr/>
        <w:t>3753</w:t>
      </w:r>
      <w:r>
        <w:rPr>
          <w:rtl w:val="true"/>
        </w:rPr>
        <w:t xml:space="preserve"> - </w:t>
      </w:r>
      <w:r>
        <w:rPr>
          <w:rtl w:val="true"/>
        </w:rPr>
        <w:t>خالِدُ بنُ سِنانٍ علیه السلام</w:t>
      </w:r>
      <w:bookmarkEnd w:id="851"/>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ابنَةُ خالِدِ بنِ سِنانٍ العَبسیِّ إلی رَسولِ اللَّهِ صلی اللَّه علیه وآله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یا ابنَةَ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وأدناها وبَسَطَ لَها رِداءَهُ ، ثُمّ أجلَسَها إلی جَنبِهِ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ابنَةُ نَبیٍّ ضَیَّعَهُ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سِنانٍ العَبسیِّ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اسمُها مَحیاةَ ابنَةَ خالِدِ بنِ سِنانٍ </w:t>
      </w:r>
      <w:r>
        <w:rPr>
          <w:rFonts w:eastAsia="Amiri" w:cs="Amiri" w:ascii="Amiri" w:hAnsi="Amiri"/>
          <w:color w:val="111111"/>
          <w:sz w:val="28"/>
          <w:szCs w:val="28"/>
          <w:rtl w:val="true"/>
          <w:lang w:bidi="ar-SA"/>
        </w:rPr>
        <w:t>.</w:t>
      </w:r>
      <w:r>
        <w:rPr>
          <w:rStyle w:val="FootnoteAnchor"/>
          <w:rtl w:val="true"/>
        </w:rPr>
        <w:footnoteReference w:id="212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أنّه لم یکن نبیّاً ، وقال المجلسیّ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نبوّته أقوی وأکثر </w:t>
      </w:r>
      <w:r>
        <w:rPr>
          <w:rFonts w:eastAsia="IRNazanin" w:cs="IRNazanin"/>
          <w:color w:val="111111"/>
          <w:sz w:val="28"/>
          <w:szCs w:val="28"/>
          <w:rtl w:val="true"/>
          <w:lang w:bidi="fa-IR"/>
        </w:rPr>
        <w:t>.</w:t>
      </w:r>
      <w:r>
        <w:rPr>
          <w:rStyle w:val="FootnoteAnchor"/>
          <w:rtl w:val="true"/>
        </w:rPr>
        <w:footnoteReference w:id="2121"/>
      </w:r>
    </w:p>
    <w:p>
      <w:pPr>
        <w:pStyle w:val="Heading5"/>
        <w:numPr>
          <w:ilvl w:val="4"/>
          <w:numId w:val="1"/>
        </w:numPr>
        <w:rPr/>
      </w:pPr>
      <w:bookmarkStart w:id="852" w:name="__RefHeading___Toc7632601_3224264995"/>
      <w:bookmarkStart w:id="853" w:name="_Toc322"/>
      <w:bookmarkEnd w:id="852"/>
      <w:r>
        <w:rPr/>
        <w:t>3754</w:t>
      </w:r>
      <w:r>
        <w:rPr>
          <w:rtl w:val="true"/>
        </w:rPr>
        <w:t xml:space="preserve"> - </w:t>
      </w:r>
      <w:r>
        <w:rPr>
          <w:rtl w:val="true"/>
        </w:rPr>
        <w:t>أنبِیاءٌ لَهُمُ اسمانِ</w:t>
      </w:r>
      <w:bookmarkEnd w:id="8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سِتَّةٍ من الأنبیاءِ لَهمُ اسمانِ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یُوشَعُ بنُ نُونٍ علیه السلام وهُو ذو الکِفلِ ، ویَعقوبُ بنُ إسحاقَ علیه السلام وهو إسرائیلُ ، والخضرُ علیه السلام وهو حلقیا، ویُونُسُ علیه السلام وهو ذوالنُّونِ، وعیسی علیه السلام وهو المَسیحُ ، ومحمّدٌ صلی اللَّه علیه وآله وهو أحمَدُ صلواتُ اللَّهِ علَیهِم </w:t>
      </w:r>
      <w:r>
        <w:rPr>
          <w:rFonts w:eastAsia="Amiri" w:cs="Amiri" w:ascii="Amiri" w:hAnsi="Amiri"/>
          <w:color w:val="111111"/>
          <w:sz w:val="28"/>
          <w:szCs w:val="28"/>
          <w:rtl w:val="true"/>
          <w:lang w:bidi="ar-SA"/>
        </w:rPr>
        <w:t>.</w:t>
      </w:r>
      <w:r>
        <w:rPr>
          <w:rStyle w:val="FootnoteAnchor"/>
          <w:rtl w:val="true"/>
        </w:rPr>
        <w:footnoteReference w:id="2122"/>
      </w:r>
    </w:p>
    <w:p>
      <w:pPr>
        <w:pStyle w:val="Heading5"/>
        <w:numPr>
          <w:ilvl w:val="4"/>
          <w:numId w:val="1"/>
        </w:numPr>
        <w:rPr/>
      </w:pPr>
      <w:bookmarkStart w:id="854" w:name="__RefHeading___Toc7632603_3224264995"/>
      <w:bookmarkStart w:id="855" w:name="_Toc323"/>
      <w:bookmarkEnd w:id="854"/>
      <w:r>
        <w:rPr/>
        <w:t>3755</w:t>
      </w:r>
      <w:r>
        <w:rPr>
          <w:rtl w:val="true"/>
        </w:rPr>
        <w:t xml:space="preserve"> - </w:t>
      </w:r>
      <w:r>
        <w:rPr>
          <w:rtl w:val="true"/>
        </w:rPr>
        <w:t>الأنبِیاءُ الَّذینَ لَم یُذکَر اسمُهُم</w:t>
      </w:r>
      <w:bookmarkEnd w:id="8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 .</w:t>
      </w:r>
      <w:r>
        <w:rPr>
          <w:rStyle w:val="FootnoteAnchor"/>
          <w:rtl w:val="true"/>
        </w:rPr>
        <w:footnoteReference w:id="2123"/>
      </w:r>
    </w:p>
    <w:p>
      <w:pPr>
        <w:pStyle w:val="BookText"/>
        <w:rPr/>
      </w:pPr>
      <w:r>
        <w:rPr>
          <w:rStyle w:val="FootnoteAnchor"/>
          <w:rtl w:val="true"/>
        </w:rPr>
        <w:footnoteReference w:id="2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ما بینَ آدمَ وبینَ نُوحٍ مِن الأنبیاءِ مُستَخفِینَ ومُستَعلَنینَ ؛ ولذلکَ خَفِیَ ذِکرُهُم فی القرآنِ ، فلَم</w:t>
      </w:r>
    </w:p>
    <w:p>
      <w:pPr>
        <w:pStyle w:val="BookText"/>
        <w:rPr/>
      </w:pPr>
      <w:r>
        <w:rPr>
          <w:rFonts w:ascii="Amiri" w:hAnsi="Amiri" w:eastAsia="Amiri" w:cs="Amiri"/>
          <w:color w:val="111111"/>
          <w:sz w:val="28"/>
          <w:sz w:val="28"/>
          <w:szCs w:val="28"/>
          <w:rtl w:val="true"/>
          <w:lang w:bidi="ar-SA"/>
        </w:rPr>
        <w:t xml:space="preserve">یُسَمَّوا کما سُمِّیَ مَنِ استَعلَنَ مِن الأنبیاءِ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لَمْ نَقْصُصْهُمْ عَلَیْکَ</w:t>
      </w:r>
      <w:r>
        <w:rPr>
          <w:rFonts w:eastAsia="Amiri" w:cs="Amiri" w:ascii="Amiri" w:hAnsi="Amiri"/>
          <w:color w:val="111111"/>
          <w:sz w:val="28"/>
          <w:szCs w:val="28"/>
          <w:rtl w:val="true"/>
          <w:lang w:bidi="ar-SA"/>
        </w:rPr>
        <w:t>)</w:t>
      </w:r>
      <w:r>
        <w:rPr>
          <w:rStyle w:val="FootnoteAnchor"/>
          <w:rtl w:val="true"/>
        </w:rPr>
        <w:footnoteReference w:id="2125"/>
      </w:r>
      <w:r>
        <w:rPr>
          <w:rFonts w:ascii="Amiri" w:hAnsi="Amiri" w:eastAsia="Amiri" w:cs="Amiri"/>
          <w:color w:val="111111"/>
          <w:sz w:val="28"/>
          <w:sz w:val="28"/>
          <w:szCs w:val="28"/>
          <w:rtl w:val="true"/>
          <w:lang w:bidi="ar-SA"/>
        </w:rPr>
        <w:t xml:space="preserve">یعنی لم اُسَمِّ المُستَخفِینَ کما سَمَّیتُ المُستَعلَنینَ مِن الأنبیاءِ </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مَن بینَ آدَمَ ونُوحٍ من الأنبیاءِ مُستَخفِینَ؛ ولذلکَ خَفِیَ ذِکرُهُم فی القرآنِ، فلَم یُسَمَّوا کما سُمِّیَ مَنِ استَعلَنَ من الأنبیاءِ صَلواتُ اللَّهِ علَیهِم أجمَعینَ،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قَد قَصَصْناهُمْ عَلَیْکَ مِنْ قَبْلُ ورُسُلاً لَمْ نَقْصُصْهُمْ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لَم اُسَمِّ المُستَخفِینَ کما سَمَّیتُ المُستَعلَنینَ مِن الأنبیاءِ علیهم السلام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الحَمیدِ ، إنّ للَّهِ رسُلاً مُستَعلَنینَ ، ورُسُلاً مُستَخفِینَ ، فإذا سَألتَهُ بحَقِّ المُستَعلَنینَ فسَلْهُ بحقِّ المُستَخفِینَ </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لَهُم نَبیٌّ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أما بَلَغَکَ کتابُ رسولِ اللَّهِ صلی اللَّه علیه وآله إلی أهلِ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إلَیهِمُ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المَجوسَ کانَ لَهُم نَبیٌّ فقَتَلوهُ ، وکتابٌ أحرَقوهُ ، أتاهُم نَبیُّهُم بکِتابِهِم فی اثنَی عَشَرَ ألفَ جِلدِ ثَورٍ </w:t>
      </w:r>
      <w:r>
        <w:rPr>
          <w:rFonts w:eastAsia="Amiri" w:cs="Amiri" w:ascii="Amiri" w:hAnsi="Amiri"/>
          <w:color w:val="111111"/>
          <w:sz w:val="28"/>
          <w:szCs w:val="28"/>
          <w:rtl w:val="true"/>
          <w:lang w:bidi="ar-SA"/>
        </w:rPr>
        <w:t>.</w:t>
      </w:r>
      <w:r>
        <w:rPr>
          <w:rStyle w:val="FootnoteAnchor"/>
          <w:rtl w:val="true"/>
        </w:rPr>
        <w:footnoteReference w:id="213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نَبیٍّ مِن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فأوّلُ شی ءٍ یَستَقبِلُکَ فکُلْهُ ، والثّانی فاکتُمْهُ ، والثّالِثُ فاقبَلْهُ ، والرّابِعُ فلا تُؤیسْهُ ، والخامِسُ فاهرَبْ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مَضی فاستَقبَلَهُ جَبَلٌ أسوَدُ عَظیمٌ فَوَقَفَ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عَزَّوجلَّ أن آکُلَ هذا ، وبَقِیَ مُتَحَیِّراً ، ثُمّ رَجَعَ إلی 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جلّ جلالُهُ لا یأمُرُنی إلّا بما اُطیقُ ، فمَشی إلَیهِ لیأکُلَهُ ، فکُلّما دَنا مِنهُ صَغُرَ حتّی انتَهی إلیهِ فوَجَدَهُ لُقمَةً فأکَلَها فوجَدَها أطیَبَ شی ءٍ أکلَهُ ، ثمّ مَضی فوَجَدَ طَسْتاً مِن ذَهَبٍ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ربِّی أن أکتُمَ هذا ، فحَفَرَ لَهُ حُفرَةً وجَعَلَهُ</w:t>
      </w:r>
      <w:bookmarkStart w:id="856" w:name="pg13099_126756"/>
    </w:p>
    <w:p>
      <w:pPr>
        <w:pStyle w:val="BookText"/>
        <w:rPr/>
      </w:pPr>
      <w:bookmarkEnd w:id="856"/>
      <w:r>
        <w:rPr>
          <w:rFonts w:ascii="Amiri" w:hAnsi="Amiri" w:eastAsia="Amiri" w:cs="Amiri"/>
          <w:color w:val="111111"/>
          <w:sz w:val="28"/>
          <w:sz w:val="28"/>
          <w:szCs w:val="28"/>
          <w:rtl w:val="true"/>
          <w:lang w:bidi="ar-SA"/>
        </w:rPr>
        <w:t xml:space="preserve">فیها وألقی علَیهِ التُّرابَ ، ثُمّ مَضی فالتَفَتَ فإذا بالطَّستِ قد ظَهَرَ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ما أمَرَنی ربّی عَزَّوجلَّ فمَضی ، فإذا هُو بِطَیرٍ وخَلفَهُ بازِی فَطافَ الطّیرُ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عَزَّوجلَّ أن أقبَلَ هذا ، ففَتَحَ کُمَّهُ فدَخَلَ الطّیرُ فیهِ ، فقالَ لَهُ البازِی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صَیدی وأنا خَلفَهُ مُنذُ أیّامٍ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عَزَّوجلَّ أمَرَنی أن لا اُویِسَ هذا ، فقَطَعَ مِن فَخِذِهِ قِطعَةً فألقاها إلَیهِ ثُمّ مَضی ، فلَمّا مَضی إذا هُو بلَحمِ مِیتَةٍ مُنتِنٍ مُدَوِّدٍ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عَزَّوجلَّ أن أهرَبَ مِن هذا ، فهَرَبَ مِنهُ ورجَعَ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 فی المَنامِ کأنّهُ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قد فَعَلتَ ما اُمِرتَ بهِ ، فهَل تَدری ما ذاکَ کانَ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الجَبَلُ فهُوَ الغَضَبُ ، إنّ العَبدَ إذا غَضِبَ لَم یَرَ نَفسَهُ وجَهِلَ قَدرَهُ مِن عِظَمِ الغَضَبِ ، فإذا حَفِظَ نفسَهُ وعَرَفَ قَدرَهُ وسکَنَ غَضبُهُ کانَت عاقِبَتُهُ کاللُّقمَةِ الطَّیِّبةِ الّتی أکَلَها ، وأمّا الطَّستُ فهُو العَمَلُ الصّالِحُ إذا کَتَمَهُ العَبدُ وأخفاهُ أبَی اللَّهُ عَزَّوجلَّ إلّا أن یُظهِرَهُ لِیُزَیِّنَهُ بهِ مَع ما یَدَّخِرُ لَهُ مِن ثَوابِ الآخِرَة ، وأمّا الطَّیرُ فهُو الرّجُلُ الّذی یَأتِیکَ بنَصیحَةٍ فاقبَلْهُ واقبَلْ نَصیحَتَهُ ، وأمّا البازِی فهُوَ الرّجُلُ الّذی یَأتِیکَ فی حاجَةٍ فلا تُؤیِسْهُ ، وأمّا اللّحمُ المُنتِنُ فهُو الغِیبَةُ فاهرَب مِنها </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Style w:val="FootnoteAnchor"/>
          <w:rtl w:val="true"/>
        </w:rPr>
        <w:footnoteReference w:id="2132"/>
      </w:r>
    </w:p>
    <w:p>
      <w:pPr>
        <w:pStyle w:val="Heading5"/>
        <w:numPr>
          <w:ilvl w:val="4"/>
          <w:numId w:val="1"/>
        </w:numPr>
        <w:rPr/>
      </w:pPr>
      <w:bookmarkStart w:id="857" w:name="__RefHeading___Toc7632605_3224264995"/>
      <w:bookmarkStart w:id="858" w:name="_Toc324"/>
      <w:bookmarkEnd w:id="857"/>
      <w:r>
        <w:rPr/>
        <w:t>3756</w:t>
      </w:r>
      <w:r>
        <w:rPr>
          <w:rtl w:val="true"/>
        </w:rPr>
        <w:t xml:space="preserve"> - </w:t>
      </w:r>
      <w:r>
        <w:rPr>
          <w:rtl w:val="true"/>
        </w:rPr>
        <w:t>الفَترَةُ بَینَ الرُّسُلِ</w:t>
      </w:r>
      <w:bookmarkEnd w:id="8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عَلَی فَتْرَةٍ مِنَ الرُّسُلِ أَنْ تَقُولُوا مَا جَاءَنَا مِنْ بَشِیرٍ وَلَا نَذِیرٍ فَقَدْ جَاءَکُمْ بَشِیرٌ وَنَذِیرٌ وَاللَّهُ عَلَی کُلِّ شَیْ ءٍ قَدِیرٌ</w:t>
      </w:r>
      <w:r>
        <w:rPr>
          <w:rFonts w:eastAsia="Amiri" w:cs="Amiri" w:ascii="Amiri" w:hAnsi="Amiri"/>
          <w:color w:val="111111"/>
          <w:sz w:val="28"/>
          <w:szCs w:val="28"/>
          <w:rtl w:val="true"/>
          <w:lang w:bidi="ar-SA"/>
        </w:rPr>
        <w:t>) .</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فَتْرَةٍ مِنَ الرُّسُلِ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انقِطاعٍ مِن الرُّسُلِ </w:t>
      </w:r>
      <w:r>
        <w:rPr>
          <w:rFonts w:eastAsia="Amiri" w:cs="Amiri" w:ascii="Amiri" w:hAnsi="Amiri"/>
          <w:color w:val="111111"/>
          <w:sz w:val="28"/>
          <w:szCs w:val="28"/>
          <w:rtl w:val="true"/>
          <w:lang w:bidi="ar-SA"/>
        </w:rPr>
        <w:t>.</w:t>
      </w:r>
      <w:r>
        <w:rPr>
          <w:rStyle w:val="FootnoteAnchor"/>
          <w:rtl w:val="true"/>
        </w:rPr>
        <w:footnoteReference w:id="213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أبی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أبی جعفرٍ علیه السلام فی السَّنَةِ الّتی کانَ حَجَّ فیها</w:t>
      </w:r>
    </w:p>
    <w:p>
      <w:pPr>
        <w:pStyle w:val="BookText"/>
        <w:rPr/>
      </w:pPr>
      <w:r>
        <w:rPr>
          <w:rFonts w:ascii="Amiri" w:hAnsi="Amiri" w:eastAsia="Amiri" w:cs="Amiri"/>
          <w:color w:val="111111"/>
          <w:sz w:val="28"/>
          <w:sz w:val="28"/>
          <w:szCs w:val="28"/>
          <w:rtl w:val="true"/>
          <w:lang w:bidi="ar-SA"/>
        </w:rPr>
        <w:t xml:space="preserve">هِشامُ بنُ عبدِالمَلِکِ ، وکانَ مَعهُ نافِعُ مولی عُمرَ بنِ الخطّابِ ، فنَظَرَ نافِعٌ إلی أبی جعفرٍ علیه السلام فی رُکنِ البَیتِ وقَدِ اجتَمَعَ علَیهِ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مَن هذا الّذی قد تَداکَّ علَیهِ النّاسُ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نَبیُّ أهلِ الکوفَةِ ، هذا محمّدُ بنُ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لَآتِیَنَّهُ فلَأسألنَّهُ عَن مَسائلَ لا یُجیبُنی فیها إلّا نَبیٌّ أو ابنُ نَبیٍّ أو وصِیُّ نَبیٍّ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إلَیهِ وسَلْهُ لَعلَّکَ تُخجِلُهُ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نافِعٌ حتَّی اتّکَأ علَی النّاسِ ، ثُمّ أشرَفَ علی أبی جعفرٍ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علیٍّ ، إنّی قَرأتُ التَّوراةَ والإنجیلَ والزَّبورَ والفُرقانَ وقد عَرَفتُ حَلالَها وحَرامَها ، وقد جِئتُ أسألُکَ عَن مَسائلَ لا یُجیبُ فیها إلّا نَبیٌّ أو وَصِیُّ نَبیٍّ أو ابنُ 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أبو جعفرٍ علیه السلام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کَم بینَ عیسی وبینَ محمّدٍ صلی اللَّه علیه وآله مِن سَنَةٍ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اُخبِرُکَ بقَولی أو بقَولِکَ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بالقَولَینِ جَمیعاً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قَولی فخَمسُمِائةِ سَنَةٍ ، وأمّا فی قَولِکَ فسِتُّمِائةِ سَنَةٍ </w:t>
      </w:r>
      <w:r>
        <w:rPr>
          <w:rFonts w:eastAsia="Amiri" w:cs="Amiri" w:ascii="Amiri" w:hAnsi="Amiri"/>
          <w:color w:val="111111"/>
          <w:sz w:val="28"/>
          <w:szCs w:val="28"/>
          <w:rtl w:val="true"/>
          <w:lang w:bidi="ar-SA"/>
        </w:rPr>
        <w:t>.</w:t>
      </w:r>
      <w:r>
        <w:rPr>
          <w:rStyle w:val="FootnoteAnchor"/>
          <w:rtl w:val="true"/>
        </w:rPr>
        <w:footnoteReference w:id="213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عیسی وبینَ محمّدٍ علیهما السلام خمسُمِائةِ عامٍ ، مِنها مِائتانِ وخَمسونَ عاماً لیسَ فیها نَبیٌّ ولا عالِمٌ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مُتَمَسِّکِینَ بدِینِ عیسی علیه السلام </w:t>
      </w:r>
      <w:r>
        <w:rPr>
          <w:rFonts w:eastAsia="Amiri" w:cs="Amiri" w:ascii="Amiri" w:hAnsi="Amiri"/>
          <w:color w:val="111111"/>
          <w:sz w:val="28"/>
          <w:szCs w:val="28"/>
          <w:rtl w:val="true"/>
          <w:lang w:bidi="ar-SA"/>
        </w:rPr>
        <w:t>.</w:t>
      </w:r>
      <w:r>
        <w:rPr>
          <w:rStyle w:val="FootnoteAnchor"/>
          <w:rtl w:val="true"/>
        </w:rPr>
        <w:footnoteReference w:id="2136"/>
      </w:r>
      <w:bookmarkStart w:id="859" w:name="pg13099_126758"/>
    </w:p>
    <w:p>
      <w:pPr>
        <w:pStyle w:val="Heading4"/>
        <w:numPr>
          <w:ilvl w:val="3"/>
          <w:numId w:val="1"/>
        </w:numPr>
        <w:rPr/>
      </w:pPr>
      <w:bookmarkStart w:id="860" w:name="__RefHeading___Toc7632607_3224264995"/>
      <w:bookmarkStart w:id="861" w:name="_Toc325"/>
      <w:bookmarkEnd w:id="859"/>
      <w:bookmarkEnd w:id="860"/>
      <w:r>
        <w:rPr/>
        <w:t>30</w:t>
      </w:r>
      <w:r>
        <w:rPr>
          <w:rtl w:val="true"/>
        </w:rPr>
        <w:t xml:space="preserve"> - </w:t>
      </w:r>
      <w:r>
        <w:rPr>
          <w:rtl w:val="true"/>
        </w:rPr>
        <w:t>محمّد رسول اللَّه صلّی اللَّه علیه وآله</w:t>
      </w:r>
      <w:bookmarkEnd w:id="861"/>
    </w:p>
    <w:p>
      <w:pPr>
        <w:pStyle w:val="Heading5"/>
        <w:numPr>
          <w:ilvl w:val="4"/>
          <w:numId w:val="1"/>
        </w:numPr>
        <w:rPr/>
      </w:pPr>
      <w:bookmarkStart w:id="862" w:name="__RefHeading___Toc7632609_3224264995"/>
      <w:bookmarkStart w:id="863" w:name="_Toc326"/>
      <w:bookmarkEnd w:id="862"/>
      <w:r>
        <w:rPr>
          <w:rtl w:val="true"/>
        </w:rPr>
        <w:t>اشاره</w:t>
      </w:r>
      <w:bookmarkEnd w:id="863"/>
    </w:p>
    <w:p>
      <w:pPr>
        <w:pStyle w:val="BookText"/>
        <w:rPr/>
      </w:pP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النبیّ صلی اللَّه علیه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صدور الوحی</w:t>
      </w:r>
      <w:r>
        <w:rPr>
          <w:rFonts w:eastAsia="IRNazanin" w:cs="IRNazanin"/>
          <w:color w:val="111111"/>
          <w:sz w:val="28"/>
          <w:szCs w:val="28"/>
          <w:rtl w:val="true"/>
          <w:lang w:bidi="fa-IR"/>
        </w:rPr>
        <w:t>» .</w:t>
      </w:r>
    </w:p>
    <w:p>
      <w:pPr>
        <w:pStyle w:val="BookText"/>
        <w:rPr/>
      </w:pPr>
      <w:r>
        <w:rPr>
          <w:rStyle w:val="FootnoteAnchor"/>
          <w:rtl w:val="true"/>
        </w:rPr>
        <w:footnoteReference w:id="2138"/>
      </w:r>
    </w:p>
    <w:p>
      <w:pPr>
        <w:pStyle w:val="BookText"/>
        <w:rPr/>
      </w:pPr>
      <w:r>
        <w:rPr>
          <w:rFonts w:ascii="IRNazanin" w:hAnsi="IRNazanin" w:eastAsia="IRNazanin"/>
          <w:color w:val="111111"/>
          <w:sz w:val="28"/>
          <w:sz w:val="28"/>
          <w:szCs w:val="28"/>
          <w:rtl w:val="true"/>
          <w:lang w:bidi="fa-IR"/>
        </w:rPr>
        <w:t xml:space="preserve">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3544</w:t>
      </w:r>
      <w:r>
        <w:rPr>
          <w:rFonts w:eastAsia="IRNazanin" w:cs="IRNazanin"/>
          <w:color w:val="111111"/>
          <w:sz w:val="28"/>
          <w:szCs w:val="28"/>
          <w:rtl w:val="true"/>
          <w:lang w:bidi="fa-IR"/>
        </w:rPr>
        <w:t xml:space="preserve"> - </w:t>
      </w:r>
      <w:r>
        <w:rPr>
          <w:rFonts w:eastAsia="IRNazanin" w:cs="IRNazanin"/>
          <w:color w:val="111111"/>
          <w:sz w:val="28"/>
          <w:szCs w:val="28"/>
          <w:lang w:bidi="fa-IR"/>
        </w:rPr>
        <w:t>3547</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bookmarkStart w:id="864" w:name="pg13099_126760"/>
    </w:p>
    <w:p>
      <w:pPr>
        <w:pStyle w:val="Heading5"/>
        <w:numPr>
          <w:ilvl w:val="4"/>
          <w:numId w:val="1"/>
        </w:numPr>
        <w:rPr/>
      </w:pPr>
      <w:bookmarkStart w:id="865" w:name="__RefHeading___Toc7632611_3224264995"/>
      <w:bookmarkStart w:id="866" w:name="_Toc327"/>
      <w:bookmarkEnd w:id="864"/>
      <w:bookmarkEnd w:id="865"/>
      <w:r>
        <w:rPr/>
        <w:t>3757</w:t>
      </w:r>
      <w:r>
        <w:rPr>
          <w:rtl w:val="true"/>
        </w:rPr>
        <w:t xml:space="preserve"> - </w:t>
      </w:r>
      <w:r>
        <w:rPr>
          <w:rtl w:val="true"/>
        </w:rPr>
        <w:t>مُحَمَّدٌ رَسولُ اللَّهِ صلی اللَّه علیه وآله</w:t>
      </w:r>
      <w:bookmarkEnd w:id="8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w:t>
      </w:r>
      <w:r>
        <w:rPr>
          <w:rStyle w:val="FootnoteAnchor"/>
          <w:rtl w:val="true"/>
        </w:rPr>
        <w:footnoteReference w:id="2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w:t>
      </w:r>
      <w:r>
        <w:rPr>
          <w:rStyle w:val="FootnoteAnchor"/>
          <w:rtl w:val="true"/>
        </w:rPr>
        <w:footnoteReference w:id="2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 لِقَاءَ رَبِّهِ فَلْیَعْمَلْ عَمَلاً صَالِحاً وَلَا یُشْرِکْ بِعِبَادَةِ رَبِّهِ أَحَداً</w:t>
      </w:r>
      <w:r>
        <w:rPr>
          <w:rFonts w:eastAsia="Amiri" w:cs="Amiri" w:ascii="Amiri" w:hAnsi="Amiri"/>
          <w:color w:val="111111"/>
          <w:sz w:val="28"/>
          <w:szCs w:val="28"/>
          <w:rtl w:val="true"/>
          <w:lang w:bidi="ar-SA"/>
        </w:rPr>
        <w:t>) .</w:t>
      </w:r>
      <w:r>
        <w:rPr>
          <w:rStyle w:val="FootnoteAnchor"/>
          <w:rtl w:val="true"/>
        </w:rPr>
        <w:footnoteReference w:id="2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 .</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 وأنا أحمَدُ ، وأنا الماحی الّذی یُمحی بیَ الکُفرُ ، وأنا الحاشِرُ الّذی یُحشَرُ النّاسُ علی عَقِبی ، وأنا العاقِبُ والعاقِبُ الّذی لَیسَ بَعدَهُ نَبیٌّ </w:t>
      </w:r>
      <w:r>
        <w:rPr>
          <w:rFonts w:eastAsia="Amiri" w:cs="Amiri" w:ascii="Amiri" w:hAnsi="Amiri"/>
          <w:color w:val="111111"/>
          <w:sz w:val="28"/>
          <w:szCs w:val="28"/>
          <w:rtl w:val="true"/>
          <w:lang w:bidi="ar-SA"/>
        </w:rPr>
        <w:t>.</w:t>
      </w:r>
      <w:r>
        <w:rPr>
          <w:rStyle w:val="FootnoteAnchor"/>
          <w:rtl w:val="true"/>
        </w:rPr>
        <w:footnoteReference w:id="214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أشبَهُ النّاسِ بآدَمَ ، وإبراهیمُ أشبَهُ النّاسِ بِی خَلقُهُ وخُلقُهُ ، وسَمّانیَ اللَّهُ مِن فَوقِ عَرشِهِ عَشرَةَ أسماءٍ ، وبَیَّنَ اللَّهُ وَصفی ، وبَشَّرَنی علی لِسانِ کلِّ رَسولٍ بَعَثَهُ اللَّهُ إلی قَومِهِ ، وسَمّانی ونَشَرَ فی التَّوراةِ اسمی ، وَبَثَّ ذِکری فی أهلِ التَّوراةِ والإنجیلِ ، وعَلَّمَنی کِتابَهُ ، ورَفَعَنی فی سَمائهِ ، وشَقَّ لِی اسماً مِن أسمائهِ ، فسَمّانی مُحمّداً وهُو مَحمودٌ ، وأخرَجَنی فی خَیرِ قَرنٍ مِن اُمَّتی ، وجَعَلَ اسمی فی التَّوراةِ اُحَیْدٌ</w:t>
      </w:r>
      <w:r>
        <w:rPr>
          <w:rStyle w:val="FootnoteAnchor"/>
          <w:rtl w:val="true"/>
        </w:rPr>
        <w:footnoteReference w:id="2144"/>
      </w:r>
      <w:r>
        <w:rPr>
          <w:rFonts w:ascii="Amiri" w:hAnsi="Amiri" w:eastAsia="Amiri" w:cs="Amiri"/>
          <w:color w:val="111111"/>
          <w:sz w:val="28"/>
          <w:sz w:val="28"/>
          <w:szCs w:val="28"/>
          <w:rtl w:val="true"/>
          <w:lang w:bidi="ar-SA"/>
        </w:rPr>
        <w:t xml:space="preserve">، فبالتَّوحیدِ حَرَّمَ أجسادَ اُمَّتی علَی النّارِ ، وسَمّانی فی الإنجیلِ أحمَدَ ، فأنا محمودٌ فی أهلِ السَّماءِ ، وجَعَلَ اُمَّتی الحامِدِینَ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اسمی فی الزَّبورِ ماحی ، مَحا اللَّهُ عَزَّوجلَّ بی مِن الأرضِ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اسمی فی القرآنِ مُحمّداً ، فأنا مَحمودٌ فی جَمیعِ القِیامَةِ</w:t>
      </w:r>
      <w:r>
        <w:rPr>
          <w:rStyle w:val="FootnoteAnchor"/>
          <w:rtl w:val="true"/>
        </w:rPr>
        <w:footnoteReference w:id="2145"/>
      </w:r>
      <w:r>
        <w:rPr>
          <w:rFonts w:ascii="Amiri" w:hAnsi="Amiri" w:eastAsia="Amiri" w:cs="Amiri"/>
          <w:color w:val="111111"/>
          <w:sz w:val="28"/>
          <w:sz w:val="28"/>
          <w:szCs w:val="28"/>
          <w:rtl w:val="true"/>
          <w:lang w:bidi="ar-SA"/>
        </w:rPr>
        <w:t>فی فَصلِ القَضاءِ ، لا</w:t>
      </w:r>
    </w:p>
    <w:p>
      <w:pPr>
        <w:pStyle w:val="BookText"/>
        <w:rPr/>
      </w:pPr>
      <w:r>
        <w:rPr>
          <w:rFonts w:ascii="Amiri" w:hAnsi="Amiri" w:eastAsia="Amiri" w:cs="Amiri"/>
          <w:color w:val="111111"/>
          <w:sz w:val="28"/>
          <w:sz w:val="28"/>
          <w:szCs w:val="28"/>
          <w:rtl w:val="true"/>
          <w:lang w:bidi="ar-SA"/>
        </w:rPr>
        <w:t xml:space="preserve">یَشفَعُ أحدٌ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وسَمّانی فی القِیامَةِ حاشِراً ، یُحشَرُ النّاسُ علی قَدَمی ، وسَمّانی المُوقِفَ ، اُوقِفُ النّاسَ بَینَ یَدَیِ اللَّهِ عَزَّوجلَّ ، وسَمّانی العاقِبَ ، أنا عَقِبُ النَّبیِّینَ لَیس بَعدی رَسولٌ ، وجَعَلَنی رَسولَ الرَّحمَةِ ورَسولَ التَّوبَةِ ورَسولَ المَلاحِمِ والمُقتَفی </w:t>
      </w:r>
      <w:r>
        <w:rPr>
          <w:rStyle w:val="FootnoteAnchor"/>
          <w:rtl w:val="true"/>
        </w:rPr>
        <w:footnoteReference w:id="2146"/>
      </w:r>
      <w:r>
        <w:rPr>
          <w:rFonts w:ascii="Amiri" w:hAnsi="Amiri" w:eastAsia="Amiri" w:cs="Amiri"/>
          <w:color w:val="111111"/>
          <w:sz w:val="28"/>
          <w:sz w:val="28"/>
          <w:szCs w:val="28"/>
          <w:rtl w:val="true"/>
          <w:lang w:bidi="ar-SA"/>
        </w:rPr>
        <w:t xml:space="preserve">، قَفَّیتُ النَّبیِّینَ جَماعَةً ، وأنا المُقِیمُ الکامِلُ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علَیَّ ربِّی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صلّی اللَّهُ علَیکَ فَقد أرسَلتُ کُلَّ رَسولٍ إلی اُمّتِهِ بلِسانِها ، وأرسَلتُکَ إلی کُلِّ أحمَرَ وأسوَدَ مِن خَلقی ، ونَصَرتُکَ بالرُّعبِ الّذی لَم أنصُرْ بهِ أحَداً ، وأحلَلتُ لَکَ الغَنیمَةَ ولَم تَحِلَّ لأحَدٍ قَبلَکَ ، وأعطَیتُکَ لَکَ ولاُمّتِکَ کَنزاً مِن کُنوزِ عَرشِی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الکِتابِ ، وخاتِمَةَ سُورَةِ البَقرَةِ ، وجَعَلتُ لَکَ ولاُمّتِکَ الأرضَ کُلَّها مَسجِداً وتُرابَها طَهُوراً ، وأعطَیتُ لَکَ ولاُمّتِکَ التَّکبیرَ ، وقَرَنتُ ذِکرَکَ بذِکری حتّی لا یَذکُرَنی أحَدٌ مِن اُمّتِکَ إلّا ذَکرَکَ مَعَ ذِکری ، فطُوبی لکَ یامُحمّدُ ولاُمّتِکَ </w:t>
      </w:r>
      <w:r>
        <w:rPr>
          <w:rFonts w:eastAsia="Amiri" w:cs="Amiri" w:ascii="Amiri" w:hAnsi="Amiri"/>
          <w:color w:val="111111"/>
          <w:sz w:val="28"/>
          <w:szCs w:val="28"/>
          <w:rtl w:val="true"/>
          <w:lang w:bidi="ar-SA"/>
        </w:rPr>
        <w:t>.</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یَهودیٌّ عَن وَجهِ تَسمِیَتِهِ بمُحمّدٍ وأحمَدَ وأبی القاسِمِ وبَشیرٍ ونَذیرٍ وداعٍ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مُحمّدٌ فإنّی مَحمودٌ فی الأرضِ ، وأمّا أحمَدُ فإنّی مَحمودٌ فی السَّماءِ ، وأمّا أبو القاسِمِ فإنَّ اللَّهَ عَزَّوجلَّ یَقسِمُ یَومَ القِیامَةِ قِسمَةَ النّارِ ؛ فمَن کَفَرَ بِی مِن الأوَّلینَ والآخِرینَ ففی النّارِ ، ویَقسِمُ قِسمَةَ الجَنّةِ ؛ فمَن آمَنَ بی وأقَرَّ بِنُبُوَّتی ففی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الدّاعی فإنّی أدعُو النّاسَ إلی دِینِ ربّی عَزَّوجلَّ ، وأمّا النَّذیرُ فإنّی اُنذِرُ بالنّارِ مَن عَصانی ، وأمّا البَشیرُ فإنّی اُبشِّرُ بالجَنّةِ مَن أطاعَنی </w:t>
      </w:r>
      <w:r>
        <w:rPr>
          <w:rFonts w:eastAsia="Amiri" w:cs="Amiri" w:ascii="Amiri" w:hAnsi="Amiri"/>
          <w:color w:val="111111"/>
          <w:sz w:val="28"/>
          <w:szCs w:val="28"/>
          <w:rtl w:val="true"/>
          <w:lang w:bidi="ar-SA"/>
        </w:rPr>
        <w:t>.</w:t>
      </w:r>
      <w:r>
        <w:rPr>
          <w:rStyle w:val="FootnoteAnchor"/>
          <w:rtl w:val="true"/>
        </w:rPr>
        <w:footnoteReference w:id="214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عن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فی سِکَّةٍ مِن سِکَکِ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 وأحمَدُ ، والحاشِرُ ، والمُقَفّی ، ونَبیُّ الرَّحمَةِ </w:t>
      </w:r>
      <w:r>
        <w:rPr>
          <w:rFonts w:eastAsia="Amiri" w:cs="Amiri" w:ascii="Amiri" w:hAnsi="Amiri"/>
          <w:color w:val="111111"/>
          <w:sz w:val="28"/>
          <w:szCs w:val="28"/>
          <w:rtl w:val="true"/>
          <w:lang w:bidi="ar-SA"/>
        </w:rPr>
        <w:t>.</w:t>
      </w:r>
      <w:r>
        <w:rPr>
          <w:rStyle w:val="FootnoteAnchor"/>
          <w:rtl w:val="true"/>
        </w:rPr>
        <w:footnoteReference w:id="2149"/>
      </w:r>
      <w:bookmarkStart w:id="867" w:name="pg13099_126762"/>
    </w:p>
    <w:p>
      <w:pPr>
        <w:pStyle w:val="Heading5"/>
        <w:numPr>
          <w:ilvl w:val="4"/>
          <w:numId w:val="1"/>
        </w:numPr>
        <w:rPr/>
      </w:pPr>
      <w:bookmarkStart w:id="868" w:name="__RefHeading___Toc7632613_3224264995"/>
      <w:bookmarkStart w:id="869" w:name="_Toc328"/>
      <w:bookmarkEnd w:id="867"/>
      <w:bookmarkEnd w:id="868"/>
      <w:r>
        <w:rPr/>
        <w:t>3758</w:t>
      </w:r>
      <w:r>
        <w:rPr>
          <w:rtl w:val="true"/>
        </w:rPr>
        <w:t xml:space="preserve"> - </w:t>
      </w:r>
      <w:r>
        <w:rPr>
          <w:rtl w:val="true"/>
        </w:rPr>
        <w:t>خاتَمُ النَّبِیِّینَ صلی اللَّه علیه وآله</w:t>
      </w:r>
      <w:bookmarkEnd w:id="8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 ءٍ عَلِیماً</w:t>
      </w:r>
      <w:r>
        <w:rPr>
          <w:rFonts w:eastAsia="Amiri" w:cs="Amiri" w:ascii="Amiri" w:hAnsi="Amiri"/>
          <w:color w:val="111111"/>
          <w:sz w:val="28"/>
          <w:szCs w:val="28"/>
          <w:rtl w:val="true"/>
          <w:lang w:bidi="ar-SA"/>
        </w:rPr>
        <w:t>) .</w:t>
      </w:r>
      <w:r>
        <w:rPr>
          <w:rStyle w:val="FootnoteAnchor"/>
          <w:rtl w:val="true"/>
        </w:rPr>
        <w:footnoteReference w:id="21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نَبیَّ بَعدی ، ولا سُنّةَ بَعدَ سُنَّتی ، فمَنِ ادَّعی ذلکَ فدَعواهُ وبِدعَتُهُ فی النّارِ ، ومَنِ ادَّعی ذلکَ فاقتُلوهُ </w:t>
      </w:r>
      <w:r>
        <w:rPr>
          <w:rFonts w:eastAsia="Amiri" w:cs="Amiri" w:ascii="Amiri" w:hAnsi="Amiri"/>
          <w:color w:val="111111"/>
          <w:sz w:val="28"/>
          <w:szCs w:val="28"/>
          <w:rtl w:val="true"/>
          <w:lang w:bidi="ar-SA"/>
        </w:rPr>
        <w:t>.</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مَثَلی فی النَّبیِّینَ کمَثَلِ رجُلٍ بَنی داراً فأحسَنَها وأکمَلَها وأجمَلَها وتَرَکَ فیها مَوضِعَ لَبِنَةٍ لَم یَضَعْها ، فجَعَلَ النّاسُ یَطوفونَ بالبُنیانِ ویَعجَبونَ مِنهُ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مَوضِعُ هذهِ اللَّبِنَةِ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فی النَّبیِّینَ مَوضِعُ تلکَ اللَّبِنَةِ </w:t>
      </w:r>
      <w:r>
        <w:rPr>
          <w:rFonts w:eastAsia="Amiri" w:cs="Amiri" w:ascii="Amiri" w:hAnsi="Amiri"/>
          <w:color w:val="111111"/>
          <w:sz w:val="28"/>
          <w:szCs w:val="28"/>
          <w:rtl w:val="true"/>
          <w:lang w:bidi="ar-SA"/>
        </w:rPr>
        <w:t>.</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فاتِحاً وخاتِماً </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الرُّسُلِ آدَمُ ، وآخِرُهُم مُحمّدٌ </w:t>
      </w:r>
      <w:r>
        <w:rPr>
          <w:rFonts w:eastAsia="Amiri" w:cs="Amiri" w:ascii="Amiri" w:hAnsi="Amiri"/>
          <w:color w:val="111111"/>
          <w:sz w:val="28"/>
          <w:szCs w:val="28"/>
          <w:rtl w:val="true"/>
          <w:lang w:bidi="ar-SA"/>
        </w:rPr>
        <w:t>.</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سیَکونُ فی اُمَّتی کَذّابونَ ثَلاثونَ کُلُّهُم یَزعُمُ أنّهُ نَبیٌّ ، وأنا خاتَمُ النَّبیِّینَ لا نَبیَّ بَعدی </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العاقِبُ الّذی لَیسَ بَعدَهُ نَبیٌّ</w:t>
      </w:r>
      <w:r>
        <w:rPr>
          <w:rFonts w:eastAsia="Amiri" w:cs="Amiri" w:ascii="Amiri" w:hAnsi="Amiri"/>
          <w:color w:val="111111"/>
          <w:sz w:val="28"/>
          <w:szCs w:val="28"/>
          <w:rtl w:val="true"/>
          <w:lang w:bidi="ar-SA"/>
        </w:rPr>
        <w:t>.</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النَّبیِّینَ ، وعلِیٌّ خاتَمُ الوَصیِّینَ </w:t>
      </w:r>
      <w:r>
        <w:rPr>
          <w:rFonts w:eastAsia="Amiri" w:cs="Amiri" w:ascii="Amiri" w:hAnsi="Amiri"/>
          <w:color w:val="111111"/>
          <w:sz w:val="28"/>
          <w:szCs w:val="28"/>
          <w:rtl w:val="true"/>
          <w:lang w:bidi="ar-SA"/>
        </w:rPr>
        <w:t>.</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بَعَثَ اللَّهُ سبحانَهُ محمّداً رسولَ اللَّهِ صلی اللَّه علیه وآله لإنجازِ عِدَتِهِ ، وإتمامِ نُبُوَّتِهِ </w:t>
      </w:r>
      <w:r>
        <w:rPr>
          <w:rFonts w:eastAsia="Amiri" w:cs="Amiri" w:ascii="Amiri" w:hAnsi="Amiri"/>
          <w:color w:val="111111"/>
          <w:sz w:val="28"/>
          <w:szCs w:val="28"/>
          <w:rtl w:val="true"/>
          <w:lang w:bidi="ar-SA"/>
        </w:rPr>
        <w:t>.</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أمینُ وَحیهِ ، وخاتَمُ رُسُلِهِ ، وبَشیرُ رَحمَتِهِ ، ونَذیرُ نِقمَتِهِ </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ذِکرُهُ خَتَمَ بنَبِیِّکُمُ النَّبیِّینَ فلا نَبیَّ بَعدَهُ أبَداً ، وخَتَمَ بکِتابِکُمُ الکُتُبَ فلا کِتابَ بَعدَهُ أبداً </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جاءَ محمّدٌ صلی اللَّه علیه وآله فجاءَ بالقرآنِ وبشَریعَتِهِ ومِنهاجِهِ ، فحَلالُهُ حَلالٌ إلی یَومِ القِیامَةِ ، وحَرامُهُ حَرامٌ إلی یَومِ القِیامَةِ </w:t>
      </w:r>
      <w:r>
        <w:rPr>
          <w:rFonts w:eastAsia="Amiri" w:cs="Amiri" w:ascii="Amiri" w:hAnsi="Amiri"/>
          <w:color w:val="111111"/>
          <w:sz w:val="28"/>
          <w:szCs w:val="28"/>
          <w:rtl w:val="true"/>
          <w:lang w:bidi="ar-SA"/>
        </w:rPr>
        <w:t>.</w:t>
      </w:r>
      <w:r>
        <w:rPr>
          <w:rStyle w:val="FootnoteAnchor"/>
          <w:rtl w:val="true"/>
        </w:rPr>
        <w:footnoteReference w:id="216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2"/>
      </w:r>
      <w:bookmarkStart w:id="870" w:name="pg13099_126763"/>
    </w:p>
    <w:p>
      <w:pPr>
        <w:pStyle w:val="Heading5"/>
        <w:numPr>
          <w:ilvl w:val="4"/>
          <w:numId w:val="1"/>
        </w:numPr>
        <w:rPr/>
      </w:pPr>
      <w:bookmarkStart w:id="871" w:name="__RefHeading___Toc7632615_3224264995"/>
      <w:bookmarkStart w:id="872" w:name="_Toc329"/>
      <w:bookmarkEnd w:id="870"/>
      <w:bookmarkEnd w:id="871"/>
      <w:r>
        <w:rPr/>
        <w:t>3759</w:t>
      </w:r>
      <w:r>
        <w:rPr>
          <w:rtl w:val="true"/>
        </w:rPr>
        <w:t xml:space="preserve"> - </w:t>
      </w:r>
      <w:r>
        <w:rPr>
          <w:rtl w:val="true"/>
        </w:rPr>
        <w:t>شَهادَةُ اللَّهِ عَلی نُبُوَّتِهِ صلی اللَّه علیه وآله</w:t>
      </w:r>
      <w:bookmarkEnd w:id="8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یَشْهَدُ بِمَا أَنْزَلَ إِلَیْکَ أَنْزَلَهُ بِعِلْمِهِ وَالْمَلَائِکَةُ یَشْهَدُونَ وَکَفَی بِاللَّهِ شَهِیداً</w:t>
      </w:r>
      <w:r>
        <w:rPr>
          <w:rFonts w:eastAsia="Amiri" w:cs="Amiri" w:ascii="Amiri" w:hAnsi="Amiri"/>
          <w:color w:val="111111"/>
          <w:sz w:val="28"/>
          <w:szCs w:val="28"/>
          <w:rtl w:val="true"/>
          <w:lang w:bidi="ar-SA"/>
        </w:rPr>
        <w:t>) .</w:t>
      </w:r>
      <w:r>
        <w:rPr>
          <w:rStyle w:val="FootnoteAnchor"/>
          <w:rtl w:val="true"/>
        </w:rPr>
        <w:footnoteReference w:id="2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وَکَفَی بِاللَّهِ شَهِیداً</w:t>
      </w:r>
      <w:r>
        <w:rPr>
          <w:rFonts w:eastAsia="Amiri" w:cs="Amiri" w:ascii="Amiri" w:hAnsi="Amiri"/>
          <w:color w:val="111111"/>
          <w:sz w:val="28"/>
          <w:szCs w:val="28"/>
          <w:rtl w:val="true"/>
          <w:lang w:bidi="ar-SA"/>
        </w:rPr>
        <w:t>) .</w:t>
      </w:r>
      <w:r>
        <w:rPr>
          <w:rStyle w:val="FootnoteAnchor"/>
          <w:rtl w:val="true"/>
        </w:rPr>
        <w:footnoteReference w:id="2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إِنَّهُ کَانَ بِعِبَادِهِ خَبِیراً بَصِیراً</w:t>
      </w:r>
      <w:r>
        <w:rPr>
          <w:rFonts w:eastAsia="Amiri" w:cs="Amiri" w:ascii="Amiri" w:hAnsi="Amiri"/>
          <w:color w:val="111111"/>
          <w:sz w:val="28"/>
          <w:szCs w:val="28"/>
          <w:rtl w:val="true"/>
          <w:lang w:bidi="ar-SA"/>
        </w:rPr>
        <w:t>) .</w:t>
      </w:r>
      <w:r>
        <w:rPr>
          <w:rStyle w:val="FootnoteAnchor"/>
          <w:rtl w:val="true"/>
        </w:rPr>
        <w:footnoteReference w:id="2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بَیْنِی وَبَیْنَکُمْ شَهِیداً یَعْلَمُ مَا فِی السَّمَاوَاتِ وَالْأَرْضِ وَالَّذِینَ آمَنُوا بِالْبَاطِلِ وَکَفَرُوا بِاللَّهِ أُولئِکَ هُمُ الْخَاسِرُونَ</w:t>
      </w:r>
      <w:r>
        <w:rPr>
          <w:rFonts w:eastAsia="Amiri" w:cs="Amiri" w:ascii="Amiri" w:hAnsi="Amiri"/>
          <w:color w:val="111111"/>
          <w:sz w:val="28"/>
          <w:szCs w:val="28"/>
          <w:rtl w:val="true"/>
          <w:lang w:bidi="ar-SA"/>
        </w:rPr>
        <w:t>) .</w:t>
      </w:r>
      <w:r>
        <w:rPr>
          <w:rStyle w:val="FootnoteAnchor"/>
          <w:rtl w:val="true"/>
        </w:rPr>
        <w:footnoteReference w:id="2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وَبَیْنَکُمْ وَهُوَ الْغَفُورُ الرَّحِیمُ</w:t>
      </w:r>
      <w:r>
        <w:rPr>
          <w:rFonts w:eastAsia="Amiri" w:cs="Amiri" w:ascii="Amiri" w:hAnsi="Amiri"/>
          <w:color w:val="111111"/>
          <w:sz w:val="28"/>
          <w:szCs w:val="28"/>
          <w:rtl w:val="true"/>
          <w:lang w:bidi="ar-SA"/>
        </w:rPr>
        <w:t>) .</w:t>
      </w:r>
      <w:r>
        <w:rPr>
          <w:rStyle w:val="FootnoteAnchor"/>
          <w:rtl w:val="true"/>
        </w:rPr>
        <w:footnoteReference w:id="2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أَیُّ شَیْ ءٍ أَکْبَرُ شَهَادَةً قُلِ اللَّهُ شَهِیدٌ بَیْنِی وَبَیْنَکُمْ وَأُوحِیَ إِلَیَّ هَذَا الْقُرْآنُ لِاُنْذِرَکُمْ بِهِ وَمَنْ بَلَغَ أَئِنَّکُمْ لَتَشْهَدُونَ أَنَّ مَعَ اللَّهِ آلِهَةً أُخْرَی قُلْ لَا أَشْهَدُ قُلْ إِنَّمَا هُوَ إِلهٌ وَاحِدٌ وَإِنَّنِی بَرِی ءٌ مِمَّا تُشْرِکُونَ</w:t>
      </w:r>
      <w:r>
        <w:rPr>
          <w:rFonts w:eastAsia="Amiri" w:cs="Amiri" w:ascii="Amiri" w:hAnsi="Amiri"/>
          <w:color w:val="111111"/>
          <w:sz w:val="28"/>
          <w:szCs w:val="28"/>
          <w:rtl w:val="true"/>
          <w:lang w:bidi="ar-SA"/>
        </w:rPr>
        <w:t>) .</w:t>
      </w:r>
      <w:r>
        <w:rPr>
          <w:rStyle w:val="FootnoteAnchor"/>
          <w:rtl w:val="true"/>
        </w:rPr>
        <w:footnoteReference w:id="21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أهلُ مَکّةَ النّبیَّ صلی اللَّه علیه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اللَّهُ رَسولاً غَیرَکَ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نَری أحَداً یُصَدِّقُکَ فیما تَقولُ ، ولقد سَألنا عنکَ الیَهودَ والنَّصاری فزَعَموا أنّه لَیسَ لَکَ عِندَهُم ذِکرٌ ، فأرِنا مَن یَشهَدُ أنّکَ رسولُ اللَّهِ کما تَزعُمُ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أیُّ شَیْ ءٍ أکبَرُ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أنّ اللَّهَ تعالی لَم یَجِدْ رَسُولاً یُرسِلُهُ إلَی النّاسِ إلّا یَتیمَ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أکانَ لِلنّاسِ عَجَباً اِنْ اَوحَینا اِلی رَجُل مِنهُم اَن اِنذِر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أیُّ شَیْ ءٍ أکْبَرُ شَهادَةً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وذلک أنّ مُشرِکی أهلِ مَکّةَ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ما وَجَدَ اللَّهُ رَسولاً یُرسِلُهُ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نَری أحَداً یُصَدِّقُکَ بالّذی تَقولُ ، وذلکَ فی أوّلِ ما دَعاهُم وهُو یَومَئذٍ بمَکّةَ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سَألْنا عنکَ الیَهودَ والنّصاری فزَعَموا أنّهُ لَیسَ لَکَ ذِکرٌ عِندَهُم ،</w:t>
      </w:r>
    </w:p>
    <w:p>
      <w:pPr>
        <w:pStyle w:val="BookText"/>
        <w:rPr/>
      </w:pPr>
      <w:r>
        <w:rPr>
          <w:rFonts w:ascii="Amiri" w:hAnsi="Amiri" w:eastAsia="Amiri" w:cs="Amiri"/>
          <w:color w:val="111111"/>
          <w:sz w:val="28"/>
          <w:sz w:val="28"/>
          <w:szCs w:val="28"/>
          <w:rtl w:val="true"/>
          <w:lang w:bidi="ar-SA"/>
        </w:rPr>
        <w:t xml:space="preserve">فَأتِنا بمَن یَشهَدُ أنّکَ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شَهیدٌ بَینی وبَینَکُم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 xml:space="preserve">کلام فی شهادة اللَّه علی نبوّة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نتصوّر شهادة اللَّه تعالی علی نبوّة الأنبیاء عن 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القولیّة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والشهادة القولیّة یمکن أن تکون علی لونَین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الوحی والإلهام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للَّه تعالی أن یعلن للناس عن نبوّة شخص ما ، ویقدّم الشهادة علی نبوّته بواسطة الوحی والإلهام ، غیر أنّ الاستعانة بهذا الطریق تکون فی دائرة الإمکان حینما یتوفّر الناس علی استعداد تلقّی الوحی والإلهام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الإشکال لیس من جهة المُرسِل ، بل من جهة المُستقبِل ، فإذا کان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قادراً علی تلقّی کلام اللَّه أمکن أن یرسل اللَّه تعالی لهم نداءه بصدد نبوّة نبیّه ، وبشکل مباشر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ویستفاد من القرآن الکریم أنّ اللَّه تعالی استخدم هذا الاُسلوب بصدد نبوّة بعض الأنبیاء ، کما هو الحال بالنسبة إلی نبوّة عیسی لدی الحواریّین ،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أوْحَیتُ إلَی الحَوارِیِّینَ أنْ آمِنوا بِی وبِرَسُولی قالوا آمَنّا واشْهَدْ بأنّنا مُسلِمونَ</w:t>
      </w:r>
      <w:r>
        <w:rPr>
          <w:rFonts w:eastAsia="Amiri" w:cs="Amiri" w:ascii="Amiri" w:hAnsi="Amiri"/>
          <w:color w:val="111111"/>
          <w:sz w:val="28"/>
          <w:szCs w:val="28"/>
          <w:rtl w:val="true"/>
          <w:lang w:bidi="ar-SA"/>
        </w:rPr>
        <w:t>) .</w:t>
      </w:r>
      <w:r>
        <w:rPr>
          <w:rStyle w:val="FootnoteAnchor"/>
          <w:rtl w:val="true"/>
        </w:rPr>
        <w:footnoteReference w:id="21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المعجزة القولیّة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الطریق الأوّل باُولئک النفر الذین استبعدوا حجب المعرفة القلبیّة ، وأمکنهم الارتباط بالمصدر عن طریق القلب بغیة أن یتوفّروا علی حقائق المعرفة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الطریق الثانی طریق عامّ ؛ یعنی یمکن بواسطة هذا الطریق أن تستعین عامّة الناس الذین لیست لدیهم القدرة علَی المعرفة القلبیّة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الطریق عبارة عن أنّ اللَّه تعالی یشهد علی نبوّة نبیّه بواسطة مقال معجز بذاته ؛ یعنی أنّ عامّة الناس تفهم بوضوح أنّ هذا الکلام لیس کلاماً بشریّاً ، وأنّ الإنسان مهما ارتقی فی مدارج العلم والثقافة والأدب لا یقدر أن یأتی بمثل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الشهادة العملیّة فیمکن أن تکون علی لونَین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عبارة عن فعلٍ یدلّ علَی ارتباط مدّعی النبوّة باللَّه تعالی ، ومن هنا یعبّر القرآن الکریم عن هذا الفعل بالآیة والبیّنة ، نظیر إلقاء العصا وإحیاء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الأساس إذا توفّر مدّعی النبوّة علی معجزة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عملیّة من قبل اللَّه تعالی علی صدق المدّعی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أنّ شخصاً قدّم نفسه للناس بوصفه ممثّلاً لشخصیّة ما ، وألقی علَی الناس فی حضور تلک الشخصیّة بیاناً یدّعی فیه أنّه مِن قِبَلها ، والتزمت تلک الشخصیّة الصمت دون عذر ، فمثل هذا السکوت والصمت تقریر وشهادة عملیّة من قبل تلک الشخصیّة علی صدق نیابة المدّعی وصحّة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ضوء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قدّم فرد ما نفسه بوصفه رسول اللَّه تعالی ، وطرح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من الأشکال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مبدع العالم ، ولم تذعن لنبوّته عامّة الناس فحسب ، بل صدّقه العلماء ، ولم یُبطل اللَّه تعالَی ادّعاءه أمام الناس عن طریق واضح، فمثل هذا السکوت شهادة عملیّة وتقریر وتأیید لصحّة ادّعائه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الطّریق الّذی استخدمه اللَّه تعالی للشّهادة علی نبوّة نبیّ الإسلامِ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اتّضح مفهوم شهادة اللَّه تعالی یتحتّم أن 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 من الطرق المذکورة استخدمه اللَّه تعالی</w:t>
      </w:r>
      <w:bookmarkStart w:id="873" w:name="pg13099_126766"/>
    </w:p>
    <w:p>
      <w:pPr>
        <w:pStyle w:val="BookText"/>
        <w:rPr/>
      </w:pPr>
      <w:bookmarkEnd w:id="873"/>
      <w:r>
        <w:rPr>
          <w:rFonts w:ascii="IRNazanin" w:hAnsi="IRNazanin" w:eastAsia="IRNazanin"/>
          <w:color w:val="111111"/>
          <w:sz w:val="28"/>
          <w:sz w:val="28"/>
          <w:szCs w:val="28"/>
          <w:rtl w:val="true"/>
          <w:lang w:bidi="fa-IR"/>
        </w:rPr>
        <w:t>لتصدیق نبوّة نبیّ الإسلام وتأییدِها ؟</w:t>
      </w:r>
    </w:p>
    <w:p>
      <w:pPr>
        <w:pStyle w:val="BookText"/>
        <w:rPr/>
      </w:pPr>
      <w:r>
        <w:rPr>
          <w:rFonts w:ascii="IRNazanin" w:hAnsi="IRNazanin" w:eastAsia="IRNazanin"/>
          <w:color w:val="111111"/>
          <w:sz w:val="28"/>
          <w:sz w:val="28"/>
          <w:szCs w:val="28"/>
          <w:rtl w:val="true"/>
          <w:lang w:bidi="fa-IR"/>
        </w:rPr>
        <w:t xml:space="preserve">من خلال ملاحظة سیرة النبیّ صلی اللَّه علیه وآله یتّضح أنّ اللَّه تعالی دعم صحّة نبوّته بالطرق الأربعة المتقدّمة ، وشهد بواسطة تلک الطرق علی نبوّته </w:t>
      </w:r>
      <w:r>
        <w:rPr>
          <w:rFonts w:eastAsia="IRNazanin" w:cs="IRNazanin"/>
          <w:color w:val="111111"/>
          <w:sz w:val="28"/>
          <w:szCs w:val="28"/>
          <w:rtl w:val="true"/>
          <w:lang w:bidi="fa-IR"/>
        </w:rPr>
        <w:t>.</w:t>
      </w:r>
    </w:p>
    <w:p>
      <w:pPr>
        <w:pStyle w:val="Heading5"/>
        <w:numPr>
          <w:ilvl w:val="4"/>
          <w:numId w:val="1"/>
        </w:numPr>
        <w:rPr/>
      </w:pPr>
      <w:bookmarkStart w:id="874" w:name="__RefHeading___Toc7632617_3224264995"/>
      <w:bookmarkStart w:id="875" w:name="_Toc330"/>
      <w:bookmarkEnd w:id="874"/>
      <w:r>
        <w:rPr/>
        <w:t>3760</w:t>
      </w:r>
      <w:r>
        <w:rPr>
          <w:rtl w:val="true"/>
        </w:rPr>
        <w:t xml:space="preserve"> - </w:t>
      </w:r>
      <w:r>
        <w:rPr>
          <w:rtl w:val="true"/>
        </w:rPr>
        <w:t>شَهادَةُ العِلمِ</w:t>
      </w:r>
      <w:bookmarkEnd w:id="8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 الَّذِینَ أُوتُوا الْعِلْمَ الَّذِی أُنْزِلَ إِلَیْکَ مِنْ رَبِّکَ هُوَ الْحَقَّ وَیَهْدِی إِلَی صِرَاطِ الْعَزیزِ الْحَمِیدِ</w:t>
      </w:r>
      <w:r>
        <w:rPr>
          <w:rFonts w:eastAsia="Amiri" w:cs="Amiri" w:ascii="Amiri" w:hAnsi="Amiri"/>
          <w:color w:val="111111"/>
          <w:sz w:val="28"/>
          <w:szCs w:val="28"/>
          <w:rtl w:val="true"/>
          <w:lang w:bidi="ar-SA"/>
        </w:rPr>
        <w:t>) .</w:t>
      </w:r>
      <w:r>
        <w:rPr>
          <w:rStyle w:val="FootnoteAnchor"/>
          <w:rtl w:val="true"/>
        </w:rPr>
        <w:footnoteReference w:id="2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 أُوتُوا الْعِلْمَ أَنَّهُ الْحَقُّ مِنْ رَبِّکَ فَیُؤْمِنُوا بِهِ فَتُخْبِتَ لَهُ قُلُوبُهُمْ وَإِنَّ اللَّهَ لَهَادِ الَّذِینَ آمَنُوا إِلَی صِرَاطٍ مُسْتَقِیمٍ</w:t>
      </w:r>
      <w:r>
        <w:rPr>
          <w:rFonts w:eastAsia="Amiri" w:cs="Amiri" w:ascii="Amiri" w:hAnsi="Amiri"/>
          <w:color w:val="111111"/>
          <w:sz w:val="28"/>
          <w:szCs w:val="28"/>
          <w:rtl w:val="true"/>
          <w:lang w:bidi="ar-SA"/>
        </w:rPr>
        <w:t>) .</w:t>
      </w:r>
      <w:r>
        <w:rPr>
          <w:rStyle w:val="FootnoteAnchor"/>
          <w:rtl w:val="true"/>
        </w:rPr>
        <w:footnoteReference w:id="21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حَیاةُ الإسلامِ وعِمادُ الإیمانِ </w:t>
      </w:r>
      <w:r>
        <w:rPr>
          <w:rFonts w:eastAsia="Amiri" w:cs="Amiri" w:ascii="Amiri" w:hAnsi="Amiri"/>
          <w:color w:val="111111"/>
          <w:sz w:val="28"/>
          <w:szCs w:val="28"/>
          <w:rtl w:val="true"/>
          <w:lang w:bidi="ar-SA"/>
        </w:rPr>
        <w:t>.</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والعِلمُ أخَوانِ تَوأمانِ ، ورَفیقانِ لا یَفتَرِقانِ </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الآیات والروایات المحرّرة علی أنّ نبوّة رسول الإسلام ظاهرة علمیّة ، تنسجم والمعاییر العقلیّة ، والعلاقة بین العلم والإیمان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لا تقبل الانفصال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إلی تفسیر ماهیّة التلاحم بین العلم والإیمان یتحتّم الالتفات إلی مایلی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مفهوم العلم من خلال الکتاب والسنّة یعنی البصیرة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البصیرة العلمیّة هی إحساس ونور ورؤیة تهدی کلّ العلوم والمدرکات الإنسانیّة ؛ یعنی تضع العلم فی طریق تکامل الفرد والمجتمع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البصیرة العلمیّة هی جوهر وروح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یحترم الإسلام ویُقیّم کلّ فروع المعرفة ، شریطة أن تکون توأم البصیرة العلمیّة ، وأن تستهدف رشد الإنسانیّة وتکاملها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العلم المجرّد عن البصیرة العلمیّة ، یفضی إلَی انحطاط وسقوط</w:t>
      </w:r>
    </w:p>
    <w:p>
      <w:pPr>
        <w:pStyle w:val="BookText"/>
        <w:rPr/>
      </w:pPr>
      <w:r>
        <w:rPr>
          <w:rFonts w:ascii="IRNazanin" w:hAnsi="IRNazanin" w:eastAsia="IRNazanin"/>
          <w:color w:val="111111"/>
          <w:sz w:val="28"/>
          <w:sz w:val="28"/>
          <w:szCs w:val="28"/>
          <w:rtl w:val="true"/>
          <w:lang w:bidi="fa-IR"/>
        </w:rPr>
        <w:t xml:space="preserve">الإنسان ، سواء فی ذلک علم التوحید وغیره من العلوم ، بل العلم بلا بصیرة علمیّة لیس بعلم ؛ حیث یفقد مزیّة العلم التی هی رشد الإنسان وتکامله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بعامّته حینما تصحبه البصیرة العلمیّة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یرَی القرآن الکریم أنّ العلم عامّة یستتبع الخوف والخشیة 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Style w:val="FootnoteAnchor"/>
          <w:rtl w:val="true"/>
        </w:rPr>
        <w:footnoteReference w:id="2177"/>
      </w:r>
    </w:p>
    <w:p>
      <w:pPr>
        <w:pStyle w:val="BookText"/>
        <w:rPr/>
      </w:pPr>
      <w:r>
        <w:rPr>
          <w:rFonts w:ascii="IRNazanin" w:hAnsi="IRNazanin" w:eastAsia="IRNazanin"/>
          <w:color w:val="111111"/>
          <w:sz w:val="28"/>
          <w:sz w:val="28"/>
          <w:szCs w:val="28"/>
          <w:rtl w:val="true"/>
          <w:lang w:bidi="fa-IR"/>
        </w:rPr>
        <w:t xml:space="preserve">یستنتج مفهومان من الآیة أعلاه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بالعلم هو البصیرة العلمیّة بالمعنَی الذی أوضحناه ؛ إذ أنّ کل علم من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علم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متوفّراً علی روح وجوهر العلم لا یبعث علَی الخشیة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العلاقة بین العلم والإیمان تلاحمیّة لا تقبل الانفصال ؛ بمعنی أنّه لا یمکن أن یبصر الإنسان العالَم کما هو ، ولا یری ید اللَّه وصنعته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یضع القرآن الکریم العلماء فی صفّ الملائکة بوصفهم شهوداً علی وحدانیّة مبدع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والمَلائکةُ واُولو العِلْمِ</w:t>
      </w:r>
      <w:r>
        <w:rPr>
          <w:rFonts w:eastAsia="Amiri" w:cs="Amiri" w:ascii="Amiri" w:hAnsi="Amiri"/>
          <w:color w:val="111111"/>
          <w:sz w:val="28"/>
          <w:szCs w:val="28"/>
          <w:rtl w:val="true"/>
          <w:lang w:bidi="ar-SA"/>
        </w:rPr>
        <w:t>) .</w:t>
      </w:r>
      <w:r>
        <w:rPr>
          <w:rStyle w:val="FootnoteAnchor"/>
        </w:rPr>
        <w:footnoteReference w:id="217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توأم الإیمان بالتوحید فحسب ، بل یصاحب الإیمان بالنبوّة أیضاً ؛ إذ کما یستحیل أن یرَی الإنسان العالَم ولا ینتهی إلَی الإیمان باللَّه ، کذلک لا یمکن أن یری إنسان العالَم وصانعه ویعرف موقعه من الکون ثمّ لا یؤمن برسالة اللَّه التی تهدی إلی حکمة الإبداع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إذ قالُوا ما أنْزَلَ اللَّهُ علی بَشَرٍ مِنْ شَی ءٍ</w:t>
      </w:r>
      <w:r>
        <w:rPr>
          <w:rFonts w:eastAsia="Amiri" w:cs="Amiri" w:ascii="Amiri" w:hAnsi="Amiri"/>
          <w:color w:val="111111"/>
          <w:sz w:val="28"/>
          <w:szCs w:val="28"/>
          <w:rtl w:val="true"/>
          <w:lang w:bidi="ar-SA"/>
        </w:rPr>
        <w:t>) .</w:t>
      </w:r>
      <w:r>
        <w:rPr>
          <w:rStyle w:val="FootnoteAnchor"/>
          <w:rtl w:val="true"/>
        </w:rPr>
        <w:footnoteReference w:id="2179"/>
      </w:r>
      <w:r>
        <w:rPr>
          <w:rFonts w:ascii="IRNazanin" w:hAnsi="IRNazanin" w:eastAsia="IRNazanin"/>
          <w:color w:val="111111"/>
          <w:sz w:val="28"/>
          <w:sz w:val="28"/>
          <w:szCs w:val="28"/>
          <w:rtl w:val="true"/>
          <w:lang w:bidi="fa-IR"/>
        </w:rPr>
        <w:t xml:space="preserve">وقد أثبتنا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النبوّة یعادل نفی التّوحید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بالمفهوم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توأم الإیمان بالتوحید والنبوّة العامّة فحسب ، بل یصاحب الإیمان بالنبوّة الخاصّة أیضاً ؛ یعنی أنّ الإنسان حینما یتوفّر علَی البصیرة العلمیّة ،</w:t>
      </w:r>
      <w:bookmarkStart w:id="876" w:name="pg13099_126768"/>
    </w:p>
    <w:p>
      <w:pPr>
        <w:pStyle w:val="BookText"/>
        <w:rPr/>
      </w:pPr>
      <w:bookmarkEnd w:id="876"/>
      <w:r>
        <w:rPr>
          <w:rFonts w:ascii="IRNazanin" w:hAnsi="IRNazanin" w:eastAsia="IRNazanin"/>
          <w:color w:val="111111"/>
          <w:sz w:val="28"/>
          <w:sz w:val="28"/>
          <w:szCs w:val="28"/>
          <w:rtl w:val="true"/>
          <w:lang w:bidi="fa-IR"/>
        </w:rPr>
        <w:t>ویرَی اللَّه فی ضوء نور المعرفة ، ومن خلال ملاحظة آثار الوجود ، یمکنه بیسر أن یعرف رسل اللَّه الواقعیّین علی أساس نفس البصیرة العلمیّة وفی ضوء عین المعرفة ، ومن خلال ملاحظة آثار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الرؤیة تبلغ فی بعض الأحیان درجة من القوّة ، بحیث یشاهد الإنسان نور النبوّة فی شخص الرسول بواسطة الرؤیة القلبیّة ، کما حصل ذلک بالنسبة للإمام علیّ علیه السلام فی رسول الإسلام صلی اللَّه علیه وآله حیث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نورَ الوَحی والرِّسالَةِ ، وأشمُّ 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هذه المعرفة تدعی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القلبیّة والکشف والشهود الباطنیّ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ترقَی الرؤیة فی أحیان اُخری إلی تلک المرتبة ، بل یلاحظ الإنسان بواسطة الرؤیة العقلیّة آثار النبوّة ودلائلها فی شخص الرسول ، وتدعی مثل هذه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لونَی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زاویةٍ 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علمیّة ، تنتسب إلَی البصیرة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المعرفة القلبیّة للنبوّة من وجهة نظر الغزالیّ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 الغزالیّ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أفضل طرق معرفة أنبیاء اللَّه وأکثرها قطعیّة هو المعرفة القلبیّة والکشف والشهود الباطنیّ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 فالشخص الذی یری من خلال بصیرته القلبیّة ، ویلاحظ نبوّة محمّد صلی اللَّه علیه وآله بطریقة عُلویّة ، فهو مضافاً إلَی استغنائه عن أیّ دلیل لإثبات نبوّة محمد صلی اللَّه علیه وآله یبلغ أرقی درجات المعرفة والبصیرة </w:t>
      </w:r>
      <w:r>
        <w:rPr>
          <w:rFonts w:eastAsia="IRNazanin" w:cs="IRNazanin"/>
          <w:color w:val="111111"/>
          <w:sz w:val="28"/>
          <w:szCs w:val="28"/>
          <w:rtl w:val="true"/>
          <w:lang w:bidi="fa-IR"/>
        </w:rPr>
        <w:t>.</w:t>
      </w:r>
    </w:p>
    <w:p>
      <w:pPr>
        <w:pStyle w:val="BookText"/>
        <w:rPr/>
      </w:pPr>
      <w:r>
        <w:rPr>
          <w:rStyle w:val="FootnoteAnchor"/>
          <w:rtl w:val="true"/>
        </w:rPr>
        <w:footnoteReference w:id="2180"/>
      </w:r>
    </w:p>
    <w:p>
      <w:pPr>
        <w:pStyle w:val="Heading5"/>
        <w:numPr>
          <w:ilvl w:val="4"/>
          <w:numId w:val="1"/>
        </w:numPr>
        <w:rPr/>
      </w:pPr>
      <w:bookmarkStart w:id="877" w:name="__RefHeading___Toc7632619_3224264995"/>
      <w:bookmarkStart w:id="878" w:name="_Toc331"/>
      <w:bookmarkEnd w:id="877"/>
      <w:r>
        <w:rPr/>
        <w:t>3761</w:t>
      </w:r>
      <w:r>
        <w:rPr>
          <w:rtl w:val="true"/>
        </w:rPr>
        <w:t xml:space="preserve"> - </w:t>
      </w:r>
      <w:r>
        <w:rPr>
          <w:rtl w:val="true"/>
        </w:rPr>
        <w:t>شَهادَةُ شاهِدٍ مِنهُ</w:t>
      </w:r>
      <w:bookmarkEnd w:id="8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 وَمِنْ قَبْلِهِ کِتَابُ مُوسَی إِمَاماً وَرَحْمَةً أُولئِکَ یُؤْمِنُونَ بِهِ</w:t>
      </w:r>
    </w:p>
    <w:p>
      <w:pPr>
        <w:pStyle w:val="BookText"/>
        <w:rPr/>
      </w:pPr>
      <w:r>
        <w:rPr>
          <w:rFonts w:ascii="Amiri" w:hAnsi="Amiri" w:eastAsia="Amiri" w:cs="Amiri"/>
          <w:color w:val="111111"/>
          <w:sz w:val="28"/>
          <w:sz w:val="28"/>
          <w:szCs w:val="28"/>
          <w:rtl w:val="true"/>
          <w:lang w:bidi="ar-SA"/>
        </w:rPr>
        <w:t>وَمَنْ یَکْفُرْ بِهِ مِنَ الْأَحْزَابِ فَالنَّارُ مَوْعِدُهُ فَلَا تَکُ فِی مِرْیَةٍ مِنْهُ إِنَّهُ الْحَقُّ مِنْ رَبِّکَ وَلَکِنَّ أَکْثَرَ النَّاسِ لا یُؤْمِنُونَ</w:t>
      </w:r>
      <w:r>
        <w:rPr>
          <w:rFonts w:eastAsia="Amiri" w:cs="Amiri" w:ascii="Amiri" w:hAnsi="Amiri"/>
          <w:color w:val="111111"/>
          <w:sz w:val="28"/>
          <w:szCs w:val="28"/>
          <w:rtl w:val="true"/>
          <w:lang w:bidi="ar-SA"/>
        </w:rPr>
        <w:t>) .</w:t>
      </w:r>
      <w:r>
        <w:rPr>
          <w:rStyle w:val="FootnoteAnchor"/>
          <w:rtl w:val="true"/>
        </w:rPr>
        <w:footnoteReference w:id="2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 الْکِتَابِ</w:t>
      </w:r>
      <w:r>
        <w:rPr>
          <w:rFonts w:eastAsia="Amiri" w:cs="Amiri" w:ascii="Amiri" w:hAnsi="Amiri"/>
          <w:color w:val="111111"/>
          <w:sz w:val="28"/>
          <w:szCs w:val="28"/>
          <w:rtl w:val="true"/>
          <w:lang w:bidi="ar-SA"/>
        </w:rPr>
        <w:t>) .</w:t>
      </w:r>
      <w:r>
        <w:rPr>
          <w:rStyle w:val="FootnoteAnchor"/>
          <w:rtl w:val="true"/>
        </w:rPr>
        <w:footnoteReference w:id="21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علی بَیِّنَةٍ مِن رَبِّهِ ، وعلیٌّ الشّاهِدُ مِنهُ </w:t>
      </w:r>
      <w:r>
        <w:rPr>
          <w:rFonts w:eastAsia="Amiri" w:cs="Amiri" w:ascii="Amiri" w:hAnsi="Amiri"/>
          <w:color w:val="111111"/>
          <w:sz w:val="28"/>
          <w:szCs w:val="28"/>
          <w:rtl w:val="true"/>
          <w:lang w:bidi="ar-SA"/>
        </w:rPr>
        <w:t>.</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وآله علی بَیِّنَةٍ من رَبِّهِ ، وأنا شاهِدٌ مِنهُ </w:t>
      </w:r>
      <w:r>
        <w:rPr>
          <w:rFonts w:eastAsia="Amiri" w:cs="Amiri" w:ascii="Amiri" w:hAnsi="Amiri"/>
          <w:color w:val="111111"/>
          <w:sz w:val="28"/>
          <w:szCs w:val="28"/>
          <w:rtl w:val="true"/>
          <w:lang w:bidi="ar-SA"/>
        </w:rPr>
        <w:t>.</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 اللَّهِ صلی اللَّه علیه وآله علی بَیّنَةٍ من رَبِّهِ ، وأنا الشّاهِدُ </w:t>
      </w:r>
      <w:r>
        <w:rPr>
          <w:rFonts w:eastAsia="Amiri" w:cs="Amiri" w:ascii="Amiri" w:hAnsi="Amiri"/>
          <w:color w:val="111111"/>
          <w:sz w:val="28"/>
          <w:szCs w:val="28"/>
          <w:rtl w:val="true"/>
          <w:lang w:bidi="ar-SA"/>
        </w:rPr>
        <w:t>.</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الخرائج والجرائح عن عیسی بن عبد اللَّه الهاشمی عن أبیه عن جدّه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القَضیَّةِ</w:t>
      </w:r>
      <w:r>
        <w:rPr>
          <w:rStyle w:val="FootnoteAnchor"/>
          <w:rtl w:val="true"/>
        </w:rPr>
        <w:footnoteReference w:id="2187"/>
      </w:r>
      <w:r>
        <w:rPr>
          <w:rFonts w:ascii="Amiri" w:hAnsi="Amiri" w:eastAsia="Amiri" w:cs="Amiri"/>
          <w:color w:val="111111"/>
          <w:sz w:val="28"/>
          <w:sz w:val="28"/>
          <w:szCs w:val="28"/>
          <w:rtl w:val="true"/>
          <w:lang w:bidi="ar-SA"/>
        </w:rPr>
        <w:t xml:space="preserve">حِینَ رَدَّ المُشرِکونَ النَّبیَّ صلی اللَّه علیه وآله ومَن مَعهُ ودافَعوهُ عنِ المَسجِدِ أن یَدخُلوهُ ، فهادَنَهُم رسولُ اللَّهِ صلی اللَّه علیه وآله فکَتَبوا بَینَهُم کِتاباً ،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فکُنتُ أنا الّذی کَتَبتُ ، فکَتَبتُ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بِاسمِکَ اللّهُمّ ، هذا کتابٌ بَینَ محمّدٍ رسولِ اللَّهِ صلی اللَّه علیه وآله وبینَ قُرَیشٍ ، فقالَ سُهَیلُ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أقرَرنا أنّکَ رسولُ اللَّهِ لَم یُنازِعْکَ أحَدٌ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رسولُ اللَّهِ وأنفُکَ راغِمٌ ، فقالَ 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لَهُ ما أرادَ ، سَتُعطی یا علیُّ بَعدی مِثلَها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کَتَبتُ الصُّلحَ بَینی وبَینَ أهلِ الشّامِ فکَتَبتُ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هذا کِتابٌ بینَ علیٍّ أمیرِالمؤمنینَ وبینَ مُعاویَةَ بنِ أبی سُفیانَ ، فقالَ مُعاویَةُ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أنّکَ أمیرُ المؤمنینَ لَم نُنازِعْکَ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اکتُبوا ما رَأیتُم، فعَلِمتُ أنّ قَولَ رسولِ اللَّهِ صلی اللَّه علیه وآله قد جاءَ حَقّاً </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بحار الأنوار عن سُلیم بن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بأفضلِ منقَبةٍ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فیکَ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الشّاهِدُ مِن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بحار الأنوار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کُسِرَت لِی وِسادَةٌ</w:t>
      </w:r>
      <w:r>
        <w:rPr>
          <w:rStyle w:val="FootnoteAnchor"/>
          <w:rtl w:val="true"/>
        </w:rPr>
        <w:footnoteReference w:id="2190"/>
      </w:r>
      <w:r>
        <w:rPr>
          <w:rFonts w:ascii="Amiri" w:hAnsi="Amiri" w:eastAsia="Amiri" w:cs="Amiri"/>
          <w:color w:val="111111"/>
          <w:sz w:val="28"/>
          <w:sz w:val="28"/>
          <w:szCs w:val="28"/>
          <w:rtl w:val="true"/>
          <w:lang w:bidi="ar-SA"/>
        </w:rPr>
        <w:t xml:space="preserve">فقَعَدتُ علَیها لَقَضَیتُ بَینَ أهلِ التَّوراةِ بتَوراتِهِم ، وأهلِ الإنجیلِ بإنجیلِهِم ، وأهلِ الزَّبورِ بزَبورِهِم ، وأهلِ الفُرقانِ بفُرقانِهِم ، بقَضاءٍ یَصعَدُ إلَی اللَّهِ یَزهَرُ </w:t>
      </w:r>
      <w:r>
        <w:rPr>
          <w:rFonts w:eastAsia="Amiri" w:cs="Amiri" w:ascii="Amiri" w:hAnsi="Amiri"/>
          <w:color w:val="111111"/>
          <w:sz w:val="28"/>
          <w:szCs w:val="28"/>
          <w:rtl w:val="true"/>
          <w:lang w:bidi="ar-SA"/>
        </w:rPr>
        <w:t>.</w:t>
      </w:r>
      <w:r>
        <w:rPr>
          <w:rStyle w:val="FootnoteAnchor"/>
          <w:rtl w:val="true"/>
        </w:rPr>
        <w:footnoteReference w:id="2191"/>
      </w:r>
      <w:r>
        <w:rPr>
          <w:rFonts w:ascii="Amiri" w:hAnsi="Amiri" w:eastAsia="Amiri" w:cs="Amiri"/>
          <w:color w:val="111111"/>
          <w:sz w:val="28"/>
          <w:sz w:val="28"/>
          <w:szCs w:val="28"/>
          <w:rtl w:val="true"/>
          <w:lang w:bidi="ar-SA"/>
        </w:rPr>
        <w:t xml:space="preserve">واللَّهِ ، ما نَزلَت آیَةٌ فی کِتابِ اللَّهِ فی لَیلٍ أو نَهارٍ إلّا وقد عَلِمتُ فیمَن اُنزِلَت ، ولا أحَدٌ مِمَّن مَرَّ علی رأسِهِ المَواسی مِن قُرَیشٍ إلّا وقد نَزَلَت فیهِ آیَةٌ مِن کتابِ اللَّهِ تَسوقُهُ إلَی الجَنّةِ أو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ما الآیَةُ الّتی نَزَلَت فیکَ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علی بَیّنَةٍ مِن رَبِّهِ ، وأنا شاهِدٌ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وأتلوهُ مَعهُ </w:t>
      </w:r>
      <w:r>
        <w:rPr>
          <w:rFonts w:eastAsia="Amiri" w:cs="Amiri" w:ascii="Amiri" w:hAnsi="Amiri"/>
          <w:color w:val="111111"/>
          <w:sz w:val="28"/>
          <w:szCs w:val="28"/>
          <w:rtl w:val="true"/>
          <w:lang w:bidi="ar-SA"/>
        </w:rPr>
        <w:t>.</w:t>
      </w:r>
      <w:r>
        <w:rPr>
          <w:rStyle w:val="FootnoteAnchor"/>
          <w:rtl w:val="true"/>
        </w:rPr>
        <w:footnoteReference w:id="219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عبّاد بن عبد اللَّه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علیه السلام یَقولُ وهو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قُرَیشٍ إلّا قد نَزَلت فیهِ آیَةٌ أو آیَتانِ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مِمَّن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 فیکَ أنتَ ؟ فغَضِبَ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تَسألْنی علی رُؤوسِ القَومِ ما حَدَّثتُکَ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تَقرأُ سُورَةَ هُودٍ ؟ ثُمَّ قَرأ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علی بَیّنَةٍ ، وأنا شاهِدٌ مِنهُ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السّیوطیُّ فی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قُرَیشٍ إلّا نَزَلَ فیهِ طائفةٌ مِن القرآنِ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اللَّهِ صلی اللَّه علیه وآله علی بَیّنَةٍ مِن رَبِّهِ وأنا 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مردویه وابن عساکر عن علیٍّ علیه السلام فی 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عَلی بَیّنَةٍ مِن رَبِّهِ وأنا 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مردویه من وجهٍ آخر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علی بَیّنَةٍ من رَبِّهِ رسولُ اللَّهِ صلی اللَّه علیه وآله ، والّذی تَلاهُ مِن بَعدِهِ الشّاهِدُ مِنهُ أمیرُ المؤمنینَ علیه السلام ، ثُمّ أوصیاؤهُ واحِداً بعدَ واحِدٍ </w:t>
      </w:r>
      <w:r>
        <w:rPr>
          <w:rFonts w:eastAsia="Amiri" w:cs="Amiri" w:ascii="Amiri" w:hAnsi="Amiri"/>
          <w:color w:val="111111"/>
          <w:sz w:val="28"/>
          <w:szCs w:val="28"/>
          <w:rtl w:val="true"/>
          <w:lang w:bidi="ar-SA"/>
        </w:rPr>
        <w:t>.</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بحار الأنوار عن عبداللَّهِ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جعفرٍ علیه السلام فی مَسجدِ النَّبیِّ صلی اللَّه علیه وآله فرَأیتُ ابنَ عبدِاللَّهِ ابنِ سلامٍ جالِساً فی ناحِیَةٍ ، فقُلتُ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أبا هذا الّذی عِندَهُ عِلمُ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ذاکَ أمیرُ المؤمنینَ علیُّ بنُ أبی طالبٍ علیه السلام نَزَلَ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فالنّبیُّ صلی اللَّه علیه وآله علی بَیّنَةٍ من رَبِّهِ، وأمیرُالمؤمنینَ علیُّ بنُ أبی طالبٍ شاهِدٌ مِنهُ </w:t>
      </w:r>
      <w:r>
        <w:rPr>
          <w:rFonts w:eastAsia="Amiri" w:cs="Amiri" w:ascii="Amiri" w:hAnsi="Amiri"/>
          <w:color w:val="111111"/>
          <w:sz w:val="28"/>
          <w:szCs w:val="28"/>
          <w:rtl w:val="true"/>
          <w:lang w:bidi="ar-SA"/>
        </w:rPr>
        <w:t>.</w:t>
      </w:r>
      <w:r>
        <w:rPr>
          <w:rStyle w:val="FootnoteAnchor"/>
          <w:rtl w:val="true"/>
        </w:rPr>
        <w:footnoteReference w:id="219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حَدیثِهِ عن صُلحِ الحُدَیبیةِ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 حَفصُ بنُ الأحنَفِ وسُهَیلُ بنُ عَمرٍو إلی رسولِ اللَّهِ صلی اللَّه علیه وآله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قد أجابَت قُرَیشٌ إلی ما اشتَرَطتَ علَیهِم مِن إظهارِ الإسلامِ وأن لا یُکرَهَ أحَدٌ علی</w:t>
      </w:r>
    </w:p>
    <w:p>
      <w:pPr>
        <w:pStyle w:val="BookText"/>
        <w:rPr/>
      </w:pPr>
      <w:r>
        <w:rPr>
          <w:rFonts w:ascii="Amiri" w:hAnsi="Amiri" w:eastAsia="Amiri" w:cs="Amiri"/>
          <w:color w:val="111111"/>
          <w:sz w:val="28"/>
          <w:sz w:val="28"/>
          <w:szCs w:val="28"/>
          <w:rtl w:val="true"/>
          <w:lang w:bidi="ar-SA"/>
        </w:rPr>
        <w:t xml:space="preserve">دِینهِ ، فدَعا رسولُ اللَّهِ بالمَکتَبِ ودَعا أمیرَالمؤمنینَ علیه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 فکَتبَ أمیرُ المؤمنینَ علیه السلام بسمِ اللَّهِ الرَّحمنِ الرَّحیمِ ، فقالَ سُهَیلُ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الرّحمنَ ، اکتُبْ کما کانَ یَکتُبُ آباؤکَ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بِاسمِکَ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اسمٌ مِن أسماءِ اللَّهِ ، ثُمّ 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تَقاضی علَیهِ محمّدٌ رسولُ اللَّهِ صلی اللَّه علیه وآله والمَلأُ مِن قُریشٍ ، فقالَ سُهَیلُ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أنّکَ رسولُ اللَّهِ ما حارَبناکَ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تَقاضی علَیهِ محمّدُ بنُ عبدِاللَّهِ ، أتأنَفُ مِن نَسَبِکَ یامحمّدُ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وإن لَم 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یاعلیُّ واکتُبْ محمّدُ بنُ عبدِاللَّهِ ،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أمحُو اسمَکَ مِن النُّبُوّةِ أبداً ، فمَحاهُ رسولُ اللَّهِ صلی اللَّه علیه وآله بیَدِهِ ثُمّ 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علَیهِ محمّدُ بنُ عبدِاللَّهِ والمَلأُ مِن قُرَیشٍ وسُهَیلُ بنُ عمرٍو ، واصطَلَحُوا علی وَضعِ الحَربِ بَینَهُم عَشرَ سِنینَ ، علی أن یَکُفَّ بَعضٌ عن بَعضٍ ، وعلی أنّهُ لا إسلالَ ولا إغلالَ ، وأنّ بَینَنا وبَینَهُم غَیبَةً مَکفوفَةً ، وأنّهُ مَن أحَبَّ أن یَدخُلَ فی عَهدِ محمّدٍ وعَقدِهِ فَعَلَ ، وأنّ مَن أحَبَّ أن یَدخُلَ فی عَهدِ قُرَیشٍ وعَقدِها فَعَلَ ، وأنّهُ مَن أتی مِن قُرَیشٍ إلی أصحابِ محمّدٍ بغَیرِ إذنِ ولیِّهِ یَرُدّهُ إلَیهِ ، وأنّهُ مَن أتی قُریشاً مِن أصحابِ محمّدٍ لَم یَرُدَّهُ إلَیهِ ، وأن یکونَ الإسلامُ ظاهِراً بمَکّةَ لا یُکرَهُ أحَدٌ علی دِینِهِ ولا یُؤذی ولا یُعَیَّرَ ، وأنّ محمّداً یَرجِعُ عَنهُم عامَهُ هذا وأصحابُهُ ثُمّ یَدخُلُ علَینا فی العامِ القابِلِ مَکّةَ ، فیُقیمُ فیها ثلاثَةَ أیّامٍ ، ولایَدخُلُ علَیها بسِلاحِ إلّا سِلاحَ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السُّیوفُ فی القِرابِ ، وکتَبَ علیُّ بنُ أبی طالبٍ وشَهِدَ علَی الکِتابِ المُهاجِرونَ والأنصارُ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إنّکَ أبَیتَ أن تَمحُوَ اسمی مِن النُّبُوّةِ ، فوَالّذی بَعَثَنی بالحَقِّ نَبیّاً لَتُجیبَنَّ أبناءَهُم إلی مِثلِها وأنتَ مَضیضٌ مُضطَهَدٌ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 یَومُ صِفِّینَ ورَضُوا بالحَکَمَینِ 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اصطَلحَ علَیهِ أمیرُ المؤمنینَ علیُّ بنُ أبی طالبٍ ومُعاویَةُ بنُ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أنّکَ أمیرُ المؤمنینَ ما حارَبناکَ ، ولکنِ اکُتبْ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علَیهِ علیُّ بنُ أبی طالبٍ ومُعاویَةُ ابنُ أبی سُفیانَ ،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صلی اللَّه علیه وآله ، أخبَرَنی رسولُ اللَّهِ صلی اللَّه علیه وآله بذلکَ ، ثُمّ کَتَبَ الکِتابَ </w:t>
      </w:r>
      <w:r>
        <w:rPr>
          <w:rFonts w:eastAsia="Amiri" w:cs="Amiri" w:ascii="Amiri" w:hAnsi="Amiri"/>
          <w:color w:val="111111"/>
          <w:sz w:val="28"/>
          <w:szCs w:val="28"/>
          <w:rtl w:val="true"/>
          <w:lang w:bidi="ar-SA"/>
        </w:rPr>
        <w:t>.</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کعبٍ أنّ کاتب رسول اللَّه صلی اللَّه علیه وآله فی هذا الصُّلح کان علیّ بن أبی طالبٍ علیه السلام ، 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علَیهِ محمّدُ بنُ عبدِ اللَّهِ سُهَیلَ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علیٌّ علیه السلام یَتَلَکّأُ ویأبی أن یَکتُبَ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لکَ مِثلَها تُعطیها وأنتَ مُضطَهَدٌ ، فکَتَبَ ما قالوا </w:t>
      </w:r>
      <w:r>
        <w:rPr>
          <w:rFonts w:eastAsia="Amiri" w:cs="Amiri" w:ascii="Amiri" w:hAnsi="Amiri"/>
          <w:color w:val="111111"/>
          <w:sz w:val="28"/>
          <w:szCs w:val="28"/>
          <w:rtl w:val="true"/>
          <w:lang w:bidi="ar-SA"/>
        </w:rPr>
        <w:t>.</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وفی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اُمحُها یا علِیُّ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یَدِی لا تَنطَلِقُ بِمَحوِ اسمِکَ 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یَدی علَیها ، فمَحاها رسولُ اللَّهِ صلی اللَّه علیه وآله بِیَدِهِ ، وقالَ لأمیرِالمؤمنینَ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ستُدعی إلی مِثلِها فتُجیبُ وأنتَ علی مَضَضٍ ، ثُمّ تَمَّمَ أمیرُالمؤمنینَ علیه السلام الکِتابَ </w:t>
      </w:r>
      <w:r>
        <w:rPr>
          <w:rFonts w:eastAsia="Amiri" w:cs="Amiri" w:ascii="Amiri" w:hAnsi="Amiri"/>
          <w:color w:val="111111"/>
          <w:sz w:val="28"/>
          <w:szCs w:val="28"/>
          <w:rtl w:val="true"/>
          <w:lang w:bidi="ar-SA"/>
        </w:rPr>
        <w:t>.</w:t>
      </w:r>
      <w:r>
        <w:rPr>
          <w:rStyle w:val="FootnoteAnchor"/>
          <w:rtl w:val="true"/>
        </w:rPr>
        <w:footnoteReference w:id="220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عن آبائهِ عن الإمامِ علیٌّ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یَومَ الجُمُعةِ یَخطُبُ علَی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فَلَقَ الحَبَّةَ وبَرأ النَّسمَةَ ما مِن رجُلٍ مِن قُرَیشٍ جَرَت علَیهِ المَواسی إلّا وقد نَزَلَت فیهِ آیَةٌ مِن کِتابِ اللَّهِ عَزَّوجلَّ ، أعرِفُها کما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ما آیَتُکَ الّتی نَزَلَت فیکَ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فافهَمْ ولا علَیکَ أن لا تَسألَ عنها غَیری، أقَرأتَ سُورَةَ 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879" w:name="pg13099_126774"/>
    </w:p>
    <w:p>
      <w:pPr>
        <w:pStyle w:val="BookText"/>
        <w:rPr/>
      </w:pPr>
      <w:bookmarkEnd w:id="87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 علی بَیّنَةٍ مِن رَبِّهِ محمدٌ رسولُ اللَّهِ صلی اللَّه علیه وآله ، والّذی یَتلوهُ شاهِدٌ منهُ وهُو الشّاهِدُ وهُو مِنهُ علیُّ بنُ أبی طالبٍ ، وأنا الشّاهِدُ وأنا مِنهُ صلی اللَّه علیه وآله </w:t>
      </w:r>
      <w:r>
        <w:rPr>
          <w:rFonts w:eastAsia="Amiri" w:cs="Amiri" w:ascii="Amiri" w:hAnsi="Amiri"/>
          <w:color w:val="111111"/>
          <w:sz w:val="28"/>
          <w:szCs w:val="28"/>
          <w:rtl w:val="true"/>
          <w:lang w:bidi="ar-SA"/>
        </w:rPr>
        <w:t>.</w:t>
      </w:r>
      <w:r>
        <w:rPr>
          <w:rStyle w:val="FootnoteAnchor"/>
          <w:rtl w:val="true"/>
        </w:rPr>
        <w:footnoteReference w:id="2202"/>
      </w:r>
    </w:p>
    <w:p>
      <w:pPr>
        <w:pStyle w:val="BookText"/>
        <w:rPr/>
      </w:pP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علیّ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Heading5"/>
        <w:numPr>
          <w:ilvl w:val="4"/>
          <w:numId w:val="1"/>
        </w:numPr>
        <w:rPr/>
      </w:pPr>
      <w:bookmarkStart w:id="880" w:name="__RefHeading___Toc7632621_3224264995"/>
      <w:bookmarkStart w:id="881" w:name="_Toc332"/>
      <w:bookmarkEnd w:id="880"/>
      <w:r>
        <w:rPr/>
        <w:t>3762</w:t>
      </w:r>
      <w:r>
        <w:rPr>
          <w:rtl w:val="true"/>
        </w:rPr>
        <w:t xml:space="preserve"> - </w:t>
      </w:r>
      <w:r>
        <w:rPr>
          <w:rtl w:val="true"/>
        </w:rPr>
        <w:t>شَهادَةُ الأنبِیاءِ علیهم السلام</w:t>
      </w:r>
      <w:bookmarkEnd w:id="8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عِیسَی بْنُ مَرْیَمَ یَا بَنِی إِسْرَائِیلَ إِنِّی رَسُولُ اللَّهِ إِلَیْکُمْ مُصَدِّقاً لِمَا بَیْنَ یَدَیَّ مِنَ التَّوْرَاةِ وَمُبَشِّراً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افْتَرَی عَلَی اللَّهِ الْکَذِبَ وَهُوَ یُدْعَی إِلَی الْإِسْلَامِ وَاللَّهُ لَایَهْدِی الْقَوْمَ الظَّالِمِینَ</w:t>
      </w:r>
      <w:r>
        <w:rPr>
          <w:rFonts w:eastAsia="Amiri" w:cs="Amiri" w:ascii="Amiri" w:hAnsi="Amiri"/>
          <w:color w:val="111111"/>
          <w:sz w:val="28"/>
          <w:szCs w:val="28"/>
          <w:rtl w:val="true"/>
          <w:lang w:bidi="ar-SA"/>
        </w:rPr>
        <w:t>) .</w:t>
      </w:r>
      <w:r>
        <w:rPr>
          <w:rStyle w:val="FootnoteAnchor"/>
          <w:rtl w:val="true"/>
        </w:rPr>
        <w:footnoteReference w:id="2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w:t>
      </w:r>
      <w:r>
        <w:rPr>
          <w:rFonts w:eastAsia="Amiri" w:cs="Amiri" w:ascii="Amiri" w:hAnsi="Amiri"/>
          <w:color w:val="111111"/>
          <w:sz w:val="28"/>
          <w:szCs w:val="28"/>
          <w:rtl w:val="true"/>
          <w:lang w:bidi="ar-SA"/>
        </w:rPr>
        <w:t>) .</w:t>
      </w:r>
      <w:r>
        <w:rPr>
          <w:rStyle w:val="FootnoteAnchor"/>
          <w:rtl w:val="true"/>
        </w:rPr>
        <w:footnoteReference w:id="2205"/>
      </w:r>
    </w:p>
    <w:p>
      <w:pPr>
        <w:pStyle w:val="BookText"/>
        <w:rPr/>
      </w:pPr>
      <w:r>
        <w:rPr>
          <w:rStyle w:val="FootnoteAnchor"/>
          <w:rtl w:val="true"/>
        </w:rPr>
        <w:footnoteReference w:id="2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یَعقوبَ أنّی أبعَثُ مِن ذُرِّیَّتِکَ مُلوکاً وأنبیاءَ حتّی أبعَثَ النَّبیَّ الحَرَمیَّ الّذی تَبنی اُمّتُهُ هَیکَلَ بَیتِ المَقدِسِ ، وهُو خاتَمُ الأنبیاءِ ، واسمُهُ أحمَدُ </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بَدءِ 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إبراهیمَ ، وبُشری عیسی ، ورَأت اُمّی أنّهُ یَخرُجُ مِنها نورٌ أضاءَت لَهُ قُصورُ الشّامِ </w:t>
      </w:r>
      <w:r>
        <w:rPr>
          <w:rFonts w:eastAsia="Amiri" w:cs="Amiri" w:ascii="Amiri" w:hAnsi="Amiri"/>
          <w:color w:val="111111"/>
          <w:sz w:val="28"/>
          <w:szCs w:val="28"/>
          <w:rtl w:val="true"/>
          <w:lang w:bidi="ar-SA"/>
        </w:rPr>
        <w:t>.</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النَّبیُّ صلی اللَّه علیه وآله الیَهودَ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أسألُکُم بکِتابِکُمُ الّذی تَقرؤونَ، هَل تَجِدونَهُ قَد بَشَّرَ بِی عیسی أن یَأتیَکُم رَسولٌ اسمُهُ أحمَدُ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وَجَدناکَ فی کِتابِنا ولکِنّا کَرِهناکَ لأنّکَ تَستَحِلُّ الأموالَ وتُهرِقُ الدِّماءَ،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عَدُوّاً للَّهِ ومَلائکَتهِ ورُسُلِهِ فَان اللَّه عَدوّ لِلکافِرین </w:t>
      </w:r>
      <w:r>
        <w:rPr>
          <w:rFonts w:eastAsia="Amiri" w:cs="Amiri" w:ascii="Amiri" w:hAnsi="Amiri"/>
          <w:color w:val="111111"/>
          <w:sz w:val="28"/>
          <w:szCs w:val="28"/>
          <w:rtl w:val="true"/>
          <w:lang w:bidi="ar-SA"/>
        </w:rPr>
        <w:t>...)</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عن عبد الحَمیدِ بن جعفرٍ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الزّبیرُ ابنُ باطا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أعلَمَ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سِفراً کانَ أبی یَختِمُهُ علَیَّ ، فیه ذِکرُ أحمَدَ نَبیٍّ یَخرُجُ بأرضِ القُرظِ صِفَتُهُ کذا وکذا ، فتَحدَّثَ بهِ الزّبیرُ بعدَ أبیهِ والنُّبیُّ صلی اللَّه علیه وآله لَم یُبعَث ، فماهُو إلّا أن سَمِعَ بالنَّبیِّ صلی اللَّه علیه وآله قد خَرَجَ بمَکّةَ حتّی عَمَدَ إلی ذلکَ السِّفرِفمَحاهُ وکَتَمَ شأنَ النّبیِّ صلی اللَّه علیه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بهِ</w:t>
      </w:r>
      <w:r>
        <w:rPr>
          <w:rFonts w:eastAsia="Amiri" w:cs="Amiri" w:ascii="Amiri" w:hAnsi="Amiri"/>
          <w:color w:val="111111"/>
          <w:sz w:val="28"/>
          <w:szCs w:val="28"/>
          <w:rtl w:val="true"/>
          <w:lang w:bidi="ar-SA"/>
        </w:rPr>
        <w:t>!</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بَعَثَ اللَّهُ سُبحانَهُ محمّداً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علَی النَّبیِّینَ مِیثاقُهُ ، مَشهورَةً سِماتُهُ </w:t>
      </w:r>
      <w:r>
        <w:rPr>
          <w:rFonts w:eastAsia="Amiri" w:cs="Amiri" w:ascii="Amiri" w:hAnsi="Amiri"/>
          <w:color w:val="111111"/>
          <w:sz w:val="28"/>
          <w:szCs w:val="28"/>
          <w:rtl w:val="true"/>
          <w:lang w:bidi="ar-SA"/>
        </w:rPr>
        <w:t>.</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مُناظَرَةِ الرِّضا علیه السلام أصحابَ المِلَلِ والمَقالاتِ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تُثبِتُ نُبُوَّةَ محمّدٍ صلی اللَّه علیه وآله ؟</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بِنُبوَّتِهِ موسَی بنُ عِمرانَ ، وعیسَی بنُ مَریمَ، وداوودُ خَلیفَةُاللَّهِ فی الأرضِ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قَولَ موسَی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یا یَهودیُّ أنّ موسی أوصی بَنی إسرائیلَ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سَیأتِیکُم نَبیٌّ مِن إخوانِکُم ، فیهِ فصَدِّقوا ، ومِنهُ فاسمَعوا ، فهَل تَعلَمُ أنّ لبَنی إسرائیلَ إخوَةً غیرَ وُلدِ إسماعیلَ ، إن کُنتَ تَعرِفُ قَرابَةَ إسرائیلَ مِن إسماعیلَ والنَّسَبَ الّذی بَینَهُما مِن قِبَلِ إبراهیمَ علیه السلام؟</w:t>
      </w:r>
    </w:p>
    <w:p>
      <w:pPr>
        <w:pStyle w:val="BookText"/>
        <w:rPr/>
      </w:pPr>
      <w:r>
        <w:rPr>
          <w:rFonts w:ascii="Amiri" w:hAnsi="Amiri" w:eastAsia="Amiri" w:cs="Amiri"/>
          <w:color w:val="111111"/>
          <w:sz w:val="28"/>
          <w:sz w:val="28"/>
          <w:szCs w:val="28"/>
          <w:rtl w:val="true"/>
          <w:lang w:bidi="ar-SA"/>
        </w:rPr>
        <w:t xml:space="preserve">فقالَ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موسی لا نَدفَعُهُ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جاءکُم مِن إخوَةِ بَنی إسرائیلَ نَبیٌّ غَیرُ محمّدٍ صلی اللَّه علیه وآله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أفلَیسَ قَد صَحَّ هذا عِندَکُم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ولکنّی اُحِبُّ أن تُصَحِّحَهُ لی مِن التَّوراةِ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تُنکِرُ أنّ التَّوراةَ تَقولُ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قِبَلِ طُورِ سَیناءَ ، وأضاءَ لِلنّاسِ مِن جَبَلِ ساعِیرَ ، واستَعلَنَ علَینا مِن جَبَلِ فارانَ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هذهِ الکَلِماتِ وما أعرِفُ تَفسیرَها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اُخبِرُکَ بهِ ،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النُّور مِن قِبَلِ طُورِ سَیناءَ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وَحیُ اللَّهِ تبارکَ وتعالی الّذی أنزَلَهُ علی موسی علی جَبَلِ طُورِ سَیناءَ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وأضاءَ للنّاسِ فی جَبَلِ ساعِیرَ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الجَبَلُ الّذی أوحَی اللَّهُ عَزَّوجلَّ إلی عیسَی بنِ مَریمَ علیه السلام وهُو علَیهِ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واستَعلَنَ علَینا مِن جَبَلِ فارانَ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فذاکَ جَبَلٌ مِن جِبالِ مَکّةَ ، وبَینَهُ وبَینَها یَومانِ أو 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شَعیا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تَقولُ أنتَ وأصحابُکَ فی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رَأیتُ راکِبَینِ أضاءَ لَهُما الأرضُ ، أحَدُهُما علی حِمارٍ ، والآخَرُ علی جَمَلٍ ، فمَن راکِبُ الحِمارِ ومَن راکِبُ الجَمَلِ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أعرِفُهُما ، فخَبِّرْنی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راکِبُ الحِمارِ فعیسی ، وأمّا راکِبُ الجَمَلِ فمحمّدٌ صلی اللَّه علیه وآله ، أتُنکِرُ هذا مِن التَّوراةِ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اُنکِرُهُ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حَیقوقَ النَّبیَّ علیه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إنّی بهِ لَعارِفٌ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وکِتابُکُم یَنطِقُ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اللَّهُ تعالی بالبَیانِ مِن جَبَلِ فارانَ ، وامتَلأتِ السَّماواتُ مِن تَسبیحِ أحمَدَ واُمّتِهِ ، یَحمِلُ خَیلَهُ فی البَحرِ کما یَحمِلُ فی البَرِّ ، یأتِینا بکِتابٍ جَدیدٍ بَعدَ خَرابِ بَیتِ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وتُؤمِنُ بهِ ؟</w:t>
      </w:r>
    </w:p>
    <w:p>
      <w:p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ذلکَ حَیقوقُ النَّبیُّ علیه السلام ولا نُنکِرُ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داوودُ علیه السلام فی زَبورِهِ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تَقرَؤهُ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ابعَثْ مُقیمَ السُّنَّةِ بَعدَ الفَترَةِ ، فهَل تَعرِفُ نَبیّاً أقامَ السُّنَّةَ بَعدَ الفَترَةِ غیرَ محمّدٍ صلی اللَّه علیه وآله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داوودَ نَعرِفُهُ ولا نُنکِرُهُ ، ولکنْ عَنی</w:t>
      </w:r>
    </w:p>
    <w:p>
      <w:pPr>
        <w:pStyle w:val="BookText"/>
        <w:rPr/>
      </w:pPr>
      <w:r>
        <w:rPr>
          <w:rFonts w:ascii="Amiri" w:hAnsi="Amiri" w:eastAsia="Amiri" w:cs="Amiri"/>
          <w:color w:val="111111"/>
          <w:sz w:val="28"/>
          <w:sz w:val="28"/>
          <w:szCs w:val="28"/>
          <w:rtl w:val="true"/>
          <w:lang w:bidi="ar-SA"/>
        </w:rPr>
        <w:t xml:space="preserve">بذلکَ عیسی علیه السلام ، وأیّامُهُ هی الفَترَةُ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جَهِلتَ ، إنَّ عیسی لَم یُخالِفِ السُّنَّةَ ، وکانَ مُوافِقاً لسُنَّةِ التَّوراةِ حتّی رَفَعَهُ اللَّهُ إلَیهِ ، وفی الإنجیلِ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البَرَّةِ ذاهِبٌ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الفارقلیطا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جائی مِن بَعدِهِ ، وهُو یُخَفِّفُ الآصارَ ، ویُفَسِّرُ لَکُم کُلَّ شی ءٍ ، ویَشهَدُ لی کما شَهِدتُ لَهُ ، أنا جِئتُکُم بالأمثالِ وهُو یأتِیکُم بالتّأویلِ ، أتُؤمِنُ بهذا فی الإنجیلِ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اُنکِرُهُ </w:t>
      </w:r>
      <w:r>
        <w:rPr>
          <w:rFonts w:eastAsia="Amiri" w:cs="Amiri" w:ascii="Amiri" w:hAnsi="Amiri"/>
          <w:color w:val="111111"/>
          <w:sz w:val="28"/>
          <w:szCs w:val="28"/>
          <w:rtl w:val="true"/>
          <w:lang w:bidi="ar-SA"/>
        </w:rPr>
        <w:t>.</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الطبقات الکبری عن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مَجَلَّةِ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کائنٌ مِن وُلدِکَ شُعوبٌ وشُعوبٌ ؛ حتّی یأتیَ النَّبیُّ الاُمّیُ الّذی یَکونُ خاتَمَ الأنبیاءِ </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الطبقات الکبری عن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نَعتَ محمّدٍ صلی اللَّه علیه وآله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عَبدیَ المُختارُ ، لا فَظٌّ ولا غَلیظٌ ، ولا صَخّابٌ فی الأسواقِ ، ولا یَجزی بالسَّیّئةِ السَّیّئةَ ، ولکنْ یَعفو ویَغفِرُ ، مَولِدُهُ بمَکّةَ ، ومُهاجَرُهُ بالمَدینَةِ ، ومُلکُهُ بالشّامِ </w:t>
      </w:r>
      <w:r>
        <w:rPr>
          <w:rFonts w:eastAsia="Amiri" w:cs="Amiri" w:ascii="Amiri" w:hAnsi="Amiri"/>
          <w:color w:val="111111"/>
          <w:sz w:val="28"/>
          <w:szCs w:val="28"/>
          <w:rtl w:val="true"/>
          <w:lang w:bidi="ar-SA"/>
        </w:rPr>
        <w:t>.</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الطبقات الکبری عن أبی 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یَهودُ بَنی قُرَیظَةَ یَدرُسونَ ذِکرَ رسولِ اللَّهِ صلی اللَّه علیه وآله فی کُتُبِهِم ، ویُعَلِّمونَهُ الوِلدانَ بصِفَتِهِ واسمِهِ ومُهاجَرِهِ إلَینا ، فلَمّا ظَهَرَ رسولُ اللَّهِ صلی اللَّه علیه وآله حَسَدوا وبَغَوا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بهِ </w:t>
      </w:r>
      <w:r>
        <w:rPr>
          <w:rFonts w:eastAsia="Amiri" w:cs="Amiri" w:ascii="Amiri" w:hAnsi="Amiri"/>
          <w:color w:val="111111"/>
          <w:sz w:val="28"/>
          <w:szCs w:val="28"/>
          <w:rtl w:val="true"/>
          <w:lang w:bidi="ar-SA"/>
        </w:rPr>
        <w:t>!</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نَجرانَ وفیهِم أبو الحارثِ بنُ عَلقمَةَ بنِ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عِلمٌ بدِینِهِم ورِئاسَةٌ ، وکانَ أسقَفَهُم وإمامَهُم وصاحِبَ مَدارِسِهِم ولَهُ فیهِم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فعَثَرَت بهِ بَغلَتُهُ ، فقالَ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رسولَ اللَّهِ صلی اللَّه علیه وآله ، فقالَ أبو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تَعِستَ أنتَ ، أتَشتِمُ رجُلاً مِن المُرسَلینَ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الّذی بَشَّرَ بهِ عیسی وإنّهُ لَفی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یَمنَعُکَ مِن دِینِهِ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شَرَّفَنا هؤلاءِ القَومُ وأکرَمُونا ومَوَّلُونا ، وقَد أبَوا إلّا خِلافَهُ </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Style w:val="FootnoteAnchor"/>
          <w:rtl w:val="true"/>
        </w:rPr>
        <w:footnoteReference w:id="221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882" w:name="pg13099_126778"/>
    </w:p>
    <w:p>
      <w:pPr>
        <w:pStyle w:val="Heading5"/>
        <w:numPr>
          <w:ilvl w:val="4"/>
          <w:numId w:val="1"/>
        </w:numPr>
        <w:rPr/>
      </w:pPr>
      <w:bookmarkStart w:id="883" w:name="__RefHeading___Toc7632623_3224264995"/>
      <w:bookmarkStart w:id="884" w:name="_Toc333"/>
      <w:bookmarkEnd w:id="882"/>
      <w:bookmarkEnd w:id="883"/>
      <w:r>
        <w:rPr/>
        <w:t>3763</w:t>
      </w:r>
      <w:r>
        <w:rPr>
          <w:rtl w:val="true"/>
        </w:rPr>
        <w:t xml:space="preserve"> - </w:t>
      </w:r>
      <w:r>
        <w:rPr>
          <w:rtl w:val="true"/>
        </w:rPr>
        <w:t>شهادَةُ عُلَماءِ أهلِ الکِتابِ</w:t>
      </w:r>
      <w:bookmarkEnd w:id="8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یَکُنْ لَهُمْ آیَةً أَنْ یَعْلَمَهُ عُلَمَاءُ بَنِی إِسْرَائِیلَ</w:t>
      </w:r>
      <w:r>
        <w:rPr>
          <w:rFonts w:eastAsia="Amiri" w:cs="Amiri" w:ascii="Amiri" w:hAnsi="Amiri"/>
          <w:color w:val="111111"/>
          <w:sz w:val="28"/>
          <w:szCs w:val="28"/>
          <w:rtl w:val="true"/>
          <w:lang w:bidi="ar-SA"/>
        </w:rPr>
        <w:t>) .</w:t>
      </w:r>
      <w:r>
        <w:rPr>
          <w:rStyle w:val="FootnoteAnchor"/>
          <w:rtl w:val="true"/>
        </w:rPr>
        <w:footnoteReference w:id="2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لَا نُؤْمِنُ بِاللَّهِ وَمَا جَاءَنَا مِنَ الْحَقِّ وَنَطْمَعُ أَنْ یُدْخِلَنَا رَبُّنَا مَعَ الْقَوْمِ الصَّالِحِینَ</w:t>
      </w:r>
      <w:r>
        <w:rPr>
          <w:rFonts w:eastAsia="Amiri" w:cs="Amiri" w:ascii="Amiri" w:hAnsi="Amiri"/>
          <w:color w:val="111111"/>
          <w:sz w:val="28"/>
          <w:szCs w:val="28"/>
          <w:rtl w:val="true"/>
          <w:lang w:bidi="ar-SA"/>
        </w:rPr>
        <w:t>) .</w:t>
      </w:r>
      <w:r>
        <w:rPr>
          <w:rStyle w:val="FootnoteAnchor"/>
          <w:rtl w:val="true"/>
        </w:rPr>
        <w:footnoteReference w:id="2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کَانَ مِنْ عِنْدِ اللَّهِ وَکَفَرْتُمْ بِهِ وَشَهِدَ شَاهِدٌ مِنْ بَنِی إِسْرَائِیلَ عَلَی مِثْلِهِ فَآمَنَ وَاسْتَکْبَرْتُمْ إِنَّ اللَّهَ لَا یَهْدِی الْقَوْمَ الظَّالِمِینَ</w:t>
      </w:r>
      <w:r>
        <w:rPr>
          <w:rFonts w:eastAsia="Amiri" w:cs="Amiri" w:ascii="Amiri" w:hAnsi="Amiri"/>
          <w:color w:val="111111"/>
          <w:sz w:val="28"/>
          <w:szCs w:val="28"/>
          <w:rtl w:val="true"/>
          <w:lang w:bidi="ar-SA"/>
        </w:rPr>
        <w:t>) .</w:t>
      </w:r>
      <w:r>
        <w:rPr>
          <w:rStyle w:val="FootnoteAnchor"/>
          <w:rtl w:val="true"/>
        </w:rPr>
        <w:footnoteReference w:id="22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w:t>
      </w:r>
      <w:r>
        <w:rPr>
          <w:rFonts w:eastAsia="Amiri" w:cs="Amiri" w:ascii="Amiri" w:hAnsi="Amiri"/>
          <w:color w:val="111111"/>
          <w:sz w:val="28"/>
          <w:szCs w:val="28"/>
          <w:rtl w:val="true"/>
          <w:lang w:bidi="ar-SA"/>
        </w:rPr>
        <w:t>)</w:t>
      </w:r>
      <w:r>
        <w:rPr>
          <w:rStyle w:val="FootnoteAnchor"/>
          <w:rtl w:val="true"/>
        </w:rPr>
        <w:footnoteReference w:id="2222"/>
      </w:r>
      <w:r>
        <w:rPr>
          <w:rFonts w:ascii="Amiri" w:hAnsi="Amiri" w:eastAsia="Amiri" w:cs="Amiri"/>
          <w:color w:val="111111"/>
          <w:sz w:val="28"/>
          <w:sz w:val="28"/>
          <w:szCs w:val="28"/>
          <w:rtl w:val="true"/>
          <w:lang w:bidi="ar-SA"/>
        </w:rPr>
        <w:t xml:space="preserve">الآیة ، فإنّ عمرَ بنَ الخطّابِ قالَ لعَبدِاللَّهِ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محمّداً فی کِتابِکُم؟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نَعرِفُهُ بالنَّعتِ الّذی نَعَتَ اللَّهُ لَنا إذا رَأیناهُ فِیکُم ، کما یَعرِفُ أحَدُنا ابنَهُ إذا رَآهُ مَع الغِلمانِ ، والّذی یَحلِفُ بهِ ابنُ سَلامٍ لَأنا بمحمّدٍ هذا أشَدُّ مَعرِفَةً مِنِّی بابنِی </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الطبقات الکبری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قُرَیشٌ النَّضرَ بنَ الحارِثِ ابنِ عَلقَمةَ وعُقبةَ بن أبی مُعَیطٍ وغیرَهُما إلی یَهودِ یَثرِبَ وقالوا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عن محمّدٍ ، فقَدِموا المدینَةَ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أتَیناکُم لأمرٍ حَدَثَ فینا؛ مِنّا غُلامٌ یَتیمٌ حَقیرٌ یَقولُ قَولاً عَظیماً یَزعُمُ أنّهُ رَسولُ الرَّحمنِ ، ولا نَعرِفُ الرَّحمنَ إلّا رَحمنَ الیَمامَةِ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 لَنا صِفَتَهُ ، فوَصَفوا لَهُم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تَبِعَهُ مِنکُم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سِفلَتُنا ، فضَحِکَ حَبرٌ مِنهُم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النَّبیُّ الّذی نَجِدُ نَعتَهُ ونَجِدُ قَومَهُ أشَدَّ النّاسِ لَهُ عَداوةً </w:t>
      </w:r>
      <w:r>
        <w:rPr>
          <w:rFonts w:eastAsia="Amiri" w:cs="Amiri" w:ascii="Amiri" w:hAnsi="Amiri"/>
          <w:color w:val="111111"/>
          <w:sz w:val="28"/>
          <w:szCs w:val="28"/>
          <w:rtl w:val="true"/>
          <w:lang w:bidi="ar-SA"/>
        </w:rPr>
        <w:t>.</w:t>
      </w:r>
      <w:r>
        <w:rPr>
          <w:rStyle w:val="FootnoteAnchor"/>
          <w:rtl w:val="true"/>
        </w:rPr>
        <w:footnoteReference w:id="2224"/>
      </w:r>
    </w:p>
    <w:p>
      <w:pPr>
        <w:pStyle w:val="Heading5"/>
        <w:numPr>
          <w:ilvl w:val="4"/>
          <w:numId w:val="1"/>
        </w:numPr>
        <w:rPr/>
      </w:pPr>
      <w:bookmarkStart w:id="885" w:name="__RefHeading___Toc7632625_3224264995"/>
      <w:bookmarkStart w:id="886" w:name="_Toc334"/>
      <w:bookmarkEnd w:id="885"/>
      <w:r>
        <w:rPr/>
        <w:t>3764</w:t>
      </w:r>
      <w:r>
        <w:rPr>
          <w:rtl w:val="true"/>
        </w:rPr>
        <w:t xml:space="preserve"> - </w:t>
      </w:r>
      <w:r>
        <w:rPr>
          <w:rtl w:val="true"/>
        </w:rPr>
        <w:t>مُحَمَّدٌ صلی اللَّه علیه وآله عَلی لِسانِ مُحَمَّدٍ صلی اللَّه علیه وآله</w:t>
      </w:r>
      <w:bookmarkEnd w:id="88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أدیبُ اللَّهِ وعلیٌّ أدِیبی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رَحمَةٌ مُهداةٌ </w:t>
      </w:r>
      <w:r>
        <w:rPr>
          <w:rFonts w:eastAsia="Amiri" w:cs="Amiri" w:ascii="Amiri" w:hAnsi="Amiri"/>
          <w:color w:val="111111"/>
          <w:sz w:val="28"/>
          <w:szCs w:val="28"/>
          <w:rtl w:val="true"/>
          <w:lang w:bidi="ar-SA"/>
        </w:rPr>
        <w:t>.</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إنّما أنا رَحمَةٌ مُهداةٌ </w:t>
      </w:r>
      <w:r>
        <w:rPr>
          <w:rFonts w:eastAsia="Amiri" w:cs="Amiri" w:ascii="Amiri" w:hAnsi="Amiri"/>
          <w:color w:val="111111"/>
          <w:sz w:val="28"/>
          <w:szCs w:val="28"/>
          <w:rtl w:val="true"/>
          <w:lang w:bidi="ar-SA"/>
        </w:rPr>
        <w:t>.</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إبراهیمَ ، قالَ وهُو یَرفَعُ القَواعِدَ مِن البَیتِ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وابْعَثْ فِیهِم رَسُولاً مِنْهُم </w:t>
      </w:r>
      <w:r>
        <w:rPr>
          <w:rFonts w:eastAsia="Amiri" w:cs="Amiri" w:ascii="Amiri" w:hAnsi="Amiri"/>
          <w:color w:val="111111"/>
          <w:sz w:val="28"/>
          <w:szCs w:val="28"/>
          <w:rtl w:val="true"/>
          <w:lang w:bidi="ar-SA"/>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إبراهیمَ ، وکانَ آخِرَ مَن بَشَّرَ بی عیسَی بنُ مَریمَ </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فِئةُ المُسلِمینَ </w:t>
      </w:r>
      <w:r>
        <w:rPr>
          <w:rFonts w:eastAsia="Amiri" w:cs="Amiri" w:ascii="Amiri" w:hAnsi="Amiri"/>
          <w:color w:val="111111"/>
          <w:sz w:val="28"/>
          <w:szCs w:val="28"/>
          <w:rtl w:val="true"/>
          <w:lang w:bidi="ar-SA"/>
        </w:rPr>
        <w:t>.</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وُلدِ آدَمَ ولا فَخرَ </w:t>
      </w:r>
      <w:r>
        <w:rPr>
          <w:rFonts w:eastAsia="Amiri" w:cs="Amiri" w:ascii="Amiri" w:hAnsi="Amiri"/>
          <w:color w:val="111111"/>
          <w:sz w:val="28"/>
          <w:szCs w:val="28"/>
          <w:rtl w:val="true"/>
          <w:lang w:bidi="ar-SA"/>
        </w:rPr>
        <w:t>.</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وُلدِ آدَمَ یَومَ القِیامَةِ ولا فَخرَ </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تَنشَقُّ عنهُ الأرضُ </w:t>
      </w:r>
      <w:r>
        <w:rPr>
          <w:rFonts w:eastAsia="Amiri" w:cs="Amiri" w:ascii="Amiri" w:hAnsi="Amiri"/>
          <w:color w:val="111111"/>
          <w:sz w:val="28"/>
          <w:szCs w:val="28"/>
          <w:rtl w:val="true"/>
          <w:lang w:bidi="ar-SA"/>
        </w:rPr>
        <w:t>.</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النّاسِ خُروجاً إذا بُعِثوا ، وأنا خَطیبُهُم إذ وَفَدوا ، وأنا مُبَشِّرُهُم إذا أیِسوا </w:t>
      </w:r>
      <w:r>
        <w:rPr>
          <w:rFonts w:eastAsia="Amiri" w:cs="Amiri" w:ascii="Amiri" w:hAnsi="Amiri"/>
          <w:color w:val="111111"/>
          <w:sz w:val="28"/>
          <w:szCs w:val="28"/>
          <w:rtl w:val="true"/>
          <w:lang w:bidi="ar-SA"/>
        </w:rPr>
        <w:t>.</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أکثَرُ الأنبیاءِ تَبَعاً یَومَ القِیامَةِ </w:t>
      </w:r>
      <w:r>
        <w:rPr>
          <w:rFonts w:eastAsia="Amiri" w:cs="Amiri" w:ascii="Amiri" w:hAnsi="Amiri"/>
          <w:color w:val="111111"/>
          <w:sz w:val="28"/>
          <w:szCs w:val="28"/>
          <w:rtl w:val="true"/>
          <w:lang w:bidi="ar-SA"/>
        </w:rPr>
        <w:t>.</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قائدُ المُرسَلینَ ولا فَخرَ ، وأنا خاتَمُ النَّبیِّینَ ولا فَخرَ ، وأنا أوّلُ شافِعٍ وأوّلُ مُشَفَّعٍ ولا فَخرَ </w:t>
      </w:r>
      <w:r>
        <w:rPr>
          <w:rFonts w:eastAsia="Amiri" w:cs="Amiri" w:ascii="Amiri" w:hAnsi="Amiri"/>
          <w:color w:val="111111"/>
          <w:sz w:val="28"/>
          <w:szCs w:val="28"/>
          <w:rtl w:val="true"/>
          <w:lang w:bidi="ar-SA"/>
        </w:rPr>
        <w:t>.</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یَدُقُّ بابَ الجَنّةِ </w:t>
      </w:r>
      <w:r>
        <w:rPr>
          <w:rFonts w:eastAsia="Amiri" w:cs="Amiri" w:ascii="Amiri" w:hAnsi="Amiri"/>
          <w:color w:val="111111"/>
          <w:sz w:val="28"/>
          <w:szCs w:val="28"/>
          <w:rtl w:val="true"/>
          <w:lang w:bidi="ar-SA"/>
        </w:rPr>
        <w:t>.</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وافِدٍ علَی العَزیزِ الجَبّارِ یَومَ القِیامَةِ وکِتابُهُ وأهلُ بَیتی ثُمّ اُمَّتی ، ثُمّ أسألُهُم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بکِتابِ اللَّهِ وبأهلِ بَیتی ؟</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أولَی النّاسِ بابنِ مَریمَ ، الأنبیاءُ أولادِ عَلّاتٍ </w:t>
      </w:r>
      <w:r>
        <w:rPr>
          <w:rStyle w:val="FootnoteAnchor"/>
          <w:rtl w:val="true"/>
        </w:rPr>
        <w:footnoteReference w:id="2241"/>
      </w:r>
      <w:r>
        <w:rPr>
          <w:rFonts w:ascii="Amiri" w:hAnsi="Amiri" w:eastAsia="Amiri" w:cs="Amiri"/>
          <w:color w:val="111111"/>
          <w:sz w:val="28"/>
          <w:sz w:val="28"/>
          <w:szCs w:val="28"/>
          <w:rtl w:val="true"/>
          <w:lang w:bidi="ar-SA"/>
        </w:rPr>
        <w:t xml:space="preserve">، ولَیس بَینی وبَینَهُ نَبیٌّ </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أولَی النّاسِ بعیسَی بنِ مَریمَ فی الدُّنیا والآخِرَةِ لَیسَ بَینی وبَینَهُ نَبیٌّ ، والأنبیاءُ أولادُ عَلّاتٍ ؛ اُمّهاتُهُم شتَّی ودِینُهُم واحِدٌ </w:t>
      </w:r>
      <w:r>
        <w:rPr>
          <w:rFonts w:eastAsia="Amiri" w:cs="Amiri" w:ascii="Amiri" w:hAnsi="Amiri"/>
          <w:color w:val="111111"/>
          <w:sz w:val="28"/>
          <w:szCs w:val="28"/>
          <w:rtl w:val="true"/>
          <w:lang w:bidi="ar-SA"/>
        </w:rPr>
        <w:t>.</w:t>
      </w:r>
      <w:r>
        <w:rPr>
          <w:rStyle w:val="FootnoteAnchor"/>
          <w:rtl w:val="true"/>
        </w:rPr>
        <w:footnoteReference w:id="224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 وأحمَدُ ، أنا رَسولُ</w:t>
      </w:r>
    </w:p>
    <w:p>
      <w:pPr>
        <w:pStyle w:val="BookText"/>
        <w:rPr/>
      </w:pPr>
      <w:r>
        <w:rPr>
          <w:rFonts w:ascii="Amiri" w:hAnsi="Amiri" w:eastAsia="Amiri" w:cs="Amiri"/>
          <w:color w:val="111111"/>
          <w:sz w:val="28"/>
          <w:sz w:val="28"/>
          <w:szCs w:val="28"/>
          <w:rtl w:val="true"/>
          <w:lang w:bidi="ar-SA"/>
        </w:rPr>
        <w:t xml:space="preserve">الرَّحمَةِ ، أنا رسولُ المَلحَمَةِ ، أنا المُقَفِّی والحاشِرُ ، بُعِثتُ بالجِهادِ ولَم اُبعَثْ بالزَّرّاعِ </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أعرَبُکُم ، أنا مِن قُرَیشٍ ولِسانی لِسانُ بَنی سَعدِ بنِ بَکرٍ </w:t>
      </w:r>
      <w:r>
        <w:rPr>
          <w:rFonts w:eastAsia="Amiri" w:cs="Amiri" w:ascii="Amiri" w:hAnsi="Amiri"/>
          <w:color w:val="111111"/>
          <w:sz w:val="28"/>
          <w:szCs w:val="28"/>
          <w:rtl w:val="true"/>
          <w:lang w:bidi="ar-SA"/>
        </w:rPr>
        <w:t>.</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أتقاکُم للَّهِ ، وأعلَمُکُم لِحُدودِ اللَّهِ </w:t>
      </w:r>
      <w:r>
        <w:rPr>
          <w:rFonts w:eastAsia="Amiri" w:cs="Amiri" w:ascii="Amiri" w:hAnsi="Amiri"/>
          <w:color w:val="111111"/>
          <w:sz w:val="28"/>
          <w:szCs w:val="28"/>
          <w:rtl w:val="true"/>
          <w:lang w:bidi="ar-SA"/>
        </w:rPr>
        <w:t>.</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أتقاکُم وأعلَمَکُم باللَّهِ أنا </w:t>
      </w:r>
      <w:r>
        <w:rPr>
          <w:rFonts w:eastAsia="Amiri" w:cs="Amiri" w:ascii="Amiri" w:hAnsi="Amiri"/>
          <w:color w:val="111111"/>
          <w:sz w:val="28"/>
          <w:szCs w:val="28"/>
          <w:rtl w:val="true"/>
          <w:lang w:bidi="ar-SA"/>
        </w:rPr>
        <w:t>.</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 بالرُّعبِ مَسیرَةَ شَهرٍ ، یَسیرُ بَینَ یَدَیَّ </w:t>
      </w:r>
      <w:r>
        <w:rPr>
          <w:rFonts w:eastAsia="Amiri" w:cs="Amiri" w:ascii="Amiri" w:hAnsi="Amiri"/>
          <w:color w:val="111111"/>
          <w:sz w:val="28"/>
          <w:szCs w:val="28"/>
          <w:rtl w:val="true"/>
          <w:lang w:bidi="ar-SA"/>
        </w:rPr>
        <w:t>.</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علَی الأنبیاءِ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إلَی النّاسِ کافّةً ، وجُعِلَت لیَ الأرضُ کلُّها ولاُمّتی مَسجِداً وطَهوراً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 بالرُّعبِ مَسیرَةَ شَهرٍ یَقذِفُهُ فی قُلوبِ أعدائی ، واُحِلَّ لنا الغَنائمُ </w:t>
      </w:r>
      <w:r>
        <w:rPr>
          <w:rFonts w:eastAsia="Amiri" w:cs="Amiri" w:ascii="Amiri" w:hAnsi="Amiri"/>
          <w:color w:val="111111"/>
          <w:sz w:val="28"/>
          <w:szCs w:val="28"/>
          <w:rtl w:val="true"/>
          <w:lang w:bidi="ar-SA"/>
        </w:rPr>
        <w:t>.</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علَیَّ رَبّی وقالَ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نَصَرتُکَ بالرُّعبِ الّذی لَم أنصُرْ بهِ أحَداً </w:t>
      </w:r>
      <w:r>
        <w:rPr>
          <w:rFonts w:eastAsia="Amiri" w:cs="Amiri" w:ascii="Amiri" w:hAnsi="Amiri"/>
          <w:color w:val="111111"/>
          <w:sz w:val="28"/>
          <w:szCs w:val="28"/>
          <w:rtl w:val="true"/>
          <w:lang w:bidi="ar-SA"/>
        </w:rPr>
        <w:t>.</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اُعطیتُ خَمساً لَم یُعطَها أحَدٌ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لیَ الأرضُ مَسجِداً وطَهوراً ، واُحِلَّ لیَ المَغنَمُ ، ونُصِرتُ بالرُّعبِ ، واُعطیتُ جَوامِعَ الکَلامِ ، واُعطیتُ الشَّفاعَةَ </w:t>
      </w:r>
      <w:r>
        <w:rPr>
          <w:rFonts w:eastAsia="Amiri" w:cs="Amiri" w:ascii="Amiri" w:hAnsi="Amiri"/>
          <w:color w:val="111111"/>
          <w:sz w:val="28"/>
          <w:szCs w:val="28"/>
          <w:rtl w:val="true"/>
          <w:lang w:bidi="ar-SA"/>
        </w:rPr>
        <w:t>.</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فَضلِهِ علی إبراهیمَ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 إبراهیمُ علیه السلام خَلیلَهُ فأنا محمّدٌ حَبیبُهُ </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إنّی لَأمینٌ فی السَّماءِ وأمینٌ فی الأرضِ </w:t>
      </w:r>
      <w:r>
        <w:rPr>
          <w:rFonts w:eastAsia="Amiri" w:cs="Amiri" w:ascii="Amiri" w:hAnsi="Amiri"/>
          <w:color w:val="111111"/>
          <w:sz w:val="28"/>
          <w:szCs w:val="28"/>
          <w:rtl w:val="true"/>
          <w:lang w:bidi="ar-SA"/>
        </w:rPr>
        <w:t>.</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أفضَلَ مِنّی ، ولا أکرَمَ علَیهِ مِنّی </w:t>
      </w:r>
      <w:r>
        <w:rPr>
          <w:rFonts w:eastAsia="Amiri" w:cs="Amiri" w:ascii="Amiri" w:hAnsi="Amiri"/>
          <w:color w:val="111111"/>
          <w:sz w:val="28"/>
          <w:szCs w:val="28"/>
          <w:rtl w:val="true"/>
          <w:lang w:bidi="ar-SA"/>
        </w:rPr>
        <w:t>.</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أوّلَ مَن آمَنَ برَبّی ، وأوّلَ مَن أجابَ حیثُ أخَذَ اللَّهُ مِیثاقَ النَّبیِّینَ وأشهَدَهُم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بِرَبِّکُم ؟ فکُنتُ أنا أوّلَ نَبیٍّ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Style w:val="FootnoteAnchor"/>
          <w:rtl w:val="true"/>
        </w:rPr>
        <w:footnoteReference w:id="225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أوّلَ النّاسِ فی الخَلقِ ، وآخِرُهُم فی البَعثِ </w:t>
      </w:r>
      <w:r>
        <w:rPr>
          <w:rFonts w:eastAsia="Amiri" w:cs="Amiri" w:ascii="Amiri" w:hAnsi="Amiri"/>
          <w:color w:val="111111"/>
          <w:sz w:val="28"/>
          <w:szCs w:val="28"/>
          <w:rtl w:val="true"/>
          <w:lang w:bidi="ar-SA"/>
        </w:rPr>
        <w:t>.</w:t>
      </w:r>
      <w:r>
        <w:rPr>
          <w:rStyle w:val="FootnoteAnchor"/>
          <w:rtl w:val="true"/>
        </w:rPr>
        <w:footnoteReference w:id="2256"/>
      </w:r>
      <w:bookmarkStart w:id="887" w:name="pg13099_126781"/>
    </w:p>
    <w:p>
      <w:pPr>
        <w:pStyle w:val="BookText"/>
        <w:rPr/>
      </w:pPr>
      <w:bookmarkEnd w:id="887"/>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اُعطیتُ خَمساً لَم یُعطَهُنَّ نَبیٌّ کانَ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إلَی الأبیَضِ والأسوَدِ والأحمَرِ، وجُعِلَت لِیَ الأرضُ طَهوراً ومَسجِداً ، ونُصِرتُ بالرُّعبِ ، واُحِلَّت لیَ الغَنائمُ ولَم تُحَلَّ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قَبلی ، واُعطِیتُ جَوامِعَ الکَلِمِ </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اُعطِیتُ جَوامِعَ الکَلِمِ ، واختُصِرَ لیَ الکَلامُ اختِصاراً </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عَبَدتَ وَثَناً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شَرِبتَ خَمراً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ومازِلتُ أعرِفُ أنّ الّذی هُم علَیهِ کُفرٌ وما کُنتُ أدری ما الکِتابُ ولا الإیمانُ </w:t>
      </w:r>
      <w:r>
        <w:rPr>
          <w:rFonts w:eastAsia="Amiri" w:cs="Amiri" w:ascii="Amiri" w:hAnsi="Amiri"/>
          <w:color w:val="111111"/>
          <w:sz w:val="28"/>
          <w:szCs w:val="28"/>
          <w:rtl w:val="true"/>
          <w:lang w:bidi="ar-SA"/>
        </w:rPr>
        <w:t>.</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مَعنی قَولِ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الذَّبیحَینِ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إسماعیلَ بنَ إبراهیمَ الخلیلِ علیه السلام وعبدَاللَّهِ بنَ عبدِ المطّلبِ </w:t>
      </w:r>
      <w:r>
        <w:rPr>
          <w:rFonts w:eastAsia="Amiri" w:cs="Amiri" w:ascii="Amiri" w:hAnsi="Amiri"/>
          <w:color w:val="111111"/>
          <w:sz w:val="28"/>
          <w:szCs w:val="28"/>
          <w:rtl w:val="true"/>
          <w:lang w:bidi="ar-SA"/>
        </w:rPr>
        <w:t>.</w:t>
      </w:r>
      <w:r>
        <w:rPr>
          <w:rStyle w:val="FootnoteAnchor"/>
          <w:rtl w:val="true"/>
        </w:rPr>
        <w:footnoteReference w:id="2260"/>
      </w:r>
    </w:p>
    <w:p>
      <w:pPr>
        <w:pStyle w:val="Heading5"/>
        <w:numPr>
          <w:ilvl w:val="4"/>
          <w:numId w:val="1"/>
        </w:numPr>
        <w:rPr/>
      </w:pPr>
      <w:bookmarkStart w:id="888" w:name="__RefHeading___Toc7632627_3224264995"/>
      <w:bookmarkStart w:id="889" w:name="_Toc335"/>
      <w:bookmarkEnd w:id="888"/>
      <w:r>
        <w:rPr/>
        <w:t>3765</w:t>
      </w:r>
      <w:r>
        <w:rPr>
          <w:rtl w:val="true"/>
        </w:rPr>
        <w:t xml:space="preserve"> - </w:t>
      </w:r>
      <w:r>
        <w:rPr>
          <w:rtl w:val="true"/>
        </w:rPr>
        <w:t>مُحَمَّدٌ صلی اللَّه علیه وآله عَلی لِسانِ علیٍّ علیه السلام</w:t>
      </w:r>
      <w:bookmarkEnd w:id="8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صِفَةِ النَّبیِّ صلی اللَّه علیه وآله وهُو مُحْتَبٍ بحَمائلِ سَیفِهِ فی مَسجِدِ الکُوفَةِ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رسولُ اللَّهِ صلی اللَّه علیه وآله أبیَضَ اللَّونِ مُشرَباً حُمرَةً ، أدعَجَ العَینِ ، سَبطَ الشَّعرِ ، کَثَّ اللِّحیَةِ ، سَهلَ الخَدِّ ، ذا وَفرَةٍ ، دَقیقَ المَسرُبَةِ ، کأنّ عُنقَهُ إبریقُ فِضَّةٍ ، لَهُ شَعرٌ مِن لَبَّتِهِ إلی سُرَّتِهِ یَجری کالقَضیبِ ، لَیسَ فی بَطنِهِ ولا صَدرِهِ شَعرٌ غَیرُهُ ، شَثْنُ الکَفِّ والقَدَمِ ، إذا مَشی کأنّما یَنحَدِرُ مِن صَبَبٍ ، وإذا قامَ کأنّما یَنقَلِعُ مِن صَخرٍ ، إذا التَفَتَ التَفَتَ جَمیعاً ، کأنَّ عَرَقَهُ فی وَجهِهِ اللُّؤلؤُ ، ولَریحُ عَرَقِهِ أطیَبُ مِن المِسکِ الأذفَرِ ، لَیسَ بالقَصیرِ ولا بالطَّویلِ ، ولا بالعاجِزِ ولا اللَّئیمِ ، لَم أرَ قَبلَهُ ولا بَعدَهُ مِثلَهُ صلی اللَّه علیه وآله </w:t>
      </w:r>
      <w:r>
        <w:rPr>
          <w:rFonts w:eastAsia="Amiri" w:cs="Amiri" w:ascii="Amiri" w:hAnsi="Amiri"/>
          <w:color w:val="111111"/>
          <w:sz w:val="28"/>
          <w:szCs w:val="28"/>
          <w:rtl w:val="true"/>
          <w:lang w:bidi="ar-SA"/>
        </w:rPr>
        <w:t>.</w:t>
      </w:r>
      <w:r>
        <w:rPr>
          <w:rStyle w:val="FootnoteAnchor"/>
          <w:rtl w:val="true"/>
        </w:rPr>
        <w:footnoteReference w:id="226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صلی اللَّه علیه وآله مِن لَدُن أن کانَ فَطیماً أعظَمَ مَلَکٍ مِن مَلائکتِهِ ، یَسلُکُ بهِ طَریقَ المَکارِمِ ، ومَحاسِنِ أخلاقِ العالَمِ ، لَیلَهُ ونَهارَهُ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کانَ یُجاوِرُ فی کلِّ سَنَةٍ بحِراءَ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فأراهُ ، ولا یَراهُ غَیری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یَجمَعْ بَیتٌ واحِدٌ یَومئذٍ فی الإسلامِ غَیرَ رسولِ اللَّهِ صلی اللَّه علیه وآله وخَدیجَةَ وأنا ثالِثُهُما ، أری نُورَ الوَحیِ والرِّسالَةِ ، وأشَمُّ رِیحَ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حِینَ نَزَلَ الوَحیُ علَیهِ صلی اللَّه علیه وآله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الشَّیطانُ قَد أیِسَ مِن عِبادَتِهِ ، إنّکَ تَسمَعُ ما أسمَعُ وتَری ما أری ، إلّا أنّکَ لَستَ بِنَبیِّ ، ولکِنّکَ لَوزیرٌ ، وإنّکَ لَعلی خَیرٍ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کُنتُ مَعهُ صلی اللَّه علیه وآله لَمّا أتاهُ المَلأُ مِن قُرَیشٍ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إنّکَ قدِ ادَّعَیتَ عَظیماً لَم یَدَّعِهِ آباؤکَ ولا أحَدٌ مِن بَیتِکَ ، ونحنُ نَسألُکَ أمراً إن أنتَ أجَبتَنا إلَیهِ وأرَیتَناهُ عَلِمنا أنّکَ نَبیٌّ ورسولٌ ، وإن لَم تَفعَلْ عَلِمنا أنّکَ ساحِرٌ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تَسألونَ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لَنا هذهِ الشَّجَرَةَ حتّی تَنقَلِعَ بِعُروقِها وتَقِفَ بینَ یدَیکَ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 ءٍ قَدیرٌ ، فإن فَعلَ اللَّهُ لَکُم ذلکَ أتُؤمنونَ وتَشهَدونَ بالحَقِّ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ساُریکُم ما تَطلُبونَ ، وإنّی لَأعلَمُ أنّکُم لا تَفیئونَ إلی خَیرٍ ، وإنّ فیکُم مَن یُطرَحُ فی القَلیبِ ، ومَن یُحَزِّبُ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الشَّجَرَةُ إن کُنتِ تُؤمنینَ باللَّهِ والیَومِ الآخِرِ ، وتَعلَمینَ أنّی رسولُ اللَّهِ ، فانقَلِعی بِعُروقِکِ حتّی تَقِفی بینَ یَدَیَّ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فَوَالّذی بَعَثَهُ بالحَقِّ لَانقَلَعَت بِعُروقِها ، وجاءَت ولَها دَوِیٌّ شَدیدٌ ، وقَصفٌ کقَصفِ أجنِحَةِ الطَّیرِ ، حتّی وَقَفَت بینَ یَدَی رسولِ اللَّهِ صلی اللَّه علیه وآله مُرَفرِفَةً ، وألقَت بِغُصنِها الأعلی علی رسولِ اللَّهِ صلی اللَّه علیه وآله ، وببَعضِ أغصانِها علی مَنکِبی ، وکنتُ عن یَمینِهِ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القَومُ إلی 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واستِکباراً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فمُرْها فلْیَأتِکَ نِصفُها ویَبقی نِصفُها ، فأمَرَها بذلکَ ، فأقبَلَ إلَیهِ نِصفُها کأعجَبِ إقبالٍ وأشَدِّهِ دَوِیّاً ، فکادَت تَلتَفُّ برسولِ</w:t>
      </w:r>
    </w:p>
    <w:p>
      <w:pPr>
        <w:pStyle w:val="BookText"/>
        <w:rPr/>
      </w:pPr>
      <w:r>
        <w:rPr>
          <w:rFonts w:ascii="Amiri" w:hAnsi="Amiri" w:eastAsia="Amiri" w:cs="Amiri"/>
          <w:color w:val="111111"/>
          <w:sz w:val="28"/>
          <w:sz w:val="28"/>
          <w:szCs w:val="28"/>
          <w:rtl w:val="true"/>
          <w:lang w:bidi="ar-SA"/>
        </w:rPr>
        <w:t xml:space="preserve">اللَّهِ صلی اللَّه علیه وآله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کُفراً وعُتُوّاً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 هذا النِّصفَ فلْیَرجِعْ إلی نِصفِهِ کما کانَ ، فأمرَهُ صلی اللَّه علیه وآله فرَجَعَ ،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إنّی أوّلُ مُؤمنٍ بکَ یا رسولَ اللَّهِ ، وأوّلُ مَن أقرَّ بأنَّ الشَّجَرَةَ فَعَلَت ما فَعَلَت بأمرِ اللَّهِ تعالی تَصدیقاً بِنُبُوَّتِکَ ، وإجلالاً لکَلِمَتِکَ ، فقالَ القَومُ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کَذّابٌ ، عَجیبُ السِّحرِ خَفیفٌ فیهِ ، وهَل یُصَدِّقُکَ فی أمرِکَ إلّا مِثلُ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لَمِن قَومٍ لا تأخُذُهُم فی اللَّهِ لَومَةُ لائمٍ ، سِیماهُم سِیما الصِّدِّیقینَ ، وکلامُهُم کلامُ الأبرارِ ، عُمّارُ اللَّیلِ ومَنارُ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مُتَمَسِّکونَ بحَبلِ القرآنِ ، یُحیُونَ سُنَنَ اللَّهِ وسُنَنَ رَسولِهِ ؛ لا یَستَکبِرونَ ولا یَعلُونَ ، ولا یَغلونَ ولا یُفسِدونَ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فی الجِنانِ ، وأجسادُهُم فی العَمَلِ </w:t>
      </w:r>
      <w:r>
        <w:rPr>
          <w:rFonts w:eastAsia="Amiri" w:cs="Amiri" w:ascii="Amiri" w:hAnsi="Amiri"/>
          <w:color w:val="111111"/>
          <w:sz w:val="28"/>
          <w:szCs w:val="28"/>
          <w:rtl w:val="true"/>
          <w:lang w:bidi="ar-SA"/>
        </w:rPr>
        <w:t>.</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اللَّهِ صلی اللَّه علیه وآله صَبیحَةَ اللّیلَةِ الّتی اُسرِیَ بهِ فیها وهُو بالحِجْرِ یُصَلّی ، فلَمّا قَضی صَلاتَهُ وقَضَیتُ صَلاتی سَمِعتُ رَنّةً شَدیدَةً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هذهِ الرَّنّةُ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رَنّةُ الشّیطانِ ، عَلِمَ أنّی اُسرِیَ بیَ اللّیلةَ إلَی السّماءِ ، فأیِسَ مِن أن یُعبَدَ فی هذهِ الأرضِ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مّا أمر الشجرة التی دعاها رسول اللَّه صلی اللَّه علیه وآله فالحدیث الوارد فیها کثیر مستفیض ، قد ذکره المحدّثون فی کتبهم ، وذکره المتکلّمون فی معجزات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والأکثرون رووا الخبر فیها علی الوضع الذی جاء فی خطبة أمیر المؤمنین ، ومنهم من یروی ذلک مختصراً أ نّه دعا شجرة فأقبلت تخُدّ إلیه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النَّبیِّ صلی اللَّه علیه وآله بمَکّةَ فخَرَجنا فی بَعضِ نَواحِیها ، فما استَقبَلَهُ جَبَلٌ ولا مَدَرٌ ولا شَجَرٌ إلّا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w:t>
      </w:r>
      <w:r>
        <w:rPr>
          <w:rFonts w:eastAsia="Amiri" w:cs="Amiri" w:ascii="Amiri" w:hAnsi="Amiri"/>
          <w:color w:val="111111"/>
          <w:sz w:val="28"/>
          <w:szCs w:val="28"/>
          <w:rtl w:val="true"/>
          <w:lang w:bidi="ar-SA"/>
        </w:rPr>
        <w:t>.</w:t>
      </w:r>
      <w:r>
        <w:rPr>
          <w:rStyle w:val="FootnoteAnchor"/>
          <w:rtl w:val="true"/>
        </w:rPr>
        <w:footnoteReference w:id="226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رأیتُنی أدخُلُ معَ رسولِ اللَّهِ صلی اللَّه علیه وآله الوادِیَ فلا یَمُرُّ بحَجَرٍ ولا شَجَرٍ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 وأنا أسمَعُهُ </w:t>
      </w:r>
      <w:r>
        <w:rPr>
          <w:rFonts w:eastAsia="Amiri" w:cs="Amiri" w:ascii="Amiri" w:hAnsi="Amiri"/>
          <w:color w:val="111111"/>
          <w:sz w:val="28"/>
          <w:szCs w:val="28"/>
          <w:rtl w:val="true"/>
          <w:lang w:bidi="ar-SA"/>
        </w:rPr>
        <w:t>.</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بَعَثَ اللَّهُ محمّداً صلی اللَّه علیه وآله شَهیداً وبَشیراً ونَذیراً ، خَیرَ البَریَّةِ طِفلاً ، وأنجَبَها کَهلاً، وأطهَرَ المُطَهَّرینَ شِیمَةً، وأجوَدَ المُستَمطَرینَ دِیمَةً </w:t>
      </w:r>
      <w:r>
        <w:rPr>
          <w:rFonts w:eastAsia="Amiri" w:cs="Amiri" w:ascii="Amiri" w:hAnsi="Amiri"/>
          <w:color w:val="111111"/>
          <w:sz w:val="28"/>
          <w:szCs w:val="28"/>
          <w:rtl w:val="true"/>
          <w:lang w:bidi="ar-SA"/>
        </w:rPr>
        <w:t>.</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مِن شَجَرَةِ الأنبیاءِ ، ومِشکاةِ الضِّیاءِ ، وذُؤابَةِ العَلیاءِ ، وسُرَّةِ البَطحاءِ ، ومَصابیحِ الظُّلمَةِ ، ویَنابیعِ الحِکمَةِ </w:t>
      </w:r>
      <w:r>
        <w:rPr>
          <w:rFonts w:eastAsia="Amiri" w:cs="Amiri" w:ascii="Amiri" w:hAnsi="Amiri"/>
          <w:color w:val="111111"/>
          <w:sz w:val="28"/>
          <w:szCs w:val="28"/>
          <w:rtl w:val="true"/>
          <w:lang w:bidi="ar-SA"/>
        </w:rPr>
        <w:t>.</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أوری قَبَساً لقابِسٍ ، وأنارَ عَلَماً لحابِسٍ ، فهُو أمینُکَ المأمونُ ، وشَهیدُکَ یَومَ الدِّینِ ، وبَعیثُکَ نِعمَةً ، ورَسولُکَ بالحَقِّ رَحمَةً </w:t>
      </w:r>
      <w:r>
        <w:rPr>
          <w:rFonts w:eastAsia="Amiri" w:cs="Amiri" w:ascii="Amiri" w:hAnsi="Amiri"/>
          <w:color w:val="111111"/>
          <w:sz w:val="28"/>
          <w:szCs w:val="28"/>
          <w:rtl w:val="true"/>
          <w:lang w:bidi="ar-SA"/>
        </w:rPr>
        <w:t>.</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أوری قَبَسَ القابِسِ ، وأضاءَ الطَّریقَ للخابِطِ ، وهُدِیَت بهِ القُلوبُ بَعدَ خَوضاتِ الفِتَنِ والآثامِ ، وأقامَ بِمُوضِحاتِ الأعلامِ ، ونَیِّراتِ الأحکامِ </w:t>
      </w:r>
      <w:r>
        <w:rPr>
          <w:rFonts w:eastAsia="Amiri" w:cs="Amiri" w:ascii="Amiri" w:hAnsi="Amiri"/>
          <w:color w:val="111111"/>
          <w:sz w:val="28"/>
          <w:szCs w:val="28"/>
          <w:rtl w:val="true"/>
          <w:lang w:bidi="ar-SA"/>
        </w:rPr>
        <w:t>.</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فلَقَد صَدَعَ بما اُمِرَ بهِ ، وبلَّغَ رسالاتِ رَبِّهِ ، فأصلَحَ اللَّهُ بهِ ذاتَ البَینِ ، وآمَنَ بهِ السُّبُلَ ، وحَقَنَ بهِ الدِّماءَ ، وألَّفَ بهِ بَینَ ذَوی الضَّغائنِ الواغِرَةِ فی الصُّدورِ ، حتّی أتاهُ الیَقینُ </w:t>
      </w:r>
      <w:r>
        <w:rPr>
          <w:rFonts w:eastAsia="Amiri" w:cs="Amiri" w:ascii="Amiri" w:hAnsi="Amiri"/>
          <w:color w:val="111111"/>
          <w:sz w:val="28"/>
          <w:szCs w:val="28"/>
          <w:rtl w:val="true"/>
          <w:lang w:bidi="ar-SA"/>
        </w:rPr>
        <w:t>.</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عَرَضَ لَهُ أمرانِ إلّا أخَذَ بأشَدِّهِما </w:t>
      </w:r>
      <w:r>
        <w:rPr>
          <w:rFonts w:eastAsia="Amiri" w:cs="Amiri" w:ascii="Amiri" w:hAnsi="Amiri"/>
          <w:color w:val="111111"/>
          <w:sz w:val="28"/>
          <w:szCs w:val="28"/>
          <w:rtl w:val="true"/>
          <w:lang w:bidi="ar-SA"/>
        </w:rPr>
        <w:t>.</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بَرَأ اللَّهُ نَسمَةً خَیراً مِن محمّدٍ صلی اللَّه علیه وآله </w:t>
      </w:r>
      <w:r>
        <w:rPr>
          <w:rFonts w:eastAsia="Amiri" w:cs="Amiri" w:ascii="Amiri" w:hAnsi="Amiri"/>
          <w:color w:val="111111"/>
          <w:sz w:val="28"/>
          <w:szCs w:val="28"/>
          <w:rtl w:val="true"/>
          <w:lang w:bidi="ar-SA"/>
        </w:rPr>
        <w:t>.</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ابتَعَثَهُ بالنُّورِ المُضی ءِ، والبُرهانِ الجَلیِّ ، والمِنهاجِ البادی ، والکِتابِ الهادی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اُسرَتُهُ خَیرُ اُسرَةٍ ، وشَجَرَتُهُ خَیرُ شَجَرَةٍ ، أغصانُها مُعتَدِلَةٌ ، وثِمارُها مُتَهَدِّلَةٌ ، مَولِدُهُ بمَکّةَ ، وهِجرَتُهُ بطَیبَةَ </w:t>
      </w:r>
      <w:r>
        <w:rPr>
          <w:rFonts w:eastAsia="Amiri" w:cs="Amiri" w:ascii="Amiri" w:hAnsi="Amiri"/>
          <w:color w:val="111111"/>
          <w:sz w:val="28"/>
          <w:szCs w:val="28"/>
          <w:rtl w:val="true"/>
          <w:lang w:bidi="ar-SA"/>
        </w:rPr>
        <w:t>.</w:t>
      </w:r>
      <w:r>
        <w:rPr>
          <w:rStyle w:val="FootnoteAnchor"/>
          <w:rtl w:val="true"/>
        </w:rPr>
        <w:footnoteReference w:id="227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حتّی أفضَت کرامَةُ اللَّهِ سبحانَهُ وتعالی إلی محمّدٍ صلی اللَّه علیه وآله ، فأخرَجَهُ مِن أفضَلِ المَعادِنِ مَنبِتاً ، وأعَزِّ الأرُوماتِ مَغرِساً ؛ مِن الشَّجَرَةِ الّتی صَدَعَ مِنها أنبیاءَهُ ، وانتَجَبَ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اُمناءَهُ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سِیرَتُهُ القَصدُ ، وسُنَّتُهُ الرُّشدُ ، وکلامُهُ الفَصلُ ، وحُکمُهُ العَدلُ </w:t>
      </w:r>
      <w:r>
        <w:rPr>
          <w:rFonts w:eastAsia="Amiri" w:cs="Amiri" w:ascii="Amiri" w:hAnsi="Amiri"/>
          <w:color w:val="111111"/>
          <w:sz w:val="28"/>
          <w:szCs w:val="28"/>
          <w:rtl w:val="true"/>
          <w:lang w:bidi="ar-SA"/>
        </w:rPr>
        <w:t>.</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طَبیبٌ دَوّارٌ بطِبِّهِ ، قد أحکَمَ مَراهِمَهُ ، وأحمی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مَواسِمَهُ ، یَضَعُ ذلکَ حَیثُ الحاجَةُ إلَیهِ ، مِن قُلوبٍ عُمیٍ ، وآذانٍ صُمٍّ ، وألسِنَةٍ بُکمٍ ، مُتَتبِّعٌ بدَوائهِ مَواضِعَ الغَفلَةِ ومَواطِنَ الحَیرَةِ، لَم یَستَضیئوا بأضواءِ الحِکمَةِ، ولَم یَقدَحوا بزِنادِ العُلومِ الثّاقِبَةِ ، فهُم فی ذلکَ کالأنعامِ السّائمَةِ ، والصُّخورِ القاسِیَةِ </w:t>
      </w:r>
      <w:r>
        <w:rPr>
          <w:rFonts w:eastAsia="Amiri" w:cs="Amiri" w:ascii="Amiri" w:hAnsi="Amiri"/>
          <w:color w:val="111111"/>
          <w:sz w:val="28"/>
          <w:szCs w:val="28"/>
          <w:rtl w:val="true"/>
          <w:lang w:bidi="ar-SA"/>
        </w:rPr>
        <w:t>.</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دَعا إلی طاعَتِهِ ، وقاهَرَ أعداءَهُ جِهاداً عَن دِینِهِ ، لا یَثنیهِ عَن ذلکَ اجتِماعٌ علی تَکذیبِهِ ، والتِماسٌ لإطفاءِ نُورِهِ </w:t>
      </w:r>
      <w:r>
        <w:rPr>
          <w:rFonts w:eastAsia="Amiri" w:cs="Amiri" w:ascii="Amiri" w:hAnsi="Amiri"/>
          <w:color w:val="111111"/>
          <w:sz w:val="28"/>
          <w:szCs w:val="28"/>
          <w:rtl w:val="true"/>
          <w:lang w:bidi="ar-SA"/>
        </w:rPr>
        <w:t>.</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بَعَثَ محمّداً صلی اللَّه علیه وآله نَذیراً للعالَمینَ، ومُهَیمِناً علَی المُرسَلینَ</w:t>
      </w:r>
      <w:r>
        <w:rPr>
          <w:rFonts w:eastAsia="Amiri" w:cs="Amiri" w:ascii="Amiri" w:hAnsi="Amiri"/>
          <w:color w:val="111111"/>
          <w:sz w:val="28"/>
          <w:szCs w:val="28"/>
          <w:rtl w:val="true"/>
          <w:lang w:bidi="ar-SA"/>
        </w:rPr>
        <w:t>.</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داعِیاً إلَی الحَقِّ وشاهِداً علَی الخَلقِ ، فبَلّغَ رسالاتِ ربِّهِ غَیرَ وانٍ ولا مُقَصِّرٍ، وجاهَدَ فی اللَّهِ أعداءَهُ غَیرَ واهِنٍ ولا مُعَذِّرٍ، إمامُ مَنِ اتَّقی ، وَبصَرُ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w:t>
      </w:r>
      <w:r>
        <w:rPr>
          <w:rFonts w:eastAsia="Amiri" w:cs="Amiri" w:ascii="Amiri" w:hAnsi="Amiri"/>
          <w:color w:val="111111"/>
          <w:sz w:val="28"/>
          <w:szCs w:val="28"/>
          <w:rtl w:val="true"/>
          <w:lang w:bidi="ar-SA"/>
        </w:rPr>
        <w:t>.</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بوُجوبِ الحُجَجِ ، وظُهورِ الفَلَجِ ، وإیضاحِ المَنهَجِ ، فبَلَّغَ الرِّسالَةَ صادِعاً بِها ، وحَمَلَ علَی المَحَجَّةِ دالّاً علَیها </w:t>
      </w:r>
      <w:r>
        <w:rPr>
          <w:rFonts w:eastAsia="Amiri" w:cs="Amiri" w:ascii="Amiri" w:hAnsi="Amiri"/>
          <w:color w:val="111111"/>
          <w:sz w:val="28"/>
          <w:szCs w:val="28"/>
          <w:rtl w:val="true"/>
          <w:lang w:bidi="ar-SA"/>
        </w:rPr>
        <w:t>.</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کافِیَةٍ ، ومَوعِظَةٍ شافِیَةٍ ، ودَعوَةٍ مُتَلافِیَةٍ </w:t>
      </w:r>
      <w:r>
        <w:rPr>
          <w:rFonts w:eastAsia="Amiri" w:cs="Amiri" w:ascii="Amiri" w:hAnsi="Amiri"/>
          <w:color w:val="111111"/>
          <w:sz w:val="28"/>
          <w:szCs w:val="28"/>
          <w:rtl w:val="true"/>
          <w:lang w:bidi="ar-SA"/>
        </w:rPr>
        <w:t>.</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بالضِّیاءِ ، وقَدَّمَهُ فی الاصطِفاءِ ، فَرَتَقَ بهِ المَفاتِقَ ، وساوَرَ بهِ المُغالِبَ ، وذَلَّلَ بهِ الصُّعوبَةَ ، وسَهَّلَ بهِ الحُزونَةَ ، حتّی سَرَّحَ الضَّلالَ عن یَمینٍ وشِمالٍ </w:t>
      </w:r>
      <w:r>
        <w:rPr>
          <w:rFonts w:eastAsia="Amiri" w:cs="Amiri" w:ascii="Amiri" w:hAnsi="Amiri"/>
          <w:color w:val="111111"/>
          <w:sz w:val="28"/>
          <w:szCs w:val="28"/>
          <w:rtl w:val="true"/>
          <w:lang w:bidi="ar-SA"/>
        </w:rPr>
        <w:t>.</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بأمرِهِ صادِعاً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وبذِکرِهِ ناطِقاً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فأدّی أمیناً ، ومَضی رَشیداً ، وخَلَّفَ فِینا رایَةَ الحَقِّ </w:t>
      </w:r>
      <w:r>
        <w:rPr>
          <w:rFonts w:eastAsia="Amiri" w:cs="Amiri" w:ascii="Amiri" w:hAnsi="Amiri"/>
          <w:color w:val="111111"/>
          <w:sz w:val="28"/>
          <w:szCs w:val="28"/>
          <w:rtl w:val="true"/>
          <w:lang w:bidi="ar-SA"/>
        </w:rPr>
        <w:t>.</w:t>
      </w:r>
      <w:r>
        <w:rPr>
          <w:rStyle w:val="FootnoteAnchor"/>
          <w:rtl w:val="true"/>
        </w:rPr>
        <w:footnoteReference w:id="228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عَبدُهُ ورَسولُهُ ، أرسَلَهُ بالدِّینِ المَشهورِ ، والعَلَمِ المأثورِ ، والکِتابِ المَسطورِ ، والنُّورِ السّاطِعِ ، والضِّیاءِ اللّامِعِ ، والأمرِ الصّادِعِ ، إزاحَةً للشُّبُهاتِ ، واحتِجاجاً بالبَیِّناتِ ، وتَحذیراً بالآیاتِ ، وتَخویفاً بالمَثُلاتِ ، والنّاسُ فی فِتَنٍ انجَذمَ</w:t>
      </w:r>
      <w:bookmarkStart w:id="890" w:name="pg13099_126786"/>
    </w:p>
    <w:p>
      <w:pPr>
        <w:pStyle w:val="BookText"/>
        <w:rPr/>
      </w:pPr>
      <w:bookmarkEnd w:id="8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حَبلُ الدِّینِ </w:t>
      </w:r>
      <w:r>
        <w:rPr>
          <w:rFonts w:eastAsia="Amiri" w:cs="Amiri" w:ascii="Amiri" w:hAnsi="Amiri"/>
          <w:color w:val="111111"/>
          <w:sz w:val="28"/>
          <w:szCs w:val="28"/>
          <w:rtl w:val="true"/>
          <w:lang w:bidi="ar-SA"/>
        </w:rPr>
        <w:t>.</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یَلی غُسلَ رَسولِ اللَّهِ صلی اللَّه علیه وآله وتَجهیزَهُ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بأبی أنتَ واُمّی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بمَوتِکَ ما لَم یَنقَطِعْ بمَوتِ غَیرِکَ مِن النُّبُوّةِ والإنباءِ وأخبارِ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خَصَّصتَ حتّی صِرتَ مُسَلِّیاً عمَّن سِواکَ ، وعَمَّمتَ حتّی صارَ النّاسُ فِیکَ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اذکُرْنا عِندَ رَبِّکَ ، واجعَلْنا مِن بالِکَ </w:t>
      </w:r>
      <w:r>
        <w:rPr>
          <w:rFonts w:eastAsia="Amiri" w:cs="Amiri" w:ascii="Amiri" w:hAnsi="Amiri"/>
          <w:color w:val="111111"/>
          <w:sz w:val="28"/>
          <w:szCs w:val="28"/>
          <w:rtl w:val="true"/>
          <w:lang w:bidi="ar-SA"/>
        </w:rPr>
        <w:t>.</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شَرائفَ صَلواتِکَ، ونَوامِیَ بَرکاتِکَ ، علی محمّدٍ عَبدِکَ ورَسولِکَ ، الخاتِمِ لِما سَبَقَ ، والفاتِحِ لِما انغَلقَ ، والمُعلِنِ الحَقَّ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افسَحْ لَهُ مَفسَحاً فی ظِلِّکَ ، واجزِهِ مُضاعَفاتِ الخَیرِ مِن فَضلِکَ ، اللّهُمّ وأعلِ علی بِناءِ البانِینَ بِناءَهُ ، وأکرِمْ لَدَیکَ مَنزِلَتَهُ ، وأتمِمْ لَهُ نُورَهُ ، واجزِهِ مِنِ ابتِعاثِکَ لَهُ مَقبولَ الشَّهادَةِ ، مَرْضِیَّ المَقالَةِ ، ذا مَنطِقٍ عَدلٍ ، وخُطبَةٍ فَصلٍ </w:t>
      </w:r>
      <w:r>
        <w:rPr>
          <w:rFonts w:eastAsia="Amiri" w:cs="Amiri" w:ascii="Amiri" w:hAnsi="Amiri"/>
          <w:color w:val="111111"/>
          <w:sz w:val="28"/>
          <w:szCs w:val="28"/>
          <w:rtl w:val="true"/>
          <w:lang w:bidi="ar-SA"/>
        </w:rPr>
        <w:t>.</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مِن عَبیدِ محمّدٍ صلی اللَّه علیه وآله </w:t>
      </w:r>
      <w:r>
        <w:rPr>
          <w:rFonts w:eastAsia="Amiri" w:cs="Amiri" w:ascii="Amiri" w:hAnsi="Amiri"/>
          <w:color w:val="111111"/>
          <w:sz w:val="28"/>
          <w:szCs w:val="28"/>
          <w:rtl w:val="true"/>
          <w:lang w:bidi="ar-SA"/>
        </w:rPr>
        <w:t>.</w:t>
      </w:r>
      <w:r>
        <w:rPr>
          <w:rStyle w:val="FootnoteAnchor"/>
          <w:rtl w:val="true"/>
        </w:rPr>
        <w:footnoteReference w:id="2287"/>
      </w:r>
    </w:p>
    <w:p>
      <w:pPr>
        <w:pStyle w:val="BookText"/>
        <w:rPr/>
      </w:pPr>
      <w:r>
        <w:rPr>
          <w:rStyle w:val="FootnoteAnchor"/>
          <w:rtl w:val="true"/>
        </w:rPr>
        <w:footnoteReference w:id="2288"/>
      </w:r>
    </w:p>
    <w:p>
      <w:pPr>
        <w:pStyle w:val="Heading5"/>
        <w:numPr>
          <w:ilvl w:val="4"/>
          <w:numId w:val="1"/>
        </w:numPr>
        <w:rPr/>
      </w:pPr>
      <w:bookmarkStart w:id="891" w:name="__RefHeading___Toc7632629_3224264995"/>
      <w:bookmarkStart w:id="892" w:name="_Toc336"/>
      <w:bookmarkEnd w:id="891"/>
      <w:r>
        <w:rPr/>
        <w:t>3766</w:t>
      </w:r>
      <w:r>
        <w:rPr>
          <w:rtl w:val="true"/>
        </w:rPr>
        <w:t xml:space="preserve"> - </w:t>
      </w:r>
      <w:r>
        <w:rPr>
          <w:rtl w:val="true"/>
        </w:rPr>
        <w:t>العالَمُ حینَ البِعثَةِ</w:t>
      </w:r>
      <w:bookmarkEnd w:id="89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والنّاسُ ضُلّالٌ فی حَیرَةٍ ، وحاطِبونَ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فِتنَةٍ ، قدِ استَهوَتهُمُ الأهواءُ ، واستَزَلَّتهُمُ الکِبرِیاءُ </w:t>
      </w:r>
      <w:r>
        <w:rPr>
          <w:rFonts w:eastAsia="Amiri" w:cs="Amiri" w:ascii="Amiri" w:hAnsi="Amiri"/>
          <w:color w:val="111111"/>
          <w:sz w:val="28"/>
          <w:szCs w:val="28"/>
          <w:rtl w:val="true"/>
          <w:lang w:bidi="ar-SA"/>
        </w:rPr>
        <w:t>.</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بهِ البِلادُ بَعدَ الضَّلالَةِ المُظلِمَةِ ، والجَهالَةِ الغالِبَةِ ، والجَفوَةِ الجافِیَةِ ، والنّاسُ یَستَحِلُّونَ الحَریمَ ، ویَستَذِلُّونَ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یَحیَونَ علی فَترَةٍ ، ویَموتونَ علی کَفرَةٍ </w:t>
      </w:r>
      <w:r>
        <w:rPr>
          <w:rFonts w:eastAsia="Amiri" w:cs="Amiri" w:ascii="Amiri" w:hAnsi="Amiri"/>
          <w:color w:val="111111"/>
          <w:sz w:val="28"/>
          <w:szCs w:val="28"/>
          <w:rtl w:val="true"/>
          <w:lang w:bidi="ar-SA"/>
        </w:rPr>
        <w:t>.</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حِینَ لا عَلَمٌ قائمٌ، ولا مَنارٌ ساطِعٌ ، ولا مَنهَجٌ واضِحٌ </w:t>
      </w:r>
      <w:r>
        <w:rPr>
          <w:rFonts w:eastAsia="Amiri" w:cs="Amiri" w:ascii="Amiri" w:hAnsi="Amiri"/>
          <w:color w:val="111111"/>
          <w:sz w:val="28"/>
          <w:szCs w:val="28"/>
          <w:rtl w:val="true"/>
          <w:lang w:bidi="ar-SA"/>
        </w:rPr>
        <w:t>.</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ابتَعَثَهُ والنّاسُ یَضرِبونَ فی غَمرَةٍ ، ویَموجونَ فی حَیرَةٍ ، قَد قادَتهُم أزِمَّةُ الحَینِ ، واستَغلَقَت علی أفئدتِهِم أقفالُ الرَّینِ </w:t>
      </w:r>
      <w:r>
        <w:rPr>
          <w:rFonts w:eastAsia="Amiri" w:cs="Amiri" w:ascii="Amiri" w:hAnsi="Amiri"/>
          <w:color w:val="111111"/>
          <w:sz w:val="28"/>
          <w:szCs w:val="28"/>
          <w:rtl w:val="true"/>
          <w:lang w:bidi="ar-SA"/>
        </w:rPr>
        <w:t>.</w:t>
      </w:r>
      <w:r>
        <w:rPr>
          <w:rStyle w:val="FootnoteAnchor"/>
          <w:rtl w:val="true"/>
        </w:rPr>
        <w:footnoteReference w:id="229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وأعلامُ الهُدی دارِسَةٌ ،</w:t>
      </w:r>
    </w:p>
    <w:p>
      <w:pPr>
        <w:pStyle w:val="BookText"/>
        <w:rPr/>
      </w:pPr>
      <w:r>
        <w:rPr>
          <w:rFonts w:ascii="Amiri" w:hAnsi="Amiri" w:eastAsia="Amiri" w:cs="Amiri"/>
          <w:color w:val="111111"/>
          <w:sz w:val="28"/>
          <w:sz w:val="28"/>
          <w:szCs w:val="28"/>
          <w:rtl w:val="true"/>
          <w:lang w:bidi="ar-SA"/>
        </w:rPr>
        <w:t xml:space="preserve">ومَناهِجُ الدِّینِ طامِسَةٌ ، فصَدَعَ بالحَقِّ ، ونَصَحَ للخَلقِ </w:t>
      </w:r>
      <w:r>
        <w:rPr>
          <w:rFonts w:eastAsia="Amiri" w:cs="Amiri" w:ascii="Amiri" w:hAnsi="Amiri"/>
          <w:color w:val="111111"/>
          <w:sz w:val="28"/>
          <w:szCs w:val="28"/>
          <w:rtl w:val="true"/>
          <w:lang w:bidi="ar-SA"/>
        </w:rPr>
        <w:t>.</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صلی اللَّه علیه وآله ولَیسَ أحَدٌ مِن العَرَبِ یَقرأُ کِتاباً ، ولا یَدَّعی نُبُوّةً ، فَساقَ النّاسَ حتّی بَوّأهُم مَحَلَّتَهُم ، وَبلَّغَهُم مَنجاتَهُم </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سبحانَهُ بَعَثَ محمّداً صلی اللَّه علیه وآله ولَیسَ أحَدٌ مِن العَرَبِ یَقرأُ کِتاباً ، ولا یَدَّعی نُبُوّةً ولا وَحیاً ، فقاتَلَ بِمَن أطاعَهُ مَن عَصاهُ ، یَسوقُهُم إلی مَنجاتِهِم </w:t>
      </w:r>
      <w:r>
        <w:rPr>
          <w:rFonts w:eastAsia="Amiri" w:cs="Amiri" w:ascii="Amiri" w:hAnsi="Amiri"/>
          <w:color w:val="111111"/>
          <w:sz w:val="28"/>
          <w:szCs w:val="28"/>
          <w:rtl w:val="true"/>
          <w:lang w:bidi="ar-SA"/>
        </w:rPr>
        <w:t>.</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مِلَلٌ مُتَفَرِّقَةٌ ، وأهواءٌ مُنتَشِرَةٌ ، وطَرائقُ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مُتَشَتِّتَةً ، بینَ مُشَبِّهٍ للَّهِ بخَلِقِه ، أو مُلحِدٍ فی اسمِهِ ، أو مُشیرٍ إلی غَیرِهِ ، فهَداهُم بهِ مِن الضَّلالَةِ </w:t>
      </w:r>
      <w:r>
        <w:rPr>
          <w:rFonts w:eastAsia="Amiri" w:cs="Amiri" w:ascii="Amiri" w:hAnsi="Amiri"/>
          <w:color w:val="111111"/>
          <w:sz w:val="28"/>
          <w:szCs w:val="28"/>
          <w:rtl w:val="true"/>
          <w:lang w:bidi="ar-SA"/>
        </w:rPr>
        <w:t>.</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علی حِینِ فَترَةٍ مِن الرُّسُلِ ، وطُولِ هَجعَةٍ مِن الاُمَمِ ، وانتِقاضٍ مِن المُبرَمِ </w:t>
      </w:r>
      <w:r>
        <w:rPr>
          <w:rFonts w:eastAsia="Amiri" w:cs="Amiri" w:ascii="Amiri" w:hAnsi="Amiri"/>
          <w:color w:val="111111"/>
          <w:sz w:val="28"/>
          <w:szCs w:val="28"/>
          <w:rtl w:val="true"/>
          <w:lang w:bidi="ar-SA"/>
        </w:rPr>
        <w:t>.</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علی حِینِ فَترَةٍ من الرُّسُلِ ، وهَفوَةٍ عَنِ العَمَلِ ، وغَباوَةٍ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الاُمَمِ </w:t>
      </w:r>
      <w:r>
        <w:rPr>
          <w:rFonts w:eastAsia="Amiri" w:cs="Amiri" w:ascii="Amiri" w:hAnsi="Amiri"/>
          <w:color w:val="111111"/>
          <w:sz w:val="28"/>
          <w:szCs w:val="28"/>
          <w:rtl w:val="true"/>
          <w:lang w:bidi="ar-SA"/>
        </w:rPr>
        <w:t>.</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علی حِینِ فَترَةٍ مِن الرُّسُلِ ، وتَنازُعٍ مِن الألسُنِ، فقَفّی بهِ الرُّسُلَ، وخَتَمَ بِهِ الوَحیَ </w:t>
      </w:r>
      <w:r>
        <w:rPr>
          <w:rFonts w:eastAsia="Amiri" w:cs="Amiri" w:ascii="Amiri" w:hAnsi="Amiri"/>
          <w:color w:val="111111"/>
          <w:sz w:val="28"/>
          <w:szCs w:val="28"/>
          <w:rtl w:val="true"/>
          <w:lang w:bidi="ar-SA"/>
        </w:rPr>
        <w:t>.</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علی حِینِ فَترَةٍ مِن الرُّسُلِ ، وطُولِ هَجعَةٍ مِن الاُمَمِ ، واعتِزامٍ مِن الفِتَنِ ، وانتِشارٍ مِن الاُمورِ ، وتَلَظٍّ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الحُروبِ ، والدُّنیا کاسِفَةُ النُّورِ ، ظاهِرَةُ الغُرورِ ، علی حِینِ اصفِرارٍ مِن وَرَقِها، وإیاسٍ مِن ثَمَرِها </w:t>
      </w:r>
      <w:r>
        <w:rPr>
          <w:rFonts w:eastAsia="Amiri" w:cs="Amiri" w:ascii="Amiri" w:hAnsi="Amiri"/>
          <w:color w:val="111111"/>
          <w:sz w:val="28"/>
          <w:szCs w:val="28"/>
          <w:rtl w:val="true"/>
          <w:lang w:bidi="ar-SA"/>
        </w:rPr>
        <w:t>.</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صلی اللَّه علیه وآله نَذیراً للعالَمینَ ، وأمِیناً علَی التَّنزیلِ ، وأنتُم مَعشَرَ العَرَبِ علی شَرِّ دِینٍ ، وفی شَرِّ دارٍ ، مُنیخُونَ بَینَ حِجارَةٍ خُشنٍ ، وحَیّاتٍ صُمٍّ ، تَشرَبونَ الکَدِرَ ، وتأکُلونَ الجَشِبَ ، وتَسفِکونَ دِماءکُم، وتَقطَعونَ أرحامَکُم، الأصنامُ فِیکُم مَنصوبَةٌ ، والآثامُ بِکُم مَعصوبَةٌ </w:t>
      </w:r>
      <w:r>
        <w:rPr>
          <w:rFonts w:eastAsia="Amiri" w:cs="Amiri" w:ascii="Amiri" w:hAnsi="Amiri"/>
          <w:color w:val="111111"/>
          <w:sz w:val="28"/>
          <w:szCs w:val="28"/>
          <w:rtl w:val="true"/>
          <w:lang w:bidi="ar-SA"/>
        </w:rPr>
        <w:t>.</w:t>
      </w:r>
      <w:r>
        <w:rPr>
          <w:rStyle w:val="FootnoteAnchor"/>
          <w:rtl w:val="true"/>
        </w:rPr>
        <w:footnoteReference w:id="230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بَعَثَ محمّداً صلی اللَّه علیه وآله بالحَقِّ حینَ دَنا مِن الدُّنیا الانقِطاعُ ،</w:t>
      </w:r>
      <w:bookmarkStart w:id="893" w:name="pg13099_126788"/>
    </w:p>
    <w:p>
      <w:pPr>
        <w:pStyle w:val="BookText"/>
        <w:rPr/>
      </w:pPr>
      <w:bookmarkEnd w:id="893"/>
      <w:r>
        <w:rPr>
          <w:rFonts w:ascii="Amiri" w:hAnsi="Amiri" w:eastAsia="Amiri" w:cs="Amiri"/>
          <w:color w:val="111111"/>
          <w:sz w:val="28"/>
          <w:sz w:val="28"/>
          <w:szCs w:val="28"/>
          <w:rtl w:val="true"/>
          <w:lang w:bidi="ar-SA"/>
        </w:rPr>
        <w:t xml:space="preserve">وأقبَلَ مِن الآخِرَةِ الاطِّلاعُ ، وأظلَمَت بَهجَتُها بَعدَ إشراقٍ ، وقامَت بأهلِها علی ساقٍ ، وخَشُنَ مِنها مِهادٌ ، وأزِفَ مِنها قِیادٌ ، فی انقِطاعٍ مِن مُدَّتِها ، واقتِرابٍ مِن أشراطِها ، وتَصَرُّمٍ مِن أهلِها </w:t>
      </w:r>
      <w:r>
        <w:rPr>
          <w:rFonts w:eastAsia="Amiri" w:cs="Amiri" w:ascii="Amiri" w:hAnsi="Amiri"/>
          <w:color w:val="111111"/>
          <w:sz w:val="28"/>
          <w:szCs w:val="28"/>
          <w:rtl w:val="true"/>
          <w:lang w:bidi="ar-SA"/>
        </w:rPr>
        <w:t>.</w:t>
      </w:r>
      <w:r>
        <w:rPr>
          <w:rStyle w:val="FootnoteAnchor"/>
          <w:rtl w:val="true"/>
        </w:rPr>
        <w:footnoteReference w:id="2302"/>
      </w:r>
    </w:p>
    <w:p>
      <w:pPr>
        <w:pStyle w:val="Heading5"/>
        <w:numPr>
          <w:ilvl w:val="4"/>
          <w:numId w:val="1"/>
        </w:numPr>
        <w:rPr/>
      </w:pPr>
      <w:bookmarkStart w:id="894" w:name="__RefHeading___Toc7632631_3224264995"/>
      <w:bookmarkStart w:id="895" w:name="_Toc337"/>
      <w:bookmarkEnd w:id="894"/>
      <w:r>
        <w:rPr/>
        <w:t>3767</w:t>
      </w:r>
      <w:r>
        <w:rPr>
          <w:rtl w:val="true"/>
        </w:rPr>
        <w:t xml:space="preserve"> - </w:t>
      </w:r>
      <w:r>
        <w:rPr>
          <w:rtl w:val="true"/>
        </w:rPr>
        <w:t>عالَمِیَّةُ رِسالَةِ مُحَمَّدٍ صلی اللَّه علیه وآله</w:t>
      </w:r>
      <w:bookmarkEnd w:id="8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أَیُّ شَیْ ءٍ أَکْبَرُ شَهَادَةً قُلِ اللَّهُ شَهِیدٌ بَیْنِی وَبَیْنَکُمْ وَأُوحِیَ إِلَیَّ هذَا الْقُرْآنُ لِأُنْذِرَکُمْ بِهِ وَمَنْ بَلَغَ أَئِنَّکُمْ لَتَشْهَدُونَ أَنَّ مَعَ اللَّهِ آلِهَةً أُخْرَی قُلْ لَا أَشْهَدُ قُلْ إِنَّمَا هُوَ إِلهٌ وَاحِدٌ وَإِنَّنِی بَرِی ءٌ مِمَّا تُشْرِکُونَ</w:t>
      </w:r>
      <w:r>
        <w:rPr>
          <w:rFonts w:eastAsia="Amiri" w:cs="Amiri" w:ascii="Amiri" w:hAnsi="Amiri"/>
          <w:color w:val="111111"/>
          <w:sz w:val="28"/>
          <w:szCs w:val="28"/>
          <w:rtl w:val="true"/>
          <w:lang w:bidi="ar-SA"/>
        </w:rPr>
        <w:t>) .</w:t>
      </w:r>
      <w:r>
        <w:rPr>
          <w:rStyle w:val="FootnoteAnchor"/>
          <w:rtl w:val="true"/>
        </w:rPr>
        <w:footnoteReference w:id="2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کَافَّةً لِلنَّاسِ بَشِیراً وَنَذِیراً وَلَکِنَّ أَکْثَرَ النَّاسِ لَایَعْلَمُونَ</w:t>
      </w:r>
      <w:r>
        <w:rPr>
          <w:rFonts w:eastAsia="Amiri" w:cs="Amiri" w:ascii="Amiri" w:hAnsi="Amiri"/>
          <w:color w:val="111111"/>
          <w:sz w:val="28"/>
          <w:szCs w:val="28"/>
          <w:rtl w:val="true"/>
          <w:lang w:bidi="ar-SA"/>
        </w:rPr>
        <w:t>) .</w:t>
      </w:r>
      <w:r>
        <w:rPr>
          <w:rStyle w:val="FootnoteAnchor"/>
          <w:rtl w:val="true"/>
        </w:rPr>
        <w:footnoteReference w:id="2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 الَّذِی لَهُ مُلْکُ السَّمَاوَاتِ وَالْأَرْضِ لَا إِلهَ إِلَّا هُوَ یُحْیِی وَیُمِیتُ فَآمِنُوا بِاللَّهِ وَرَسُولِهِ النَّبِیِّ الأُمِّیِّ الَّذِی یُؤْمِنُ بِاللَّهِ وَکَلِمَاتِهِ وَاتَّبِعُوهُ لَعَلَّکُمْ تَهْتَدُونَ</w:t>
      </w:r>
      <w:r>
        <w:rPr>
          <w:rFonts w:eastAsia="Amiri" w:cs="Amiri" w:ascii="Amiri" w:hAnsi="Amiri"/>
          <w:color w:val="111111"/>
          <w:sz w:val="28"/>
          <w:szCs w:val="28"/>
          <w:rtl w:val="true"/>
          <w:lang w:bidi="ar-SA"/>
        </w:rPr>
        <w:t>) .</w:t>
      </w:r>
      <w:r>
        <w:rPr>
          <w:rStyle w:val="FootnoteAnchor"/>
          <w:rtl w:val="true"/>
        </w:rPr>
        <w:footnoteReference w:id="2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 .</w:t>
      </w:r>
      <w:r>
        <w:rPr>
          <w:rStyle w:val="FootnoteAnchor"/>
          <w:rtl w:val="true"/>
        </w:rPr>
        <w:footnoteReference w:id="2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w:t>
      </w:r>
      <w:r>
        <w:rPr>
          <w:rStyle w:val="FootnoteAnchor"/>
          <w:rtl w:val="true"/>
        </w:rPr>
        <w:footnoteReference w:id="23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القرآنُ فکَأنّما شافَهتُهُ بهِ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واُوحِیَ إلَیَّ هذا القُرْآنُ لِاُنذِرَکُمْ بهِ وَمَنْ بَلَغَ</w:t>
      </w:r>
      <w:r>
        <w:rPr>
          <w:rFonts w:eastAsia="Amiri" w:cs="Amiri" w:ascii="Amiri" w:hAnsi="Amiri"/>
          <w:color w:val="111111"/>
          <w:sz w:val="28"/>
          <w:szCs w:val="28"/>
          <w:rtl w:val="true"/>
          <w:lang w:bidi="ar-SA"/>
        </w:rPr>
        <w:t>) .</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مَن أدرَکتُ حَیّاً ومَن یُولَدُ بَعدی </w:t>
      </w:r>
      <w:r>
        <w:rPr>
          <w:rFonts w:eastAsia="Amiri" w:cs="Amiri" w:ascii="Amiri" w:hAnsi="Amiri"/>
          <w:color w:val="111111"/>
          <w:sz w:val="28"/>
          <w:szCs w:val="28"/>
          <w:rtl w:val="true"/>
          <w:lang w:bidi="ar-SA"/>
        </w:rPr>
        <w:t>.</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إلَی النّاسِ کافَّةً ، وبِی خُتِمَ النَّبیُّونَ </w:t>
      </w:r>
      <w:r>
        <w:rPr>
          <w:rFonts w:eastAsia="Amiri" w:cs="Amiri" w:ascii="Amiri" w:hAnsi="Amiri"/>
          <w:color w:val="111111"/>
          <w:sz w:val="28"/>
          <w:szCs w:val="28"/>
          <w:rtl w:val="true"/>
          <w:lang w:bidi="ar-SA"/>
        </w:rPr>
        <w:t>.</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کلُّ نَبیٍّ کانَ قَبلی إلی اُمَّتِهِ بلِسانِ قَومِهِ ، وبَعَثَنی إلی کُلِّ أسوَدَ وأحمَرَ بالعَربیَّةِ </w:t>
      </w:r>
      <w:r>
        <w:rPr>
          <w:rFonts w:eastAsia="Amiri" w:cs="Amiri" w:ascii="Amiri" w:hAnsi="Amiri"/>
          <w:color w:val="111111"/>
          <w:sz w:val="28"/>
          <w:szCs w:val="28"/>
          <w:rtl w:val="true"/>
          <w:lang w:bidi="ar-SA"/>
        </w:rPr>
        <w:t>.</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اُعطِیتُ خَمساً لَم یُعطَهُنَّ نَبیٌّ کانَ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اُرسِلتُ إلَی الأبیَضِ والأسوَدِ والأحمَرِ</w:t>
      </w:r>
      <w:r>
        <w:rPr>
          <w:rFonts w:eastAsia="Amiri" w:cs="Amiri" w:ascii="Amiri" w:hAnsi="Amiri"/>
          <w:color w:val="111111"/>
          <w:sz w:val="28"/>
          <w:szCs w:val="28"/>
          <w:rtl w:val="true"/>
          <w:lang w:bidi="ar-SA"/>
        </w:rPr>
        <w:t>... .</w:t>
      </w:r>
      <w:r>
        <w:rPr>
          <w:rStyle w:val="FootnoteAnchor"/>
          <w:rtl w:val="true"/>
        </w:rPr>
        <w:footnoteReference w:id="2312"/>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أعطی محمّداً صلی اللَّه علیه وآله شَرائعَ نُوحٍ وإبراهیمَ وموسی وعیسی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کافّةً إلَی الأبیَضِ والأسوَدِ ، والجِنِّ والإنسِ </w:t>
      </w:r>
      <w:r>
        <w:rPr>
          <w:rFonts w:eastAsia="Amiri" w:cs="Amiri" w:ascii="Amiri" w:hAnsi="Amiri"/>
          <w:color w:val="111111"/>
          <w:sz w:val="28"/>
          <w:szCs w:val="28"/>
          <w:rtl w:val="true"/>
          <w:lang w:bidi="ar-SA"/>
        </w:rPr>
        <w:t>.</w:t>
      </w:r>
      <w:r>
        <w:rPr>
          <w:rStyle w:val="FootnoteAnchor"/>
          <w:rtl w:val="true"/>
        </w:rPr>
        <w:footnoteReference w:id="2313"/>
      </w:r>
      <w:bookmarkStart w:id="896" w:name="pg13099_126789"/>
    </w:p>
    <w:p>
      <w:pPr>
        <w:pStyle w:val="Heading5"/>
        <w:numPr>
          <w:ilvl w:val="4"/>
          <w:numId w:val="1"/>
        </w:numPr>
        <w:rPr/>
      </w:pPr>
      <w:bookmarkStart w:id="897" w:name="__RefHeading___Toc7632633_3224264995"/>
      <w:bookmarkStart w:id="898" w:name="_Toc338"/>
      <w:bookmarkEnd w:id="896"/>
      <w:bookmarkEnd w:id="897"/>
      <w:r>
        <w:rPr/>
        <w:t>3768</w:t>
      </w:r>
      <w:r>
        <w:rPr>
          <w:rtl w:val="true"/>
        </w:rPr>
        <w:t xml:space="preserve"> - </w:t>
      </w:r>
      <w:r>
        <w:rPr>
          <w:rtl w:val="true"/>
        </w:rPr>
        <w:t>مُراسَلاتُهُ صلی اللَّه علیه وآله</w:t>
      </w:r>
      <w:bookmarkEnd w:id="89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مَلِکِ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مِن محمّدٍ رسولِ اللَّهِ عَبدِهِ ورَسولِهِ إلی هِرَقلَ عَظیمِ الرُّومِ وسَلامٌ علی مَنِ اتَّبَعَ الهُدی ، أمّا بَعدُ فإنّی أدعوکَ بدِعایَةِ الإسلامِ ، أسلِمْ تَسلَمْ ، أسلِمْ یُؤْتِکَ اللَّهُ أجرَکَ مَرّتَینِ ، فإن تَوَلَّیتَ فإنّ علَیکَ إثمَ الیَرِیسِینَ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الأریسیِّینَ</w:t>
      </w:r>
      <w:r>
        <w:rPr>
          <w:rFonts w:eastAsia="Amiri" w:cs="Amiri" w:ascii="Amiri" w:hAnsi="Amiri"/>
          <w:color w:val="111111"/>
          <w:sz w:val="28"/>
          <w:szCs w:val="28"/>
          <w:rtl w:val="true"/>
          <w:lang w:bidi="ar-SA"/>
        </w:rPr>
        <w:t>) .</w:t>
      </w:r>
      <w:r>
        <w:rPr>
          <w:rStyle w:val="FootnoteAnchor"/>
          <w:rtl w:val="true"/>
        </w:rPr>
        <w:footnoteReference w:id="2314"/>
      </w:r>
      <w:r>
        <w:rPr>
          <w:rFonts w:ascii="Amiri" w:hAnsi="Amiri" w:eastAsia="Amiri" w:cs="Amiri"/>
          <w:color w:val="111111"/>
          <w:sz w:val="28"/>
          <w:sz w:val="28"/>
          <w:szCs w:val="28"/>
          <w:rtl w:val="true"/>
          <w:lang w:bidi="ar-SA"/>
        </w:rPr>
        <w:t xml:space="preserve">ویا أهلَ الکِتابِ تَعالَوا إلی کَلِمَةٍ سَواءٍ بینَنا وبینَکُم ألّا نَعبُدَ إلّااللَّهَ ولا نُشرِکَ بهِ شیئاً ، ولا یَتّخِذَ بَعضُنا بَعضاً أرباباً مِن دُونِ اللَّهِ ، فإنْ تَولَّوا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بأنّا مُسلِمونَ </w:t>
      </w:r>
      <w:r>
        <w:rPr>
          <w:rFonts w:eastAsia="Amiri" w:cs="Amiri" w:ascii="Amiri" w:hAnsi="Amiri"/>
          <w:color w:val="111111"/>
          <w:sz w:val="28"/>
          <w:szCs w:val="28"/>
          <w:rtl w:val="true"/>
          <w:lang w:bidi="ar-SA"/>
        </w:rPr>
        <w:t>.</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کَتَبهُ لِجمّاعٍ کانُوا فی جَبلِ تِهامَةَ قد غَصَبوا المارَّةَ مِن کِنانَةَ ومُزَینَةَ والحکَمِ والقارَةِ ومَنِ اتَّبَعَهُم مِن العَبیدِ ، فَلما ظَهَرَ رَسولُ اللَّهِ صلی اللَّه علیه وآله وَفَدَ مِنهُم وَفدٌ علَی النَّبیِّ صلی اللَّه علیه وآله ، فکَتَبَ لَهُم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 هذا کِتابٌ مِن محمّدٍ النَّبیِّ رَسولِ اللَّهِ لعِبادِ اللَّهِ العُتَقاءِ ، إنّهُم إن آمَنوا وأقامُوا الصَّلاةَ وآتَوا الزَّکاةَ فعَبدُهُم حُرٌّ ومَولاهُم محمّدٌ ، ومَن کانَ مِنهُم مِن قَبیلَةٍ لَم یُرَدَّ إلَیها ، وما کانَ فیهِم مِن دَمٍ أصابُوهُ أو مالٍ أخَذوهُ فهُو لَهُم ، و ما کانَ لَهُم مِن دَینٍ فی النّاسِ رُدَّ إلَیهِم ولا ظُلمَ علَیهِم ولا عُدوانَ ، وإنّ لَهُم علی ذلکَ ذِمَّةَ اللَّهِ وذِمَّةَ محمّدٍ ، والسّلامُ علَیکُم </w:t>
      </w:r>
      <w:r>
        <w:rPr>
          <w:rFonts w:eastAsia="Amiri" w:cs="Amiri" w:ascii="Amiri" w:hAnsi="Amiri"/>
          <w:color w:val="111111"/>
          <w:sz w:val="28"/>
          <w:szCs w:val="28"/>
          <w:rtl w:val="true"/>
          <w:lang w:bidi="ar-SA"/>
        </w:rPr>
        <w:t>.</w:t>
      </w:r>
      <w:r>
        <w:rPr>
          <w:rStyle w:val="FootnoteAnchor"/>
          <w:rtl w:val="true"/>
        </w:rPr>
        <w:footnoteReference w:id="2316"/>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لمّا رَجَعَ مِن الحُدَیبیَةِ فی ذی الحِجّةِ سَنَةَ سِتٍّ أرسَلَ الرُّسُلَ إلَی المُلوکِ یَدعُوهُم إلَی الإسلامِ وکَتَبَ إلَیهِم کُتُباً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 إنّ المُلوکَ لا یَقرؤونَ کِتاباً إلّا مَختوماً ، فاتَّخَذَ رَسولُ اللَّهِ صلی اللَّه علیه وآله یَومئذٍ خاتَماً مِن فِضَّةٍ فِصُّهُ مِنهُ ، نَقشُهُ ثلاثَةُ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 وخَتَمَ بهِ الکُتُبَ ، فخَرَجَ سِتّةُ نَفَرٍ مِنهُم فی یَومٍ واحِدٍ ، وذلکَ فی</w:t>
      </w:r>
    </w:p>
    <w:p>
      <w:pPr>
        <w:pStyle w:val="BookText"/>
        <w:rPr/>
      </w:pPr>
      <w:r>
        <w:rPr>
          <w:rFonts w:ascii="Amiri" w:hAnsi="Amiri" w:eastAsia="Amiri" w:cs="Amiri"/>
          <w:color w:val="111111"/>
          <w:sz w:val="28"/>
          <w:sz w:val="28"/>
          <w:szCs w:val="28"/>
          <w:rtl w:val="true"/>
          <w:lang w:bidi="ar-SA"/>
        </w:rPr>
        <w:t xml:space="preserve">المُحرَّمِ سَنَةَ سَبعٍ ، وأصبَحَ کلُّ رجُلٍ مِنهُم یَتَکلَّمُ بلِسانِ القَومِ الّذینَ بَعَثَهُ إلَیهِم ، فکانَ أوّلَ رَسولٍ بَعَثَهُ رَسولُ اللَّهِ صلی اللَّه علیه وآله عَمرُو بنُ اُمیَّةَ الضَّمْریُّ إلَی النَّجاشِیِّ ، وکَتَبَ إلَیهِ کِتابَینِ یَدعوهُ فی أحَدِهِما إلَی الإسلامِ ویَتلو علَیهِ القرآنَ ، فأخَذَ کِتابَ رَسولِ اللَّهِ صلی اللَّه علیه وآله فوَضَعَهُ علی عَینَیهِ ، ونَزَلَ مِن سَریرِهِ فجَلَسَ علَی الأرضِ تَواضُعاً ، ثُمّ أسلَمَ وشَهِدَ شَهادَةَ الحَقِّ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أستَطیعُ أن آتِیَهُ لَأتَیتُهُ ، وکَتَبَ إلی رَسولِ اللَّهِ صلی اللَّه علیه وآله بإجابَتِهِ وتَصدیقِهِ وإسلامِهِ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یدَی جعفرِ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الکِتابِ الآخَرِ یأمرُهُ أن یُزوِّجَهُ اُمَّ حَبیبَةَ بِنتَ أبی سُفیانَ بنِ حَربٍ ، وکانَت قَد هاجَرَت إلی أرضِ الحَبشَةِ مَع زوجِها عُبَیدِاللَّهِ بنِ جَحشِ الأسَدیِّ فتَنَصَّرَ هناکَ 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رسولُ اللَّهِ صلی اللَّه علیه وآله فی الکِتابِ أن یَبعَثَ إلیهِ بمَن قِبَلَهُ مِن أصحابِهِ ویَحمِلَهُم، ففَعَلَ، فزَوَّجَهُ اُمَ حَبیبَةَ بِنتَ أبی سُفیانَ وأصدَقَ عنهُ أربعَمِائةِ دِینارٍ ، وأمَرَ بجِهازِ المُسلمینَ وما یُصلِحُهُم ، وحَمَلَهُم فی سَفینَتَینِ مَع عَمرِو بنِ اُمیّةَ الضَّمریِّ ، ودَعا بِحُقٍّ مِن عاجٍ فجَعَلَ فیهِ کِتابَی رَسولِ اللَّهِ صلی اللَّه علیه 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 الحَبشَةُ بخَیرٍ ما کانَ هذانِ الکِتابانِ بَینَ أظهُرِها </w:t>
      </w:r>
      <w:r>
        <w:rPr>
          <w:rFonts w:eastAsia="Amiri" w:cs="Amiri" w:ascii="Amiri" w:hAnsi="Amiri"/>
          <w:color w:val="111111"/>
          <w:sz w:val="28"/>
          <w:szCs w:val="28"/>
          <w:rtl w:val="true"/>
          <w:lang w:bidi="ar-SA"/>
        </w:rPr>
        <w:t>.</w:t>
      </w:r>
      <w:r>
        <w:rPr>
          <w:rStyle w:val="FootnoteAnchor"/>
          <w:rtl w:val="true"/>
        </w:rPr>
        <w:footnoteReference w:id="231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وآله دِحیَةَ ابنَ خَلیفَةَ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قَیصرَ یَدعوهُ إلَی الإسلامِ ، وکَتَبَ مَعهُ کِتاباً وأمَرَهُ أن یَدفَعَهُ إلی عَظیمِ بُصری لِیَدفَعَهُ إلی قَیصرَ ، فدَفَعَهُ عظیمُ بُصری إلَیهِ وهُو یَومئذٍ بحِمصَ ، وقَیصرُ یَومئذٍ ماشٍ فی نَذرٍ کانَ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ظَهَرتِ الرُّومُ علی فارسَ أن یَمشیَ حافِیاً مِن قُسطَنطینیّةَ إلی إیلیاءَ ، فقَرَأ الکِتابَ وأذَّنَ لِعُظَماءِ الرُّومِ فی دَسکَرَةٍ لَهُ بحِمصَ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الرُّومِ ، هَل لَکُم فی الفَلاحِ والرُّشدِ ، وأن یَثبُتَ لَکُم مُلکُکُم وتَتَّبِعونَ ما قالَ عیسَی بنُ مَریمَ ؟ قالَتِ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ذاکَ أیُّها المَلِکُ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تَتَّبِعونَ هذا النَّبیَّ العَرَبیَّ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فحاصُوا حَیصَةَ حُمُرِ الوَحشِ</w:t>
      </w:r>
    </w:p>
    <w:p>
      <w:pPr>
        <w:pStyle w:val="BookText"/>
        <w:rPr/>
      </w:pPr>
      <w:r>
        <w:rPr>
          <w:rFonts w:ascii="Amiri" w:hAnsi="Amiri" w:eastAsia="Amiri" w:cs="Amiri"/>
          <w:color w:val="111111"/>
          <w:sz w:val="28"/>
          <w:sz w:val="28"/>
          <w:szCs w:val="28"/>
          <w:rtl w:val="true"/>
          <w:lang w:bidi="ar-SA"/>
        </w:rPr>
        <w:t xml:space="preserve">وتَناحَزوا ورَفَعوا الصَّلیبَ ، فلَمّا رأی هِرَقْلُ ذلکَ مِنهُم یَئسَ مِن إسلامِهِم وخافَهُم علی نَفسِهِ ومُلکِهِ ، فسَکّنَهُم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لَکُم ما قُلتُ أختَبِرُکُم لأنظُرَ کیفَ صَلابَتُکُم فی دِینِکُم ، فقد رأیتُ مِنکُمُ الّذی اُحِبُّ ، فسَجَدوا لَهُ </w:t>
      </w:r>
      <w:r>
        <w:rPr>
          <w:rFonts w:eastAsia="Amiri" w:cs="Amiri" w:ascii="Amiri" w:hAnsi="Amiri"/>
          <w:color w:val="111111"/>
          <w:sz w:val="28"/>
          <w:szCs w:val="28"/>
          <w:rtl w:val="true"/>
          <w:lang w:bidi="ar-SA"/>
        </w:rPr>
        <w:t>.</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وآله عبدَاللَّهِ ابنَ حُذافَةَ السَّهمیّ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کِسری یَدعوهُ إلَی الإسلامِ وکَتَبَ مَعهُ کِتاباً ، 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إلَیهِ کتابَ رَسولِ اللَّهِ صلی اللَّه علیه وآله فقُرئَ علَیهِ ، ثُمّ أخَذَهُ فمَزَّقَهُ ، فلَمّا بَلَغَ ذلکَ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مَزِّقْ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کِسری إلی باذانَ عامِلهِ علَی الیَمنِ أنِ ابعَثْ مِن عِندِکَ رجُلَینِ جَلْدَینِ إلی هذا الرّجُلِ الّذی بالحِجازِ فلْیَأتِیانی بخَبَرِهِ ، فبَعَثَ باذانُ قَهرمانَهُ ورجُلاً آخَرَ وکَتَبَ مَعَهُما کِتاباً ، فَقدِما المدینَةَ فدَفَعا کتابَ باذانَ إلَی النَّبیِّ صلی اللَّه علیه وآله ، فتَبسَّمَ رَسولُ اللَّهِ صلی اللَّه علیه وآله ودَعاهُما إلَی الإسلامِ وفَرائصُهُما تَرعُدُ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ارجِعا عَنّی یَومَکُما هذا حتّی تأتِیانی الغَدَ فاُخبِرَکُما بما اُریدُ ، فجاءاهُ مِن الغَدِ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أبلِغا صاحِبَکُما أنَّ رَبِّی قد قَتَلَ رَبَّهُ کِسری فی هذهِ اللَّیلَةِ لِسَبعِ ساعاتٍ مَضَت مِنها ؛ وهِیَ لیلةُ الثّلاثاءِ لعَشرِ لیالٍ مَضَینَ مِن جُمادَی الاُولی سَنةَ سَبعٍ ؛ وأنّ اللَّهَ تبارکَ وتعالی سَلَّطَ علَیهِ ابنَهُ شِیرَویهَ فقَتلَهُ؛ فَرَجعا إلی باذانَ بذلکَ فأسلَمَ هُو والأبناءُ الّذینَ بالیَمَنِ </w:t>
      </w:r>
      <w:r>
        <w:rPr>
          <w:rFonts w:eastAsia="Amiri" w:cs="Amiri" w:ascii="Amiri" w:hAnsi="Amiri"/>
          <w:color w:val="111111"/>
          <w:sz w:val="28"/>
          <w:szCs w:val="28"/>
          <w:rtl w:val="true"/>
          <w:lang w:bidi="ar-SA"/>
        </w:rPr>
        <w:t>.</w:t>
      </w:r>
      <w:r>
        <w:rPr>
          <w:rStyle w:val="FootnoteAnchor"/>
          <w:rtl w:val="true"/>
        </w:rPr>
        <w:footnoteReference w:id="231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وآله حاطِبَ ابنَ أبی بَلتعَةَ اللَّخْمیّ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المُقَوقسِ صاحِبِ الإسکَندَریَّةِ عَظیمِ القِبطِ یدَعوهُ إلَی الإسلامِ ، وکَتَبَ مَعهُ کِتاباً ، فأوصَلَ إلَیهِ کِتابَ رَسولِ اللَّهِ صلی اللَّه علیه وآله ، فقَرَأهُ وقالَ لَهُ خَیراً ، وأخَذَ الکِتابَ فجَعَلَهُ فی حُقٍّ مِن عاجٍ وخَتَمَ علَیهِ ودَفَعَهُ إلی جارِیَتِهِ ، وکَتبَ إلَی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نَبیّاً قد بَقِیَ وکُنتُ أظُنُّ أنّهُ یَخرُجُ بالشّأمِ ، وقد أکرَمتُ رَسولَکَ ،</w:t>
      </w:r>
    </w:p>
    <w:p>
      <w:pPr>
        <w:pStyle w:val="BookText"/>
        <w:rPr/>
      </w:pPr>
      <w:r>
        <w:rPr>
          <w:rFonts w:ascii="Amiri" w:hAnsi="Amiri" w:eastAsia="Amiri" w:cs="Amiri"/>
          <w:color w:val="111111"/>
          <w:sz w:val="28"/>
          <w:sz w:val="28"/>
          <w:szCs w:val="28"/>
          <w:rtl w:val="true"/>
          <w:lang w:bidi="ar-SA"/>
        </w:rPr>
        <w:t>وبَعَثتُ إلَیکَ بجارِیَتَینِ لَهُما مَکانٌ فی القِبطِ عَظیمٌ ، وقد أهدَیتُ لکَ کِسوَةً وبَغلَةً تَرکَبُها ، ولَم یَزِدْ علی هذا ولَم یُسلِمْ ، فقَبِلَ رسولُ اللَّهِ صلی اللَّه علیه وآله هَدیَّتَهُ ، وأخَذَ الجاریَتَینِ مارِیَةَ اُمَّ إبراهیمَ ابنِ رسولِ اللَّهِ صلی اللَّه علیه وآله واُختَها سِیرینَ ، وَبغلَةً بَیضاءَ لَم یَکُن فی العَرَبِ یَومئذٍ غَیرُها وهِی دُلدُلُ ، وقالَ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 الخَبیثُ بمُلکِهِ ولا بَقاءَ لمُلکِهِ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مُکرِماً فی الضِّیافَةِ وقِلَّةِ اللَّبثِ بِبابِهِ ، ما أقَمتُ عِندَهُ إلّاخَمسَةَ أیّامٍ </w:t>
      </w:r>
      <w:r>
        <w:rPr>
          <w:rFonts w:eastAsia="Amiri" w:cs="Amiri" w:ascii="Amiri" w:hAnsi="Amiri"/>
          <w:color w:val="111111"/>
          <w:sz w:val="28"/>
          <w:szCs w:val="28"/>
          <w:rtl w:val="true"/>
          <w:lang w:bidi="ar-SA"/>
        </w:rPr>
        <w:t>.</w:t>
      </w:r>
      <w:r>
        <w:rPr>
          <w:rStyle w:val="FootnoteAnchor"/>
          <w:rtl w:val="true"/>
        </w:rPr>
        <w:footnoteReference w:id="232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وآله شُجاعَ ابنَ وَهبٍ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الحارِثِ بنِ أبی شِمرٍ الغَسّانیِّ یَدعوهُ إلَی الإسلامِ وکَتَبَ مَعهُ کِتاباً ، قالَ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إلَیهِ وهُو بِغَوطَةِ دِمَشقَ ، وهُو مَشغولٌ بتَهیئَةِ الإنزالِ والألطافِ لقَیصرَ ، وهُو جاءٍ مِن حِمصَ إلی إیلیاءَ ، فأقَمتُ علی بابِهِ یَومَینِ أو ثَلاثَةً ، فقُلتُ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رَسولُ رَسولِ اللَّهِ صلی اللَّه علیه وآله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إلَیهِ حتّی یَخرُجَ یومَ کذا وکذا، وجَعلَ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رُومیّاً اسمُهُ 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یَسألُنی عن رَسولِ اللَّهِ صلی اللَّه علیه وآله ، فکُنتُ اُحَدِّثُهُ عن صفَةِ رَسولِ اللَّهِ صلی اللَّه علیه وآله وما یَدعو إلَیهِ ، فیَرِقُّ حتّی یَغلِبَهُ البُکاءُ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قَرأتُ الإنجیلَ فأجِدُ صفَةَ هذا النَّبیِّ صلی اللَّه علیه وآله بعَینِهِ ، فأنا اُؤمِنُ بهِ واُصَدِّقُهُ وأخافُ مِن الحارِثِ أن یَقتُلَنی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یُکرِمُنی ویُحِسنُ ضِیافَتی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الحارِثُ یَوماً فجَلَسَ ووضَعَ التّاجَ علی رأسِهِ ، فأذِنَ لی علَیهِ ، فدَفَعتُ إلَیهِ کِتابَ رسولِ اللَّهِ صلی اللَّه علیه وآله ، فقَرأهُ ثُمّ رَمی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یَنتَزِعُ مِنّی مُلکی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سائرٌ إلَیهِ ولَو کانَ بالیَمَنِ جِئتُهُ ، علَیَّ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یَفرِضُ حَتّی قامَ ، وأمَرَ بالخُیولِ تُنعَلُ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صاحِبَکَ ما تَری ، وکَتَبَ إلی قَیصرَ یُخبِرُهُ خَبَری وما عَزَمَ علَیهِ ، فکَتَبَ إلَیهِ قَیصرُ ألّا تَسیرَ إلَیهِ والْهُ عنهُ ووافِنی بإیلیاءَ ، فلمّا جاءَهُ جَوابُ کِتابهِ دَعانی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تُریدُ أن تَخرُجَ إلی صاحِبِکَ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 فأمَرَ لی بمائةِ مِثقالِ ذَهَبٍ ، ووَصَلَنی</w:t>
      </w:r>
    </w:p>
    <w:p>
      <w:pPr>
        <w:pStyle w:val="BookText"/>
        <w:rPr/>
      </w:pPr>
      <w:r>
        <w:rPr>
          <w:rFonts w:ascii="Amiri" w:hAnsi="Amiri" w:eastAsia="Amiri" w:cs="Amiri"/>
          <w:color w:val="111111"/>
          <w:sz w:val="28"/>
          <w:sz w:val="28"/>
          <w:szCs w:val="28"/>
          <w:rtl w:val="true"/>
          <w:lang w:bidi="ar-SA"/>
        </w:rPr>
        <w:t xml:space="preserve">مری ، وأمَرَ لی بنَفَقَةٍ وکِسوَةٍ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رَسولَ اللَّهِ صلی اللَّه علیه وآله مِنّی السَّلامَ ، فقَدِمتُ علَی النَّبیِّ صلی اللَّه علیه وآله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وأقرَأتُهُ مِن مری السَّلامَ وأخبَرتُهُ بما قالَ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وماتَ الحارِثُ بنُ أبی شِمرٍ عامَ الفَتحِ </w:t>
      </w:r>
      <w:r>
        <w:rPr>
          <w:rFonts w:eastAsia="Amiri" w:cs="Amiri" w:ascii="Amiri" w:hAnsi="Amiri"/>
          <w:color w:val="111111"/>
          <w:sz w:val="28"/>
          <w:szCs w:val="28"/>
          <w:rtl w:val="true"/>
          <w:lang w:bidi="ar-SA"/>
        </w:rPr>
        <w:t>.</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فَروَةُ بنُ عَمرِو الجُذامیّ عامِلاً لقَیصرَ علی عَمّانَ مِن أرضِ البَلقاءِ ، فلَم یَکتُبْ إلَیهِ رَسولُ اللَّهِ صلی اللَّه علیه وآله ، فأسلَمَ فَروَةُ وکَتَبَ إلی رَسولِ اللَّهِ صلی اللَّه علیه وآله بإسلامِهِ وأهدی لَهُ ، وبَعَثَ مِن عِندِه رَسولاً مِن قَومِهِ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سَعدٍ ، فقَرأ رَسولُ اللَّهِ صلی اللَّه علیه وآله کتابَهُ وقَبِلَ هَدیَّتَهُ ، وکَتَبَ إلَیهِ جوابَ کِتابِهِ ، وأجازَ مَسعوداً باثنتَی عَشرَةَ اُوقِیَّةً ونَشٍّ ، وذلکَ خَمسُمِائةِ دِرهَمٍ </w:t>
      </w:r>
      <w:r>
        <w:rPr>
          <w:rFonts w:eastAsia="Amiri" w:cs="Amiri" w:ascii="Amiri" w:hAnsi="Amiri"/>
          <w:color w:val="111111"/>
          <w:sz w:val="28"/>
          <w:szCs w:val="28"/>
          <w:rtl w:val="true"/>
          <w:lang w:bidi="ar-SA"/>
        </w:rPr>
        <w:t>.</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وآله سَلیطَ ابنَ عَمرِو العامِریّ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هَوذَةَ بنِ علیِّ الحَنَفیِّ یَدعوهُ إلَی الإسلامِ وکَتَبَ مَعَهُ کِتاباً ، فقَدِمَ علَیهِ وأنزَلَهُ وحَباهُ ، وقَرأ کِتابَ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رَدّاً دُونَ رَدٍّ ، وکَتَبَ إلَی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تَدعو إلَیهِ وأجمَلَهُ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شاعِرُ قَومی وخَطیبُهُم ، والعَرَبُ تَهابُ مَکانی ، فاجعَلْ لی بعضَ الأمرِ أتَّبِعْکَ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سَلیطَ بنَ عَمرٍو بجائزةٍ وکَساهُ أثواباً مِن نَسجِ هَجَرَ ، فقَدِمَ بذلکَ کلِّهِ علَی النَّبیِّ صلی اللَّه علیه وآله وأخبَرَهُ عنهُ بما قالَ ، وقَرأ کِتابَهُ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سألَنی سَیابَةً من الأرضِ ما فَعَلتُ ، بادَ وبادَ ما فی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عامِ الفَتحِ جاءهُ جَبرئیلُ فأخبَرَهُ أنّهُ قَد ماتَ </w:t>
      </w:r>
      <w:r>
        <w:rPr>
          <w:rFonts w:eastAsia="Amiri" w:cs="Amiri" w:ascii="Amiri" w:hAnsi="Amiri"/>
          <w:color w:val="111111"/>
          <w:sz w:val="28"/>
          <w:szCs w:val="28"/>
          <w:rtl w:val="true"/>
          <w:lang w:bidi="ar-SA"/>
        </w:rPr>
        <w:t>.</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صحیح مسلم عن أبی سُفیانَ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بَینا أنا بالشّامِ إذ جِی ءَ بکِتابٍ مِن رسولِ اللَّهِ صلی اللَّه علیه وآله إلی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هاهُنا أحَدٌ مِن قَومِ هذا الرّجُلِ الّذی یَزعُمُ أنّهُ نَبیٌّ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فدُعِیتُ فی نَفَرٍ مِن قُریشٍ ، فدَخَلنا علی هِرَقلَ فأجلَسَنا بینَ</w:t>
      </w:r>
    </w:p>
    <w:p>
      <w:pPr>
        <w:pStyle w:val="BookText"/>
        <w:rPr/>
      </w:pPr>
      <w:r>
        <w:rPr>
          <w:rFonts w:ascii="Amiri" w:hAnsi="Amiri" w:eastAsia="Amiri" w:cs="Amiri"/>
          <w:color w:val="111111"/>
          <w:sz w:val="28"/>
          <w:sz w:val="28"/>
          <w:szCs w:val="28"/>
          <w:rtl w:val="true"/>
          <w:lang w:bidi="ar-SA"/>
        </w:rPr>
        <w:t xml:space="preserve">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وأجلَسوا أصحابی خَلفی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 کیفَ حَسَبُهُ فیکُم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فینا ذوحَسَبٍ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کانَ مِن آبائهِ مَلِکٌ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کُنتُم تَتَّهِمونَهُ بالکِذبِ قَبلَ أن یَقولَ ما 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یَتَّبِعُهُ ؛ أشرافُ النّاسِ أم ضُعَفاؤهُم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ضُعَفاؤهُم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أیَزیدونَ أم یَنقُصونَ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یَزیدونَ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یَرتَدُّ أحَدٌ مِنهُم عَن دِینهِ بَعدَ أن یَدخُلَ فیهِ سَخطَةً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قاتَلتُموهُ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قِتالُکُم إیّاهُ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الحَربُ بَینَنا وبَینَهُ سِجالاً ، یُصیبُ مِنّا ونُصیبُ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یَغدِرُ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ونحنُ مِنهُ فی مُدَّةٍ لا نَدری ما هُو صانِعٌ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 هذا القَولَ أحَدٌ 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ما تَقولُ فیهِ حَقاً فإنّهُ نَبیٌّ ، وقد کنتُ أعلَمُ أنّهُ خارِجٌ ، ولَم أکُنْ أظُنُّهُ مِنکُم ، ولَو أنّی أعلَمُ أتّی أخلُصُ إلَیهِ لأحبَبتُ لِقاءهُ ، ولو کُنتُ عِندَهُ لَغَسَلتُ عن قَدَمَیهِ ، ولیَبلُغَنَّ مُلکُهُ ما تَحتَ قَدَمیَّ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بکِتابِ رسولِ اللَّهِ صلی اللَّه علیه وآله فقَرأهُ ، فإذا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من محمّدٍ رسولِ اللَّهِ إلی هِرَقلَ عَظیمِ الرُّومِ ، سَلامٌ علی مَنِ اتَّبَعَ الهُدی ، أمّا بعدُ فإنّی أدعوکَ بدِعایَةِ الإسلامِ ، أسلِمْ تَسلَمْ ، وأسلِمْ یُؤتِکَ اللَّهُ أجرَکَ مَرَّتَینِ ، وإن تَوَلَّیتَ فإنَّ علَیکَ إثمَ الأریسیِّینَ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تعالَوا إلی کَلِمَةٍ سَواءٍ بَیْنَنا وبَیْنَکُم أنْ لا نَعْبُدَ إلّا اللَّهَ ولا نُشْرِکَ بهِ</w:t>
      </w:r>
      <w:r>
        <w:rPr>
          <w:rFonts w:eastAsia="Amiri" w:cs="Amiri" w:ascii="Amiri" w:hAnsi="Amiri"/>
          <w:color w:val="111111"/>
          <w:sz w:val="28"/>
          <w:szCs w:val="28"/>
          <w:rtl w:val="true"/>
          <w:lang w:bidi="ar-SA"/>
        </w:rPr>
        <w:t>...)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فلَمّا فَرَغَ مِن قِراءةِ الکِتابِ ارتَفَعَتِ الأصواتُ عِندَهُ وکَثُرَ اللَّغطُ ، وأمَرَ بنا فاُخرِجنا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لأصحابی حِینَ 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أمرُ ابنِ أبی کَبشَةَ </w:t>
      </w:r>
      <w:r>
        <w:rPr>
          <w:rFonts w:eastAsia="Amiri" w:cs="Amiri" w:ascii="Amiri" w:hAnsi="Amiri"/>
          <w:color w:val="111111"/>
          <w:sz w:val="28"/>
          <w:szCs w:val="28"/>
          <w:rtl w:val="true"/>
          <w:lang w:bidi="ar-SA"/>
        </w:rPr>
        <w:t>!</w:t>
      </w:r>
      <w:r>
        <w:rPr>
          <w:rStyle w:val="FootnoteAnchor"/>
          <w:rtl w:val="true"/>
        </w:rPr>
        <w:footnoteReference w:id="2325"/>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ابن مهدیِّ المطامیریِّ فی مجالِسِهِ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کَتَبَ إلی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إلی</w:t>
      </w:r>
    </w:p>
    <w:p>
      <w:pPr>
        <w:pStyle w:val="BookText"/>
        <w:rPr/>
      </w:pPr>
      <w:r>
        <w:rPr>
          <w:rFonts w:ascii="Amiri" w:hAnsi="Amiri" w:eastAsia="Amiri" w:cs="Amiri"/>
          <w:color w:val="111111"/>
          <w:sz w:val="28"/>
          <w:sz w:val="28"/>
          <w:szCs w:val="28"/>
          <w:rtl w:val="true"/>
          <w:lang w:bidi="ar-SA"/>
        </w:rPr>
        <w:t xml:space="preserve">کِسرَی بنِ هرمزدَ ، أمّا بعدُ فأسلِمْ تَسلَمْ ، وإلّا فأذَنْ بحَربٍ مِن اللَّهِ ورَسولهِ ، والسّلامُ علی مَنِ اتَّبَعَ الهُدی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إلَیهِ الکِتابُ مَزَّقَهُ واستَخَفَّ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یَدعونی إلی دِینِهِ ، ویَبدأُ باسمهِ قبلَ اسمی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إلَیهِ بِتُرابٍ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اللَّهُ مُلکَهُ کما مَزَّقَ کِتابی ، 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ستُمَزِّقونَ مُلکَهُ ، وبَعَثَ إلَیّ بتُرابٍ أما إنّکُم ستَملِکونَ أرضَهُ </w:t>
      </w:r>
      <w:r>
        <w:rPr>
          <w:rFonts w:eastAsia="Amiri" w:cs="Amiri" w:ascii="Amiri" w:hAnsi="Amiri"/>
          <w:color w:val="111111"/>
          <w:sz w:val="28"/>
          <w:szCs w:val="28"/>
          <w:rtl w:val="true"/>
          <w:lang w:bidi="ar-SA"/>
        </w:rPr>
        <w:t>.</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بحار الأنوار عن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وآله عبدَ اللَّهِ بنَ حُذافَةَ بنِ قَیسٍ إلی کِسری بنِ هُرمزَ مَلکِ فارِسَ ، وکتَبَ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مِن محمّدٍ رسولِ اللَّهِ إلی کِسری عَظیمِ فارِسَ ، سلامٌ علی مَنِ اتَّبَعَ الهُدی وآمَنَ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وأدعوکَ بداعِیَةِ اللَّهِ عَزَّوجلَّ ، فإنّی رَسولُ اللَّهِ صلی اللَّه علیه وآله إلَی النّاسِ کافّةً ، لِاُنذِرَ مَن کانَ حَیّاً ویَحِقَّ القَولُ علَی الکافِرینَ ، فأسلِمْ تَسلَمْ ، فإن أبَیتَ فإنّ إثمَ المَجوسِ علَیکَ </w:t>
      </w:r>
      <w:r>
        <w:rPr>
          <w:rFonts w:eastAsia="Amiri" w:cs="Amiri" w:ascii="Amiri" w:hAnsi="Amiri"/>
          <w:color w:val="111111"/>
          <w:sz w:val="28"/>
          <w:szCs w:val="28"/>
          <w:rtl w:val="true"/>
          <w:lang w:bidi="ar-SA"/>
        </w:rPr>
        <w:t>.</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کِسری کَتبَ إلی فَیروزَ الدَّیلَمیِّ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بَقیَّةِ أصحابِ سَیفِ ابنِ ذی یَزَنَ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احمِلْ إلَیّ هذا العَبدَ الّذی یَبدأ باسمِهِ قَبلَ اسمی ، فاجتَرأَ علَیَّ ودَعانی إلی غَیرِ دِینی ، فأتاهُ فَیروزُ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أمَرَنی أن آتِیَهُ بکَ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أخبَرَنی أنّ ربَّکَ قُتِلَ البارِحَةَ ، فجاءَ الخَبرُ أنّ ابنَهُ شِیرَویهَ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فی تلکَ اللّیلَةِ ، فأسلَمَ فَیروزُ ومَن مَعهُ ، فلَمّا خَرجَ الکَذّابُ العَبسیُّ أنفَذَهُ رَسولُ اللَّهِ صلی اللَّه علیه وآله لِیَقتُلَهُ ، فتَسَلّقَ سَطحاً فلَوی عُنُقَهُ فقَتَلَهُ</w:t>
      </w:r>
      <w:r>
        <w:rPr>
          <w:rFonts w:eastAsia="Amiri" w:cs="Amiri" w:ascii="Amiri" w:hAnsi="Amiri"/>
          <w:color w:val="111111"/>
          <w:sz w:val="28"/>
          <w:szCs w:val="28"/>
          <w:rtl w:val="true"/>
          <w:lang w:bidi="ar-SA"/>
        </w:rPr>
        <w:t>.</w:t>
      </w:r>
      <w:r>
        <w:rPr>
          <w:rStyle w:val="FootnoteAnchor"/>
          <w:rtl w:val="true"/>
        </w:rPr>
        <w:footnoteReference w:id="232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 مسلم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نَبیَّ اللَّهِ صلی اللَّه علیه وآله کَتَبَ إلی کِسری ، وإلی قَیصرَ ، وإلَی النَّجاشِیِّ ، وإلی کُلِّ جَبّارٍ ، یَدعوهُم إلَی اللَّهِ تعالی ، ولَیس بالنَّجاشِیِّ الّذی صلّی علَیهِ النَّبیُّ صلی اللَّه علیه وآله </w:t>
      </w:r>
      <w:r>
        <w:rPr>
          <w:rFonts w:eastAsia="Amiri" w:cs="Amiri" w:ascii="Amiri" w:hAnsi="Amiri"/>
          <w:color w:val="111111"/>
          <w:sz w:val="28"/>
          <w:szCs w:val="28"/>
          <w:rtl w:val="true"/>
          <w:lang w:bidi="ar-SA"/>
        </w:rPr>
        <w:t>.</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رسولِ اللَّهِ صلی اللَّه علیه وآله إلَی الکُفّارِ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إلی کَلِمَةٍ سَواءٍ بَیْنَنا وبَیْنَکُم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Style w:val="FootnoteAnchor"/>
          <w:rtl w:val="true"/>
        </w:rPr>
        <w:footnoteReference w:id="233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1"/>
      </w:r>
      <w:bookmarkStart w:id="899" w:name="pg13099_126798"/>
    </w:p>
    <w:p>
      <w:pPr>
        <w:pStyle w:val="Heading3"/>
        <w:numPr>
          <w:ilvl w:val="2"/>
          <w:numId w:val="1"/>
        </w:numPr>
        <w:rPr/>
      </w:pPr>
      <w:bookmarkStart w:id="900" w:name="__RefHeading___Toc7632635_3224264995"/>
      <w:bookmarkStart w:id="901" w:name="_Toc339"/>
      <w:bookmarkEnd w:id="899"/>
      <w:bookmarkEnd w:id="900"/>
      <w:r>
        <w:rPr/>
        <w:t>502</w:t>
      </w:r>
      <w:r>
        <w:rPr>
          <w:rtl w:val="true"/>
        </w:rPr>
        <w:t xml:space="preserve"> - </w:t>
      </w:r>
      <w:r>
        <w:rPr>
          <w:rtl w:val="true"/>
        </w:rPr>
        <w:t>خصائص خاتم النّبیّین صلی اللَّه علیه وآله</w:t>
      </w:r>
      <w:bookmarkEnd w:id="901"/>
    </w:p>
    <w:p>
      <w:pPr>
        <w:pStyle w:val="Heading4"/>
        <w:numPr>
          <w:ilvl w:val="3"/>
          <w:numId w:val="1"/>
        </w:numPr>
        <w:rPr/>
      </w:pPr>
      <w:bookmarkStart w:id="902" w:name="__RefHeading___Toc7632637_3224264995"/>
      <w:bookmarkStart w:id="903" w:name="_Toc340"/>
      <w:bookmarkEnd w:id="902"/>
      <w:r>
        <w:rPr>
          <w:rtl w:val="true"/>
        </w:rPr>
        <w:t>اشاره</w:t>
      </w:r>
      <w:bookmarkEnd w:id="903"/>
    </w:p>
    <w:p>
      <w:pPr>
        <w:pStyle w:val="BookText"/>
        <w:rPr/>
      </w:pPr>
      <w:r>
        <w:rPr>
          <w:rStyle w:val="FootnoteAnchor"/>
          <w:rtl w:val="true"/>
        </w:rPr>
        <w:footnoteReference w:id="233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مزاحه وضحکه 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 وخصائصه 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p>
    <w:p>
      <w:pPr>
        <w:pStyle w:val="BookText"/>
        <w:rPr/>
      </w:pPr>
      <w:r>
        <w:rPr>
          <w:rStyle w:val="FootnoteAnchor"/>
          <w:rtl w:val="true"/>
        </w:rPr>
        <w:footnoteReference w:id="233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3544</w:t>
      </w:r>
      <w:r>
        <w:rPr>
          <w:rFonts w:eastAsia="IRNazanin" w:cs="IRNazanin"/>
          <w:color w:val="111111"/>
          <w:sz w:val="28"/>
          <w:szCs w:val="28"/>
          <w:rtl w:val="true"/>
          <w:lang w:bidi="fa-IR"/>
        </w:rPr>
        <w:t xml:space="preserve"> - </w:t>
      </w:r>
      <w:r>
        <w:rPr>
          <w:rFonts w:eastAsia="IRNazanin" w:cs="IRNazanin"/>
          <w:color w:val="111111"/>
          <w:sz w:val="28"/>
          <w:szCs w:val="28"/>
          <w:lang w:bidi="fa-IR"/>
        </w:rPr>
        <w:t>3547</w:t>
      </w:r>
      <w:r>
        <w:rPr>
          <w:rFonts w:eastAsia="IRNazanin" w:cs="IRNazanin"/>
          <w:color w:val="111111"/>
          <w:sz w:val="28"/>
          <w:szCs w:val="28"/>
          <w:rtl w:val="true"/>
          <w:lang w:bidi="fa-IR"/>
        </w:rPr>
        <w:t xml:space="preserve"> .</w:t>
      </w:r>
      <w:bookmarkStart w:id="904" w:name="pg13099_126800"/>
    </w:p>
    <w:p>
      <w:pPr>
        <w:pStyle w:val="Heading4"/>
        <w:numPr>
          <w:ilvl w:val="3"/>
          <w:numId w:val="1"/>
        </w:numPr>
        <w:rPr/>
      </w:pPr>
      <w:bookmarkStart w:id="905" w:name="__RefHeading___Toc7632639_3224264995"/>
      <w:bookmarkStart w:id="906" w:name="_Toc341"/>
      <w:bookmarkEnd w:id="904"/>
      <w:bookmarkEnd w:id="905"/>
      <w:r>
        <w:rPr/>
        <w:t>3769</w:t>
      </w:r>
      <w:r>
        <w:rPr>
          <w:rtl w:val="true"/>
        </w:rPr>
        <w:t xml:space="preserve"> - </w:t>
      </w:r>
      <w:r>
        <w:rPr>
          <w:rtl w:val="true"/>
        </w:rPr>
        <w:t>خَیرُ النّاسِ أُسرَةً</w:t>
      </w:r>
      <w:bookmarkEnd w:id="9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عبدِاللَّهِ بنِ عبدِالمُطّلبِ ، إنّ اللَّهَ تعالی خَلَقَ الخَلقَ فجَعَلَنی فی خَیرِهِم ، ثُمّ جَعَلَهُم فِرقتَینِ فجَعَلَنی فی خَیرِهِم فِرقَةً ، ثُمّ جَعَلَهُم قَبائلَ فجَعَلَنی فی خَیرِهِم قَبیلَةً ، ثُمّ جَعَلَهُم بُیوتاً فجَعَلَنی فی خَیرِهِم بَیتاً ، فأنا خَیرُکُم بَیتاً وخَیرُکُم نَفساً </w:t>
      </w:r>
      <w:r>
        <w:rPr>
          <w:rFonts w:eastAsia="Amiri" w:cs="Amiri" w:ascii="Amiri" w:hAnsi="Amiri"/>
          <w:color w:val="111111"/>
          <w:sz w:val="28"/>
          <w:szCs w:val="28"/>
          <w:rtl w:val="true"/>
          <w:lang w:bidi="ar-SA"/>
        </w:rPr>
        <w:t>.</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فاستَودَعَهُم فی أفضَلِ مُستَودَعٍ ، وأقَرَّهُم فی خَیرِ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أفضَت کَرامَةُ اللَّهِ سبحانَهُ وتعالی إلی محمّدٍ صلی اللَّه علیه وآله ، فأخرَجَهُ مِن أفضَلِ المَعادِنِ مَنبِتاً ، وأعَزِّ الأَرُوماتِ مَغرِساً ، مِن الشَّجَرَةِ الّتی صَدَعَ مِنها أنبیاءَهُ ، وانتَجَبَ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اُمَناءَهُ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خَیرُ العِتَرِ ، واُسرَتُهُ خَیرُ الاُسَرِ ، وشَجَرَتُهُ خَیرُ الشَّجَرِ ، نَبَتَت فی حَرَمٍ ، وبَسَقَت فی کَرَمٍ ، لَها فُروعٌ طِوالٌ ، وثَمَرٌ لا یُنالُ </w:t>
      </w:r>
      <w:r>
        <w:rPr>
          <w:rFonts w:eastAsia="Amiri" w:cs="Amiri" w:ascii="Amiri" w:hAnsi="Amiri"/>
          <w:color w:val="111111"/>
          <w:sz w:val="28"/>
          <w:szCs w:val="28"/>
          <w:rtl w:val="true"/>
          <w:lang w:bidi="ar-SA"/>
        </w:rPr>
        <w:t>.</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اُسرَتُهُ خَیرُ اُسرَةٍ ، وشَجَرَتُهُ خَیرُ شَجَرَةٍ ، أغصانُها مُعتَدِلَةٌ ، وثِمارُها مُتَهَدِّلَةٌ ، مَولِدُهُ بمَکّةَ ، وهِجرَتُهُ بطَیبَةَ، عَلا بِها ذِکرُهُ ، وامتَدَّ مِنها صَوتُهُ </w:t>
      </w:r>
      <w:r>
        <w:rPr>
          <w:rFonts w:eastAsia="Amiri" w:cs="Amiri" w:ascii="Amiri" w:hAnsi="Amiri"/>
          <w:color w:val="111111"/>
          <w:sz w:val="28"/>
          <w:szCs w:val="28"/>
          <w:rtl w:val="true"/>
          <w:lang w:bidi="ar-SA"/>
        </w:rPr>
        <w:t>.</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عَبدُهُ ورَسولُهُ ، وسَیّدُ عِبادِهِ ، کُلَّما نَسَخَ اللَّهُ الخَلقَ فِرقَتینِ جَعَلَهُ فی خَیرِهِما </w:t>
      </w:r>
      <w:r>
        <w:rPr>
          <w:rFonts w:eastAsia="Amiri" w:cs="Amiri" w:ascii="Amiri" w:hAnsi="Amiri"/>
          <w:color w:val="111111"/>
          <w:sz w:val="28"/>
          <w:szCs w:val="28"/>
          <w:rtl w:val="true"/>
          <w:lang w:bidi="ar-SA"/>
        </w:rPr>
        <w:t>.</w:t>
      </w:r>
      <w:r>
        <w:rPr>
          <w:rStyle w:val="FootnoteAnchor"/>
          <w:rtl w:val="true"/>
        </w:rPr>
        <w:footnoteReference w:id="2337"/>
      </w:r>
    </w:p>
    <w:p>
      <w:pPr>
        <w:pStyle w:val="BookText"/>
        <w:rPr/>
      </w:pPr>
      <w:r>
        <w:rPr>
          <w:rStyle w:val="FootnoteAnchor"/>
          <w:rtl w:val="true"/>
        </w:rPr>
        <w:footnoteReference w:id="2338"/>
      </w:r>
    </w:p>
    <w:p>
      <w:pPr>
        <w:pStyle w:val="Heading4"/>
        <w:numPr>
          <w:ilvl w:val="3"/>
          <w:numId w:val="1"/>
        </w:numPr>
        <w:rPr/>
      </w:pPr>
      <w:bookmarkStart w:id="907" w:name="__RefHeading___Toc7632641_3224264995"/>
      <w:bookmarkStart w:id="908" w:name="_Toc342"/>
      <w:bookmarkEnd w:id="907"/>
      <w:r>
        <w:rPr/>
        <w:t>3770</w:t>
      </w:r>
      <w:r>
        <w:rPr>
          <w:rtl w:val="true"/>
        </w:rPr>
        <w:t xml:space="preserve"> - </w:t>
      </w:r>
      <w:r>
        <w:rPr>
          <w:rtl w:val="true"/>
        </w:rPr>
        <w:t>یَتیمٌ</w:t>
      </w:r>
      <w:bookmarkEnd w:id="9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 .</w:t>
      </w:r>
      <w:r>
        <w:rPr>
          <w:rStyle w:val="FootnoteAnchor"/>
          <w:rtl w:val="true"/>
        </w:rPr>
        <w:footnoteReference w:id="23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الیَتیمُ الّذی لا مِثلَ لَهُ ؛ ولذلکَ سُمِّیَتِ 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الیَتیمَةَ ؛ لأ نّهُ لا مِثلَ لَها </w:t>
      </w:r>
      <w:r>
        <w:rPr>
          <w:rFonts w:eastAsia="Amiri" w:cs="Amiri" w:ascii="Amiri" w:hAnsi="Amiri"/>
          <w:color w:val="111111"/>
          <w:sz w:val="28"/>
          <w:szCs w:val="28"/>
          <w:rtl w:val="true"/>
          <w:lang w:bidi="ar-SA"/>
        </w:rPr>
        <w:t>.</w:t>
      </w:r>
      <w:r>
        <w:rPr>
          <w:rStyle w:val="FootnoteAnchor"/>
          <w:rtl w:val="true"/>
        </w:rPr>
        <w:footnoteReference w:id="2340"/>
      </w:r>
      <w:bookmarkStart w:id="909" w:name="pg13099_126801"/>
    </w:p>
    <w:p>
      <w:pPr>
        <w:pStyle w:val="BookText"/>
        <w:rPr/>
      </w:pPr>
      <w:bookmarkEnd w:id="909"/>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أی فآوی إلَیکَ النّاسَ </w:t>
      </w:r>
      <w:r>
        <w:rPr>
          <w:rFonts w:eastAsia="Amiri" w:cs="Amiri" w:ascii="Amiri" w:hAnsi="Amiri"/>
          <w:color w:val="111111"/>
          <w:sz w:val="28"/>
          <w:szCs w:val="28"/>
          <w:rtl w:val="true"/>
          <w:lang w:bidi="ar-SA"/>
        </w:rPr>
        <w:t>.</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لنَبیِّهِ محمّدٍ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یَجِدکَ وَحیداً فآوی إلَیکَ النّاسَ ؟</w:t>
      </w:r>
      <w:r>
        <w:rPr>
          <w:rFonts w:eastAsia="Amiri" w:cs="Amiri" w:ascii="Amiri" w:hAnsi="Amiri"/>
          <w:color w:val="111111"/>
          <w:sz w:val="28"/>
          <w:szCs w:val="28"/>
          <w:rtl w:val="true"/>
          <w:lang w:bidi="ar-SA"/>
        </w:rPr>
        <w:t>!</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فی بَطنِ اُمِّهِ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بَعدَ وِلادَتِهِ بمُدَّةٍ قَلیلَةٍ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اُمُّهُ صلی اللَّه علیه وآله وهُو ابنُ سَنتَینِ، وماتَ جَدُّهُ وهُو ابنُ ثَمانی سِنینَ</w:t>
      </w:r>
      <w:r>
        <w:rPr>
          <w:rFonts w:eastAsia="Amiri" w:cs="Amiri" w:ascii="Amiri" w:hAnsi="Amiri"/>
          <w:color w:val="111111"/>
          <w:sz w:val="28"/>
          <w:szCs w:val="28"/>
          <w:rtl w:val="true"/>
          <w:lang w:bidi="ar-SA"/>
        </w:rPr>
        <w:t>.</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علل الشرائع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سُمِّی یَتیماً لأ نَّهُ لم یَکُن لَهُ نَظیرٌ علی وَجهِ الأرضِ مِن الأوَّلِینَ والآخِرینَ ، فقالَ عَزَّوجلَّ مُمتَنّاً علَیهِ نِعَمَهُ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یَجِدْکَ یَتیماً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وَحیداً لا نَظیرَ لَکَ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النّاسَ ، وعَرَّفَهُم فَضلَکَ حتّی عَرَفوکَ </w:t>
      </w:r>
      <w:r>
        <w:rPr>
          <w:rFonts w:eastAsia="Amiri" w:cs="Amiri" w:ascii="Amiri" w:hAnsi="Amiri"/>
          <w:color w:val="111111"/>
          <w:sz w:val="28"/>
          <w:szCs w:val="28"/>
          <w:rtl w:val="true"/>
          <w:lang w:bidi="ar-SA"/>
        </w:rPr>
        <w:t>.</w:t>
      </w:r>
      <w:r>
        <w:rPr>
          <w:rStyle w:val="FootnoteAnchor"/>
          <w:rtl w:val="true"/>
        </w:rPr>
        <w:footnoteReference w:id="2344"/>
      </w:r>
    </w:p>
    <w:p>
      <w:pPr>
        <w:pStyle w:val="Heading4"/>
        <w:numPr>
          <w:ilvl w:val="3"/>
          <w:numId w:val="1"/>
        </w:numPr>
        <w:rPr/>
      </w:pPr>
      <w:bookmarkStart w:id="910" w:name="__RefHeading___Toc7632643_3224264995"/>
      <w:bookmarkStart w:id="911" w:name="_Toc343"/>
      <w:bookmarkEnd w:id="910"/>
      <w:r>
        <w:rPr/>
        <w:t>3771</w:t>
      </w:r>
      <w:r>
        <w:rPr>
          <w:rtl w:val="true"/>
        </w:rPr>
        <w:t xml:space="preserve"> - </w:t>
      </w:r>
      <w:r>
        <w:rPr>
          <w:rtl w:val="true"/>
        </w:rPr>
        <w:t>فَقیرٌ</w:t>
      </w:r>
      <w:bookmarkEnd w:id="9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وَوَجَدَکَ عَائِلاً فَأَغْنَی </w:t>
      </w:r>
      <w:r>
        <w:rPr>
          <w:rFonts w:eastAsia="Amiri" w:cs="Amiri" w:ascii="Amiri" w:hAnsi="Amiri"/>
          <w:color w:val="111111"/>
          <w:sz w:val="28"/>
          <w:szCs w:val="28"/>
          <w:rtl w:val="true"/>
          <w:lang w:bidi="ar-SA"/>
        </w:rPr>
        <w:t>) .</w:t>
      </w:r>
      <w:r>
        <w:rPr>
          <w:rStyle w:val="FootnoteAnchor"/>
          <w:rtl w:val="true"/>
        </w:rPr>
        <w:footnoteReference w:id="234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فَخری </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کانُوا قَوماً مُستَضعَفینَ ، قَدِ اختَبرَهُمُ اللَّهُ بالمَخمَصَةِ ، وابتَلاهُم بالمَجهَدَةِ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سبحانَهُ جَعَلَ رُسُلَهُ اُولی قُوَّةٍ فی عَزائمِهِم ، وضَعَفَةً فیما تَرَی الأعیُنُ مِن حالاتِهِم ، مَع قَناعَةٍ تَملأُ القُلوبَ والعُیونَ غِنیً ، وخَصاصَةٍ تَملأُ الأبصارَ والأسماعَ أذیً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p>
    <w:p>
      <w:pPr>
        <w:pStyle w:val="BookText"/>
        <w:rPr/>
      </w:pPr>
      <w:r>
        <w:rPr>
          <w:rStyle w:val="FootnoteAnchor"/>
          <w:rtl w:val="true"/>
        </w:rPr>
        <w:footnoteReference w:id="234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bookmarkStart w:id="912" w:name="pg13099_126802"/>
    </w:p>
    <w:p>
      <w:pPr>
        <w:pStyle w:val="Heading4"/>
        <w:numPr>
          <w:ilvl w:val="3"/>
          <w:numId w:val="1"/>
        </w:numPr>
        <w:rPr/>
      </w:pPr>
      <w:bookmarkStart w:id="913" w:name="__RefHeading___Toc7632645_3224264995"/>
      <w:bookmarkStart w:id="914" w:name="_Toc344"/>
      <w:bookmarkEnd w:id="912"/>
      <w:bookmarkEnd w:id="913"/>
      <w:r>
        <w:rPr/>
        <w:t>3772</w:t>
      </w:r>
      <w:r>
        <w:rPr>
          <w:rtl w:val="true"/>
        </w:rPr>
        <w:t xml:space="preserve"> - </w:t>
      </w:r>
      <w:r>
        <w:rPr>
          <w:rtl w:val="true"/>
        </w:rPr>
        <w:t>اُمِّیٌ</w:t>
      </w:r>
      <w:bookmarkEnd w:id="9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 مِنْ قَبْلِهِ مِنْ کِتَابٍ وَلَا تَخُطُّهُ بِیَمِینِکَ إِذاً لَارْتَابَ الْمُبْطِلُونَ</w:t>
      </w:r>
      <w:r>
        <w:rPr>
          <w:rFonts w:eastAsia="Amiri" w:cs="Amiri" w:ascii="Amiri" w:hAnsi="Amiri"/>
          <w:color w:val="111111"/>
          <w:sz w:val="28"/>
          <w:szCs w:val="28"/>
          <w:rtl w:val="true"/>
          <w:lang w:bidi="ar-SA"/>
        </w:rPr>
        <w:t>) .</w:t>
      </w:r>
      <w:r>
        <w:rPr>
          <w:rStyle w:val="FootnoteAnchor"/>
          <w:rtl w:val="true"/>
        </w:rPr>
        <w:footnoteReference w:id="2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 وَإِنَّکَ لَتَهْدِی إِلَی صِرَاطٍ مُسْتَقِیمٍ</w:t>
      </w:r>
      <w:r>
        <w:rPr>
          <w:rFonts w:eastAsia="Amiri" w:cs="Amiri" w:ascii="Amiri" w:hAnsi="Amiri"/>
          <w:color w:val="111111"/>
          <w:sz w:val="28"/>
          <w:szCs w:val="28"/>
          <w:rtl w:val="true"/>
          <w:lang w:bidi="ar-SA"/>
        </w:rPr>
        <w:t>) .</w:t>
      </w:r>
      <w:r>
        <w:rPr>
          <w:rStyle w:val="FootnoteAnchor"/>
          <w:rtl w:val="true"/>
        </w:rPr>
        <w:footnoteReference w:id="23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مُحاوَراتِهِ مَع أهلِ الأدیانِ ، فی إثباتِ نُبُوَّةِ محمّدٍ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آیاتِهِ أ نّهُ کانَ یَتیماً فَقیراً راعِیاً أجِیراً ، لَم یَتَعَلَّمْ کِتاباً ولَم یَختَلِفْ إلی مُعلِّمٍ ، ثُمّ جاءَ بالقرآنِ الّذی فیهِ قِصَصُ الأنبیاءِ علیهم السلام وأخبارُهُم حَرفاً حَرفاً ، وأخبارُ مَن مَضی ومَن بَقِیَ إلی یَومِ القِیامَةِ </w:t>
      </w:r>
      <w:r>
        <w:rPr>
          <w:rFonts w:eastAsia="Amiri" w:cs="Amiri" w:ascii="Amiri" w:hAnsi="Amiri"/>
          <w:color w:val="111111"/>
          <w:sz w:val="28"/>
          <w:szCs w:val="28"/>
          <w:rtl w:val="true"/>
          <w:lang w:bidi="ar-SA"/>
        </w:rPr>
        <w:t>.</w:t>
      </w:r>
      <w:r>
        <w:rPr>
          <w:rStyle w:val="FootnoteAnchor"/>
          <w:rtl w:val="true"/>
        </w:rPr>
        <w:footnoteReference w:id="2352"/>
      </w:r>
    </w:p>
    <w:p>
      <w:pPr>
        <w:pStyle w:val="BookText"/>
        <w:rPr/>
      </w:pPr>
      <w:r>
        <w:rPr>
          <w:rStyle w:val="FootnoteAnchor"/>
          <w:rtl w:val="true"/>
        </w:rPr>
        <w:footnoteReference w:id="2353"/>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w:t>
      </w:r>
    </w:p>
    <w:p>
      <w:pPr>
        <w:pStyle w:val="BookText"/>
        <w:rPr/>
      </w:pPr>
      <w:r>
        <w:rPr>
          <w:rFonts w:ascii="Amiri" w:hAnsi="Amiri" w:eastAsia="Amiri" w:cs="Amiri"/>
          <w:color w:val="111111"/>
          <w:sz w:val="28"/>
          <w:sz w:val="28"/>
          <w:szCs w:val="28"/>
          <w:rtl w:val="true"/>
          <w:lang w:bidi="ar-SA"/>
        </w:rPr>
        <w:t>الشهید المطهّریّ</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7632647_3224264995"/>
      <w:bookmarkStart w:id="916" w:name="_Toc345"/>
      <w:bookmarkEnd w:id="915"/>
      <w:r>
        <w:rPr/>
        <w:t>3773</w:t>
      </w:r>
      <w:r>
        <w:rPr>
          <w:rtl w:val="true"/>
        </w:rPr>
        <w:t xml:space="preserve"> - </w:t>
      </w:r>
      <w:r>
        <w:rPr>
          <w:rtl w:val="true"/>
        </w:rPr>
        <w:t>عَلی خُلُقٍ عَظیمٍ</w:t>
      </w:r>
      <w:bookmarkEnd w:id="9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Style w:val="FootnoteAnchor"/>
          <w:rtl w:val="true"/>
        </w:rPr>
        <w:footnoteReference w:id="23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عَرَضَ لَهُ أمرانِ إلّا أخَذَ بأشَدِّهِما </w:t>
      </w:r>
      <w:r>
        <w:rPr>
          <w:rFonts w:eastAsia="Amiri" w:cs="Amiri" w:ascii="Amiri" w:hAnsi="Amiri"/>
          <w:color w:val="111111"/>
          <w:sz w:val="28"/>
          <w:szCs w:val="28"/>
          <w:rtl w:val="true"/>
          <w:lang w:bidi="ar-SA"/>
        </w:rPr>
        <w:t>.</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 نَبیُّ اللَّهِ صلی اللَّه علیه وآله وهُو مُتّکئٌ مُنذُ بَعَثَهُ اللَّهُ عَزَّوجلَّ ، وکانَ یَکرَهُ أن یَتَشَبَّهَ بالمُلوکِ ، ونحنُ لا نَستَطیعُ أن نَفعَلَ </w:t>
      </w:r>
      <w:r>
        <w:rPr>
          <w:rFonts w:eastAsia="Amiri" w:cs="Amiri" w:ascii="Amiri" w:hAnsi="Amiri"/>
          <w:color w:val="111111"/>
          <w:sz w:val="28"/>
          <w:szCs w:val="28"/>
          <w:rtl w:val="true"/>
          <w:lang w:bidi="ar-SA"/>
        </w:rPr>
        <w:t>.</w:t>
      </w:r>
      <w:r>
        <w:rPr>
          <w:rStyle w:val="FootnoteAnchor"/>
          <w:rtl w:val="true"/>
        </w:rPr>
        <w:footnoteReference w:id="235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رسولِ اللَّهِ صلی اللَّه علیه وآله وقد بَلِیَ ثَوبُهُ ، فحَمَلَ إلَیهِ اثنَی عَشَرَ دِرهَماً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خُذْ هذهِ الدَّراهِمَ فاشتَرِ لِی بها ثَوباً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إلَی السُّوقِ فاشتَرَیتُ لَهُ قَمیصاً باثنَی عَشَرَ دِرهَماً ، وجِئتُ بهِ إلی رسولِ اللَّهِ صلی اللَّه علیه وآله ، فنَظَرَ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غیرُ هذا أحَبُّ إلَیَّ، أتَری صاحِبَهُ یُقیلُنا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فجِئتُ إلی صاحِبهِ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قَد کَرِهَ هذا یُریدُ غیرَهُ </w:t>
      </w:r>
      <w:r>
        <w:rPr>
          <w:rStyle w:val="FootnoteAnchor"/>
          <w:rtl w:val="true"/>
        </w:rPr>
        <w:footnoteReference w:id="2357"/>
      </w:r>
      <w:r>
        <w:rPr>
          <w:rFonts w:ascii="Amiri" w:hAnsi="Amiri" w:eastAsia="Amiri" w:cs="Amiri"/>
          <w:color w:val="111111"/>
          <w:sz w:val="28"/>
          <w:sz w:val="28"/>
          <w:szCs w:val="28"/>
          <w:rtl w:val="true"/>
          <w:lang w:bidi="ar-SA"/>
        </w:rPr>
        <w:t xml:space="preserve">فأقِلْنا فیهِ ، فَرَدَّ علَیَّ الدَّراهِمَ ، وجِئتُ بِها إلی رَسولِ اللَّهِ صلی اللَّه علیه وآله ، فمَشی مَعَهُ إلَی السُّوقِ لِیَبتاعَ قَمیصاً ، فنَظَرَ إلی جارِیَةٍ قاعِدَةٍ علَی الطّریقِ تَبکی ، فقالَ لَها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أهلی أعطَونی أربَعَةَ دَراهِمَ لأشتَرِیَ لَهُم حاجَةً فضاعَت فلا أجسُرُ أن أرجِعَ إلَیهِم ، فأعطاها رَسولُ اللَّهِ صلی اللَّه علیه وآله أربَعَةَ دَراهِمَ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ومضی رسولُ اللَّهِ صلی اللَّه علیه وآله إلَی السُّوقِ فاشتَری قَمیصاً بأربعَةِ دَراهِمَ ، ولَبِسَهُ وحَمِدَ اللَّهَ عَزَّوجلَّ وخَرَجَ ، فرأی رجُلاً عُریاناً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کسانی کَساهُ اللَّهُ مِن ثِیابِ الجَنّةِ ، فخَلَعَ رَسولُ اللَّهِ صلی اللَّه علیه وآله قَمیصَهُ الّذی اشتَراهُ وکَساهُ السّائلَ ، ثُمّ رَجَعَ إلَی السُّوق فاشتَری بالأربعَةِ الّتی بَقِیَت قَمیصاً آخَرَ ، فلَبِسَهُ وحَمِدَ اللَّهَ عَزَّوجلَّ ورَجَعَ إلی مَنزِلِهِ ، فإذا الجارِیَةُ قاعِدَةٌ علَی الطَّریقِ تبکی ، فقالَ لَها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لا تَأتِینَ أهلَکِ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قد أبطأتُ علَیهِم أخافُ أن یَضرِبونی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 بَینَ یَدَیَّ ودُلِّینی علی أهلِکِ ، فجاءَ رسولُ اللَّهِ صلی اللَّه علیه وآله حتّی وَقَفَ علی بابِ دارِهِم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أهلَ الدّارِ ، فلَم یُجیبوهُ ، فأعادَ السَّلامَ فلَم یُجیبوهُ ، فأعادَ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رسولَ اللَّهِ ورحمَةُ اللَّهِ وبَرَکاتُهُ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تَرَکتُم إجابَتی فی أوّلِ السّلامِ والثّانی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سَمِعنا سَلامَکَ فأحبَبنا أن تَستَکثِرَ مِنهُ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الجارِیَةَ أبطأت علَیکُم فلا تُؤْذوها ،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هی حُرَّةٌ لِمَمشاکَ ،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ما رأیتُ اثنَی عَشَرَ دِرهَماً أعظَمَ برَکَةً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 اللَّهُ بها عارِیَینِ ، وأعتَقَ بها نَسمَةً </w:t>
      </w:r>
      <w:r>
        <w:rPr>
          <w:rFonts w:eastAsia="Amiri" w:cs="Amiri" w:ascii="Amiri" w:hAnsi="Amiri"/>
          <w:color w:val="111111"/>
          <w:sz w:val="28"/>
          <w:szCs w:val="28"/>
          <w:rtl w:val="true"/>
          <w:lang w:bidi="ar-SA"/>
        </w:rPr>
        <w:t>.</w:t>
      </w:r>
      <w:r>
        <w:rPr>
          <w:rStyle w:val="FootnoteAnchor"/>
          <w:rtl w:val="true"/>
        </w:rPr>
        <w:footnoteReference w:id="2358"/>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قبل المبعث موصوفاً بعشرین خصلة</w:t>
      </w:r>
    </w:p>
    <w:p>
      <w:pPr>
        <w:pStyle w:val="BookText"/>
        <w:rPr/>
      </w:pPr>
      <w:r>
        <w:rPr>
          <w:rFonts w:ascii="Amiri" w:hAnsi="Amiri" w:eastAsia="Amiri" w:cs="Amiri"/>
          <w:color w:val="111111"/>
          <w:sz w:val="28"/>
          <w:sz w:val="28"/>
          <w:szCs w:val="28"/>
          <w:rtl w:val="true"/>
          <w:lang w:bidi="ar-SA"/>
        </w:rPr>
        <w:t>من خصال الأنبیاء ، لو انفرد واحد بأحدها لدلّ علی جلاله ، فکیف من اجتمعت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نبیّاً أمیناً ، صادقاً ، حاذقاً ، أصیلاً ، نبیلاً ، مکیناً ، فصیحاً ، نصیحاً ، عاقلاً ، فاضلاً ، عابداً ، زاهداً ، سخیّاً ، کمیّاً ، قانعاً ، متواضعاً ، حلیماً ، رحیماً ، غیوراً ، صبوراً ، موافقاً ، مرافقاً ، لم یخالط منجِّماً ولا کاهناً ولا عیّافاً </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الطبقات الکبری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أحسَنَ النّاسِ خُلقاً </w:t>
      </w:r>
      <w:r>
        <w:rPr>
          <w:rFonts w:eastAsia="Amiri" w:cs="Amiri" w:ascii="Amiri" w:hAnsi="Amiri"/>
          <w:color w:val="111111"/>
          <w:sz w:val="28"/>
          <w:szCs w:val="28"/>
          <w:rtl w:val="true"/>
          <w:lang w:bidi="ar-SA"/>
        </w:rPr>
        <w:t>.</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سُئلَت عن خُلقِ النّبیِّ صلی اللَّه علیه وآله فی بَیتِهِ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أحسَنَ النّاسِ خُلقاً ، لَم یَکُن فاحِشاً ولا مُتَفَحِّشاً ، ولا صَخّاباً فی الأسواقِ ، ولا یَجزی بالسَّیّئَةِ مِثلَها ، ولکنْ یَعفو ویَصفَحُ </w:t>
      </w:r>
      <w:r>
        <w:rPr>
          <w:rFonts w:eastAsia="Amiri" w:cs="Amiri" w:ascii="Amiri" w:hAnsi="Amiri"/>
          <w:color w:val="111111"/>
          <w:sz w:val="28"/>
          <w:szCs w:val="28"/>
          <w:rtl w:val="true"/>
          <w:lang w:bidi="ar-SA"/>
        </w:rPr>
        <w:t>.</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الطبقات الکبری عن کعبِ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نَعتِ النَّبیِّ صلی اللَّه علیه وآله فی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نَجِدُهُ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بفَحّاشٍ ولا بصَخّابٍ فی الأسواقِ ، ولا یُکافِئُ بالسَّیّئَةِ ، ولکن یَعفو ویَغفِرُ </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الطبقات الکبری عن کعبِ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النَّبیُّ المُختارُ لافَظٌّ ولاغَلیظٌ، ولاصَخّابٌ فی الأسواقِ، ولا یَجزی السَّیّئةَ السَّیّئةَ ، ولکنْ یَعفو ویغفِرُ </w:t>
      </w:r>
      <w:r>
        <w:rPr>
          <w:rFonts w:eastAsia="Amiri" w:cs="Amiri" w:ascii="Amiri" w:hAnsi="Amiri"/>
          <w:color w:val="111111"/>
          <w:sz w:val="28"/>
          <w:szCs w:val="28"/>
          <w:rtl w:val="true"/>
          <w:lang w:bidi="ar-SA"/>
        </w:rPr>
        <w:t>.</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الطبقات الکبری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أصحابِ النَّبیِّ صلی اللَّه علیه وآله اجتَمَعوا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أرسَلنا إلی اُمَّهاتِ المُؤمنینَ فسَألنا هُنَّ عَمّا نَحَلوا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لَعَلَّنا أن نَقتَدیَ بهِ ، فأرسَلوا إلی هذهِ ثُمّ هذهِ ، فجاءَ الرّسولُ بأمرٍ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تَسألونَ عن خُلقِ نَبیِّکُم صلی اللَّه علیه وآله وخُلقُهُ القرآنُ ، ورسولُ اللَّهِ صلی اللَّه علیه وآله یَبِیتُ یُصَلّی ویَنامُ ، ویَصومُ ویُفطِرُ ، ویأتی أهلَهُ </w:t>
      </w:r>
      <w:r>
        <w:rPr>
          <w:rFonts w:eastAsia="Amiri" w:cs="Amiri" w:ascii="Amiri" w:hAnsi="Amiri"/>
          <w:color w:val="111111"/>
          <w:sz w:val="28"/>
          <w:szCs w:val="28"/>
          <w:rtl w:val="true"/>
          <w:lang w:bidi="ar-SA"/>
        </w:rPr>
        <w:t>.</w:t>
      </w:r>
      <w:r>
        <w:rPr>
          <w:rStyle w:val="FootnoteAnchor"/>
          <w:rtl w:val="true"/>
        </w:rPr>
        <w:footnoteReference w:id="236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الغارات عن إبراهیم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علیٌّ علیه السلام إذا نَعَتَ النَّبیَّ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النَّبیّینَ ، أجوَدُ النّاسِ کَفّاً، وأجرَأُ النّاسِ صَدراً ، وأصدَقُ النّاسِ لَهجَةً وأوفَی النّاسِ</w:t>
      </w:r>
      <w:bookmarkStart w:id="917" w:name="pg13099_126805"/>
    </w:p>
    <w:p>
      <w:pPr>
        <w:pStyle w:val="BookText"/>
        <w:rPr/>
      </w:pPr>
      <w:bookmarkEnd w:id="917"/>
      <w:r>
        <w:rPr>
          <w:rFonts w:ascii="Amiri" w:hAnsi="Amiri" w:eastAsia="Amiri" w:cs="Amiri"/>
          <w:color w:val="111111"/>
          <w:sz w:val="28"/>
          <w:sz w:val="28"/>
          <w:szCs w:val="28"/>
          <w:rtl w:val="true"/>
          <w:lang w:bidi="ar-SA"/>
        </w:rPr>
        <w:t xml:space="preserve">ذِمَّةً ، وألیَنُهُم عَریکَةً ، وأکرَمُهُم عِشرَةً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رَآهُ بَدیهَةً هابَهُ ، ومَن خالَطَهُ مَعرِفَةً أحَبَّهُ ، یَقولُ 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w:t>
      </w:r>
      <w:r>
        <w:rPr>
          <w:rFonts w:eastAsia="Amiri" w:cs="Amiri" w:ascii="Amiri" w:hAnsi="Amiri"/>
          <w:color w:val="111111"/>
          <w:sz w:val="28"/>
          <w:szCs w:val="28"/>
          <w:rtl w:val="true"/>
          <w:lang w:bidi="ar-SA"/>
        </w:rPr>
        <w:t>) .</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خُیِّرَ رَسولُ اللَّهِ صلی اللَّه علیه وآله فی أمرَینِ إلّا أخَذَ أیسَرَهُما ما لَم یَکُن إثماً ، فإن کانَ إثماً کانَ أبعَدَ النّاسِ مِنهُ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الطبقات الکبری عن محمّد بنِ الحَنَفیّةِ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لا یَکادُ یَقولُ لشی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فإذا هُو سُئلَ فأرادَ أن یَفعَلَ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وإذا لَم یُرِدْ أن یَفعَلَ سَکَتَ ، فکانَ قد عُرِفَ ذلکَ مِنهُ </w:t>
      </w:r>
      <w:r>
        <w:rPr>
          <w:rFonts w:eastAsia="Amiri" w:cs="Amiri" w:ascii="Amiri" w:hAnsi="Amiri"/>
          <w:color w:val="111111"/>
          <w:sz w:val="28"/>
          <w:szCs w:val="28"/>
          <w:rtl w:val="true"/>
          <w:lang w:bidi="ar-SA"/>
        </w:rPr>
        <w:t>.</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وآله ألیَنَ النّاسِ ، وأکرَمَ النّاسِ ، وکانَ رجُلاً مِن رِجالِکُم إلّا أ نّهُ کانَ ضَحّاکاً بَسّاماً </w:t>
      </w:r>
      <w:r>
        <w:rPr>
          <w:rFonts w:eastAsia="Amiri" w:cs="Amiri" w:ascii="Amiri" w:hAnsi="Amiri"/>
          <w:color w:val="111111"/>
          <w:sz w:val="28"/>
          <w:szCs w:val="28"/>
          <w:rtl w:val="true"/>
          <w:lang w:bidi="ar-SA"/>
        </w:rPr>
        <w:t>.</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یَقومُ ولا یَجلِسُ إلّا علی ذِکرِ اللَّهِ </w:t>
      </w:r>
      <w:r>
        <w:rPr>
          <w:rFonts w:eastAsia="Amiri" w:cs="Amiri" w:ascii="Amiri" w:hAnsi="Amiri"/>
          <w:color w:val="111111"/>
          <w:sz w:val="28"/>
          <w:szCs w:val="28"/>
          <w:rtl w:val="true"/>
          <w:lang w:bidi="ar-SA"/>
        </w:rPr>
        <w:t>.</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الطبقات الکبری عن عبداللَّهِ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أحَداً أکثَرَ تَبَسُّماً مِن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الطبقات الکبری عن سَعیدٍ المَقبُریّ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وآله إذا عَمِلَ عَمَلاً أثبَتَهُ ولَم یُکوِّنْهُ ، یَعمَلُ بهِ مَرّةً ویَدَعُهُ مَرّةً </w:t>
      </w:r>
      <w:r>
        <w:rPr>
          <w:rFonts w:eastAsia="Amiri" w:cs="Amiri" w:ascii="Amiri" w:hAnsi="Amiri"/>
          <w:color w:val="111111"/>
          <w:sz w:val="28"/>
          <w:szCs w:val="28"/>
          <w:rtl w:val="true"/>
          <w:lang w:bidi="ar-SA"/>
        </w:rPr>
        <w:t>.</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الطبقات الکبری عن عطاء بن 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جِبریلَ أتَی النَّبیَّ صلی اللَّه علیه وآله وهُو بأعلی مَکّةَ یأکُلُ مُتَّکئاً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أکْلَ المُلوکِ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2373"/>
      </w:r>
    </w:p>
    <w:p>
      <w:pPr>
        <w:pStyle w:val="BookText"/>
        <w:rPr/>
      </w:pPr>
      <w:r>
        <w:rPr>
          <w:rStyle w:val="FootnoteAnchor"/>
          <w:rtl w:val="true"/>
        </w:rPr>
        <w:footnoteReference w:id="2374"/>
      </w:r>
    </w:p>
    <w:p>
      <w:pPr>
        <w:pStyle w:val="Heading4"/>
        <w:numPr>
          <w:ilvl w:val="3"/>
          <w:numId w:val="1"/>
        </w:numPr>
        <w:rPr/>
      </w:pPr>
      <w:bookmarkStart w:id="918" w:name="__RefHeading___Toc7632649_3224264995"/>
      <w:bookmarkStart w:id="919" w:name="_Toc346"/>
      <w:bookmarkEnd w:id="918"/>
      <w:r>
        <w:rPr/>
        <w:t>3774</w:t>
      </w:r>
      <w:r>
        <w:rPr>
          <w:rtl w:val="true"/>
        </w:rPr>
        <w:t xml:space="preserve"> - </w:t>
      </w:r>
      <w:r>
        <w:rPr>
          <w:rtl w:val="true"/>
        </w:rPr>
        <w:t>أمینٌ</w:t>
      </w:r>
      <w:bookmarkEnd w:id="9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w:t>
      </w:r>
      <w:r>
        <w:rPr>
          <w:rStyle w:val="FootnoteAnchor"/>
          <w:rtl w:val="true"/>
        </w:rPr>
        <w:footnoteReference w:id="23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إنّی لَأمینٌ فی السَّماءِ وأمینٌ فی الأرضِ </w:t>
      </w:r>
      <w:r>
        <w:rPr>
          <w:rFonts w:eastAsia="Amiri" w:cs="Amiri" w:ascii="Amiri" w:hAnsi="Amiri"/>
          <w:color w:val="111111"/>
          <w:sz w:val="28"/>
          <w:szCs w:val="28"/>
          <w:rtl w:val="true"/>
          <w:lang w:bidi="ar-SA"/>
        </w:rPr>
        <w:t>.</w:t>
      </w:r>
      <w:r>
        <w:rPr>
          <w:rStyle w:val="FootnoteAnchor"/>
          <w:rtl w:val="true"/>
        </w:rPr>
        <w:footnoteReference w:id="237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الأمینُ ، وهُو مأخوذٌ مِن الأمانَةِ وأدائها</w:t>
      </w:r>
    </w:p>
    <w:p>
      <w:pPr>
        <w:pStyle w:val="BookText"/>
        <w:rPr/>
      </w:pPr>
      <w:r>
        <w:rPr>
          <w:rFonts w:ascii="Amiri" w:hAnsi="Amiri" w:eastAsia="Amiri" w:cs="Amiri"/>
          <w:color w:val="111111"/>
          <w:sz w:val="28"/>
          <w:sz w:val="28"/>
          <w:szCs w:val="28"/>
          <w:rtl w:val="true"/>
          <w:lang w:bidi="ar-SA"/>
        </w:rPr>
        <w:t xml:space="preserve">وصِدقِ الوَعدِ ، وکانَتِ العَربُ تُسمّیهِ بذلکَ قبلَ مَبعَثِهِ ، لِما شاهَدوهُ مِن أمانَتِهِ ، وکلُّ مَن أمِنتَ مِنهُ الخُلفَ والکَذِبَ فهُو أمینٌ ، ولهذا وُصِفَ بهِ جَبرئیلُ علیه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السیرة النبویّة لابن هشام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قُرَیشٌ تُسَمِّی رَسولَ اللَّهِ صلی اللَّه علیه وآله قَبلَ أن یَنزِلَ علَیهِ الوَحیُ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الأمینَ </w:t>
      </w:r>
      <w:r>
        <w:rPr>
          <w:rFonts w:eastAsia="Amiri" w:cs="Amiri" w:ascii="Amiri" w:hAnsi="Amiri"/>
          <w:color w:val="111111"/>
          <w:sz w:val="28"/>
          <w:szCs w:val="28"/>
          <w:rtl w:val="true"/>
          <w:lang w:bidi="ar-SA"/>
        </w:rPr>
        <w:t>.</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السیرة النبویّة لابن هشام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بِناءِ الکَعبَةِ قَبلَ البِعثةِ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القَبائلَ مِن قُرَیشٍ جَمَعَتِ الحِجارَةَ لبِنائها، کُلُّ قَبیلَةٍ تَجمَعُ علی حِدَةٍ ، ثُمّ بَنَوها ، حتّی بَلَغَ البُنیانُ مَوضِعَ الرُّکنِ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فاختَصَموا فیهِ ، کلُّ قَبیلَةٍ تُریدُ أن تَرفَعَهُ إلی مَوضِعِهِ دُونَ الاُخری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اجتَمَعوا فی المَسجِدِ وتَشاوَروا وتَناصَفوا ، فزَعَمَ بَعضُ أهلِ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اُمَیّةَ بنَ المُغیرَةِ بنِ عبدِاللَّهِ بنِ عُمرَ بنِ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عامَئذٍ أسَنَّ قُرَیشٍ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 اجعَلوا بَینَکُم فیما تَختَلِفونَ فیه أوّلَ مَن یَدخُلُ من بابِ هذا المَسجِدِ یَقضی بَینَکُم فیهِ ، ففَعَلوا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أوّلَ داخِلٍ علَیهِم رسولُ اللَّهِ صلی اللَّه علیه وآله ، فلَمّا رأوهُ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الأمینُ ، رَضِینا ، هذا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انتَهی إلَیهِم وأخبَروهُ الخَبَرَ ، 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إلَیَّ ثَوباً ، فاُتِیَ بهِ ، فأخَذَ الرُّکنَ فوَضَعَهُ فیهِ بِیَدِهِ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لِتَأخُذْ کُلُّ قَبیلَةٍ بناحِیَةٍ مِن الثَّوبِ ، ثُمّ ارفَعوهُ جَمیعاً ، ففَعَلوا ، حتّی إذا بَلَغوا بهِ مَوضِعَهُ وَضَعَهُ هُو بِیَدِهِ ، ثُمّ بَنی علَیهِ </w:t>
      </w:r>
      <w:r>
        <w:rPr>
          <w:rFonts w:eastAsia="Amiri" w:cs="Amiri" w:ascii="Amiri" w:hAnsi="Amiri"/>
          <w:color w:val="111111"/>
          <w:sz w:val="28"/>
          <w:szCs w:val="28"/>
          <w:rtl w:val="true"/>
          <w:lang w:bidi="ar-SA"/>
        </w:rPr>
        <w:t>.</w:t>
      </w:r>
      <w:r>
        <w:rPr>
          <w:rStyle w:val="FootnoteAnchor"/>
          <w:rtl w:val="true"/>
        </w:rPr>
        <w:footnoteReference w:id="237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السیرة النبویّة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خَدیجَةُ بِنتُ خُوَیلدٍ امرأةً تاجِرَةً ذاتَ شَرَفٍ و مالٍ، تَستأجِرُ الرِّجالَ فی مالِها وتُضارِبُهُم إیّاهُ بشی ءٍ تَجعَلُهُ لَهُم ، وکانَت قُرَیشٌ قَوماً تُجّاراً ، فلَمّا بَلَغَها عن رَسولِ اللَّهِ صلی اللَّه علیه وآله ما بَلَغَها مِن صِدقِ حَدیثِهِ ، وعِظَمِ أمانَتِهِ ، وکَرَمِ أخلاقِهِ ، بَعَثَت إلَیهِ فعَرَضَت علَیهِ أن یَخرُجَ فی مالٍ لَها إلَی الشّامِ تاجِراً </w:t>
      </w:r>
      <w:r>
        <w:rPr>
          <w:rFonts w:eastAsia="Amiri" w:cs="Amiri" w:ascii="Amiri" w:hAnsi="Amiri"/>
          <w:color w:val="111111"/>
          <w:sz w:val="28"/>
          <w:szCs w:val="28"/>
          <w:rtl w:val="true"/>
          <w:lang w:bidi="ar-SA"/>
        </w:rPr>
        <w:t>.</w:t>
      </w:r>
      <w:r>
        <w:rPr>
          <w:rStyle w:val="FootnoteAnchor"/>
          <w:rtl w:val="true"/>
        </w:rPr>
        <w:footnoteReference w:id="2380"/>
      </w:r>
      <w:bookmarkStart w:id="920" w:name="pg13099_126807"/>
    </w:p>
    <w:p>
      <w:pPr>
        <w:pStyle w:val="BookText"/>
        <w:rPr/>
      </w:pPr>
      <w:bookmarkEnd w:id="920"/>
      <w:r>
        <w:rPr>
          <w:rFonts w:ascii="Amiri" w:hAnsi="Amiri" w:eastAsia="Amiri" w:cs="Amiri"/>
          <w:color w:val="111111"/>
          <w:sz w:val="28"/>
          <w:sz w:val="28"/>
          <w:szCs w:val="28"/>
          <w:rtl w:val="true"/>
          <w:lang w:bidi="ar-SA"/>
        </w:rPr>
        <w:t xml:space="preserve">الطبقات الکبری عن داوود بن الحُصَینِ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رجُلاً أفضَلَ قَومِهِ مُروءةً ، وأحسَنَهُم خُلقاً ، وأکرَمَهُم مُخالَطَةً ، وأحسَنَهُم جِواراً ، وأعظَمَهُم حِلماً وأمانَةً ، وأصدَقَهُم حَدیثاً ، وأبعَدَهُم مِن الفُحشِ والأذی ، وما رُئیَ مُلاحِیاً ولا مُمارِیاً أحَداً، حتّی سَمّاهُ قَومُهُ الأمینَ ، لِما جَمعَ اللَّهُ لَهُ مِن الاُمورِ الصّالِحَةِ فیهِ ، فلَقد کانَ الغالِبَ علَیهِ بمَکّةَ الأمینُ </w:t>
      </w:r>
      <w:r>
        <w:rPr>
          <w:rFonts w:eastAsia="Amiri" w:cs="Amiri" w:ascii="Amiri" w:hAnsi="Amiri"/>
          <w:color w:val="111111"/>
          <w:sz w:val="28"/>
          <w:szCs w:val="28"/>
          <w:rtl w:val="true"/>
          <w:lang w:bidi="ar-SA"/>
        </w:rPr>
        <w:t>.</w:t>
      </w:r>
      <w:r>
        <w:rPr>
          <w:rStyle w:val="FootnoteAnchor"/>
          <w:rtl w:val="true"/>
        </w:rPr>
        <w:footnoteReference w:id="2381"/>
      </w:r>
    </w:p>
    <w:p>
      <w:pPr>
        <w:pStyle w:val="Heading4"/>
        <w:numPr>
          <w:ilvl w:val="3"/>
          <w:numId w:val="1"/>
        </w:numPr>
        <w:rPr/>
      </w:pPr>
      <w:bookmarkStart w:id="921" w:name="__RefHeading___Toc7632651_3224264995"/>
      <w:bookmarkStart w:id="922" w:name="_Toc347"/>
      <w:bookmarkEnd w:id="921"/>
      <w:r>
        <w:rPr/>
        <w:t>3775</w:t>
      </w:r>
      <w:r>
        <w:rPr>
          <w:rtl w:val="true"/>
        </w:rPr>
        <w:t xml:space="preserve"> - </w:t>
      </w:r>
      <w:r>
        <w:rPr>
          <w:rtl w:val="true"/>
        </w:rPr>
        <w:t>صادِقٌ</w:t>
      </w:r>
      <w:bookmarkEnd w:id="92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الرائدَ لا یَکذِبُ أهلَهُ ، ولَو کُنتُ کاذِباً لَما کَذَبتُکُم ، واللَّهِ الّذی لا إله إلّا هُو إنّی رَسولُ اللَّهِ إلَیکُم حَقّاً خاصَّةً ، وإلَی النّاسِ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لَتَموتونَ کما تَنامونَ ، ولَتُبعَثونَ کما تَستَیقِظونَ ، ولَتُحاسَبونَ کما تَعمَلونَ، ولتُجزَونَ بالإحسانِ إحساناً وبالسُّوءِ سُوءاً ، وإنّها الجَنَّةُ أبَداً والنّارُ أبَداً </w:t>
      </w:r>
      <w:r>
        <w:rPr>
          <w:rFonts w:eastAsia="Amiri" w:cs="Amiri" w:ascii="Amiri" w:hAnsi="Amiri"/>
          <w:color w:val="111111"/>
          <w:sz w:val="28"/>
          <w:szCs w:val="28"/>
          <w:rtl w:val="true"/>
          <w:lang w:bidi="ar-SA"/>
        </w:rPr>
        <w:t>.</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الحَدیثِ أصدَقُهُ </w:t>
      </w:r>
      <w:r>
        <w:rPr>
          <w:rFonts w:eastAsia="Amiri" w:cs="Amiri" w:ascii="Amiri" w:hAnsi="Amiri"/>
          <w:color w:val="111111"/>
          <w:sz w:val="28"/>
          <w:szCs w:val="28"/>
          <w:rtl w:val="true"/>
          <w:lang w:bidi="ar-SA"/>
        </w:rPr>
        <w:t>.</w:t>
      </w:r>
      <w:r>
        <w:rPr>
          <w:rStyle w:val="FootnoteAnchor"/>
          <w:rtl w:val="true"/>
        </w:rPr>
        <w:footnoteReference w:id="238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2384"/>
      </w:r>
      <w:r>
        <w:rPr>
          <w:rFonts w:ascii="Amiri" w:hAnsi="Amiri" w:eastAsia="Amiri" w:cs="Amiri"/>
          <w:color w:val="111111"/>
          <w:sz w:val="28"/>
          <w:sz w:val="28"/>
          <w:szCs w:val="28"/>
          <w:rtl w:val="true"/>
          <w:lang w:bidi="ar-SA"/>
        </w:rPr>
        <w:t xml:space="preserve">صَعِدَ رسولُ اللَّهِ صلی اللَّه علیه وآله علَی الصَّفا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 فقالَت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علَی الصَّفا یَهتِفُ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واجتَمَعوا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یامحمّدُ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أرَأیتُکُم لَو أخبَرتُکُم أنّ خَیلاً بِسَفْحِ هذا الجَبَلِ أکُنتُم تُصَدِّقونَنی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عِندَنا غَیرُ مُتَّهَمٍ وما جَرَّبْنا علَیکَ کِذباً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نَذیرٌ لَکُم بینَ یَدَی عَذابٍ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یابَنی عبدِ مَنافٍ یا بَنی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عَدَّدَ الأفخاذَ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أمَرَنی أن اُنذِرَ عَشیرَتیَ الأقرَبِینَ ، وإنّی لا أملِکُ لَکُم مِن الدُّنیا مَنفَعَةً ولا مِن الآخِرَةِ نَصیباً إلّا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لَکَ سائرَ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جَمَعتَنا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w:t>
      </w:r>
      <w:r>
        <w:rPr>
          <w:rStyle w:val="FootnoteAnchor"/>
          <w:rtl w:val="true"/>
        </w:rPr>
        <w:footnoteReference w:id="2385"/>
      </w:r>
      <w:r>
        <w:rPr>
          <w:rFonts w:ascii="Amiri" w:hAnsi="Amiri" w:eastAsia="Amiri" w:cs="Amiri"/>
          <w:color w:val="111111"/>
          <w:sz w:val="28"/>
          <w:sz w:val="28"/>
          <w:szCs w:val="28"/>
          <w:rtl w:val="true"/>
          <w:lang w:bidi="ar-SA"/>
        </w:rPr>
        <w:t xml:space="preserve">السُّورة کلّها </w:t>
      </w:r>
      <w:r>
        <w:rPr>
          <w:rFonts w:eastAsia="Amiri" w:cs="Amiri" w:ascii="Amiri" w:hAnsi="Amiri"/>
          <w:color w:val="111111"/>
          <w:sz w:val="28"/>
          <w:szCs w:val="28"/>
          <w:rtl w:val="true"/>
          <w:lang w:bidi="ar-SA"/>
        </w:rPr>
        <w:t>.</w:t>
      </w:r>
      <w:r>
        <w:rPr>
          <w:rStyle w:val="FootnoteAnchor"/>
          <w:rtl w:val="true"/>
        </w:rPr>
        <w:footnoteReference w:id="2386"/>
      </w:r>
      <w:bookmarkStart w:id="923" w:name="pg13099_126808"/>
    </w:p>
    <w:p>
      <w:pPr>
        <w:pStyle w:val="BookText"/>
        <w:rPr/>
      </w:pPr>
      <w:bookmarkEnd w:id="923"/>
      <w:r>
        <w:rPr>
          <w:rFonts w:ascii="Amiri" w:hAnsi="Amiri" w:eastAsia="Amiri" w:cs="Amiri"/>
          <w:color w:val="111111"/>
          <w:sz w:val="28"/>
          <w:sz w:val="28"/>
          <w:szCs w:val="28"/>
          <w:rtl w:val="true"/>
          <w:lang w:bidi="ar-SA"/>
        </w:rPr>
        <w:t xml:space="preserve">المناقب لابن شهر آشوب عن ابن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النَّبیُّ صلی اللَّه علیه وآله یَعرِضُ نَفسَهُ علَی القَبائلِ جاءَ إلی بَنی کِلابٍ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نُبایِعُکَ علی أن یَکونَ لَنا الأمرُ بَعدَکَ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للَّهِ فإن شاءَ کانَ فیکُم أو فی غَیرِکُم ، فمَضَوا ولَم یُبایِعوهُ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نَضرِبُ لِحَربِکَ بأسیافِنا ثُمّ تُحَکِّمُ علَینا غَیرَنا </w:t>
      </w:r>
      <w:r>
        <w:rPr>
          <w:rFonts w:eastAsia="Amiri" w:cs="Amiri" w:ascii="Amiri" w:hAnsi="Amiri"/>
          <w:color w:val="111111"/>
          <w:sz w:val="28"/>
          <w:szCs w:val="28"/>
          <w:rtl w:val="true"/>
          <w:lang w:bidi="ar-SA"/>
        </w:rPr>
        <w:t>!</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المناقب لابن شهر آشوب عن عامر بن الطُّفَیلِ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وقد أرادَ بهِ غِیلَةً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 ما لیَ إن أسلَمتُ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ما للإسلامِ ، وعلَیکَ ما علَی الإسلامِ،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تَجعَلُنی الوالیَ مِن بَعدِکَ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ذلکَ ولا لِقَومِکَ، ولکنْ لکَ أعِنَّةُ الخَیلِ تَغزو فی سَبیلِ اللَّهِ </w:t>
      </w:r>
      <w:r>
        <w:rPr>
          <w:rFonts w:eastAsia="Amiri" w:cs="Amiri" w:ascii="Amiri" w:hAnsi="Amiri"/>
          <w:color w:val="111111"/>
          <w:sz w:val="28"/>
          <w:szCs w:val="28"/>
          <w:rtl w:val="true"/>
          <w:lang w:bidi="ar-SA"/>
        </w:rPr>
        <w:t>.</w:t>
      </w:r>
      <w:r>
        <w:rPr>
          <w:rStyle w:val="FootnoteAnchor"/>
          <w:rtl w:val="true"/>
        </w:rPr>
        <w:footnoteReference w:id="2388"/>
      </w:r>
    </w:p>
    <w:p>
      <w:pPr>
        <w:pStyle w:val="BookText"/>
        <w:rPr/>
      </w:pPr>
      <w:r>
        <w:rPr>
          <w:rStyle w:val="FootnoteAnchor"/>
          <w:rtl w:val="true"/>
        </w:rPr>
        <w:footnoteReference w:id="2389"/>
      </w:r>
    </w:p>
    <w:p>
      <w:pPr>
        <w:pStyle w:val="Heading4"/>
        <w:numPr>
          <w:ilvl w:val="3"/>
          <w:numId w:val="1"/>
        </w:numPr>
        <w:rPr/>
      </w:pPr>
      <w:bookmarkStart w:id="924" w:name="__RefHeading___Toc7632653_3224264995"/>
      <w:bookmarkStart w:id="925" w:name="_Toc348"/>
      <w:bookmarkEnd w:id="924"/>
      <w:r>
        <w:rPr/>
        <w:t>3776</w:t>
      </w:r>
      <w:r>
        <w:rPr>
          <w:rtl w:val="true"/>
        </w:rPr>
        <w:t xml:space="preserve"> - </w:t>
      </w:r>
      <w:r>
        <w:rPr>
          <w:rtl w:val="true"/>
        </w:rPr>
        <w:t>أبغَضُ الخُلُقِ إلَیهِ صلی اللَّه علیه وآله الکِذبُ</w:t>
      </w:r>
      <w:bookmarkEnd w:id="925"/>
    </w:p>
    <w:p>
      <w:pPr>
        <w:pStyle w:val="BookText"/>
        <w:rPr/>
      </w:pPr>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أبغَضَ الخُلقِ إلَیهِ الکِذبُ </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اطَّلَعَ علی أحَدٍ مِن أهلِ بَیتِهِ کَذَبَ کِذبَةً لَم یَزَلْ مُعرِضاً عَنهُ حتّی یُحدِثَ تَوبَةً </w:t>
      </w:r>
      <w:r>
        <w:rPr>
          <w:rFonts w:eastAsia="Amiri" w:cs="Amiri" w:ascii="Amiri" w:hAnsi="Amiri"/>
          <w:color w:val="111111"/>
          <w:sz w:val="28"/>
          <w:szCs w:val="28"/>
          <w:rtl w:val="true"/>
          <w:lang w:bidi="ar-SA"/>
        </w:rPr>
        <w:t>.</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الترغیب والترهیب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خُلقٍ أبغَضَ إلی رَسولِ اللَّهِ صلی اللَّه علیه وآله مِن الکِذبِ ، ما اطَّلَعَ علی أحَدٍ مِن ذاکَ بشی ءٍ فیَخرُجُ مِن قَلبِهِ حتّی یَعلَمَ أ نّهُ قد أحدَثَ 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والبَزّارُ واللّفظُ لَهُ ، وابنُ حبّانَ فی صحیحهِ ، ولَفظُهُ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مِن خُلقٍ أبغَضَ إلی رَسولِ اللَّهِ صلی اللَّه علیه وآله مِن الکِذبِ ، ولَقد کانَ الرّجُلُ یَکذِبُ عِندَهُ الکِذبَةَ ، فما یَزالُ فی نَفسِهِ حتّی یَعلَمَ أ نّهُ قد أحدَثَ فیها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الحاکمُ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الإسنادِ ، ولَفظُهُ قالَت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ماکانَ شی ءٌ أبغَضَ إلی رَسولِ اللَّهِ صلی اللَّه علیه وآله مِن الکِذبِ ، وما جَرَّبَهُ رسولُ اللَّهِ صلی اللَّه علیه وآله مِن أحَدٍ وإن قَلَّ ، فیَخرُجُ لَهُ مِن نفسِهِ حتّی یُجَدِّدَ لَهُ تَوبَةً </w:t>
      </w:r>
      <w:r>
        <w:rPr>
          <w:rFonts w:eastAsia="Amiri" w:cs="Amiri" w:ascii="Amiri" w:hAnsi="Amiri"/>
          <w:color w:val="111111"/>
          <w:sz w:val="28"/>
          <w:szCs w:val="28"/>
          <w:rtl w:val="true"/>
          <w:lang w:bidi="ar-SA"/>
        </w:rPr>
        <w:t>.</w:t>
      </w:r>
      <w:r>
        <w:rPr>
          <w:rStyle w:val="FootnoteAnchor"/>
          <w:rtl w:val="true"/>
        </w:rPr>
        <w:footnoteReference w:id="2392"/>
      </w:r>
      <w:bookmarkStart w:id="926" w:name="pg13099_126809"/>
    </w:p>
    <w:p>
      <w:pPr>
        <w:pStyle w:val="BookText"/>
        <w:rPr/>
      </w:pPr>
      <w:bookmarkEnd w:id="926"/>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خُلقٌ أبغضَ إلی رَسولِ اللَّهِ صلی اللَّه علیه وآله مِن الکِذبِ ، وما اطَّلَعَ مِنهُ علی شی ءٍ عِندَ أحَدٍ مِن أصحابِهِ فیَبخَلُ لَهُ مِن نَفسِهِ حتّی یَعلَمَ أن أحدَثَ تَوبَةً </w:t>
      </w:r>
      <w:r>
        <w:rPr>
          <w:rFonts w:eastAsia="Amiri" w:cs="Amiri" w:ascii="Amiri" w:hAnsi="Amiri"/>
          <w:color w:val="111111"/>
          <w:sz w:val="28"/>
          <w:szCs w:val="28"/>
          <w:rtl w:val="true"/>
          <w:lang w:bidi="ar-SA"/>
        </w:rPr>
        <w:t>.</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الطبقات الکبری عن 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صلی اللَّه علیه وآله المَدینَةَ انجَفَلَ النّاسُ إلَیهِ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فی النّاسِ لأنظُرَ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رأیتُ وَجهَ رَسولِ اللَّهِ صلی اللَّه علیه وآله إذا وَجهُهُ لَیسَ بِوَجهِ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أوّلُ شی ءٍ سَمِعتُهُ یَتَکَلّمُ بهِ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یاأیُّها الناسُ أفشُوا السَّلامَ ، وأطعِموا الطَّعامَ ، وصِلوا الأرحامَ ، وصَلُّوا والنّاسُ نِیامٌ ، وادخُلوا الجَنَّةَ بسَلامٍ </w:t>
      </w:r>
      <w:r>
        <w:rPr>
          <w:rFonts w:eastAsia="Amiri" w:cs="Amiri" w:ascii="Amiri" w:hAnsi="Amiri"/>
          <w:color w:val="111111"/>
          <w:sz w:val="28"/>
          <w:szCs w:val="28"/>
          <w:rtl w:val="true"/>
          <w:lang w:bidi="ar-SA"/>
        </w:rPr>
        <w:t>.</w:t>
      </w:r>
      <w:r>
        <w:rPr>
          <w:rStyle w:val="FootnoteAnchor"/>
          <w:rtl w:val="true"/>
        </w:rPr>
        <w:footnoteReference w:id="2394"/>
      </w:r>
    </w:p>
    <w:p>
      <w:pPr>
        <w:pStyle w:val="BookText"/>
        <w:rPr/>
      </w:pPr>
      <w:r>
        <w:rPr>
          <w:rStyle w:val="FootnoteAnchor"/>
          <w:rtl w:val="true"/>
        </w:rPr>
        <w:footnoteReference w:id="2395"/>
      </w:r>
    </w:p>
    <w:p>
      <w:pPr>
        <w:pStyle w:val="Heading4"/>
        <w:numPr>
          <w:ilvl w:val="3"/>
          <w:numId w:val="1"/>
        </w:numPr>
        <w:rPr/>
      </w:pPr>
      <w:bookmarkStart w:id="927" w:name="__RefHeading___Toc7632655_3224264995"/>
      <w:bookmarkStart w:id="928" w:name="_Toc349"/>
      <w:bookmarkEnd w:id="927"/>
      <w:r>
        <w:rPr/>
        <w:t>3777</w:t>
      </w:r>
      <w:r>
        <w:rPr>
          <w:rtl w:val="true"/>
        </w:rPr>
        <w:t xml:space="preserve"> - </w:t>
      </w:r>
      <w:r>
        <w:rPr>
          <w:rtl w:val="true"/>
        </w:rPr>
        <w:t>عادِلٌ</w:t>
      </w:r>
      <w:bookmarkEnd w:id="9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فَادْعُ وَاسْتَقِمْ کَمَا أُمِرْتَ وَلَا تَتَّبِعْ أَهْوَاءَهُمْ وَقُلْ آمَنْتُ بِمَا أَنْزَلَ اللَّهُ مِنْ کِتَابٍ وَأُمِرْتُ لِأَعْدِلَ بَیْنَکُمُ اللَّهُ رَبُّنَا وَرَبُّکُمْ لَنَا أَعْمَالُنَا وَلَکُمْ أَعْمَالُکُمْ لَا حُجَّةَ بَیْنَنَا وَبَیْنَکُمْ اللَّهُ یَجْمَعُ بَیْنَنَا وَإِلَیْهِ الْمَصِیرُ</w:t>
      </w:r>
      <w:r>
        <w:rPr>
          <w:rFonts w:eastAsia="Amiri" w:cs="Amiri" w:ascii="Amiri" w:hAnsi="Amiri"/>
          <w:color w:val="111111"/>
          <w:sz w:val="28"/>
          <w:szCs w:val="28"/>
          <w:rtl w:val="true"/>
          <w:lang w:bidi="ar-SA"/>
        </w:rPr>
        <w:t>) .</w:t>
      </w:r>
      <w:r>
        <w:rPr>
          <w:rStyle w:val="FootnoteAnchor"/>
          <w:rtl w:val="true"/>
        </w:rPr>
        <w:footnoteReference w:id="23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یَهودیّاً کانَ لَهُ علی رَسولِ اللَّهِ صلی اللَّه علیه وآله دَنانیرُ فتَقاضاهُ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یَهودیُّ، ما عِندی ما اُعطیکَ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لا اُفارِقُکَ یا محمّدُ حتّی تَقضیَنی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أجلِسَ مَعکَ ، فجَلَسَ مَعهُ حتّی صَلّی فی ذلکَ المَوضِعِ الظُّهرَ والعَصرَ والمَغرِبَ والعِشاءَ الآخِرَةَ والغَداةَ ، وکانَ أصحابُ رسولِ اللَّهِ صلی اللَّه علیه وآله یَتهَدَّدونَهُ ویَتَواعَدونَهُ ، فنَظَرَ رسولُ اللَّهِ صلی اللَّه علیه وآله إلَیهِم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تَصنَعونَ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یَهودیٌّ یَحبِسُکَ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یَبعَثْنی رَبّی عَزَّوجلَّ بأن أظلِمَ مُعاهِداً ولا غَیرَهُ ، فلَمّا علا النّهارُ قالَ الیَهودیُّ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وأشهَدُ أنَّ محمّداً عَبدُهُ ورَسولُهُ ، وشَطْرُ مالی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فَعَلتُ بِکَ الّذی فَعَلتُ إلّا لأنظُرَ إلی نَعتِکَ فی</w:t>
      </w:r>
      <w:bookmarkStart w:id="929" w:name="pg13099_126810"/>
    </w:p>
    <w:p>
      <w:pPr>
        <w:pStyle w:val="BookText"/>
        <w:rPr/>
      </w:pPr>
      <w:bookmarkEnd w:id="929"/>
      <w:r>
        <w:rPr>
          <w:rFonts w:ascii="Amiri" w:hAnsi="Amiri" w:eastAsia="Amiri" w:cs="Amiri"/>
          <w:color w:val="111111"/>
          <w:sz w:val="28"/>
          <w:sz w:val="28"/>
          <w:szCs w:val="28"/>
          <w:rtl w:val="true"/>
          <w:lang w:bidi="ar-SA"/>
        </w:rPr>
        <w:t xml:space="preserve">التَّوراةِ ، فإنّی قَرأتُ نَعتَکَ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مَولِدُهُ بمَکّةَ ومُهاجَرُهُ بطَیبَةَ ، ولَیسَ بِفَظٍّ ولا غَلیظٍ ولا سَخّابٍ ، ولا مُتَزیِّنٍ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صَخّابٍ ، ولا 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بالفُحشِ ولا قَولِ الخَناءِ ، وأنا أشهَدُ أن لا إلهَ إلّا اللَّهُ ، وأ نّکَ رسولُ اللَّهِ صلی اللَّه علیه وآله ، وهذا مالی ، فاحکُمْ فیهِ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الیَهودیُّ کَثیرَ المالِ ، ثُمّ قالَ </w:t>
      </w:r>
      <w:r>
        <w:rPr>
          <w:rStyle w:val="FootnoteAnchor"/>
          <w:rtl w:val="true"/>
        </w:rPr>
        <w:footnoteReference w:id="2397"/>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فِراشُ رسولِ اللَّهِ صلی اللَّه علیه وآله عَباءةً ، وکانَت مِرفَقَتُهُ أدَمَ حَشْوُها لِیفٌ ، فثُنِیَت لَهُ ذاتَ لَیلَةٍ ،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مَنَعَنی الفِراشُ اللّیلَةَ الصَّلاةَ ، فأمَرَ علیه السلام أن یُجعَلَ بِطاقٍ واحِدٍ </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یُقَسِّمُ لَحَظاتِهِ بَینَ أصحابِهِ، یَنظُرُ إلی ذا ویَنظُرُ إلی ذا بالسَّوِیَّةِ </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Style w:val="FootnoteAnchor"/>
          <w:rtl w:val="true"/>
        </w:rPr>
        <w:footnoteReference w:id="2400"/>
      </w:r>
    </w:p>
    <w:p>
      <w:pPr>
        <w:pStyle w:val="Heading4"/>
        <w:numPr>
          <w:ilvl w:val="3"/>
          <w:numId w:val="1"/>
        </w:numPr>
        <w:rPr/>
      </w:pPr>
      <w:bookmarkStart w:id="930" w:name="__RefHeading___Toc7632657_3224264995"/>
      <w:bookmarkStart w:id="931" w:name="_Toc350"/>
      <w:bookmarkEnd w:id="930"/>
      <w:r>
        <w:rPr/>
        <w:t>3778</w:t>
      </w:r>
      <w:r>
        <w:rPr>
          <w:rtl w:val="true"/>
        </w:rPr>
        <w:t xml:space="preserve"> - </w:t>
      </w:r>
      <w:r>
        <w:rPr>
          <w:rtl w:val="true"/>
        </w:rPr>
        <w:t>شُجاعٌ</w:t>
      </w:r>
      <w:bookmarkEnd w:id="93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رأیتُنی یَومَ بَدرٍ ونحنُ نَلوذُ بالنَّبیِّ صلی اللَّه علیه وآله وهُو أقرَبُنا إلَی العَدُوِّ ، وکانَ مِن أشَدِّ النّاسِ یَومَئذٍ بأساً </w:t>
      </w:r>
      <w:r>
        <w:rPr>
          <w:rFonts w:eastAsia="Amiri" w:cs="Amiri" w:ascii="Amiri" w:hAnsi="Amiri"/>
          <w:color w:val="111111"/>
          <w:sz w:val="28"/>
          <w:szCs w:val="28"/>
          <w:rtl w:val="true"/>
          <w:lang w:bidi="ar-SA"/>
        </w:rPr>
        <w:t>.</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احمَرَّ البأسُ ولَقِیَ القَومُ القَومَ اتّقَینا برسولِ اللَّهِ، فما یَکونُ أحَدٌ أقرَبَ إلَی العَدُوِّ مِنهُ </w:t>
      </w:r>
      <w:r>
        <w:rPr>
          <w:rFonts w:eastAsia="Amiri" w:cs="Amiri" w:ascii="Amiri" w:hAnsi="Amiri"/>
          <w:color w:val="111111"/>
          <w:sz w:val="28"/>
          <w:szCs w:val="28"/>
          <w:rtl w:val="true"/>
          <w:lang w:bidi="ar-SA"/>
        </w:rPr>
        <w:t>.</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حَمِیَ البأسُ ولَقِیَ القَومُ اتَّقَینا برسولِ اللَّهِ صلی اللَّه علیه وآله ، فما یکونُ مِنّا أحَدٌ أقرَبَ إلَی العَدُوِّ مِنهُ </w:t>
      </w:r>
      <w:r>
        <w:rPr>
          <w:rFonts w:eastAsia="Amiri" w:cs="Amiri" w:ascii="Amiri" w:hAnsi="Amiri"/>
          <w:color w:val="111111"/>
          <w:sz w:val="28"/>
          <w:szCs w:val="28"/>
          <w:rtl w:val="true"/>
          <w:lang w:bidi="ar-SA"/>
        </w:rPr>
        <w:t>.</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تُکَلَّفُ إلّا نَفْسَکَ</w:t>
      </w:r>
      <w:r>
        <w:rPr>
          <w:rFonts w:eastAsia="Amiri" w:cs="Amiri" w:ascii="Amiri" w:hAnsi="Amiri"/>
          <w:color w:val="111111"/>
          <w:sz w:val="28"/>
          <w:szCs w:val="28"/>
          <w:rtl w:val="true"/>
          <w:lang w:bidi="ar-SA"/>
        </w:rPr>
        <w:t>)</w:t>
      </w:r>
      <w:r>
        <w:rPr>
          <w:rStyle w:val="FootnoteAnchor"/>
          <w:rtl w:val="true"/>
        </w:rPr>
        <w:footnoteReference w:id="2404"/>
      </w:r>
      <w:r>
        <w:rPr>
          <w:rFonts w:ascii="Amiri" w:hAnsi="Amiri" w:eastAsia="Amiri" w:cs="Amiri"/>
          <w:color w:val="111111"/>
          <w:sz w:val="28"/>
          <w:sz w:val="28"/>
          <w:szCs w:val="28"/>
          <w:rtl w:val="true"/>
          <w:lang w:bidi="ar-SA"/>
        </w:rPr>
        <w:t xml:space="preserve">کانَ أشجَعَ النّاسِ مَن لاذَ برسولِ اللَّهِ علَیهِ وآلهِ السَّلامُ </w:t>
      </w:r>
      <w:r>
        <w:rPr>
          <w:rFonts w:eastAsia="Amiri" w:cs="Amiri" w:ascii="Amiri" w:hAnsi="Amiri"/>
          <w:color w:val="111111"/>
          <w:sz w:val="28"/>
          <w:szCs w:val="28"/>
          <w:rtl w:val="true"/>
          <w:lang w:bidi="ar-SA"/>
        </w:rPr>
        <w:t>.</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کنز العمّال عن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إذا احمَرَّ البأسُ نَتَّقی برسولِ اللَّهِ صلی اللَّه علیه وآله ، وإنّ الشُّجاعَ لَلّذی یُحاذی بهِ </w:t>
      </w:r>
      <w:r>
        <w:rPr>
          <w:rFonts w:eastAsia="Amiri" w:cs="Amiri" w:ascii="Amiri" w:hAnsi="Amiri"/>
          <w:color w:val="111111"/>
          <w:sz w:val="28"/>
          <w:szCs w:val="28"/>
          <w:rtl w:val="true"/>
          <w:lang w:bidi="ar-SA"/>
        </w:rPr>
        <w:t>.</w:t>
      </w:r>
      <w:r>
        <w:rPr>
          <w:rStyle w:val="FootnoteAnchor"/>
          <w:rtl w:val="true"/>
        </w:rPr>
        <w:footnoteReference w:id="240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 مسلم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w:t>
      </w:r>
      <w:bookmarkStart w:id="932" w:name="pg13099_126811"/>
    </w:p>
    <w:p>
      <w:pPr>
        <w:pStyle w:val="BookText"/>
        <w:rPr/>
      </w:pPr>
      <w:bookmarkEnd w:id="932"/>
      <w:r>
        <w:rPr>
          <w:rFonts w:ascii="Amiri" w:hAnsi="Amiri" w:eastAsia="Amiri" w:cs="Amiri"/>
          <w:color w:val="111111"/>
          <w:sz w:val="28"/>
          <w:sz w:val="28"/>
          <w:szCs w:val="28"/>
          <w:rtl w:val="true"/>
          <w:lang w:bidi="ar-SA"/>
        </w:rPr>
        <w:t xml:space="preserve">اللَّهِ صلی اللَّه علیه وآله أحسَنَ النّاسِ ، وکانَ أجوَدَ النّاسِ ، وکانَ أشجَعَ النّاسِ ، ولَقد فَزِعَ أهلُ المَدینَةِ ذاتَ لَیلَةٍ ، فانطَلقَ ناسٌ قِبَلَ الصَّوتِ ، فتَلَقّاهُم رسولُ اللَّهِ صلی اللَّه علیه وآله 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سَبَقَهُم إلَی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فَرَسٍ لأبی طَلحَةَ عُرْیٍ ، فی عُنُقِهِ السَّیفُ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تُراعُوا ، لَم تُراعُوا </w:t>
      </w:r>
      <w:r>
        <w:rPr>
          <w:rFonts w:eastAsia="Amiri" w:cs="Amiri" w:ascii="Amiri" w:hAnsi="Amiri"/>
          <w:color w:val="111111"/>
          <w:sz w:val="28"/>
          <w:szCs w:val="28"/>
          <w:rtl w:val="true"/>
          <w:lang w:bidi="ar-SA"/>
        </w:rPr>
        <w:t>.</w:t>
      </w:r>
      <w:r>
        <w:rPr>
          <w:rStyle w:val="FootnoteAnchor"/>
          <w:rtl w:val="true"/>
        </w:rPr>
        <w:footnoteReference w:id="2407"/>
      </w:r>
    </w:p>
    <w:p>
      <w:pPr>
        <w:pStyle w:val="Heading4"/>
        <w:numPr>
          <w:ilvl w:val="3"/>
          <w:numId w:val="1"/>
        </w:numPr>
        <w:rPr/>
      </w:pPr>
      <w:bookmarkStart w:id="933" w:name="__RefHeading___Toc7632659_3224264995"/>
      <w:bookmarkStart w:id="934" w:name="_Toc351"/>
      <w:bookmarkEnd w:id="933"/>
      <w:r>
        <w:rPr/>
        <w:t>3779</w:t>
      </w:r>
      <w:r>
        <w:rPr>
          <w:rtl w:val="true"/>
        </w:rPr>
        <w:t xml:space="preserve"> - </w:t>
      </w:r>
      <w:r>
        <w:rPr>
          <w:rtl w:val="true"/>
        </w:rPr>
        <w:t>رَحیمٌ</w:t>
      </w:r>
      <w:bookmarkEnd w:id="9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w:t>
      </w:r>
      <w:r>
        <w:rPr>
          <w:rStyle w:val="FootnoteAnchor"/>
          <w:rtl w:val="true"/>
        </w:rPr>
        <w:footnoteReference w:id="2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 .</w:t>
      </w:r>
      <w:r>
        <w:rPr>
          <w:rStyle w:val="FootnoteAnchor"/>
          <w:rtl w:val="true"/>
        </w:rPr>
        <w:footnoteReference w:id="24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مکارم الأخلاق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فَقَدَ الرّجُلَ مِن إخوانِهِ ثَلاثَةَ أیّامٍ سألَ عَنهُ ؛ فإن کانَ غائباً دَعا لَهُ ، وإن کانَ شاهِداً زارَهُ، وإن کانَ مَریضاً عادَهُ </w:t>
      </w:r>
      <w:r>
        <w:rPr>
          <w:rFonts w:eastAsia="Amiri" w:cs="Amiri" w:ascii="Amiri" w:hAnsi="Amiri"/>
          <w:color w:val="111111"/>
          <w:sz w:val="28"/>
          <w:szCs w:val="28"/>
          <w:rtl w:val="true"/>
          <w:lang w:bidi="ar-SA"/>
        </w:rPr>
        <w:t>.</w:t>
      </w:r>
      <w:r>
        <w:rPr>
          <w:rStyle w:val="FootnoteAnchor"/>
          <w:rtl w:val="true"/>
        </w:rPr>
        <w:footnoteReference w:id="2410"/>
      </w:r>
    </w:p>
    <w:p>
      <w:pPr>
        <w:pStyle w:val="BookText"/>
        <w:rPr/>
      </w:pPr>
      <w:r>
        <w:rPr>
          <w:rStyle w:val="FootnoteAnchor"/>
          <w:rtl w:val="true"/>
        </w:rPr>
        <w:footnoteReference w:id="2411"/>
      </w:r>
    </w:p>
    <w:p>
      <w:pPr>
        <w:pStyle w:val="Heading4"/>
        <w:numPr>
          <w:ilvl w:val="3"/>
          <w:numId w:val="1"/>
        </w:numPr>
        <w:rPr/>
      </w:pPr>
      <w:bookmarkStart w:id="935" w:name="__RefHeading___Toc7632661_3224264995"/>
      <w:bookmarkStart w:id="936" w:name="_Toc352"/>
      <w:bookmarkEnd w:id="935"/>
      <w:r>
        <w:rPr/>
        <w:t>3780</w:t>
      </w:r>
      <w:r>
        <w:rPr>
          <w:rtl w:val="true"/>
        </w:rPr>
        <w:t xml:space="preserve"> - </w:t>
      </w:r>
      <w:r>
        <w:rPr>
          <w:rtl w:val="true"/>
        </w:rPr>
        <w:t>حَلیمٌ</w:t>
      </w:r>
      <w:bookmarkEnd w:id="936"/>
    </w:p>
    <w:p>
      <w:pPr>
        <w:pStyle w:val="BookText"/>
        <w:rPr/>
      </w:pPr>
      <w:r>
        <w:rPr>
          <w:rFonts w:ascii="Amiri" w:hAnsi="Amiri" w:eastAsia="Amiri" w:cs="Amiri"/>
          <w:color w:val="111111"/>
          <w:sz w:val="28"/>
          <w:sz w:val="28"/>
          <w:szCs w:val="28"/>
          <w:rtl w:val="true"/>
          <w:lang w:bidi="ar-SA"/>
        </w:rPr>
        <w:t xml:space="preserve">الترغیب والترهیب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أمشی مَع رسولِ اللَّهِ صلی اللَّه علیه وآله وعلَیهِ بُردٌ نَجرانیٌّ غَلیظُ الحاشِیَةِ ، فأدرَکَهُ أعرابیٌّ فجَذَبَهُ بِردائهِ جَذبَةً شَدیدَةً، فنَظَرتُ إلی صَفحَةِ عُنُقِ رسولِ اللَّهِ صلی اللَّه علیه وآله، وقَد أثّرَ بها حاشِیَةُ الرِّداءِ مِن شِدَّةِ جَذبَتِهِ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مُرْ لی من مالِ اللَّهِ الّذی عِندَکَ، فالتَفَتَ إلَیهِ فضَحِکَ ثُمّ أمَرَ لَهُ بعَطاءٍ </w:t>
      </w:r>
      <w:r>
        <w:rPr>
          <w:rFonts w:eastAsia="Amiri" w:cs="Amiri" w:ascii="Amiri" w:hAnsi="Amiri"/>
          <w:color w:val="111111"/>
          <w:sz w:val="28"/>
          <w:szCs w:val="28"/>
          <w:rtl w:val="true"/>
          <w:lang w:bidi="ar-SA"/>
        </w:rPr>
        <w:t>.</w:t>
      </w:r>
      <w:r>
        <w:rPr>
          <w:rStyle w:val="FootnoteAnchor"/>
          <w:rtl w:val="true"/>
        </w:rPr>
        <w:footnoteReference w:id="2412"/>
      </w:r>
    </w:p>
    <w:p>
      <w:pPr>
        <w:pStyle w:val="Heading4"/>
        <w:numPr>
          <w:ilvl w:val="3"/>
          <w:numId w:val="1"/>
        </w:numPr>
        <w:rPr/>
      </w:pPr>
      <w:bookmarkStart w:id="937" w:name="__RefHeading___Toc7632663_3224264995"/>
      <w:bookmarkStart w:id="938" w:name="_Toc353"/>
      <w:bookmarkEnd w:id="937"/>
      <w:r>
        <w:rPr/>
        <w:t>3781</w:t>
      </w:r>
      <w:r>
        <w:rPr>
          <w:rtl w:val="true"/>
        </w:rPr>
        <w:t xml:space="preserve"> - </w:t>
      </w:r>
      <w:r>
        <w:rPr>
          <w:rtl w:val="true"/>
        </w:rPr>
        <w:t>حَیِیٌ</w:t>
      </w:r>
      <w:bookmarkEnd w:id="93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وآله أشَدَّ حَیاءً مِن العَذراءِ فی خِدرِها </w:t>
      </w:r>
      <w:r>
        <w:rPr>
          <w:rFonts w:eastAsia="Amiri" w:cs="Amiri" w:ascii="Amiri" w:hAnsi="Amiri"/>
          <w:color w:val="111111"/>
          <w:sz w:val="28"/>
          <w:szCs w:val="28"/>
          <w:rtl w:val="true"/>
          <w:lang w:bidi="ar-SA"/>
        </w:rPr>
        <w:t>.</w:t>
      </w:r>
      <w:r>
        <w:rPr>
          <w:rStyle w:val="FootnoteAnchor"/>
          <w:rtl w:val="true"/>
        </w:rPr>
        <w:footnoteReference w:id="2413"/>
      </w:r>
      <w:bookmarkStart w:id="939" w:name="pg13099_126812"/>
    </w:p>
    <w:p>
      <w:pPr>
        <w:pStyle w:val="BookText"/>
        <w:rPr/>
      </w:pPr>
      <w:bookmarkEnd w:id="939"/>
      <w:r>
        <w:rPr>
          <w:rFonts w:ascii="Amiri" w:hAnsi="Amiri" w:eastAsia="Amiri" w:cs="Amiri"/>
          <w:color w:val="111111"/>
          <w:sz w:val="28"/>
          <w:sz w:val="28"/>
          <w:szCs w:val="28"/>
          <w:rtl w:val="true"/>
          <w:lang w:bidi="ar-SA"/>
        </w:rPr>
        <w:t>الطبقات الکبری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أشَدَّ حَیاءً مِن العَذراءِ فی خِدرِها ، وکانَ إذا کَرِهَ شیئاً عَرَفناه فی وَجهِهِ </w:t>
      </w:r>
      <w:r>
        <w:rPr>
          <w:rFonts w:eastAsia="Amiri" w:cs="Amiri" w:ascii="Amiri" w:hAnsi="Amiri"/>
          <w:color w:val="111111"/>
          <w:sz w:val="28"/>
          <w:szCs w:val="28"/>
          <w:rtl w:val="true"/>
          <w:lang w:bidi="ar-SA"/>
        </w:rPr>
        <w:t>.</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مکارم الأخلاق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حَیِیّاً لا یُسألُ شیئاً إلّا أعطاهُ </w:t>
      </w:r>
      <w:r>
        <w:rPr>
          <w:rFonts w:eastAsia="Amiri" w:cs="Amiri" w:ascii="Amiri" w:hAnsi="Amiri"/>
          <w:color w:val="111111"/>
          <w:sz w:val="28"/>
          <w:szCs w:val="28"/>
          <w:rtl w:val="true"/>
          <w:lang w:bidi="ar-SA"/>
        </w:rPr>
        <w:t>.</w:t>
      </w:r>
      <w:r>
        <w:rPr>
          <w:rStyle w:val="FootnoteAnchor"/>
          <w:rtl w:val="true"/>
        </w:rPr>
        <w:footnoteReference w:id="2415"/>
      </w:r>
    </w:p>
    <w:p>
      <w:pPr>
        <w:pStyle w:val="BookText"/>
        <w:rPr/>
      </w:pPr>
      <w:r>
        <w:rPr>
          <w:rStyle w:val="FootnoteAnchor"/>
          <w:rtl w:val="true"/>
        </w:rPr>
        <w:footnoteReference w:id="2416"/>
      </w:r>
    </w:p>
    <w:p>
      <w:pPr>
        <w:pStyle w:val="Heading4"/>
        <w:numPr>
          <w:ilvl w:val="3"/>
          <w:numId w:val="1"/>
        </w:numPr>
        <w:rPr/>
      </w:pPr>
      <w:bookmarkStart w:id="940" w:name="__RefHeading___Toc7632665_3224264995"/>
      <w:bookmarkStart w:id="941" w:name="_Toc354"/>
      <w:bookmarkEnd w:id="940"/>
      <w:r>
        <w:rPr/>
        <w:t>3782</w:t>
      </w:r>
      <w:r>
        <w:rPr>
          <w:rtl w:val="true"/>
        </w:rPr>
        <w:t xml:space="preserve"> - </w:t>
      </w:r>
      <w:r>
        <w:rPr>
          <w:rtl w:val="true"/>
        </w:rPr>
        <w:t>مُتَواضِعٌ</w:t>
      </w:r>
      <w:bookmarkEnd w:id="94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أوحی إلَیَّ أن تَواضَعوا ؛ حتّی لا یَفخَرَ أحَدٌ علی أحَدٍ ، ولا یَبغیَ أحَدٌ علی أحَدٍ </w:t>
      </w:r>
      <w:r>
        <w:rPr>
          <w:rFonts w:eastAsia="Amiri" w:cs="Amiri" w:ascii="Amiri" w:hAnsi="Amiri"/>
          <w:color w:val="111111"/>
          <w:sz w:val="28"/>
          <w:szCs w:val="28"/>
          <w:rtl w:val="true"/>
          <w:lang w:bidi="ar-SA"/>
        </w:rPr>
        <w:t>.</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هَبَطَ عَلیَّ مَلَکٌ مِن السّماءِ ما هَبَطَ علی نَبیٍّ قَبلی ولا یَهبِطُ علی أحَدٍ بَعدی وهُو إسرافیلُ وعِندی جِبریلُ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ربِّکَ إلَیکَ أمَرَنی أن اُخَیِّرَکَ إن شِئتَ نَبیّاً عَبداً ، وإن شِئتَ نَبیّاً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إلی جِبریلَ فأومی جِبریلُ إلَیَّ أن تَواضَعْ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نَبیّاً عَبداً </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یحیی بن أبی کثیر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کما یأکُلُ العَبدُ ، وأجلِسُ کما یَجلِسُ العَبدُ؛ فإنّما أنا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النّبیُّ صلی اللَّه علیه وآله یَجلِسُ مُحتَفِزاً </w:t>
      </w:r>
      <w:r>
        <w:rPr>
          <w:rFonts w:eastAsia="Amiri" w:cs="Amiri" w:ascii="Amiri" w:hAnsi="Amiri"/>
          <w:color w:val="111111"/>
          <w:sz w:val="28"/>
          <w:szCs w:val="28"/>
          <w:rtl w:val="true"/>
          <w:lang w:bidi="ar-SA"/>
        </w:rPr>
        <w:t>.</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لا أدَعَهُنَّ حتَّی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علَی الحَضیضِ مَع العَبیدِ ، ورُکوبیَ الحِمارَ مُؤْکَفاً ، وحَلبیَ العَنزَ بِیَدی ، ولُبسُ الصُّوفِ ، والتَّسلیمُ علَی الصِّبیانِ ؛ لِتَکونَ سُنّةً مِن بَعدی </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أتاهُ جَبرئیلُ علیه السلام بمَفاتیحِ خَزائنِ الأرضِ ثَلاثَ مَرّاتٍ یُخَیِّرُهُ مِن غَیرِ أن یَنقُصَهُ اللَّهُ تبارکَ وتعالی مِمّا أعَدَّ اللَّهُ لَهُ یَومَ القِیامَةِ شیئاً ، فیَختارُ التَّواضُعَ لِربِّهِ جلَ وعَزَّ </w:t>
      </w:r>
      <w:r>
        <w:rPr>
          <w:rFonts w:eastAsia="Amiri" w:cs="Amiri" w:ascii="Amiri" w:hAnsi="Amiri"/>
          <w:color w:val="111111"/>
          <w:sz w:val="28"/>
          <w:szCs w:val="28"/>
          <w:rtl w:val="true"/>
          <w:lang w:bidi="ar-SA"/>
        </w:rPr>
        <w:t>.</w:t>
      </w:r>
      <w:r>
        <w:rPr>
          <w:rStyle w:val="FootnoteAnchor"/>
          <w:rtl w:val="true"/>
        </w:rPr>
        <w:footnoteReference w:id="242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یأکُلُ أکلَ العَبدِ ، ویَجلِسُ جِلسَةَ العَبدِ ، وکانَ</w:t>
      </w:r>
    </w:p>
    <w:p>
      <w:pPr>
        <w:pStyle w:val="BookText"/>
        <w:rPr/>
      </w:pPr>
      <w:r>
        <w:rPr>
          <w:rFonts w:ascii="Amiri" w:hAnsi="Amiri" w:eastAsia="Amiri" w:cs="Amiri"/>
          <w:color w:val="111111"/>
          <w:sz w:val="28"/>
          <w:sz w:val="28"/>
          <w:szCs w:val="28"/>
          <w:rtl w:val="true"/>
          <w:lang w:bidi="ar-SA"/>
        </w:rPr>
        <w:t xml:space="preserve">یأکُلُ علَی الحَضیضِ ، ویَنامُ علَی الحَضیضِ </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المَساکینَ کانوا یَبِیتونَ فی المَسجِدِ علی عَهدِ رسولِ اللَّهِ صلی اللَّه علیه وآله ، فأفطَرَ النّبیُّ صلی اللَّه علیه وآله مَع المَساکینِ الّذینَ فی المَسجِدِ ذاتَ لَیلَةٍ عِندَ المِنبَرِ فی بُرمَةٍ فأکَلَ مِنها ثَلاثونَ رجُلاً ، ثُمّ رُدَّتْ إلی أزواجِهِ شِبعَهُنَّ </w:t>
      </w:r>
      <w:r>
        <w:rPr>
          <w:rFonts w:eastAsia="Amiri" w:cs="Amiri" w:ascii="Amiri" w:hAnsi="Amiri"/>
          <w:color w:val="111111"/>
          <w:sz w:val="28"/>
          <w:szCs w:val="28"/>
          <w:rtl w:val="true"/>
          <w:lang w:bidi="ar-SA"/>
        </w:rPr>
        <w:t>.</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علیه السلام أتی رسولَ اللَّهِ صلی اللَّه علیه وآله فخَیَّرَهُ، وأشارَ علَیهِ بالتَّواضُعِ ، وکانَ لَهُ ناصِحاً ، فکانَ رسولُ اللَّهِ صلی اللَّه علیه وآله یأکُلُ إکلَةَ العَبدِ ؛ ویَجلِسُ جِلسَةَ العَبدِ تَواضُعاً للَّهِ تبارکَ وتعالی </w:t>
      </w:r>
      <w:r>
        <w:rPr>
          <w:rFonts w:eastAsia="Amiri" w:cs="Amiri" w:ascii="Amiri" w:hAnsi="Amiri"/>
          <w:color w:val="111111"/>
          <w:sz w:val="28"/>
          <w:szCs w:val="28"/>
          <w:rtl w:val="true"/>
          <w:lang w:bidi="ar-SA"/>
        </w:rPr>
        <w:t>.</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امرَأةٌ بَذِیَّةٌ برسولِ اللَّهِ صلی اللَّه علیه وآله وهُو یأکُلُ وهو جالِسٌ علَی الحَضیضِ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واللَّهِ إنّکَ لَتأکُلُ أکلَ العَبدِ ، وتَجلِسُ جُلوسَهُ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عَبدٍ أعبَدُ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فناوِلْنی لُقمَةً مِن طَعامِکَ ، فناوَلَها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الّتی فی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رسولُ اللَّهِ صلی اللَّه علیه وآله اللُّقمَةَ مِن فَمِهِ فناوَلَها فَأکَلَتها </w:t>
      </w:r>
      <w:r>
        <w:rPr>
          <w:rFonts w:eastAsia="Amiri" w:cs="Amiri" w:ascii="Amiri" w:hAnsi="Amiri"/>
          <w:color w:val="111111"/>
          <w:sz w:val="28"/>
          <w:szCs w:val="28"/>
          <w:rtl w:val="true"/>
          <w:lang w:bidi="ar-SA"/>
        </w:rPr>
        <w:t>.</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الطبقات الکبری 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یَقعُدُ علَی الأرضِ ، ویأکُلُ علَی الأرضِ ، ویُجِیبُ دَعوَةَ المَملوکِ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لودُعِیتُ إلی ذِراعٍ لَأجَبتُ ، ولو اُهدِیَ إلَیّ کُراعٌ لَقَبِلتُ ، وکانَ یَعقِلُ شاتَهُ </w:t>
      </w:r>
      <w:r>
        <w:rPr>
          <w:rFonts w:eastAsia="Amiri" w:cs="Amiri" w:ascii="Amiri" w:hAnsi="Amiri"/>
          <w:color w:val="111111"/>
          <w:sz w:val="28"/>
          <w:szCs w:val="28"/>
          <w:rtl w:val="true"/>
          <w:lang w:bidi="ar-SA"/>
        </w:rPr>
        <w:t>.</w:t>
      </w:r>
      <w:r>
        <w:rPr>
          <w:rStyle w:val="FootnoteAnchor"/>
          <w:rtl w:val="true"/>
        </w:rPr>
        <w:footnoteReference w:id="242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مکارم الأخلاق 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لِرسولِ اللَّهِ صلی اللَّه علیه وآله شَربَةٌ یُفطِرُ علَیها وشَربَةٌ للسَّحَرِ ، وربّما کانَت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فهَیّأتُها لَهُ صلی اللَّه علیه وآله ذاتَ لَیلَةٍ فاحتَبسَ النّبیُّ صلی اللَّه علیه وآله فَظَنَنتُ أنّ بَعضَ أصحابِهِ دَعاهُ ، فشَرِبتُها حِینَ احتبَسَ ، فجاءَ صلی اللَّه علیه وآله بعدَ العِشاءِ بساعَةٍ فسَألتُ بعضَ مَن کانَ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کانَ النَّبیُّ صلی اللَّه علیه وآله أفطَرَ فی مَکانٍ أو دَعاهُ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فبِتُّ بلَیلَةٍ لا یَعلَمُها إلّا اللَّهُ غَمَّ أن یَطلُبَها مِنّی النَّبیُّ صلی اللَّه علیه وآله ولا یَجِدَها فیَبِیتَ جائعاً ، فأصبَحَ صائماً وما سألَنی عَنها ولا</w:t>
      </w:r>
    </w:p>
    <w:p>
      <w:pPr>
        <w:pStyle w:val="BookText"/>
        <w:rPr/>
      </w:pPr>
      <w:r>
        <w:rPr>
          <w:rFonts w:ascii="Amiri" w:hAnsi="Amiri" w:eastAsia="Amiri" w:cs="Amiri"/>
          <w:color w:val="111111"/>
          <w:sz w:val="28"/>
          <w:sz w:val="28"/>
          <w:szCs w:val="28"/>
          <w:rtl w:val="true"/>
          <w:lang w:bidi="ar-SA"/>
        </w:rPr>
        <w:t xml:space="preserve">ذَکرَها حتّی السّاعةِ </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صحیح مسلم 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صلی اللَّه علیه وآله عَشرَ سِنینَ ، واللَّهِ ، ما قالَ لی اُفّاً قطُّ ، ولا قالَ لی لشَی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فَعَلتَ کذا؟</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صحیح مسلم 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صلی اللَّه علیه وآله المَدینَةَ أخذَ أبو طَلحَةَ بِیَدی ، فانطَلَقَ بی إلی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أنَساً غُلامٌ کیّسٌ فلْیَخدِمْکَ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فخَدَمتُهُ فی السَّفَرِ والحَضَرِ ، واللَّهِ ما قالَ لی لشی ءٍ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صَنَعتَ هذا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لشی ءٍ لم أصنَعْهُ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تَصنَعْ هذا هکذا ؟</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الطبقات الکبری عن حمزةِ بنِ عبداللَّهِ ابنِ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فی النَّبیِّ صلی اللَّه علیه وآله خِصالٌ لَیسَت فی الجَبّارینَ ، کانَ لا یَدعوهُ أحمَرُ ولا أسوَدُ مِن النّاسِ إلّا أجابَهُ ، وکانَ رُبَّما وَجَدَ تَمرَةً مُلقاةً فیأخُذُها فیُهوی بها إلی فِیهِ وإنّهُ لَیَخشی أن تَکونَ مِن الصَّدَقَةِ ، وکانَ یَرکَبُ الحِمارَ عُریاً لَیس علَیهِ شی ءٌ </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یُجالِسُ الفُقَراءَ ، ویُؤاکِلُ المَساکینَ </w:t>
      </w:r>
      <w:r>
        <w:rPr>
          <w:rFonts w:eastAsia="Amiri" w:cs="Amiri" w:ascii="Amiri" w:hAnsi="Amiri"/>
          <w:color w:val="111111"/>
          <w:sz w:val="28"/>
          <w:szCs w:val="28"/>
          <w:rtl w:val="true"/>
          <w:lang w:bidi="ar-SA"/>
        </w:rPr>
        <w:t>.</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الطبقات الکبری عن یزیدِ بنِ عبداللَّهِ بنِ قسیطٍ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أهلُ الصُّفَّةِ ناساً مِن أصحابِ رسولِ اللَّهِ صلی اللَّه علیه وآله لا مَنازِلَ لَهُم ، فکانوا یَنامونَ علی عَهدِ رسولِ اللَّهِ صلی اللَّه علیه وآله فی المَسجِدِ ویَظَلُّونَ فیهِ ما لَهُم مَأویً غَیرُهُ ، فکانَ رسولُ اللَّهِ صلی اللَّه علیه وآله یَدعوهُم إلَیهِ باللَّیلِ إذا تَعَشّی فیُفَرِّقُهُم علی أصحابهِ ، وتَتَعشّی طائفةٌ مِنهُم مَع رسولِ اللَّهِ صلی اللَّه علیه وآله، حتّی جاءَ اللَّهُ تعالی بالغِنی </w:t>
      </w:r>
      <w:r>
        <w:rPr>
          <w:rFonts w:eastAsia="Amiri" w:cs="Amiri" w:ascii="Amiri" w:hAnsi="Amiri"/>
          <w:color w:val="111111"/>
          <w:sz w:val="28"/>
          <w:szCs w:val="28"/>
          <w:rtl w:val="true"/>
          <w:lang w:bidi="ar-SA"/>
        </w:rPr>
        <w:t>.</w:t>
      </w:r>
      <w:r>
        <w:rPr>
          <w:rStyle w:val="FootnoteAnchor"/>
          <w:rtl w:val="true"/>
        </w:rPr>
        <w:footnoteReference w:id="243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مکارم الأخلاق عن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یَجلِسُ بَینَ ظَهْرانَی أصحابِهِ ، فیَجی ءُ الغَریبُ فلا یَدری أیُّهُم هُو حتّی یَسألَ ، فطَلَبْنا إلَی النَّبیِّ صلی اللَّه علیه وآله أن یَجعَلَ مَجلِساً یَعرِفُهُ الغَریبُ إذا أتاهُ ، فَبنَینا لَهُ دُکّاناً مِن طِینٍ ، وکانَ یَجلِسُ</w:t>
      </w:r>
      <w:bookmarkStart w:id="942" w:name="pg13099_126815"/>
    </w:p>
    <w:p>
      <w:pPr>
        <w:pStyle w:val="BookText"/>
        <w:rPr/>
      </w:pPr>
      <w:bookmarkEnd w:id="942"/>
      <w:r>
        <w:rPr>
          <w:rFonts w:ascii="Amiri" w:hAnsi="Amiri" w:eastAsia="Amiri" w:cs="Amiri"/>
          <w:color w:val="111111"/>
          <w:sz w:val="28"/>
          <w:sz w:val="28"/>
          <w:szCs w:val="28"/>
          <w:rtl w:val="true"/>
          <w:lang w:bidi="ar-SA"/>
        </w:rPr>
        <w:t xml:space="preserve">علَیهِ ونَجلِسُ بجانِبَیهِ </w:t>
      </w:r>
      <w:r>
        <w:rPr>
          <w:rFonts w:eastAsia="Amiri" w:cs="Amiri" w:ascii="Amiri" w:hAnsi="Amiri"/>
          <w:color w:val="111111"/>
          <w:sz w:val="28"/>
          <w:szCs w:val="28"/>
          <w:rtl w:val="true"/>
          <w:lang w:bidi="ar-SA"/>
        </w:rPr>
        <w:t>.</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مکارم الأخلاق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وآله رجُلٌ یُکَلِّمُهُ فأرعَدَ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علَیکَ فلَستُ بمَلِکٍ </w:t>
      </w:r>
      <w:r>
        <w:rPr>
          <w:rFonts w:eastAsia="Amiri" w:cs="Amiri" w:ascii="Amiri" w:hAnsi="Amiri"/>
          <w:color w:val="111111"/>
          <w:sz w:val="28"/>
          <w:szCs w:val="28"/>
          <w:rtl w:val="true"/>
          <w:lang w:bidi="ar-SA"/>
        </w:rPr>
        <w:t>!</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 xml:space="preserve">سنن ابن ماجة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وآله رجُلٌ فکَلَّمَهُ، فجَعَلَ تَرعُدُ فَرائصُهُ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علَیکَ فإنّی لَستُ بمَلِکٍ ، إنّما أنا ابنُ امرأةٍ تأکُلُ القَدیدَ </w:t>
      </w:r>
      <w:r>
        <w:rPr>
          <w:rFonts w:eastAsia="Amiri" w:cs="Amiri" w:ascii="Amiri" w:hAnsi="Amiri"/>
          <w:color w:val="111111"/>
          <w:sz w:val="28"/>
          <w:szCs w:val="28"/>
          <w:rtl w:val="true"/>
          <w:lang w:bidi="ar-SA"/>
        </w:rPr>
        <w:t>.</w:t>
      </w:r>
      <w:r>
        <w:rPr>
          <w:rStyle w:val="FootnoteAnchor"/>
          <w:rtl w:val="true"/>
        </w:rPr>
        <w:footnoteReference w:id="2435"/>
      </w:r>
    </w:p>
    <w:p>
      <w:pPr>
        <w:pStyle w:val="Heading4"/>
        <w:numPr>
          <w:ilvl w:val="3"/>
          <w:numId w:val="1"/>
        </w:numPr>
        <w:rPr/>
      </w:pPr>
      <w:bookmarkStart w:id="943" w:name="__RefHeading___Toc7632667_3224264995"/>
      <w:bookmarkStart w:id="944" w:name="_Toc355"/>
      <w:bookmarkEnd w:id="943"/>
      <w:r>
        <w:rPr/>
        <w:t>3783</w:t>
      </w:r>
      <w:r>
        <w:rPr>
          <w:rtl w:val="true"/>
        </w:rPr>
        <w:t xml:space="preserve"> - </w:t>
      </w:r>
      <w:r>
        <w:rPr>
          <w:rtl w:val="true"/>
        </w:rPr>
        <w:t>مُتَوَکِّلٌ</w:t>
      </w:r>
      <w:bookmarkEnd w:id="94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صلی اللَّه علیه وآله فی غَزوَةِ ذاتِ الرِّقاعِ تَحتَ شَجَرَةٍ علی شَفیرِ وادٍ ، فأقبَلَ سَیلٌ فحالَ بَینَهُ وبَینَ أصحابِهِ فرآهُ رجُلٌ مِن المُشرِکینَ والمُسلِمونَ قِیامٌ علی شَفیرِ الوادی یَنتَظِرونَ مَتی یَنقَطِعُ السَّیلُ ، فقالَ رجُلٌ مِن المُشرِکینَ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 محمّداً ، فجاءَ وشَدَّ علی رسولِ اللَّهِ صلی اللَّه علیه وآله بالسَّیفِ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یُنْجِیکَ مِنّی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ورَبُّکَ ، فنَسَفَهُ جَبرئیلُ علیه السلام عن فَرَسِهِ فسَقَطَ علی ظَهرِهِ ، فقامَ رسولُ اللَّهِ صلی اللَّه علیه وآله وأخذَ السَّیفَ وجَلَسَ علی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یُنْجِیکَ مِنّی یا غورثُ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جُودُکَ وکَرمُکَ یا محمّدُ ، فتَرَکَهُ فقامَ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لَأنتَ خَیرٌ مِنّی وأکرَمُ </w:t>
      </w:r>
      <w:r>
        <w:rPr>
          <w:rFonts w:eastAsia="Amiri" w:cs="Amiri" w:ascii="Amiri" w:hAnsi="Amiri"/>
          <w:color w:val="111111"/>
          <w:sz w:val="28"/>
          <w:szCs w:val="28"/>
          <w:rtl w:val="true"/>
          <w:lang w:bidi="ar-SA"/>
        </w:rPr>
        <w:t>.</w:t>
      </w:r>
      <w:r>
        <w:rPr>
          <w:rStyle w:val="FootnoteAnchor"/>
          <w:rtl w:val="true"/>
        </w:rPr>
        <w:footnoteReference w:id="243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 مسلم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رسولِ اللَّهِ صلی اللَّه علیه وآله غَزوَةً قِبَلَ نَجدٍ ، فأدرَکْنا رسولَ اللَّهِ صلی اللَّه علیه وآله فی وادٍ کَثیرِ العَضاهِ </w:t>
      </w:r>
      <w:r>
        <w:rPr>
          <w:rStyle w:val="FootnoteAnchor"/>
          <w:rtl w:val="true"/>
        </w:rPr>
        <w:footnoteReference w:id="2437"/>
      </w:r>
      <w:r>
        <w:rPr>
          <w:rFonts w:ascii="Amiri" w:hAnsi="Amiri" w:eastAsia="Amiri" w:cs="Amiri"/>
          <w:color w:val="111111"/>
          <w:sz w:val="28"/>
          <w:sz w:val="28"/>
          <w:szCs w:val="28"/>
          <w:rtl w:val="true"/>
          <w:lang w:bidi="ar-SA"/>
        </w:rPr>
        <w:t xml:space="preserve">، فنَزَلَ رسولُ اللَّهِ صلی اللَّه علیه وآله تَحتَ شَجَرَةٍ فعَلَّقَ سَیفَهُ بغُصنٍ مِن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النّاسُ فی الوادی یَستَظِلُّونَ بالشَّجَرِ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أتانی وأنا نائمٌ ، فأخَذَ السَّیفَ فاستَیقَظتُ وهو قائمٌ علی رأسی ، فلَم أشعُرْ إلّا والسَّیفُ صَلْتاً فی یَدِهِ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یَمنَعُکَ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یَمنَعُکَ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فشامَ السَّیفَ فها هُو ذا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bookmarkStart w:id="945" w:name="pg13099_126816"/>
    </w:p>
    <w:p>
      <w:pPr>
        <w:pStyle w:val="BookText"/>
        <w:rPr/>
      </w:pPr>
      <w:bookmarkEnd w:id="945"/>
      <w:r>
        <w:rPr>
          <w:rFonts w:ascii="Amiri" w:hAnsi="Amiri" w:eastAsia="Amiri" w:cs="Amiri"/>
          <w:color w:val="111111"/>
          <w:sz w:val="28"/>
          <w:sz w:val="28"/>
          <w:szCs w:val="28"/>
          <w:rtl w:val="true"/>
          <w:lang w:bidi="ar-SA"/>
        </w:rPr>
        <w:t xml:space="preserve">لَم یَعرِضْ لَهُ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2438"/>
      </w:r>
    </w:p>
    <w:p>
      <w:pPr>
        <w:pStyle w:val="Heading4"/>
        <w:numPr>
          <w:ilvl w:val="3"/>
          <w:numId w:val="1"/>
        </w:numPr>
        <w:rPr/>
      </w:pPr>
      <w:bookmarkStart w:id="946" w:name="__RefHeading___Toc7632669_3224264995"/>
      <w:bookmarkStart w:id="947" w:name="_Toc356"/>
      <w:bookmarkEnd w:id="946"/>
      <w:r>
        <w:rPr/>
        <w:t>3784</w:t>
      </w:r>
      <w:r>
        <w:rPr>
          <w:rtl w:val="true"/>
        </w:rPr>
        <w:t xml:space="preserve"> - </w:t>
      </w:r>
      <w:r>
        <w:rPr>
          <w:rtl w:val="true"/>
        </w:rPr>
        <w:t>صابِرٌ</w:t>
      </w:r>
      <w:bookmarkEnd w:id="94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اُوذِیَ أحَدٌ مِثلَ ما اُوذِیتُ فی اللَّهِ </w:t>
      </w:r>
      <w:r>
        <w:rPr>
          <w:rFonts w:eastAsia="Amiri" w:cs="Amiri" w:ascii="Amiri" w:hAnsi="Amiri"/>
          <w:color w:val="111111"/>
          <w:sz w:val="28"/>
          <w:szCs w:val="28"/>
          <w:rtl w:val="true"/>
          <w:lang w:bidi="ar-SA"/>
        </w:rPr>
        <w:t>.</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اُوذِیَ أحَدٌ ما اُوذِیتُ </w:t>
      </w:r>
      <w:r>
        <w:rPr>
          <w:rFonts w:eastAsia="Amiri" w:cs="Amiri" w:ascii="Amiri" w:hAnsi="Amiri"/>
          <w:color w:val="111111"/>
          <w:sz w:val="28"/>
          <w:szCs w:val="28"/>
          <w:rtl w:val="true"/>
          <w:lang w:bidi="ar-SA"/>
        </w:rPr>
        <w:t>.</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اُوذِیتُ فی اللَّهِ وما یُؤذی أحَدٌ ، واُخِفْتُ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وما یُخافُ أحَدٌ ، ولَقد أتَت علَیَّ ثَلاثونَ مِن یَومٍ ولَیلَةٍ وما لی ولبِلالٍ طَعامٌ یأکُلُهُ ذو کَبِدٍ إلّا شی ءٌ یُوارِیهِ إبطُ بلالٍ </w:t>
      </w:r>
      <w:r>
        <w:rPr>
          <w:rFonts w:eastAsia="Amiri" w:cs="Amiri" w:ascii="Amiri" w:hAnsi="Amiri"/>
          <w:color w:val="111111"/>
          <w:sz w:val="28"/>
          <w:szCs w:val="28"/>
          <w:rtl w:val="true"/>
          <w:lang w:bidi="ar-SA"/>
        </w:rPr>
        <w:t>.</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الطبقات الکبری عن إسماعیل بنِ 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أصبَرَ النّاسِ علی أوزارِ النّاسِ </w:t>
      </w:r>
      <w:r>
        <w:rPr>
          <w:rFonts w:eastAsia="Amiri" w:cs="Amiri" w:ascii="Amiri" w:hAnsi="Amiri"/>
          <w:color w:val="111111"/>
          <w:sz w:val="28"/>
          <w:szCs w:val="28"/>
          <w:rtl w:val="true"/>
          <w:lang w:bidi="ar-SA"/>
        </w:rPr>
        <w:t>.</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کنز العمّال عن طارِقِ المُحارِبیِّ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وآله بِسُوقِ ذی المَجازِ ، فمَرَّ وعلَیهِ جُبَّةٌ لَهُ حَمراءُ وهُو یُنادی بأعلی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تُفلِحوا ، ورَجُلٌ یَتبَعُهُ بالحِجارَةِ وقد أدمی کَعبَیهِ وعُرقُوبَیهِ </w:t>
      </w:r>
      <w:r>
        <w:rPr>
          <w:rStyle w:val="FootnoteAnchor"/>
          <w:rtl w:val="true"/>
        </w:rPr>
        <w:footnoteReference w:id="2443"/>
      </w:r>
      <w:r>
        <w:rPr>
          <w:rFonts w:ascii="Amiri" w:hAnsi="Amiri" w:eastAsia="Amiri" w:cs="Amiri"/>
          <w:color w:val="111111"/>
          <w:sz w:val="28"/>
          <w:sz w:val="28"/>
          <w:szCs w:val="28"/>
          <w:rtl w:val="true"/>
          <w:lang w:bidi="ar-SA"/>
        </w:rPr>
        <w:t xml:space="preserve">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لا تُطیعوهُ فإنّهُ کَذّابٌ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مِن بَنی عَبدِ المُطَّلبِ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یَتبَعُهُ یَرمیهِ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عَمُّهُ عَبدُ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لَهَبٍ </w:t>
      </w:r>
      <w:r>
        <w:rPr>
          <w:rFonts w:eastAsia="Amiri" w:cs="Amiri" w:ascii="Amiri" w:hAnsi="Amiri"/>
          <w:color w:val="111111"/>
          <w:sz w:val="28"/>
          <w:szCs w:val="28"/>
          <w:rtl w:val="true"/>
          <w:lang w:bidi="ar-SA"/>
        </w:rPr>
        <w:t>- .</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کنز العمّال عن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وآله فی الجاهِلیَّةِ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لاإلهَ إلّا اللَّهُ تُفلِحوا ، فمِنهُم مَن تَفَلَ فی وَجهِهِ ، ومِنهُم مَن حَثا علَیهِ التُّرابَ ، ومِنهُم مَن سَبَّهُ ، فأقبَلَت جارِیَةٌ بِعُسٍّ مِن ماءٍ فغَسَلَ وَجهَهُ ویَدَیهِ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 اصبِری ولا تَحزَنی علی أبیکِ غَلَبَةً ولا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زَینَبُ بِنتُ رَسولِ اللَّهِ صلی اللَّه علیه وآله وهِیَ جارِیَةٌ وَصِیفَةٌ </w:t>
      </w:r>
      <w:r>
        <w:rPr>
          <w:rFonts w:eastAsia="Amiri" w:cs="Amiri" w:ascii="Amiri" w:hAnsi="Amiri"/>
          <w:color w:val="111111"/>
          <w:sz w:val="28"/>
          <w:szCs w:val="28"/>
          <w:rtl w:val="true"/>
          <w:lang w:bidi="ar-SA"/>
        </w:rPr>
        <w:t>.</w:t>
      </w:r>
      <w:r>
        <w:rPr>
          <w:rStyle w:val="FootnoteAnchor"/>
          <w:rtl w:val="true"/>
        </w:rPr>
        <w:footnoteReference w:id="244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رسولِ اللَّهِ صلی اللَّه علیه وآله یَحکی نَبیّاً</w:t>
      </w:r>
      <w:bookmarkStart w:id="948" w:name="pg13099_126817"/>
    </w:p>
    <w:p>
      <w:pPr>
        <w:pStyle w:val="BookText"/>
        <w:rPr/>
      </w:pPr>
      <w:bookmarkEnd w:id="948"/>
      <w:r>
        <w:rPr>
          <w:rFonts w:ascii="Amiri" w:hAnsi="Amiri" w:eastAsia="Amiri" w:cs="Amiri"/>
          <w:color w:val="111111"/>
          <w:sz w:val="28"/>
          <w:sz w:val="28"/>
          <w:szCs w:val="28"/>
          <w:rtl w:val="true"/>
          <w:lang w:bidi="ar-SA"/>
        </w:rPr>
        <w:t xml:space="preserve">مِن الأنبیاءِ ضَربَهُ قَومُهُ فأدمَوهُ ، وهُو یَمسَحُ الدَّمَ عَن وَجهِهِ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لِقَومی فإنّهُم لا یَعلَمونَ </w:t>
      </w:r>
      <w:r>
        <w:rPr>
          <w:rFonts w:eastAsia="Amiri" w:cs="Amiri" w:ascii="Amiri" w:hAnsi="Amiri"/>
          <w:color w:val="111111"/>
          <w:sz w:val="28"/>
          <w:szCs w:val="28"/>
          <w:rtl w:val="true"/>
          <w:lang w:bidi="ar-SA"/>
        </w:rPr>
        <w:t>.</w:t>
      </w:r>
      <w:r>
        <w:rPr>
          <w:rStyle w:val="FootnoteAnchor"/>
          <w:rtl w:val="true"/>
        </w:rPr>
        <w:footnoteReference w:id="2446"/>
      </w:r>
    </w:p>
    <w:p>
      <w:pPr>
        <w:pStyle w:val="Heading4"/>
        <w:numPr>
          <w:ilvl w:val="3"/>
          <w:numId w:val="1"/>
        </w:numPr>
        <w:rPr/>
      </w:pPr>
      <w:bookmarkStart w:id="949" w:name="__RefHeading___Toc7632671_3224264995"/>
      <w:bookmarkStart w:id="950" w:name="_Toc357"/>
      <w:bookmarkEnd w:id="949"/>
      <w:r>
        <w:rPr/>
        <w:t>3785</w:t>
      </w:r>
      <w:r>
        <w:rPr>
          <w:rtl w:val="true"/>
        </w:rPr>
        <w:t xml:space="preserve"> - </w:t>
      </w:r>
      <w:r>
        <w:rPr>
          <w:rtl w:val="true"/>
        </w:rPr>
        <w:t>زاهِدٌ</w:t>
      </w:r>
      <w:bookmarkEnd w:id="95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اتَّخَذتَ فِراشاً ، وهُو علی حَصیرٍ قد أثَّرَ فی جَنبَیهِ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لِی ولِلدُّنیا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مَثَلی ومَثَلُ الدُّنیا إلّا کَراکِبٍ سارَ فی یَومٍ صائفٍ فاستَظَلَّ تَحتَ شَجَرَةٍ ساعَةً مِن نَهارٍ ثُمّ راحَ وتَرَکَها </w:t>
      </w:r>
      <w:r>
        <w:rPr>
          <w:rFonts w:eastAsia="Amiri" w:cs="Amiri" w:ascii="Amiri" w:hAnsi="Amiri"/>
          <w:color w:val="111111"/>
          <w:sz w:val="28"/>
          <w:szCs w:val="28"/>
          <w:rtl w:val="true"/>
          <w:lang w:bidi="ar-SA"/>
        </w:rPr>
        <w:t>.</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لَم یُورِّثْ دِیناراً ولا دِرهَماً ولا عَبداً ولا وَلیدَةً ولا شاةً ولا بَعیراً ، ولقد قُبِضَ صلی اللَّه علیه وآله وإنّ دِرعَهُ مَرهونَةٌ عِند یَهودیٍّ مِن یَهودِ المَدینَةِ بعِشرینَ صاعاً مِن شَعیرٍ استَسلَفَها نَفَقَةً لأهلِهِ </w:t>
      </w:r>
      <w:r>
        <w:rPr>
          <w:rFonts w:eastAsia="Amiri" w:cs="Amiri" w:ascii="Amiri" w:hAnsi="Amiri"/>
          <w:color w:val="111111"/>
          <w:sz w:val="28"/>
          <w:szCs w:val="28"/>
          <w:rtl w:val="true"/>
          <w:lang w:bidi="ar-SA"/>
        </w:rPr>
        <w:t>.</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شَی ءٌ أحَبَّ إلی رسولِ اللَّهِ صلی اللَّه علیه وآله مِن أن یَظَلَّ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جائعاً خائفاً فی اللَّهِ </w:t>
      </w:r>
      <w:r>
        <w:rPr>
          <w:rFonts w:eastAsia="Amiri" w:cs="Amiri" w:ascii="Amiri" w:hAnsi="Amiri"/>
          <w:color w:val="111111"/>
          <w:sz w:val="28"/>
          <w:szCs w:val="28"/>
          <w:rtl w:val="true"/>
          <w:lang w:bidi="ar-SA"/>
        </w:rPr>
        <w:t>.</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صلی اللَّه علیه وآله وعلَیهِ دَینٌ </w:t>
      </w:r>
      <w:r>
        <w:rPr>
          <w:rFonts w:eastAsia="Amiri" w:cs="Amiri" w:ascii="Amiri" w:hAnsi="Amiri"/>
          <w:color w:val="111111"/>
          <w:sz w:val="28"/>
          <w:szCs w:val="28"/>
          <w:rtl w:val="true"/>
          <w:lang w:bidi="ar-SA"/>
        </w:rPr>
        <w:t>.</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الترغیب والترهیب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وآله وهُو علی حَصیرٍ،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 فإذا علَیهِ إزارُهُ ، ولَیس علَیهِ غَیرُهُ ، وإذا الحَصیرُ قد أثَّرَ فی جَنبِهِ ، وإذا أنا بِقَبضَةٍ مِن شَعیرٍ نَحوِ الصّاعِ ، وقَرَظٌ فی ناحِیَةٍ فی الغُرفَةِ ، وإذا إهابٌ مُعَلَّقٌ ، فابتَدَرَت عَینای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یابنَ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 وما لیَ لا أبکی وهذا الحَصیرُ قد أثَّرَ فی جَنبِکَ وهذهِ خِزانَتُکَ لا أری فیها إلّا ما أری ، وذاکَ کِسری وقَیصرُ فی الثِّمارِ والأنهارِ ، وأنتَ نَبیُّ اللَّهِ وصَفوَتُهُ ، وهذهِ خِزانَتُکَ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الخطّابِ ، أما تَرضی أن تَکونَ لَنا الآخِرَةُ ولَهُمُ الدُّنیا ؟ </w:t>
      </w:r>
      <w:r>
        <w:rPr>
          <w:rFonts w:eastAsia="Amiri" w:cs="Amiri" w:ascii="Amiri" w:hAnsi="Amiri"/>
          <w:color w:val="111111"/>
          <w:sz w:val="28"/>
          <w:szCs w:val="28"/>
          <w:rtl w:val="true"/>
          <w:lang w:bidi="ar-SA"/>
        </w:rPr>
        <w:t>!</w:t>
      </w:r>
      <w:r>
        <w:rPr>
          <w:rStyle w:val="FootnoteAnchor"/>
          <w:rtl w:val="true"/>
        </w:rPr>
        <w:footnoteReference w:id="245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رسولِ اللَّه صلی اللَّه علیه وآله فدَخَلتُ علَیهِ فی مَشرُبَةٍ</w:t>
      </w:r>
      <w:r>
        <w:rPr>
          <w:rStyle w:val="FootnoteAnchor"/>
          <w:rtl w:val="true"/>
        </w:rPr>
        <w:footnoteReference w:id="2452"/>
      </w:r>
      <w:r>
        <w:rPr>
          <w:rFonts w:ascii="Amiri" w:hAnsi="Amiri" w:eastAsia="Amiri" w:cs="Amiri"/>
          <w:color w:val="111111"/>
          <w:sz w:val="28"/>
          <w:sz w:val="28"/>
          <w:szCs w:val="28"/>
          <w:rtl w:val="true"/>
          <w:lang w:bidi="ar-SA"/>
        </w:rPr>
        <w:t>وإنّهُ لَمُضطَجِعٌ علی خَصَفَةٍ إنّ</w:t>
      </w:r>
    </w:p>
    <w:p>
      <w:pPr>
        <w:pStyle w:val="BookText"/>
        <w:rPr/>
      </w:pPr>
      <w:r>
        <w:rPr>
          <w:rFonts w:ascii="Amiri" w:hAnsi="Amiri" w:eastAsia="Amiri" w:cs="Amiri"/>
          <w:color w:val="111111"/>
          <w:sz w:val="28"/>
          <w:sz w:val="28"/>
          <w:szCs w:val="28"/>
          <w:rtl w:val="true"/>
          <w:lang w:bidi="ar-SA"/>
        </w:rPr>
        <w:t xml:space="preserve">بَعضَهُ لَعلَی التُّرابِ ، وتَحتَ رأسِهِ وِسادَةٌ مَحشُوَّةٌ لِیفاً ، وإنّ فَوقَ رأسِهِ لَإهاباً عَطِناً ، وفی ناحِیَةِ المَشرُبَةِ قَرَظٌ ، فسَلَّمتُ علَیهِ فجَلَستُ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نَبیُّ اللَّهِ وصَفوَتُهُ وکِسری وقَیصرُ علی سُرُرِ الذَّهَبِ وفُرُشِ الدِّیباجِ والحَریرِ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عُجِّلَت لَهُم طَیِّباتُهُم وهِیَ وَشیکَةُ الانقِطاعِ ، وإنّا قَومٌ اُخِّرَت لنا طَیِّباتُنا فی آخِرَتِنا </w:t>
      </w:r>
      <w:r>
        <w:rPr>
          <w:rFonts w:eastAsia="Amiri" w:cs="Amiri" w:ascii="Amiri" w:hAnsi="Amiri"/>
          <w:color w:val="111111"/>
          <w:sz w:val="28"/>
          <w:szCs w:val="28"/>
          <w:rtl w:val="true"/>
          <w:lang w:bidi="ar-SA"/>
        </w:rPr>
        <w:t>.</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النَّبیُّ صلی اللَّه علیه وآله قد أثَّرَ الحَصیرُ فی جَنبِهِ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فأشهَدُ أ نّکَ رَسولُ اللَّهِ ولَأنتَ أکرَمُ علَی اللَّهِ مِن قَیصرَ وکِسری ، وهُما فیما هُما فیهِ مِن الدُّنیا وأنتَ علَی الحَصیرِ قد أثَّرَ فی جَنبِکَ ،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یَکونَ لَهُمُ الدُّنیا ولَنا الآخِرَةُ ؟</w:t>
      </w:r>
      <w:r>
        <w:rPr>
          <w:rFonts w:eastAsia="Amiri" w:cs="Amiri" w:ascii="Amiri" w:hAnsi="Amiri"/>
          <w:color w:val="111111"/>
          <w:sz w:val="28"/>
          <w:szCs w:val="28"/>
          <w:rtl w:val="true"/>
          <w:lang w:bidi="ar-SA"/>
        </w:rPr>
        <w:t>!</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الترغیب والترهیب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بَکرٍ وعُمرُ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تَقولا هذا ، فإنّ فِراشَ کِسری وقَیصرَ فی النّارِ ، وإنّ فِراشِی وسَریری هذا عاقِبَتُهُ إلَی الجَنَّةِ </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الطبقات الکبری عن جُندَبِ بنِ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النَّبیَّ صلی اللَّه علیه وآله أشاءةُ نَخلَةٍ فأدمَت إصبَعَهُ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إلّا إصبَعٌ دَمِیَتْ وفی سبیلِ اللَّهِ ما لَقِیَتْ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فوُضِعَ علی سَریرٍ لَهُ مَرْمولٍ بِشُرُطٍ ، ووُضِعَ تَحتَ رأسِهِ مِرفَقَةٌ مِن أدَمٍ مَحشُوَّةٌ بلِیفٍ ، فدَخَلَ علَیهِ عُمرُ وقَد أثَّرَ الشَّریطُ بجَنبِهِ فبکی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ذَکَرتُ کِسری وقَیصرَ یَجلِسونَ علی سُرُرِ الذَّهَبِ ویَلبَسونَ السُّندُسَ والإستَبرَقَ،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الحَریرَ والإستَبرَقَ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تَکونَ لَکُمُ الآخِرَةُ ولَهُمُ الدُّنیا ؟</w:t>
      </w:r>
      <w:r>
        <w:rPr>
          <w:rFonts w:eastAsia="Amiri" w:cs="Amiri" w:ascii="Amiri" w:hAnsi="Amiri"/>
          <w:color w:val="111111"/>
          <w:sz w:val="28"/>
          <w:szCs w:val="28"/>
          <w:rtl w:val="true"/>
          <w:lang w:bidi="ar-SA"/>
        </w:rPr>
        <w:t>!</w:t>
      </w:r>
      <w:r>
        <w:rPr>
          <w:rStyle w:val="FootnoteAnchor"/>
          <w:rtl w:val="true"/>
        </w:rPr>
        <w:footnoteReference w:id="245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صلی اللَّه علیه وآله ابنُ خولی بإناءٍ فیهِ عَسَلٌ ولَبَنٌ ، فأبی أن یَشرَبَهُ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شَربَتانِ فی شَربَةٍ ، وإناءانِ فی إناءٍ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أن یَشرَبَهُ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اُحَرِّمُهُ ، ولکنّی أکرَهُ الفَخرَ والحِسابَ بِفُضولِ الدُّنیا غَداً ، واُحِبُّ</w:t>
      </w:r>
      <w:bookmarkStart w:id="951" w:name="pg13099_126819"/>
    </w:p>
    <w:p>
      <w:pPr>
        <w:pStyle w:val="BookText"/>
        <w:rPr/>
      </w:pPr>
      <w:bookmarkEnd w:id="951"/>
      <w:r>
        <w:rPr>
          <w:rFonts w:ascii="Amiri" w:hAnsi="Amiri" w:eastAsia="Amiri" w:cs="Amiri"/>
          <w:color w:val="111111"/>
          <w:sz w:val="28"/>
          <w:sz w:val="28"/>
          <w:szCs w:val="28"/>
          <w:rtl w:val="true"/>
          <w:lang w:bidi="ar-SA"/>
        </w:rPr>
        <w:t xml:space="preserve">التَّواضُعَ ، فإنّ مَن تواضَعَ للَّهِ رَفَعَهُ اللَّهُ </w:t>
      </w:r>
      <w:r>
        <w:rPr>
          <w:rFonts w:eastAsia="Amiri" w:cs="Amiri" w:ascii="Amiri" w:hAnsi="Amiri"/>
          <w:color w:val="111111"/>
          <w:sz w:val="28"/>
          <w:szCs w:val="28"/>
          <w:rtl w:val="true"/>
          <w:lang w:bidi="ar-SA"/>
        </w:rPr>
        <w:t>.</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الطبقات الکبری عن یَزید بنِ قُسیطٍ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اُتِیَ بسَویقٍ مِن سَویقِ اللَّوزِ ، فلَمّا خِیفَ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سَویقُ اللَّوزِ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عَنّی ، هذا شَرابُ المُترَفِینَ </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الطبقات الکبری عن أبی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النَّبیُّ صلی اللَّه علیه وآله بسَویقِ لَوزٍ ، فقالَ لَهُم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هذا شَرابُ المُترَفِینَ </w:t>
      </w:r>
      <w:r>
        <w:rPr>
          <w:rFonts w:eastAsia="Amiri" w:cs="Amiri" w:ascii="Amiri" w:hAnsi="Amiri"/>
          <w:color w:val="111111"/>
          <w:sz w:val="28"/>
          <w:szCs w:val="28"/>
          <w:rtl w:val="true"/>
          <w:lang w:bidi="ar-SA"/>
        </w:rPr>
        <w:t>.</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الترغیب والترهیب عن عَمرو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رسولُ اللَّهِ صلی اللَّه علیه وآله عِندَ مَوتِهِ دِرهَماً ولا دِیناراً ولا عَبداً ولا أمَةً ولا شیئاً ، إلّا بَغلَتَهُ البَیضاءَ الّتی کانَ یَرکَبُها وسِلاحَهُ ، وأرضاً جَعَلَها لابنِ السَّبیلِ صَدَقَةً </w:t>
      </w:r>
      <w:r>
        <w:rPr>
          <w:rFonts w:eastAsia="Amiri" w:cs="Amiri" w:ascii="Amiri" w:hAnsi="Amiri"/>
          <w:color w:val="111111"/>
          <w:sz w:val="28"/>
          <w:szCs w:val="28"/>
          <w:rtl w:val="true"/>
          <w:lang w:bidi="ar-SA"/>
        </w:rPr>
        <w:t>.</w:t>
      </w:r>
      <w:r>
        <w:rPr>
          <w:rStyle w:val="FootnoteAnchor"/>
          <w:rtl w:val="true"/>
        </w:rPr>
        <w:footnoteReference w:id="2460"/>
      </w:r>
    </w:p>
    <w:p>
      <w:pPr>
        <w:pStyle w:val="BookText"/>
        <w:rPr/>
      </w:pPr>
      <w:r>
        <w:rPr>
          <w:rStyle w:val="FootnoteAnchor"/>
          <w:rtl w:val="true"/>
        </w:rPr>
        <w:footnoteReference w:id="2461"/>
      </w:r>
    </w:p>
    <w:p>
      <w:pPr>
        <w:pStyle w:val="Heading4"/>
        <w:numPr>
          <w:ilvl w:val="3"/>
          <w:numId w:val="1"/>
        </w:numPr>
        <w:rPr/>
      </w:pPr>
      <w:bookmarkStart w:id="952" w:name="__RefHeading___Toc7632673_3224264995"/>
      <w:bookmarkStart w:id="953" w:name="_Toc358"/>
      <w:bookmarkEnd w:id="952"/>
      <w:r>
        <w:rPr/>
        <w:t>3786</w:t>
      </w:r>
      <w:r>
        <w:rPr>
          <w:rtl w:val="true"/>
        </w:rPr>
        <w:t xml:space="preserve"> - </w:t>
      </w:r>
      <w:r>
        <w:rPr>
          <w:rtl w:val="true"/>
        </w:rPr>
        <w:t>تَقدیمُهُ صلی اللَّه علیه وآله نَفسَهُ وأهلَ بَیتهِ فِی البَلاءِ</w:t>
      </w:r>
      <w:bookmarkEnd w:id="9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رسولُ اللَّهِ صلی اللَّه علیه وآله إذا احمَرَّ البأسُ وأحجَمَ النّاسُ قَدَّمَ أهلَ بَیتِهِ ، فَوَقی بِهِم أصحابَهُ حَرَّ السُّیوفِ والأسِنَّةِ ، فقُتِلَ عُبَیدَةُ بنُ الحارِثِ یَومَ بَدرٍ ، وقُتِلَ حَمزَةُ یَومَ اُحُدٍ ، وقُتِلَ جَعفرٌ یَومَ مُؤتَةَ </w:t>
      </w:r>
      <w:r>
        <w:rPr>
          <w:rFonts w:eastAsia="Amiri" w:cs="Amiri" w:ascii="Amiri" w:hAnsi="Amiri"/>
          <w:color w:val="111111"/>
          <w:sz w:val="28"/>
          <w:szCs w:val="28"/>
          <w:rtl w:val="true"/>
          <w:lang w:bidi="ar-SA"/>
        </w:rPr>
        <w:t>.</w:t>
      </w:r>
      <w:r>
        <w:rPr>
          <w:rStyle w:val="FootnoteAnchor"/>
          <w:rtl w:val="true"/>
        </w:rPr>
        <w:footnoteReference w:id="2462"/>
      </w:r>
    </w:p>
    <w:p>
      <w:pPr>
        <w:pStyle w:val="BookText"/>
        <w:rPr/>
      </w:pPr>
      <w:r>
        <w:rPr>
          <w:rStyle w:val="FootnoteAnchor"/>
          <w:rtl w:val="true"/>
        </w:rPr>
        <w:footnoteReference w:id="2463"/>
      </w:r>
    </w:p>
    <w:p>
      <w:pPr>
        <w:pStyle w:val="Heading4"/>
        <w:numPr>
          <w:ilvl w:val="3"/>
          <w:numId w:val="1"/>
        </w:numPr>
        <w:rPr/>
      </w:pPr>
      <w:bookmarkStart w:id="954" w:name="__RefHeading___Toc7632675_3224264995"/>
      <w:bookmarkStart w:id="955" w:name="_Toc359"/>
      <w:bookmarkEnd w:id="954"/>
      <w:r>
        <w:rPr/>
        <w:t>3787</w:t>
      </w:r>
      <w:r>
        <w:rPr>
          <w:rtl w:val="true"/>
        </w:rPr>
        <w:t xml:space="preserve"> - </w:t>
      </w:r>
      <w:r>
        <w:rPr>
          <w:rtl w:val="true"/>
        </w:rPr>
        <w:t>إیثارُهُ النّاسَ عَلی نَفسِهِ صلی اللَّه علیه وآله وأهلِ بَیتِهِ</w:t>
      </w:r>
      <w:bookmarkEnd w:id="95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لَعلَّکَ تَری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مِن خُبزِ البُرِّ ثَلاثةَ أیّامٍ مُتَوالِیَةٍ مِن أن بَعَثَهُ اللَّهُ إلی أن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شَبِعَ مِن خُبزِ البُرِّ ثَلاثةَ أیّامٍ مُتَوالِیَةٍ مُنذُ بَعَثَهُ اللَّهُ إلی أن قَبَضَهُ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إنّی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یَجِدُ ، لَقد کانَ یُجیزُ الرّجُلَ الواحِدَ بالمِائةِ مِن الإبلِ ، فلو أرادَ أن یأکُلَ لَأکَلَ </w:t>
      </w:r>
      <w:r>
        <w:rPr>
          <w:rFonts w:eastAsia="Amiri" w:cs="Amiri" w:ascii="Amiri" w:hAnsi="Amiri"/>
          <w:color w:val="111111"/>
          <w:sz w:val="28"/>
          <w:szCs w:val="28"/>
          <w:rtl w:val="true"/>
          <w:lang w:bidi="ar-SA"/>
        </w:rPr>
        <w:t>.</w:t>
      </w:r>
      <w:r>
        <w:rPr>
          <w:rStyle w:val="FootnoteAnchor"/>
          <w:rtl w:val="true"/>
        </w:rPr>
        <w:footnoteReference w:id="2464"/>
      </w:r>
      <w:bookmarkStart w:id="956" w:name="pg13099_126820"/>
    </w:p>
    <w:p>
      <w:pPr>
        <w:pStyle w:val="BookText"/>
        <w:rPr/>
      </w:pPr>
      <w:bookmarkEnd w:id="956"/>
      <w:r>
        <w:rPr>
          <w:rFonts w:ascii="Amiri" w:hAnsi="Amiri" w:eastAsia="Amiri" w:cs="Amiri"/>
          <w:color w:val="111111"/>
          <w:sz w:val="28"/>
          <w:sz w:val="28"/>
          <w:szCs w:val="28"/>
          <w:rtl w:val="true"/>
          <w:lang w:bidi="ar-SA"/>
        </w:rPr>
        <w:t xml:space="preserve">الترغیب والترهیب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یَبِیتُ اللَّیالیَ المُتَتابِعَةَ وأهلَهُ طاوِیاً لایَجِدونَ عَشاءً ، وإنّما کانَ أکثَرُ خُبزِهِمُ الشَّعیرَ </w:t>
      </w:r>
      <w:r>
        <w:rPr>
          <w:rFonts w:eastAsia="Amiri" w:cs="Amiri" w:ascii="Amiri" w:hAnsi="Amiri"/>
          <w:color w:val="111111"/>
          <w:sz w:val="28"/>
          <w:szCs w:val="28"/>
          <w:rtl w:val="true"/>
          <w:lang w:bidi="ar-SA"/>
        </w:rPr>
        <w:t>.</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الطبقات الکبری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کانَ یَأتی علی آلِ محمّدٍ صلی اللَّه علیه وآله اللَّیالی ما یَجِدونَ فیها عَشاءً </w:t>
      </w:r>
      <w:r>
        <w:rPr>
          <w:rFonts w:eastAsia="Amiri" w:cs="Amiri" w:ascii="Amiri" w:hAnsi="Amiri"/>
          <w:color w:val="111111"/>
          <w:sz w:val="28"/>
          <w:szCs w:val="28"/>
          <w:rtl w:val="true"/>
          <w:lang w:bidi="ar-SA"/>
        </w:rPr>
        <w:t>.</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الترغیب والترهیب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 صلی اللَّه علیه وآله ثَلاثَةً مُتَوالِیَةً ، ولو شِئنا لَشَبِعنا ، ولکنَّهُ کانَ یُؤثِرُ علی نَفسِهِ </w:t>
      </w:r>
      <w:r>
        <w:rPr>
          <w:rFonts w:eastAsia="Amiri" w:cs="Amiri" w:ascii="Amiri" w:hAnsi="Amiri"/>
          <w:color w:val="111111"/>
          <w:sz w:val="28"/>
          <w:szCs w:val="28"/>
          <w:rtl w:val="true"/>
          <w:lang w:bidi="ar-SA"/>
        </w:rPr>
        <w:t>.</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المحجّة البیضاء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 صلی اللَّه علیه وآله ثَلاثَةَ أیّامٍ مُتَوالِیَةٍ حتّی فارَقَ الدُّنیا ، ولو شِئنا لشَبِعنا ، ولکِنّا کُنّا نُؤثِرُ علی أنفُسِنا </w:t>
      </w:r>
      <w:r>
        <w:rPr>
          <w:rFonts w:eastAsia="Amiri" w:cs="Amiri" w:ascii="Amiri" w:hAnsi="Amiri"/>
          <w:color w:val="111111"/>
          <w:sz w:val="28"/>
          <w:szCs w:val="28"/>
          <w:rtl w:val="true"/>
          <w:lang w:bidi="ar-SA"/>
        </w:rPr>
        <w:t>.</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الترغیب والترهیب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مِن خُبزِ الشَّعیرِ یَومَینِ مُتَتابِعَینِ حتّی قُبِضَ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غَداءً وعَشاءً مِن خُبزِ الشَّعیرِ ثلاثَةَ أیّامٍ مُتَتابِعاتٍ حتّی لَحِقَ باللَّهِ </w:t>
      </w:r>
      <w:r>
        <w:rPr>
          <w:rFonts w:eastAsia="Amiri" w:cs="Amiri" w:ascii="Amiri" w:hAnsi="Amiri"/>
          <w:color w:val="111111"/>
          <w:sz w:val="28"/>
          <w:szCs w:val="28"/>
          <w:rtl w:val="true"/>
          <w:lang w:bidi="ar-SA"/>
        </w:rPr>
        <w:t>.</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الترغیب والترهیب 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علیها السلام ناوَلَتِ النَّبیَّ صلی اللَّه علیه وآله کِسرَةً مِن خُبزِ شَعیرٍ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طَعامٍ أکَلَهُ أبوکِ مُنذُ ثَلاثَةِ أیّامٍ </w:t>
      </w:r>
      <w:r>
        <w:rPr>
          <w:rFonts w:eastAsia="Amiri" w:cs="Amiri" w:ascii="Amiri" w:hAnsi="Amiri"/>
          <w:color w:val="111111"/>
          <w:sz w:val="28"/>
          <w:szCs w:val="28"/>
          <w:rtl w:val="true"/>
          <w:lang w:bidi="ar-SA"/>
        </w:rPr>
        <w:t>.</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الترغیب والترهیب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یُواسی النّاسَ بنَفسِهِ حتّی جَعَلَ یُرَقِّعُ إزارَهُ بالأدَمِ ، وما جَمَعَ بینَ غَداءٍ وعَشاءٍ ثَلاثَةَ أیّامٍ وَلاءً حتّی لَحِقَ باللَّهِ عَزَّوجلَّ </w:t>
      </w:r>
      <w:r>
        <w:rPr>
          <w:rFonts w:eastAsia="Amiri" w:cs="Amiri" w:ascii="Amiri" w:hAnsi="Amiri"/>
          <w:color w:val="111111"/>
          <w:sz w:val="28"/>
          <w:szCs w:val="28"/>
          <w:rtl w:val="true"/>
          <w:lang w:bidi="ar-SA"/>
        </w:rPr>
        <w:t>.</w:t>
      </w:r>
      <w:r>
        <w:rPr>
          <w:rStyle w:val="FootnoteAnchor"/>
          <w:rtl w:val="true"/>
        </w:rPr>
        <w:footnoteReference w:id="2472"/>
      </w:r>
    </w:p>
    <w:p>
      <w:pPr>
        <w:pStyle w:val="BookText"/>
        <w:rPr/>
      </w:pPr>
      <w:r>
        <w:rPr>
          <w:rStyle w:val="FootnoteAnchor"/>
          <w:rtl w:val="true"/>
        </w:rPr>
        <w:footnoteReference w:id="2473"/>
      </w:r>
    </w:p>
    <w:p>
      <w:pPr>
        <w:pStyle w:val="Heading4"/>
        <w:numPr>
          <w:ilvl w:val="3"/>
          <w:numId w:val="1"/>
        </w:numPr>
        <w:rPr/>
      </w:pPr>
      <w:bookmarkStart w:id="957" w:name="__RefHeading___Toc7632677_3224264995"/>
      <w:bookmarkStart w:id="958" w:name="_Toc360"/>
      <w:bookmarkEnd w:id="957"/>
      <w:r>
        <w:rPr/>
        <w:t>3788</w:t>
      </w:r>
      <w:r>
        <w:rPr>
          <w:rtl w:val="true"/>
        </w:rPr>
        <w:t xml:space="preserve"> - </w:t>
      </w:r>
      <w:r>
        <w:rPr>
          <w:rtl w:val="true"/>
        </w:rPr>
        <w:t>عَدَمُ غَضَبِهِ صلی اللَّه علیه وآله لِنَفسِهِ</w:t>
      </w:r>
      <w:bookmarkEnd w:id="95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انتَصَرَ لنَفسِهِ مِن مَظلِمَةٍ حتّی تُنتَهَکَ مَحارِمُ اللَّهِ ، فیَکونَ حینئذٍ غَضَبُهُ للَّهِ تبارکَ وتعالی </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خالی هِندَ بنَ أبی هالَةَ</w:t>
      </w:r>
      <w:r>
        <w:rPr>
          <w:rStyle w:val="FootnoteAnchor"/>
          <w:rtl w:val="true"/>
        </w:rPr>
        <w:footnoteReference w:id="2475"/>
      </w:r>
      <w:r>
        <w:rPr>
          <w:rFonts w:ascii="Amiri" w:hAnsi="Amiri" w:eastAsia="Amiri" w:cs="Amiri"/>
          <w:color w:val="111111"/>
          <w:sz w:val="28"/>
          <w:sz w:val="28"/>
          <w:szCs w:val="28"/>
          <w:rtl w:val="true"/>
          <w:lang w:bidi="ar-SA"/>
        </w:rPr>
        <w:t xml:space="preserve">التَّمیمیَّ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وَصّافاً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حِلیَةِ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تُغضِبُهُ الدُّنیا وما کانَ لَها ، فإذا تُعُوطِیَ الحَقُّ لَم یَعرِفْهُ أحَدٌ ، ولَم یَقُمْ لغَضَبِهِ شی ءٌ حتّی یَنتَصِرَ لَهُ ، لا یَغضَبُ لنَفسِهِ ولا یَنتَصِرُ لَها </w:t>
      </w:r>
      <w:r>
        <w:rPr>
          <w:rFonts w:eastAsia="Amiri" w:cs="Amiri" w:ascii="Amiri" w:hAnsi="Amiri"/>
          <w:color w:val="111111"/>
          <w:sz w:val="28"/>
          <w:szCs w:val="28"/>
          <w:rtl w:val="true"/>
          <w:lang w:bidi="ar-SA"/>
        </w:rPr>
        <w:t>.</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یَومَ اُحُدٍ عن رَسولِ اللَّهِ صلی اللَّه علیه وآله ، فغَضِبَ غَضَباً شَدیداً ، وکانَ إذا غَضِبَ انحَدَرَ عَن جَبینَیهِ مِثلُ اللُّؤلؤِ مِن العَرَقِ </w:t>
      </w:r>
      <w:r>
        <w:rPr>
          <w:rFonts w:eastAsia="Amiri" w:cs="Amiri" w:ascii="Amiri" w:hAnsi="Amiri"/>
          <w:color w:val="111111"/>
          <w:sz w:val="28"/>
          <w:szCs w:val="28"/>
          <w:rtl w:val="true"/>
          <w:lang w:bidi="ar-SA"/>
        </w:rPr>
        <w:t>.</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صحیح مسلم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رَسولُ اللَّهِ صلی اللَّه علیه وآله شیئاً قَطُّ بِیَدِهِ ، ولا امرأةً ولا خادِماً إلّا أن یُجاهِدَ فی سَبیلِ اللَّهِ ، وما نِیلَ مِنهُ شی ءٌ قَطُّ فیَنتَقِمُ مِن صاحِبِهِ ، إلّا أن یُنتَهَکَ شی ءٌ مِن مَحارِمِ اللَّهِ فیَنتَقِمَ للَّهِ عَزَّوجلَّ </w:t>
      </w:r>
      <w:r>
        <w:rPr>
          <w:rFonts w:eastAsia="Amiri" w:cs="Amiri" w:ascii="Amiri" w:hAnsi="Amiri"/>
          <w:color w:val="111111"/>
          <w:sz w:val="28"/>
          <w:szCs w:val="28"/>
          <w:rtl w:val="true"/>
          <w:lang w:bidi="ar-SA"/>
        </w:rPr>
        <w:t>.</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الطبقات الکبری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انتَقَمَ رَسولُ اللَّهِ صلی اللَّه علیه وآله لنَفسِهِ إلّا أن تُنتَهَکَ حُرمَةُ اللَّهِ فیَنتَقِمَ للَّهِ </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بحار الأنوار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إذا ذَکرَ خَدیجَةَ لَم یَسأمْ مِن ثَناءٍ علَیها واستِغفارٍ لَها ، فذَکرَها ذاتَ یَومٍ فحَمَلَتنی الغَیرَةُ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عَوَّضَکَ اللَّهُ مِن کبیرَةِ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رَسولَ اللَّهِ غَضِبَ غَضَباً شَدیداً ، فَسَقَطتُ فی یَدِی </w:t>
      </w:r>
      <w:r>
        <w:rPr>
          <w:rStyle w:val="FootnoteAnchor"/>
          <w:rtl w:val="true"/>
        </w:rPr>
        <w:footnoteReference w:id="2480"/>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إن أذهَبتَ بغَضَبِ رَسولِکَ صلی اللَّه علیه وآله لَم أعُدْ بذِکرِها بِسُوءٍ ما بَقِیتُ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 رَسولُ اللَّهِ صلی اللَّه علیه وآله ما لَقِیتُ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آمَنَت بی إذ کَفرَ النّاسُ ، وآوَتنی إذ رَفَضَنی النّاسُ ، وصَدَّقَتنی إذ کَذَّبَنیَ النّاسُ ، ورُزِقَت مِنّی </w:t>
      </w:r>
      <w:r>
        <w:rPr>
          <w:rStyle w:val="FootnoteAnchor"/>
          <w:rtl w:val="true"/>
        </w:rPr>
        <w:footnoteReference w:id="2481"/>
      </w:r>
      <w:r>
        <w:rPr>
          <w:rFonts w:ascii="Amiri" w:hAnsi="Amiri" w:eastAsia="Amiri" w:cs="Amiri"/>
          <w:color w:val="111111"/>
          <w:sz w:val="28"/>
          <w:sz w:val="28"/>
          <w:szCs w:val="28"/>
          <w:rtl w:val="true"/>
          <w:lang w:bidi="ar-SA"/>
        </w:rPr>
        <w:t xml:space="preserve">حیثُ حُرِمتُموهُ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فغَدا وراحَ علَیَّ بها شَهراً </w:t>
      </w:r>
      <w:r>
        <w:rPr>
          <w:rFonts w:eastAsia="Amiri" w:cs="Amiri" w:ascii="Amiri" w:hAnsi="Amiri"/>
          <w:color w:val="111111"/>
          <w:sz w:val="28"/>
          <w:szCs w:val="28"/>
          <w:rtl w:val="true"/>
          <w:lang w:bidi="ar-SA"/>
        </w:rPr>
        <w:t>.</w:t>
      </w:r>
      <w:r>
        <w:rPr>
          <w:rStyle w:val="FootnoteAnchor"/>
          <w:rtl w:val="true"/>
        </w:rPr>
        <w:footnoteReference w:id="2482"/>
      </w:r>
      <w:bookmarkStart w:id="959" w:name="pg13099_126822"/>
    </w:p>
    <w:p>
      <w:pPr>
        <w:pStyle w:val="Heading4"/>
        <w:numPr>
          <w:ilvl w:val="3"/>
          <w:numId w:val="1"/>
        </w:numPr>
        <w:rPr/>
      </w:pPr>
      <w:bookmarkStart w:id="960" w:name="__RefHeading___Toc7632679_3224264995"/>
      <w:bookmarkStart w:id="961" w:name="_Toc361"/>
      <w:bookmarkEnd w:id="959"/>
      <w:bookmarkEnd w:id="960"/>
      <w:r>
        <w:rPr/>
        <w:t>3789</w:t>
      </w:r>
      <w:r>
        <w:rPr>
          <w:rtl w:val="true"/>
        </w:rPr>
        <w:t xml:space="preserve"> - </w:t>
      </w:r>
      <w:r>
        <w:rPr>
          <w:rtl w:val="true"/>
        </w:rPr>
        <w:t>إجهادُ نَفسِهِ صلی اللَّه علیه وآله فِی العِبادَةِ</w:t>
      </w:r>
      <w:bookmarkEnd w:id="9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w:t>
      </w:r>
      <w:r>
        <w:rPr>
          <w:rStyle w:val="FootnoteAnchor"/>
          <w:rtl w:val="true"/>
        </w:rPr>
        <w:footnoteReference w:id="24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علَی النَّبیِّ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w:t>
      </w:r>
      <w:r>
        <w:rPr>
          <w:rStyle w:val="FootnoteAnchor"/>
          <w:rtl w:val="true"/>
        </w:rPr>
        <w:footnoteReference w:id="2484"/>
      </w:r>
      <w:r>
        <w:rPr>
          <w:rFonts w:ascii="Amiri" w:hAnsi="Amiri" w:eastAsia="Amiri" w:cs="Amiri"/>
          <w:color w:val="111111"/>
          <w:sz w:val="28"/>
          <w:sz w:val="28"/>
          <w:szCs w:val="28"/>
          <w:rtl w:val="true"/>
          <w:lang w:bidi="ar-SA"/>
        </w:rPr>
        <w:t xml:space="preserve">قامَ اللَّیلَ کلَّهُ حتّی تَوَرَّمَت قَدَماهُ ، فجَعَلَ یَرفَعُ رِجلاً ویَضَعُ رِجلاً ، فهَبَطَ علَیهِ جِبریلُ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الأرضَ بِقدَمَیکَ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فاقْرأوا ما تَیَسَّرَ مِنَ القُرْآنِ</w:t>
      </w:r>
      <w:r>
        <w:rPr>
          <w:rFonts w:eastAsia="Amiri" w:cs="Amiri" w:ascii="Amiri" w:hAnsi="Amiri"/>
          <w:color w:val="111111"/>
          <w:sz w:val="28"/>
          <w:szCs w:val="28"/>
          <w:rtl w:val="true"/>
          <w:lang w:bidi="ar-SA"/>
        </w:rPr>
        <w:t>)</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عِندَ عائشةَ لَیلَتَها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لِمَ تُتعِبُ نَفسَکَ وقد غَفَرَ اللَّهُ لَکَ ما تَقَدَّمَ مِن ذَنبِکَ وما تأخَّرَ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 ألا أکونُ عَبداً شَکوراً ؟</w:t>
      </w:r>
      <w:r>
        <w:rPr>
          <w:rFonts w:eastAsia="Amiri" w:cs="Amiri" w:ascii="Amiri" w:hAnsi="Amiri"/>
          <w:color w:val="111111"/>
          <w:sz w:val="28"/>
          <w:szCs w:val="28"/>
          <w:rtl w:val="true"/>
          <w:lang w:bidi="ar-SA"/>
        </w:rPr>
        <w:t>!</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فی بَیتِ اُمِّ سَلَمَةَ فی لَیلَتِها ، ففَقَدَتهُ مِن الفِراشِ ، فدَخَلَها فی ذلکَ ما یَدخُلُ النِّساءَ ، فقامَت تَطلُبُهُ فی جَوانِبِ البَیتِ حتَّی انتَهَت إلَیهِ وهُو فی جانِبٍ مِن البَیتِ قائمٌ رافِعٌ یَدَیهِ یَبکی 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تَنزِعْ مِنِّی صالِحَ ما أعطَیتَنی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ولا تَکِلْنی إلی نَفسی طَرفَةَ عَینٍ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اُمُّ سَلَمَةَ تَبکی حتّی انصَرَفَ رَسولُ اللَّهِ صلی اللَّه علیه وآله لِبُکائها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یا اُمَّ سَلَمَةَ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واُمّی یا رَسولَ اللَّهِ ، ولِمَ لا أبکی وأنتَ بالمَکانِ الّذی أنتَ بهِ مِن اللَّهِ ، قد غَفَرَ اللَّهُ لَکَ ماتَقَدَّمَ مِن ذَنبِکَ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 سَلَمَةَ، وما یُؤمِنُنی ؟ وإنّما وَکَلَ اللَّهُ یُونُسَ بنَ مَتّی إلی نَفسِهِ طَرفَةَ عَینٍ وکانَ مِنهُ ما کانَ </w:t>
      </w:r>
      <w:r>
        <w:rPr>
          <w:rFonts w:eastAsia="Amiri" w:cs="Amiri" w:ascii="Amiri" w:hAnsi="Amiri"/>
          <w:color w:val="111111"/>
          <w:sz w:val="28"/>
          <w:szCs w:val="28"/>
          <w:rtl w:val="true"/>
          <w:lang w:bidi="ar-SA"/>
        </w:rPr>
        <w:t>.</w:t>
      </w:r>
      <w:r>
        <w:rPr>
          <w:rStyle w:val="FootnoteAnchor"/>
          <w:rtl w:val="true"/>
        </w:rPr>
        <w:footnoteReference w:id="2488"/>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الأمالی للطوسی عن بکرِ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عُمرَبنَ الخطّابِ دَخَلَ علَی النَّبیِّ صلی اللَّه علیه وآله وهُو مَوقوذٌ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ما أشَدَّ وَعکَکَ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مَنَعَنی ذلکَ أن قَرَأتُ اللَّیلَةَ ثَلاثینَ سُورَةً فیهِنَّ السَّبعُ الطِّوالُ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غَفَرَ اللَّهُ لکَ ما تَقَدَّمَ مِن ذَنبِکَ وما تَأخَّرَ وأنتَ تَجهَدُ هذا الاجتِهادَ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یاعُمرُ ، أفَلا أکونُ عَبداً شَکوراً ؟ </w:t>
      </w:r>
      <w:r>
        <w:rPr>
          <w:rFonts w:eastAsia="Amiri" w:cs="Amiri" w:ascii="Amiri" w:hAnsi="Amiri"/>
          <w:color w:val="111111"/>
          <w:sz w:val="28"/>
          <w:szCs w:val="28"/>
          <w:rtl w:val="true"/>
          <w:lang w:bidi="ar-SA"/>
        </w:rPr>
        <w:t>!</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بحار الأنوار عن طاووس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الحِجرِ زینَ العابِدینَ علیه السلام یُصَلّی ویَدعو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عُبَیدُکَ بِبابِکَ ، أسیرُکَ بفِنائکَ ، مِسکینُکَ بفِنائکَ ، سائلُکَ بفِنائکَ ، یَشکو إلَیکَ ما لا یَخفی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تَرُدَّنی عن بابِکَ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وأتَت فاطمةُ بِنتُ علیِّ بنِ أبی طالبٍ إلی جابِرِ بنِ عبدِاللَّهِ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رسولِ اللَّهِ صلی اللَّه علیه وآله، إنّ لَنا علَیکُم حُقوقاً ، ومِن حَقِّنا علَیکُم أن إذا رأیتُم أحَدَنا یُهلِکُ نَفسَهُ اجتِهاداً أن تُذَکِّروهُ اللَّهَ ، وتَدعوهُ إلَی البُقیا علی نَفسِهِ ، وهذا علیُّ بنُ الحسینِ بَقیَّةُ أبیهِ الحسینِ قدِ انخَرَمَ أنفُهُ ، ونَقِبَت جَبهَتُهُ ورُکبَتاهُ وراحَتاهُ ، أذابَ نفسَهُ فی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فأتی جابرٌ إلی بابِهِ واستأذَنَ ، فلَمّا دَخَلَ علَیهِ وَجَدَهُ فی مِحرابِهِ قد أنضَتهُ </w:t>
      </w:r>
      <w:r>
        <w:rPr>
          <w:rStyle w:val="FootnoteAnchor"/>
          <w:rtl w:val="true"/>
        </w:rPr>
        <w:footnoteReference w:id="2490"/>
      </w:r>
      <w:r>
        <w:rPr>
          <w:rFonts w:ascii="Amiri" w:hAnsi="Amiri" w:eastAsia="Amiri" w:cs="Amiri"/>
          <w:color w:val="111111"/>
          <w:sz w:val="28"/>
          <w:sz w:val="28"/>
          <w:szCs w:val="28"/>
          <w:rtl w:val="true"/>
          <w:lang w:bidi="ar-SA"/>
        </w:rPr>
        <w:t xml:space="preserve">العِبادَةُ ، فنَهَضَ علیٌّ فسألَهُ عن حالِهِ سُؤالاً حَفِیّاً ، ثمّ أجلَسَهُ بجَنبِهِ ، ثُمّ أقبَلَ جابرٌ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أما عَلِمتَ أنّ اللَّهَ إنّما خَلَقَ الجَنّةَ لَکُم ولِمَن أحَبَّکُم ، وخَلَقَ النّارَ لِمَن أبغَضَکُم وعاداکُم ، فما هذا الجَهدُ الّذی کَلَّفتَهُ نفسَکَ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رسولِ اللَّهِ ، أما عَلِمتَ أنّ جَدّی رَسولَ اللَّهِ صلی اللَّه علیه وآله قد غَفَرَ اللَّهُ لَهُ ما تَقَدَّمَ مِن ذَنبِهِ وما تأخَّرَ ، فلَم یَدَعِ الاجتِهادَ لَهُ ، وتَعَبَّدَ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هُو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انتَفَخَ السّاقُ وَورِمَ القَدَمُ ، وقیلَ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وقد غَفَرَ اللَّهُ لَکَ ما تَقَدَّمَ مِن ذَنبِکَ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أکونُ عَبداً شَکوراً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إلَیهِ جابِرٌ ولَیسَ یُغنی فیهِ 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 البُقیا علی نَفسِکَ ؛ فإنّکَ مِن اُسرَةٍ بِهِم یُستَدفَعُ البَلاءُ ، وبِهِم تُستَکشَفُ اللَّأواءُ ، وبِهِم</w:t>
      </w:r>
      <w:bookmarkStart w:id="962" w:name="pg13099_126824"/>
    </w:p>
    <w:p>
      <w:pPr>
        <w:pStyle w:val="BookText"/>
        <w:rPr/>
      </w:pPr>
      <w:bookmarkEnd w:id="962"/>
      <w:r>
        <w:rPr>
          <w:rFonts w:ascii="Amiri" w:hAnsi="Amiri" w:eastAsia="Amiri" w:cs="Amiri"/>
          <w:color w:val="111111"/>
          <w:sz w:val="28"/>
          <w:sz w:val="28"/>
          <w:szCs w:val="28"/>
          <w:rtl w:val="true"/>
          <w:lang w:bidi="ar-SA"/>
        </w:rPr>
        <w:t xml:space="preserve">تُستَمسَکُ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لا أزالُ علی مِنهاجِ أبوَیَّ مُؤتَسِیاً بِهِما حتّی ألقاهُما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جابِرٌ علی مَن حَضَرَ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رُئیَ مِن أولادِ الأنبیاءِ مِثلُ علیِّ بنِ الحسینِ ، إلّا یُوسُفَ بنَ یَعقوبَ ، واللَّهِ لَذُرِّیَّةُ علیِّ بنِ الحسینِ أفضَلُ مِن ذرِّیَّةِ یُوسُفَ </w:t>
      </w:r>
      <w:r>
        <w:rPr>
          <w:rFonts w:eastAsia="Amiri" w:cs="Amiri" w:ascii="Amiri" w:hAnsi="Amiri"/>
          <w:color w:val="111111"/>
          <w:sz w:val="28"/>
          <w:szCs w:val="28"/>
          <w:rtl w:val="true"/>
          <w:lang w:bidi="ar-SA"/>
        </w:rPr>
        <w:t>.</w:t>
      </w:r>
      <w:r>
        <w:rPr>
          <w:rStyle w:val="FootnoteAnchor"/>
          <w:rtl w:val="true"/>
        </w:rPr>
        <w:footnoteReference w:id="2491"/>
      </w:r>
    </w:p>
    <w:p>
      <w:pPr>
        <w:pStyle w:val="Heading4"/>
        <w:numPr>
          <w:ilvl w:val="3"/>
          <w:numId w:val="1"/>
        </w:numPr>
        <w:rPr/>
      </w:pPr>
      <w:bookmarkStart w:id="963" w:name="__RefHeading___Toc7632681_3224264995"/>
      <w:bookmarkStart w:id="964" w:name="_Toc362"/>
      <w:bookmarkEnd w:id="963"/>
      <w:r>
        <w:rPr/>
        <w:t>3790</w:t>
      </w:r>
      <w:r>
        <w:rPr>
          <w:rtl w:val="true"/>
        </w:rPr>
        <w:t xml:space="preserve"> - </w:t>
      </w:r>
      <w:r>
        <w:rPr>
          <w:rtl w:val="true"/>
        </w:rPr>
        <w:t>اِتِّهامُهُ صلی اللَّه علیه وآله مِن قِبَلِ الأعداءِ</w:t>
      </w:r>
      <w:bookmarkEnd w:id="9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أَنَّهُمْ یَقُولُونَ إِنَّمَا یُعَلِّمُهُ بَشَرٌ لِسَانُ الَّذِی یُلْحِدُونَ إِلَیْهِ أَعْجَمِیٌّ وَهذَا لِسَانٌ عَرَبِیٌّ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بِآیَاتِ اللَّهِ لَا یَهْدِیهِمُ اللَّهُ وَلَهُمْ عَذَابٌ أَلِیمٌ</w:t>
      </w:r>
      <w:r>
        <w:rPr>
          <w:rFonts w:eastAsia="Amiri" w:cs="Amiri" w:ascii="Amiri" w:hAnsi="Amiri"/>
          <w:color w:val="111111"/>
          <w:sz w:val="28"/>
          <w:szCs w:val="28"/>
          <w:rtl w:val="true"/>
          <w:lang w:bidi="ar-SA"/>
        </w:rPr>
        <w:t>) .</w:t>
      </w:r>
      <w:r>
        <w:rPr>
          <w:rStyle w:val="FootnoteAnchor"/>
          <w:rtl w:val="true"/>
        </w:rPr>
        <w:footnoteReference w:id="2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 .</w:t>
      </w:r>
      <w:r>
        <w:rPr>
          <w:rStyle w:val="FootnoteAnchor"/>
          <w:rtl w:val="true"/>
        </w:rPr>
        <w:footnoteReference w:id="2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فَمَا أَنْتَ بِنِعْمَةِ رَبِّکَ بِکَاهِنٍ وَلَا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فَإِنِّی مَعَکُمْ مِنَ الْمُتَرَبِّصِینَ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فَلْیَأْتُوا بِحَدِیثٍ مِثْلِهِ إِنْ کَانُوا صَادِقِینَ</w:t>
      </w:r>
      <w:r>
        <w:rPr>
          <w:rFonts w:eastAsia="Amiri" w:cs="Amiri" w:ascii="Amiri" w:hAnsi="Amiri"/>
          <w:color w:val="111111"/>
          <w:sz w:val="28"/>
          <w:szCs w:val="28"/>
          <w:rtl w:val="true"/>
          <w:lang w:bidi="ar-SA"/>
        </w:rPr>
        <w:t>) .</w:t>
      </w:r>
      <w:r>
        <w:rPr>
          <w:rStyle w:val="FootnoteAnchor"/>
          <w:rtl w:val="true"/>
        </w:rPr>
        <w:footnoteReference w:id="2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قَلِیلاً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کَاهِنٍ قَلِیلاً مَا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w:t>
      </w:r>
      <w:r>
        <w:rPr>
          <w:rStyle w:val="FootnoteAnchor"/>
          <w:rtl w:val="true"/>
        </w:rPr>
        <w:footnoteReference w:id="2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یَا أَیُّهَا الَّذِی نُزِّلَ عَلَیْهِ الذِّکْرُ إِنَّکَ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لَوْمَا تَأْتِینَا بِالْمَلَائِکَةِ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الْمَلَائِکَةَ إِلَّا بِالْحَقِّ وَمَا کَانُوا إِذاً مُنْظَرِینَ</w:t>
      </w:r>
      <w:r>
        <w:rPr>
          <w:rFonts w:eastAsia="Amiri" w:cs="Amiri" w:ascii="Amiri" w:hAnsi="Amiri"/>
          <w:color w:val="111111"/>
          <w:sz w:val="28"/>
          <w:szCs w:val="28"/>
          <w:rtl w:val="true"/>
          <w:lang w:bidi="ar-SA"/>
        </w:rPr>
        <w:t>) .</w:t>
      </w:r>
      <w:r>
        <w:rPr>
          <w:rStyle w:val="FootnoteAnchor"/>
          <w:rtl w:val="true"/>
        </w:rPr>
        <w:footnoteReference w:id="2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أَئِنَّا لَتَارِکُوا آلِهَتِنَا لِشَاعِرٍ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وَصَدَّقَ الْمُرْسَلِینَ</w:t>
      </w:r>
      <w:r>
        <w:rPr>
          <w:rFonts w:eastAsia="Amiri" w:cs="Amiri" w:ascii="Amiri" w:hAnsi="Amiri"/>
          <w:color w:val="111111"/>
          <w:sz w:val="28"/>
          <w:szCs w:val="28"/>
          <w:rtl w:val="true"/>
          <w:lang w:bidi="ar-SA"/>
        </w:rPr>
        <w:t>) .</w:t>
      </w:r>
      <w:r>
        <w:rPr>
          <w:rStyle w:val="FootnoteAnchor"/>
          <w:rtl w:val="true"/>
        </w:rPr>
        <w:footnoteReference w:id="2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w:t>
      </w:r>
      <w:r>
        <w:rPr>
          <w:rStyle w:val="FootnoteAnchor"/>
          <w:rtl w:val="true"/>
        </w:rPr>
        <w:footnoteReference w:id="2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یَرَوْا آیَةً یُعْرِضُوا وَیَقُولُوا سِحْرٌ مُسْتَمِرٌّ</w:t>
      </w:r>
      <w:r>
        <w:rPr>
          <w:rFonts w:eastAsia="Amiri" w:cs="Amiri" w:ascii="Amiri" w:hAnsi="Amiri"/>
          <w:color w:val="111111"/>
          <w:sz w:val="28"/>
          <w:szCs w:val="28"/>
          <w:rtl w:val="true"/>
          <w:lang w:bidi="ar-SA"/>
        </w:rPr>
        <w:t>) .</w:t>
      </w:r>
      <w:r>
        <w:rPr>
          <w:rStyle w:val="FootnoteAnchor"/>
          <w:rtl w:val="true"/>
        </w:rPr>
        <w:footnoteReference w:id="2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أَدْبَرَ وَاسْتَکْبَرَ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w:t>
      </w:r>
      <w:r>
        <w:rPr>
          <w:rStyle w:val="FootnoteAnchor"/>
          <w:rtl w:val="true"/>
        </w:rPr>
        <w:footnoteReference w:id="250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الطباطبائیّ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 نَّهُم یَقولونَ إنّما یُعَلِّمُهُ بَشَرٌ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افتراء آخر منهم علَی النّبیّ صلی اللَّه علیه وآله وهو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یلوّح إلیه سیاق اعتراضهم وما ورد فی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کان هناک رجل أعجمیّ غیر فصیح فی منطقه عنده شی ء من معارف الأدیان وأحادیث النبوّة ربّما لاقاه النبیّ صلی اللَّه علیه وآله ، فاتّهموه بأ نّه یأخذ ما یدّعیه وحیاً منه والرجل هو الذی یعلّمه ، وهو الذی حکاه اللَّه تعالی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القول إیجاز ، وتقدیره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یعلّمه بشر وینسب ما تعلّمه منه إلَی اللَّه افتراءً علیه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الجواب عنه بمجرّد أنّ لسان الرجل أعجمیّ والقرآن عربیّ مبین لا یحسم مادّة الشبهة من أصلها ، لجواز أن یلقی إلیه المطالب بلسانه الأعجمیّ ثمّ یسبکها هو صلی اللَّه علیه وآله ببلاغة منطقه فی قالب العربیّة الفصیحة ، بل هذا هو الأسبق إلَی الذهن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عبّروا عن ذلک بالتعلیم دون التلقین والإملاء ، والتعلیم أقرب إلَی المعانی منه إلَی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وبذلک یظهر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الّذی یُلْحِدونَ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وحده جواباً عن شبهتهم ، بل ما یتلوه من الکلام إلی تمام آیتین من تمام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وملخّص الجواب مأخوذ من جمیع الآیات الثلاث أنّ ما اتّهمتموه به أنّ بشراً یعلّمه ثمّ هو ینسبه إلَی اللَّه افتراءً إن أردتم أ نّه یعلّمه القرآن بلفظه بالتلقین علیه وأنّ القرآن کلامه لا کلام اللَّه ، فجوابه أنّ هذا الرجل لسانه أعجمیّ وهذا القرآن عربیّ مبین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أردتم أنّ الرجل یعلّمه 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لا محالة للنبیّ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ینسبه إلَی اللَّه افتراءً علیه ، فالجواب عنه أنّ الذی یتضمّنه القرآن</w:t>
      </w:r>
    </w:p>
    <w:p>
      <w:pPr>
        <w:pStyle w:val="BookText"/>
        <w:rPr/>
      </w:pPr>
      <w:r>
        <w:rPr>
          <w:rFonts w:ascii="IRNazanin" w:hAnsi="IRNazanin" w:eastAsia="IRNazanin"/>
          <w:color w:val="111111"/>
          <w:sz w:val="28"/>
          <w:sz w:val="28"/>
          <w:szCs w:val="28"/>
          <w:rtl w:val="true"/>
          <w:lang w:bidi="fa-IR"/>
        </w:rPr>
        <w:t xml:space="preserve">معارف حقّة لا یرتاب ذو لبّ فیها وتضطرّ العقول إلی قبولها قد هدَی اللَّه النبیّ إلیها ، فهو مؤمن بآیات اللَّه ؛ إذ لولم یکن مؤمناً لم یهده اللَّه واللَّه لا یهدی من لا یؤمن بآیاته ، وإذ کان مؤمناً بآیات اللَّه فهو لا یفتری علَی اللَّه الکذب ؛ فإنّه لا یفتری علیه إلّا من لا یؤمن بآیاته ، فلیس هذا القرآن بمفتری ، ولا مأخوذاً من بشر ومنسوباً إلَی اللَّه سبحانه کذباً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الّذی یُلْحِدونَ إلَیهِ أعْجَمیٌّ وهذا 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أوّل شقَّی الشبهة ؛ وهو أن یکون القرآن بلفظه مأخوذاً من بشر علی نحو التلقین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الرجل الذی یُلحدون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یمیلون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وینوونه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أعجمیّ أی غیر فصیح بیّن ، وهذا القرآن المتلوّ علیکم لسان عربیّ مبین ، وکیف یُتصوّر صدور بیان عربیّ بلیغ من رجل أعجمیّ اللسان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الآیتَین جواب عن ثانی شقّی الشبهة؛ وهو أن یتعلّم منه المعانی ثمّ ینسبها إلَی اللَّه افتراءً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الذین لا یؤمنون بآیات اللَّه ویکفرون بها لا یهدیهم اللَّه إلیه وإلی معارفه الحقّة الظاهرة ولهم عذاب ألیم ، والنبیّ صلی اللَّه علیه وآله مؤمن بآیات اللَّه لأنّه مهدیّ بهدایة اللَّه ، وإنّما یفتری الکذب وینسبه إلَی اللَّه الذین لا یؤمنون بآیات اللَّه واُولئک هم الکاذبون المستمرّون علَی الکذب ، وأمّا مِثل النبیّ صلی اللَّه علیه وآله المؤمن بآیات اللَّه فإنّه لا یفتری الکذب ولا یکذب ، فالآیتان کنایتان عن أنّ النبیّ صلی اللَّه علیه وآله مهدیّ بهدایة اللَّه مؤمن بآیاته ، ومثله لا یفتری ولا یکذب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والمفسّرون قطعوا الآیتین عن الآیة الاُولی ، وجعلوا الآیة الاُولی هی الجواب الکامل عن الشبهة ، وقد عرفت أ نّها لا تفی بتمام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حملوا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التحدّی بإعجاز القرآن فی بلاغته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 لا خبر فی لفظ الآیة عن أنّ القرآن معجز فی بلاغته ولا أثر عن التحدّی ، ونهایة ما فیه أ نّه عربیّ مبین لا وجه لأن یفصح عنه ویلفظه أعجمیّ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حملوا الآیتین التالیتین علی تهدید اُولئک الکفرة بآیات اللَّه الرامین لرسوله صلی اللَّه علیه وآله بالافتراء ، ووعیدهم بالعذاب الألیم، وقلب الافتراء والکذب إلیهم بأ نّهم أولی بالافتراء والکذب بما أ نّهم لایؤمنون بآیات اللَّه فإنّ اللَّه لم یهدهم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تکلّموا بالبناء علیه فی مفردات الآیتین بما یزید فی الابتعاد عن حقّ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ذلک یؤدّی إلی عدم کفایة الجواب فی حسم الإشکال من أصله</w:t>
      </w:r>
      <w:r>
        <w:rPr>
          <w:rFonts w:eastAsia="IRNazanin" w:cs="IRNazanin"/>
          <w:color w:val="111111"/>
          <w:sz w:val="28"/>
          <w:szCs w:val="28"/>
          <w:rtl w:val="true"/>
          <w:lang w:bidi="fa-IR"/>
        </w:rPr>
        <w:t>» .</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وقال فی مبحث إعجاز القرآن فی تحدّیه بمن اُنزل علیه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تحدّی بالنبیّ الاُمّی الذی جاء بالقرآن المعجز فی لفظه ومعناه ، ولم یتعلّم عند معلّم ولم یتربّ عند مربٍّ ،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اللَّهُ ما تَلَوْتُهُ علَیْکُم ولا أدْراکُم بهِ فَقَدْ لَبِثْتُ فِیکُم عُمُراً مِنْ قَبْلِهِ أفلا تَعْقِلونَ</w:t>
      </w:r>
      <w:r>
        <w:rPr>
          <w:rFonts w:eastAsia="Amiri" w:cs="Amiri" w:ascii="Amiri" w:hAnsi="Amiri"/>
          <w:color w:val="111111"/>
          <w:sz w:val="28"/>
          <w:szCs w:val="28"/>
          <w:rtl w:val="true"/>
          <w:lang w:bidi="ar-SA"/>
        </w:rPr>
        <w:t>)</w:t>
      </w:r>
      <w:r>
        <w:rPr>
          <w:rStyle w:val="FootnoteAnchor"/>
          <w:rtl w:val="true"/>
        </w:rPr>
        <w:footnoteReference w:id="2503"/>
      </w:r>
      <w:r>
        <w:rPr>
          <w:rFonts w:ascii="IRNazanin" w:hAnsi="IRNazanin" w:eastAsia="IRNazanin"/>
          <w:color w:val="111111"/>
          <w:sz w:val="28"/>
          <w:sz w:val="28"/>
          <w:szCs w:val="28"/>
          <w:rtl w:val="true"/>
          <w:lang w:bidi="fa-IR"/>
        </w:rPr>
        <w:t xml:space="preserve">، فقد کان صلی اللَّه علیه وآله بینهم وهو أحدهم لا یتسامی فی فضل ولا ینطق بعلم حتّی لم یأت بشی ء من شعر أو نثر نحواً من أربعین سنة وهو ثلثا عمره لا یحوز تقدّماً ولا یرد عظیمة من عظائم المعالی ثمّ أتی بما أتی به دفعة ، فأتی بما عجزت عنه فُحولهم وکلّت دونه ألسنة بلغائهم ، ثمّ بثّه فی أقطار الأرض فلم یجترئ علی معارضته مُعارِض من عالم أو فاضل أو ذی لبّ وفطانة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وغایة ما أخذوه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سافر إلَی الشام للتجارة فتعلّم هذه القصص ممّن هناک من الرهبان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w:t>
      </w:r>
    </w:p>
    <w:p>
      <w:pPr>
        <w:pStyle w:val="BookText"/>
        <w:rPr/>
      </w:pPr>
      <w:r>
        <w:rPr>
          <w:rFonts w:ascii="IRNazanin" w:hAnsi="IRNazanin" w:eastAsia="IRNazanin"/>
          <w:color w:val="111111"/>
          <w:sz w:val="28"/>
          <w:sz w:val="28"/>
          <w:szCs w:val="28"/>
          <w:rtl w:val="true"/>
          <w:lang w:bidi="fa-IR"/>
        </w:rPr>
        <w:t xml:space="preserve">أسفاره إلَی الشام إلّا مع عمّه أبی طالب قبل بلوغه ، وإلّا مع میسرة مولی خدیجة وسنّه یومئذٍ خمسة وعشرون ، وهو مع من یلازمه فی لیله ونهاره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محالاً ذلک فما هذه المعارف والعلوم ؟ ومن أین هذه الحکم والحقائق ؟ وممّن هذه البلاغة فی البیان الذی خضعت له الرقاب وکلّت دونه الألسن الفصاح ؟</w:t>
      </w:r>
    </w:p>
    <w:p>
      <w:pPr>
        <w:pStyle w:val="BookText"/>
        <w:rPr/>
      </w:pPr>
      <w:r>
        <w:rPr>
          <w:rFonts w:ascii="Amiri" w:hAnsi="Amiri" w:eastAsia="Amiri" w:cs="Amiri"/>
          <w:color w:val="111111"/>
          <w:sz w:val="28"/>
          <w:sz w:val="28"/>
          <w:szCs w:val="28"/>
          <w:rtl w:val="true"/>
          <w:lang w:bidi="ar-SA"/>
        </w:rPr>
        <w:t xml:space="preserve">وما أخذوه علیه أ نّه کان یقف علی قین بمکّة من أهل الروم کان یعمل السیوف ویبیعها ، فأنزل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 نَّهُمْ یَقولونَ إنّما یُعَلِّمُهُ بَشَرٌ لِسانُ الّذِی یُلْحِدونَ إلَیهِ أعْجَمیٌّ وهذا لِسانٌ عَرَبیٌّ مُبینٌ</w:t>
      </w:r>
      <w:r>
        <w:rPr>
          <w:rFonts w:eastAsia="Amiri" w:cs="Amiri" w:ascii="Amiri" w:hAnsi="Amiri"/>
          <w:color w:val="111111"/>
          <w:sz w:val="28"/>
          <w:szCs w:val="28"/>
          <w:rtl w:val="true"/>
          <w:lang w:bidi="ar-SA"/>
        </w:rPr>
        <w:t>) .</w:t>
      </w:r>
      <w:r>
        <w:rPr>
          <w:rStyle w:val="FootnoteAnchor"/>
          <w:rtl w:val="true"/>
        </w:rPr>
        <w:footnoteReference w:id="2504"/>
      </w:r>
    </w:p>
    <w:p>
      <w:pPr>
        <w:pStyle w:val="BookText"/>
        <w:rPr/>
      </w:pPr>
      <w:r>
        <w:rPr>
          <w:rFonts w:ascii="IRNazanin" w:hAnsi="IRNazanin" w:eastAsia="IRNazanin"/>
          <w:color w:val="111111"/>
          <w:sz w:val="28"/>
          <w:sz w:val="28"/>
          <w:szCs w:val="28"/>
          <w:rtl w:val="true"/>
          <w:lang w:bidi="fa-IR"/>
        </w:rPr>
        <w:t>وما قالوا علیه أ نّه یتعلّم بعض ما یتعلّم من سلمان الفارسیّ وهو من علماء الفرس عالم بالمذاهب والأدیان ، مع أنّ سلمان إنّما آمن به فی المدینة ، وقد نزل أکثر القرآن بمکّة وفیها من جمیع المعارف الکلّیّة والقصص ما نزلت منها بمدینة بل أزید ، فما الذی زاده إیمان سلمان وصحابته ؟</w:t>
      </w:r>
    </w:p>
    <w:p>
      <w:pPr>
        <w:pStyle w:val="BookText"/>
        <w:rPr/>
      </w:pPr>
      <w:r>
        <w:rPr>
          <w:rFonts w:ascii="IRNazanin" w:hAnsi="IRNazanin" w:eastAsia="IRNazanin"/>
          <w:color w:val="111111"/>
          <w:sz w:val="28"/>
          <w:sz w:val="28"/>
          <w:szCs w:val="28"/>
          <w:rtl w:val="true"/>
          <w:lang w:bidi="fa-IR"/>
        </w:rPr>
        <w:t>علی أنّ من قرأ العهدَین وتأمّل ما فیهما ثمّ رجع إلی ما قصّه القرآن من تواریخ الأنبیاء السالفین واُممهم رأی أنّ التاریخ غیر التاریخ والقصّة غیر القصّة ، ففیهما عثرات وخطایا لأنبیاء اللَّه الصالحین تنبو الفطرة وتتنفّر من أن تنسبها إلَی المتعارف من صلحاء الناس وعقلائهم ، والقرآن یبرّئهم منها ، وفیها اُمور اُخری لا یتعلّق بها معرفة حقیقیّة ولا فضیلة خلقیّة ، ولم یذکر القرآن منها إلّا ما ینفع الناس فی معارفهم وأخلاقهم وترکَ الباقی وهو الأکثر</w:t>
      </w:r>
      <w:r>
        <w:rPr>
          <w:rFonts w:eastAsia="IRNazanin" w:cs="IRNazanin"/>
          <w:color w:val="111111"/>
          <w:sz w:val="28"/>
          <w:szCs w:val="28"/>
          <w:rtl w:val="true"/>
          <w:lang w:bidi="fa-IR"/>
        </w:rPr>
        <w:t>» .</w:t>
      </w:r>
      <w:r>
        <w:rPr>
          <w:rStyle w:val="FootnoteAnchor"/>
          <w:rtl w:val="true"/>
        </w:rPr>
        <w:footnoteReference w:id="2505"/>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جَهلٍ بنُ هِشامٍ وَمعَهُ قَومٌ مِن قُریشٍ فدَخَلوا علی أبی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أخیکَ قد آذانا وآذی آلِهَتَنا ، فادْعُهُ ومُرْهُ فلْیَکُفَّ عن آلِهَتِنا ونَکُفَّ عن 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أبو</w:t>
      </w:r>
    </w:p>
    <w:p>
      <w:pPr>
        <w:pStyle w:val="BookText"/>
        <w:rPr/>
      </w:pPr>
      <w:r>
        <w:rPr>
          <w:rFonts w:ascii="Amiri" w:hAnsi="Amiri" w:eastAsia="Amiri" w:cs="Amiri"/>
          <w:color w:val="111111"/>
          <w:sz w:val="28"/>
          <w:sz w:val="28"/>
          <w:szCs w:val="28"/>
          <w:rtl w:val="true"/>
          <w:lang w:bidi="ar-SA"/>
        </w:rPr>
        <w:t xml:space="preserve">طالبٍ إلی رسولِ اللَّهِ صلی اللَّه علیه وآله فدَعاهُ ، فلَمّا دَخَلَ النّبیُّ صلی اللَّه علیه وآله لَم یَرَ فی البَیتِ إلّا مُشرِکاً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مَنِ اتَّبَعَ الهُدی ، ثُمّ جَلَسَ ، فخَبَّرَهُ أبو طالبٍ بما جاؤوا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أوَهَل لَهُم فی کَلِمَةٍ خَیرٌ لَهُم مِن هذا یَسُودونَ بها العَرَبَ ویَطَؤونَ أعناقَهُم ؟ فقالَ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هذهِ الکَلِمَةُ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أصابِعَهُم فی آذانِهِم ، وخَرَجوا هِراباً وهُم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 فأنزَلَ اللَّهُ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والقُرآنِ ذِی الذِّکْرِ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اخْتِلاقٌ</w:t>
      </w:r>
      <w:r>
        <w:rPr>
          <w:rFonts w:eastAsia="Amiri" w:cs="Amiri" w:ascii="Amiri" w:hAnsi="Amiri"/>
          <w:color w:val="111111"/>
          <w:sz w:val="28"/>
          <w:szCs w:val="28"/>
          <w:rtl w:val="true"/>
          <w:lang w:bidi="ar-SA"/>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وعَجِبوا أنْ جاءَهُم مُنْذِرٌ مِنْهُم</w:t>
      </w:r>
      <w:r>
        <w:rPr>
          <w:rFonts w:eastAsia="Amiri" w:cs="Amiri" w:ascii="Amiri" w:hAnsi="Amiri"/>
          <w:color w:val="111111"/>
          <w:sz w:val="28"/>
          <w:szCs w:val="28"/>
          <w:rtl w:val="true"/>
          <w:lang w:bidi="ar-SA"/>
        </w:rPr>
        <w:t>)</w:t>
      </w:r>
      <w:r>
        <w:rPr>
          <w:rStyle w:val="FootnoteAnchor"/>
          <w:rtl w:val="true"/>
        </w:rPr>
        <w:footnoteReference w:id="2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بمَکّةَ ، لَمّا أظهَرَ رسولُ اللَّهِ صلی اللَّه علیه وآله الدَّعوَةَ بمَکّةَ اجتَمَعَت قُرَیشٌ إلی أبی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طالِبٍ ، إنّ ابنَ أخیکَ قد سَفّهَ أحلامَنا ، وسَبَّ آلِهَتَنا وأفسَدَ شَبابَنا ، وفَرَّقَ جَماعَتَنا ، فإن کانَ الّذی یَحمِلُهُ علی ذلکَ العُدمُ جَمَعْنا لَهُ مالاً حتّی یکونَ أغنی رجُلٍ فی قُرَیشٍ ونُمَلِّکَهُ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أبو طالِبٍ رسولَ اللَّهِ صلی اللَّه علیه وآله بذلکَ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وَضَعوا الشَّمسَ فی یَمینی والقَمَرَ فی یَساری ما أرَدتُهُ ، ولکنْ یُعطونی کَلِمَةً یَملِکونَ بها العَرَبَ ، وتَدینُ لَهُم بها العَجَمُ ، ویکونونَ مُلوکاً فی الجَنَّةِ ، فقالَ لَهُم أبو طالبٍ ذلکَ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وعَشرَ کَلِماتٍ ، فقالَ لَهُم رَسولُ اللَّهِ صلی اللَّه علیه وآله تَشهَدون أن لا إلهَ إلّا اللَّهُ ، وأ نّی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ثلاثَ مِائةٍ وسِتِّینَ إلهاً ونَعبُدُ إلهاً واحِداً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وعَجِبوا أنْ جاءَهُم مُنْذِرٌ مِنْهُم وقالَ الکافِرونَ هذا ساحِرٌ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تَخلیطٌ </w:t>
      </w:r>
      <w:r>
        <w:rPr>
          <w:rFonts w:eastAsia="Amiri" w:cs="Amiri" w:ascii="Amiri" w:hAnsi="Amiri"/>
          <w:color w:val="111111"/>
          <w:sz w:val="28"/>
          <w:szCs w:val="28"/>
          <w:rtl w:val="true"/>
          <w:lang w:bidi="ar-SA"/>
        </w:rPr>
        <w:t>.</w:t>
      </w:r>
      <w:r>
        <w:rPr>
          <w:rStyle w:val="FootnoteAnchor"/>
          <w:rtl w:val="true"/>
        </w:rPr>
        <w:footnoteReference w:id="2509"/>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لا یَکُفُّ عن عَیبِ آلهَةِ المُشرِکینَ ، ویَقرأ علَیهِمُ القرآنَ ، وکانَ الولیدُ بنُ المُغیرَةِ مِن حُکّامِ العَرَبِ یَتَحاکَمونَ إلَیهِ فی الاُمورِ ، وکانَ لَهُ عَبیدٌ عَشرَةٌ عِندَ کلِّ عَبدٍ ألفُ دِینارٍ یَتَّجِرُ بِها ، ومَلَکَ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القِنطارَ ، وکانَ عَمَّ أبی جَهلٍ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شَمسٍ ، ما هذا الّذی یَقولُ محمّد ؟ أسِحرٌ ، أم کِهانَةٌ ، أم 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دَعُونی أسمَعْ کلامَهُ ، فدَنا مِن رسولِ اللَّهِ صلی اللَّه علیه وآله وهُو جالِسٌ فی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أنشِدْنی شِعرَکَ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بشِعرٍ ولکنَّهُ کلامُ اللَّهِ الّذی بَعَثَ أنبیاءهُ ورُسُلَهُ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فلَمّا سَمِعَ الرَّحمنَ استَهزأَ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إلی رجُلٍ بالیَمامَةِ باسمِ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ولکنّی أدعُو إلَی اللَّهِ وهُو الرّحمنُ الرَّحیمُ ، ثُمّ 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أنْذَرْتُکُمْ صاعِقَةً مِثْلَ صاعِقَةِ عادٍ وثَمُودَ</w:t>
      </w:r>
      <w:r>
        <w:rPr>
          <w:rFonts w:eastAsia="Amiri" w:cs="Amiri" w:ascii="Amiri" w:hAnsi="Amiri"/>
          <w:color w:val="111111"/>
          <w:sz w:val="28"/>
          <w:szCs w:val="28"/>
          <w:rtl w:val="true"/>
          <w:lang w:bidi="ar-SA"/>
        </w:rPr>
        <w:t>)</w:t>
      </w:r>
      <w:r>
        <w:rPr>
          <w:rStyle w:val="FootnoteAnchor"/>
          <w:rtl w:val="true"/>
        </w:rPr>
        <w:footnoteReference w:id="2510"/>
      </w:r>
      <w:r>
        <w:rPr>
          <w:rFonts w:ascii="Amiri" w:hAnsi="Amiri" w:eastAsia="Amiri" w:cs="Amiri"/>
          <w:color w:val="111111"/>
          <w:sz w:val="28"/>
          <w:sz w:val="28"/>
          <w:szCs w:val="28"/>
          <w:rtl w:val="true"/>
          <w:lang w:bidi="ar-SA"/>
        </w:rPr>
        <w:t xml:space="preserve">وسَمِعَهُ ، اقشَعرَّ جِلدُهُ وقامَت کُلُّ شَعرَةٍ فی بدَنِهِ ، وقامَ ومَشی إلی بَیتِهِ ولَم یَرجِعْ إلی قُرَیشٍ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 أبو عَبدِ شَمسٍ إلی دِینِ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فاغتَمَّت قُرَیشٌ وغَدا علَیهِ أبو جَهلٍ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فضَحتَنا یا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أخی ، ما ذاکَ وإنّی علی دِینِ قَومی ، ولکنّی سَمِعتُ کلاماً صَعباً تَقشَعِرُّ مِنهُ الجُلودُ ، قالَ أفشِعرٌ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الخُطَبَ کلامٌ مُتَّصِلٌ ، وهذا کلامٌ مَنثورٌ لا یُشبِهُ بَعضُهُ بَعضاً ، لَه 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فکِهانَةٌ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دَعْنی اُفکِّرْ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الغَدِ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شَمسٍ ، 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سِحرٌ ؛ فإنّهُ آخِذٌ بقُلوبِ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 شُهُوداً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w:t>
      </w:r>
      <w:r>
        <w:rPr>
          <w:rStyle w:val="FootnoteAnchor"/>
          <w:rtl w:val="true"/>
        </w:rPr>
        <w:footnoteReference w:id="2511"/>
      </w:r>
      <w:r>
        <w:rPr>
          <w:rFonts w:ascii="Amiri" w:hAnsi="Amiri" w:eastAsia="Amiri" w:cs="Amiri"/>
          <w:color w:val="111111"/>
          <w:sz w:val="28"/>
          <w:sz w:val="28"/>
          <w:szCs w:val="28"/>
          <w:rtl w:val="true"/>
          <w:lang w:bidi="ar-SA"/>
        </w:rPr>
        <w:t xml:space="preserve">وفی حدیثِ حمّادِ بنِ زیدٍ عن أیُّوبَ عن عِکرِمَةَ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الولیدُ بنُ المُغیرَةِ إلی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علَیَّ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w:t>
      </w:r>
      <w:r>
        <w:rPr>
          <w:rStyle w:val="FootnoteAnchor"/>
          <w:rtl w:val="true"/>
        </w:rPr>
        <w:footnoteReference w:id="251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 فأعادَ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لَهُ لَحَلاوَةً وطَلاوَةً</w:t>
      </w:r>
      <w:r>
        <w:rPr>
          <w:rStyle w:val="FootnoteAnchor"/>
          <w:rtl w:val="true"/>
        </w:rPr>
        <w:footnoteReference w:id="2513"/>
      </w:r>
      <w:r>
        <w:rPr>
          <w:rFonts w:ascii="Amiri" w:hAnsi="Amiri" w:eastAsia="Amiri" w:cs="Amiri"/>
          <w:color w:val="111111"/>
          <w:sz w:val="28"/>
          <w:sz w:val="28"/>
          <w:szCs w:val="28"/>
          <w:rtl w:val="true"/>
          <w:lang w:bidi="ar-SA"/>
        </w:rPr>
        <w:t>، وإنَّ</w:t>
      </w:r>
    </w:p>
    <w:p>
      <w:pPr>
        <w:pStyle w:val="BookText"/>
        <w:rPr/>
      </w:pPr>
      <w:r>
        <w:rPr>
          <w:rFonts w:ascii="Amiri" w:hAnsi="Amiri" w:eastAsia="Amiri" w:cs="Amiri"/>
          <w:color w:val="111111"/>
          <w:sz w:val="28"/>
          <w:sz w:val="28"/>
          <w:szCs w:val="28"/>
          <w:rtl w:val="true"/>
          <w:lang w:bidi="ar-SA"/>
        </w:rPr>
        <w:t xml:space="preserve">أعلاهُ لَمُثمِرٌ ، وإنّ أسفَلَهُ لَمُغدِقٌ ، وما هذا بقَولِ بَشَرٍ </w:t>
      </w:r>
      <w:r>
        <w:rPr>
          <w:rFonts w:eastAsia="Amiri" w:cs="Amiri" w:ascii="Amiri" w:hAnsi="Amiri"/>
          <w:color w:val="111111"/>
          <w:sz w:val="28"/>
          <w:szCs w:val="28"/>
          <w:rtl w:val="true"/>
          <w:lang w:bidi="ar-SA"/>
        </w:rPr>
        <w:t>.</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بحار الأنوار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الولیدَ بنَ المُغیرَةِ أتی قُرَیشاً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یَجتَمِعونَ غَداً بالمَوسِمِ وقد فَشا أمرُ هذا الرّجُلِ فی النّاسِ وهُم یَسألونَکُم عَنهُ ، فما تَقولونَ ؟ فقالَ أبوجَهلٍ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مَجنونٌ ، وقالَ أبولَهَبٍ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شاعِرٌ ، وقالَ عُقبَةُ بنُ أبی مُعیَطٍ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کاهِنٌ ، فقالَ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ساحِرٌ ، یُفَرِّقُ بَینَ الرّجُلِ والمَرأةِ وبَینَ الرّجُلِ وأخیهِ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والقَلَمِ </w:t>
      </w:r>
      <w:r>
        <w:rPr>
          <w:rFonts w:eastAsia="Amiri" w:cs="Amiri" w:ascii="Amiri" w:hAnsi="Amiri"/>
          <w:color w:val="111111"/>
          <w:sz w:val="28"/>
          <w:szCs w:val="28"/>
          <w:rtl w:val="true"/>
          <w:lang w:bidi="ar-SA"/>
        </w:rPr>
        <w:t>...)</w:t>
      </w:r>
      <w:r>
        <w:rPr>
          <w:rStyle w:val="FootnoteAnchor"/>
          <w:rtl w:val="true"/>
        </w:rPr>
        <w:footnoteReference w:id="2515"/>
      </w:r>
      <w:r>
        <w:rPr>
          <w:rFonts w:ascii="Amiri" w:hAnsi="Amiri" w:eastAsia="Amiri" w:cs="Amiri"/>
          <w:color w:val="111111"/>
          <w:sz w:val="28"/>
          <w:sz w:val="28"/>
          <w:szCs w:val="28"/>
          <w:rtl w:val="true"/>
          <w:lang w:bidi="ar-SA"/>
        </w:rPr>
        <w:t xml:space="preserve">الآیة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بقَولِ شاعِرٍ</w:t>
      </w:r>
      <w:r>
        <w:rPr>
          <w:rFonts w:eastAsia="Amiri" w:cs="Amiri" w:ascii="Amiri" w:hAnsi="Amiri"/>
          <w:color w:val="111111"/>
          <w:sz w:val="28"/>
          <w:szCs w:val="28"/>
          <w:rtl w:val="true"/>
          <w:lang w:bidi="ar-SA"/>
        </w:rPr>
        <w:t>...)</w:t>
      </w:r>
      <w:r>
        <w:rPr>
          <w:rStyle w:val="FootnoteAnchor"/>
          <w:rtl w:val="true"/>
        </w:rPr>
        <w:footnoteReference w:id="2516"/>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عَلِمنا أ نّهُ قد أراهُم ما لَم یَقدِروا علی مِثلِهِ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مَجنونٌ ؛ لِما هَجمَ مِنهُ علی شی ءٍ لَم یُفکِّرْ فی عاقِبَتِهِ مِنهُم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کاهِنٌ ؛ لأ نّهُ أنبَأ بالغائباتِ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 لأ نّهُ قَد أنبأهُم بِما یَکتُمونَهُ مِن أسرارِهِم ، فثَبَتَ صِدقُهُ مِن حَیثُ قَصَدوا تَکذیبَهُ </w:t>
      </w:r>
      <w:r>
        <w:rPr>
          <w:rFonts w:eastAsia="Amiri" w:cs="Amiri" w:ascii="Amiri" w:hAnsi="Amiri"/>
          <w:color w:val="111111"/>
          <w:sz w:val="28"/>
          <w:szCs w:val="28"/>
          <w:rtl w:val="true"/>
          <w:lang w:bidi="ar-SA"/>
        </w:rPr>
        <w:t>.</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بحث فی تعداد أزواج النَّبیّ صلی اللَّه علیه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الطباطبائیّ فی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اعترضوا علیه تعدّد زوجات النبیّ صلی اللَّه علیه وآله،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تعدّد الزوجات لا یخلو فی نفسه عن الشره والانقیاد لداعی الشهوة ، وهو صلی اللَّه علیه وآله لم یقنع بما شرعه لاُمّته من الأربع حتّی تعدّی إلَی التِّسع من النسوة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ترتبط بآیات متفرّقة کثیرة فی القرآن ، والبحث من کلّ جهة من جهاتها یجب أن یستوفی عند الکلام علَی الآیة المربوطة بها ؛ ولذلک أخّرنا تفصیل القول إلی محالّه المناسبة له ، وإنّما نشیر ههنا إلی ذلک إشارة إجمالیّة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الواجب أن یلفت نظر هذا المعترض المستشکل إلی أنّ قصّة تعدّد زوجات النبیّ صلی اللَّه علیه وآله لیست علی هذه السذاجة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 صلی اللَّه علیه وآله بالغ فی حبّ النساء حتّی أنهی عدّة أزواجه إلی تسع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اختیاره لمن اختارها منهنّ علی نهج خاصّ فی مدی حیاته ؛ فهو صلی اللَّه علیه وآله کان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بخدیجة رضی اللَّه عنها ، وعاش معها مقتصراً علیها نیّفاً وعشرین سنة وهی ثلثا عمره الشریف بعد الازدواج ، منها ثلاث عشرة سنة بعد نبوّته قبل الهجرة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إلَی المدینة وشرع فی نشر الدعوة وإعلاء کلمة الدین ، وتزوّج بعدها من النساء منهنّ البکر ومنهنّ الثیّب ، ومنهنّ الشابّة ومنهنّ العجوز والمکتهلة ، وکان علی ذلک ما یقرب من عشرة سنین ، ثمّ حرّم علیه النساء بعد ذلک إلّا من هی فی حبالة نکاحه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هذا الفعال علی هذه الخصوصیّات لا یقبل التوجیه بمجرّد حبّ النساء والولوع بهنّ والوله بالقرب منهنّ ؛ فأوّل هذه السیرة وآخرها یناقضان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 نّا لا نشکّ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نشاهده من العادة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المتولّع بالنساء المغرم بحبّهنّ والخلاء بهنّ والصبوة إلیهنّ مجذوب إلَی الزینة ، عشیق للجمال ، مفتون بالغنج والدلال ، حنین إلَی الشباب ونضارة السنّ وطراوة الخلقة ، وهذه الخواصّ أیضاً لا تنطبق علی سیرته صلی اللَّه علیه وآله ؛ فإنّه بنی بالثیّب بعد البکر وبالعجوز بعد الفتاة الشابّة ، فقد بنی باُمّ سَلَمة وهی مُسنّة ، وبنی بزینب بنت جحش وسنّها یومئذٍ یربو علی خمسین بعد ما تزوّج بمثل عائشة واُمّ حبیبة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خَیّر صلی اللَّه علیه وآله نساءه بین التمتیع والسَّراح الجمیل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 یُرِدن الدنیا وزینتها ، وبین الزهد فی الدنیا وترک التزیین والتجمّل إن کنّ یُرِدن اللَّه ورسوله والدار الآخرة ،</w:t>
      </w:r>
    </w:p>
    <w:p>
      <w:pPr>
        <w:pStyle w:val="BookText"/>
        <w:rPr/>
      </w:pPr>
      <w:r>
        <w:rPr>
          <w:rFonts w:ascii="Amiri" w:hAnsi="Amiri" w:eastAsia="Amiri" w:cs="Amiri"/>
          <w:color w:val="111111"/>
          <w:sz w:val="28"/>
          <w:sz w:val="28"/>
          <w:szCs w:val="28"/>
          <w:rtl w:val="true"/>
          <w:lang w:bidi="ar-SA"/>
        </w:rPr>
        <w:t xml:space="preserve">علی ما یشهد به قوله تعالی فی القصّة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قُلْ لأزْواجِکَ إنْ کُنْتُنَّ تُرِدْنَ الحَیاةَ الدُّنیا وزِینَتَها فتَعالَیْنَ اُمَتِّعْکُنَّ واُسَرِّحْکُنَّ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کُنْتُنَّ تُرِدْنَ اللَّهَ ورَسُولَهُ والدّارَ الآخِرَةَ فإنّ اللَّهَ أعَدَّ للمُحْسِناتِ مِنْکُنَّ أجْراً عَظیماً</w:t>
      </w:r>
      <w:r>
        <w:rPr>
          <w:rFonts w:eastAsia="Amiri" w:cs="Amiri" w:ascii="Amiri" w:hAnsi="Amiri"/>
          <w:color w:val="111111"/>
          <w:sz w:val="28"/>
          <w:szCs w:val="28"/>
          <w:rtl w:val="true"/>
          <w:lang w:bidi="ar-SA"/>
        </w:rPr>
        <w:t>) .</w:t>
      </w:r>
      <w:r>
        <w:rPr>
          <w:rStyle w:val="FootnoteAnchor"/>
          <w:rtl w:val="true"/>
        </w:rPr>
        <w:footnoteReference w:id="2519"/>
      </w:r>
      <w:r>
        <w:rPr>
          <w:rFonts w:ascii="IRNazanin" w:hAnsi="IRNazanin" w:eastAsia="IRNazanin"/>
          <w:color w:val="111111"/>
          <w:sz w:val="28"/>
          <w:sz w:val="28"/>
          <w:szCs w:val="28"/>
          <w:rtl w:val="true"/>
          <w:lang w:bidi="fa-IR"/>
        </w:rPr>
        <w:t xml:space="preserve">وهذا المعنی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ینطبق علی حال رجل مغرم بجمال النّساء صابٍ إلی وصالهنّ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یبقی حینئذٍ للباحث المتعمّق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یوجّه کثرة ازدواجه صلی اللَّه علیه وآله فیما بین أوّل أمره وآخر أمره بعوامل اُخر غیر عامل الشره والشبق والتلهّی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تزوّج صلی اللَّه علیه وآله ببعض هؤلاء الأزواج اکتساباً للقوّة وازدیاداً للعضد والعشیرة ، وببعض هؤلاء استمالةً للقلوب وتوقّیاً من بعض الشرور ، وببعض هؤلاء لیقوم علی أمرها بالإنفاق وإدارة المعاش ، ولیکون سنّة جاریة بین المؤمنین فی حفظ الأرامل والعجائز من المسکنة والضیعة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وببعضها لتثبیت حکم مشروع وإجرائه عملاً لکسر السنن المنحطّة والبدع الباطلة الجاریة بین الناس ، کما فی تزوّجه بزینب بنت جحش وقد کانت زوجة لزید بن حارثة ثمّ طلّقها زید ، وقد کان زید هذا یدعَی ابن رسول اللَّه علی نحو التبنّی ، وکانت زوجة المدعوّ ابناً عندهم کزوجة الابن الصُّلبیّ لا یتزوّج بها الأب ، فتزوّج بها النبیّ صلی اللَّه علیه وآله ونزل فیها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صلی اللَّه علیه وآله تزوّج لأوّل مرّة بعد وفاة خدیجة بسَودة بنت زمعة وقد توفّی عنها زوجها بعد الرجوع من هجرة الحبشة الثانیة ، وکانت سودة هذه مؤمنة مهاجرة ، ولو رجعت إلی أهلها وهم یومئذٍ کفّار لفتنوها کما فتنوا غیرها من المؤمنین والمؤمنات بالزجر والقتل والإکراه علَی الکفر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وتزوّج بزینب بنت خُزَیمة بعد قتل زوجها عبداللَّه بن جحش فی اُحد ،</w:t>
      </w:r>
    </w:p>
    <w:p>
      <w:pPr>
        <w:pStyle w:val="BookText"/>
        <w:rPr/>
      </w:pPr>
      <w:r>
        <w:rPr>
          <w:rFonts w:ascii="IRNazanin" w:hAnsi="IRNazanin" w:eastAsia="IRNazanin"/>
          <w:color w:val="111111"/>
          <w:sz w:val="28"/>
          <w:sz w:val="28"/>
          <w:szCs w:val="28"/>
          <w:rtl w:val="true"/>
          <w:lang w:bidi="fa-IR"/>
        </w:rPr>
        <w:t xml:space="preserve">وکانت من السیّدات الفُضلَیات فی الجاهلیّة تدعی اُمّ المساکین ؛ لکثرة برّها للفقراء والمساکین وعطوفتها بهم ، فصان بازدواجها ماء وجهها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وتزوّج باُمّ سَلَمة واسمها هند ، وکانت من قبلُ زوجة عبداللَّه أبی سلمة ابن عمّة النبیّ وأخیه من الرّضاعة أوّل من هاجر إلَی الحبشة ، وکانت زاهدة فاضلة ذات دِین ورأی ، فلمّا توفّی عنها زوجها کانت مُسنّة ذات أیتام فتزوّج بها النبیّ صلی اللَّه علیه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وتزوّج بصفیّة بنت حُییّ بن أخطَب سیّد بنی النَّظیر ، قتل زوجها یوم خیبر وقتل أبوها مع بنی القُرَیظة ، وکانت فی سَبی خیبر فاصطفاها وأعتقها وتزوّج بها ، فوقاها بذلک من الذلّ ووصل سببه ببنی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وتزوّج بجویریة واسمها بَرّة بنت الحارث سیّد بنی المُصطَلق ، بعد وقعة بنی المُصطَلق وقد کان المسلمون أسَروا منهم مائتی بیت بالنساء والذراری ، فتزوّج صلی اللَّه علیه وآله بها ، فقال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أصهار رسول اللَّه لا ینبغی أسرهم ، وأعتقوهم جمیعاً ، فأسلم بنو المصطلق بذلک ، ولحقوا عن آخرهم بالمسلمین وکانوا جمّاً غفیراً ، وأثّر ذلک أثراً حسناً فی سائر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وتزوّج بمیمونة واسمها بَرّة بنت الحارث الهلالیّة ، وهی التی وهبت نفسها للنبیّ صلی اللَّه علیه وآله بعد وفاة زوجها الثانی أبی رهم بن عبد العُزّی ، فاستنکحها النبیّ صلی اللَّه علیه وآله وتزوّج بها وقد نزل فیها القرآن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وتزوّج باُمّ حبیبة واسمها رَملَة بنت أبی سفیان ، وکانت زوجة عبیداللَّه بن جحش وهاجر معها إلَی الحبشة الهجرة الثانیة فتنصّر عبیداللَّه هناک وثبتت هی علَی الإسلام ، وأبوها أبو سفیان یجمع الجموع علَی الإسلام یومئذٍ ، فتزوّج بها النبیّ صلی اللَّه علیه وآله وأحصنها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وتزوّج بحفصة بنت عمر وقد قُتل زوجها خنیس بن حذاقة ببدر وبقیت أرملة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وتزوّج بعائشة بنت أبی بکر وهی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فالتأمّل فی هذه الخصوصیّات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تقدّم فی صدر الکلام من جُمل سیرته فی أوّل أمره وآخره وما سار به من الزهد وترک الزینة وندبه نساءه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للمتأمّل موضع شکّ فی أنّ ازدواجه صلی اللَّه علیه وآله بمن تزوّج بها من النساء لم یکن علی حدّ غیره من عامّة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إلی ذلک جُمل صنائعه صلی اللَّه علیه وآله فی النساء ، وإحیاء ما کانت قرون الجاهلیّة وأعصار الهمجیّة أماتت من حقوقهنّ فی الحیاة ، وأخسرته من وزنهنّ فی المجتمع الإنسانیّ ؛ حتّی روی أنّ آخر ما تکلّم به صلی اللَّه علیه وآله هو توصیتهنّ لجامعة الرجال ، 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وما مَلَکَت أیمانُکُم لا تُکَلِّفوهُم ما لا یُطیقونَ ، اللَّهَ اللَّهَ فی النِّساءِ فإنّهُنَّ عوانٌ فی أیدیکُم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سیرته صلی اللَّه علیه وآله فی العدل بین نسائه وحسن معاشرتهنّ ورعایة جانبهنّ ممّا یختصّ به صلی اللَّه علیه وآله علی ما سیأتی شذرة منه فی الکلام علی سیرته فی مستقبل المباحث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حکم الزیادة علَی الأربع کصوم الوصال من مختصّاته التی مُنعت عنها الاُمّة ، وهذه الخصال وظهورها علَی الناس هی التی منعت أعداءه من الاعتراض علیه بذلک مع تربّصهم الدوائر به </w:t>
      </w:r>
      <w:r>
        <w:rPr>
          <w:rFonts w:eastAsia="IRNazanin" w:cs="IRNazanin"/>
          <w:color w:val="111111"/>
          <w:sz w:val="28"/>
          <w:szCs w:val="28"/>
          <w:rtl w:val="true"/>
          <w:lang w:bidi="fa-IR"/>
        </w:rPr>
        <w:t>.</w:t>
      </w:r>
      <w:r>
        <w:rPr>
          <w:rStyle w:val="FootnoteAnchor"/>
          <w:rtl w:val="true"/>
        </w:rPr>
        <w:footnoteReference w:id="2520"/>
      </w:r>
      <w:bookmarkStart w:id="965" w:name="pg13099_126836"/>
    </w:p>
    <w:p>
      <w:pPr>
        <w:pStyle w:val="Heading3"/>
        <w:numPr>
          <w:ilvl w:val="2"/>
          <w:numId w:val="1"/>
        </w:numPr>
        <w:rPr/>
      </w:pPr>
      <w:bookmarkStart w:id="966" w:name="__RefHeading___Toc7632683_3224264995"/>
      <w:bookmarkStart w:id="967" w:name="_Toc363"/>
      <w:bookmarkEnd w:id="965"/>
      <w:bookmarkEnd w:id="966"/>
      <w:r>
        <w:rPr/>
        <w:t>503</w:t>
      </w:r>
      <w:r>
        <w:rPr>
          <w:rtl w:val="true"/>
        </w:rPr>
        <w:t xml:space="preserve"> - </w:t>
      </w:r>
      <w:r>
        <w:rPr>
          <w:rtl w:val="true"/>
        </w:rPr>
        <w:t>النّجوم</w:t>
      </w:r>
      <w:bookmarkEnd w:id="967"/>
    </w:p>
    <w:p>
      <w:pPr>
        <w:pStyle w:val="Heading4"/>
        <w:numPr>
          <w:ilvl w:val="3"/>
          <w:numId w:val="1"/>
        </w:numPr>
        <w:rPr/>
      </w:pPr>
      <w:bookmarkStart w:id="968" w:name="__RefHeading___Toc7632685_3224264995"/>
      <w:bookmarkStart w:id="969" w:name="_Toc364"/>
      <w:bookmarkEnd w:id="968"/>
      <w:r>
        <w:rPr>
          <w:rtl w:val="true"/>
        </w:rPr>
        <w:t>اشاره</w:t>
      </w:r>
      <w:bookmarkEnd w:id="969"/>
    </w:p>
    <w:p>
      <w:pPr>
        <w:pStyle w:val="BookText"/>
        <w:rPr/>
      </w:pPr>
      <w:r>
        <w:rPr>
          <w:rStyle w:val="FootnoteAnchor"/>
          <w:rtl w:val="true"/>
        </w:rPr>
        <w:footnoteReference w:id="252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تعلّم النّجوم</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العمل بعلم النّجوم</w:t>
      </w:r>
      <w:r>
        <w:rPr>
          <w:rFonts w:eastAsia="IRNazanin" w:cs="IRNazanin"/>
          <w:color w:val="111111"/>
          <w:sz w:val="28"/>
          <w:szCs w:val="28"/>
          <w:rtl w:val="true"/>
          <w:lang w:bidi="fa-IR"/>
        </w:rPr>
        <w:t>» .</w:t>
      </w:r>
      <w:bookmarkStart w:id="970" w:name="pg13099_126838"/>
    </w:p>
    <w:p>
      <w:pPr>
        <w:pStyle w:val="Heading4"/>
        <w:numPr>
          <w:ilvl w:val="3"/>
          <w:numId w:val="1"/>
        </w:numPr>
        <w:rPr/>
      </w:pPr>
      <w:bookmarkStart w:id="971" w:name="__RefHeading___Toc7632687_3224264995"/>
      <w:bookmarkStart w:id="972" w:name="_Toc365"/>
      <w:bookmarkEnd w:id="970"/>
      <w:bookmarkEnd w:id="971"/>
      <w:r>
        <w:rPr/>
        <w:t>3791</w:t>
      </w:r>
      <w:r>
        <w:rPr>
          <w:rtl w:val="true"/>
        </w:rPr>
        <w:t xml:space="preserve"> - </w:t>
      </w:r>
      <w:r>
        <w:rPr>
          <w:rtl w:val="true"/>
        </w:rPr>
        <w:t>عِلمُ النُّجومِ</w:t>
      </w:r>
      <w:bookmarkEnd w:id="9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 .</w:t>
      </w:r>
      <w:r>
        <w:rPr>
          <w:rStyle w:val="FootnoteAnchor"/>
          <w:rtl w:val="true"/>
        </w:rPr>
        <w:footnoteReference w:id="2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أنّ ظاهر الآیتَین أنّ إخباره علیه السلام بأ نّه سقیم مرتبط بنظرته فی النجوم ومبنیّ علیه ، ونظرته فی النجوم إمّا لتشخیص الساعة وخصوص الوقت کمن به حُمّی ذات نوبة یُعیّن وقتها بطلوع کوکب أو غروبها أو وضع خاصّ من النجوم ، وإمّا للوقوف علَی الحوادث المستقبلة التی کان المنجّمون یرَون أنّ الأوضاع الفلکیّة تدلّ علیها ، وقد کان الصابئون مبالِغین فیها وکان فی عهده علیه السلام منهم جمّ غفیر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 الوجه الأوّل لمّا أراد أهل المدینة أن یخرجوا کافّة إلی عید لهم ، نظر إلَی النجوم وأخبرهم أ نّه سقیم ستعتریه العلّة فلا یقدر علَی الخروج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الوجه الثانی نظر علیه السلام حینذاک إلَی النجوم نظرة المنجّمین ، فأخبرهم أ نّها تدلّ علی أ نّه سیسقم فلیس فی وسعه الخروج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الوجهَین أنسب لحاله علیه السلام وهو فی إخلاص التوحید بحیث لا یری لغیره تعالی تأثیراً ، ولا دلیل لنا قویّاً یدلّ علی أ نّه علیه السلام لم یکن به فی تلک الأیّام سقم أصلاً ، وقد أخبر القرآن بإخباره بأ نّه سقیم ، وذکر سبحانه قبیل ذلک أ نّه جاء ربّه بقلب سلیم ، فلا یجوز علیه کذب ولا لغو من القول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ولهم فی الآیتَین وجوه اُخر أوجهها أنّ نظرته فی النجوم وإخباره بالسقم من المعاریض فی الکلام ،</w:t>
      </w:r>
    </w:p>
    <w:p>
      <w:pPr>
        <w:pStyle w:val="BookText"/>
        <w:rPr/>
      </w:pPr>
      <w:r>
        <w:rPr>
          <w:rFonts w:ascii="IRNazanin" w:hAnsi="IRNazanin" w:eastAsia="IRNazanin"/>
          <w:color w:val="111111"/>
          <w:sz w:val="28"/>
          <w:sz w:val="28"/>
          <w:szCs w:val="28"/>
          <w:rtl w:val="true"/>
          <w:lang w:bidi="fa-IR"/>
        </w:rPr>
        <w:t xml:space="preserve">والمعاریض أن یقول الرجل شیئاً یقصد به غیره ویفهم منه غیر ما یقصده ، فلعلّه نظر علیه السلام فی النجوم نظر الموحِّد فی صنعه تعالی یستدلّ به علیه تعالی وعلی وحدانیّته وهم یحسبون أ نّه ینظر إلیها نظر المنجّم فیها لیستدلّ بها علَی الحوادث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 ، یرید أ نّه سیعتریه سقم ، فإنّ الإنسان لا یخلو فی حیاته من سقم ما ومرض ما، کماقال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مَرِضْتُ فهُو یَشْفینِ</w:t>
      </w:r>
      <w:r>
        <w:rPr>
          <w:rFonts w:eastAsia="IRNazanin" w:cs="IRNazanin"/>
          <w:color w:val="111111"/>
          <w:sz w:val="28"/>
          <w:szCs w:val="28"/>
          <w:rtl w:val="true"/>
          <w:lang w:bidi="fa-IR"/>
        </w:rPr>
        <w:t>)</w:t>
      </w:r>
      <w:r>
        <w:rPr>
          <w:rStyle w:val="FootnoteAnchor"/>
          <w:rtl w:val="true"/>
        </w:rPr>
        <w:footnoteReference w:id="2524"/>
      </w:r>
      <w:r>
        <w:rPr>
          <w:rFonts w:ascii="IRNazanin" w:hAnsi="IRNazanin" w:eastAsia="IRNazanin"/>
          <w:color w:val="111111"/>
          <w:sz w:val="28"/>
          <w:sz w:val="28"/>
          <w:szCs w:val="28"/>
          <w:rtl w:val="true"/>
          <w:lang w:bidi="fa-IR"/>
        </w:rPr>
        <w:t>، وهم یحسبون أ نّه یخبر عن سقمه یوم یخرجون فیه لعید لهم ، والمرجّح عنده لجمیع ذلک ما کان یهتمّ به من الرواغ إلی أصنامهم وکسرها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الوجه مبنیّ علی أ نّه کان صحیحاً غیر سقیم یومئذٍ ، وقد سمعت أن لا دلیل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المعاریض غیر جائزة علَی الأنبیاء ؛ لارتفاع الوثوق بذلک عن قولهم </w:t>
      </w:r>
      <w:r>
        <w:rPr>
          <w:rFonts w:eastAsia="IRNazanin" w:cs="IRNazanin"/>
          <w:color w:val="111111"/>
          <w:sz w:val="28"/>
          <w:szCs w:val="28"/>
          <w:rtl w:val="true"/>
          <w:lang w:bidi="fa-IR"/>
        </w:rPr>
        <w:t>.</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 xml:space="preserve">وسائل الشیعة عن زیدِ بنِ خالدِ الجُهنیّ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وآله صَلاةَ الصُّبحِ فی الحُدَیبیَةِ فی أثَرِ سَماءةٍ کانَت مِن اللَّیلِ فَلَمّا انصرَفَ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ماذا قالَ رَبُّکُم؟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عِبادی مُؤمِنٌ بی وکافِرٌ بالکواکِبِ ، وکافِرٌ بی ومُؤمِنٌ بالکواکِبِ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بفَضلِ اللَّهِ ورَحمَتِهِ فذلکَ مُؤمِنٌ بی وکافِرٌ بالکواکِبِ ،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مُطِرنا بِنَوءِ کذا وکذا فذلِکَ کافِرٌ بی ومُؤمِنٌ بالکواکِبِ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اقتَبَسَ عِلماً من عِلمِ النُّجومِ مِن حَمَلَةِ القرآنِ ازدادَ بهِ إیماناً ویَقیناً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اخْتِلافِ اللَّیلِ والنَّهارِ وَ ما خَلق اللَّه فِی السّمواتِ وَ الاَرض لِلآیات لِقوم یَتّقون</w:t>
      </w:r>
      <w:r>
        <w:rPr>
          <w:rFonts w:eastAsia="Amiri" w:cs="Amiri" w:ascii="Amiri" w:hAnsi="Amiri"/>
          <w:color w:val="111111"/>
          <w:sz w:val="28"/>
          <w:szCs w:val="28"/>
          <w:rtl w:val="true"/>
          <w:lang w:bidi="ar-SA"/>
        </w:rPr>
        <w:t>)</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9"/>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رجُلٌ یَستَخدِمُ</w:t>
      </w:r>
    </w:p>
    <w:p>
      <w:pPr>
        <w:pStyle w:val="BookText"/>
        <w:rPr/>
      </w:pPr>
      <w:r>
        <w:rPr>
          <w:rFonts w:ascii="Amiri" w:hAnsi="Amiri" w:eastAsia="Amiri" w:cs="Amiri"/>
          <w:color w:val="111111"/>
          <w:sz w:val="28"/>
          <w:sz w:val="28"/>
          <w:szCs w:val="28"/>
          <w:rtl w:val="true"/>
          <w:lang w:bidi="ar-SA"/>
        </w:rPr>
        <w:t xml:space="preserve">عِلمَ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فی هذا الوَقتِ خَشِیتُ أن لا تَظفِرَ بمُرادِکَ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أتَزعُمُ أ نّکَ تَهدی إلَی السّاعَةِ الّتی مَن سارَ فیها صُرِفَ عنهُ السُّوءُ ، وتُخَوِّفُ مِن السّاعَةِ الّتی مَن سارَ فیها حاقَ بهِ الضُّرُّ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صَدَّقَکَ بهذا فَقد کَذَّبَ القرآنَ ، واستَغنی عَنِ الاستِعانَةِ باللَّهِ فی نَیلِ المَحبوبِ ، ودَفعِ المَکروهِ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علیه السلام علَی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إیّاکُم وتَعَلُّمَ النُّجومِ إلّا ما یُهتَدی بهِ فی بَرٍّ أو بَحرٍ ، فإنّها تَدعو إلَی الکِهانَةِ ، والمُنَجِّمُ کالکاهِنِ ، والکاهِنُ کالسّاحِرِ ، والسّاحِرُ کالکافِرِ ، والکافِرُ فی النّارِ ، سِیروا علَی اسمِ اللَّهِ </w:t>
      </w:r>
      <w:r>
        <w:rPr>
          <w:rFonts w:eastAsia="Amiri" w:cs="Amiri" w:ascii="Amiri" w:hAnsi="Amiri"/>
          <w:color w:val="111111"/>
          <w:sz w:val="28"/>
          <w:szCs w:val="28"/>
          <w:rtl w:val="true"/>
          <w:lang w:bidi="ar-SA"/>
        </w:rPr>
        <w:t>.</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عمّا اشتَهَرَ بینَ النّاسِ مِن حُرمَةِ النَّظَرِ فی النُّجومِ وعن ضَررِهِ بالدِّینِ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کما یَقولونَ ، لا تَضُرُّ بدِینِکَ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تَنظُرونَ فی شَی ءٍ مِنها کثیرُهُ لا یُدرَکُ ، وقَلیلُهُ لا یُنتَفَعُ بهِ </w:t>
      </w:r>
      <w:r>
        <w:rPr>
          <w:rFonts w:eastAsia="Amiri" w:cs="Amiri" w:ascii="Amiri" w:hAnsi="Amiri"/>
          <w:color w:val="111111"/>
          <w:sz w:val="28"/>
          <w:szCs w:val="28"/>
          <w:rtl w:val="true"/>
          <w:lang w:bidi="ar-SA"/>
        </w:rPr>
        <w:t>.</w:t>
      </w:r>
      <w:r>
        <w:rPr>
          <w:rStyle w:val="FootnoteAnchor"/>
          <w:rtl w:val="true"/>
        </w:rPr>
        <w:footnoteReference w:id="253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الأنصاریّ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التّنجیم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الإخبار بحدوث الأحکام عند الاتّصالات والحرکات المذکورة ؛ بأن یحکم بوجود کذا فی المستقبل عند الوضع المعیّن من القرب والبعد والمقابلة والاقتران بین الکوکبَین إذا کان علی وجه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حینئذٍ جواز الإخبار علی وجه القطع إذا استند إلی تجربة قطعیّة ؛ إذ لا حرج علی من حکم قطعاً بالمطر فی هذه اللیلة نظراً إلی ما جرّبه من نزول کلبه عن السطح إلی داخل البیت مثلاً ، کماحکی أنّه اتّفق ذلک لمروّج هذا العلم بل محییه نصیر الملّة والدین حیث نزل فی بعض أسفاره علی طحّان له طاحونةخارج البلد ، فلمّا دخل منزله صعد السطح لحرارة الهواء فقال له صاحب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ونَم فی البیت تحفّظاً من المطر ، فنظر المحقّق إلَی الأوضاع الفلکیّة فلم یرَ شیئاً فیما هو مظنّة للتأثیر فی المطر، قال صاحب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کلباً ینزل فی کلّ لیلة یحسّ المطر فیهاإلَی البیت ، فلم یقبل منه المحقّق ذلک وبات فوق السطح فجاءه المطر فی اللیل وتعجّب المحقّق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زِندیقٌ عن عِلمِ النُّجومِ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عِلمٌ قَلَّت مَنافِعُهُ وکَثُرَت مَضَرّاتُهُ ؛ لأ نّهُ لا یُدفَعُ بهِ المَقدورُ ولا یُتَّقی بهِ المَحذورُ ، إن أخبَرَ المُنَجِّمُ بالبَلاءِ لَم یُنجِهِ التَّحَرُّزُ مِن القَضاءِ ، وإن أخبَرَ هُو بخَیرٍ لَم یَستَطِعْ تَعجیلَهُ ، وإن حَدَثَ بهِ سُوءٌ لَم یُمکِنْهُ صَرفُهُ ، والمُنَجِّمُ یَضادُّ اللَّهَ فی عِلمِهِ بزَعمِهِ أ نّهُ یَرُدُّ قَضاءَ اللَّهِ عَن خَلقِهِ </w:t>
      </w:r>
      <w:r>
        <w:rPr>
          <w:rFonts w:eastAsia="Amiri" w:cs="Amiri" w:ascii="Amiri" w:hAnsi="Amiri"/>
          <w:color w:val="111111"/>
          <w:sz w:val="28"/>
          <w:szCs w:val="28"/>
          <w:rtl w:val="true"/>
          <w:lang w:bidi="ar-SA"/>
        </w:rPr>
        <w:t>.</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الاستِخارَةِ بعدَ الفَراغِ من صَلاتِها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إنّکَ خَلَقتَ أقواماً یَلجَؤونَ إلی مَطالِعِ النُّجوم لأوقاتِ حَرَکاتِهِم وسُکونِهِم وتَصَرُّفِهِم وعَقدِهِم ، وخَلَقتَنی أبرَأُ إلَیکَ مِن اللَّجَأ إلَیها ومِن طَلَبِ الاختِیاراتِ بِها ، وأتَیَقَّنُ أ نّکَ لَم تُطلِعْ أحَداً علی غَیبِکَ فی مَواقِعِها ، ولَم تُسَهِّلْ لَهُ السَّبیلَ إلی تَحصیلِ أفاعیلِها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وإنّکَ قادِرٌ علی نَقلِها فی مَداراتِها فی مَسیرِها علَی السُّعودِ العامّةِ والخاصّةِ إلَی النُّحوسِ ، ومِن النُّحوسِ الشّامِلَةِ والمُفرَدَةِ إلَی السُّعودِ، لأ نّکَ تَمحو ما تَشاءُ وتُثبِتُ وعِندَکَ اُمُّ الکِتابِ </w:t>
      </w:r>
      <w:r>
        <w:rPr>
          <w:rFonts w:eastAsia="Amiri" w:cs="Amiri" w:ascii="Amiri" w:hAnsi="Amiri"/>
          <w:color w:val="111111"/>
          <w:sz w:val="28"/>
          <w:szCs w:val="28"/>
          <w:rtl w:val="true"/>
          <w:lang w:bidi="ar-SA"/>
        </w:rPr>
        <w:t>.</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کالکاهِنِ ، والکاهِنُ کالسّاحِرِ ، والسّاحِرُ کالکافِرِ ، والکافِرُ فی النّارِ </w:t>
      </w:r>
      <w:r>
        <w:rPr>
          <w:rFonts w:eastAsia="Amiri" w:cs="Amiri" w:ascii="Amiri" w:hAnsi="Amiri"/>
          <w:color w:val="111111"/>
          <w:sz w:val="28"/>
          <w:szCs w:val="28"/>
          <w:rtl w:val="true"/>
          <w:lang w:bidi="ar-SA"/>
        </w:rPr>
        <w:t>.</w:t>
      </w:r>
      <w:r>
        <w:rPr>
          <w:rStyle w:val="FootnoteAnchor"/>
          <w:rtl w:val="true"/>
        </w:rPr>
        <w:footnoteReference w:id="2534"/>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یدلّ علی تحریم التنجیم یختصّ بما إذا اعتقد المنجّم تأثیر الحرکات فی الکائنات، ولا مؤثّر فی الوجود إلّا اللَّه سبحانه ، وأمّا إذا اعتقد ربط الحرکات بالحوادث من قبیل ربط الکاشف والمکشوف فلا دلیل علی حرمته ، بل قال الشیخ الأنصاریّ 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الاعتقاد لم یقل أحد بکونه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تمام کلامه فی التنجیم فی المکاسب المحرّمة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محمّد بن یحیی الخثعمیّ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النُّجومِ ، حَقٌّ هِی ؟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الأرضِ مَن یَعلَمُها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وفی الأرضِ مَن یَعلَمُها </w:t>
      </w:r>
      <w:r>
        <w:rPr>
          <w:rFonts w:eastAsia="Amiri" w:cs="Amiri" w:ascii="Amiri" w:hAnsi="Amiri"/>
          <w:color w:val="111111"/>
          <w:sz w:val="28"/>
          <w:szCs w:val="28"/>
          <w:rtl w:val="true"/>
          <w:lang w:bidi="ar-SA"/>
        </w:rPr>
        <w:t>.</w:t>
      </w:r>
      <w:r>
        <w:rPr>
          <w:rStyle w:val="FootnoteAnchor"/>
          <w:rtl w:val="true"/>
        </w:rPr>
        <w:footnoteReference w:id="2535"/>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یونسَ بنِ عبد الرّحمن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أخبِرنی عن عِلمِ النُّجومِ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مِن عِلمِ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علیه السلام یَعلَمُهُ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أعلَمَ النّاسِ بهِ </w:t>
      </w:r>
      <w:r>
        <w:rPr>
          <w:rFonts w:eastAsia="Amiri" w:cs="Amiri" w:ascii="Amiri" w:hAnsi="Amiri"/>
          <w:color w:val="111111"/>
          <w:sz w:val="28"/>
          <w:szCs w:val="28"/>
          <w:rtl w:val="true"/>
          <w:lang w:bidi="ar-SA"/>
        </w:rPr>
        <w:t>.</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الکافی عن علیّ بن أسباط عمّن رواه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بَینی وبَینَ رجُلٍ قِسمَةُ أرضٍ ، وکانَ الرّجُلُ صاحِبَ نُجومٍ ، وکانَ یَتَوخّی ساعَةَ السُّعودِ ؛ فیَخرُجُ فیها وأخرُجُ أنا فی ساعَةِ النُّحوسِ ، فاقتَسَمنا فخَرَجَ لی خَیرُ القِسمَینِ ، فضَرَبَ الرّجُلُ یدَهُ الیُمنی علَی الیُسری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کالیَومِ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صاحِبُ نُجومٍ أخرَجتُکَ فی ساعَةِ النُّحوسِ وخَرَجتُ أنا فی ساعَةِ السُّعودِ ، ثُمّ قَسَمنا فخَرَجَ لکَ خَیرُ القِسمَینِ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اُحَدِّثُکَ بحَدیثٍ حَدَّثَنی بهِ أبی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یَدفَعَ اللَّهُ عنهُ نَحسَ یَومِهِ فَلْیَفتَتِحْ یَومَهُ بصَدَقَةٍ یُذهِبِ اللَّهُ بها عنهُ نَحسَ یَومِهِ ، ومَن أحَبَّ أن یُذهِبَ اللَّهُ عنهُ نَحسَ لَیلَتِه فَلْیَفتَتِحْ لَیلَتَهُ بصَدَقَةٍ یَدفَعِ اللَّهُ عنهُ نَحسَ لَیلَتِهِ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افتَتَحتُ خُروجی بصَدَقَةٍ، فهذا خَیرٌ لکَ مِن عِلمِ النُّجومِ</w:t>
      </w:r>
      <w:r>
        <w:rPr>
          <w:rFonts w:eastAsia="Amiri" w:cs="Amiri" w:ascii="Amiri" w:hAnsi="Amiri"/>
          <w:color w:val="111111"/>
          <w:sz w:val="28"/>
          <w:szCs w:val="28"/>
          <w:rtl w:val="true"/>
          <w:lang w:bidi="ar-SA"/>
        </w:rPr>
        <w:t>.</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جَری بینَهُ وبینَ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أنّ النُّجومَ صَحیحَةٌ ما مَدَحَها اللَّهُ عَزَّوجلَّ ، والأنبیاءُ علیهم السلام کانُوا عالِمینَ بِها، وقد قالَ اللَّهُ تعالی فی حَقِّ إبراهیمَ خَلیلِ الرّحمنِ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2538"/>
      </w:r>
      <w:r>
        <w:rPr>
          <w:rFonts w:ascii="Amiri" w:hAnsi="Amiri" w:eastAsia="Amiri" w:cs="Amiri"/>
          <w:color w:val="111111"/>
          <w:sz w:val="28"/>
          <w:sz w:val="28"/>
          <w:szCs w:val="28"/>
          <w:rtl w:val="true"/>
          <w:lang w:bidi="ar-SA"/>
        </w:rPr>
        <w:t xml:space="preserve">، 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فی النُّجومِ فَقالَ 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لَم یَکُن عالِماً بعِلمِ النُّجومِ ما نَظَرَ فیها 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وإدریسُ علیه السلام کانَ أعلَمَ أهلِ زَمانِهِ بالنُّجومِ ، واللَّهُ تعالی قد أقسَمَ بمَواقِعِ النُّجومِ وإنّهُ لَقسَمٌ لَو تَعلَمونَ عَظیمٌ </w:t>
      </w:r>
      <w:r>
        <w:rPr>
          <w:rFonts w:eastAsia="Amiri" w:cs="Amiri" w:ascii="Amiri" w:hAnsi="Amiri"/>
          <w:color w:val="111111"/>
          <w:sz w:val="28"/>
          <w:szCs w:val="28"/>
          <w:rtl w:val="true"/>
          <w:lang w:bidi="ar-SA"/>
        </w:rPr>
        <w:t>.</w:t>
      </w:r>
      <w:r>
        <w:rPr>
          <w:rStyle w:val="FootnoteAnchor"/>
          <w:rtl w:val="true"/>
        </w:rPr>
        <w:footnoteReference w:id="2539"/>
      </w:r>
    </w:p>
    <w:p>
      <w:pPr>
        <w:pStyle w:val="BookText"/>
        <w:rPr/>
      </w:pPr>
      <w:r>
        <w:rPr>
          <w:rFonts w:ascii="IRNazanin" w:hAnsi="IRNazanin" w:eastAsia="IRNazanin"/>
          <w:color w:val="111111"/>
          <w:sz w:val="28"/>
          <w:sz w:val="28"/>
          <w:szCs w:val="28"/>
          <w:rtl w:val="true"/>
          <w:lang w:bidi="fa-IR"/>
        </w:rPr>
        <w:t>تعلیق</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یتبیّن بالتأمّل فی نصوص هذه الأحادیث أنّ المقصود من علم النجوم المحرّم تعلّمه لیس العلم بمفهومه المعاصر، بل المقصود هو تعلّم النجوم الأحکامی الّذی یبحث عن تأثیر النجوم فی مصیر الإنسان والتنبؤ</w:t>
      </w:r>
    </w:p>
    <w:p>
      <w:pPr>
        <w:pStyle w:val="BookText"/>
        <w:rPr/>
      </w:pPr>
      <w:r>
        <w:rPr>
          <w:rFonts w:ascii="IRNazanin" w:hAnsi="IRNazanin" w:eastAsia="IRNazanin"/>
          <w:color w:val="111111"/>
          <w:sz w:val="28"/>
          <w:sz w:val="28"/>
          <w:szCs w:val="28"/>
          <w:rtl w:val="true"/>
          <w:lang w:bidi="fa-IR"/>
        </w:rPr>
        <w:t xml:space="preserve">بحوادث المستقبل عن طریق المطالعة فی سیر الکواکب علی أنّها هی المؤثّرات ، کما أن النّظر فی الطالع أیضاً بهذا الهدف مذموم أیضاً حسب ما فی الروایة التالیة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من لا یحضره الفقیه عن عبد الملکِ بنِ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ابتُلِیتُ بهذا العِلمِ ، فاُریدُ الحاجَةَ ؛ فإذا نَظَرتُ إلَی الطّالِعِ ورأیتُ الطّالِعَ الشَّرَّ جَلَستُ ولَم أذهَبْ فیها ، وإذا رأیتُ الطّالِعَ الخَیرَ ذَهَبتُ فی الحاجَةِ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کُتُبَکَ </w:t>
      </w:r>
      <w:r>
        <w:rPr>
          <w:rFonts w:eastAsia="Amiri" w:cs="Amiri" w:ascii="Amiri" w:hAnsi="Amiri"/>
          <w:color w:val="111111"/>
          <w:sz w:val="28"/>
          <w:szCs w:val="28"/>
          <w:rtl w:val="true"/>
          <w:lang w:bidi="ar-SA"/>
        </w:rPr>
        <w:t>.</w:t>
      </w:r>
      <w:r>
        <w:rPr>
          <w:rStyle w:val="FootnoteAnchor"/>
          <w:rtl w:val="true"/>
        </w:rPr>
        <w:footnoteReference w:id="2540"/>
      </w:r>
      <w:bookmarkStart w:id="973" w:name="pg13099_126844"/>
    </w:p>
    <w:p>
      <w:pPr>
        <w:pStyle w:val="Heading3"/>
        <w:numPr>
          <w:ilvl w:val="2"/>
          <w:numId w:val="1"/>
        </w:numPr>
        <w:rPr/>
      </w:pPr>
      <w:bookmarkStart w:id="974" w:name="__RefHeading___Toc7632689_3224264995"/>
      <w:bookmarkStart w:id="975" w:name="_Toc366"/>
      <w:bookmarkEnd w:id="973"/>
      <w:bookmarkEnd w:id="974"/>
      <w:r>
        <w:rPr/>
        <w:t>504</w:t>
      </w:r>
      <w:r>
        <w:rPr>
          <w:rtl w:val="true"/>
        </w:rPr>
        <w:t xml:space="preserve"> - </w:t>
      </w:r>
      <w:r>
        <w:rPr>
          <w:rtl w:val="true"/>
        </w:rPr>
        <w:t>النّجوی</w:t>
      </w:r>
      <w:bookmarkEnd w:id="975"/>
    </w:p>
    <w:p>
      <w:pPr>
        <w:pStyle w:val="Heading4"/>
        <w:numPr>
          <w:ilvl w:val="3"/>
          <w:numId w:val="1"/>
        </w:numPr>
        <w:rPr/>
      </w:pPr>
      <w:bookmarkStart w:id="976" w:name="__RefHeading___Toc7632691_3224264995"/>
      <w:bookmarkStart w:id="977" w:name="_Toc367"/>
      <w:bookmarkEnd w:id="976"/>
      <w:r>
        <w:rPr>
          <w:rtl w:val="true"/>
        </w:rPr>
        <w:t>اشاره</w:t>
      </w:r>
      <w:bookmarkEnd w:id="97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41"/>
      </w:r>
      <w:bookmarkStart w:id="978" w:name="pg13099_126846"/>
    </w:p>
    <w:p>
      <w:pPr>
        <w:pStyle w:val="Heading4"/>
        <w:numPr>
          <w:ilvl w:val="3"/>
          <w:numId w:val="1"/>
        </w:numPr>
        <w:rPr/>
      </w:pPr>
      <w:bookmarkStart w:id="979" w:name="__RefHeading___Toc7632693_3224264995"/>
      <w:bookmarkStart w:id="980" w:name="_Toc368"/>
      <w:bookmarkEnd w:id="978"/>
      <w:bookmarkEnd w:id="979"/>
      <w:r>
        <w:rPr/>
        <w:t>3792</w:t>
      </w:r>
      <w:r>
        <w:rPr>
          <w:rtl w:val="true"/>
        </w:rPr>
        <w:t xml:space="preserve"> - </w:t>
      </w:r>
      <w:r>
        <w:rPr>
          <w:rtl w:val="true"/>
        </w:rPr>
        <w:t>النَّجوی</w:t>
      </w:r>
      <w:bookmarkEnd w:id="9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 اللَّهَ یَعْلَمُ سِرَّهُمْ وَنَجْوَاهُمْ وَأَنَّ اللَّهَ عَلَّامُ الْغُیُوبِ</w:t>
      </w:r>
      <w:r>
        <w:rPr>
          <w:rFonts w:eastAsia="Amiri" w:cs="Amiri" w:ascii="Amiri" w:hAnsi="Amiri"/>
          <w:color w:val="111111"/>
          <w:sz w:val="28"/>
          <w:szCs w:val="28"/>
          <w:rtl w:val="true"/>
          <w:lang w:bidi="ar-SA"/>
        </w:rPr>
        <w:t>) .</w:t>
      </w:r>
      <w:r>
        <w:rPr>
          <w:rStyle w:val="FootnoteAnchor"/>
          <w:rtl w:val="true"/>
        </w:rPr>
        <w:footnoteReference w:id="2542"/>
      </w:r>
    </w:p>
    <w:p>
      <w:pPr>
        <w:pStyle w:val="BookText"/>
        <w:rPr/>
      </w:pPr>
      <w:r>
        <w:rPr>
          <w:rStyle w:val="FootnoteAnchor"/>
          <w:rtl w:val="true"/>
        </w:rPr>
        <w:footnoteReference w:id="2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کانُوا ثَلاثَةً فلا یَتَناجی اثنانِ دُونَ الثّالِثِ </w:t>
      </w:r>
      <w:r>
        <w:rPr>
          <w:rFonts w:eastAsia="Amiri" w:cs="Amiri" w:ascii="Amiri" w:hAnsi="Amiri"/>
          <w:color w:val="111111"/>
          <w:sz w:val="28"/>
          <w:szCs w:val="28"/>
          <w:rtl w:val="true"/>
          <w:lang w:bidi="ar-SA"/>
        </w:rPr>
        <w:t>.</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کُنتُم ثَلاثَةً فلا یَتَناجی رجُلانِ دُونَ الآخَرِ حتّی یَختَلِطوا بالنّاسِ ؛ فإنّ ذلکَ یَحزُنُهُ </w:t>
      </w:r>
      <w:r>
        <w:rPr>
          <w:rFonts w:eastAsia="Amiri" w:cs="Amiri" w:ascii="Amiri" w:hAnsi="Amiri"/>
          <w:color w:val="111111"/>
          <w:sz w:val="28"/>
          <w:szCs w:val="28"/>
          <w:rtl w:val="true"/>
          <w:lang w:bidi="ar-SA"/>
        </w:rPr>
        <w:t>.</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الکِتمانُ مِلاکُ النَّجوی </w:t>
      </w:r>
      <w:r>
        <w:rPr>
          <w:rFonts w:eastAsia="Amiri" w:cs="Amiri" w:ascii="Amiri" w:hAnsi="Amiri"/>
          <w:color w:val="111111"/>
          <w:sz w:val="28"/>
          <w:szCs w:val="28"/>
          <w:rtl w:val="true"/>
          <w:lang w:bidi="ar-SA"/>
        </w:rPr>
        <w:t>.</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النَّجوی ما کانَ علَی الدِّینِ والتُّقی ، وأسفَرَ عنِ اتِّباعِ الهُدی ومُخالَفَةِ الهَوی </w:t>
      </w:r>
      <w:r>
        <w:rPr>
          <w:rFonts w:eastAsia="Amiri" w:cs="Amiri" w:ascii="Amiri" w:hAnsi="Amiri"/>
          <w:color w:val="111111"/>
          <w:sz w:val="28"/>
          <w:szCs w:val="28"/>
          <w:rtl w:val="true"/>
          <w:lang w:bidi="ar-SA"/>
        </w:rPr>
        <w:t>.</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المُناجاةِ إلّا 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ناطِقٍ ، أو مُستَمِعٍ واعٍ </w:t>
      </w:r>
      <w:r>
        <w:rPr>
          <w:rFonts w:eastAsia="Amiri" w:cs="Amiri" w:ascii="Amiri" w:hAnsi="Amiri"/>
          <w:color w:val="111111"/>
          <w:sz w:val="28"/>
          <w:szCs w:val="28"/>
          <w:rtl w:val="true"/>
          <w:lang w:bidi="ar-SA"/>
        </w:rPr>
        <w:t>.</w:t>
      </w:r>
      <w:r>
        <w:rPr>
          <w:rStyle w:val="FootnoteAnchor"/>
          <w:rtl w:val="true"/>
        </w:rPr>
        <w:footnoteReference w:id="254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القَومُ ثَلاثَةً فلا یَتَناجی مِنهُمُ اثنانِ دُونَ صاحِبِهِما ؛ فإنّ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یَحزُنُهُ ویُؤذیهِ </w:t>
      </w:r>
      <w:r>
        <w:rPr>
          <w:rFonts w:eastAsia="Amiri" w:cs="Amiri" w:ascii="Amiri" w:hAnsi="Amiri"/>
          <w:color w:val="111111"/>
          <w:sz w:val="28"/>
          <w:szCs w:val="28"/>
          <w:rtl w:val="true"/>
          <w:lang w:bidi="ar-SA"/>
        </w:rPr>
        <w:t>.</w:t>
      </w:r>
      <w:r>
        <w:rPr>
          <w:rStyle w:val="FootnoteAnchor"/>
          <w:rtl w:val="true"/>
        </w:rPr>
        <w:footnoteReference w:id="2549"/>
      </w:r>
      <w:bookmarkStart w:id="981" w:name="pg13099_126848"/>
    </w:p>
    <w:p>
      <w:pPr>
        <w:pStyle w:val="Heading3"/>
        <w:numPr>
          <w:ilvl w:val="2"/>
          <w:numId w:val="1"/>
        </w:numPr>
        <w:rPr/>
      </w:pPr>
      <w:bookmarkStart w:id="982" w:name="__RefHeading___Toc7632695_3224264995"/>
      <w:bookmarkStart w:id="983" w:name="_Toc369"/>
      <w:bookmarkEnd w:id="981"/>
      <w:bookmarkEnd w:id="982"/>
      <w:r>
        <w:rPr/>
        <w:t>505</w:t>
      </w:r>
      <w:r>
        <w:rPr>
          <w:rtl w:val="true"/>
        </w:rPr>
        <w:t xml:space="preserve"> - </w:t>
      </w:r>
      <w:r>
        <w:rPr>
          <w:rtl w:val="true"/>
        </w:rPr>
        <w:t>المناجاة</w:t>
      </w:r>
      <w:bookmarkEnd w:id="983"/>
    </w:p>
    <w:p>
      <w:pPr>
        <w:pStyle w:val="Heading4"/>
        <w:numPr>
          <w:ilvl w:val="3"/>
          <w:numId w:val="1"/>
        </w:numPr>
        <w:rPr/>
      </w:pPr>
      <w:bookmarkStart w:id="984" w:name="__RefHeading___Toc7632697_3224264995"/>
      <w:bookmarkStart w:id="985" w:name="_Toc370"/>
      <w:bookmarkEnd w:id="984"/>
      <w:r>
        <w:rPr>
          <w:rtl w:val="true"/>
        </w:rPr>
        <w:t>اشاره</w:t>
      </w:r>
      <w:bookmarkEnd w:id="985"/>
    </w:p>
    <w:p>
      <w:pPr>
        <w:pStyle w:val="BookText"/>
        <w:rPr/>
      </w:pPr>
      <w:r>
        <w:rPr>
          <w:rStyle w:val="FootnoteAnchor"/>
          <w:rtl w:val="true"/>
        </w:rPr>
        <w:footnoteReference w:id="255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المناجاة</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1"/>
      </w:r>
      <w:bookmarkStart w:id="986" w:name="pg13099_126850"/>
    </w:p>
    <w:p>
      <w:pPr>
        <w:pStyle w:val="Heading4"/>
        <w:numPr>
          <w:ilvl w:val="3"/>
          <w:numId w:val="1"/>
        </w:numPr>
        <w:rPr/>
      </w:pPr>
      <w:bookmarkStart w:id="987" w:name="__RefHeading___Toc7632699_3224264995"/>
      <w:bookmarkStart w:id="988" w:name="_Toc371"/>
      <w:bookmarkEnd w:id="986"/>
      <w:bookmarkEnd w:id="987"/>
      <w:r>
        <w:rPr/>
        <w:t>3793</w:t>
      </w:r>
      <w:r>
        <w:rPr>
          <w:rtl w:val="true"/>
        </w:rPr>
        <w:t xml:space="preserve"> - </w:t>
      </w:r>
      <w:r>
        <w:rPr>
          <w:rtl w:val="true"/>
        </w:rPr>
        <w:t>المُناجاةُ</w:t>
      </w:r>
      <w:bookmarkEnd w:id="9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سَبَبُ النَّجاةِ </w:t>
      </w:r>
      <w:r>
        <w:rPr>
          <w:rFonts w:eastAsia="Amiri" w:cs="Amiri" w:ascii="Amiri" w:hAnsi="Amiri"/>
          <w:color w:val="111111"/>
          <w:sz w:val="28"/>
          <w:szCs w:val="28"/>
          <w:rtl w:val="true"/>
          <w:lang w:bidi="ar-SA"/>
        </w:rPr>
        <w:t>.</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الخَلوَةَ برَبِّهِ فَقد حَصَلَ فی الحِمَی الأمنَعِ والعَیشِ الأمتَعِ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 نّهُ لا یُنالُ ما عِندَ اللَّهِ إلّا بنَفسٍ جاهِدَةٍ وعَینٍ شاهِدَةٍ </w:t>
      </w:r>
      <w:r>
        <w:rPr>
          <w:rFonts w:eastAsia="Amiri" w:cs="Amiri" w:ascii="Amiri" w:hAnsi="Amiri"/>
          <w:color w:val="111111"/>
          <w:sz w:val="28"/>
          <w:szCs w:val="28"/>
          <w:rtl w:val="true"/>
          <w:lang w:bidi="ar-SA"/>
        </w:rPr>
        <w:t>.</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البُرهَةِ بَعدَ البُرهَةِ ، وفی أزمانِ الفَتَراتِ ، عِبادٌ ناجاهُم فی فِکرِهِم ، وکَلَّمَهُم فی ذاتِ عُقولِهِم ، فاستَصبَحوا بِنُورِ یَقَظَةٍ فی الأبصارِ والأسماعِ والأفئدَةِ </w:t>
      </w:r>
      <w:r>
        <w:rPr>
          <w:rFonts w:eastAsia="Amiri" w:cs="Amiri" w:ascii="Amiri" w:hAnsi="Amiri"/>
          <w:color w:val="111111"/>
          <w:sz w:val="28"/>
          <w:szCs w:val="28"/>
          <w:rtl w:val="true"/>
          <w:lang w:bidi="ar-SA"/>
        </w:rPr>
        <w:t>.</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احمِلْنا فی سُفُنِ نَجاتِکَ ، ومَتِّعْنا بلَذیذِ مُناجاتِکَ ، وأورِدْنا حِیاضَ حُبِّکَ، وأذِقْنا حَلاوَةَ وُدِّکَ وقُربِکَ </w:t>
      </w:r>
      <w:r>
        <w:rPr>
          <w:rFonts w:eastAsia="Amiri" w:cs="Amiri" w:ascii="Amiri" w:hAnsi="Amiri"/>
          <w:color w:val="111111"/>
          <w:sz w:val="28"/>
          <w:szCs w:val="28"/>
          <w:rtl w:val="true"/>
          <w:lang w:bidi="ar-SA"/>
        </w:rPr>
        <w:t>.</w:t>
      </w:r>
      <w:r>
        <w:rPr>
          <w:rStyle w:val="FootnoteAnchor"/>
          <w:rtl w:val="true"/>
        </w:rPr>
        <w:footnoteReference w:id="25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فَبِکَ إلی لَذیذِ مُناجاتِکَ وَصَلوا ، ومِنکَ أقصی مَقاصِدِهِم حَصَّلوا </w:t>
      </w:r>
      <w:r>
        <w:rPr>
          <w:rFonts w:eastAsia="Amiri" w:cs="Amiri" w:ascii="Amiri" w:hAnsi="Amiri"/>
          <w:color w:val="111111"/>
          <w:sz w:val="28"/>
          <w:szCs w:val="28"/>
          <w:rtl w:val="true"/>
          <w:lang w:bidi="ar-SA"/>
        </w:rPr>
        <w:t>.</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یَومِ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وزَیِّنْ لیَ التَّفرُّدَ بمُناجاتِکَ باللَّیلِ والنَّهارِ </w:t>
      </w:r>
      <w:r>
        <w:rPr>
          <w:rFonts w:eastAsia="Amiri" w:cs="Amiri" w:ascii="Amiri" w:hAnsi="Amiri"/>
          <w:color w:val="111111"/>
          <w:sz w:val="28"/>
          <w:szCs w:val="28"/>
          <w:rtl w:val="true"/>
          <w:lang w:bidi="ar-SA"/>
        </w:rPr>
        <w:t>.</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فافرَحْ ، وبذِکری فتَلَذَّذْ ، وبمُناجاتی فتَنَعَّمْ </w:t>
      </w:r>
      <w:r>
        <w:rPr>
          <w:rFonts w:eastAsia="Amiri" w:cs="Amiri" w:ascii="Amiri" w:hAnsi="Amiri"/>
          <w:color w:val="111111"/>
          <w:sz w:val="28"/>
          <w:szCs w:val="28"/>
          <w:rtl w:val="true"/>
          <w:lang w:bidi="ar-SA"/>
        </w:rPr>
        <w:t>.</w:t>
      </w:r>
      <w:r>
        <w:rPr>
          <w:rStyle w:val="FootnoteAnchor"/>
          <w:rtl w:val="true"/>
        </w:rPr>
        <w:footnoteReference w:id="2558"/>
      </w:r>
    </w:p>
    <w:p>
      <w:pPr>
        <w:pStyle w:val="BookText"/>
        <w:rPr/>
      </w:pPr>
      <w:r>
        <w:rPr>
          <w:rStyle w:val="FootnoteAnchor"/>
          <w:rtl w:val="true"/>
        </w:rPr>
        <w:footnoteReference w:id="2559"/>
      </w:r>
    </w:p>
    <w:p>
      <w:pPr>
        <w:pStyle w:val="Heading4"/>
        <w:numPr>
          <w:ilvl w:val="3"/>
          <w:numId w:val="1"/>
        </w:numPr>
        <w:rPr/>
      </w:pPr>
      <w:bookmarkStart w:id="989" w:name="__RefHeading___Toc7632701_3224264995"/>
      <w:bookmarkStart w:id="990" w:name="_Toc372"/>
      <w:bookmarkEnd w:id="989"/>
      <w:r>
        <w:rPr/>
        <w:t>3794</w:t>
      </w:r>
      <w:r>
        <w:rPr>
          <w:rtl w:val="true"/>
        </w:rPr>
        <w:t xml:space="preserve"> - </w:t>
      </w:r>
      <w:r>
        <w:rPr>
          <w:rtl w:val="true"/>
        </w:rPr>
        <w:t>فَضلُ المُناجاةِ فی ظُلَمِ اللَّیلِ</w:t>
      </w:r>
      <w:bookmarkEnd w:id="99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أوحی إلَی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أتعِبی مَن خَدَمَکِ واخدُمی مَن رَفَضَکِ ، وإنّ العَبدَ إذا تَخَلّی بسَیِّدِهِ فی جَوفِ هذا اللَّیلِ المُظلِمِ وناجاهُ أثبَتَ اللَّهُ النُّورَ فی قَلبِهِ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 الجَلیلُ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عَبدی سَلْنی اُعطِکَ، وتَوَکَّلْ علَیَّ أکفِکَ</w:t>
      </w:r>
      <w:r>
        <w:rPr>
          <w:rFonts w:eastAsia="Amiri" w:cs="Amiri" w:ascii="Amiri" w:hAnsi="Amiri"/>
          <w:color w:val="111111"/>
          <w:sz w:val="28"/>
          <w:szCs w:val="28"/>
          <w:rtl w:val="true"/>
          <w:lang w:bidi="ar-SA"/>
        </w:rPr>
        <w:t>.</w:t>
      </w:r>
      <w:bookmarkStart w:id="991" w:name="pg13099_126851"/>
    </w:p>
    <w:p>
      <w:pPr>
        <w:pStyle w:val="BookText"/>
        <w:rPr/>
      </w:pPr>
      <w:bookmarkEnd w:id="991"/>
      <w:r>
        <w:rPr>
          <w:rFonts w:ascii="Amiri" w:hAnsi="Amiri" w:eastAsia="Amiri" w:cs="Amiri"/>
          <w:color w:val="111111"/>
          <w:sz w:val="28"/>
          <w:sz w:val="28"/>
          <w:szCs w:val="28"/>
          <w:rtl w:val="true"/>
          <w:lang w:bidi="ar-SA"/>
        </w:rPr>
        <w:t xml:space="preserve">ثُمّ یَقولُ جلّ جلالُهُ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 انظُروا إلی عَبدی قَد تَخَلّی بِی فی جَوفِ هذا اللَّیلِ المُظلِمِ ، والبَطّالونَ لاهُونَ ، والغافِلونَ یَنامونَ ، اشهَدوا أ نّی قَد غَفَرتُ لَهُ </w:t>
      </w:r>
      <w:r>
        <w:rPr>
          <w:rFonts w:eastAsia="Amiri" w:cs="Amiri" w:ascii="Amiri" w:hAnsi="Amiri"/>
          <w:color w:val="111111"/>
          <w:sz w:val="28"/>
          <w:szCs w:val="28"/>
          <w:rtl w:val="true"/>
          <w:lang w:bidi="ar-SA"/>
        </w:rPr>
        <w:t>.</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للرَّحمَةِ وعَفوِ اللَّهِ بحُسنِ المُراجَعَةِ ، واستَعِنْ علی حُسنِ المُراجَعَةِ بخالِصِ الدُّعاءِ والمُناجاةِ فی الظُّلَمِ </w:t>
      </w:r>
      <w:r>
        <w:rPr>
          <w:rFonts w:eastAsia="Amiri" w:cs="Amiri" w:ascii="Amiri" w:hAnsi="Amiri"/>
          <w:color w:val="111111"/>
          <w:sz w:val="28"/>
          <w:szCs w:val="28"/>
          <w:rtl w:val="true"/>
          <w:lang w:bidi="ar-SA"/>
        </w:rPr>
        <w:t>.</w:t>
      </w:r>
      <w:r>
        <w:rPr>
          <w:rStyle w:val="FootnoteAnchor"/>
          <w:rtl w:val="true"/>
        </w:rPr>
        <w:footnoteReference w:id="2561"/>
      </w:r>
    </w:p>
    <w:p>
      <w:pPr>
        <w:pStyle w:val="Heading4"/>
        <w:numPr>
          <w:ilvl w:val="3"/>
          <w:numId w:val="1"/>
        </w:numPr>
        <w:rPr/>
      </w:pPr>
      <w:bookmarkStart w:id="992" w:name="__RefHeading___Toc7632703_3224264995"/>
      <w:bookmarkStart w:id="993" w:name="_Toc373"/>
      <w:bookmarkEnd w:id="992"/>
      <w:r>
        <w:rPr/>
        <w:t>3795</w:t>
      </w:r>
      <w:r>
        <w:rPr>
          <w:rtl w:val="true"/>
        </w:rPr>
        <w:t xml:space="preserve"> - </w:t>
      </w:r>
      <w:r>
        <w:rPr>
          <w:rtl w:val="true"/>
        </w:rPr>
        <w:t>مُناجاةُ الإمامِ عَلِیٍّ علیه السلام</w:t>
      </w:r>
      <w:bookmarkEnd w:id="9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کأ نّی بنَفسی قَد اُضجِعَت فی حُفرَتِها ، وانصَرَفَ عنها المُشَیِّعونَ مِن جِیرَتِها ، وبَکَی الغَریبُ علَیها لِغُربَتِها </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 صَلِّ علی محمّدٍ وآلِ محمّدٍ ، وارحَمْنی إذا انقَطَعَ مِن الدُّنیا أثَری ، وامتَحی مِن المَخلوقینَ ذِکری ، وصِرتُ فی المَنسِیِّینَ کَمَن قَد نُسِیَ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کَبِرَت سِنِّی ، ورَقَّ جِلدی ، ودَقَّ عَظمی، ونالَ الدَّهرُ مِنِّی ، واقتَرَبَ أجَلی ، ونَفِدَت أیّامی ، وذَهَبَت شَهَواتی ، وبَقِیَت تَبِعاتی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 أقَمتُ علی قَنطَرَةٍ مِن قَناطِرِ الأخطارِ ، مَبلُوّاً بالأعمالِ والاعتِبارِ ، فأنا الهالِکُ إن لَم تُعِنْ علَینا بتَخفیفِ الأثقالِ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 سَمِعَ العابِدونَ بجَزیلِ ثَوابِکَ فخَشَعوا ، وسَمِعَ الزّاهِدونَ بسَعَةِ رَحمَتِکَ فقَنَعوا ، وسَمِعَ المُوَلُّونَ عَنِ القَصدِ بجُودِکَ فرَجَعوا ، وسَمِعَ المُجرِمونَ بسَعَةِ غُفرانِکَ فطَمِعوا ، وسَمِعَ المُؤمِنونَ بکَرَمِ عَفوِکَ وفَضلِ عَوارِفِکَ فرَغِبوا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 إن أخطَأتُ طَریقَ النَّظَرِ لِنَفسی بِما فیهِ کَرامَتُها ، فَقد أصَبتُ طَریقَ الفَزَعِ إلَیکَ بِما فیهِ سَلامَتُها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 کیفَ تَفرَحُ بصُحبَةِ الدُّنیا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تَلتَئمُ فی غَمَراتِها اُمورُنا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یَخلُصُ لَنا فیها</w:t>
      </w:r>
    </w:p>
    <w:p>
      <w:pPr>
        <w:pStyle w:val="BookText"/>
        <w:rPr/>
      </w:pPr>
      <w:r>
        <w:rPr>
          <w:rFonts w:ascii="Amiri" w:hAnsi="Amiri" w:eastAsia="Amiri" w:cs="Amiri"/>
          <w:color w:val="111111"/>
          <w:sz w:val="28"/>
          <w:sz w:val="28"/>
          <w:szCs w:val="28"/>
          <w:rtl w:val="true"/>
          <w:lang w:bidi="ar-SA"/>
        </w:rPr>
        <w:t>سُرورُنا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یَملِکُنا باللَّهوِ واللَّعِبِ غُرورُنا ، وقَد دَعَتنا باقتِرابِ الآجالِ قُبورُنا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 لَیس تُشبِهُ مَسألَتی مَسألَةَ السّائلینَ ؛ لأنّ السّائلَ إذا مُنِعَ امتَنَعَ عَنِ السُّؤالِ ، وأنا لا غَناءَ بِی عَمّا سَألتُکَ علی کُلِّ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 أدعوکَ دُعاءَ مُلِحٍّ لا یَمَلُّ دُعاءَ مَولاهُ ، وأتَضَرَّعُ إلَیکَ تَضَرُّعَ مَن قَد أقَرَّ علی نَفسِهِ بالحُجَّةِ فی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أمیرُ المُؤمِنینَ علیه السلام علی نَفسِهِ یُعاتِبُها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المُناجی رَبَّهُ بأنواعِ الکلامِ ، والطّالِبُ مِنهُ مَسکَناً فی دارِ السَّلامِ ، والمُسَوِّفُ بالتَّوبَةِ عاماً بَعدَ عامٍ ، ما أراکَ مُنصِفاً لِنَفسِکَ مِن بَینِ الأنامِ ، فلَو رافَعتَ نَومَکَ یا غافِلاً بالقِیامِ ، وقَطَعتَ یَومَکَ بالصِّیامِ ، واقتَصَرتَ علَی القَلیلِ مِن لَعقِ الطَّعامِ ، وأحیَیتَ مُجتَهِداً لَیلَکَ بالقِیامِ ، کُنتَ أحری أن تَنالَ أشرَفَ المَقامِ </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 إنّی أسألُکَ الأمانَ الأمانَ یَومَ لا یَنفَعُ مالٌ ولا بَنونَ إلّا مَن أتَی اللَّهَ بقَلبٍ سَلیمٍ </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تنبیه الخواطر عن عُروَة 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فی مَسجِدِ النَّبیِّ صلی اللَّه علیه وآله فتَذاکَرْنا أحوالَ أهلِ بَدرٍ وبَیعَةِ الرِّضوانِ ،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 ألا اُخبِرُکُم بأقَلِّ القَومِ مالاً ، وأکثَرِهِم وَرَعاً ، وأشَدِّهِمُ اجتِهاداً فی العِبادَةِ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کانَ فی جَماعَةِ ذلکَ المَجلِسِ إلّا مُعرِضٌ عَنهُ بوَجهِهِ ، ثُمَّ انتَدَبَ لَهُ رجُلٌ مِن الأنصارِ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عُوَیمِرُ،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تَکَلَّمتَ بکَلِمَةٍ ما وافَقَکَ علَیها أحَدٌ مُنذُ أتَیتَ بِها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 إنّی قائلٌ ما رَأیتُ ولْیَقُلْ کُلُّ واحِدٍ مِنکُم ما رأی ، رَأیتُ وشاهَدتُ علیَّ بنَ أبی طالبٍ بِسُوَیحاتِ بَنی النَّجّارِ وقَدِ اعتَزلَ عَن مُوالیهِ واختَفی مِمَّن یَلیهِ وقَدِ استَتَرَ ببُعَیلاتِ النَّخلِ فافتَقَدتُهُ</w:t>
      </w:r>
    </w:p>
    <w:p>
      <w:pPr>
        <w:pStyle w:val="BookText"/>
        <w:rPr/>
      </w:pPr>
      <w:r>
        <w:rPr>
          <w:rFonts w:ascii="Amiri" w:hAnsi="Amiri" w:eastAsia="Amiri" w:cs="Amiri"/>
          <w:color w:val="111111"/>
          <w:sz w:val="28"/>
          <w:sz w:val="28"/>
          <w:szCs w:val="28"/>
          <w:rtl w:val="true"/>
          <w:lang w:bidi="ar-SA"/>
        </w:rPr>
        <w:t xml:space="preserve">وبَعُدَ علَیَّ مَکانُهُ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بمَنزِلِهِ ، فإذا بِصَوتِ حَزینٍ ونَغمَةِ شَجِیٍّ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کَم مِن مُوبِقَةٍ حَلُمتَ عَن مُقابَلَتِها بنِعمَتِکَ ، وکَم مِن جَریرَةٍ تَکَرَّمتَ عَن کَشفِها بکَرَمِکَ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إن طالَ فی عِصیانِکَ عُمری وعَظُمَ فی الصُّحُفِ ذَنبی فما أنا مُؤمِّلٌ غَیرَ غُفرانِکَ ، ولا أنا راجٍ غَیرَ رِضوانِکَ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فشَغَلَنی الصَّوتُ واقتَفَیتُ الأثَرَ فإذا هُو علیُّ بنُ أبی طالبٍ بِعَینِهِ ، فاستَتَرتُ لِأسمَعَ کلامَهُ وأخمَلتُ الحَرَکَةَ فرَکَعَ رَکعاتٍ فی جَوفِ اللَّیلِ الغابِرِ ، ثُمّ فَرَغَ إلَی الدُّعاءِ والتَّضَرُّعِ والبُکاءِ والبَثِّ والشَّکوی ، فکانَ مِمّا ناجی بهِ اللَّهَ عَزَّوجلَّ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اُفَکِّرُ فی عَفوکَ فتَهونُ علَیَّ خَطیئتی ، ثُمّ أذکُرُ العَظیمَ مِن أخذِکَ فتَعظُمُ علَیَّ بلِیَّتی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إن قَرأتُ فی الصُّحُفِ سَیِّئةً أنا ناسِیها وأنتَ مُحصیها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لَهُ مِن مَأخوذٍ لا تُنْجیهِ عَشیرَتُهُ ، ولا تَنفَعُهُ قَبیلَتُهُ ، تَرحَمُهُ المَلَأُ إذا أذِنَ فیهِ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نارٍ تُنضِجُ الأکبادَ والکُلی ، آهِ مِن نارٍ نَزّاعَةٍ للشَّوی ، آهِ مِن غَمرَةٍ فی مُلهَباتِ 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أمعَنَ فی البُکاءِ فلَم أسمَعْ لَهُ حِسّاً ولا حَرَکةً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علَیهِ النَّومُ لِطُولِ السَّهَرِ ، اُوقِظُهُ لِصَلاةِ الفَجرِ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فإذا هُو کالخَشَبَةِ المُلقاةِ ، فحَرَّکتُهُ فلَم یَتَحَرَّکْ وزَوَیتُهُ فلَم یَنزَوِ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ماتَ واللَّهِ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مَنزِلَهُ مُبادِراً أنعاهُ إلَیهِم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الدَّرداءِ ، ما کانَ مِن شأنِهِ وقِصَّتِهِ ؟ فأخبَرتُها الخَبَرَ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واللَّهِ یا أبا الدَّرداءِ الغَشیَةُ الّتی تأخُذُهُ مِن خَشیَةِ اللَّهِ تعالی ، ثُمّ أتَوهُ بِماءٍ فنَضَحوهُ علی وَجهِهِ فأفاقَ ونَظَرَ إلَیَّ وأنا أبکی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بُکاؤکَ یا أبا الدَّرداءِ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أراهُ تُنزِلُهُ بنَفسِکَ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الدَّرداءِ ، فکَیفَ لَو رأیتَنی وقَد دُعِیَ بِی إلَی الحِسابِ ، وأیقَنَ أهلُ الجَرائمِ بالعَذابِ ، واحتَوشَتنی مَلائکَةٌ غِلاظٌ شِدادٌ</w:t>
      </w:r>
      <w:bookmarkStart w:id="994" w:name="pg13099_126854"/>
    </w:p>
    <w:p>
      <w:pPr>
        <w:pStyle w:val="BookText"/>
        <w:rPr/>
      </w:pPr>
      <w:bookmarkEnd w:id="994"/>
      <w:r>
        <w:rPr>
          <w:rFonts w:ascii="Amiri" w:hAnsi="Amiri" w:eastAsia="Amiri" w:cs="Amiri"/>
          <w:color w:val="111111"/>
          <w:sz w:val="28"/>
          <w:sz w:val="28"/>
          <w:szCs w:val="28"/>
          <w:rtl w:val="true"/>
          <w:lang w:bidi="ar-SA"/>
        </w:rPr>
        <w:t xml:space="preserve">وزَبانِیَةٌ فِظاظٌ ، واُوقِفتُ بَینَ یَدَیِ الجَبّارِ ، وقد أسلَمَنی الأحِبّاءُ ورَحِمَنی أهلُ الدُّنیا لَکُنتَ أشدَّ رَحمَةً لی بَینَ یَدَی مَن لا یَخفی علَیهِ خافِیَةٌ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رَأیتُ ذلکَ لِأحَدٍ مِن أصحابِ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2565"/>
      </w:r>
    </w:p>
    <w:p>
      <w:pPr>
        <w:pStyle w:val="Heading4"/>
        <w:numPr>
          <w:ilvl w:val="3"/>
          <w:numId w:val="1"/>
        </w:numPr>
        <w:rPr/>
      </w:pPr>
      <w:bookmarkStart w:id="995" w:name="__RefHeading___Toc7632705_3224264995"/>
      <w:bookmarkStart w:id="996" w:name="_Toc374"/>
      <w:bookmarkEnd w:id="995"/>
      <w:r>
        <w:rPr/>
        <w:t>3796</w:t>
      </w:r>
      <w:r>
        <w:rPr>
          <w:rtl w:val="true"/>
        </w:rPr>
        <w:t xml:space="preserve"> - </w:t>
      </w:r>
      <w:r>
        <w:rPr>
          <w:rtl w:val="true"/>
        </w:rPr>
        <w:t>مُناجاةُ الإمامِ الحُسینِ علیه السلام</w:t>
      </w:r>
      <w:bookmarkEnd w:id="996"/>
    </w:p>
    <w:p>
      <w:pPr>
        <w:pStyle w:val="BookText"/>
        <w:rPr/>
      </w:pPr>
      <w:r>
        <w:rPr>
          <w:rFonts w:ascii="Amiri" w:hAnsi="Amiri" w:eastAsia="Amiri" w:cs="Amiri"/>
          <w:color w:val="111111"/>
          <w:sz w:val="28"/>
          <w:sz w:val="28"/>
          <w:szCs w:val="28"/>
          <w:rtl w:val="true"/>
          <w:lang w:bidi="ar-SA"/>
        </w:rPr>
        <w:t xml:space="preserve">بحار الأنوار عن عُیونِ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علیه السلام سایَرَ أنسَ بنَ مالِکٍ فأتی قَبرَ خَدیجَةَ فبَکی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فاستَخفَیتُ عَنهُ، فلَمّا طالَ وُقوفُهُ فی الصَّلاةِ سَمِعتُهُ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یا رَبِّ أنتَ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عُبَیداً إلَیکَ مَلْجاهُ</w:t>
      </w:r>
    </w:p>
    <w:p>
      <w:pPr>
        <w:pStyle w:val="BookText"/>
        <w:rPr/>
      </w:pPr>
      <w:r>
        <w:rPr>
          <w:rFonts w:ascii="Amiri" w:hAnsi="Amiri" w:eastAsia="Amiri" w:cs="Amiri"/>
          <w:color w:val="111111"/>
          <w:sz w:val="28"/>
          <w:sz w:val="28"/>
          <w:szCs w:val="28"/>
          <w:rtl w:val="true"/>
          <w:lang w:bidi="ar-SA"/>
        </w:rPr>
        <w:t xml:space="preserve">یا ذا المَعالی علَیکَ مُعتَمَدی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کُنتَ أنتَ مَولاهُ</w:t>
      </w:r>
    </w:p>
    <w:p>
      <w:pPr>
        <w:pStyle w:val="BookText"/>
        <w:rPr/>
      </w:pPr>
      <w:r>
        <w:rPr>
          <w:rFonts w:ascii="Amiri" w:hAnsi="Amiri" w:eastAsia="Amiri" w:cs="Amiri"/>
          <w:color w:val="111111"/>
          <w:sz w:val="28"/>
          <w:sz w:val="28"/>
          <w:szCs w:val="28"/>
          <w:rtl w:val="true"/>
          <w:lang w:bidi="ar-SA"/>
        </w:rPr>
        <w:t>طُوبی لمَن کانَ خادِماً أرِقاً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یَشکو إلی ذی الجَلالِ بَلْواهُ</w:t>
      </w:r>
    </w:p>
    <w:p>
      <w:pPr>
        <w:pStyle w:val="BookText"/>
        <w:rPr/>
      </w:pPr>
      <w:r>
        <w:rPr>
          <w:rFonts w:ascii="Amiri" w:hAnsi="Amiri" w:eastAsia="Amiri" w:cs="Amiri"/>
          <w:color w:val="111111"/>
          <w:sz w:val="28"/>
          <w:sz w:val="28"/>
          <w:szCs w:val="28"/>
          <w:rtl w:val="true"/>
          <w:lang w:bidi="ar-SA"/>
        </w:rPr>
        <w:t xml:space="preserve">وما بهِ عِلَّةٌ ولا سَقَمٌ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مِن حُبِّهِ لِمَولاهُ</w:t>
      </w:r>
    </w:p>
    <w:p>
      <w:pPr>
        <w:pStyle w:val="BookText"/>
        <w:rPr/>
      </w:pPr>
      <w:r>
        <w:rPr>
          <w:rFonts w:ascii="Amiri" w:hAnsi="Amiri" w:eastAsia="Amiri" w:cs="Amiri"/>
          <w:color w:val="111111"/>
          <w:sz w:val="28"/>
          <w:sz w:val="28"/>
          <w:szCs w:val="28"/>
          <w:rtl w:val="true"/>
          <w:lang w:bidi="ar-SA"/>
        </w:rPr>
        <w:t xml:space="preserve">إذا اشتَکی بَثَّهُ وغُصَّتَهُ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إذا ابتَلی بالظَّلامِ مُبتَهِلاً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أکرَمَهُ اللَّهُ ثُمَّ أدْناهُ</w:t>
      </w:r>
    </w:p>
    <w:p>
      <w:pPr>
        <w:pStyle w:val="BookText"/>
        <w:rPr/>
      </w:pPr>
      <w:r>
        <w:rPr>
          <w:rFonts w:ascii="Amiri" w:hAnsi="Amiri" w:eastAsia="Amiri" w:cs="Amiri"/>
          <w:color w:val="111111"/>
          <w:sz w:val="28"/>
          <w:sz w:val="28"/>
          <w:szCs w:val="28"/>
          <w:rtl w:val="true"/>
          <w:lang w:bidi="ar-SA"/>
        </w:rPr>
        <w:t xml:space="preserve">فنُودِیَ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لَبَّیکَ عَبدی وأنتَ فی کَنَفی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ما قُلتَ قَد عَلِمناهُ</w:t>
      </w:r>
    </w:p>
    <w:p>
      <w:pPr>
        <w:pStyle w:val="BookText"/>
        <w:rPr/>
      </w:pPr>
      <w:r>
        <w:rPr>
          <w:rFonts w:ascii="Amiri" w:hAnsi="Amiri" w:eastAsia="Amiri" w:cs="Amiri"/>
          <w:color w:val="111111"/>
          <w:sz w:val="28"/>
          <w:sz w:val="28"/>
          <w:szCs w:val="28"/>
          <w:rtl w:val="true"/>
          <w:lang w:bidi="ar-SA"/>
        </w:rPr>
        <w:t xml:space="preserve">صَوتُکَ تَشتاقُهُ مَلائکَتی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فحَسبُکَ الصَّوتُ قَد سَمِعناهُ</w:t>
      </w:r>
    </w:p>
    <w:p>
      <w:pPr>
        <w:pStyle w:val="BookText"/>
        <w:rPr/>
      </w:pPr>
      <w:r>
        <w:rPr>
          <w:rFonts w:ascii="Amiri" w:hAnsi="Amiri" w:eastAsia="Amiri" w:cs="Amiri"/>
          <w:color w:val="111111"/>
          <w:sz w:val="28"/>
          <w:sz w:val="28"/>
          <w:szCs w:val="28"/>
          <w:rtl w:val="true"/>
          <w:lang w:bidi="ar-SA"/>
        </w:rPr>
        <w:t xml:space="preserve">دُعاکَ عِندی یَجولُ فی 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فحَسبُکَ السِّترُقَد سَفَرناهُ</w:t>
      </w:r>
    </w:p>
    <w:p>
      <w:pPr>
        <w:pStyle w:val="BookText"/>
        <w:rPr/>
      </w:pPr>
      <w:r>
        <w:rPr>
          <w:rFonts w:ascii="Amiri" w:hAnsi="Amiri" w:eastAsia="Amiri" w:cs="Amiri"/>
          <w:color w:val="111111"/>
          <w:sz w:val="28"/>
          <w:sz w:val="28"/>
          <w:szCs w:val="28"/>
          <w:rtl w:val="true"/>
          <w:lang w:bidi="ar-SA"/>
        </w:rPr>
        <w:t xml:space="preserve">لَو هَبَّتِ الرِّیحُ مِن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صَریعاً لِما تَغَشّاهُ</w:t>
      </w:r>
    </w:p>
    <w:p>
      <w:pPr>
        <w:pStyle w:val="BookText"/>
        <w:rPr/>
      </w:pPr>
      <w:r>
        <w:rPr>
          <w:rFonts w:ascii="Amiri" w:hAnsi="Amiri" w:eastAsia="Amiri" w:cs="Amiri"/>
          <w:color w:val="111111"/>
          <w:sz w:val="28"/>
          <w:sz w:val="28"/>
          <w:szCs w:val="28"/>
          <w:rtl w:val="true"/>
          <w:lang w:bidi="ar-SA"/>
        </w:rPr>
        <w:t xml:space="preserve">سَلْنی بِلا رَغبَةٍ ولا رَهَبٍ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حِسابٍ، إنّی أنا اللَّهُ </w:t>
      </w:r>
      <w:r>
        <w:rPr>
          <w:rStyle w:val="FootnoteAnchor"/>
          <w:rtl w:val="true"/>
        </w:rPr>
        <w:footnoteReference w:id="2566"/>
      </w:r>
    </w:p>
    <w:p>
      <w:pPr>
        <w:pStyle w:val="Heading4"/>
        <w:numPr>
          <w:ilvl w:val="3"/>
          <w:numId w:val="1"/>
        </w:numPr>
        <w:rPr/>
      </w:pPr>
      <w:bookmarkStart w:id="997" w:name="__RefHeading___Toc7632707_3224264995"/>
      <w:bookmarkStart w:id="998" w:name="_Toc375"/>
      <w:bookmarkEnd w:id="997"/>
      <w:r>
        <w:rPr/>
        <w:t>3797</w:t>
      </w:r>
      <w:r>
        <w:rPr>
          <w:rtl w:val="true"/>
        </w:rPr>
        <w:t xml:space="preserve"> - </w:t>
      </w:r>
      <w:r>
        <w:rPr>
          <w:rtl w:val="true"/>
        </w:rPr>
        <w:t>مُناجاةُ الإمامِ زَینِ العابِدینَ علیه السلام</w:t>
      </w:r>
      <w:bookmarkEnd w:id="99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مُناجاةٍ لَهُ تُعرَفُ بالصُّغری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علی محمّدٍ وآلِ محمّدٍ ، واجعَلْنا مِن الّذینَ</w:t>
      </w:r>
    </w:p>
    <w:p>
      <w:pPr>
        <w:pStyle w:val="BookText"/>
        <w:rPr/>
      </w:pPr>
      <w:r>
        <w:rPr>
          <w:rFonts w:ascii="Amiri" w:hAnsi="Amiri" w:eastAsia="Amiri" w:cs="Amiri"/>
          <w:color w:val="111111"/>
          <w:sz w:val="28"/>
          <w:sz w:val="28"/>
          <w:szCs w:val="28"/>
          <w:rtl w:val="true"/>
          <w:lang w:bidi="ar-SA"/>
        </w:rPr>
        <w:t xml:space="preserve">شَرِبوا بکأسِ الصَّفاءِ ، فأورَثَهُمُ الصَّبرَ علی طُولِ البَلاءِ ، فَقَرَّت أعیُنُهُم بما وَجَدوا منَ العِینِ ، حتّی تَوَلَّهَت قُلوبُهُم فی المَلَکوتِ ، وجالَت بَینَ سَرائرِ حُجُبِ الجَبَروتِ ، ومالَت أرواحُهُم إلی ظِلِّ بَردِ المُشتاقینَ، فی رِیاضِ الرّاحَةِ ، ومَعدِنِ العِزِّ ، وعَرَصاتِ المُخَلَّدینَ </w:t>
      </w:r>
      <w:r>
        <w:rPr>
          <w:rFonts w:eastAsia="Amiri" w:cs="Amiri" w:ascii="Amiri" w:hAnsi="Amiri"/>
          <w:color w:val="111111"/>
          <w:sz w:val="28"/>
          <w:szCs w:val="28"/>
          <w:rtl w:val="true"/>
          <w:lang w:bidi="ar-SA"/>
        </w:rPr>
        <w:t>.</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مُتَعَلِّقٌ بأستارِ الکَعبَةِ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نامَتِ العُیونُ ، وعَلَتِ النُّجومُ ، وأنتَ المَلِکُ الحَیُّ القَیُّومُ ، غَلَّقَتِ المُلوکُ أبوابَها، وأقامَت علَیها حُرّاسَها ، وبابُکَ مَفتوحٌ للسّائلینَ ، جِئتُکَ لِتَنظُرَ إلَیَّ برَحمَتِکَ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یُجیبُ دُعا المُضطَرِّ فی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کاشِفَ الضُّرِّ والبَلوی مَع السَّقَمِ</w:t>
      </w:r>
    </w:p>
    <w:p>
      <w:pPr>
        <w:pStyle w:val="BookText"/>
        <w:rPr/>
      </w:pPr>
      <w:r>
        <w:rPr>
          <w:rFonts w:ascii="Amiri" w:hAnsi="Amiri" w:eastAsia="Amiri" w:cs="Amiri"/>
          <w:color w:val="111111"/>
          <w:sz w:val="28"/>
          <w:sz w:val="28"/>
          <w:szCs w:val="28"/>
          <w:rtl w:val="true"/>
          <w:lang w:bidi="ar-SA"/>
        </w:rPr>
        <w:t>قد نامَ وَفدُکَ حَولَ البَیتِ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وَحدَکَ یا قَیّومُ لَم تَنَمِ</w:t>
      </w:r>
    </w:p>
    <w:p>
      <w:pPr>
        <w:pStyle w:val="BookText"/>
        <w:rPr/>
      </w:pPr>
      <w:r>
        <w:rPr>
          <w:rFonts w:ascii="Amiri" w:hAnsi="Amiri" w:eastAsia="Amiri" w:cs="Amiri"/>
          <w:color w:val="111111"/>
          <w:sz w:val="28"/>
          <w:sz w:val="28"/>
          <w:szCs w:val="28"/>
          <w:rtl w:val="true"/>
          <w:lang w:bidi="ar-SA"/>
        </w:rPr>
        <w:t xml:space="preserve">أدْعوکَ ربِّ دُعاءً قَد أمَرتَ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بُکائی بحقِّ البَیتِ والحَرَمِ</w:t>
      </w:r>
    </w:p>
    <w:p>
      <w:pPr>
        <w:pStyle w:val="BookText"/>
        <w:rPr/>
      </w:pPr>
      <w:r>
        <w:rPr>
          <w:rFonts w:ascii="Amiri" w:hAnsi="Amiri" w:eastAsia="Amiri" w:cs="Amiri"/>
          <w:color w:val="111111"/>
          <w:sz w:val="28"/>
          <w:sz w:val="28"/>
          <w:szCs w:val="28"/>
          <w:rtl w:val="true"/>
          <w:lang w:bidi="ar-SA"/>
        </w:rPr>
        <w:t xml:space="preserve">إنْ کانَ عَفوُکَ لا یَرجوهُ ذُو 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یَجودُ علَی العاصینَ بالنِّعَمِ؟</w:t>
      </w:r>
      <w:r>
        <w:rPr>
          <w:rFonts w:eastAsia="Amiri" w:cs="Amiri" w:ascii="Amiri" w:hAnsi="Amiri"/>
          <w:color w:val="111111"/>
          <w:sz w:val="28"/>
          <w:szCs w:val="28"/>
          <w:rtl w:val="true"/>
          <w:lang w:bidi="ar-SA"/>
        </w:rPr>
        <w:t>!</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یا من یجیب دعا المضطرّ فی الحرمِ یا کاشف الضرّ والبلوی مع السَّقَمِ</w:t>
      </w:r>
    </w:p>
    <w:p>
      <w:pPr>
        <w:pStyle w:val="BookText"/>
        <w:rPr/>
      </w:pPr>
      <w:r>
        <w:rPr>
          <w:rFonts w:ascii="IRNazanin" w:hAnsi="IRNazanin" w:eastAsia="IRNazanin"/>
          <w:color w:val="111111"/>
          <w:sz w:val="28"/>
          <w:sz w:val="28"/>
          <w:szCs w:val="28"/>
          <w:rtl w:val="true"/>
          <w:lang w:bidi="fa-IR"/>
        </w:rPr>
        <w:t>قد نام وفدک حول البیت وانتبهوایدعو وعینک یا قیّوم لم تَنَمِ</w:t>
      </w:r>
    </w:p>
    <w:p>
      <w:pPr>
        <w:pStyle w:val="BookText"/>
        <w:rPr/>
      </w:pPr>
      <w:r>
        <w:rPr>
          <w:rFonts w:ascii="IRNazanin" w:hAnsi="IRNazanin" w:eastAsia="IRNazanin"/>
          <w:color w:val="111111"/>
          <w:sz w:val="28"/>
          <w:sz w:val="28"/>
          <w:szCs w:val="28"/>
          <w:rtl w:val="true"/>
          <w:lang w:bidi="fa-IR"/>
        </w:rPr>
        <w:t>هب لی بجودک فضل العفو عن جرمی یامن أشار إلیه الخلق فی الحرمِ</w:t>
      </w:r>
    </w:p>
    <w:p>
      <w:pPr>
        <w:pStyle w:val="BookText"/>
        <w:rPr/>
      </w:pPr>
      <w:r>
        <w:rPr>
          <w:rFonts w:ascii="Amiri" w:hAnsi="Amiri" w:eastAsia="Amiri" w:cs="Amiri"/>
          <w:color w:val="111111"/>
          <w:sz w:val="28"/>
          <w:sz w:val="28"/>
          <w:szCs w:val="28"/>
          <w:rtl w:val="true"/>
          <w:lang w:bidi="ar-SA"/>
        </w:rPr>
        <w:t xml:space="preserve">إن کان عفوک لا یلقاه ذو سرف فمن یجود علَی العاصین بالنِّعَمِ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فسمعه الإمام أمیر المؤمنین علیه السلام وأغاثه وعلّمه الدعاء المعروف بدعاء المشلول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وقدذکر الحدیث کلّه والشعر والدعاء العلّامة المجلسیّ؛ فی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یَدعو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وعِزَّتِکَ وجَلالِکَ وعَظَمَتِکَ ، لَو أنّی مُنذُ بَدَعتَ فِطرَتی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عَبَدتُکَ دَوامَ خُلودِ رُبوبِیَّتِکَ بکُلِّ شَعرَةٍ فی کُلِّ طَرفَةِ عَینٍ سَرمَدَ الأبَدِ بحَمدِ الخَلائقِ وشُکرِهِم أجمَعینَ ، لَکُنتُ مُقَصِّراً فی بُلوغِ أداءِ شُکرِ أخفی نِعمَةٍ مِن نِعمَتِکَ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 نّی کَرَبتُ مَعادِنَ حَدیدِ الدُّنیا بأنیابی ، وحَرَثتُ أرضَها بأشفارِ عَینی ، وبَکَیتُ مِن خَشیَتِکَ مِثلَ بُحورِ السَّماواتِ والأرَضینَ دَماً وصَدیداً ، لَکانَ ذلکَ قَلیلاً فی کَثیرِ ما یَجِبُ مِن حَقِّکَ علَیَّ </w:t>
      </w:r>
      <w:r>
        <w:rPr>
          <w:rFonts w:eastAsia="Amiri" w:cs="Amiri" w:ascii="Amiri" w:hAnsi="Amiri"/>
          <w:color w:val="111111"/>
          <w:sz w:val="28"/>
          <w:szCs w:val="28"/>
          <w:rtl w:val="true"/>
          <w:lang w:bidi="ar-SA"/>
        </w:rPr>
        <w:t>.</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وسَیِّدَنا ومَولانا، لَو بَکَینا حتّی تَسقُطَ أشفارُنا ، وانتَحَبنا حتّی یَنقَطِعَ أصواتُنا ، وقُمنا حتّی تَیبَسَ أقدامُنا ، ورَکَعنا حتّی تَنخَلِعَ أوصالُنا ، وسَجَدنا حتّی تَتَفَقَّأَ أحداقُنا ، وأکَلنا تُرابَ الأرضِ طُولَ أعمارِنا ، وذَکَرناکَ حتّی تَکِلَّ ألسِنَتُنا ، ما استَوجَبنا بذلکَ مَحوَ سَیِّئةٍ مِن سَیِّئاتِنا </w:t>
      </w:r>
      <w:r>
        <w:rPr>
          <w:rFonts w:eastAsia="Amiri" w:cs="Amiri" w:ascii="Amiri" w:hAnsi="Amiri"/>
          <w:color w:val="111111"/>
          <w:sz w:val="28"/>
          <w:szCs w:val="28"/>
          <w:rtl w:val="true"/>
          <w:lang w:bidi="ar-SA"/>
        </w:rPr>
        <w:t>.</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لَو بَکَیتُ إلَیکَ حتّی تَسقُطَ أشفارُ عَینَیَّ ، وانتَحَبتُ حتّی یَنقَطِعَ صَوتی ، وقُمتُ لکَ حتّی تَتنَشِرَ قَدَمای ، ورَکَعتُ لکَ حتّی یَنخَلِعَ صُلبی ، وسَجَدتُ لَکَ حتّی تَتَفَقَّأَ حَدَقَتای ، وأکَلتُ تُرابَ الأرضِ طُولَ عُمری ، وشَرِبتُ ماءَ الرَّمادِ آخِرَ دَهری ، وذَکَرتُکَ فی خِلالِ ذلکَ حتّی یَکِلَّ لِسانی ، ثُمّ لَم أرفَعْ طَرفی إلی آفاقِ السَّماءِ استِحیاءً مِنکَ ، ما استَوجَبتُ بذلکَ مَحوَ سَیِّئةٍ واحِدَةٍ مِن سَیِّئاتی ، وإن کُنتَ تَغفِرُ لی حِینَ أستَوجِبُ مَغفِرَتَکَ ، وتَعفو عَنّی حِینَ أستَحِقُّ عَفوَکَ ، فإنّ ذلکَ غَیرُ واجِبٍ لی باستِحقاقٍ </w:t>
      </w:r>
      <w:r>
        <w:rPr>
          <w:rFonts w:eastAsia="Amiri" w:cs="Amiri" w:ascii="Amiri" w:hAnsi="Amiri"/>
          <w:color w:val="111111"/>
          <w:sz w:val="28"/>
          <w:szCs w:val="28"/>
          <w:rtl w:val="true"/>
          <w:lang w:bidi="ar-SA"/>
        </w:rPr>
        <w:t>.</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راحِمَ رَنَّةِ العَلیلِ ، ویا عالِمَ ما تَحتَ خَفِیِّ الأنینِ ، اجعَلْنی مِن السّالِمینَ فی حِصنِکَ الّذی لا تَرومُهُ الأعداءُ </w:t>
      </w:r>
      <w:r>
        <w:rPr>
          <w:rFonts w:eastAsia="Amiri" w:cs="Amiri" w:ascii="Amiri" w:hAnsi="Amiri"/>
          <w:color w:val="111111"/>
          <w:sz w:val="28"/>
          <w:szCs w:val="28"/>
          <w:rtl w:val="true"/>
          <w:lang w:bidi="ar-SA"/>
        </w:rPr>
        <w:t>.</w:t>
      </w:r>
      <w:r>
        <w:rPr>
          <w:rStyle w:val="FootnoteAnchor"/>
          <w:rtl w:val="true"/>
        </w:rPr>
        <w:footnoteReference w:id="257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الأبواب عن حَمّادِ بنِ حَبیبِ العَطّار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فرَحَلنا مِن زُبالَةَ لَیلاً ، فاستَقبَلَنا رِیحٌ سَوداءُ مُظلِمَةٌ ، فتَقَطَّعَتِ القافِلَةُ فتهْتُ فی تِلکَ الصَّحاری والبَراری فانتَهَیتُ إلی وادٍ قَفرٍ ، فلَمّا أن جَنَّنی اللَّیلُ آوَیتُ إلی شَجَرَةٍ عادِیَّةٍ ، فلَمّا أنِ اختَلَطَ الظَّلامُ إذا أنا بشابٍّ قد أقبَلَ ، علَیهِ أطمارٌ بِیضٌ ، تَفوحُ مِنهُ رائحَةُ المِسکِ ، فقُلتُ</w:t>
      </w:r>
    </w:p>
    <w:p>
      <w:pPr>
        <w:pStyle w:val="BookText"/>
        <w:rPr/>
      </w:pPr>
      <w:r>
        <w:rPr>
          <w:rFonts w:ascii="Amiri" w:hAnsi="Amiri" w:eastAsia="Amiri" w:cs="Amiri"/>
          <w:color w:val="111111"/>
          <w:sz w:val="28"/>
          <w:sz w:val="28"/>
          <w:szCs w:val="28"/>
          <w:rtl w:val="true"/>
          <w:lang w:bidi="ar-SA"/>
        </w:rPr>
        <w:t xml:space="preserve">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وَلیٌّ مِن أولیاءِ اللَّهِ مَتی ما أحَسَّ بحَرَکَتی خَشِیتُ نِفارَهُ وأن أمنَعَهُ عَن کَثیرٍ مِمّا یُریدُ فِعالَهُ ، فأخفَیتُ نَفسی ما استَطَعتُ ، فدَنا إلَی المَوضِعِ فتَهَیّأَ للصَّلاةِ ، ثُمّ وَثَبَ قائماً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أحارَ</w:t>
      </w:r>
      <w:r>
        <w:rPr>
          <w:rStyle w:val="FootnoteAnchor"/>
          <w:rtl w:val="true"/>
        </w:rPr>
        <w:footnoteReference w:id="2573"/>
      </w:r>
      <w:r>
        <w:rPr>
          <w:rFonts w:ascii="Amiri" w:hAnsi="Amiri" w:eastAsia="Amiri" w:cs="Amiri"/>
          <w:color w:val="111111"/>
          <w:sz w:val="28"/>
          <w:sz w:val="28"/>
          <w:szCs w:val="28"/>
          <w:rtl w:val="true"/>
          <w:lang w:bidi="ar-SA"/>
        </w:rPr>
        <w:t>کُلَّ شی ءٍ مَلَکوتاً ، وقَهَرَ کُلَّ شی ءٍ جَبَروتاً ،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قَلبی فَرَحَ الإقبالِ علَیکَ ، وألحِقْنی بمَیدانِ المُطیعینَ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فی الصَّلاةِ ، فلَمّا أن رأیتُهُ قَد هَدَأت أعضاؤهُ وسَکَنَت حَرَکاتُهُ ، قُمتُ إلَی المَوضِعِ الّذی تَهَیّأ مِنهُ للصَّلاةِ فإذا بعَینٍ تَفیضُ بماءٍ أبیَضَ ، فتَهَیّأتُ للصَّلاةِ ثُمّ قُمتُ خَلفَهُ ، فإذا أنا بمِحرابٍ کأ نَّهُ مُثِّلَ فی ذلکَ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فرَأیتُهُ کُلَّما مَرَّ بآیَةٍ فیها ذِکرُ الوَعدِ والوَعیدِ یُرَدِّدُها بأشجانِ الحَنینِ ، فلَمّا أن تَقَشَّعَ الظَّلامُ وَثَبَ قائماً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قَصَدَهُ الطّالِبونَ فأصابُوهُ مُرشِداً ، وأمَّهُ الخائفونَ فوَجَدوهُ مُتَفَضِّلاً ، ولَجأ إلَیهِ العابِدونَ فوَجَدوهُ نَوّالاً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فخِفتُ أن یَفوتَنی شَخصُهُ ، وأن یَخفی علَیَّ أثَرُهُ ، فتَعَلَّقتُ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بالّذی أسقَطَ عنکَ مَلالَ التَّعَبِ ، ومَنَحَکَ شِدَّةَ شَوقِ لَذیذِ الرَّعَبِ </w:t>
      </w:r>
      <w:r>
        <w:rPr>
          <w:rStyle w:val="FootnoteAnchor"/>
          <w:rtl w:val="true"/>
        </w:rPr>
        <w:footnoteReference w:id="2574"/>
      </w:r>
      <w:r>
        <w:rPr>
          <w:rFonts w:ascii="Amiri" w:hAnsi="Amiri" w:eastAsia="Amiri" w:cs="Amiri"/>
          <w:color w:val="111111"/>
          <w:sz w:val="28"/>
          <w:sz w:val="28"/>
          <w:szCs w:val="28"/>
          <w:rtl w:val="true"/>
          <w:lang w:bidi="ar-SA"/>
        </w:rPr>
        <w:t xml:space="preserve">، إلّا ألحَقْتَنی مِنکَ جَناحَ رَحمَةٍ ، وکَنَفَ </w:t>
      </w:r>
      <w:r>
        <w:rPr>
          <w:rStyle w:val="FootnoteAnchor"/>
          <w:rtl w:val="true"/>
        </w:rPr>
        <w:footnoteReference w:id="2575"/>
      </w:r>
      <w:r>
        <w:rPr>
          <w:rFonts w:ascii="Amiri" w:hAnsi="Amiri" w:eastAsia="Amiri" w:cs="Amiri"/>
          <w:color w:val="111111"/>
          <w:sz w:val="28"/>
          <w:sz w:val="28"/>
          <w:szCs w:val="28"/>
          <w:rtl w:val="true"/>
          <w:lang w:bidi="ar-SA"/>
        </w:rPr>
        <w:t xml:space="preserve">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ضالٌّ ، وبِعَینی کُلُّ ما صَنَعتَ ، وباُذُنی کُلُّ ما نَطَقتَ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 تَوَکُّلُکَ ما کُنتَ ضالّاً ، ولکنِ اتَّبِعْنی واقْفُ أثَری ، فلَمّا أن صارَ تَحتَ الشَّجَرَةِ أخَذَ بِیَدی فتُخُیِّلَ إلَیَّ أنّ الأرضَ تُمَدُّ مِن تَحتِ قَدَمَیَّ ، فلَمّا انفَجَرَ عَمودُ الصُّبحِ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فهذهِ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الصَّیحَةَ ورَأیتُ المَحَجَّةَ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بالّذی تَرجوهُ یَومَ الآزِفَةِ ویَومَ الفاقَةِ ، مَن أنتَ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أقسَمتَ علَیَّ فأنا علیُّ بنُ الحسینِ بنِ علیِّ بنِ أبی طالبٍ، صلَواتُ اللَّهِ علَیهِم </w:t>
      </w:r>
      <w:r>
        <w:rPr>
          <w:rFonts w:eastAsia="Amiri" w:cs="Amiri" w:ascii="Amiri" w:hAnsi="Amiri"/>
          <w:color w:val="111111"/>
          <w:sz w:val="28"/>
          <w:szCs w:val="28"/>
          <w:rtl w:val="true"/>
          <w:lang w:bidi="ar-SA"/>
        </w:rPr>
        <w:t>.</w:t>
      </w:r>
      <w:r>
        <w:rPr>
          <w:rStyle w:val="FootnoteAnchor"/>
          <w:rtl w:val="true"/>
        </w:rPr>
        <w:footnoteReference w:id="257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طاووسِ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یَطوفُ مِن العِشاءِ إلَی السَّحَرِ ویَتَعبَّدُ ، فلَمّا لَم یَرَ أحَداً رَمَقَ السَّماءَ بِطَرْفِهِ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غارَت نُجومُ سَماواتِکَ ، وهَجَعَت عُیونُ أنامِکَ ، وأبوابُکَ مُفَتَّحاتٌ للسّائلینَ ، جِئتُکَ لِتَغفِرَ لی وتَرحَمَنی وتُرِیَنی وَجهَ جَدِّی محمّدٍ صلی اللَّه علیه وآله فی عَرَصاتِ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 وجَلالِکَ، ما أرَدتُ بمَعصیَتی مُخالَفَتَکَ ، وما عَصَیتُکَ إذ عَصَیتُکَ وأنا بِکَ شاکٌّ ، ولا بِنَکالِکَ جاهِلٌ ، ولا لِعُقوبَتِکَ مُتَعَرِّضٌ ، ولکنْ سَوَّلَت لِی نَفسی وأعانَنی علی ذلکَ سِترُکَ المُرخی بهِ علَیَّ ، فالآنَ مِن عَذابِکَ مَن یَستَنقِذُنی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وبِحَبلِ مَن أعتَصِمُ إن قَطَعتَ حَبلَکَ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فواسَوأتاهُ غَداً مِن الوُقوفِ بَینَ یَدَیکَ، إذا قِیلَ لِلمُخِفِّینَ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 ولِلمُثقَلینَ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 أمَعَ المُخِفِّینَ أجوزُ ، أم مَعَ المُثقَلینَ أحُطُّ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طالَ عُمری کَثُرَت خَطایای ولَم أتُبْ ، أما آنَ لی أن أستَحیِیَ مِن ربِّی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بکی وأنشَأ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أتُحرِقُنی بالنّارِ یا غایةَ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رجائی؟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أینَ مَحبّتی؟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 بأعمالٍ قِباحٍ زَرِیّةٍ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فی الوری خَلقٌ جَنی کجِنایَتی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بکی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تُعصی کأنّکَ لا تَری ، وتَحلُمُ کأ نّکَ لَم تُعْصَ ، تَتَوَدَّدُ إلی خَلقِکَ بحُسنِ الصَّنیعِ کأنَّ بِکَ الحاجَةَ إلَیهِم ، وأنتَ یا سیِّدی الغَنِیُّ عَنهُم ، ثُمّ خَرَّ إلَی الأرضِ ساجِداً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وشُلتُ بِرأسِهِ ووَضَعتُهُ علی رُکبَتی وبَکیتُ حتّی جَرَت دُموعی علی خَدِّهِ ، فاستَوی جالِساً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أشغَلَنی عَن ذِکرِ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طاووسٌ یابنَ رَسولِ اللَّهِ، ما هذا الجَزَعُ والفَزَعُ ، ونَحنُ یَلزَمُنا أن نَفعَلَ مِثلَ هذا ونَحنُ عاصُونَ جانُونَ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أبُوکَ الحُسینُ بنُ علیٍّ ، واُمُّکَ فاطِمَةُ الزَّهراءُ ، وجَدُّکَ رسولُ اللَّهِ صلی اللَّه علیه وآله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یا طاووسُ ، دَعْ عَنّی حَدیثَ</w:t>
      </w:r>
    </w:p>
    <w:p>
      <w:pPr>
        <w:pStyle w:val="BookText"/>
        <w:rPr/>
      </w:pPr>
      <w:r>
        <w:rPr>
          <w:rFonts w:ascii="Amiri" w:hAnsi="Amiri" w:eastAsia="Amiri" w:cs="Amiri"/>
          <w:color w:val="111111"/>
          <w:sz w:val="28"/>
          <w:sz w:val="28"/>
          <w:szCs w:val="28"/>
          <w:rtl w:val="true"/>
          <w:lang w:bidi="ar-SA"/>
        </w:rPr>
        <w:t xml:space="preserve">أبی واُمِّی وجَدِّی ، خَلَقَ اللَّهُ الجَنَّةَ لِمَن أطاعَهُ وأحسَنَ ولَو کانَ عَبداً حَبَشیّاً ، وخَلَقَ النّارَ لِمَن عَصاهُ ولَو کانَ ولَداً قُرَشیّاً ، أما سَمِعتَ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فلا أنْسابَ بَیْنَهُم یَوْمَئِذٍ ولا یَتَساءلونَ</w:t>
      </w:r>
      <w:r>
        <w:rPr>
          <w:rFonts w:eastAsia="Amiri" w:cs="Amiri" w:ascii="Amiri" w:hAnsi="Amiri"/>
          <w:color w:val="111111"/>
          <w:sz w:val="28"/>
          <w:szCs w:val="28"/>
          <w:rtl w:val="true"/>
          <w:lang w:bidi="ar-SA"/>
        </w:rPr>
        <w:t>)</w:t>
      </w:r>
      <w:r>
        <w:rPr>
          <w:rStyle w:val="FootnoteAnchor"/>
          <w:rtl w:val="true"/>
        </w:rPr>
        <w:footnoteReference w:id="2577"/>
      </w:r>
      <w:r>
        <w:rPr>
          <w:rFonts w:ascii="Amiri" w:hAnsi="Amiri" w:eastAsia="Amiri" w:cs="Amiri"/>
          <w:color w:val="111111"/>
          <w:sz w:val="28"/>
          <w:sz w:val="28"/>
          <w:szCs w:val="28"/>
          <w:rtl w:val="true"/>
          <w:lang w:bidi="ar-SA"/>
        </w:rPr>
        <w:t xml:space="preserve">واللَّهِ ، لا یَنفَعُکَ غَداً إلّا تَقدِمَةٌ تُقَدِّمُها مِن عَمَلٍ صالِحٍ </w:t>
      </w:r>
      <w:r>
        <w:rPr>
          <w:rFonts w:eastAsia="Amiri" w:cs="Amiri" w:ascii="Amiri" w:hAnsi="Amiri"/>
          <w:color w:val="111111"/>
          <w:sz w:val="28"/>
          <w:szCs w:val="28"/>
          <w:rtl w:val="true"/>
          <w:lang w:bidi="ar-SA"/>
        </w:rPr>
        <w:t>.</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بحار الأنوار عن طاووسِ الیَمانیِّ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رجُلاً یُصَلّی فی المَسجِدِ الحَرامِ تَحتَ المِیزابِ یَدعو ویَبکی فی دُعائهِ ، فجِئتُهُ حِینَ فَرَغَ مِن الصَّلاةِ ، فإذا هُو علیُّ بنُ الحُسینِ علیه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رَأیتُکَ علی حالَةِ کذا ، ولکَ ثَلاثَةٌ أرجو أن تُؤمِنَکَ مِن الخَوفِ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نّکَ ابنُ رَسولِ اللَّهِ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طاووسُ ، أمّا أ نّی ابنُ رَسولِ اللَّهِ صلی اللَّه علیه وآله فلا یُؤمِنُنی ، وقد سَمِعتُ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بَیْنَهُم یَومَئِذٍ ولا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شَفاعَةُ جَدِّی فلا تُؤمِنُنی ؛ لأنَّ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یَشْفَعُونَ إلّا لِمَنِ ارْتَضی </w:t>
      </w:r>
      <w:r>
        <w:rPr>
          <w:rFonts w:eastAsia="Amiri" w:cs="Amiri" w:ascii="Amiri" w:hAnsi="Amiri"/>
          <w:color w:val="111111"/>
          <w:sz w:val="28"/>
          <w:szCs w:val="28"/>
          <w:rtl w:val="true"/>
          <w:lang w:bidi="ar-SA"/>
        </w:rPr>
        <w:t>)</w:t>
      </w:r>
      <w:r>
        <w:rPr>
          <w:rStyle w:val="FootnoteAnchor"/>
          <w:rtl w:val="true"/>
        </w:rPr>
        <w:footnoteReference w:id="2579"/>
      </w:r>
      <w:r>
        <w:rPr>
          <w:rFonts w:ascii="Amiri" w:hAnsi="Amiri" w:eastAsia="Amiri" w:cs="Amiri"/>
          <w:color w:val="111111"/>
          <w:sz w:val="28"/>
          <w:sz w:val="28"/>
          <w:szCs w:val="28"/>
          <w:rtl w:val="true"/>
          <w:lang w:bidi="ar-SA"/>
        </w:rPr>
        <w:t xml:space="preserve">، وأمّا رَحمَةُ اللَّهِ فإنّ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قَریبَةٌ مِن المُحسِنینَ ، ولا أعلَمُ أنّی مُحسِنٌ </w:t>
      </w:r>
      <w:r>
        <w:rPr>
          <w:rFonts w:eastAsia="Amiri" w:cs="Amiri" w:ascii="Amiri" w:hAnsi="Amiri"/>
          <w:color w:val="111111"/>
          <w:sz w:val="28"/>
          <w:szCs w:val="28"/>
          <w:rtl w:val="true"/>
          <w:lang w:bidi="ar-SA"/>
        </w:rPr>
        <w:t>.</w:t>
      </w:r>
      <w:r>
        <w:rPr>
          <w:rStyle w:val="FootnoteAnchor"/>
          <w:rtl w:val="true"/>
        </w:rPr>
        <w:footnoteReference w:id="2580"/>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الأمالی للصدوق عن طاووسِ الیَمانیِّ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بالحِجرِ فإذا أنا بشَخصٍ راکِعٍ وساجِدٍ، فتأمَّلتُهُ فإذا هُو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أرقُبُهُ حتّی فَرَغَ من صَلاتِهِ ، ورَفَعَ باطِنَ کَفَّیهِ إلَی السَّماءِ وجَعَلَ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سَیِّدی ، هذهِ یَدای قد مَدَدتُهُما إلَیکَ بالذُّنوبِ مَملوءةً ، وعَینای بالرَّجاءِ مَمدودَةً </w:t>
      </w:r>
      <w:r>
        <w:rPr>
          <w:rFonts w:eastAsia="Amiri" w:cs="Amiri" w:ascii="Amiri" w:hAnsi="Amiri"/>
          <w:color w:val="111111"/>
          <w:sz w:val="28"/>
          <w:szCs w:val="28"/>
          <w:rtl w:val="true"/>
          <w:lang w:bidi="ar-SA"/>
        </w:rPr>
        <w:t>.</w:t>
      </w:r>
      <w:r>
        <w:rPr>
          <w:rStyle w:val="FootnoteAnchor"/>
          <w:rtl w:val="true"/>
        </w:rPr>
        <w:footnoteReference w:id="2581"/>
      </w:r>
      <w:bookmarkStart w:id="999" w:name="pg13099_126860"/>
    </w:p>
    <w:p>
      <w:pPr>
        <w:pStyle w:val="Heading2"/>
        <w:numPr>
          <w:ilvl w:val="1"/>
          <w:numId w:val="1"/>
        </w:numPr>
        <w:rPr/>
      </w:pPr>
      <w:bookmarkStart w:id="1000" w:name="__RefHeading___Toc7632709_3224264995"/>
      <w:bookmarkStart w:id="1001" w:name="_Toc376"/>
      <w:bookmarkEnd w:id="999"/>
      <w:bookmarkEnd w:id="1000"/>
      <w:r>
        <w:rPr>
          <w:rtl w:val="true"/>
        </w:rPr>
        <w:t>فهرس المطالب</w:t>
      </w:r>
      <w:bookmarkEnd w:id="1001"/>
    </w:p>
    <w:p>
      <w:pPr>
        <w:pStyle w:val="Heading3"/>
        <w:numPr>
          <w:ilvl w:val="2"/>
          <w:numId w:val="1"/>
        </w:numPr>
        <w:rPr/>
      </w:pPr>
      <w:bookmarkStart w:id="1002" w:name="__RefHeading___Toc7632711_3224264995"/>
      <w:bookmarkStart w:id="1003" w:name="_Toc377"/>
      <w:bookmarkEnd w:id="1002"/>
      <w:r>
        <w:rPr>
          <w:rtl w:val="true"/>
        </w:rPr>
        <w:t xml:space="preserve">حرف المیم </w:t>
      </w:r>
      <w:r>
        <w:rPr/>
        <w:t>5</w:t>
      </w:r>
      <w:bookmarkEnd w:id="1003"/>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الأمثالُ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 الأمثالِ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الحَقِّ وَالباطِلِ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الطَّریقِ إلَی اللَّهِ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النَّبیِّ صلی اللَّه علیه وآله واُمَّتِهِ ورِسالَتِهِ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النَّبیِّ صلی اللَّه علیه وآله وَالسّاعةِ</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القُرآنِ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اُمَّةِ النَّبیِّ صلی اللَّه علیه وآله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بَیتِ النَّبیِّ صلی اللَّه علیه وآله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الأعلی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الکَلِمَةِ الطَّیِّبَةِ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الکَلِمةِ الخَبیثَةِ</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المُؤمِنِ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الکافِرِ</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المُشرِکِ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المُنافِقِ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لِلَّذینَ کَفَروا</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لِلَّذینَ آمَنوا</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المُؤمِنِ وأخیهِ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القائِمِ عَلی حُدودِ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قارِئِ القُرآنِ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حافِظِ القُرآنِ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المُجاهِدِ</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الَّذی یَغزو ویَأخُذُ الجُعلَ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الصَّلواتِ الخَمسِ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الجَلیسِ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المُنفِقِ فی سَبیلِ اللَّهِ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المُرائی فِی الصَّدَقَةِ</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الَّذی یَتَصَدَّقُ مِنَ الحَرامِ </w:t>
      </w:r>
      <w:r>
        <w:rPr>
          <w:rFonts w:eastAsia="Amiri" w:cs="Amiri" w:ascii="Amiri" w:hAnsi="Amiri"/>
          <w:color w:val="111111"/>
          <w:sz w:val="28"/>
          <w:szCs w:val="28"/>
          <w:lang w:bidi="ar-SA"/>
        </w:rPr>
        <w:t>44</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الحَسَنَةِ بَعدَ السَّیِّئَةِ</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العُلَماءِ</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العِلمِ بِلا عَمَلٍ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العالِمِ بِلا عَمَلٍ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العالِمِ الَّذی لا یُحَدِّثُ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العابِدِ الَّذی لایَتَفَقَّهُ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الَّذی یَتَعَلَّمُ فی صِغَرِهِ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الَّذی لا یُحَدِّثُ إلّا بِشَرٍّ</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الحاجَةِ إلی مَن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الَّذی یَعودُ فی عَطِیَّتِهِ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الأمَلِ وَالأجَلِ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النَّفسِ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للدُّنیا</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الحَریصِ عَلَی الدُّنیا</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حَبطِ الحَسَناتِ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الذّاکِرِ</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التّمثال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التِّمثالُ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المدح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الوَصفِ الجَمیلِ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المَدحِ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المَدحِ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الاغتِرارِ بِالمَدحِ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الاختِصارُ فِی المَدحِ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جَوابِ المادِحِ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الرَّجُلِ بِما لَیسَ فیهِ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الفَرَحِ بِالمَدحِ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مَدحِ الفاجِرِ</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تَزکِیَةِ النَّفسِ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جَوازِ تَزکِیَةِ النَّفسِ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تَساوِی الرَّجُلِ وَالمَرأةِ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وافِدَةُ النِّساءِ إلَی النَّبِیِّ صلی اللَّه علیه وآله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قَوامَةُ الرِّجالِ عَلَی النِّساءِ</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خِیارُ خِصالِ النِّساءِ</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المَرأَةِ الصّالِحَةِ</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حُبِّ النِّساءِ</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حُبِّ النِّساءِ</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الاستِهتارُ بِالنِّساءِ</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المُروءَةِ</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المُروءَةِ</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یُعدُّ مِنَ المُروءَةِ</w:t>
      </w:r>
      <w:r>
        <w:rPr>
          <w:rFonts w:eastAsia="Amiri" w:cs="Amiri" w:ascii="Amiri" w:hAnsi="Amiri"/>
          <w:color w:val="111111"/>
          <w:sz w:val="28"/>
          <w:szCs w:val="28"/>
          <w:lang w:bidi="ar-SA"/>
        </w:rPr>
        <w:t>99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المروءَةِ</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المُروءَةِ وآخِرُها</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تَمامُ المُروءَةِ</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المُروءَةِ وأفضَلُها</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مُروءَةَ لَهُ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عَن عَثَراتِ ذَوِی المُروءَةِ</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المرض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المَرَضُ لا أجرَ فیهِ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کِتمانُ المَرَضِ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مَرِضَ ولَم یَشکُ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کَتَمَ الأطِبّاءَ مَرَضَهُ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مَن لا یَمرَض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المَرَضِ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عِیادَةُ المَریضِ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العِیادَةِ</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العِیادَةِ</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التَّمَرُّضُ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المِراءِ وآثارُهُ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المِراءِ حَتّی لِلمُحِقِ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مُماراتُهُ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کَثرَةِ المِراءِ</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المِزاح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المِزاحِ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المِزاحِ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المِزاحُ والهَزلُ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کَثرَةُ المِزاحِ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المَسخ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المَسخُ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نَفیُ النَّسلِ عَنِ المُسوخِ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المَشی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المَشیِ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المَشیِ مَرَحاً</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المَکر</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المَکرُ</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المَکرُ وَالخَدیعَةُ فِی النّارِ</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مَکرُ اللَّهِ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التَّمَلُّق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المَلَقِ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مالِکُ المُلکِ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خِلطَةُ المُلوکِ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مَلَکَ الأراذلُ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المُلوکِ </w:t>
      </w:r>
      <w:r>
        <w:rPr>
          <w:rFonts w:eastAsia="Amiri" w:cs="Amiri" w:ascii="Amiri" w:hAnsi="Amiri"/>
          <w:color w:val="111111"/>
          <w:sz w:val="28"/>
          <w:szCs w:val="28"/>
          <w:lang w:bidi="ar-SA"/>
        </w:rPr>
        <w:t>169</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خِلقَةُ المَلائِکَةِ</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المَلائِکَةِ</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المَلائِکَةِ</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المَلائِکَةِ</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المَلائِکَةُ الحَفَظَةُ</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المَلائِکَةِ</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البُیوتُ الَّتی لا تَدخُلُها المَلائِکَةُ</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المَلَکوت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المَلَکوتُ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حُجُبُ المَلَکوتِ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الإملاء</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الیَقینُ بِالمَوتِ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کُلِّ وَقتٍ مَوتٌ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طَریدُ المَوتِ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اقتِرابُ الرَّحیلِ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المَوتِ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المُؤمِنِ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رَیحانَةُ المُؤمِنِ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الکافِرِ</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المَوتِ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الأبرارِ ومَوتُ الفُجّارِ</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المَوتِ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الإکثارِ مِن 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الاستِعدادُ لِلمَوتِ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 غَداً مِن أجَلِهِ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التَّزَوُّدُ لِلآخِرَةِ</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الاستِعدادِ لِلمَوتِ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تَمَنِّی المَوتِ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سَکرَةُ المَوتِ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یُهوِّنُ المَوتَ وسَکَراتِهِ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کَراهَةِ المَوتِ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رُؤیَةُ المُحتَضِرِ لِما اُعِدَّ لَهُ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تَمثُّلُ النَّبِیِّ صلی اللَّه علیه وآله وَالأئِمَّةِ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بَعدَ المَوتِ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مَیِّتُ الأحیاءِ</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 الأمواتِ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الفُجأةِ</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تَشییعُ الجَنازَةِ</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التَّشییعِ </w:t>
      </w:r>
      <w:r>
        <w:rPr>
          <w:rFonts w:eastAsia="Amiri" w:cs="Amiri" w:ascii="Amiri" w:hAnsi="Amiri"/>
          <w:color w:val="111111"/>
          <w:sz w:val="28"/>
          <w:szCs w:val="28"/>
          <w:lang w:bidi="ar-SA"/>
        </w:rPr>
        <w:t>237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الدَّفنُ </w:t>
      </w:r>
      <w:r>
        <w:rPr>
          <w:rFonts w:eastAsia="Amiri" w:cs="Amiri" w:ascii="Amiri" w:hAnsi="Amiri"/>
          <w:color w:val="111111"/>
          <w:sz w:val="28"/>
          <w:szCs w:val="28"/>
          <w:lang w:bidi="ar-SA"/>
        </w:rPr>
        <w:t>238</w:t>
      </w:r>
      <w:bookmarkStart w:id="1004" w:name="pg13099_126864"/>
    </w:p>
    <w:p>
      <w:pPr>
        <w:pStyle w:val="BookText"/>
        <w:rPr/>
      </w:pPr>
      <w:bookmarkEnd w:id="1004"/>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مِنَ المَوتِ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یَتبَعُ الإنسانَ بَعدَ المَوتِ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مَصیَدَةُ إبلیسَ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حُبِّ المالِ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الحَلالِ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کَثرَةُ المالِ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عُبودِیَّةِ المالِ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المالِ عَلی صاحِبِهِ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النّاسِ فی جَمعِ المالِ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یری مالَهُ فی میزانِ غَیرِهِ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کَسَبَ مالاً مِن غَیرِ حِلِّهِ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وَضَعَ مالَهُ فی غَیرِ حَقِّهِ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ما أفادَ الرِّجالَ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المالِ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أنفَعُ المالِ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مالُ اللَّهِ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تَساوِی النّاس فی مالِ اللَّهِ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عَلِیٌّ علیه السلام وبَیتُ المالِ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لِعُمّالِ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الأموالِ </w:t>
      </w:r>
      <w:r>
        <w:rPr>
          <w:rFonts w:eastAsia="Amiri" w:cs="Amiri" w:ascii="Amiri" w:hAnsi="Amiri"/>
          <w:color w:val="111111"/>
          <w:sz w:val="28"/>
          <w:szCs w:val="28"/>
          <w:lang w:bidi="ar-SA"/>
        </w:rPr>
        <w:t>267</w:t>
      </w:r>
    </w:p>
    <w:p>
      <w:pPr>
        <w:pStyle w:val="Heading3"/>
        <w:numPr>
          <w:ilvl w:val="2"/>
          <w:numId w:val="1"/>
        </w:numPr>
        <w:rPr/>
      </w:pPr>
      <w:bookmarkStart w:id="1005" w:name="__RefHeading___Toc7632713_3224264995"/>
      <w:bookmarkStart w:id="1006" w:name="_Toc378"/>
      <w:bookmarkEnd w:id="1005"/>
      <w:r>
        <w:rPr>
          <w:rtl w:val="true"/>
        </w:rPr>
        <w:t xml:space="preserve">حرف النون </w:t>
      </w:r>
      <w:r>
        <w:rPr/>
        <w:t>269</w:t>
      </w:r>
      <w:bookmarkEnd w:id="1006"/>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 العامّة</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إلَی اللَّهِ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یَستَجیبُ الَّذین یَسمَعونَ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النُّبُوَّةِ</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النُّبُوَّةُ وَالتّاریخُ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أصنافُ الأنبِیاءِ علیهم السلام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الأنبِیاءِ علیهم السلام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اُولو العَزمِ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آباءُ الأنبِیاءِ علیهم السلام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الأنبِیاءِ علیهم السلام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علیهم السلام ورَعیُ الغَنَمِ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أخلاقِ الأنبِیاءِ علیهم السلام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أولَی النّاسِ بِالأنبِیاءِ علیهم السلام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 الخاصّة</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علیه السلام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زَواجُ بَنی آدَمَ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اُوحِیَ إلی آدَمَ علیه السلام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ادریس علیه السلام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إدریسُ علیه السلام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3727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علیه السلام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343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علیه السلام </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علیه السلام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القرنین علیه السلام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القَرنَینِ علیه السلام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و یوسف علیهما السلام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یَعقوبُ ویوسُفُ علیهما السلام </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ایّوب علیه السلام </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أیُّوبُ علیه السلام </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شُعَیبٌ علیه السلام </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و هارون علیهما السلام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وهارونُ علیهما السلام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و خضر علیهما السلام </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وَالخِضرُ علیهما السلام </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علیه السلام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الیاس علیه السلام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إلیاسُ علیه السلام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الیسع علیه السلام </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الیَسَعُ علیه السلام </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الکفل علیه السلام </w:t>
      </w:r>
      <w:r>
        <w:rPr>
          <w:rFonts w:eastAsia="IRNazanin" w:cs="IRNazanin"/>
          <w:color w:val="111111"/>
          <w:sz w:val="28"/>
          <w:szCs w:val="28"/>
          <w:lang w:bidi="fa-IR"/>
        </w:rPr>
        <w:t>433</w:t>
      </w:r>
    </w:p>
    <w:p>
      <w:pPr>
        <w:pStyle w:val="BookText"/>
        <w:rPr/>
      </w:pP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الکِفلِ علیه السلام </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اشمویل علیه السلام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3742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إشمویلُ علیه السلام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علیه السلام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علیه السلام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سُلَیمانُ علیه السلام </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حنظلة علیه السلام </w:t>
      </w:r>
      <w:r>
        <w:rPr>
          <w:rFonts w:eastAsia="IRNazanin" w:cs="IRNazanin"/>
          <w:color w:val="111111"/>
          <w:sz w:val="28"/>
          <w:szCs w:val="28"/>
          <w:lang w:bidi="fa-IR"/>
        </w:rPr>
        <w:t>463</w:t>
      </w:r>
    </w:p>
    <w:p>
      <w:pPr>
        <w:pStyle w:val="BookText"/>
        <w:rPr/>
      </w:pP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حَنظَلَةُ علیه السلام </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شعیا و حیقوق علیهما السلام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شَعیا و حَیقوقُ علیهما السلام </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زَکَرِیّا علیه السلام </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3748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ارمیا علیه السلام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إرمِیا علیه السلام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جرجیس علیه السلام </w:t>
      </w:r>
      <w:r>
        <w:rPr>
          <w:rFonts w:eastAsia="IRNazanin" w:cs="IRNazanin"/>
          <w:color w:val="111111"/>
          <w:sz w:val="28"/>
          <w:szCs w:val="28"/>
          <w:lang w:bidi="fa-IR"/>
        </w:rPr>
        <w:t>511</w:t>
      </w:r>
    </w:p>
    <w:p>
      <w:pPr>
        <w:pStyle w:val="BookText"/>
        <w:rPr/>
      </w:pP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جِرجیسُ علیه السلام </w:t>
      </w:r>
      <w:r>
        <w:rPr>
          <w:rFonts w:eastAsia="Amiri" w:cs="Amiri" w:ascii="Amiri" w:hAnsi="Amiri"/>
          <w:color w:val="111111"/>
          <w:sz w:val="28"/>
          <w:szCs w:val="28"/>
          <w:lang w:bidi="ar-SA"/>
        </w:rPr>
        <w:t>513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سنان علیه السلام </w:t>
      </w:r>
      <w:r>
        <w:rPr>
          <w:rFonts w:eastAsia="IRNazanin" w:cs="IRNazanin"/>
          <w:color w:val="111111"/>
          <w:sz w:val="28"/>
          <w:szCs w:val="28"/>
          <w:lang w:bidi="fa-IR"/>
        </w:rPr>
        <w:t>515</w:t>
      </w:r>
    </w:p>
    <w:p>
      <w:pPr>
        <w:pStyle w:val="BookText"/>
        <w:rPr/>
      </w:pP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سِنانٍ علیه السلام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أنبِیاءٌ لَهُمُ اسمانِ </w:t>
      </w:r>
      <w:r>
        <w:rPr>
          <w:rFonts w:eastAsia="Amiri" w:cs="Amiri" w:ascii="Amiri" w:hAnsi="Amiri"/>
          <w:color w:val="111111"/>
          <w:sz w:val="28"/>
          <w:szCs w:val="28"/>
          <w:lang w:bidi="ar-SA"/>
        </w:rPr>
        <w:t>517</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الأنبیاءُ الَّذینَ لَم یُذکَر اسمُهُم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الفَترَةُ بَینَ الرُّسُلِ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صلی اللَّه علیه وآله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صلی اللَّه علیه وآله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 النَّبِیِّینَ صلی اللَّه علیه وآله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اللَّهِ عَلی نُبُوَّتِهِ صلی اللَّه علیه وآله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العِلمِ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شاهِدٍ مِنهُ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الأنبِیاءِ علیهم السلام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عُلَماءِ أهلِ الکِتابِ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صلی اللَّه علیه وآله عَلی لِسانِ مُحَمَّدٍ صلی اللَّه علیه وآله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صلی اللَّه علیه وآله عَلی لِسانِ علیٍّ علیه السلام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حینَ البِعثَةِ</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عالَمِیَّةُ رِسالَةِ مُحَمَّدٍ صلی اللَّه علیه وآله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مُراسَلاتُهُ صلی اللَّه علیه وآله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خاتم النّبیّین صلی اللَّه علیه وآله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النّاسِ أُسرَةً</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یَتیمٌ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فَقیرٌ</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خُلُقٍ عَظیمٍ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أمینٌ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 الخُلُقِ إلَیهِ صلی اللَّه علیه وآله الکِذبُ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شُجاعٌ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حَلیمٌ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حَیِیٌ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مُتَواضِعٌ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مُتَوَکِّلٌ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تَقدیمُهُ صلی اللَّه علیه وآله نَفسَهُ وأهلَ بَیتهِ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إیثارُهُ النّاسَ عَلی نَفسِهِ صلی اللَّه علیه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غَضَبِهِ صلی اللَّه علیه وآله لِنَفسِهِ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إجهادُ نَفسِهِ صلی اللَّه علیه وآله فِی العِبادَةِ</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اِتِّهامُهُ صلی اللَّه علیه وآله مِن قِبَلِ الأعداءِ</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النُّجومِ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النّجوی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النَّجوی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المُناجاةُ</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المُناجاةِ فی ظُلَمِ اللَّیلِ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مُناجاةُ الإمامِ عَلِیٍّ علیه السلام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مُناجاةُ الإمامِ الحُسینِ علیه السلام </w:t>
      </w:r>
      <w:r>
        <w:rPr>
          <w:rFonts w:eastAsia="Amiri" w:cs="Amiri" w:ascii="Amiri" w:hAnsi="Amiri"/>
          <w:color w:val="111111"/>
          <w:sz w:val="28"/>
          <w:szCs w:val="28"/>
          <w:lang w:bidi="ar-SA"/>
        </w:rPr>
        <w:t>617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مُناجاةُ الإمامِ زَینِ العابِدینَ علیه السلام </w:t>
      </w:r>
      <w:r>
        <w:rPr>
          <w:rFonts w:eastAsia="Amiri" w:cs="Amiri" w:ascii="Amiri" w:hAnsi="Amiri"/>
          <w:color w:val="111111"/>
          <w:sz w:val="28"/>
          <w:szCs w:val="28"/>
          <w:lang w:bidi="ar-SA"/>
        </w:rPr>
        <w:t>617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الأمثال</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3/188/24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ممّا یَلی طُرّته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5/144/2859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المنتخب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وخشی أن یدرکه العدوّ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5/152/2869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349/721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1/361/58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482/1053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710/978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2/224/10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2/297/93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2/225/15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5/150/2866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320/162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5/150/2865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2/709/77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2/216/1499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23/123/47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14/305/17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14/308/17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یُجاورُ ابنَ آدمَ أجلُه، وهما متلاصقان متقاربان متصاحبان، ویَلیهما الأمل الّذی یُحبّبُ إلیه الکدَّ فی الدّنیا والجدّ ویجمع المال لیفعل کَیْتَ وکَیْتَ ، وهکذا من صنوف الأفکار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5/152/2870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الأحوذیّ بشرح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هو سارح فی بحار أمانیه الحلوة فی الدّنیا یُشیّد قصراً ویشتری ضیعة ویعلّم أولاده وهکذا من حلاوة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فیهجم علیه الأقرب الموت الخاطف ، فالکیّس مَن انتهز فرصةَ صحّته وغِناه وعمل لمولاه ادّخاراً لآخرته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4/244/22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مُرّ قتّالٌ ، زهرُه کالورد الأحمر ، فارسیّته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 زهره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4/174/45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4/173/43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4/174/44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5/149/2863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التّماثیل</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2/453/2563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6/528/14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3/1670/98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3/1671/100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3/1668/94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3/1666/88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3/1670/98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3/1670/99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2/460/2588</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2/458/2581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الحرمة للشیخ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الرابع ما یحرم الاکتساب به لکونه عملاً محرّماً فی نفسه</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للسیّد الخوئی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وأدلّته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والاستدراج والابتلاء والاختبار</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یروی هذا للرسول صلی اللَّه علیه وآله ، وممّا یقوّی أنّه من کلام أمیر المؤمنین علیه السلام ما حکاه ثعلبٌ عن ابن الأعرابیّ ، قال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علیّاً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اقله تخبر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الحکمة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8/176/196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2/1232/3742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4/254/4804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4/254/4805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یغیّره ، وهو أیضاً کنایة عن الموعظة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ما أثبتناه کما فی طبعة النجف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الحدّ فی المدح والکذب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2/353/2660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وحفظ اللسان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129/229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513/707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287/320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ترهیبات وترغیبات تختصّ بالنساء</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علمیّ</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وربّینا لکم أولادکم</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16602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114/109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الفُتوّة والمُروّة</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الطبعة المعتمدة ، وفی طبعة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العُسرَةِ</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3/166/3616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الإجتهاد فی طاعة اللَّه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6/479/9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6/479/9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النجف وبیروت وطهران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 والمرض</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4/292/56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کَفَتّ الشی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ضممته إلی نفسک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4/289/49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معناه ما رواه الشیخ عن أبی جعفر الجواد عن آبائه عن أمیر المؤمنین علیهم السلام ، فراجع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71/366/16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الحکمة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169/472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167/462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164/452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517/707</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630/10</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311/860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81/202/2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الشکوی </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172/482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134/334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487/1626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81/176/14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المرعبی الوبی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یأتی بالوباء ، والشراب الذی یُمرض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3/1900</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یَشِیخُ شیخاً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استبانت فیه السنّ وظهر علیه الشَّیب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2/225/223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25149</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2/179/2463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8/291/444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 والجدال</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2/138/54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حولها خارجاً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78/127/10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78/265/176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302/598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یصبح 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یخرج من ظلام الشکّ إلی نهار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نهج البلاغة ضبط الدکتور صبحی الصالح</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المُرخّص من المزاح</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4/300/4998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4/300/5000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 المداعبة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هامشه</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المُمازحة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فلا تفعلوا ما تفعلون من قلّة المداعبة ، بل کونوا علی حدّ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الأصوب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2/321/2656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3/594/20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2/665/18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2/665/15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636/853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4/408/5885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هزل فی کلامه هزلاً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344/412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7950</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أصحاب السبت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8/200/240</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2/39/3700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المشی</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46/98/86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673/1419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1/215/393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2/470/2632</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3/569/38</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1/215/393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 والخدیعة</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450/55</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2/50/194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75/286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5/554/3551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5/180/7892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النجف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20/258/26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الملوک والاُمراء</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3/1688/20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التفسیر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وأقلُّ النّاسِ صدقاً المَملوک</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399/1319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255/130</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تصحیف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78/233/43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الملائکة وصفاتهم</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الأقتاب، وأطیط الإبل أصواتها وحنینها، إی أنّ کثرة ما فیها من الملائکة قد أثقلها حتّی أطّت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4/264/16</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59/176/7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59/175/6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تضمّهم</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59/179/16</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2/242/223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3/259/33</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59/193/54</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59/177/11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العقد التی فی ظهور الأصابع یجتمع فیها الوسخ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192/349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3/393/26</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إراءة إبراهیم علیه السلام ملکوتَ السماوات والأرض</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مُهَیمناً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شاهداً علیه،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رقیباً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وزناً ومعنیً ، والجمع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لیخرج اُولئک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12/60/5</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1/364/36</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12/72/18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1/364/35</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 xml:space="preserve">، والآیات من سورة 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عن أبی هریرة باختلاف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 الطائرُ حولَ الشی ء حوماً إذا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2/263/13</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 والإمهال علَی الکفّار</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539/11</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الحسین بن قیاما الواقفیّ، کان یجحد أبا الحسن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الاستِمناء</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44057</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1/260/38</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79/95/1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7/265/25</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الموت وحقیقته</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42123</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3/257/27</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42721</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42184</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الموت خالجاً لأشطانها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مسرعاً فی أخذ حبالها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المفتولة علی أکثر من طاق،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مریر ومریرة،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مشدودین أحدهما إلی الآخر بحبل ، والقَرَنُ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الذی یشّدان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119/108</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ویوضّیهم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1/257/11</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19/349</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6/137/40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1/194/596</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73/128/131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6/126/7</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3/262/44</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71/263/2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78/70/31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الأحداق</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1/274/9</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1/135/365</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6/162/30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42355</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الحدیث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1/283/558</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6/191/36</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42136</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42122</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6/175/1</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1/136/368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6/144/13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42769</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82/181/28</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473/1334</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6/133/32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78/370/4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77/41/8</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82/167/3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42096</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42094</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4/236/3</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واجعله أمامک حیث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یأتیک وقد أخذت منه حذرک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8766</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82/168/3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42140</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بمبادرة الموت ، وسمّاه الواقعة العامّة لأنّه یعمّ الحیوان کلّه ، ثمّ سمّاه خاصة أحدکم لأنّه وإن کان عامّاً إلّا أنّ له مع کلّ إنسان بعینه خصوصیّة زائدة علی ذلک العموم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82/172</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77/153/120</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3/259/30</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77/391/12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172/173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71/267/17</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42152</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4/257/54</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122/296</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4/256/50</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42155</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42147</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42149</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42154</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42153</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79/212</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42158</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42208</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453/1011</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344/37</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344/37</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432/967</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390/29</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2/458/20</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3/135/15</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2/638/3</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86/203</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249/699</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3/127/2</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82/174/8</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42209</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310/625</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أخذَةُ أسَفٍ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أخذةُ غَضَبٍ أو غضبان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42702</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42703</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2/327/2656</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3/112/5</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42775</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3/111/4</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3/261/39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3/119/1</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42357</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287/319</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81/284/40</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3/173/3</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383/827</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2/371/2661</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42349</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259/736</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50/133</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78/65/2</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42371</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42375</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42389</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42390</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3/138/2</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42385</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42386</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2/819/1</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42761</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1/99/24</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والخیل تلزم الثغر ممّا یلی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1/185/555</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المال</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3/338/5019</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2/316/6</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4/182/69</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4/182/68</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2/315/4</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132/141</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269/296</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4/183/73</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3/166/3616</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3/569/4946</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مشرفة ومَعلاة ، من النباهة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یَنْبُه إذا صارنبیهاً شریفاً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4/184/75</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74/102/57</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520/1144</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6/328/907</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302/600</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2/135/21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12/174/13810</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ولنعم ما قیل فی تفسیر الزّهد أ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الزُّهدُ أن لا تَملِکَ شیئاً ، بلِ الزُّهدُ أن لا یَملِکَکَ شی ءٌ</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455/610</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341/29</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73/142/20</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205/35</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182/306</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103/13/63</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2/445/2528</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ومراده المثل المعروف بالفارسیّة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 آورده را باد می برد</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6/537/1407</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2/1373/4100</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5/300/2</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8576</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1/298/56</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78/7/60</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69/400/93</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702/1501</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4/172/37</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4/172/36</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71/356/17</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103/16/74</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79/304/17</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2/57/1693</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100/58/3</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80/260</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مارزَأتُه مالَه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ارجعوا إلی أنفسِکم وأنصفوا، ولتقُل أنفسُکم لکم صدقاً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نهج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أفترونی مانعاً نفسی ووُلدی ومُعطیکم؟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ولَاُسَوِّیَنَّ بین الأسودِ والأحمر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8/182/204</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3/545/3</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36545</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36546</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11/83/2</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11/83/3</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کالخردل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الصُبرةُ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کالکومة، واشتریت الشی ء صُبرة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بلا وزن ولا 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جوالق غلیظ من مشاقة الکتّان، وسَلّة من خوص بلا 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یقیل ، قیلولة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42/476</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94/93/9</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310/85</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7/197/67</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النُّبوّة وعلّة بعثة الأنبیاء</w:t>
      </w:r>
      <w:r>
        <w:rPr>
          <w:rFonts w:eastAsia="IRNazanin" w:cs="IRNazanin"/>
          <w:b w:val="false"/>
          <w:bCs w:val="false"/>
          <w:i w:val="false"/>
          <w:iCs w:val="false"/>
          <w:color w:val="333333"/>
          <w:sz w:val="20"/>
          <w:szCs w:val="20"/>
          <w:rtl w:val="true"/>
        </w:rPr>
        <w:t>...»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w:t>
      </w:r>
      <w:r>
        <w:rPr>
          <w:rFonts w:eastAsia="IRNazanin" w:cs="IRNazanin"/>
          <w:b w:val="false"/>
          <w:bCs w:val="false"/>
          <w:i w:val="false"/>
          <w:iCs w:val="false"/>
          <w:color w:val="333333"/>
          <w:sz w:val="20"/>
          <w:szCs w:val="20"/>
          <w:rtl w:val="true"/>
        </w:rPr>
        <w:t>»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16/94/28</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المستقیم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1/168/1</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یکتف فی خلقهم وقواهم ما یثبتون به لمباشرةالصانع عزّوجلّ حتّی یکلّمهم ویشافههم، وکان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یکملون به مصالحهم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11/40/40</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21/285</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18/234/77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8/386/586</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1/136/30</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16/287/142</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31969</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31996</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31947</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11/39/37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1/182/6</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2/166/3</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1/174/1</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الرّسول والنّبیّ والمحدَّث</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307/352</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32276</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32277</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32280</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16/352/35</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11/33/25</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300/73</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1/175/3</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2/80/13</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31870</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374/84</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77/140/19</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32228</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32233</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32248</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31993</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16/172/7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32249</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32251</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32250</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هشام فی سیرته فی غزوة 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یَزَل الناس برسول اللَّه صلی اللَّه علیه وآله، الذین کان من أمرهم حبُّ لقاء القوم ، حتّی دخل رسول اللَّه صلی اللَّه علیه وآله بیته فلبس لأمَتَهُ ، وذلک یوم الجمعة حین فرغ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علیهم ، وقد ندم الناس ، وقالوا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استکرهنا رسول اللَّه صلی اللَّه علیه وآله ولم یکن لنا ذلک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11/68/23</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11/58/63</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11/58/62</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8/148/128</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8/268/394</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2/616/10</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659/1363</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285/378</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16/223/24</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5/320/1</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1/102/200</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6/510/1</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10647</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9557</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1/416/20</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51/59/56</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تاریخ الأنبیاء علیهم السلام</w:t>
      </w:r>
      <w:r>
        <w:rPr>
          <w:rFonts w:eastAsia="IRNazanin" w:cs="IRNazanin"/>
          <w:b w:val="false"/>
          <w:bCs w:val="false"/>
          <w:i w:val="false"/>
          <w:iCs w:val="false"/>
          <w:color w:val="333333"/>
          <w:sz w:val="20"/>
          <w:szCs w:val="20"/>
          <w:rtl w:val="true"/>
        </w:rPr>
        <w:t>»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15134</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أو شُقرة فی الشَّعر کالصُّهبة ،والأصهب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بعیر لیس بشدید البیاض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11/101/6</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الاُلفة والاتّفاق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اللَّه بینهما أی أصلح وألّف ، وکذلک آدم اللَّه بینهما ، فعل وأفعل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والید هنا بمعنی القدرة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11/102/7</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خلقته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11/116/46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2/143/180</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366/1311</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العادات الرائجة فی هذه الأزمنة فی الملل المتمدّنة من اُوربا وأمریکا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الفتیات یُزِلْن بکارتهنّ قبل الزواج القانونیّ والبلوغ إلی سنّه ، وقد أنتج الإحصاء أنّ بعضها إنّما هو من ناحیةآبائهنّ أو إخوانهنّ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مونتسکیو فی کتابه روح القوانین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فاُجازیک</w:t>
      </w:r>
      <w:r>
        <w:rPr>
          <w:rFonts w:eastAsia="IRNazanin" w:cs="IRNazanin"/>
          <w:b w:val="false"/>
          <w:bCs w:val="false"/>
          <w:i w:val="false"/>
          <w:iCs w:val="false"/>
          <w:color w:val="333333"/>
          <w:sz w:val="20"/>
          <w:szCs w:val="20"/>
          <w:rtl w:val="true"/>
        </w:rPr>
        <w:t>»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243/98</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إدریس علیه السلام</w:t>
      </w:r>
      <w:r>
        <w:rPr>
          <w:rFonts w:eastAsia="IRNazanin" w:cs="IRNazanin"/>
          <w:b w:val="false"/>
          <w:bCs w:val="false"/>
          <w:i w:val="false"/>
          <w:iCs w:val="false"/>
          <w:color w:val="333333"/>
          <w:sz w:val="20"/>
          <w:szCs w:val="20"/>
          <w:rtl w:val="true"/>
        </w:rPr>
        <w:t>»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أنزل علی إدریس خمسین صحیفة ، وهو اُخنوخ ، وهو أوّل من خطّ بالقلم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11/60/68</w:t>
      </w:r>
      <w:r>
        <w:rPr>
          <w:rFonts w:eastAsia="IRNazanin" w:cs="IRNazanin"/>
          <w:b w:val="false"/>
          <w:bCs w:val="false"/>
          <w:i w:val="false"/>
          <w:iCs w:val="false"/>
          <w:color w:val="333333"/>
          <w:sz w:val="20"/>
          <w:szCs w:val="20"/>
          <w:rtl w:val="true"/>
        </w:rPr>
        <w:t>)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11/277/5</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11/284/12</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نوح علیه السلام</w:t>
      </w:r>
      <w:r>
        <w:rPr>
          <w:rFonts w:eastAsia="IRNazanin" w:cs="IRNazanin"/>
          <w:b w:val="false"/>
          <w:bCs w:val="false"/>
          <w:i w:val="false"/>
          <w:iCs w:val="false"/>
          <w:color w:val="333333"/>
          <w:sz w:val="20"/>
          <w:szCs w:val="20"/>
          <w:rtl w:val="true"/>
        </w:rPr>
        <w:t>»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32391</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32274</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2/595/4005</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11/331/53</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11/336/64</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8/283/425</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602/836</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کیهان المنتشرة أوّل سبتامبر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 لغرّة ربیع الأوّل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الهجریّة القمریّة، عن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آسوشیتدپرس</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فی قصّته علیه السلام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هود علیه السلام وقومه</w:t>
      </w:r>
      <w:r>
        <w:rPr>
          <w:rFonts w:eastAsia="IRNazanin" w:cs="IRNazanin"/>
          <w:b w:val="false"/>
          <w:bCs w:val="false"/>
          <w:i w:val="false"/>
          <w:iCs w:val="false"/>
          <w:color w:val="333333"/>
          <w:sz w:val="20"/>
          <w:szCs w:val="20"/>
          <w:rtl w:val="true"/>
        </w:rPr>
        <w:t>»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8/115/92</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الرمل، والعرب تسمّی الرمل المعوّج حقافاً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والأحقاف المذکور فی الکتاب العزیز وادٍ بین عُمان وأرض مهرة ، 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فیما بین عُمان إلی حضرموت ، وقال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مشرفة علَی البحر بالشحر من أرض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جبل بالشام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صالح علیه السلام</w:t>
      </w:r>
      <w:r>
        <w:rPr>
          <w:rFonts w:eastAsia="IRNazanin" w:cs="IRNazanin"/>
          <w:b w:val="false"/>
          <w:bCs w:val="false"/>
          <w:i w:val="false"/>
          <w:iCs w:val="false"/>
          <w:color w:val="333333"/>
          <w:sz w:val="20"/>
          <w:szCs w:val="20"/>
          <w:rtl w:val="true"/>
        </w:rPr>
        <w:t>»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11/379/4</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قصص إبراهیم علیه السلام</w:t>
      </w:r>
      <w:r>
        <w:rPr>
          <w:rFonts w:eastAsia="IRNazanin" w:cs="IRNazanin"/>
          <w:b w:val="false"/>
          <w:bCs w:val="false"/>
          <w:i w:val="false"/>
          <w:iCs w:val="false"/>
          <w:color w:val="333333"/>
          <w:sz w:val="20"/>
          <w:szCs w:val="20"/>
          <w:rtl w:val="true"/>
        </w:rPr>
        <w:t>»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32289</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32288</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533/323</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225/58</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الدلیل علی إیمان جمع من قومه به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کانَتْ لَکُمْ اُسْوَةٌ حَسَنَةٌ فی إبراهِیمَ والَّذِینَ مَعَهُ إذْ قالُوا لِقَومِهِمْ إنّا بُرَآءُمِنْکُم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والدلیل علی تزوّجه قبل الخروج إلَی الأرض المقدّسة سؤاله الولدَ الصالح من ربّه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إنّی ذاهِبٌ إلی رَبِّی سَیَهْدِینِ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هَبْ لِی مِنَ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استفادة ذلک من دعائه المنقول فی سورة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کمافی هامش المصدر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مجمع البیان نقلاً عن 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لوط علیه السلام</w:t>
      </w:r>
      <w:r>
        <w:rPr>
          <w:rFonts w:eastAsia="IRNazanin" w:cs="IRNazanin"/>
          <w:b w:val="false"/>
          <w:bCs w:val="false"/>
          <w:i w:val="false"/>
          <w:iCs w:val="false"/>
          <w:color w:val="333333"/>
          <w:sz w:val="20"/>
          <w:szCs w:val="20"/>
          <w:rtl w:val="true"/>
        </w:rPr>
        <w:t>»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12/152/5</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أحجم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11/677</w:t>
      </w:r>
      <w:r>
        <w:rPr>
          <w:rFonts w:eastAsia="IRNazanin" w:cs="IRNazanin"/>
          <w:b w:val="false"/>
          <w:bCs w:val="false"/>
          <w:i w:val="false"/>
          <w:iCs w:val="false"/>
          <w:color w:val="333333"/>
          <w:sz w:val="20"/>
          <w:szCs w:val="20"/>
          <w:rtl w:val="true"/>
        </w:rPr>
        <w:t>)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بعده نبیّاً إلّا فی ثروة من قومه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والصحیح ما فی المتن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12/157/8</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الحادی عشر والثانی عشر 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الثامن عشر 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التاسع عشر 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ذی القَرنین علیه السلام </w:t>
      </w:r>
      <w:r>
        <w:rPr>
          <w:rFonts w:eastAsia="IRNazanin" w:cs="IRNazanin"/>
          <w:b w:val="false"/>
          <w:bCs w:val="false"/>
          <w:i w:val="false"/>
          <w:iCs w:val="false"/>
          <w:color w:val="333333"/>
          <w:sz w:val="20"/>
          <w:szCs w:val="20"/>
          <w:rtl w:val="true"/>
        </w:rPr>
        <w:t>»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12/178/5</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12/197/25</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255/130</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العهدین ، مطبوعة بیروت سنة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ومنها نقل سائر مانقل فی هذه الفصول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بین الیهود أیّام أسارتهم ببابل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بعضهم أنّ یأجوج ومأجوج هم الاُمم الذین کانوا یشغلون الجزء الشمالیّ من آسیا ، تمتدّ بلادهم من التبت والصین إلی المحیط المنجمد الشمالیّ ، وتنتهی غرباً بمایلی بلاد ترکستان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ذلک عن فاکهة الخلفاء وتهذیب الأخلاق لابن مسکویه ورسائل إخوان الصفا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یعقوب ویوسف علیهما السلام </w:t>
      </w:r>
      <w:r>
        <w:rPr>
          <w:rFonts w:eastAsia="IRNazanin" w:cs="IRNazanin"/>
          <w:b w:val="false"/>
          <w:bCs w:val="false"/>
          <w:i w:val="false"/>
          <w:iCs w:val="false"/>
          <w:color w:val="333333"/>
          <w:sz w:val="20"/>
          <w:szCs w:val="20"/>
          <w:rtl w:val="true"/>
        </w:rPr>
        <w:t>»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32400</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32404</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32402</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457/1021</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 تذکر التوراة أنّ لیئة وراحیل امرأتَی یعقوب بنتا لابان الأرامیّ وأنّ راحیل اُمّ یوسف ماتت حین وضعت بنیامین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أیّوب علیه السلام</w:t>
      </w:r>
      <w:r>
        <w:rPr>
          <w:rFonts w:eastAsia="IRNazanin" w:cs="IRNazanin"/>
          <w:b w:val="false"/>
          <w:bCs w:val="false"/>
          <w:i w:val="false"/>
          <w:iCs w:val="false"/>
          <w:color w:val="333333"/>
          <w:sz w:val="20"/>
          <w:szCs w:val="20"/>
          <w:rtl w:val="true"/>
        </w:rPr>
        <w:t>»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سقط من المصدر و أضفناه من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3/174/4468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2/45/164</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139/147</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165/456</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الخبز </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شُعیب علیه السلام </w:t>
      </w:r>
      <w:r>
        <w:rPr>
          <w:rFonts w:eastAsia="IRNazanin" w:cs="IRNazanin"/>
          <w:b w:val="false"/>
          <w:bCs w:val="false"/>
          <w:i w:val="false"/>
          <w:iCs w:val="false"/>
          <w:color w:val="333333"/>
          <w:sz w:val="20"/>
          <w:szCs w:val="20"/>
          <w:rtl w:val="true"/>
        </w:rPr>
        <w:t>»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145/157</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12/387</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 وهی مغیض ماء مجتمع فینبت فیه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146/159</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146/158</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35580</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موسی وهارون علیهما السلام</w:t>
      </w:r>
      <w:r>
        <w:rPr>
          <w:rFonts w:eastAsia="IRNazanin" w:cs="IRNazanin"/>
          <w:b w:val="false"/>
          <w:bCs w:val="false"/>
          <w:i w:val="false"/>
          <w:iCs w:val="false"/>
          <w:color w:val="333333"/>
          <w:sz w:val="20"/>
          <w:szCs w:val="20"/>
          <w:rtl w:val="true"/>
        </w:rPr>
        <w:t>»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32364</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32381</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225/58</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32367</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32378</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32390</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165/275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13/47/15</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 التوراة أبا زوجة موسی یثرون کاهن مدیان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الثالث من سفر 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الإصحاح الثانی،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السابع والثامن من سفر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الثانی والثلاثون من سفر الخروج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الثانی من سفر الخروج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السابع من سفر الخروج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الثانی والثلاثون من سفر الخروج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موسی والخضر علیهما السلام</w:t>
      </w:r>
      <w:r>
        <w:rPr>
          <w:rFonts w:eastAsia="IRNazanin" w:cs="IRNazanin"/>
          <w:b w:val="false"/>
          <w:bCs w:val="false"/>
          <w:i w:val="false"/>
          <w:iCs w:val="false"/>
          <w:color w:val="333333"/>
          <w:sz w:val="20"/>
          <w:szCs w:val="20"/>
          <w:rtl w:val="true"/>
        </w:rPr>
        <w:t>»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13/284/1</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32379</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13/303/27</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13/301/21</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13/303/25</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13/311/46</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إسماعیل علیه السلام الذی سمّاه اللَّه صادقَ الوعد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الرأس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رضوان اللَّه علیه بعد نقل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یثبت فی مکانه فی انتظار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مطلقاً لم یقیّده بساعة أو یوم ونحوه ، فألزمه مقامُ الصِّدق أن یفی به بإطلاقه ، ویصبّر نفسه فی المکان الذی وعد صاحبه أن یقیم فیه حتّی یرجع إلیه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إلیاس وإلیا والیَسَع علیهم السلام</w:t>
      </w:r>
      <w:r>
        <w:rPr>
          <w:rFonts w:eastAsia="IRNazanin" w:cs="IRNazanin"/>
          <w:b w:val="false"/>
          <w:bCs w:val="false"/>
          <w:i w:val="false"/>
          <w:iCs w:val="false"/>
          <w:color w:val="333333"/>
          <w:sz w:val="20"/>
          <w:szCs w:val="20"/>
          <w:rtl w:val="true"/>
        </w:rPr>
        <w:t>»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13/397/3</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الدرّ المنثور فی تفسیر آیات القصّة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قصص الأنبیاء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إلیاس وإلیا والیسع علیهم السلام</w:t>
      </w:r>
      <w:r>
        <w:rPr>
          <w:rFonts w:eastAsia="IRNazanin" w:cs="IRNazanin"/>
          <w:b w:val="false"/>
          <w:bCs w:val="false"/>
          <w:i w:val="false"/>
          <w:iCs w:val="false"/>
          <w:color w:val="333333"/>
          <w:sz w:val="20"/>
          <w:szCs w:val="20"/>
          <w:rtl w:val="true"/>
        </w:rPr>
        <w:t>»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2/407/307</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ذی الکفل علیه السلام</w:t>
      </w:r>
      <w:r>
        <w:rPr>
          <w:rFonts w:eastAsia="IRNazanin" w:cs="IRNazanin"/>
          <w:b w:val="false"/>
          <w:bCs w:val="false"/>
          <w:i w:val="false"/>
          <w:iCs w:val="false"/>
          <w:color w:val="333333"/>
          <w:sz w:val="20"/>
          <w:szCs w:val="20"/>
          <w:rtl w:val="true"/>
        </w:rPr>
        <w:t>»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213/277</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 أمرتنی بتبلیغ الرسالة فبلّغتها ، وأمرتنی أن اُجاهد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تؤاخذنی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الخبر لایلائم ماتقدّم ممّا أعطاهم اللَّه من طول العمر حتّی ضاقت علیهم الأرض من کثرة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إشمویل علیه السلام وطالوت وجالوت</w:t>
      </w:r>
      <w:r>
        <w:rPr>
          <w:rFonts w:eastAsia="IRNazanin" w:cs="IRNazanin"/>
          <w:b w:val="false"/>
          <w:bCs w:val="false"/>
          <w:i w:val="false"/>
          <w:iCs w:val="false"/>
          <w:color w:val="333333"/>
          <w:sz w:val="20"/>
          <w:szCs w:val="20"/>
          <w:rtl w:val="true"/>
        </w:rPr>
        <w:t>»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13/439/4</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فیما بعده ، وفی تاریخ الیعقوبیّ والطبریّ والعرائس والمحبّر ومجمع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 وفی قاموس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 .</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مابین المعقوفین نقلناه من بحار الأنوار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4/1596</w:t>
      </w:r>
      <w:r>
        <w:rPr>
          <w:rFonts w:eastAsia="IRNazanin" w:cs="IRNazanin"/>
          <w:b w:val="false"/>
          <w:bCs w:val="false"/>
          <w:i w:val="false"/>
          <w:iCs w:val="false"/>
          <w:color w:val="333333"/>
          <w:sz w:val="20"/>
          <w:szCs w:val="20"/>
          <w:rtl w:val="true"/>
        </w:rPr>
        <w:t>)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13/452</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قصص داوود علیه السلام</w:t>
      </w:r>
      <w:r>
        <w:rPr>
          <w:rFonts w:eastAsia="IRNazanin" w:cs="IRNazanin"/>
          <w:b w:val="false"/>
          <w:bCs w:val="false"/>
          <w:i w:val="false"/>
          <w:iCs w:val="false"/>
          <w:color w:val="333333"/>
          <w:sz w:val="20"/>
          <w:szCs w:val="20"/>
          <w:rtl w:val="true"/>
        </w:rPr>
        <w:t>»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14/40/23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382/487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32322</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3/162/3594</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248/110</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14/17/29</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263/280</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198/251</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14/16/28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14/40/26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19741</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من الإصحاح الحادی عشر والثانی عشر من صموئیل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 xml:space="preserve"> .</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19678</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قصص سلیمان علیه السلام</w:t>
      </w:r>
      <w:r>
        <w:rPr>
          <w:rFonts w:eastAsia="IRNazanin" w:cs="IRNazanin"/>
          <w:b w:val="false"/>
          <w:bCs w:val="false"/>
          <w:i w:val="false"/>
          <w:iCs w:val="false"/>
          <w:color w:val="333333"/>
          <w:sz w:val="20"/>
          <w:szCs w:val="20"/>
          <w:rtl w:val="true"/>
        </w:rPr>
        <w:t>»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142/363</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2/235/2286</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6/333/7</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14/95/3</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العاشر من الملوک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الحادی عشر والثانی عشر من کتاب صموئیل الثانی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15/367</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أصحاب الرَّسّ وحَنظلَة علیه السلام </w:t>
      </w:r>
      <w:r>
        <w:rPr>
          <w:rFonts w:eastAsia="IRNazanin" w:cs="IRNazanin"/>
          <w:b w:val="false"/>
          <w:bCs w:val="false"/>
          <w:i w:val="false"/>
          <w:iCs w:val="false"/>
          <w:color w:val="333333"/>
          <w:sz w:val="20"/>
          <w:szCs w:val="20"/>
          <w:rtl w:val="true"/>
        </w:rPr>
        <w:t>»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96/89</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شعیا وحیقوق علیهما السلام</w:t>
      </w:r>
      <w:r>
        <w:rPr>
          <w:rFonts w:eastAsia="IRNazanin" w:cs="IRNazanin"/>
          <w:b w:val="false"/>
          <w:bCs w:val="false"/>
          <w:i w:val="false"/>
          <w:iCs w:val="false"/>
          <w:color w:val="333333"/>
          <w:sz w:val="20"/>
          <w:szCs w:val="20"/>
          <w:rtl w:val="true"/>
        </w:rPr>
        <w:t>»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415/307</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زکریّا ویحیی علیهما السلام</w:t>
      </w:r>
      <w:r>
        <w:rPr>
          <w:rFonts w:eastAsia="IRNazanin" w:cs="IRNazanin"/>
          <w:b w:val="false"/>
          <w:bCs w:val="false"/>
          <w:i w:val="false"/>
          <w:iCs w:val="false"/>
          <w:color w:val="333333"/>
          <w:sz w:val="20"/>
          <w:szCs w:val="20"/>
          <w:rtl w:val="true"/>
        </w:rPr>
        <w:t>»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32330</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32329</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217/284</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زکریّا ویحیی علیهما السلام</w:t>
      </w:r>
      <w:r>
        <w:rPr>
          <w:rFonts w:eastAsia="IRNazanin" w:cs="IRNazanin"/>
          <w:b w:val="false"/>
          <w:bCs w:val="false"/>
          <w:i w:val="false"/>
          <w:iCs w:val="false"/>
          <w:color w:val="333333"/>
          <w:sz w:val="20"/>
          <w:szCs w:val="20"/>
          <w:rtl w:val="true"/>
        </w:rPr>
        <w:t>»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32273</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32425</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340/692</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4/33/5019</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2/665/20</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1/257/11</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لوقا ، الإصحاح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لوقا ، الإصحاح الثالث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مرقس الإصحاح السادس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قصص عیسی واُمّه علیهما السلام</w:t>
      </w:r>
      <w:r>
        <w:rPr>
          <w:rFonts w:eastAsia="IRNazanin" w:cs="IRNazanin"/>
          <w:b w:val="false"/>
          <w:bCs w:val="false"/>
          <w:i w:val="false"/>
          <w:iCs w:val="false"/>
          <w:color w:val="333333"/>
          <w:sz w:val="20"/>
          <w:szCs w:val="20"/>
          <w:rtl w:val="true"/>
        </w:rPr>
        <w:t>»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2/41/136</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32357</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32358</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32359</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أبیت ولیس معی شی ء ، وأصبحت ولیس لی شی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14/239/17</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1/175/52</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2/55/206</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المقام مقام التذلّل دون الاسترسال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فعله الشهرستانیّ فی الملل والنحل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العربیّة المطبوعة سنة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میلادیّة ، وعنها ننقل جمیع ما ننقله فی هذا البحث عن کتب العهد العربیّة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النصاری أن یَغْمِسَ القَسُّ الطفل فی ماءِ یتلو علیه بعض فِقر من الإنجیل ، وهو آیة التنصیر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إرمیا ودانیال وعُزیر علیهم السلام </w:t>
      </w:r>
      <w:r>
        <w:rPr>
          <w:rFonts w:eastAsia="IRNazanin" w:cs="IRNazanin"/>
          <w:b w:val="false"/>
          <w:bCs w:val="false"/>
          <w:i w:val="false"/>
          <w:iCs w:val="false"/>
          <w:color w:val="333333"/>
          <w:sz w:val="20"/>
          <w:szCs w:val="20"/>
          <w:rtl w:val="true"/>
        </w:rPr>
        <w:t>»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32341</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8/123/94</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2/230/223</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یونس علیه السلام وأبیه متّی </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32423</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14/382/2</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2/581/15</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لم نوردها لأ نّها فی نفسها آحادلا حجّیّة لها فی مثل المقام ولا یمکن تصحیح خصوصیاتها بالآیات ، وهو ظاهر لمن راجعها </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جرجیس علیه السلام</w:t>
      </w:r>
      <w:r>
        <w:rPr>
          <w:rFonts w:eastAsia="IRNazanin" w:cs="IRNazanin"/>
          <w:b w:val="false"/>
          <w:bCs w:val="false"/>
          <w:i w:val="false"/>
          <w:iCs w:val="false"/>
          <w:color w:val="333333"/>
          <w:sz w:val="20"/>
          <w:szCs w:val="20"/>
          <w:rtl w:val="true"/>
        </w:rPr>
        <w:t>»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وعن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راذانة ، وفی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داذانة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خالد بن سِنان العَبْسیّ علیه السلام</w:t>
      </w:r>
      <w:r>
        <w:rPr>
          <w:rFonts w:eastAsia="IRNazanin" w:cs="IRNazanin"/>
          <w:b w:val="false"/>
          <w:bCs w:val="false"/>
          <w:i w:val="false"/>
          <w:iCs w:val="false"/>
          <w:color w:val="333333"/>
          <w:sz w:val="20"/>
          <w:szCs w:val="20"/>
          <w:rtl w:val="true"/>
        </w:rPr>
        <w:t>»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16/90/22</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1/285/306</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بعد ذکر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الجائز أن یکون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لم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الراوی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8/115/92</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1/275/12</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8/120/93</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تاریخ نبیّنا محمّد صلی اللَّه علیه وآله</w:t>
      </w:r>
      <w:r>
        <w:rPr>
          <w:rFonts w:eastAsia="IRNazanin" w:cs="IRNazanin"/>
          <w:b w:val="false"/>
          <w:bCs w:val="false"/>
          <w:i w:val="false"/>
          <w:iCs w:val="false"/>
          <w:color w:val="333333"/>
          <w:sz w:val="20"/>
          <w:szCs w:val="20"/>
          <w:rtl w:val="true"/>
        </w:rPr>
        <w:t>»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w:t>
      </w:r>
      <w:r>
        <w:rPr>
          <w:rFonts w:eastAsia="IRNazanin" w:cs="IRNazanin"/>
          <w:b w:val="false"/>
          <w:bCs w:val="false"/>
          <w:i w:val="false"/>
          <w:iCs w:val="false"/>
          <w:color w:val="333333"/>
          <w:sz w:val="20"/>
          <w:szCs w:val="20"/>
          <w:rtl w:val="true"/>
        </w:rPr>
        <w:t>»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شارح الشِّفاء للقاضی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اُحَید بضمّ الهَمزة ، وفتح المُهمَلة ، وسُکون التَّحتیّة ، فدال مُهمَلة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 وسُکون المُهمَلة ، وفَتح التَّحتیّة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اُحیدَ لأ نّی أحیدُ باُمَّتی عَن نارِ جَهَنّمَ، أی أعدِلُ بِهِم، انتهی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16/93/27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أهل القیامة</w:t>
      </w:r>
      <w:r>
        <w:rPr>
          <w:rFonts w:eastAsia="IRNazanin" w:cs="IRNazanin"/>
          <w:b w:val="false"/>
          <w:bCs w:val="false"/>
          <w:i w:val="false"/>
          <w:iCs w:val="false"/>
          <w:color w:val="333333"/>
          <w:sz w:val="20"/>
          <w:szCs w:val="20"/>
          <w:rtl w:val="true"/>
        </w:rPr>
        <w:t>»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المقفّی</w:t>
      </w:r>
      <w:r>
        <w:rPr>
          <w:rFonts w:eastAsia="IRNazanin" w:cs="IRNazanin"/>
          <w:b w:val="false"/>
          <w:bCs w:val="false"/>
          <w:i w:val="false"/>
          <w:iCs w:val="false"/>
          <w:color w:val="333333"/>
          <w:sz w:val="20"/>
          <w:szCs w:val="20"/>
          <w:rtl w:val="true"/>
        </w:rPr>
        <w:t>»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31981</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31994</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31761</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قضیّة الهدنة فی الحدیبیة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الوساد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ثناه واتّکأ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المخدّة ، المتّکأُ وکلّ ما یوضع تحت الرأس وإن کان من تراب أو 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تَلْألَأ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کنایة عن إحکامه بحیث لایعتریه الزلل والخطأ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رحمة اللَّه علیه فی ذیل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البطریق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الحافظ أبو نعیم بإسناده إلی عَبّادٍ مثله ، وروی أبو مریم مثله ، والصباح بن یحیی وعبد اللَّه بن عبد القدّوس عن الأعمش عن المنهال بن عمرٍو مثله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رحمة اللَّه علیه فی ذیل الحدیث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العلّامة مثل ذلک من طریق الجمهور ، وقال السیّد ابن طاووس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روی أ نّ المقصود بقوله جلّ جلاله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علیّ بن أبی طالب علیه السلام ، محمّدُ بن العبّاس بن مروان فی کتابه ، من ستّة وستّین طریقاً بأسانیدها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31995</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31833</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31889</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31882</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31879</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31877</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31883</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عَلّات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اُمّهاتهم مختلفة وأبوهم واحد، أراد أنّ إیمانهم واحد و شرائعهم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32346</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31964</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31991</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44087</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35439</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فی ذیل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عن النبیّ صلی اللَّه علیه وآله مایشابه هذا ، لمّا بایعه الأنصار السبعون لیلة العَقَبة ؛ سُمع من العقبة صوت عالٍ فی جوف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أهل مکة ، هذا مُذمَّم والصُّباة معه قد أجمعوا علی حربکم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وآله للأنصار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تَسمَعونَ ما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أزَبُّ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شَیطانَها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35370</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35436</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 xml:space="preserve">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إثم الأریسیّین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أورده جلّ الرواة، 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الیریسین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الأریسین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علیک إثم رعایاک ممّن صددته عن الإسلام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أخلاقه وسیره وسُنَنه صلی اللَّه علیه وآله</w:t>
      </w:r>
      <w:r>
        <w:rPr>
          <w:rFonts w:eastAsia="IRNazanin" w:cs="IRNazanin"/>
          <w:b w:val="false"/>
          <w:bCs w:val="false"/>
          <w:i w:val="false"/>
          <w:iCs w:val="false"/>
          <w:color w:val="333333"/>
          <w:sz w:val="20"/>
          <w:szCs w:val="20"/>
          <w:rtl w:val="true"/>
        </w:rPr>
        <w:t>»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31950</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فیه خصال الضّعفاء ، ومن کان فیه بعضها لا ینظم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یتیماً فقیراً ضعیفاً وحیداً غریباً ، بلا حصار ولا شوکة ، کثیر الأعداء ، ومع جمیع ذلک تعالی مکانه وارتفع شأنه ، فدلّ علی نبوّته صلی اللَّه علیه وآله ، وکان الجِلف البدویّ یری وجهه الکریم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ما هذا وجه 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صلی اللَّه علیه وآله ثابتاً فی الشّدائد وهو مطلوب ، وصابراً علَی البأساء والضّرّاء وهو مکروب محروب ، وکان زاهداً فی الدّنیا راغباً فی الآخرة ، فثبت له الملک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ثوباً دونه</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یُعارض الخبر الأوّل من الباب ظاهراً ویُمکن الجمع بینهما بهذا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الخبر ناظر للموارد التی لیس فیها ترجیحٌ شرعی للعملِ الشاق، والخبرُ السابق ناظرٌ إلی المواردِ التی ورد فیها ترجیحٌ شرعی للعملِ الشاق </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32147</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18379</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8/268/393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35463</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35347</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الوالِد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17817</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32027</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8/130/100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شجر عظیم له شوک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16678</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موثق خلف الکعبین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35538</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35541</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8/129/99</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8/130/100</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هند بن أبی هالة التمیمیّ ، ربیب رسول اللَّه، اُمّه خدیجة اُمّ المؤمنین رضی اللَّه عنها ، شهد بدراً،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شهد اُحداً، وکان وصّافاً لحِلْیة رسول اللَّه صلی اللَّه علیه وآله وشمائله وأوصافه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فی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نَدِمَ وتحیّر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ورزقت منّی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أنضی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هَزَلها وأتعبها، والثوب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والبَهجة والقبول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النّجوم والعمل به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الحرّ العاملیّ بعد ذکره للحدیث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مَحمول علَی اعتقاد مَدخلیّتها فی التّأثیر ، والنَّوءُ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کوکب فی المغرب وطلوع رقیبه فی المشرق </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24766</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24767</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10835</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ناجی به موسی علیه السلام ربَّه</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الأبیات أنشدها الإمام زین العابدین علیه السلام ولم ینشئها ، إذ إنّ البیت الأوّل والثانی والرابع منها عین ما ورد من شعر منازل الذی فلج نصفُه وشلّ بسبب دعاء أبیه علیه عند البیت الحرام ، ولمّا تضرّع منازل إلی أبیه بالعفو عنه وأقنعه بإتیان البیت الحرام لیستغفر له ونفرت به الناقة فی الطریق وهلک ، جاء منازل إلَی البیت مستغیثاً ومستجیراً، فکان من قوله فی جوف اللیل </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w:t>
      </w:r>
      <w:r>
        <w:rPr>
          <w:rFonts w:eastAsia="IRNazanin" w:cs="IRNazanin"/>
          <w:b w:val="false"/>
          <w:bCs w:val="false"/>
          <w:i w:val="false"/>
          <w:iCs w:val="false"/>
          <w:color w:val="333333"/>
          <w:sz w:val="20"/>
          <w:szCs w:val="20"/>
          <w:rtl w:val="true"/>
        </w:rPr>
        <w:t>»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المناقب لابن شهرآشوب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الرّهب</w:t>
      </w:r>
      <w:r>
        <w:rPr>
          <w:rFonts w:eastAsia="IRNazanin" w:cs="IRNazanin"/>
          <w:b w:val="false"/>
          <w:bCs w:val="false"/>
          <w:i w:val="false"/>
          <w:iCs w:val="false"/>
          <w:color w:val="333333"/>
          <w:sz w:val="20"/>
          <w:szCs w:val="20"/>
          <w:rtl w:val="true"/>
        </w:rPr>
        <w:t>»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والناحیة ، وکنف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کَلاءته و حِرزه و حفظه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86511</Words>
  <Characters>328702</Characters>
  <CharactersWithSpaces>412267</CharactersWithSpaces>
  <Paragraphs>2947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2026-08-24T00:36:02Z</dcterms:created>
  <dc:creator>ghaemiyeh.com</dc:creator>
  <dc:description/>
  <dc:language>en-US</dc:language>
  <cp:lastModifiedBy/>
  <dcterms:modified xsi:type="dcterms:W3CDTF">2026-08-24T04:07:10Z</dcterms:modified>
  <cp:revision>1</cp:revision>
  <dc:subject/>
  <dc:title>میزان الحکمه جلد 8</dc:title>
</cp:coreProperties>
</file>

<file path=docProps/custom.xml><?xml version="1.0" encoding="utf-8"?>
<Properties xmlns="http://schemas.openxmlformats.org/officeDocument/2006/custom-properties" xmlns:vt="http://schemas.openxmlformats.org/officeDocument/2006/docPropsVTypes"/>
</file>