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الصلاه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6091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1609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16095_3224264995">
            <w:r>
              <w:rPr>
                <w:webHidden/>
                <w:rStyle w:val="IndexLink"/>
                <w:rtl w:val="true"/>
              </w:rPr>
              <w:t>فصل فی الرکوع</w:t>
            </w:r>
            <w:r>
              <w:rPr>
                <w:rStyle w:val="IndexLink"/>
                <w:rtl w:val="true"/>
              </w:rPr>
              <w:tab/>
            </w:r>
            <w:r>
              <w:rPr>
                <w:rStyle w:val="IndexLink"/>
              </w:rPr>
              <w:t>9</w:t>
            </w:r>
          </w:hyperlink>
        </w:p>
        <w:p>
          <w:pPr>
            <w:pStyle w:val="Contents3"/>
            <w:tabs>
              <w:tab w:val="clear" w:pos="8459"/>
              <w:tab w:val="right" w:pos="9026" w:leader="dot"/>
            </w:tabs>
            <w:rPr/>
          </w:pPr>
          <w:hyperlink w:anchor="__RefHeading___Toc6716097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716099_3224264995">
            <w:r>
              <w:rPr>
                <w:webHidden/>
                <w:rStyle w:val="IndexLink"/>
                <w:rtl w:val="true"/>
              </w:rPr>
              <w:t>فی وجوب الرکوع ورکنیته فی کل رکعة</w:t>
            </w:r>
            <w:r>
              <w:rPr>
                <w:rStyle w:val="IndexLink"/>
                <w:rtl w:val="true"/>
              </w:rPr>
              <w:tab/>
            </w:r>
            <w:r>
              <w:rPr>
                <w:rStyle w:val="IndexLink"/>
              </w:rPr>
              <w:t>9</w:t>
            </w:r>
          </w:hyperlink>
        </w:p>
        <w:p>
          <w:pPr>
            <w:pStyle w:val="Contents3"/>
            <w:tabs>
              <w:tab w:val="clear" w:pos="8459"/>
              <w:tab w:val="right" w:pos="9026" w:leader="dot"/>
            </w:tabs>
            <w:rPr/>
          </w:pPr>
          <w:hyperlink w:anchor="__RefHeading___Toc6716101_3224264995">
            <w:r>
              <w:rPr>
                <w:webHidden/>
                <w:rStyle w:val="IndexLink"/>
                <w:rtl w:val="true"/>
              </w:rPr>
              <w:t>یجب الانحناء فی الرکوع علی الوجه المتعارف</w:t>
            </w:r>
            <w:r>
              <w:rPr>
                <w:rStyle w:val="IndexLink"/>
                <w:rtl w:val="true"/>
              </w:rPr>
              <w:tab/>
            </w:r>
            <w:r>
              <w:rPr>
                <w:rStyle w:val="IndexLink"/>
              </w:rPr>
              <w:t>10</w:t>
            </w:r>
          </w:hyperlink>
        </w:p>
        <w:p>
          <w:pPr>
            <w:pStyle w:val="Contents3"/>
            <w:tabs>
              <w:tab w:val="clear" w:pos="8459"/>
              <w:tab w:val="right" w:pos="9026" w:leader="dot"/>
            </w:tabs>
            <w:rPr/>
          </w:pPr>
          <w:hyperlink w:anchor="__RefHeading___Toc6716103_3224264995">
            <w:r>
              <w:rPr>
                <w:webHidden/>
                <w:rStyle w:val="IndexLink"/>
                <w:rtl w:val="true"/>
              </w:rPr>
              <w:t>غیر مستوی الخلقة یرجع إلی المستوی</w:t>
            </w:r>
            <w:r>
              <w:rPr>
                <w:rStyle w:val="IndexLink"/>
                <w:rtl w:val="true"/>
              </w:rPr>
              <w:tab/>
            </w:r>
            <w:r>
              <w:rPr>
                <w:rStyle w:val="IndexLink"/>
              </w:rPr>
              <w:t>15</w:t>
            </w:r>
          </w:hyperlink>
        </w:p>
        <w:p>
          <w:pPr>
            <w:pStyle w:val="Contents3"/>
            <w:tabs>
              <w:tab w:val="clear" w:pos="8459"/>
              <w:tab w:val="right" w:pos="9026" w:leader="dot"/>
            </w:tabs>
            <w:rPr/>
          </w:pPr>
          <w:hyperlink w:anchor="__RefHeading___Toc6716105_3224264995">
            <w:r>
              <w:rPr>
                <w:webHidden/>
                <w:rStyle w:val="IndexLink"/>
                <w:rtl w:val="true"/>
              </w:rPr>
              <w:t>الکلام فی اختلاف المستوین خلقة</w:t>
            </w:r>
            <w:r>
              <w:rPr>
                <w:rStyle w:val="IndexLink"/>
                <w:rtl w:val="true"/>
              </w:rPr>
              <w:tab/>
            </w:r>
            <w:r>
              <w:rPr>
                <w:rStyle w:val="IndexLink"/>
              </w:rPr>
              <w:t>15</w:t>
            </w:r>
          </w:hyperlink>
        </w:p>
        <w:p>
          <w:pPr>
            <w:pStyle w:val="Contents3"/>
            <w:tabs>
              <w:tab w:val="clear" w:pos="8459"/>
              <w:tab w:val="right" w:pos="9026" w:leader="dot"/>
            </w:tabs>
            <w:rPr/>
          </w:pPr>
          <w:hyperlink w:anchor="__RefHeading___Toc6716107_3224264995">
            <w:r>
              <w:rPr>
                <w:webHidden/>
                <w:rStyle w:val="IndexLink"/>
                <w:rtl w:val="true"/>
              </w:rPr>
              <w:t>یجب الذکر فی الرکوع</w:t>
            </w:r>
            <w:r>
              <w:rPr>
                <w:rStyle w:val="IndexLink"/>
                <w:rtl w:val="true"/>
              </w:rPr>
              <w:tab/>
            </w:r>
            <w:r>
              <w:rPr>
                <w:rStyle w:val="IndexLink"/>
              </w:rPr>
              <w:t>17</w:t>
            </w:r>
          </w:hyperlink>
        </w:p>
        <w:p>
          <w:pPr>
            <w:pStyle w:val="Contents3"/>
            <w:tabs>
              <w:tab w:val="clear" w:pos="8459"/>
              <w:tab w:val="right" w:pos="9026" w:leader="dot"/>
            </w:tabs>
            <w:rPr/>
          </w:pPr>
          <w:hyperlink w:anchor="__RefHeading___Toc6716109_3224264995">
            <w:r>
              <w:rPr>
                <w:webHidden/>
                <w:rStyle w:val="IndexLink"/>
                <w:rtl w:val="true"/>
              </w:rPr>
              <w:t>تجب الطمأنینة فی الرکوع بقدر الذکر الواجب</w:t>
            </w:r>
            <w:r>
              <w:rPr>
                <w:rStyle w:val="IndexLink"/>
                <w:rtl w:val="true"/>
              </w:rPr>
              <w:tab/>
            </w:r>
            <w:r>
              <w:rPr>
                <w:rStyle w:val="IndexLink"/>
              </w:rPr>
              <w:t>21</w:t>
            </w:r>
          </w:hyperlink>
        </w:p>
        <w:p>
          <w:pPr>
            <w:pStyle w:val="Contents3"/>
            <w:tabs>
              <w:tab w:val="clear" w:pos="8459"/>
              <w:tab w:val="right" w:pos="9026" w:leader="dot"/>
            </w:tabs>
            <w:rPr/>
          </w:pPr>
          <w:hyperlink w:anchor="__RefHeading___Toc6716111_3224264995">
            <w:r>
              <w:rPr>
                <w:webHidden/>
                <w:rStyle w:val="IndexLink"/>
                <w:rtl w:val="true"/>
              </w:rPr>
              <w:t>یعتبر رفع الرأس من الرکوع حتی ینتصب قائماً</w:t>
            </w:r>
            <w:r>
              <w:rPr>
                <w:rStyle w:val="IndexLink"/>
                <w:rtl w:val="true"/>
              </w:rPr>
              <w:tab/>
            </w:r>
            <w:r>
              <w:rPr>
                <w:rStyle w:val="IndexLink"/>
              </w:rPr>
              <w:t>23</w:t>
            </w:r>
          </w:hyperlink>
        </w:p>
        <w:p>
          <w:pPr>
            <w:pStyle w:val="Contents3"/>
            <w:tabs>
              <w:tab w:val="clear" w:pos="8459"/>
              <w:tab w:val="right" w:pos="9026" w:leader="dot"/>
            </w:tabs>
            <w:rPr/>
          </w:pPr>
          <w:hyperlink w:anchor="__RefHeading___Toc6716113_3224264995">
            <w:r>
              <w:rPr>
                <w:webHidden/>
                <w:rStyle w:val="IndexLink"/>
                <w:rtl w:val="true"/>
              </w:rPr>
              <w:t>تجب الطمأنینة حال القیام بعد الرفع</w:t>
            </w:r>
            <w:r>
              <w:rPr>
                <w:rStyle w:val="IndexLink"/>
                <w:rtl w:val="true"/>
              </w:rPr>
              <w:tab/>
            </w:r>
            <w:r>
              <w:rPr>
                <w:rStyle w:val="IndexLink"/>
              </w:rPr>
              <w:t>24</w:t>
            </w:r>
          </w:hyperlink>
        </w:p>
        <w:p>
          <w:pPr>
            <w:pStyle w:val="Contents3"/>
            <w:tabs>
              <w:tab w:val="clear" w:pos="8459"/>
              <w:tab w:val="right" w:pos="9026" w:leader="dot"/>
            </w:tabs>
            <w:rPr/>
          </w:pPr>
          <w:hyperlink w:anchor="__RefHeading___Toc6716115_3224264995">
            <w:r>
              <w:rPr>
                <w:webHidden/>
                <w:rStyle w:val="IndexLink"/>
                <w:rtl w:val="true"/>
              </w:rPr>
              <w:t>لا یجب وضع الیدین علی الرکبتین حال الرکوع</w:t>
            </w:r>
            <w:r>
              <w:rPr>
                <w:rStyle w:val="IndexLink"/>
                <w:rtl w:val="true"/>
              </w:rPr>
              <w:tab/>
            </w:r>
            <w:r>
              <w:rPr>
                <w:rStyle w:val="IndexLink"/>
              </w:rPr>
              <w:t>25</w:t>
            </w:r>
          </w:hyperlink>
        </w:p>
        <w:p>
          <w:pPr>
            <w:pStyle w:val="Contents3"/>
            <w:tabs>
              <w:tab w:val="clear" w:pos="8459"/>
              <w:tab w:val="right" w:pos="9026" w:leader="dot"/>
            </w:tabs>
            <w:rPr/>
          </w:pPr>
          <w:hyperlink w:anchor="__RefHeading___Toc6716117_3224264995">
            <w:r>
              <w:rPr>
                <w:webHidden/>
                <w:rStyle w:val="IndexLink"/>
                <w:rtl w:val="true"/>
              </w:rPr>
              <w:t>الکلام فیما إذا لم یتمکن من الانحناء المذکور</w:t>
            </w:r>
            <w:r>
              <w:rPr>
                <w:rStyle w:val="IndexLink"/>
                <w:rtl w:val="true"/>
              </w:rPr>
              <w:tab/>
            </w:r>
            <w:r>
              <w:rPr>
                <w:rStyle w:val="IndexLink"/>
              </w:rPr>
              <w:t>26</w:t>
            </w:r>
          </w:hyperlink>
        </w:p>
        <w:p>
          <w:pPr>
            <w:pStyle w:val="Contents3"/>
            <w:tabs>
              <w:tab w:val="clear" w:pos="8459"/>
              <w:tab w:val="right" w:pos="9026" w:leader="dot"/>
            </w:tabs>
            <w:rPr/>
          </w:pPr>
          <w:hyperlink w:anchor="__RefHeading___Toc6716119_3224264995">
            <w:r>
              <w:rPr>
                <w:webHidden/>
                <w:rStyle w:val="IndexLink"/>
                <w:rtl w:val="true"/>
              </w:rPr>
              <w:t>زیادة الرکوع الجلوسی والإیمائی مبطلة</w:t>
            </w:r>
            <w:r>
              <w:rPr>
                <w:rStyle w:val="IndexLink"/>
                <w:rtl w:val="true"/>
              </w:rPr>
              <w:tab/>
            </w:r>
            <w:r>
              <w:rPr>
                <w:rStyle w:val="IndexLink"/>
              </w:rPr>
              <w:t>32</w:t>
            </w:r>
          </w:hyperlink>
        </w:p>
        <w:p>
          <w:pPr>
            <w:pStyle w:val="Contents3"/>
            <w:tabs>
              <w:tab w:val="clear" w:pos="8459"/>
              <w:tab w:val="right" w:pos="9026" w:leader="dot"/>
            </w:tabs>
            <w:rPr/>
          </w:pPr>
          <w:hyperlink w:anchor="__RefHeading___Toc6716121_3224264995">
            <w:r>
              <w:rPr>
                <w:webHidden/>
                <w:rStyle w:val="IndexLink"/>
                <w:rtl w:val="true"/>
              </w:rPr>
              <w:t>الکلام فی الراکع خلقة</w:t>
            </w:r>
            <w:r>
              <w:rPr>
                <w:rStyle w:val="IndexLink"/>
                <w:rtl w:val="true"/>
              </w:rPr>
              <w:tab/>
            </w:r>
            <w:r>
              <w:rPr>
                <w:rStyle w:val="IndexLink"/>
              </w:rPr>
              <w:t>33</w:t>
            </w:r>
          </w:hyperlink>
        </w:p>
        <w:p>
          <w:pPr>
            <w:pStyle w:val="Contents3"/>
            <w:tabs>
              <w:tab w:val="clear" w:pos="8459"/>
              <w:tab w:val="right" w:pos="9026" w:leader="dot"/>
            </w:tabs>
            <w:rPr/>
          </w:pPr>
          <w:hyperlink w:anchor="__RefHeading___Toc6716123_3224264995">
            <w:r>
              <w:rPr>
                <w:webHidden/>
                <w:rStyle w:val="IndexLink"/>
                <w:rtl w:val="true"/>
              </w:rPr>
              <w:t>یعتبر فی الانحناء أن یکون بقصد الرکوع</w:t>
            </w:r>
            <w:r>
              <w:rPr>
                <w:rStyle w:val="IndexLink"/>
                <w:rtl w:val="true"/>
              </w:rPr>
              <w:tab/>
            </w:r>
            <w:r>
              <w:rPr>
                <w:rStyle w:val="IndexLink"/>
              </w:rPr>
              <w:t>34</w:t>
            </w:r>
          </w:hyperlink>
        </w:p>
        <w:p>
          <w:pPr>
            <w:pStyle w:val="Contents3"/>
            <w:tabs>
              <w:tab w:val="clear" w:pos="8459"/>
              <w:tab w:val="right" w:pos="9026" w:leader="dot"/>
            </w:tabs>
            <w:rPr/>
          </w:pPr>
          <w:hyperlink w:anchor="__RefHeading___Toc6716125_3224264995">
            <w:r>
              <w:rPr>
                <w:webHidden/>
                <w:rStyle w:val="IndexLink"/>
                <w:rtl w:val="true"/>
              </w:rPr>
              <w:t>الکلام فی رکوع المرأة</w:t>
            </w:r>
            <w:r>
              <w:rPr>
                <w:rStyle w:val="IndexLink"/>
                <w:rtl w:val="true"/>
              </w:rPr>
              <w:tab/>
            </w:r>
            <w:r>
              <w:rPr>
                <w:rStyle w:val="IndexLink"/>
              </w:rPr>
              <w:t>40</w:t>
            </w:r>
          </w:hyperlink>
        </w:p>
        <w:p>
          <w:pPr>
            <w:pStyle w:val="Contents3"/>
            <w:tabs>
              <w:tab w:val="clear" w:pos="8459"/>
              <w:tab w:val="right" w:pos="9026" w:leader="dot"/>
            </w:tabs>
            <w:rPr/>
          </w:pPr>
          <w:hyperlink w:anchor="__RefHeading___Toc6716127_3224264995">
            <w:r>
              <w:rPr>
                <w:webHidden/>
                <w:rStyle w:val="IndexLink"/>
                <w:rtl w:val="true"/>
              </w:rPr>
              <w:t>الکلام فی ذکر الرکوع ومسائله وشروطه</w:t>
            </w:r>
            <w:r>
              <w:rPr>
                <w:rStyle w:val="IndexLink"/>
                <w:rtl w:val="true"/>
              </w:rPr>
              <w:tab/>
            </w:r>
            <w:r>
              <w:rPr>
                <w:rStyle w:val="IndexLink"/>
              </w:rPr>
              <w:t>41</w:t>
            </w:r>
          </w:hyperlink>
        </w:p>
        <w:p>
          <w:pPr>
            <w:pStyle w:val="Contents3"/>
            <w:tabs>
              <w:tab w:val="clear" w:pos="8459"/>
              <w:tab w:val="right" w:pos="9026" w:leader="dot"/>
            </w:tabs>
            <w:rPr/>
          </w:pPr>
          <w:hyperlink w:anchor="__RefHeading___Toc6716129_3224264995">
            <w:r>
              <w:rPr>
                <w:webHidden/>
                <w:rStyle w:val="IndexLink"/>
                <w:rtl w:val="true"/>
              </w:rPr>
              <w:t>الکلام فی مستحبات الرکوع</w:t>
            </w:r>
            <w:r>
              <w:rPr>
                <w:rStyle w:val="IndexLink"/>
                <w:rtl w:val="true"/>
              </w:rPr>
              <w:tab/>
            </w:r>
            <w:r>
              <w:rPr>
                <w:rStyle w:val="IndexLink"/>
              </w:rPr>
              <w:t>51</w:t>
            </w:r>
          </w:hyperlink>
        </w:p>
        <w:p>
          <w:pPr>
            <w:pStyle w:val="Contents2"/>
            <w:tabs>
              <w:tab w:val="clear" w:pos="8743"/>
              <w:tab w:val="right" w:pos="9026" w:leader="dot"/>
            </w:tabs>
            <w:rPr/>
          </w:pPr>
          <w:hyperlink w:anchor="__RefHeading___Toc6716131_3224264995">
            <w:r>
              <w:rPr>
                <w:webHidden/>
                <w:rStyle w:val="IndexLink"/>
                <w:rtl w:val="true"/>
              </w:rPr>
              <w:t>فصل فی السجود</w:t>
            </w:r>
            <w:r>
              <w:rPr>
                <w:rStyle w:val="IndexLink"/>
                <w:rtl w:val="true"/>
              </w:rPr>
              <w:tab/>
            </w:r>
            <w:r>
              <w:rPr>
                <w:rStyle w:val="IndexLink"/>
              </w:rPr>
              <w:t>54</w:t>
            </w:r>
          </w:hyperlink>
        </w:p>
        <w:p>
          <w:pPr>
            <w:pStyle w:val="Contents3"/>
            <w:tabs>
              <w:tab w:val="clear" w:pos="8459"/>
              <w:tab w:val="right" w:pos="9026" w:leader="dot"/>
            </w:tabs>
            <w:rPr/>
          </w:pPr>
          <w:hyperlink w:anchor="__RefHeading___Toc6716133_3224264995">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716135_3224264995">
            <w:r>
              <w:rPr>
                <w:webHidden/>
                <w:rStyle w:val="IndexLink"/>
                <w:rtl w:val="true"/>
              </w:rPr>
              <w:t>حقیقة السجود</w:t>
            </w:r>
            <w:r>
              <w:rPr>
                <w:rStyle w:val="IndexLink"/>
                <w:rtl w:val="true"/>
              </w:rPr>
              <w:tab/>
            </w:r>
            <w:r>
              <w:rPr>
                <w:rStyle w:val="IndexLink"/>
              </w:rPr>
              <w:t>54</w:t>
            </w:r>
          </w:hyperlink>
        </w:p>
        <w:p>
          <w:pPr>
            <w:pStyle w:val="Contents3"/>
            <w:tabs>
              <w:tab w:val="clear" w:pos="8459"/>
              <w:tab w:val="right" w:pos="9026" w:leader="dot"/>
            </w:tabs>
            <w:rPr/>
          </w:pPr>
          <w:hyperlink w:anchor="__RefHeading___Toc6716137_3224264995">
            <w:r>
              <w:rPr>
                <w:webHidden/>
                <w:rStyle w:val="IndexLink"/>
                <w:rtl w:val="true"/>
              </w:rPr>
              <w:t>تجب سجدتان فی کل رکعة</w:t>
            </w:r>
            <w:r>
              <w:rPr>
                <w:rStyle w:val="IndexLink"/>
                <w:rtl w:val="true"/>
              </w:rPr>
              <w:tab/>
            </w:r>
            <w:r>
              <w:rPr>
                <w:rStyle w:val="IndexLink"/>
              </w:rPr>
              <w:t>55</w:t>
            </w:r>
          </w:hyperlink>
        </w:p>
        <w:p>
          <w:pPr>
            <w:pStyle w:val="Contents3"/>
            <w:tabs>
              <w:tab w:val="clear" w:pos="8459"/>
              <w:tab w:val="right" w:pos="9026" w:leader="dot"/>
            </w:tabs>
            <w:rPr/>
          </w:pPr>
          <w:hyperlink w:anchor="__RefHeading___Toc6716139_3224264995">
            <w:r>
              <w:rPr>
                <w:webHidden/>
                <w:rStyle w:val="IndexLink"/>
                <w:rtl w:val="true"/>
              </w:rPr>
              <w:t>واجبات السجود</w:t>
            </w:r>
            <w:r>
              <w:rPr>
                <w:rStyle w:val="IndexLink"/>
                <w:rtl w:val="true"/>
              </w:rPr>
              <w:tab/>
            </w:r>
            <w:r>
              <w:rPr>
                <w:rStyle w:val="IndexLink"/>
              </w:rPr>
              <w:t>60</w:t>
            </w:r>
          </w:hyperlink>
        </w:p>
        <w:p>
          <w:pPr>
            <w:pStyle w:val="Contents3"/>
            <w:tabs>
              <w:tab w:val="clear" w:pos="8459"/>
              <w:tab w:val="right" w:pos="9026" w:leader="dot"/>
            </w:tabs>
            <w:rPr/>
          </w:pPr>
          <w:hyperlink w:anchor="__RefHeading___Toc6716141_3224264995">
            <w:r>
              <w:rPr>
                <w:webHidden/>
                <w:rStyle w:val="IndexLink"/>
                <w:rtl w:val="true"/>
              </w:rPr>
              <w:t>الأول</w:t>
            </w:r>
            <w:r>
              <w:rPr>
                <w:rStyle w:val="IndexLink"/>
                <w:rtl w:val="true"/>
              </w:rPr>
              <w:t xml:space="preserve">: </w:t>
            </w:r>
            <w:r>
              <w:rPr>
                <w:rStyle w:val="IndexLink"/>
                <w:rtl w:val="true"/>
              </w:rPr>
              <w:t>یجب وضع المساجد السبعة علی الأرض</w:t>
            </w:r>
            <w:r>
              <w:rPr>
                <w:rStyle w:val="IndexLink"/>
                <w:rtl w:val="true"/>
              </w:rPr>
              <w:tab/>
            </w:r>
            <w:r>
              <w:rPr>
                <w:rStyle w:val="IndexLink"/>
              </w:rPr>
              <w:t>60</w:t>
            </w:r>
          </w:hyperlink>
        </w:p>
        <w:p>
          <w:pPr>
            <w:pStyle w:val="Contents3"/>
            <w:tabs>
              <w:tab w:val="clear" w:pos="8459"/>
              <w:tab w:val="right" w:pos="9026" w:leader="dot"/>
            </w:tabs>
            <w:rPr/>
          </w:pPr>
          <w:hyperlink w:anchor="__RefHeading___Toc6716143_3224264995">
            <w:r>
              <w:rPr>
                <w:webHidden/>
                <w:rStyle w:val="IndexLink"/>
                <w:rtl w:val="true"/>
              </w:rPr>
              <w:t>الثانی</w:t>
            </w:r>
            <w:r>
              <w:rPr>
                <w:rStyle w:val="IndexLink"/>
                <w:rtl w:val="true"/>
              </w:rPr>
              <w:t xml:space="preserve">: </w:t>
            </w:r>
            <w:r>
              <w:rPr>
                <w:rStyle w:val="IndexLink"/>
                <w:rtl w:val="true"/>
              </w:rPr>
              <w:t>الذکر</w:t>
            </w:r>
            <w:r>
              <w:rPr>
                <w:rStyle w:val="IndexLink"/>
                <w:rtl w:val="true"/>
              </w:rPr>
              <w:tab/>
            </w:r>
            <w:r>
              <w:rPr>
                <w:rStyle w:val="IndexLink"/>
              </w:rPr>
              <w:t>62</w:t>
            </w:r>
          </w:hyperlink>
        </w:p>
        <w:p>
          <w:pPr>
            <w:pStyle w:val="Contents3"/>
            <w:tabs>
              <w:tab w:val="clear" w:pos="8459"/>
              <w:tab w:val="right" w:pos="9026" w:leader="dot"/>
            </w:tabs>
            <w:rPr/>
          </w:pPr>
          <w:hyperlink w:anchor="__RefHeading___Toc6716145_3224264995">
            <w:r>
              <w:rPr>
                <w:webHidden/>
                <w:rStyle w:val="IndexLink"/>
                <w:rtl w:val="true"/>
              </w:rPr>
              <w:t>الثالث</w:t>
            </w:r>
            <w:r>
              <w:rPr>
                <w:rStyle w:val="IndexLink"/>
                <w:rtl w:val="true"/>
              </w:rPr>
              <w:t xml:space="preserve">: </w:t>
            </w:r>
            <w:r>
              <w:rPr>
                <w:rStyle w:val="IndexLink"/>
                <w:rtl w:val="true"/>
              </w:rPr>
              <w:t>الطمأنینة فیه بمقدار الذکر الواجب</w:t>
            </w:r>
            <w:r>
              <w:rPr>
                <w:rStyle w:val="IndexLink"/>
                <w:rtl w:val="true"/>
              </w:rPr>
              <w:tab/>
            </w:r>
            <w:r>
              <w:rPr>
                <w:rStyle w:val="IndexLink"/>
              </w:rPr>
              <w:t>62</w:t>
            </w:r>
          </w:hyperlink>
        </w:p>
        <w:p>
          <w:pPr>
            <w:pStyle w:val="Contents3"/>
            <w:tabs>
              <w:tab w:val="clear" w:pos="8459"/>
              <w:tab w:val="right" w:pos="9026" w:leader="dot"/>
            </w:tabs>
            <w:rPr/>
          </w:pPr>
          <w:hyperlink w:anchor="__RefHeading___Toc6716147_3224264995">
            <w:r>
              <w:rPr>
                <w:webHidden/>
                <w:rStyle w:val="IndexLink"/>
                <w:rtl w:val="true"/>
              </w:rPr>
              <w:t>الرابع</w:t>
            </w:r>
            <w:r>
              <w:rPr>
                <w:rStyle w:val="IndexLink"/>
                <w:rtl w:val="true"/>
              </w:rPr>
              <w:t xml:space="preserve">: </w:t>
            </w:r>
            <w:r>
              <w:rPr>
                <w:rStyle w:val="IndexLink"/>
                <w:rtl w:val="true"/>
              </w:rPr>
              <w:t>رفع الرأس من السجود</w:t>
            </w:r>
            <w:r>
              <w:rPr>
                <w:rStyle w:val="IndexLink"/>
                <w:rtl w:val="true"/>
              </w:rPr>
              <w:tab/>
            </w:r>
            <w:r>
              <w:rPr>
                <w:rStyle w:val="IndexLink"/>
              </w:rPr>
              <w:t>64</w:t>
            </w:r>
          </w:hyperlink>
        </w:p>
        <w:p>
          <w:pPr>
            <w:pStyle w:val="Contents3"/>
            <w:tabs>
              <w:tab w:val="clear" w:pos="8459"/>
              <w:tab w:val="right" w:pos="9026" w:leader="dot"/>
            </w:tabs>
            <w:rPr/>
          </w:pPr>
          <w:hyperlink w:anchor="__RefHeading___Toc6716149_3224264995">
            <w:r>
              <w:rPr>
                <w:webHidden/>
                <w:rStyle w:val="IndexLink"/>
                <w:rtl w:val="true"/>
              </w:rPr>
              <w:t>الخامس</w:t>
            </w:r>
            <w:r>
              <w:rPr>
                <w:rStyle w:val="IndexLink"/>
                <w:rtl w:val="true"/>
              </w:rPr>
              <w:t xml:space="preserve">: </w:t>
            </w:r>
            <w:r>
              <w:rPr>
                <w:rStyle w:val="IndexLink"/>
                <w:rtl w:val="true"/>
              </w:rPr>
              <w:t>الجلوس بعده مطمئناً</w:t>
            </w:r>
            <w:r>
              <w:rPr>
                <w:rStyle w:val="IndexLink"/>
                <w:rtl w:val="true"/>
              </w:rPr>
              <w:tab/>
            </w:r>
            <w:r>
              <w:rPr>
                <w:rStyle w:val="IndexLink"/>
              </w:rPr>
              <w:t>64</w:t>
            </w:r>
          </w:hyperlink>
        </w:p>
        <w:p>
          <w:pPr>
            <w:pStyle w:val="Contents3"/>
            <w:tabs>
              <w:tab w:val="clear" w:pos="8459"/>
              <w:tab w:val="right" w:pos="9026" w:leader="dot"/>
            </w:tabs>
            <w:rPr/>
          </w:pPr>
          <w:hyperlink w:anchor="__RefHeading___Toc6716151_3224264995">
            <w:r>
              <w:rPr>
                <w:webHidden/>
                <w:rStyle w:val="IndexLink"/>
                <w:rtl w:val="true"/>
              </w:rPr>
              <w:t>السادس</w:t>
            </w:r>
            <w:r>
              <w:rPr>
                <w:rStyle w:val="IndexLink"/>
                <w:rtl w:val="true"/>
              </w:rPr>
              <w:t xml:space="preserve">: </w:t>
            </w:r>
            <w:r>
              <w:rPr>
                <w:rStyle w:val="IndexLink"/>
                <w:rtl w:val="true"/>
              </w:rPr>
              <w:t>کون المساجد السبعة فی محالها إلی تمام الذکر</w:t>
            </w:r>
            <w:r>
              <w:rPr>
                <w:rStyle w:val="IndexLink"/>
                <w:rtl w:val="true"/>
              </w:rPr>
              <w:tab/>
            </w:r>
            <w:r>
              <w:rPr>
                <w:rStyle w:val="IndexLink"/>
              </w:rPr>
              <w:t>65</w:t>
            </w:r>
          </w:hyperlink>
        </w:p>
        <w:p>
          <w:pPr>
            <w:pStyle w:val="Contents3"/>
            <w:tabs>
              <w:tab w:val="clear" w:pos="8459"/>
              <w:tab w:val="right" w:pos="9026" w:leader="dot"/>
            </w:tabs>
            <w:rPr/>
          </w:pPr>
          <w:hyperlink w:anchor="__RefHeading___Toc6716153_3224264995">
            <w:r>
              <w:rPr>
                <w:webHidden/>
                <w:rStyle w:val="IndexLink"/>
                <w:rtl w:val="true"/>
              </w:rPr>
              <w:t>السابع</w:t>
            </w:r>
            <w:r>
              <w:rPr>
                <w:rStyle w:val="IndexLink"/>
                <w:rtl w:val="true"/>
              </w:rPr>
              <w:t xml:space="preserve">: </w:t>
            </w:r>
            <w:r>
              <w:rPr>
                <w:rStyle w:val="IndexLink"/>
                <w:rtl w:val="true"/>
              </w:rPr>
              <w:t>مساواة موضع الجبهة للموقف</w:t>
            </w:r>
            <w:r>
              <w:rPr>
                <w:rStyle w:val="IndexLink"/>
                <w:rtl w:val="true"/>
              </w:rPr>
              <w:tab/>
            </w:r>
            <w:r>
              <w:rPr>
                <w:rStyle w:val="IndexLink"/>
              </w:rPr>
              <w:t>66</w:t>
            </w:r>
          </w:hyperlink>
        </w:p>
        <w:p>
          <w:pPr>
            <w:pStyle w:val="Contents3"/>
            <w:tabs>
              <w:tab w:val="clear" w:pos="8459"/>
              <w:tab w:val="right" w:pos="9026" w:leader="dot"/>
            </w:tabs>
            <w:rPr/>
          </w:pPr>
          <w:hyperlink w:anchor="__RefHeading___Toc6716155_3224264995">
            <w:r>
              <w:rPr>
                <w:webHidden/>
                <w:rStyle w:val="IndexLink"/>
                <w:rtl w:val="true"/>
              </w:rPr>
              <w:t>الثامن</w:t>
            </w:r>
            <w:r>
              <w:rPr>
                <w:rStyle w:val="IndexLink"/>
                <w:rtl w:val="true"/>
              </w:rPr>
              <w:t xml:space="preserve">: </w:t>
            </w:r>
            <w:r>
              <w:rPr>
                <w:rStyle w:val="IndexLink"/>
                <w:rtl w:val="true"/>
              </w:rPr>
              <w:t>وضع الجبهة علی ما یصح السجود علیه</w:t>
            </w:r>
            <w:r>
              <w:rPr>
                <w:rStyle w:val="IndexLink"/>
                <w:rtl w:val="true"/>
              </w:rPr>
              <w:tab/>
            </w:r>
            <w:r>
              <w:rPr>
                <w:rStyle w:val="IndexLink"/>
              </w:rPr>
              <w:t>70</w:t>
            </w:r>
          </w:hyperlink>
        </w:p>
        <w:p>
          <w:pPr>
            <w:pStyle w:val="Contents3"/>
            <w:tabs>
              <w:tab w:val="clear" w:pos="8459"/>
              <w:tab w:val="right" w:pos="9026" w:leader="dot"/>
            </w:tabs>
            <w:rPr/>
          </w:pPr>
          <w:hyperlink w:anchor="__RefHeading___Toc6716157_3224264995">
            <w:r>
              <w:rPr>
                <w:webHidden/>
                <w:rStyle w:val="IndexLink"/>
                <w:rtl w:val="true"/>
              </w:rPr>
              <w:t>التاسع</w:t>
            </w:r>
            <w:r>
              <w:rPr>
                <w:rStyle w:val="IndexLink"/>
                <w:rtl w:val="true"/>
              </w:rPr>
              <w:t xml:space="preserve">: </w:t>
            </w:r>
            <w:r>
              <w:rPr>
                <w:rStyle w:val="IndexLink"/>
                <w:rtl w:val="true"/>
              </w:rPr>
              <w:t>طهارة موضع الجبهة</w:t>
            </w:r>
            <w:r>
              <w:rPr>
                <w:rStyle w:val="IndexLink"/>
                <w:rtl w:val="true"/>
              </w:rPr>
              <w:tab/>
            </w:r>
            <w:r>
              <w:rPr>
                <w:rStyle w:val="IndexLink"/>
              </w:rPr>
              <w:t>70</w:t>
            </w:r>
          </w:hyperlink>
        </w:p>
        <w:p>
          <w:pPr>
            <w:pStyle w:val="Contents3"/>
            <w:tabs>
              <w:tab w:val="clear" w:pos="8459"/>
              <w:tab w:val="right" w:pos="9026" w:leader="dot"/>
            </w:tabs>
            <w:rPr/>
          </w:pPr>
          <w:hyperlink w:anchor="__RefHeading___Toc6716159_3224264995">
            <w:r>
              <w:rPr>
                <w:webHidden/>
                <w:rStyle w:val="IndexLink"/>
                <w:rtl w:val="true"/>
              </w:rPr>
              <w:t>فی مقدار الجبهة</w:t>
            </w:r>
            <w:r>
              <w:rPr>
                <w:rStyle w:val="IndexLink"/>
                <w:rtl w:val="true"/>
              </w:rPr>
              <w:tab/>
            </w:r>
            <w:r>
              <w:rPr>
                <w:rStyle w:val="IndexLink"/>
              </w:rPr>
              <w:t>71</w:t>
            </w:r>
          </w:hyperlink>
        </w:p>
        <w:p>
          <w:pPr>
            <w:pStyle w:val="Contents3"/>
            <w:tabs>
              <w:tab w:val="clear" w:pos="8459"/>
              <w:tab w:val="right" w:pos="9026" w:leader="dot"/>
            </w:tabs>
            <w:rPr/>
          </w:pPr>
          <w:hyperlink w:anchor="__RefHeading___Toc6716161_3224264995">
            <w:r>
              <w:rPr>
                <w:webHidden/>
                <w:rStyle w:val="IndexLink"/>
                <w:rtl w:val="true"/>
              </w:rPr>
              <w:t>یعتبر مباشرة الجبهة لما یصح السجود علیه</w:t>
            </w:r>
            <w:r>
              <w:rPr>
                <w:rStyle w:val="IndexLink"/>
                <w:rtl w:val="true"/>
              </w:rPr>
              <w:tab/>
            </w:r>
            <w:r>
              <w:rPr>
                <w:rStyle w:val="IndexLink"/>
              </w:rPr>
              <w:t>74</w:t>
            </w:r>
          </w:hyperlink>
        </w:p>
        <w:p>
          <w:pPr>
            <w:pStyle w:val="Contents3"/>
            <w:tabs>
              <w:tab w:val="clear" w:pos="8459"/>
              <w:tab w:val="right" w:pos="9026" w:leader="dot"/>
            </w:tabs>
            <w:rPr/>
          </w:pPr>
          <w:hyperlink w:anchor="__RefHeading___Toc6716163_3224264995">
            <w:r>
              <w:rPr>
                <w:webHidden/>
                <w:rStyle w:val="IndexLink"/>
                <w:rtl w:val="true"/>
              </w:rPr>
              <w:t>یشترط وضع باطن الکفین علی الأرض</w:t>
            </w:r>
            <w:r>
              <w:rPr>
                <w:rStyle w:val="IndexLink"/>
                <w:rtl w:val="true"/>
              </w:rPr>
              <w:tab/>
            </w:r>
            <w:r>
              <w:rPr>
                <w:rStyle w:val="IndexLink"/>
              </w:rPr>
              <w:t>77</w:t>
            </w:r>
          </w:hyperlink>
        </w:p>
        <w:p>
          <w:pPr>
            <w:pStyle w:val="Contents3"/>
            <w:tabs>
              <w:tab w:val="clear" w:pos="8459"/>
              <w:tab w:val="right" w:pos="9026" w:leader="dot"/>
            </w:tabs>
            <w:rPr/>
          </w:pPr>
          <w:hyperlink w:anchor="__RefHeading___Toc6716165_3224264995">
            <w:r>
              <w:rPr>
                <w:webHidden/>
                <w:rStyle w:val="IndexLink"/>
                <w:rtl w:val="true"/>
              </w:rPr>
              <w:t>یکفی فی الرکبتین وضع المسمی</w:t>
            </w:r>
            <w:r>
              <w:rPr>
                <w:rStyle w:val="IndexLink"/>
                <w:rtl w:val="true"/>
              </w:rPr>
              <w:tab/>
            </w:r>
            <w:r>
              <w:rPr>
                <w:rStyle w:val="IndexLink"/>
              </w:rPr>
              <w:t>80</w:t>
            </w:r>
          </w:hyperlink>
        </w:p>
        <w:p>
          <w:pPr>
            <w:pStyle w:val="Contents3"/>
            <w:tabs>
              <w:tab w:val="clear" w:pos="8459"/>
              <w:tab w:val="right" w:pos="9026" w:leader="dot"/>
            </w:tabs>
            <w:rPr/>
          </w:pPr>
          <w:hyperlink w:anchor="__RefHeading___Toc6716167_3224264995">
            <w:r>
              <w:rPr>
                <w:webHidden/>
                <w:rStyle w:val="IndexLink"/>
                <w:rtl w:val="true"/>
              </w:rPr>
              <w:t>یعتبر وضع طرف الإبهامین علی الأرض</w:t>
            </w:r>
            <w:r>
              <w:rPr>
                <w:rStyle w:val="IndexLink"/>
                <w:rtl w:val="true"/>
              </w:rPr>
              <w:tab/>
            </w:r>
            <w:r>
              <w:rPr>
                <w:rStyle w:val="IndexLink"/>
              </w:rPr>
              <w:t>82</w:t>
            </w:r>
          </w:hyperlink>
        </w:p>
        <w:p>
          <w:pPr>
            <w:pStyle w:val="Contents3"/>
            <w:tabs>
              <w:tab w:val="clear" w:pos="8459"/>
              <w:tab w:val="right" w:pos="9026" w:leader="dot"/>
            </w:tabs>
            <w:rPr/>
          </w:pPr>
          <w:hyperlink w:anchor="__RefHeading___Toc6716169_3224264995">
            <w:r>
              <w:rPr>
                <w:webHidden/>
                <w:rStyle w:val="IndexLink"/>
                <w:rtl w:val="true"/>
              </w:rPr>
              <w:t>الکلام فی الاعتماد علی الأعضاء السبعة وهیئة السجود</w:t>
            </w:r>
            <w:r>
              <w:rPr>
                <w:rStyle w:val="IndexLink"/>
                <w:rtl w:val="true"/>
              </w:rPr>
              <w:tab/>
            </w:r>
            <w:r>
              <w:rPr>
                <w:rStyle w:val="IndexLink"/>
              </w:rPr>
              <w:t>82</w:t>
            </w:r>
          </w:hyperlink>
        </w:p>
        <w:p>
          <w:pPr>
            <w:pStyle w:val="Contents3"/>
            <w:tabs>
              <w:tab w:val="clear" w:pos="8459"/>
              <w:tab w:val="right" w:pos="9026" w:leader="dot"/>
            </w:tabs>
            <w:rPr/>
          </w:pPr>
          <w:hyperlink w:anchor="__RefHeading___Toc6716171_3224264995">
            <w:r>
              <w:rPr>
                <w:webHidden/>
                <w:rStyle w:val="IndexLink"/>
                <w:rtl w:val="true"/>
              </w:rPr>
              <w:t>الکلام فی الخلل الواقع بموضع الجبهة</w:t>
            </w:r>
            <w:r>
              <w:rPr>
                <w:rStyle w:val="IndexLink"/>
                <w:rtl w:val="true"/>
              </w:rPr>
              <w:tab/>
            </w:r>
            <w:r>
              <w:rPr>
                <w:rStyle w:val="IndexLink"/>
              </w:rPr>
              <w:t>84</w:t>
            </w:r>
          </w:hyperlink>
        </w:p>
        <w:p>
          <w:pPr>
            <w:pStyle w:val="Contents3"/>
            <w:tabs>
              <w:tab w:val="clear" w:pos="8459"/>
              <w:tab w:val="right" w:pos="9026" w:leader="dot"/>
            </w:tabs>
            <w:rPr/>
          </w:pPr>
          <w:hyperlink w:anchor="__RefHeading___Toc6716173_3224264995">
            <w:r>
              <w:rPr>
                <w:webHidden/>
                <w:rStyle w:val="IndexLink"/>
                <w:rtl w:val="true"/>
              </w:rPr>
              <w:t>الکلام فی ما إذا عجز عن الانحناء للسجود</w:t>
            </w:r>
            <w:r>
              <w:rPr>
                <w:rStyle w:val="IndexLink"/>
                <w:rtl w:val="true"/>
              </w:rPr>
              <w:tab/>
            </w:r>
            <w:r>
              <w:rPr>
                <w:rStyle w:val="IndexLink"/>
              </w:rPr>
              <w:t>96</w:t>
            </w:r>
          </w:hyperlink>
        </w:p>
        <w:p>
          <w:pPr>
            <w:pStyle w:val="Contents3"/>
            <w:tabs>
              <w:tab w:val="clear" w:pos="8459"/>
              <w:tab w:val="right" w:pos="9026" w:leader="dot"/>
            </w:tabs>
            <w:rPr/>
          </w:pPr>
          <w:hyperlink w:anchor="__RefHeading___Toc6716175_3224264995">
            <w:r>
              <w:rPr>
                <w:webHidden/>
                <w:rStyle w:val="IndexLink"/>
                <w:rtl w:val="true"/>
              </w:rPr>
              <w:t>إذا حرک إبهامه حال الذکر عمداً أعاد الصلاة</w:t>
            </w:r>
            <w:r>
              <w:rPr>
                <w:rStyle w:val="IndexLink"/>
                <w:rtl w:val="true"/>
              </w:rPr>
              <w:tab/>
            </w:r>
            <w:r>
              <w:rPr>
                <w:rStyle w:val="IndexLink"/>
              </w:rPr>
              <w:t>99</w:t>
            </w:r>
          </w:hyperlink>
        </w:p>
        <w:p>
          <w:pPr>
            <w:pStyle w:val="Contents3"/>
            <w:tabs>
              <w:tab w:val="clear" w:pos="8459"/>
              <w:tab w:val="right" w:pos="9026" w:leader="dot"/>
            </w:tabs>
            <w:rPr/>
          </w:pPr>
          <w:hyperlink w:anchor="__RefHeading___Toc6716177_3224264995">
            <w:r>
              <w:rPr>
                <w:webHidden/>
                <w:rStyle w:val="IndexLink"/>
                <w:rtl w:val="true"/>
              </w:rPr>
              <w:t>الکلام فی حکم الجبهة لو ارتفعت من الأرض قهراً</w:t>
            </w:r>
            <w:r>
              <w:rPr>
                <w:rStyle w:val="IndexLink"/>
                <w:rtl w:val="true"/>
              </w:rPr>
              <w:tab/>
            </w:r>
            <w:r>
              <w:rPr>
                <w:rStyle w:val="IndexLink"/>
              </w:rPr>
              <w:t>100</w:t>
            </w:r>
          </w:hyperlink>
        </w:p>
        <w:p>
          <w:pPr>
            <w:pStyle w:val="Contents3"/>
            <w:tabs>
              <w:tab w:val="clear" w:pos="8459"/>
              <w:tab w:val="right" w:pos="9026" w:leader="dot"/>
            </w:tabs>
            <w:rPr/>
          </w:pPr>
          <w:hyperlink w:anchor="__RefHeading___Toc6716179_3224264995">
            <w:r>
              <w:rPr>
                <w:webHidden/>
                <w:rStyle w:val="IndexLink"/>
                <w:rtl w:val="true"/>
              </w:rPr>
              <w:t>لا بأس بالسجود علی غیر الأرض فی حال التقیة</w:t>
            </w:r>
            <w:r>
              <w:rPr>
                <w:rStyle w:val="IndexLink"/>
                <w:rtl w:val="true"/>
              </w:rPr>
              <w:tab/>
            </w:r>
            <w:r>
              <w:rPr>
                <w:rStyle w:val="IndexLink"/>
              </w:rPr>
              <w:t>103</w:t>
            </w:r>
          </w:hyperlink>
        </w:p>
        <w:p>
          <w:pPr>
            <w:pStyle w:val="Contents3"/>
            <w:tabs>
              <w:tab w:val="clear" w:pos="8459"/>
              <w:tab w:val="right" w:pos="9026" w:leader="dot"/>
            </w:tabs>
            <w:rPr/>
          </w:pPr>
          <w:hyperlink w:anchor="__RefHeading___Toc6716181_3224264995">
            <w:r>
              <w:rPr>
                <w:webHidden/>
                <w:rStyle w:val="IndexLink"/>
                <w:rtl w:val="true"/>
              </w:rPr>
              <w:t>إذا نسی السجدتین أو إحداهما وتذکر قبل الرکوع عاد إلیها</w:t>
            </w:r>
            <w:r>
              <w:rPr>
                <w:rStyle w:val="IndexLink"/>
                <w:rtl w:val="true"/>
              </w:rPr>
              <w:tab/>
            </w:r>
            <w:r>
              <w:rPr>
                <w:rStyle w:val="IndexLink"/>
              </w:rPr>
              <w:t>103</w:t>
            </w:r>
          </w:hyperlink>
        </w:p>
        <w:p>
          <w:pPr>
            <w:pStyle w:val="Contents3"/>
            <w:tabs>
              <w:tab w:val="clear" w:pos="8459"/>
              <w:tab w:val="right" w:pos="9026" w:leader="dot"/>
            </w:tabs>
            <w:rPr/>
          </w:pPr>
          <w:hyperlink w:anchor="__RefHeading___Toc6716183_3224264995">
            <w:r>
              <w:rPr>
                <w:webHidden/>
                <w:rStyle w:val="IndexLink"/>
                <w:rtl w:val="true"/>
              </w:rPr>
              <w:t>لا تجوز الصلاة علی ما لا تستقر المساجد علیه</w:t>
            </w:r>
            <w:r>
              <w:rPr>
                <w:rStyle w:val="IndexLink"/>
                <w:rtl w:val="true"/>
              </w:rPr>
              <w:tab/>
            </w:r>
            <w:r>
              <w:rPr>
                <w:rStyle w:val="IndexLink"/>
              </w:rPr>
              <w:t>106</w:t>
            </w:r>
          </w:hyperlink>
        </w:p>
        <w:p>
          <w:pPr>
            <w:pStyle w:val="Contents3"/>
            <w:tabs>
              <w:tab w:val="clear" w:pos="8459"/>
              <w:tab w:val="right" w:pos="9026" w:leader="dot"/>
            </w:tabs>
            <w:rPr/>
          </w:pPr>
          <w:hyperlink w:anchor="__RefHeading___Toc6716185_3224264995">
            <w:r>
              <w:rPr>
                <w:webHidden/>
                <w:rStyle w:val="IndexLink"/>
                <w:rtl w:val="true"/>
              </w:rPr>
              <w:t>الکلام فیما لو عجز عن الانحناء للسجدة</w:t>
            </w:r>
            <w:r>
              <w:rPr>
                <w:rStyle w:val="IndexLink"/>
                <w:rtl w:val="true"/>
              </w:rPr>
              <w:tab/>
            </w:r>
            <w:r>
              <w:rPr>
                <w:rStyle w:val="IndexLink"/>
              </w:rPr>
              <w:t>106</w:t>
            </w:r>
          </w:hyperlink>
        </w:p>
        <w:p>
          <w:pPr>
            <w:pStyle w:val="Contents2"/>
            <w:tabs>
              <w:tab w:val="clear" w:pos="8743"/>
              <w:tab w:val="right" w:pos="9026" w:leader="dot"/>
            </w:tabs>
            <w:rPr/>
          </w:pPr>
          <w:hyperlink w:anchor="__RefHeading___Toc6716187_3224264995">
            <w:r>
              <w:rPr>
                <w:webHidden/>
                <w:rStyle w:val="IndexLink"/>
                <w:rtl w:val="true"/>
              </w:rPr>
              <w:t>فصل فی مستحبات السجود</w:t>
            </w:r>
            <w:r>
              <w:rPr>
                <w:rStyle w:val="IndexLink"/>
                <w:rtl w:val="true"/>
              </w:rPr>
              <w:tab/>
            </w:r>
            <w:r>
              <w:rPr>
                <w:rStyle w:val="IndexLink"/>
              </w:rPr>
              <w:t>110</w:t>
            </w:r>
          </w:hyperlink>
        </w:p>
        <w:p>
          <w:pPr>
            <w:pStyle w:val="Contents3"/>
            <w:tabs>
              <w:tab w:val="clear" w:pos="8459"/>
              <w:tab w:val="right" w:pos="9026" w:leader="dot"/>
            </w:tabs>
            <w:rPr/>
          </w:pPr>
          <w:hyperlink w:anchor="__RefHeading___Toc6716189_3224264995">
            <w:r>
              <w:rPr>
                <w:webHidden/>
                <w:rStyle w:val="IndexLink"/>
                <w:rtl w:val="true"/>
              </w:rPr>
              <w:t>الأحوط عدم ترک جلسة الاستراحة</w:t>
            </w:r>
            <w:r>
              <w:rPr>
                <w:rStyle w:val="IndexLink"/>
                <w:rtl w:val="true"/>
              </w:rPr>
              <w:tab/>
            </w:r>
            <w:r>
              <w:rPr>
                <w:rStyle w:val="IndexLink"/>
              </w:rPr>
              <w:t>110</w:t>
            </w:r>
          </w:hyperlink>
        </w:p>
        <w:p>
          <w:pPr>
            <w:pStyle w:val="Contents3"/>
            <w:tabs>
              <w:tab w:val="clear" w:pos="8459"/>
              <w:tab w:val="right" w:pos="9026" w:leader="dot"/>
            </w:tabs>
            <w:rPr/>
          </w:pPr>
          <w:hyperlink w:anchor="__RefHeading___Toc6716191_3224264995">
            <w:r>
              <w:rPr>
                <w:webHidden/>
                <w:rStyle w:val="IndexLink"/>
                <w:rtl w:val="true"/>
              </w:rPr>
              <w:t>الکلام فی نسیان جلسة الاستراحة</w:t>
            </w:r>
            <w:r>
              <w:rPr>
                <w:rStyle w:val="IndexLink"/>
                <w:rtl w:val="true"/>
              </w:rPr>
              <w:tab/>
            </w:r>
            <w:r>
              <w:rPr>
                <w:rStyle w:val="IndexLink"/>
              </w:rPr>
              <w:t>112</w:t>
            </w:r>
          </w:hyperlink>
        </w:p>
        <w:p>
          <w:pPr>
            <w:pStyle w:val="Contents3"/>
            <w:tabs>
              <w:tab w:val="clear" w:pos="8459"/>
              <w:tab w:val="right" w:pos="9026" w:leader="dot"/>
            </w:tabs>
            <w:rPr/>
          </w:pPr>
          <w:hyperlink w:anchor="__RefHeading___Toc6716193_3224264995">
            <w:r>
              <w:rPr>
                <w:webHidden/>
                <w:rStyle w:val="IndexLink"/>
                <w:rtl w:val="true"/>
              </w:rPr>
              <w:t>فصل فی سائر أقسام السجود</w:t>
            </w:r>
            <w:r>
              <w:rPr>
                <w:rStyle w:val="IndexLink"/>
                <w:rtl w:val="true"/>
              </w:rPr>
              <w:tab/>
            </w:r>
            <w:r>
              <w:rPr>
                <w:rStyle w:val="IndexLink"/>
              </w:rPr>
              <w:t>114</w:t>
            </w:r>
          </w:hyperlink>
        </w:p>
        <w:p>
          <w:pPr>
            <w:pStyle w:val="Contents3"/>
            <w:tabs>
              <w:tab w:val="clear" w:pos="8459"/>
              <w:tab w:val="right" w:pos="9026" w:leader="dot"/>
            </w:tabs>
            <w:rPr/>
          </w:pPr>
          <w:hyperlink w:anchor="__RefHeading___Toc6716195_3224264995">
            <w:r>
              <w:rPr>
                <w:webHidden/>
                <w:rStyle w:val="IndexLink"/>
                <w:rtl w:val="true"/>
              </w:rPr>
              <w:t>سجود التلاوة الواجب</w:t>
            </w:r>
            <w:r>
              <w:rPr>
                <w:rStyle w:val="IndexLink"/>
                <w:rtl w:val="true"/>
              </w:rPr>
              <w:tab/>
            </w:r>
            <w:r>
              <w:rPr>
                <w:rStyle w:val="IndexLink"/>
              </w:rPr>
              <w:t>114</w:t>
            </w:r>
          </w:hyperlink>
        </w:p>
        <w:p>
          <w:pPr>
            <w:pStyle w:val="Contents3"/>
            <w:tabs>
              <w:tab w:val="clear" w:pos="8459"/>
              <w:tab w:val="right" w:pos="9026" w:leader="dot"/>
            </w:tabs>
            <w:rPr/>
          </w:pPr>
          <w:hyperlink w:anchor="__RefHeading___Toc6716197_3224264995">
            <w:r>
              <w:rPr>
                <w:webHidden/>
                <w:rStyle w:val="IndexLink"/>
                <w:rtl w:val="true"/>
              </w:rPr>
              <w:t>الکلام فی سجود التلاوة المستحب</w:t>
            </w:r>
            <w:r>
              <w:rPr>
                <w:rStyle w:val="IndexLink"/>
                <w:rtl w:val="true"/>
              </w:rPr>
              <w:tab/>
            </w:r>
            <w:r>
              <w:rPr>
                <w:rStyle w:val="IndexLink"/>
              </w:rPr>
              <w:t>120</w:t>
            </w:r>
          </w:hyperlink>
        </w:p>
        <w:p>
          <w:pPr>
            <w:pStyle w:val="Contents3"/>
            <w:tabs>
              <w:tab w:val="clear" w:pos="8459"/>
              <w:tab w:val="right" w:pos="9026" w:leader="dot"/>
            </w:tabs>
            <w:rPr/>
          </w:pPr>
          <w:hyperlink w:anchor="__RefHeading___Toc6716199_3224264995">
            <w:r>
              <w:rPr>
                <w:webHidden/>
                <w:rStyle w:val="IndexLink"/>
                <w:rtl w:val="true"/>
              </w:rPr>
              <w:t>الکلام فیمن یختص وجوب السجدة بهم</w:t>
            </w:r>
            <w:r>
              <w:rPr>
                <w:rStyle w:val="IndexLink"/>
                <w:rtl w:val="true"/>
              </w:rPr>
              <w:tab/>
            </w:r>
            <w:r>
              <w:rPr>
                <w:rStyle w:val="IndexLink"/>
              </w:rPr>
              <w:t>121</w:t>
            </w:r>
          </w:hyperlink>
        </w:p>
        <w:p>
          <w:pPr>
            <w:pStyle w:val="Contents3"/>
            <w:tabs>
              <w:tab w:val="clear" w:pos="8459"/>
              <w:tab w:val="right" w:pos="9026" w:leader="dot"/>
            </w:tabs>
            <w:rPr/>
          </w:pPr>
          <w:hyperlink w:anchor="__RefHeading___Toc6716201_3224264995">
            <w:r>
              <w:rPr>
                <w:webHidden/>
                <w:rStyle w:val="IndexLink"/>
                <w:rtl w:val="true"/>
              </w:rPr>
              <w:t>تجب السجدة بمجموع الآیة</w:t>
            </w:r>
            <w:r>
              <w:rPr>
                <w:rStyle w:val="IndexLink"/>
                <w:rtl w:val="true"/>
              </w:rPr>
              <w:tab/>
            </w:r>
            <w:r>
              <w:rPr>
                <w:rStyle w:val="IndexLink"/>
              </w:rPr>
              <w:t>122</w:t>
            </w:r>
          </w:hyperlink>
        </w:p>
        <w:p>
          <w:pPr>
            <w:pStyle w:val="Contents3"/>
            <w:tabs>
              <w:tab w:val="clear" w:pos="8459"/>
              <w:tab w:val="right" w:pos="9026" w:leader="dot"/>
            </w:tabs>
            <w:rPr/>
          </w:pPr>
          <w:hyperlink w:anchor="__RefHeading___Toc6716203_3224264995">
            <w:r>
              <w:rPr>
                <w:webHidden/>
                <w:rStyle w:val="IndexLink"/>
                <w:rtl w:val="true"/>
              </w:rPr>
              <w:t>الکلام فیما لو قرأ بعض الآیة وسمع بعضها الآخر</w:t>
            </w:r>
            <w:r>
              <w:rPr>
                <w:rStyle w:val="IndexLink"/>
                <w:rtl w:val="true"/>
              </w:rPr>
              <w:tab/>
            </w:r>
            <w:r>
              <w:rPr>
                <w:rStyle w:val="IndexLink"/>
              </w:rPr>
              <w:t>123</w:t>
            </w:r>
          </w:hyperlink>
        </w:p>
        <w:p>
          <w:pPr>
            <w:pStyle w:val="Contents3"/>
            <w:tabs>
              <w:tab w:val="clear" w:pos="8459"/>
              <w:tab w:val="right" w:pos="9026" w:leader="dot"/>
            </w:tabs>
            <w:rPr/>
          </w:pPr>
          <w:hyperlink w:anchor="__RefHeading___Toc6716205_3224264995">
            <w:r>
              <w:rPr>
                <w:webHidden/>
                <w:rStyle w:val="IndexLink"/>
                <w:rtl w:val="true"/>
              </w:rPr>
              <w:t>یتکر السجود مع تکرر القراءة أو السماع</w:t>
            </w:r>
            <w:r>
              <w:rPr>
                <w:rStyle w:val="IndexLink"/>
                <w:rtl w:val="true"/>
              </w:rPr>
              <w:tab/>
            </w:r>
            <w:r>
              <w:rPr>
                <w:rStyle w:val="IndexLink"/>
              </w:rPr>
              <w:t>124</w:t>
            </w:r>
          </w:hyperlink>
        </w:p>
        <w:p>
          <w:pPr>
            <w:pStyle w:val="Contents3"/>
            <w:tabs>
              <w:tab w:val="clear" w:pos="8459"/>
              <w:tab w:val="right" w:pos="9026" w:leader="dot"/>
            </w:tabs>
            <w:rPr/>
          </w:pPr>
          <w:hyperlink w:anchor="__RefHeading___Toc6716207_3224264995">
            <w:r>
              <w:rPr>
                <w:webHidden/>
                <w:rStyle w:val="IndexLink"/>
                <w:rtl w:val="true"/>
              </w:rPr>
              <w:t>لا فرق فی وجوبها بین السماع من مکلفٍ أو غیره</w:t>
            </w:r>
            <w:r>
              <w:rPr>
                <w:rStyle w:val="IndexLink"/>
                <w:rtl w:val="true"/>
              </w:rPr>
              <w:tab/>
            </w:r>
            <w:r>
              <w:rPr>
                <w:rStyle w:val="IndexLink"/>
              </w:rPr>
              <w:t>125</w:t>
            </w:r>
          </w:hyperlink>
        </w:p>
        <w:p>
          <w:pPr>
            <w:pStyle w:val="Contents3"/>
            <w:tabs>
              <w:tab w:val="clear" w:pos="8459"/>
              <w:tab w:val="right" w:pos="9026" w:leader="dot"/>
            </w:tabs>
            <w:rPr/>
          </w:pPr>
          <w:hyperlink w:anchor="__RefHeading___Toc6716209_3224264995">
            <w:r>
              <w:rPr>
                <w:webHidden/>
                <w:rStyle w:val="IndexLink"/>
                <w:rtl w:val="true"/>
              </w:rPr>
              <w:t>لو سمع آیة السجدة أثناء الصلاة أومأ للسجود</w:t>
            </w:r>
            <w:r>
              <w:rPr>
                <w:rStyle w:val="IndexLink"/>
                <w:rtl w:val="true"/>
              </w:rPr>
              <w:tab/>
            </w:r>
            <w:r>
              <w:rPr>
                <w:rStyle w:val="IndexLink"/>
              </w:rPr>
              <w:t>126</w:t>
            </w:r>
          </w:hyperlink>
        </w:p>
        <w:p>
          <w:pPr>
            <w:pStyle w:val="Contents3"/>
            <w:tabs>
              <w:tab w:val="clear" w:pos="8459"/>
              <w:tab w:val="right" w:pos="9026" w:leader="dot"/>
            </w:tabs>
            <w:rPr/>
          </w:pPr>
          <w:hyperlink w:anchor="__RefHeading___Toc6716211_3224264995">
            <w:r>
              <w:rPr>
                <w:webHidden/>
                <w:rStyle w:val="IndexLink"/>
                <w:rtl w:val="true"/>
              </w:rPr>
              <w:t>لو سمع السجدة وهو ساجد یجب رفع الرأس ثم وضعه</w:t>
            </w:r>
            <w:r>
              <w:rPr>
                <w:rStyle w:val="IndexLink"/>
                <w:rtl w:val="true"/>
              </w:rPr>
              <w:tab/>
            </w:r>
            <w:r>
              <w:rPr>
                <w:rStyle w:val="IndexLink"/>
              </w:rPr>
              <w:t>126</w:t>
            </w:r>
          </w:hyperlink>
        </w:p>
        <w:p>
          <w:pPr>
            <w:pStyle w:val="Contents3"/>
            <w:tabs>
              <w:tab w:val="clear" w:pos="8459"/>
              <w:tab w:val="right" w:pos="9026" w:leader="dot"/>
            </w:tabs>
            <w:rPr/>
          </w:pPr>
          <w:hyperlink w:anchor="__RefHeading___Toc6716213_3224264995">
            <w:r>
              <w:rPr>
                <w:webHidden/>
                <w:rStyle w:val="IndexLink"/>
                <w:rtl w:val="true"/>
              </w:rPr>
              <w:t>الکلام فیما یعتبر فی وجوب السجدة</w:t>
            </w:r>
            <w:r>
              <w:rPr>
                <w:rStyle w:val="IndexLink"/>
                <w:rtl w:val="true"/>
              </w:rPr>
              <w:tab/>
            </w:r>
            <w:r>
              <w:rPr>
                <w:rStyle w:val="IndexLink"/>
              </w:rPr>
              <w:t>127</w:t>
            </w:r>
          </w:hyperlink>
        </w:p>
        <w:p>
          <w:pPr>
            <w:pStyle w:val="Contents3"/>
            <w:tabs>
              <w:tab w:val="clear" w:pos="8459"/>
              <w:tab w:val="right" w:pos="9026" w:leader="dot"/>
            </w:tabs>
            <w:rPr/>
          </w:pPr>
          <w:hyperlink w:anchor="__RefHeading___Toc6716215_3224264995">
            <w:r>
              <w:rPr>
                <w:webHidden/>
                <w:rStyle w:val="IndexLink"/>
                <w:rtl w:val="true"/>
              </w:rPr>
              <w:t>سماع الهمهمة لا یوجب السجود</w:t>
            </w:r>
            <w:r>
              <w:rPr>
                <w:rStyle w:val="IndexLink"/>
                <w:rtl w:val="true"/>
              </w:rPr>
              <w:tab/>
            </w:r>
            <w:r>
              <w:rPr>
                <w:rStyle w:val="IndexLink"/>
              </w:rPr>
              <w:t>127</w:t>
            </w:r>
          </w:hyperlink>
        </w:p>
        <w:p>
          <w:pPr>
            <w:pStyle w:val="Contents3"/>
            <w:tabs>
              <w:tab w:val="clear" w:pos="8459"/>
              <w:tab w:val="right" w:pos="9026" w:leader="dot"/>
            </w:tabs>
            <w:rPr/>
          </w:pPr>
          <w:hyperlink w:anchor="__RefHeading___Toc6716217_3224264995">
            <w:r>
              <w:rPr>
                <w:webHidden/>
                <w:rStyle w:val="IndexLink"/>
                <w:rtl w:val="true"/>
              </w:rPr>
              <w:t>الکلام فی ما یعتبر فی سجود التلاوة</w:t>
            </w:r>
            <w:r>
              <w:rPr>
                <w:rStyle w:val="IndexLink"/>
                <w:rtl w:val="true"/>
              </w:rPr>
              <w:tab/>
            </w:r>
            <w:r>
              <w:rPr>
                <w:rStyle w:val="IndexLink"/>
              </w:rPr>
              <w:t>128</w:t>
            </w:r>
          </w:hyperlink>
        </w:p>
        <w:p>
          <w:pPr>
            <w:pStyle w:val="Contents3"/>
            <w:tabs>
              <w:tab w:val="clear" w:pos="8459"/>
              <w:tab w:val="right" w:pos="9026" w:leader="dot"/>
            </w:tabs>
            <w:rPr/>
          </w:pPr>
          <w:hyperlink w:anchor="__RefHeading___Toc6716219_3224264995">
            <w:r>
              <w:rPr>
                <w:webHidden/>
                <w:rStyle w:val="IndexLink"/>
                <w:rtl w:val="true"/>
              </w:rPr>
              <w:t>لیس فی سجود التلاوة تشهد أو تسلیم</w:t>
            </w:r>
            <w:r>
              <w:rPr>
                <w:rStyle w:val="IndexLink"/>
                <w:rtl w:val="true"/>
              </w:rPr>
              <w:tab/>
            </w:r>
            <w:r>
              <w:rPr>
                <w:rStyle w:val="IndexLink"/>
              </w:rPr>
              <w:t>130</w:t>
            </w:r>
          </w:hyperlink>
        </w:p>
        <w:p>
          <w:pPr>
            <w:pStyle w:val="Contents3"/>
            <w:tabs>
              <w:tab w:val="clear" w:pos="8459"/>
              <w:tab w:val="right" w:pos="9026" w:leader="dot"/>
            </w:tabs>
            <w:rPr/>
          </w:pPr>
          <w:hyperlink w:anchor="__RefHeading___Toc6716221_3224264995">
            <w:r>
              <w:rPr>
                <w:webHidden/>
                <w:rStyle w:val="IndexLink"/>
                <w:rtl w:val="true"/>
              </w:rPr>
              <w:t>إذا سمع القراءة مکرراً یجوز الاکتفاء بالأقل</w:t>
            </w:r>
            <w:r>
              <w:rPr>
                <w:rStyle w:val="IndexLink"/>
                <w:rtl w:val="true"/>
              </w:rPr>
              <w:tab/>
            </w:r>
            <w:r>
              <w:rPr>
                <w:rStyle w:val="IndexLink"/>
              </w:rPr>
              <w:t>132</w:t>
            </w:r>
          </w:hyperlink>
        </w:p>
        <w:p>
          <w:pPr>
            <w:pStyle w:val="Contents3"/>
            <w:tabs>
              <w:tab w:val="clear" w:pos="8459"/>
              <w:tab w:val="right" w:pos="9026" w:leader="dot"/>
            </w:tabs>
            <w:rPr/>
          </w:pPr>
          <w:hyperlink w:anchor="__RefHeading___Toc6716223_3224264995">
            <w:r>
              <w:rPr>
                <w:webHidden/>
                <w:rStyle w:val="IndexLink"/>
                <w:rtl w:val="true"/>
              </w:rPr>
              <w:t>یحرم السجود لغیر اللّه تعالی</w:t>
            </w:r>
            <w:r>
              <w:rPr>
                <w:rStyle w:val="IndexLink"/>
                <w:rtl w:val="true"/>
              </w:rPr>
              <w:tab/>
            </w:r>
            <w:r>
              <w:rPr>
                <w:rStyle w:val="IndexLink"/>
              </w:rPr>
              <w:t>134</w:t>
            </w:r>
          </w:hyperlink>
        </w:p>
        <w:p>
          <w:pPr>
            <w:pStyle w:val="Contents2"/>
            <w:tabs>
              <w:tab w:val="clear" w:pos="8743"/>
              <w:tab w:val="right" w:pos="9026" w:leader="dot"/>
            </w:tabs>
            <w:rPr/>
          </w:pPr>
          <w:hyperlink w:anchor="__RefHeading___Toc6716225_3224264995">
            <w:r>
              <w:rPr>
                <w:webHidden/>
                <w:rStyle w:val="IndexLink"/>
                <w:rtl w:val="true"/>
              </w:rPr>
              <w:t>فصل فی التشهد</w:t>
            </w:r>
            <w:r>
              <w:rPr>
                <w:rStyle w:val="IndexLink"/>
                <w:rtl w:val="true"/>
              </w:rPr>
              <w:tab/>
            </w:r>
            <w:r>
              <w:rPr>
                <w:rStyle w:val="IndexLink"/>
              </w:rPr>
              <w:t>136</w:t>
            </w:r>
          </w:hyperlink>
        </w:p>
        <w:p>
          <w:pPr>
            <w:pStyle w:val="Contents3"/>
            <w:tabs>
              <w:tab w:val="clear" w:pos="8459"/>
              <w:tab w:val="right" w:pos="9026" w:leader="dot"/>
            </w:tabs>
            <w:rPr/>
          </w:pPr>
          <w:hyperlink w:anchor="__RefHeading___Toc6716227_3224264995">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6716229_3224264995">
            <w:r>
              <w:rPr>
                <w:webHidden/>
                <w:rStyle w:val="IndexLink"/>
                <w:rtl w:val="true"/>
              </w:rPr>
              <w:t>الکلام فی وجوب التشهد</w:t>
            </w:r>
            <w:r>
              <w:rPr>
                <w:rStyle w:val="IndexLink"/>
                <w:rtl w:val="true"/>
              </w:rPr>
              <w:tab/>
            </w:r>
            <w:r>
              <w:rPr>
                <w:rStyle w:val="IndexLink"/>
              </w:rPr>
              <w:t>136</w:t>
            </w:r>
          </w:hyperlink>
        </w:p>
        <w:p>
          <w:pPr>
            <w:pStyle w:val="Contents3"/>
            <w:tabs>
              <w:tab w:val="clear" w:pos="8459"/>
              <w:tab w:val="right" w:pos="9026" w:leader="dot"/>
            </w:tabs>
            <w:rPr/>
          </w:pPr>
          <w:hyperlink w:anchor="__RefHeading___Toc6716231_3224264995">
            <w:r>
              <w:rPr>
                <w:webHidden/>
                <w:rStyle w:val="IndexLink"/>
                <w:rtl w:val="true"/>
              </w:rPr>
              <w:t>الکلام فی واجبات التشهد</w:t>
            </w:r>
            <w:r>
              <w:rPr>
                <w:rStyle w:val="IndexLink"/>
                <w:rtl w:val="true"/>
              </w:rPr>
              <w:tab/>
            </w:r>
            <w:r>
              <w:rPr>
                <w:rStyle w:val="IndexLink"/>
              </w:rPr>
              <w:t>140</w:t>
            </w:r>
          </w:hyperlink>
        </w:p>
        <w:p>
          <w:pPr>
            <w:pStyle w:val="Contents3"/>
            <w:tabs>
              <w:tab w:val="clear" w:pos="8459"/>
              <w:tab w:val="right" w:pos="9026" w:leader="dot"/>
            </w:tabs>
            <w:rPr/>
          </w:pPr>
          <w:hyperlink w:anchor="__RefHeading___Toc6716233_3224264995">
            <w:r>
              <w:rPr>
                <w:webHidden/>
                <w:rStyle w:val="IndexLink"/>
                <w:rtl w:val="true"/>
              </w:rPr>
              <w:t>مسائل فی أحکام التشهد</w:t>
            </w:r>
            <w:r>
              <w:rPr>
                <w:rStyle w:val="IndexLink"/>
                <w:rtl w:val="true"/>
              </w:rPr>
              <w:tab/>
            </w:r>
            <w:r>
              <w:rPr>
                <w:rStyle w:val="IndexLink"/>
              </w:rPr>
              <w:t>148</w:t>
            </w:r>
          </w:hyperlink>
        </w:p>
        <w:p>
          <w:pPr>
            <w:pStyle w:val="Contents2"/>
            <w:tabs>
              <w:tab w:val="clear" w:pos="8743"/>
              <w:tab w:val="right" w:pos="9026" w:leader="dot"/>
            </w:tabs>
            <w:rPr/>
          </w:pPr>
          <w:hyperlink w:anchor="__RefHeading___Toc6716235_3224264995">
            <w:r>
              <w:rPr>
                <w:webHidden/>
                <w:rStyle w:val="IndexLink"/>
                <w:rtl w:val="true"/>
              </w:rPr>
              <w:t>فصل فی التسلیم</w:t>
            </w:r>
            <w:r>
              <w:rPr>
                <w:rStyle w:val="IndexLink"/>
                <w:rtl w:val="true"/>
              </w:rPr>
              <w:tab/>
            </w:r>
            <w:r>
              <w:rPr>
                <w:rStyle w:val="IndexLink"/>
              </w:rPr>
              <w:t>154</w:t>
            </w:r>
          </w:hyperlink>
        </w:p>
        <w:p>
          <w:pPr>
            <w:pStyle w:val="Contents3"/>
            <w:tabs>
              <w:tab w:val="clear" w:pos="8459"/>
              <w:tab w:val="right" w:pos="9026" w:leader="dot"/>
            </w:tabs>
            <w:rPr/>
          </w:pPr>
          <w:hyperlink w:anchor="__RefHeading___Toc6716237_3224264995">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716239_3224264995">
            <w:r>
              <w:rPr>
                <w:webHidden/>
                <w:rStyle w:val="IndexLink"/>
                <w:rtl w:val="true"/>
              </w:rPr>
              <w:t>الکلام فی وجوب التسلیم</w:t>
            </w:r>
            <w:r>
              <w:rPr>
                <w:rStyle w:val="IndexLink"/>
                <w:rtl w:val="true"/>
              </w:rPr>
              <w:tab/>
            </w:r>
            <w:r>
              <w:rPr>
                <w:rStyle w:val="IndexLink"/>
              </w:rPr>
              <w:t>154</w:t>
            </w:r>
          </w:hyperlink>
        </w:p>
        <w:p>
          <w:pPr>
            <w:pStyle w:val="Contents3"/>
            <w:tabs>
              <w:tab w:val="clear" w:pos="8459"/>
              <w:tab w:val="right" w:pos="9026" w:leader="dot"/>
            </w:tabs>
            <w:rPr/>
          </w:pPr>
          <w:hyperlink w:anchor="__RefHeading___Toc6716241_3224264995">
            <w:r>
              <w:rPr>
                <w:webHidden/>
                <w:rStyle w:val="IndexLink"/>
                <w:rtl w:val="true"/>
              </w:rPr>
              <w:t>یجب الجلوس مطمئناً فی التسلیم</w:t>
            </w:r>
            <w:r>
              <w:rPr>
                <w:rStyle w:val="IndexLink"/>
                <w:rtl w:val="true"/>
              </w:rPr>
              <w:tab/>
            </w:r>
            <w:r>
              <w:rPr>
                <w:rStyle w:val="IndexLink"/>
              </w:rPr>
              <w:t>161</w:t>
            </w:r>
          </w:hyperlink>
        </w:p>
        <w:p>
          <w:pPr>
            <w:pStyle w:val="Contents3"/>
            <w:tabs>
              <w:tab w:val="clear" w:pos="8459"/>
              <w:tab w:val="right" w:pos="9026" w:leader="dot"/>
            </w:tabs>
            <w:rPr/>
          </w:pPr>
          <w:hyperlink w:anchor="__RefHeading___Toc6716243_3224264995">
            <w:r>
              <w:rPr>
                <w:webHidden/>
                <w:rStyle w:val="IndexLink"/>
                <w:rtl w:val="true"/>
              </w:rPr>
              <w:t>الکلام فی صیغ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6716245_3224264995">
            <w:r>
              <w:rPr>
                <w:webHidden/>
                <w:rStyle w:val="IndexLink"/>
                <w:rtl w:val="true"/>
              </w:rPr>
              <w:t>الحدث قبل السلام مبطل للصلاة</w:t>
            </w:r>
            <w:r>
              <w:rPr>
                <w:rStyle w:val="IndexLink"/>
                <w:rtl w:val="true"/>
              </w:rPr>
              <w:tab/>
            </w:r>
            <w:r>
              <w:rPr>
                <w:rStyle w:val="IndexLink"/>
              </w:rPr>
              <w:t>163</w:t>
            </w:r>
          </w:hyperlink>
        </w:p>
        <w:p>
          <w:pPr>
            <w:pStyle w:val="Contents3"/>
            <w:tabs>
              <w:tab w:val="clear" w:pos="8459"/>
              <w:tab w:val="right" w:pos="9026" w:leader="dot"/>
            </w:tabs>
            <w:rPr/>
          </w:pPr>
          <w:hyperlink w:anchor="__RefHeading___Toc6716247_3224264995">
            <w:r>
              <w:rPr>
                <w:webHidden/>
                <w:rStyle w:val="IndexLink"/>
                <w:rtl w:val="true"/>
              </w:rPr>
              <w:t>لا یشترط فی السلام نیة الخروج من الصلاة</w:t>
            </w:r>
            <w:r>
              <w:rPr>
                <w:rStyle w:val="IndexLink"/>
                <w:rtl w:val="true"/>
              </w:rPr>
              <w:tab/>
            </w:r>
            <w:r>
              <w:rPr>
                <w:rStyle w:val="IndexLink"/>
              </w:rPr>
              <w:t>165</w:t>
            </w:r>
          </w:hyperlink>
        </w:p>
        <w:p>
          <w:pPr>
            <w:pStyle w:val="Contents3"/>
            <w:tabs>
              <w:tab w:val="clear" w:pos="8459"/>
              <w:tab w:val="right" w:pos="9026" w:leader="dot"/>
            </w:tabs>
            <w:rPr/>
          </w:pPr>
          <w:hyperlink w:anchor="__RefHeading___Toc6716249_3224264995">
            <w:r>
              <w:rPr>
                <w:webHidden/>
                <w:rStyle w:val="IndexLink"/>
                <w:rtl w:val="true"/>
              </w:rPr>
              <w:t>یجب تعلم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6716251_3224264995">
            <w:r>
              <w:rPr>
                <w:webHidden/>
                <w:rStyle w:val="IndexLink"/>
                <w:rtl w:val="true"/>
              </w:rPr>
              <w:t>الکلام فی الإیماء</w:t>
            </w:r>
            <w:r>
              <w:rPr>
                <w:rStyle w:val="IndexLink"/>
                <w:rtl w:val="true"/>
              </w:rPr>
              <w:tab/>
            </w:r>
            <w:r>
              <w:rPr>
                <w:rStyle w:val="IndexLink"/>
              </w:rPr>
              <w:t>167</w:t>
            </w:r>
          </w:hyperlink>
        </w:p>
        <w:p>
          <w:pPr>
            <w:pStyle w:val="Contents2"/>
            <w:tabs>
              <w:tab w:val="clear" w:pos="8743"/>
              <w:tab w:val="right" w:pos="9026" w:leader="dot"/>
            </w:tabs>
            <w:rPr/>
          </w:pPr>
          <w:hyperlink w:anchor="__RefHeading___Toc6716253_3224264995">
            <w:r>
              <w:rPr>
                <w:webHidden/>
                <w:rStyle w:val="IndexLink"/>
                <w:rtl w:val="true"/>
              </w:rPr>
              <w:t>فصل فی الترتیب</w:t>
            </w:r>
            <w:r>
              <w:rPr>
                <w:rStyle w:val="IndexLink"/>
                <w:rtl w:val="true"/>
              </w:rPr>
              <w:tab/>
            </w:r>
            <w:r>
              <w:rPr>
                <w:rStyle w:val="IndexLink"/>
              </w:rPr>
              <w:t>169</w:t>
            </w:r>
          </w:hyperlink>
        </w:p>
        <w:p>
          <w:pPr>
            <w:pStyle w:val="Contents3"/>
            <w:tabs>
              <w:tab w:val="clear" w:pos="8459"/>
              <w:tab w:val="right" w:pos="9026" w:leader="dot"/>
            </w:tabs>
            <w:rPr/>
          </w:pPr>
          <w:hyperlink w:anchor="__RefHeading___Toc6716255_3224264995">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6716257_3224264995">
            <w:r>
              <w:rPr>
                <w:webHidden/>
                <w:rStyle w:val="IndexLink"/>
                <w:rtl w:val="true"/>
              </w:rPr>
              <w:t>الکلام فی وجوب الترتیب</w:t>
            </w:r>
            <w:r>
              <w:rPr>
                <w:rStyle w:val="IndexLink"/>
                <w:rtl w:val="true"/>
              </w:rPr>
              <w:tab/>
            </w:r>
            <w:r>
              <w:rPr>
                <w:rStyle w:val="IndexLink"/>
              </w:rPr>
              <w:t>169</w:t>
            </w:r>
          </w:hyperlink>
        </w:p>
        <w:p>
          <w:pPr>
            <w:pStyle w:val="Contents3"/>
            <w:tabs>
              <w:tab w:val="clear" w:pos="8459"/>
              <w:tab w:val="right" w:pos="9026" w:leader="dot"/>
            </w:tabs>
            <w:rPr/>
          </w:pPr>
          <w:hyperlink w:anchor="__RefHeading___Toc6716259_3224264995">
            <w:r>
              <w:rPr>
                <w:webHidden/>
                <w:rStyle w:val="IndexLink"/>
                <w:rtl w:val="true"/>
              </w:rPr>
              <w:t>تطویل الرکوع والسجود لا یعدّ من المحو</w:t>
            </w:r>
            <w:r>
              <w:rPr>
                <w:rStyle w:val="IndexLink"/>
                <w:rtl w:val="true"/>
              </w:rPr>
              <w:tab/>
            </w:r>
            <w:r>
              <w:rPr>
                <w:rStyle w:val="IndexLink"/>
              </w:rPr>
              <w:t>173</w:t>
            </w:r>
          </w:hyperlink>
        </w:p>
        <w:p>
          <w:pPr>
            <w:pStyle w:val="Contents3"/>
            <w:tabs>
              <w:tab w:val="clear" w:pos="8459"/>
              <w:tab w:val="right" w:pos="9026" w:leader="dot"/>
            </w:tabs>
            <w:rPr/>
          </w:pPr>
          <w:hyperlink w:anchor="__RefHeading___Toc6716261_3224264995">
            <w:r>
              <w:rPr>
                <w:webHidden/>
                <w:rStyle w:val="IndexLink"/>
                <w:rtl w:val="true"/>
              </w:rPr>
              <w:t>لو نذر الموالاة بالمعنی المذکور فالظاهر انعقاد نذره</w:t>
            </w:r>
            <w:r>
              <w:rPr>
                <w:rStyle w:val="IndexLink"/>
                <w:rtl w:val="true"/>
              </w:rPr>
              <w:tab/>
            </w:r>
            <w:r>
              <w:rPr>
                <w:rStyle w:val="IndexLink"/>
              </w:rPr>
              <w:t>173</w:t>
            </w:r>
          </w:hyperlink>
        </w:p>
        <w:p>
          <w:pPr>
            <w:pStyle w:val="Contents2"/>
            <w:tabs>
              <w:tab w:val="clear" w:pos="8743"/>
              <w:tab w:val="right" w:pos="9026" w:leader="dot"/>
            </w:tabs>
            <w:rPr/>
          </w:pPr>
          <w:hyperlink w:anchor="__RefHeading___Toc6716263_3224264995">
            <w:r>
              <w:rPr>
                <w:webHidden/>
                <w:rStyle w:val="IndexLink"/>
                <w:rtl w:val="true"/>
              </w:rPr>
              <w:t>فصل فی القنوت</w:t>
            </w:r>
            <w:r>
              <w:rPr>
                <w:rStyle w:val="IndexLink"/>
                <w:rtl w:val="true"/>
              </w:rPr>
              <w:tab/>
            </w:r>
            <w:r>
              <w:rPr>
                <w:rStyle w:val="IndexLink"/>
              </w:rPr>
              <w:t>175</w:t>
            </w:r>
          </w:hyperlink>
        </w:p>
        <w:p>
          <w:pPr>
            <w:pStyle w:val="Contents3"/>
            <w:tabs>
              <w:tab w:val="clear" w:pos="8459"/>
              <w:tab w:val="right" w:pos="9026" w:leader="dot"/>
            </w:tabs>
            <w:rPr/>
          </w:pPr>
          <w:hyperlink w:anchor="__RefHeading___Toc6716265_3224264995">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6716267_3224264995">
            <w:r>
              <w:rPr>
                <w:webHidden/>
                <w:rStyle w:val="IndexLink"/>
                <w:rtl w:val="true"/>
              </w:rPr>
              <w:t>القنوت مستحب</w:t>
            </w:r>
            <w:r>
              <w:rPr>
                <w:rStyle w:val="IndexLink"/>
                <w:rtl w:val="true"/>
              </w:rPr>
              <w:tab/>
            </w:r>
            <w:r>
              <w:rPr>
                <w:rStyle w:val="IndexLink"/>
              </w:rPr>
              <w:t>175</w:t>
            </w:r>
          </w:hyperlink>
        </w:p>
        <w:p>
          <w:pPr>
            <w:pStyle w:val="Contents3"/>
            <w:tabs>
              <w:tab w:val="clear" w:pos="8459"/>
              <w:tab w:val="right" w:pos="9026" w:leader="dot"/>
            </w:tabs>
            <w:rPr/>
          </w:pPr>
          <w:hyperlink w:anchor="__RefHeading___Toc6716269_3224264995">
            <w:r>
              <w:rPr>
                <w:webHidden/>
                <w:rStyle w:val="IndexLink"/>
                <w:rtl w:val="true"/>
              </w:rPr>
              <w:t>الکلام فی محل القنوت</w:t>
            </w:r>
            <w:r>
              <w:rPr>
                <w:rStyle w:val="IndexLink"/>
                <w:rtl w:val="true"/>
              </w:rPr>
              <w:tab/>
            </w:r>
            <w:r>
              <w:rPr>
                <w:rStyle w:val="IndexLink"/>
              </w:rPr>
              <w:t>178</w:t>
            </w:r>
          </w:hyperlink>
        </w:p>
        <w:p>
          <w:pPr>
            <w:pStyle w:val="Contents3"/>
            <w:tabs>
              <w:tab w:val="clear" w:pos="8459"/>
              <w:tab w:val="right" w:pos="9026" w:leader="dot"/>
            </w:tabs>
            <w:rPr/>
          </w:pPr>
          <w:hyperlink w:anchor="__RefHeading___Toc6716271_3224264995">
            <w:r>
              <w:rPr>
                <w:webHidden/>
                <w:rStyle w:val="IndexLink"/>
                <w:rtl w:val="true"/>
              </w:rPr>
              <w:t>لا یشترط رفع الیدین فی القنوت</w:t>
            </w:r>
            <w:r>
              <w:rPr>
                <w:rStyle w:val="IndexLink"/>
                <w:rtl w:val="true"/>
              </w:rPr>
              <w:tab/>
            </w:r>
            <w:r>
              <w:rPr>
                <w:rStyle w:val="IndexLink"/>
              </w:rPr>
              <w:t>181</w:t>
            </w:r>
          </w:hyperlink>
        </w:p>
        <w:p>
          <w:pPr>
            <w:pStyle w:val="Contents3"/>
            <w:tabs>
              <w:tab w:val="clear" w:pos="8459"/>
              <w:tab w:val="right" w:pos="9026" w:leader="dot"/>
            </w:tabs>
            <w:rPr/>
          </w:pPr>
          <w:hyperlink w:anchor="__RefHeading___Toc6716273_3224264995">
            <w:r>
              <w:rPr>
                <w:webHidden/>
                <w:rStyle w:val="IndexLink"/>
                <w:rtl w:val="true"/>
              </w:rPr>
              <w:t>یجوز الدعاء بغیر العربیة</w:t>
            </w:r>
            <w:r>
              <w:rPr>
                <w:rStyle w:val="IndexLink"/>
                <w:rtl w:val="true"/>
              </w:rPr>
              <w:tab/>
            </w:r>
            <w:r>
              <w:rPr>
                <w:rStyle w:val="IndexLink"/>
              </w:rPr>
              <w:t>183</w:t>
            </w:r>
          </w:hyperlink>
        </w:p>
        <w:p>
          <w:pPr>
            <w:pStyle w:val="Contents3"/>
            <w:tabs>
              <w:tab w:val="clear" w:pos="8459"/>
              <w:tab w:val="right" w:pos="9026" w:leader="dot"/>
            </w:tabs>
            <w:rPr/>
          </w:pPr>
          <w:hyperlink w:anchor="__RefHeading___Toc6716275_3224264995">
            <w:r>
              <w:rPr>
                <w:webHidden/>
                <w:rStyle w:val="IndexLink"/>
                <w:rtl w:val="true"/>
              </w:rPr>
              <w:t>الکلام فی قراءة الأدعیة الواردة عن الأئمة علیهم‌السلام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6716277_3224264995">
            <w:r>
              <w:rPr>
                <w:webHidden/>
                <w:rStyle w:val="IndexLink"/>
                <w:rtl w:val="true"/>
              </w:rPr>
              <w:t>فصل فی التعقیب</w:t>
            </w:r>
            <w:r>
              <w:rPr>
                <w:rStyle w:val="IndexLink"/>
                <w:rtl w:val="true"/>
              </w:rPr>
              <w:tab/>
            </w:r>
            <w:r>
              <w:rPr>
                <w:rStyle w:val="IndexLink"/>
              </w:rPr>
              <w:t>188</w:t>
            </w:r>
          </w:hyperlink>
        </w:p>
        <w:p>
          <w:pPr>
            <w:pStyle w:val="Contents2"/>
            <w:tabs>
              <w:tab w:val="clear" w:pos="8743"/>
              <w:tab w:val="right" w:pos="9026" w:leader="dot"/>
            </w:tabs>
            <w:rPr/>
          </w:pPr>
          <w:hyperlink w:anchor="__RefHeading___Toc6716279_3224264995">
            <w:r>
              <w:rPr>
                <w:webHidden/>
                <w:rStyle w:val="IndexLink"/>
                <w:rtl w:val="true"/>
              </w:rPr>
              <w:t>فصل فی الصلاة علی النبی صلی‌الله‌علیه‌و‌آله</w:t>
            </w:r>
            <w:r>
              <w:rPr>
                <w:rStyle w:val="IndexLink"/>
                <w:rtl w:val="true"/>
              </w:rPr>
              <w:tab/>
            </w:r>
            <w:r>
              <w:rPr>
                <w:rStyle w:val="IndexLink"/>
              </w:rPr>
              <w:t>192</w:t>
            </w:r>
          </w:hyperlink>
        </w:p>
        <w:p>
          <w:pPr>
            <w:pStyle w:val="Contents2"/>
            <w:tabs>
              <w:tab w:val="clear" w:pos="8743"/>
              <w:tab w:val="right" w:pos="9026" w:leader="dot"/>
            </w:tabs>
            <w:rPr/>
          </w:pPr>
          <w:hyperlink w:anchor="__RefHeading___Toc6716281_3224264995">
            <w:r>
              <w:rPr>
                <w:webHidden/>
                <w:rStyle w:val="IndexLink"/>
                <w:rtl w:val="true"/>
              </w:rPr>
              <w:t>فصل فی مبطلات الصلاة</w:t>
            </w:r>
            <w:r>
              <w:rPr>
                <w:rStyle w:val="IndexLink"/>
                <w:rtl w:val="true"/>
              </w:rPr>
              <w:tab/>
            </w:r>
            <w:r>
              <w:rPr>
                <w:rStyle w:val="IndexLink"/>
              </w:rPr>
              <w:t>194</w:t>
            </w:r>
          </w:hyperlink>
        </w:p>
        <w:p>
          <w:pPr>
            <w:pStyle w:val="Contents3"/>
            <w:tabs>
              <w:tab w:val="clear" w:pos="8459"/>
              <w:tab w:val="right" w:pos="9026" w:leader="dot"/>
            </w:tabs>
            <w:rPr/>
          </w:pPr>
          <w:hyperlink w:anchor="__RefHeading___Toc6716283_3224264995">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6716285_3224264995">
            <w:r>
              <w:rPr>
                <w:webHidden/>
                <w:rStyle w:val="IndexLink"/>
                <w:rtl w:val="true"/>
              </w:rPr>
              <w:t>التکتف</w:t>
            </w:r>
            <w:r>
              <w:rPr>
                <w:rStyle w:val="IndexLink"/>
                <w:rtl w:val="true"/>
              </w:rPr>
              <w:tab/>
            </w:r>
            <w:r>
              <w:rPr>
                <w:rStyle w:val="IndexLink"/>
              </w:rPr>
              <w:t>194</w:t>
            </w:r>
          </w:hyperlink>
        </w:p>
        <w:p>
          <w:pPr>
            <w:pStyle w:val="Contents3"/>
            <w:tabs>
              <w:tab w:val="clear" w:pos="8459"/>
              <w:tab w:val="right" w:pos="9026" w:leader="dot"/>
            </w:tabs>
            <w:rPr/>
          </w:pPr>
          <w:hyperlink w:anchor="__RefHeading___Toc6716287_3224264995">
            <w:r>
              <w:rPr>
                <w:webHidden/>
                <w:rStyle w:val="IndexLink"/>
                <w:rtl w:val="true"/>
              </w:rPr>
              <w:t>تعمّد الالتفات بتمام البدن الی الخلف أو الیمین أو الشمال</w:t>
            </w:r>
            <w:r>
              <w:rPr>
                <w:rStyle w:val="IndexLink"/>
                <w:rtl w:val="true"/>
              </w:rPr>
              <w:tab/>
            </w:r>
            <w:r>
              <w:rPr>
                <w:rStyle w:val="IndexLink"/>
              </w:rPr>
              <w:t>198</w:t>
            </w:r>
          </w:hyperlink>
        </w:p>
        <w:p>
          <w:pPr>
            <w:pStyle w:val="Contents3"/>
            <w:tabs>
              <w:tab w:val="clear" w:pos="8459"/>
              <w:tab w:val="right" w:pos="9026" w:leader="dot"/>
            </w:tabs>
            <w:rPr/>
          </w:pPr>
          <w:hyperlink w:anchor="__RefHeading___Toc6716289_3224264995">
            <w:r>
              <w:rPr>
                <w:webHidden/>
                <w:rStyle w:val="IndexLink"/>
                <w:rtl w:val="true"/>
              </w:rPr>
              <w:t>تعمّد الکلام</w:t>
            </w:r>
            <w:r>
              <w:rPr>
                <w:rStyle w:val="IndexLink"/>
                <w:rtl w:val="true"/>
              </w:rPr>
              <w:tab/>
            </w:r>
            <w:r>
              <w:rPr>
                <w:rStyle w:val="IndexLink"/>
              </w:rPr>
              <w:t>202</w:t>
            </w:r>
          </w:hyperlink>
        </w:p>
        <w:p>
          <w:pPr>
            <w:pStyle w:val="Contents3"/>
            <w:tabs>
              <w:tab w:val="clear" w:pos="8459"/>
              <w:tab w:val="right" w:pos="9026" w:leader="dot"/>
            </w:tabs>
            <w:rPr/>
          </w:pPr>
          <w:hyperlink w:anchor="__RefHeading___Toc6716291_3224264995">
            <w:r>
              <w:rPr>
                <w:webHidden/>
                <w:rStyle w:val="IndexLink"/>
                <w:rtl w:val="true"/>
              </w:rPr>
              <w:t>تعمّد القهقهة</w:t>
            </w:r>
            <w:r>
              <w:rPr>
                <w:rStyle w:val="IndexLink"/>
                <w:rtl w:val="true"/>
              </w:rPr>
              <w:tab/>
            </w:r>
            <w:r>
              <w:rPr>
                <w:rStyle w:val="IndexLink"/>
              </w:rPr>
              <w:t>227</w:t>
            </w:r>
          </w:hyperlink>
        </w:p>
        <w:p>
          <w:pPr>
            <w:pStyle w:val="Contents3"/>
            <w:tabs>
              <w:tab w:val="clear" w:pos="8459"/>
              <w:tab w:val="right" w:pos="9026" w:leader="dot"/>
            </w:tabs>
            <w:rPr/>
          </w:pPr>
          <w:hyperlink w:anchor="__RefHeading___Toc6716293_3224264995">
            <w:r>
              <w:rPr>
                <w:webHidden/>
                <w:rStyle w:val="IndexLink"/>
                <w:rtl w:val="true"/>
              </w:rPr>
              <w:t>تعمّد البکاء</w:t>
            </w:r>
            <w:r>
              <w:rPr>
                <w:rStyle w:val="IndexLink"/>
                <w:rtl w:val="true"/>
              </w:rPr>
              <w:tab/>
            </w:r>
            <w:r>
              <w:rPr>
                <w:rStyle w:val="IndexLink"/>
              </w:rPr>
              <w:t>229</w:t>
            </w:r>
          </w:hyperlink>
        </w:p>
        <w:p>
          <w:pPr>
            <w:pStyle w:val="Contents3"/>
            <w:tabs>
              <w:tab w:val="clear" w:pos="8459"/>
              <w:tab w:val="right" w:pos="9026" w:leader="dot"/>
            </w:tabs>
            <w:rPr/>
          </w:pPr>
          <w:hyperlink w:anchor="__RefHeading___Toc6716295_3224264995">
            <w:r>
              <w:rPr>
                <w:webHidden/>
                <w:rStyle w:val="IndexLink"/>
                <w:rtl w:val="true"/>
              </w:rPr>
              <w:t>کلُّ فعل ماحٍ لصورة الصلاة</w:t>
            </w:r>
            <w:r>
              <w:rPr>
                <w:rStyle w:val="IndexLink"/>
                <w:rtl w:val="true"/>
              </w:rPr>
              <w:tab/>
            </w:r>
            <w:r>
              <w:rPr>
                <w:rStyle w:val="IndexLink"/>
              </w:rPr>
              <w:t>232</w:t>
            </w:r>
          </w:hyperlink>
        </w:p>
        <w:p>
          <w:pPr>
            <w:pStyle w:val="Contents3"/>
            <w:tabs>
              <w:tab w:val="clear" w:pos="8459"/>
              <w:tab w:val="right" w:pos="9026" w:leader="dot"/>
            </w:tabs>
            <w:rPr/>
          </w:pPr>
          <w:hyperlink w:anchor="__RefHeading___Toc6716297_3224264995">
            <w:r>
              <w:rPr>
                <w:webHidden/>
                <w:rStyle w:val="IndexLink"/>
                <w:rtl w:val="true"/>
              </w:rPr>
              <w:t>الأکل والشرب الماحیان لصورة الصلاة</w:t>
            </w:r>
            <w:r>
              <w:rPr>
                <w:rStyle w:val="IndexLink"/>
                <w:rtl w:val="true"/>
              </w:rPr>
              <w:tab/>
            </w:r>
            <w:r>
              <w:rPr>
                <w:rStyle w:val="IndexLink"/>
              </w:rPr>
              <w:t>234</w:t>
            </w:r>
          </w:hyperlink>
        </w:p>
        <w:p>
          <w:pPr>
            <w:pStyle w:val="Contents3"/>
            <w:tabs>
              <w:tab w:val="clear" w:pos="8459"/>
              <w:tab w:val="right" w:pos="9026" w:leader="dot"/>
            </w:tabs>
            <w:rPr/>
          </w:pPr>
          <w:hyperlink w:anchor="__RefHeading___Toc6716299_3224264995">
            <w:r>
              <w:rPr>
                <w:webHidden/>
                <w:rStyle w:val="IndexLink"/>
                <w:rtl w:val="true"/>
              </w:rPr>
              <w:t xml:space="preserve">تعمّد قول </w:t>
            </w:r>
            <w:r>
              <w:rPr>
                <w:rStyle w:val="IndexLink"/>
                <w:rtl w:val="true"/>
              </w:rPr>
              <w:t>«</w:t>
            </w:r>
            <w:r>
              <w:rPr>
                <w:rStyle w:val="IndexLink"/>
                <w:rtl w:val="true"/>
              </w:rPr>
              <w:t>آمین</w:t>
            </w:r>
            <w:r>
              <w:rPr>
                <w:rStyle w:val="IndexLink"/>
                <w:rtl w:val="true"/>
              </w:rPr>
              <w:t xml:space="preserve">» </w:t>
            </w:r>
            <w:r>
              <w:rPr>
                <w:rStyle w:val="IndexLink"/>
                <w:rtl w:val="true"/>
              </w:rPr>
              <w:t>بعد تمام الفاتحة</w:t>
            </w:r>
            <w:r>
              <w:rPr>
                <w:rStyle w:val="IndexLink"/>
                <w:rtl w:val="true"/>
              </w:rPr>
              <w:tab/>
            </w:r>
            <w:r>
              <w:rPr>
                <w:rStyle w:val="IndexLink"/>
              </w:rPr>
              <w:t>235</w:t>
            </w:r>
          </w:hyperlink>
        </w:p>
        <w:p>
          <w:pPr>
            <w:pStyle w:val="Contents3"/>
            <w:tabs>
              <w:tab w:val="clear" w:pos="8459"/>
              <w:tab w:val="right" w:pos="9026" w:leader="dot"/>
            </w:tabs>
            <w:rPr/>
          </w:pPr>
          <w:hyperlink w:anchor="__RefHeading___Toc6716301_3224264995">
            <w:r>
              <w:rPr>
                <w:webHidden/>
                <w:rStyle w:val="IndexLink"/>
                <w:rtl w:val="true"/>
              </w:rPr>
              <w:t>الشک فی رکعات الثنائیة والثلاثیة والأُولیین من الرباعیة</w:t>
            </w:r>
            <w:r>
              <w:rPr>
                <w:rStyle w:val="IndexLink"/>
                <w:rtl w:val="true"/>
              </w:rPr>
              <w:tab/>
            </w:r>
            <w:r>
              <w:rPr>
                <w:rStyle w:val="IndexLink"/>
              </w:rPr>
              <w:t>238</w:t>
            </w:r>
          </w:hyperlink>
        </w:p>
        <w:p>
          <w:pPr>
            <w:pStyle w:val="Contents3"/>
            <w:tabs>
              <w:tab w:val="clear" w:pos="8459"/>
              <w:tab w:val="right" w:pos="9026" w:leader="dot"/>
            </w:tabs>
            <w:rPr/>
          </w:pPr>
          <w:hyperlink w:anchor="__RefHeading___Toc6716303_3224264995">
            <w:r>
              <w:rPr>
                <w:webHidden/>
                <w:rStyle w:val="IndexLink"/>
                <w:rtl w:val="true"/>
              </w:rPr>
              <w:t>زیادة جزء أو نقصانه عمداً</w:t>
            </w:r>
            <w:r>
              <w:rPr>
                <w:rStyle w:val="IndexLink"/>
                <w:rtl w:val="true"/>
              </w:rPr>
              <w:tab/>
            </w:r>
            <w:r>
              <w:rPr>
                <w:rStyle w:val="IndexLink"/>
              </w:rPr>
              <w:t>238</w:t>
            </w:r>
          </w:hyperlink>
        </w:p>
        <w:p>
          <w:pPr>
            <w:pStyle w:val="Contents3"/>
            <w:tabs>
              <w:tab w:val="clear" w:pos="8459"/>
              <w:tab w:val="right" w:pos="9026" w:leader="dot"/>
            </w:tabs>
            <w:rPr/>
          </w:pPr>
          <w:hyperlink w:anchor="__RefHeading___Toc6716305_3224264995">
            <w:r>
              <w:rPr>
                <w:webHidden/>
                <w:rStyle w:val="IndexLink"/>
                <w:rtl w:val="true"/>
              </w:rPr>
              <w:t>إذا نام اختیاراً وشک فی تمامیة صلاته</w:t>
            </w:r>
            <w:r>
              <w:rPr>
                <w:rStyle w:val="IndexLink"/>
                <w:rtl w:val="true"/>
              </w:rPr>
              <w:tab/>
            </w:r>
            <w:r>
              <w:rPr>
                <w:rStyle w:val="IndexLink"/>
              </w:rPr>
              <w:t>239</w:t>
            </w:r>
          </w:hyperlink>
        </w:p>
        <w:p>
          <w:pPr>
            <w:pStyle w:val="Contents3"/>
            <w:tabs>
              <w:tab w:val="clear" w:pos="8459"/>
              <w:tab w:val="right" w:pos="9026" w:leader="dot"/>
            </w:tabs>
            <w:rPr/>
          </w:pPr>
          <w:hyperlink w:anchor="__RefHeading___Toc6716307_3224264995">
            <w:r>
              <w:rPr>
                <w:webHidden/>
                <w:rStyle w:val="IndexLink"/>
                <w:rtl w:val="true"/>
              </w:rPr>
              <w:t>إذا رأی فی أثناء الصلاة نجاسة فی المسجد</w:t>
            </w:r>
            <w:r>
              <w:rPr>
                <w:rStyle w:val="IndexLink"/>
                <w:rtl w:val="true"/>
              </w:rPr>
              <w:tab/>
            </w:r>
            <w:r>
              <w:rPr>
                <w:rStyle w:val="IndexLink"/>
              </w:rPr>
              <w:t>241</w:t>
            </w:r>
          </w:hyperlink>
        </w:p>
        <w:p>
          <w:pPr>
            <w:pStyle w:val="Contents3"/>
            <w:tabs>
              <w:tab w:val="clear" w:pos="8459"/>
              <w:tab w:val="right" w:pos="9026" w:leader="dot"/>
            </w:tabs>
            <w:rPr/>
          </w:pPr>
          <w:hyperlink w:anchor="__RefHeading___Toc6716309_3224264995">
            <w:r>
              <w:rPr>
                <w:webHidden/>
                <w:rStyle w:val="IndexLink"/>
                <w:rtl w:val="true"/>
              </w:rPr>
              <w:t>الکلام فی الفعل الکثیر والشک فی بقاء صورة الصلاة</w:t>
            </w:r>
            <w:r>
              <w:rPr>
                <w:rStyle w:val="IndexLink"/>
                <w:rtl w:val="true"/>
              </w:rPr>
              <w:tab/>
            </w:r>
            <w:r>
              <w:rPr>
                <w:rStyle w:val="IndexLink"/>
              </w:rPr>
              <w:t>242</w:t>
            </w:r>
          </w:hyperlink>
        </w:p>
        <w:p>
          <w:pPr>
            <w:pStyle w:val="Contents2"/>
            <w:tabs>
              <w:tab w:val="clear" w:pos="8743"/>
              <w:tab w:val="right" w:pos="9026" w:leader="dot"/>
            </w:tabs>
            <w:rPr/>
          </w:pPr>
          <w:hyperlink w:anchor="__RefHeading___Toc6716311_3224264995">
            <w:r>
              <w:rPr>
                <w:webHidden/>
                <w:rStyle w:val="IndexLink"/>
                <w:rtl w:val="true"/>
              </w:rPr>
              <w:t>فصل فی المکروهات فی الصلاة</w:t>
            </w:r>
            <w:r>
              <w:rPr>
                <w:rStyle w:val="IndexLink"/>
                <w:rtl w:val="true"/>
              </w:rPr>
              <w:tab/>
            </w:r>
            <w:r>
              <w:rPr>
                <w:rStyle w:val="IndexLink"/>
              </w:rPr>
              <w:t>244</w:t>
            </w:r>
          </w:hyperlink>
        </w:p>
        <w:p>
          <w:pPr>
            <w:pStyle w:val="Contents2"/>
            <w:tabs>
              <w:tab w:val="clear" w:pos="8743"/>
              <w:tab w:val="right" w:pos="9026" w:leader="dot"/>
            </w:tabs>
            <w:rPr/>
          </w:pPr>
          <w:hyperlink w:anchor="__RefHeading___Toc6716313_3224264995">
            <w:r>
              <w:rPr>
                <w:webHidden/>
                <w:rStyle w:val="IndexLink"/>
                <w:rtl w:val="true"/>
              </w:rPr>
              <w:t>فصل فی حکم قطع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6716315_3224264995">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6716317_3224264995">
            <w:r>
              <w:rPr>
                <w:webHidden/>
                <w:rStyle w:val="IndexLink"/>
                <w:rtl w:val="true"/>
              </w:rPr>
              <w:t>لا یجوز قطع صلاة الفریضة اختیاراً</w:t>
            </w:r>
            <w:r>
              <w:rPr>
                <w:rStyle w:val="IndexLink"/>
                <w:rtl w:val="true"/>
              </w:rPr>
              <w:tab/>
            </w:r>
            <w:r>
              <w:rPr>
                <w:rStyle w:val="IndexLink"/>
              </w:rPr>
              <w:t>247</w:t>
            </w:r>
          </w:hyperlink>
        </w:p>
        <w:p>
          <w:pPr>
            <w:pStyle w:val="Contents2"/>
            <w:tabs>
              <w:tab w:val="clear" w:pos="8743"/>
              <w:tab w:val="right" w:pos="9026" w:leader="dot"/>
            </w:tabs>
            <w:rPr/>
          </w:pPr>
          <w:hyperlink w:anchor="__RefHeading___Toc6716319_3224264995">
            <w:r>
              <w:rPr>
                <w:webHidden/>
                <w:rStyle w:val="IndexLink"/>
                <w:rtl w:val="true"/>
              </w:rPr>
              <w:t>فصل فی صلاة الآیات</w:t>
            </w:r>
            <w:r>
              <w:rPr>
                <w:rStyle w:val="IndexLink"/>
                <w:rtl w:val="true"/>
              </w:rPr>
              <w:tab/>
            </w:r>
            <w:r>
              <w:rPr>
                <w:rStyle w:val="IndexLink"/>
              </w:rPr>
              <w:t>251</w:t>
            </w:r>
          </w:hyperlink>
        </w:p>
        <w:p>
          <w:pPr>
            <w:pStyle w:val="Contents3"/>
            <w:tabs>
              <w:tab w:val="clear" w:pos="8459"/>
              <w:tab w:val="right" w:pos="9026" w:leader="dot"/>
            </w:tabs>
            <w:rPr/>
          </w:pPr>
          <w:hyperlink w:anchor="__RefHeading___Toc6716321_3224264995">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6716323_3224264995">
            <w:r>
              <w:rPr>
                <w:webHidden/>
                <w:rStyle w:val="IndexLink"/>
                <w:rtl w:val="true"/>
              </w:rPr>
              <w:t>فی عموم وجوب صلاة الآیات</w:t>
            </w:r>
            <w:r>
              <w:rPr>
                <w:rStyle w:val="IndexLink"/>
                <w:rtl w:val="true"/>
              </w:rPr>
              <w:tab/>
            </w:r>
            <w:r>
              <w:rPr>
                <w:rStyle w:val="IndexLink"/>
              </w:rPr>
              <w:t>251</w:t>
            </w:r>
          </w:hyperlink>
        </w:p>
        <w:p>
          <w:pPr>
            <w:pStyle w:val="Contents3"/>
            <w:tabs>
              <w:tab w:val="clear" w:pos="8459"/>
              <w:tab w:val="right" w:pos="9026" w:leader="dot"/>
            </w:tabs>
            <w:rPr/>
          </w:pPr>
          <w:hyperlink w:anchor="__RefHeading___Toc6716325_3224264995">
            <w:r>
              <w:rPr>
                <w:webHidden/>
                <w:rStyle w:val="IndexLink"/>
                <w:rtl w:val="true"/>
              </w:rPr>
              <w:t>فی الخسوف والکسوف</w:t>
            </w:r>
            <w:r>
              <w:rPr>
                <w:rStyle w:val="IndexLink"/>
                <w:rtl w:val="true"/>
              </w:rPr>
              <w:tab/>
            </w:r>
            <w:r>
              <w:rPr>
                <w:rStyle w:val="IndexLink"/>
              </w:rPr>
              <w:t>251</w:t>
            </w:r>
          </w:hyperlink>
        </w:p>
        <w:p>
          <w:pPr>
            <w:pStyle w:val="Contents3"/>
            <w:tabs>
              <w:tab w:val="clear" w:pos="8459"/>
              <w:tab w:val="right" w:pos="9026" w:leader="dot"/>
            </w:tabs>
            <w:rPr/>
          </w:pPr>
          <w:hyperlink w:anchor="__RefHeading___Toc6716327_3224264995">
            <w:r>
              <w:rPr>
                <w:webHidden/>
                <w:rStyle w:val="IndexLink"/>
                <w:rtl w:val="true"/>
              </w:rPr>
              <w:t>الکلام فی الزلزلة</w:t>
            </w:r>
            <w:r>
              <w:rPr>
                <w:rStyle w:val="IndexLink"/>
                <w:rtl w:val="true"/>
              </w:rPr>
              <w:tab/>
            </w:r>
            <w:r>
              <w:rPr>
                <w:rStyle w:val="IndexLink"/>
              </w:rPr>
              <w:t>252</w:t>
            </w:r>
          </w:hyperlink>
        </w:p>
        <w:p>
          <w:pPr>
            <w:pStyle w:val="Contents3"/>
            <w:tabs>
              <w:tab w:val="clear" w:pos="8459"/>
              <w:tab w:val="right" w:pos="9026" w:leader="dot"/>
            </w:tabs>
            <w:rPr/>
          </w:pPr>
          <w:hyperlink w:anchor="__RefHeading___Toc6716329_3224264995">
            <w:r>
              <w:rPr>
                <w:webHidden/>
                <w:rStyle w:val="IndexLink"/>
                <w:rtl w:val="true"/>
              </w:rPr>
              <w:t>الکلام فی المخوّف السماوی أو الأرضی</w:t>
            </w:r>
            <w:r>
              <w:rPr>
                <w:rStyle w:val="IndexLink"/>
                <w:rtl w:val="true"/>
              </w:rPr>
              <w:tab/>
            </w:r>
            <w:r>
              <w:rPr>
                <w:rStyle w:val="IndexLink"/>
              </w:rPr>
              <w:t>254</w:t>
            </w:r>
          </w:hyperlink>
        </w:p>
        <w:p>
          <w:pPr>
            <w:pStyle w:val="Contents3"/>
            <w:tabs>
              <w:tab w:val="clear" w:pos="8459"/>
              <w:tab w:val="right" w:pos="9026" w:leader="dot"/>
            </w:tabs>
            <w:rPr/>
          </w:pPr>
          <w:hyperlink w:anchor="__RefHeading___Toc6716331_3224264995">
            <w:r>
              <w:rPr>
                <w:webHidden/>
                <w:rStyle w:val="IndexLink"/>
                <w:rtl w:val="true"/>
              </w:rPr>
              <w:t>وقت الکسوفین</w:t>
            </w:r>
            <w:r>
              <w:rPr>
                <w:rStyle w:val="IndexLink"/>
                <w:rtl w:val="true"/>
              </w:rPr>
              <w:tab/>
            </w:r>
            <w:r>
              <w:rPr>
                <w:rStyle w:val="IndexLink"/>
              </w:rPr>
              <w:t>256</w:t>
            </w:r>
          </w:hyperlink>
        </w:p>
        <w:p>
          <w:pPr>
            <w:pStyle w:val="Contents3"/>
            <w:tabs>
              <w:tab w:val="clear" w:pos="8459"/>
              <w:tab w:val="right" w:pos="9026" w:leader="dot"/>
            </w:tabs>
            <w:rPr/>
          </w:pPr>
          <w:hyperlink w:anchor="__RefHeading___Toc6716333_3224264995">
            <w:r>
              <w:rPr>
                <w:webHidden/>
                <w:rStyle w:val="IndexLink"/>
                <w:rtl w:val="true"/>
              </w:rPr>
              <w:t>الکلام فی وقت الزلزلة وغیرها من الآیات المخوفة</w:t>
            </w:r>
            <w:r>
              <w:rPr>
                <w:rStyle w:val="IndexLink"/>
                <w:rtl w:val="true"/>
              </w:rPr>
              <w:tab/>
            </w:r>
            <w:r>
              <w:rPr>
                <w:rStyle w:val="IndexLink"/>
              </w:rPr>
              <w:t>260</w:t>
            </w:r>
          </w:hyperlink>
        </w:p>
        <w:p>
          <w:pPr>
            <w:pStyle w:val="Contents3"/>
            <w:tabs>
              <w:tab w:val="clear" w:pos="8459"/>
              <w:tab w:val="right" w:pos="9026" w:leader="dot"/>
            </w:tabs>
            <w:rPr/>
          </w:pPr>
          <w:hyperlink w:anchor="__RefHeading___Toc6716335_3224264995">
            <w:r>
              <w:rPr>
                <w:webHidden/>
                <w:rStyle w:val="IndexLink"/>
                <w:rtl w:val="true"/>
              </w:rPr>
              <w:t>کیفیة صلاة الآیات</w:t>
            </w:r>
            <w:r>
              <w:rPr>
                <w:rStyle w:val="IndexLink"/>
                <w:rtl w:val="true"/>
              </w:rPr>
              <w:tab/>
            </w:r>
            <w:r>
              <w:rPr>
                <w:rStyle w:val="IndexLink"/>
              </w:rPr>
              <w:t>261</w:t>
            </w:r>
          </w:hyperlink>
        </w:p>
        <w:p>
          <w:pPr>
            <w:pStyle w:val="Contents3"/>
            <w:tabs>
              <w:tab w:val="clear" w:pos="8459"/>
              <w:tab w:val="right" w:pos="9026" w:leader="dot"/>
            </w:tabs>
            <w:rPr/>
          </w:pPr>
          <w:hyperlink w:anchor="__RefHeading___Toc6716337_3224264995">
            <w:r>
              <w:rPr>
                <w:webHidden/>
                <w:rStyle w:val="IndexLink"/>
                <w:rtl w:val="true"/>
              </w:rPr>
              <w:t>فی مستحباتها</w:t>
            </w:r>
            <w:r>
              <w:rPr>
                <w:rStyle w:val="IndexLink"/>
                <w:rtl w:val="true"/>
              </w:rPr>
              <w:tab/>
            </w:r>
            <w:r>
              <w:rPr>
                <w:rStyle w:val="IndexLink"/>
              </w:rPr>
              <w:t>269</w:t>
            </w:r>
          </w:hyperlink>
        </w:p>
        <w:p>
          <w:pPr>
            <w:pStyle w:val="Contents3"/>
            <w:tabs>
              <w:tab w:val="clear" w:pos="8459"/>
              <w:tab w:val="right" w:pos="9026" w:leader="dot"/>
            </w:tabs>
            <w:rPr/>
          </w:pPr>
          <w:hyperlink w:anchor="__RefHeading___Toc6716339_3224264995">
            <w:r>
              <w:rPr>
                <w:webHidden/>
                <w:rStyle w:val="IndexLink"/>
                <w:rtl w:val="true"/>
              </w:rPr>
              <w:t>أحکامها أحکام الثنائیة فی البطلان</w:t>
            </w:r>
            <w:r>
              <w:rPr>
                <w:rStyle w:val="IndexLink"/>
                <w:rtl w:val="true"/>
              </w:rPr>
              <w:tab/>
            </w:r>
            <w:r>
              <w:rPr>
                <w:rStyle w:val="IndexLink"/>
              </w:rPr>
              <w:t>271</w:t>
            </w:r>
          </w:hyperlink>
        </w:p>
        <w:p>
          <w:pPr>
            <w:pStyle w:val="Contents3"/>
            <w:tabs>
              <w:tab w:val="clear" w:pos="8459"/>
              <w:tab w:val="right" w:pos="9026" w:leader="dot"/>
            </w:tabs>
            <w:rPr/>
          </w:pPr>
          <w:hyperlink w:anchor="__RefHeading___Toc6716341_3224264995">
            <w:r>
              <w:rPr>
                <w:webHidden/>
                <w:rStyle w:val="IndexLink"/>
                <w:rtl w:val="true"/>
              </w:rPr>
              <w:t>الکلام فیما إذا أدرک من وقت الکسوفین رکعة</w:t>
            </w:r>
            <w:r>
              <w:rPr>
                <w:rStyle w:val="IndexLink"/>
                <w:rtl w:val="true"/>
              </w:rPr>
              <w:tab/>
            </w:r>
            <w:r>
              <w:rPr>
                <w:rStyle w:val="IndexLink"/>
              </w:rPr>
              <w:t>271</w:t>
            </w:r>
          </w:hyperlink>
        </w:p>
        <w:p>
          <w:pPr>
            <w:pStyle w:val="Contents3"/>
            <w:tabs>
              <w:tab w:val="clear" w:pos="8459"/>
              <w:tab w:val="right" w:pos="9026" w:leader="dot"/>
            </w:tabs>
            <w:rPr/>
          </w:pPr>
          <w:hyperlink w:anchor="__RefHeading___Toc6716343_3224264995">
            <w:r>
              <w:rPr>
                <w:webHidden/>
                <w:rStyle w:val="IndexLink"/>
                <w:rtl w:val="true"/>
              </w:rPr>
              <w:t>الکلام فیما لو علم بالکسوف وأهمل أو نسی</w:t>
            </w:r>
            <w:r>
              <w:rPr>
                <w:rStyle w:val="IndexLink"/>
                <w:rtl w:val="true"/>
              </w:rPr>
              <w:tab/>
            </w:r>
            <w:r>
              <w:rPr>
                <w:rStyle w:val="IndexLink"/>
              </w:rPr>
              <w:t>273</w:t>
            </w:r>
          </w:hyperlink>
        </w:p>
        <w:p>
          <w:pPr>
            <w:pStyle w:val="Contents3"/>
            <w:tabs>
              <w:tab w:val="clear" w:pos="8459"/>
              <w:tab w:val="right" w:pos="9026" w:leader="dot"/>
            </w:tabs>
            <w:rPr/>
          </w:pPr>
          <w:hyperlink w:anchor="__RefHeading___Toc6716345_3224264995">
            <w:r>
              <w:rPr>
                <w:webHidden/>
                <w:rStyle w:val="IndexLink"/>
                <w:rtl w:val="true"/>
              </w:rPr>
              <w:t>إذا حصلت الآیة فی وقت الفریضة</w:t>
            </w:r>
            <w:r>
              <w:rPr>
                <w:rStyle w:val="IndexLink"/>
                <w:rtl w:val="true"/>
              </w:rPr>
              <w:tab/>
            </w:r>
            <w:r>
              <w:rPr>
                <w:rStyle w:val="IndexLink"/>
              </w:rPr>
              <w:t>276</w:t>
            </w:r>
          </w:hyperlink>
        </w:p>
        <w:p>
          <w:pPr>
            <w:pStyle w:val="Contents3"/>
            <w:tabs>
              <w:tab w:val="clear" w:pos="8459"/>
              <w:tab w:val="right" w:pos="9026" w:leader="dot"/>
            </w:tabs>
            <w:rPr/>
          </w:pPr>
          <w:hyperlink w:anchor="__RefHeading___Toc6716347_3224264995">
            <w:r>
              <w:rPr>
                <w:webHidden/>
                <w:rStyle w:val="IndexLink"/>
                <w:rtl w:val="true"/>
              </w:rPr>
              <w:t>مسائل الخلل فی صلاة الآیات</w:t>
            </w:r>
            <w:r>
              <w:rPr>
                <w:rStyle w:val="IndexLink"/>
                <w:rtl w:val="true"/>
              </w:rPr>
              <w:tab/>
            </w:r>
            <w:r>
              <w:rPr>
                <w:rStyle w:val="IndexLink"/>
              </w:rPr>
              <w:t>280</w:t>
            </w:r>
          </w:hyperlink>
        </w:p>
        <w:p>
          <w:pPr>
            <w:pStyle w:val="Contents3"/>
            <w:tabs>
              <w:tab w:val="clear" w:pos="8459"/>
              <w:tab w:val="right" w:pos="9026" w:leader="dot"/>
            </w:tabs>
            <w:rPr/>
          </w:pPr>
          <w:hyperlink w:anchor="__RefHeading___Toc6716349_3224264995">
            <w:r>
              <w:rPr>
                <w:webHidden/>
                <w:rStyle w:val="IndexLink"/>
                <w:rtl w:val="true"/>
              </w:rPr>
              <w:t>فی کیفیة ثبوت الکسوف والخسوف</w:t>
            </w:r>
            <w:r>
              <w:rPr>
                <w:rStyle w:val="IndexLink"/>
                <w:rtl w:val="true"/>
              </w:rPr>
              <w:tab/>
            </w:r>
            <w:r>
              <w:rPr>
                <w:rStyle w:val="IndexLink"/>
              </w:rPr>
              <w:t>281</w:t>
            </w:r>
          </w:hyperlink>
        </w:p>
        <w:p>
          <w:pPr>
            <w:pStyle w:val="Contents3"/>
            <w:tabs>
              <w:tab w:val="clear" w:pos="8459"/>
              <w:tab w:val="right" w:pos="9026" w:leader="dot"/>
            </w:tabs>
            <w:rPr/>
          </w:pPr>
          <w:hyperlink w:anchor="__RefHeading___Toc6716351_3224264995">
            <w:r>
              <w:rPr>
                <w:webHidden/>
                <w:rStyle w:val="IndexLink"/>
                <w:rtl w:val="true"/>
              </w:rPr>
              <w:t>یختص وجوب صلاة الآیات بمن فی بلد الآیة</w:t>
            </w:r>
            <w:r>
              <w:rPr>
                <w:rStyle w:val="IndexLink"/>
                <w:rtl w:val="true"/>
              </w:rPr>
              <w:tab/>
            </w:r>
            <w:r>
              <w:rPr>
                <w:rStyle w:val="IndexLink"/>
              </w:rPr>
              <w:t>281</w:t>
            </w:r>
          </w:hyperlink>
        </w:p>
        <w:p>
          <w:pPr>
            <w:pStyle w:val="Contents3"/>
            <w:tabs>
              <w:tab w:val="clear" w:pos="8459"/>
              <w:tab w:val="right" w:pos="9026" w:leader="dot"/>
            </w:tabs>
            <w:rPr/>
          </w:pPr>
          <w:hyperlink w:anchor="__RefHeading___Toc6716353_3224264995">
            <w:r>
              <w:rPr>
                <w:webHidden/>
                <w:rStyle w:val="IndexLink"/>
                <w:rtl w:val="true"/>
              </w:rPr>
              <w:t>إذا تعدد السبب تعدد وجوب الصلاة</w:t>
            </w:r>
            <w:r>
              <w:rPr>
                <w:rStyle w:val="IndexLink"/>
                <w:rtl w:val="true"/>
              </w:rPr>
              <w:tab/>
            </w:r>
            <w:r>
              <w:rPr>
                <w:rStyle w:val="IndexLink"/>
              </w:rPr>
              <w:t>283</w:t>
            </w:r>
          </w:hyperlink>
        </w:p>
        <w:p>
          <w:pPr>
            <w:pStyle w:val="Contents3"/>
            <w:tabs>
              <w:tab w:val="clear" w:pos="8459"/>
              <w:tab w:val="right" w:pos="9026" w:leader="dot"/>
            </w:tabs>
            <w:rPr/>
          </w:pPr>
          <w:hyperlink w:anchor="__RefHeading___Toc6716355_3224264995">
            <w:r>
              <w:rPr>
                <w:webHidden/>
                <w:rStyle w:val="IndexLink"/>
                <w:rtl w:val="true"/>
              </w:rPr>
              <w:t>الکلام فیما إذا کان جاهلاً بالکسوفین</w:t>
            </w:r>
            <w:r>
              <w:rPr>
                <w:rStyle w:val="IndexLink"/>
                <w:rtl w:val="true"/>
              </w:rPr>
              <w:tab/>
            </w:r>
            <w:r>
              <w:rPr>
                <w:rStyle w:val="IndexLink"/>
              </w:rPr>
              <w:t>284</w:t>
            </w:r>
          </w:hyperlink>
        </w:p>
        <w:p>
          <w:pPr>
            <w:pStyle w:val="Contents2"/>
            <w:tabs>
              <w:tab w:val="clear" w:pos="8743"/>
              <w:tab w:val="right" w:pos="9026" w:leader="dot"/>
            </w:tabs>
            <w:rPr/>
          </w:pPr>
          <w:hyperlink w:anchor="__RefHeading___Toc6716357_3224264995">
            <w:r>
              <w:rPr>
                <w:webHidden/>
                <w:rStyle w:val="IndexLink"/>
                <w:rtl w:val="true"/>
              </w:rPr>
              <w:t>فصل فی صلاة القضاء</w:t>
            </w:r>
            <w:r>
              <w:rPr>
                <w:rStyle w:val="IndexLink"/>
                <w:rtl w:val="true"/>
              </w:rPr>
              <w:tab/>
            </w:r>
            <w:r>
              <w:rPr>
                <w:rStyle w:val="IndexLink"/>
              </w:rPr>
              <w:t>285</w:t>
            </w:r>
          </w:hyperlink>
        </w:p>
        <w:p>
          <w:pPr>
            <w:pStyle w:val="Contents3"/>
            <w:tabs>
              <w:tab w:val="clear" w:pos="8459"/>
              <w:tab w:val="right" w:pos="9026" w:leader="dot"/>
            </w:tabs>
            <w:rPr/>
          </w:pPr>
          <w:hyperlink w:anchor="__RefHeading___Toc6716359_3224264995">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6716361_3224264995">
            <w:r>
              <w:rPr>
                <w:webHidden/>
                <w:rStyle w:val="IndexLink"/>
                <w:rtl w:val="true"/>
              </w:rPr>
              <w:t>فی وجوب قضاء الصلاة الفائتة</w:t>
            </w:r>
            <w:r>
              <w:rPr>
                <w:rStyle w:val="IndexLink"/>
                <w:rtl w:val="true"/>
              </w:rPr>
              <w:tab/>
            </w:r>
            <w:r>
              <w:rPr>
                <w:rStyle w:val="IndexLink"/>
              </w:rPr>
              <w:t>285</w:t>
            </w:r>
          </w:hyperlink>
        </w:p>
        <w:p>
          <w:pPr>
            <w:pStyle w:val="Contents3"/>
            <w:tabs>
              <w:tab w:val="clear" w:pos="8459"/>
              <w:tab w:val="right" w:pos="9026" w:leader="dot"/>
            </w:tabs>
            <w:rPr/>
          </w:pPr>
          <w:hyperlink w:anchor="__RefHeading___Toc6716363_3224264995">
            <w:r>
              <w:rPr>
                <w:webHidden/>
                <w:rStyle w:val="IndexLink"/>
                <w:rtl w:val="true"/>
              </w:rPr>
              <w:t>الکلام فی الصبی والمجنون</w:t>
            </w:r>
            <w:r>
              <w:rPr>
                <w:rStyle w:val="IndexLink"/>
                <w:rtl w:val="true"/>
              </w:rPr>
              <w:tab/>
            </w:r>
            <w:r>
              <w:rPr>
                <w:rStyle w:val="IndexLink"/>
              </w:rPr>
              <w:t>288</w:t>
            </w:r>
          </w:hyperlink>
        </w:p>
        <w:p>
          <w:pPr>
            <w:pStyle w:val="Contents3"/>
            <w:tabs>
              <w:tab w:val="clear" w:pos="8459"/>
              <w:tab w:val="right" w:pos="9026" w:leader="dot"/>
            </w:tabs>
            <w:rPr/>
          </w:pPr>
          <w:hyperlink w:anchor="__RefHeading___Toc6716365_3224264995">
            <w:r>
              <w:rPr>
                <w:webHidden/>
                <w:rStyle w:val="IndexLink"/>
                <w:rtl w:val="true"/>
              </w:rPr>
              <w:t>لا یجب علی الکافر الأصلی القضاء اذا أسلم بعد خروج الوقت</w:t>
            </w:r>
            <w:r>
              <w:rPr>
                <w:rStyle w:val="IndexLink"/>
                <w:rtl w:val="true"/>
              </w:rPr>
              <w:tab/>
            </w:r>
            <w:r>
              <w:rPr>
                <w:rStyle w:val="IndexLink"/>
              </w:rPr>
              <w:t>291</w:t>
            </w:r>
          </w:hyperlink>
        </w:p>
        <w:p>
          <w:pPr>
            <w:pStyle w:val="Contents3"/>
            <w:tabs>
              <w:tab w:val="clear" w:pos="8459"/>
              <w:tab w:val="right" w:pos="9026" w:leader="dot"/>
            </w:tabs>
            <w:rPr/>
          </w:pPr>
          <w:hyperlink w:anchor="__RefHeading___Toc6716367_3224264995">
            <w:r>
              <w:rPr>
                <w:webHidden/>
                <w:rStyle w:val="IndexLink"/>
                <w:rtl w:val="true"/>
              </w:rPr>
              <w:t>الکلام فیما لو أسلم الکافر قبل خروج الوقت</w:t>
            </w:r>
            <w:r>
              <w:rPr>
                <w:rStyle w:val="IndexLink"/>
                <w:rtl w:val="true"/>
              </w:rPr>
              <w:tab/>
            </w:r>
            <w:r>
              <w:rPr>
                <w:rStyle w:val="IndexLink"/>
              </w:rPr>
              <w:t>292</w:t>
            </w:r>
          </w:hyperlink>
        </w:p>
        <w:p>
          <w:pPr>
            <w:pStyle w:val="Contents3"/>
            <w:tabs>
              <w:tab w:val="clear" w:pos="8459"/>
              <w:tab w:val="right" w:pos="9026" w:leader="dot"/>
            </w:tabs>
            <w:rPr/>
          </w:pPr>
          <w:hyperlink w:anchor="__RefHeading___Toc6716369_3224264995">
            <w:r>
              <w:rPr>
                <w:webHidden/>
                <w:rStyle w:val="IndexLink"/>
                <w:rtl w:val="true"/>
              </w:rPr>
              <w:t>الکلام فی قضاء صلاة المرتد</w:t>
            </w:r>
            <w:r>
              <w:rPr>
                <w:rStyle w:val="IndexLink"/>
                <w:rtl w:val="true"/>
              </w:rPr>
              <w:tab/>
            </w:r>
            <w:r>
              <w:rPr>
                <w:rStyle w:val="IndexLink"/>
              </w:rPr>
              <w:t>294</w:t>
            </w:r>
          </w:hyperlink>
        </w:p>
        <w:p>
          <w:pPr>
            <w:pStyle w:val="Contents3"/>
            <w:tabs>
              <w:tab w:val="clear" w:pos="8459"/>
              <w:tab w:val="right" w:pos="9026" w:leader="dot"/>
            </w:tabs>
            <w:rPr/>
          </w:pPr>
          <w:hyperlink w:anchor="__RefHeading___Toc6716371_3224264995">
            <w:r>
              <w:rPr>
                <w:webHidden/>
                <w:rStyle w:val="IndexLink"/>
                <w:rtl w:val="true"/>
              </w:rPr>
              <w:t>الکلام فی قضاء صلاة المخالف</w:t>
            </w:r>
            <w:r>
              <w:rPr>
                <w:rStyle w:val="IndexLink"/>
                <w:rtl w:val="true"/>
              </w:rPr>
              <w:tab/>
            </w:r>
            <w:r>
              <w:rPr>
                <w:rStyle w:val="IndexLink"/>
              </w:rPr>
              <w:t>295</w:t>
            </w:r>
          </w:hyperlink>
        </w:p>
        <w:p>
          <w:pPr>
            <w:pStyle w:val="Contents3"/>
            <w:tabs>
              <w:tab w:val="clear" w:pos="8459"/>
              <w:tab w:val="right" w:pos="9026" w:leader="dot"/>
            </w:tabs>
            <w:rPr/>
          </w:pPr>
          <w:hyperlink w:anchor="__RefHeading___Toc6716373_3224264995">
            <w:r>
              <w:rPr>
                <w:webHidden/>
                <w:rStyle w:val="IndexLink"/>
                <w:rtl w:val="true"/>
              </w:rPr>
              <w:t>یجب قضاء الصلاة علی فاقد الطهورین</w:t>
            </w:r>
            <w:r>
              <w:rPr>
                <w:rStyle w:val="IndexLink"/>
                <w:rtl w:val="true"/>
              </w:rPr>
              <w:tab/>
            </w:r>
            <w:r>
              <w:rPr>
                <w:rStyle w:val="IndexLink"/>
              </w:rPr>
              <w:t>296</w:t>
            </w:r>
          </w:hyperlink>
        </w:p>
        <w:p>
          <w:pPr>
            <w:pStyle w:val="Contents3"/>
            <w:tabs>
              <w:tab w:val="clear" w:pos="8459"/>
              <w:tab w:val="right" w:pos="9026" w:leader="dot"/>
            </w:tabs>
            <w:rPr/>
          </w:pPr>
          <w:hyperlink w:anchor="__RefHeading___Toc6716375_3224264995">
            <w:r>
              <w:rPr>
                <w:webHidden/>
                <w:rStyle w:val="IndexLink"/>
                <w:rtl w:val="true"/>
              </w:rPr>
              <w:t>الکلام فیمن وجبت علیه صلاة الجمعة فترکها</w:t>
            </w:r>
            <w:r>
              <w:rPr>
                <w:rStyle w:val="IndexLink"/>
                <w:rtl w:val="true"/>
              </w:rPr>
              <w:tab/>
            </w:r>
            <w:r>
              <w:rPr>
                <w:rStyle w:val="IndexLink"/>
              </w:rPr>
              <w:t>296</w:t>
            </w:r>
          </w:hyperlink>
        </w:p>
        <w:p>
          <w:pPr>
            <w:pStyle w:val="Contents3"/>
            <w:tabs>
              <w:tab w:val="clear" w:pos="8459"/>
              <w:tab w:val="right" w:pos="9026" w:leader="dot"/>
            </w:tabs>
            <w:rPr/>
          </w:pPr>
          <w:hyperlink w:anchor="__RefHeading___Toc6716377_3224264995">
            <w:r>
              <w:rPr>
                <w:webHidden/>
                <w:rStyle w:val="IndexLink"/>
                <w:rtl w:val="true"/>
              </w:rPr>
              <w:t>یجب قضاء الصلاة الواجبة من غیر الیومیة</w:t>
            </w:r>
            <w:r>
              <w:rPr>
                <w:rStyle w:val="IndexLink"/>
                <w:rtl w:val="true"/>
              </w:rPr>
              <w:tab/>
            </w:r>
            <w:r>
              <w:rPr>
                <w:rStyle w:val="IndexLink"/>
              </w:rPr>
              <w:t>298</w:t>
            </w:r>
          </w:hyperlink>
        </w:p>
        <w:p>
          <w:pPr>
            <w:pStyle w:val="Contents3"/>
            <w:tabs>
              <w:tab w:val="clear" w:pos="8459"/>
              <w:tab w:val="right" w:pos="9026" w:leader="dot"/>
            </w:tabs>
            <w:rPr/>
          </w:pPr>
          <w:hyperlink w:anchor="__RefHeading___Toc6716379_3224264995">
            <w:r>
              <w:rPr>
                <w:webHidden/>
                <w:rStyle w:val="IndexLink"/>
                <w:rtl w:val="true"/>
              </w:rPr>
              <w:t>یجوز قضاء الفرائض فی کلّ وقت</w:t>
            </w:r>
            <w:r>
              <w:rPr>
                <w:rStyle w:val="IndexLink"/>
                <w:rtl w:val="true"/>
              </w:rPr>
              <w:tab/>
            </w:r>
            <w:r>
              <w:rPr>
                <w:rStyle w:val="IndexLink"/>
              </w:rPr>
              <w:t>299</w:t>
            </w:r>
          </w:hyperlink>
        </w:p>
        <w:p>
          <w:pPr>
            <w:pStyle w:val="Contents3"/>
            <w:tabs>
              <w:tab w:val="clear" w:pos="8459"/>
              <w:tab w:val="right" w:pos="9026" w:leader="dot"/>
            </w:tabs>
            <w:rPr/>
          </w:pPr>
          <w:hyperlink w:anchor="__RefHeading___Toc6716381_3224264995">
            <w:r>
              <w:rPr>
                <w:webHidden/>
                <w:rStyle w:val="IndexLink"/>
                <w:rtl w:val="true"/>
              </w:rPr>
              <w:t>الکلام فی قضاء الصلاة التی فاتت فی أماکن التخییر</w:t>
            </w:r>
            <w:r>
              <w:rPr>
                <w:rStyle w:val="IndexLink"/>
                <w:rtl w:val="true"/>
              </w:rPr>
              <w:tab/>
            </w:r>
            <w:r>
              <w:rPr>
                <w:rStyle w:val="IndexLink"/>
              </w:rPr>
              <w:t>300</w:t>
            </w:r>
          </w:hyperlink>
        </w:p>
        <w:p>
          <w:pPr>
            <w:pStyle w:val="Contents3"/>
            <w:tabs>
              <w:tab w:val="clear" w:pos="8459"/>
              <w:tab w:val="right" w:pos="9026" w:leader="dot"/>
            </w:tabs>
            <w:rPr/>
          </w:pPr>
          <w:hyperlink w:anchor="__RefHeading___Toc6716383_3224264995">
            <w:r>
              <w:rPr>
                <w:webHidden/>
                <w:rStyle w:val="IndexLink"/>
                <w:rtl w:val="true"/>
              </w:rPr>
              <w:t>الکلام فی قضاء صلاة المسافر</w:t>
            </w:r>
            <w:r>
              <w:rPr>
                <w:rStyle w:val="IndexLink"/>
                <w:rtl w:val="true"/>
              </w:rPr>
              <w:tab/>
            </w:r>
            <w:r>
              <w:rPr>
                <w:rStyle w:val="IndexLink"/>
              </w:rPr>
              <w:t>301</w:t>
            </w:r>
          </w:hyperlink>
        </w:p>
        <w:p>
          <w:pPr>
            <w:pStyle w:val="Contents3"/>
            <w:tabs>
              <w:tab w:val="clear" w:pos="8459"/>
              <w:tab w:val="right" w:pos="9026" w:leader="dot"/>
            </w:tabs>
            <w:rPr/>
          </w:pPr>
          <w:hyperlink w:anchor="__RefHeading___Toc6716385_3224264995">
            <w:r>
              <w:rPr>
                <w:webHidden/>
                <w:rStyle w:val="IndexLink"/>
                <w:rtl w:val="true"/>
              </w:rPr>
              <w:t>فی استحباب قضاء النوافل</w:t>
            </w:r>
            <w:r>
              <w:rPr>
                <w:rStyle w:val="IndexLink"/>
                <w:rtl w:val="true"/>
              </w:rPr>
              <w:tab/>
            </w:r>
            <w:r>
              <w:rPr>
                <w:rStyle w:val="IndexLink"/>
              </w:rPr>
              <w:t>304</w:t>
            </w:r>
          </w:hyperlink>
        </w:p>
        <w:p>
          <w:pPr>
            <w:pStyle w:val="Contents3"/>
            <w:tabs>
              <w:tab w:val="clear" w:pos="8459"/>
              <w:tab w:val="right" w:pos="9026" w:leader="dot"/>
            </w:tabs>
            <w:rPr/>
          </w:pPr>
          <w:hyperlink w:anchor="__RefHeading___Toc6716387_3224264995">
            <w:r>
              <w:rPr>
                <w:webHidden/>
                <w:rStyle w:val="IndexLink"/>
                <w:rtl w:val="true"/>
              </w:rPr>
              <w:t>الکلام فی الترتیب ومسائله</w:t>
            </w:r>
            <w:r>
              <w:rPr>
                <w:rStyle w:val="IndexLink"/>
                <w:rtl w:val="true"/>
              </w:rPr>
              <w:tab/>
            </w:r>
            <w:r>
              <w:rPr>
                <w:rStyle w:val="IndexLink"/>
              </w:rPr>
              <w:t>305</w:t>
            </w:r>
          </w:hyperlink>
        </w:p>
        <w:p>
          <w:pPr>
            <w:pStyle w:val="Contents3"/>
            <w:tabs>
              <w:tab w:val="clear" w:pos="8459"/>
              <w:tab w:val="right" w:pos="9026" w:leader="dot"/>
            </w:tabs>
            <w:rPr/>
          </w:pPr>
          <w:hyperlink w:anchor="__RefHeading___Toc6716389_3224264995">
            <w:r>
              <w:rPr>
                <w:webHidden/>
                <w:rStyle w:val="IndexLink"/>
                <w:rtl w:val="true"/>
              </w:rPr>
              <w:t>الکلام فیما لو جهل نوع الفائتة</w:t>
            </w:r>
            <w:r>
              <w:rPr>
                <w:rStyle w:val="IndexLink"/>
                <w:rtl w:val="true"/>
              </w:rPr>
              <w:tab/>
            </w:r>
            <w:r>
              <w:rPr>
                <w:rStyle w:val="IndexLink"/>
              </w:rPr>
              <w:t>310</w:t>
            </w:r>
          </w:hyperlink>
        </w:p>
        <w:p>
          <w:pPr>
            <w:pStyle w:val="Contents3"/>
            <w:tabs>
              <w:tab w:val="clear" w:pos="8459"/>
              <w:tab w:val="right" w:pos="9026" w:leader="dot"/>
            </w:tabs>
            <w:rPr/>
          </w:pPr>
          <w:hyperlink w:anchor="__RefHeading___Toc6716391_3224264995">
            <w:r>
              <w:rPr>
                <w:webHidden/>
                <w:rStyle w:val="IndexLink"/>
                <w:rtl w:val="true"/>
              </w:rPr>
              <w:t>لا یجب الفور فی القضاء</w:t>
            </w:r>
            <w:r>
              <w:rPr>
                <w:rStyle w:val="IndexLink"/>
                <w:rtl w:val="true"/>
              </w:rPr>
              <w:tab/>
            </w:r>
            <w:r>
              <w:rPr>
                <w:rStyle w:val="IndexLink"/>
              </w:rPr>
              <w:t>312</w:t>
            </w:r>
          </w:hyperlink>
        </w:p>
        <w:p>
          <w:pPr>
            <w:pStyle w:val="Contents3"/>
            <w:tabs>
              <w:tab w:val="clear" w:pos="8459"/>
              <w:tab w:val="right" w:pos="9026" w:leader="dot"/>
            </w:tabs>
            <w:rPr/>
          </w:pPr>
          <w:hyperlink w:anchor="__RefHeading___Toc6716393_3224264995">
            <w:r>
              <w:rPr>
                <w:webHidden/>
                <w:rStyle w:val="IndexLink"/>
                <w:rtl w:val="true"/>
              </w:rPr>
              <w:t>لا یجب تقدیم الفائتة علی الحاضرة</w:t>
            </w:r>
            <w:r>
              <w:rPr>
                <w:rStyle w:val="IndexLink"/>
                <w:rtl w:val="true"/>
              </w:rPr>
              <w:tab/>
            </w:r>
            <w:r>
              <w:rPr>
                <w:rStyle w:val="IndexLink"/>
              </w:rPr>
              <w:t>314</w:t>
            </w:r>
          </w:hyperlink>
        </w:p>
        <w:p>
          <w:pPr>
            <w:pStyle w:val="Contents3"/>
            <w:tabs>
              <w:tab w:val="clear" w:pos="8459"/>
              <w:tab w:val="right" w:pos="9026" w:leader="dot"/>
            </w:tabs>
            <w:rPr/>
          </w:pPr>
          <w:hyperlink w:anchor="__RefHeading___Toc6716395_3224264995">
            <w:r>
              <w:rPr>
                <w:webHidden/>
                <w:rStyle w:val="IndexLink"/>
                <w:rtl w:val="true"/>
              </w:rPr>
              <w:t>یجوز لمن علیه القضاء الإتیان بالنوافل</w:t>
            </w:r>
            <w:r>
              <w:rPr>
                <w:rStyle w:val="IndexLink"/>
                <w:rtl w:val="true"/>
              </w:rPr>
              <w:tab/>
            </w:r>
            <w:r>
              <w:rPr>
                <w:rStyle w:val="IndexLink"/>
              </w:rPr>
              <w:t>315</w:t>
            </w:r>
          </w:hyperlink>
        </w:p>
        <w:p>
          <w:pPr>
            <w:pStyle w:val="Contents3"/>
            <w:tabs>
              <w:tab w:val="clear" w:pos="8459"/>
              <w:tab w:val="right" w:pos="9026" w:leader="dot"/>
            </w:tabs>
            <w:rPr/>
          </w:pPr>
          <w:hyperlink w:anchor="__RefHeading___Toc6716397_3224264995">
            <w:r>
              <w:rPr>
                <w:webHidden/>
                <w:rStyle w:val="IndexLink"/>
                <w:rtl w:val="true"/>
              </w:rPr>
              <w:t>لا یجوز الاستنابة فی قضاء الفوائت</w:t>
            </w:r>
            <w:r>
              <w:rPr>
                <w:rStyle w:val="IndexLink"/>
                <w:rtl w:val="true"/>
              </w:rPr>
              <w:tab/>
            </w:r>
            <w:r>
              <w:rPr>
                <w:rStyle w:val="IndexLink"/>
              </w:rPr>
              <w:t>317</w:t>
            </w:r>
          </w:hyperlink>
        </w:p>
        <w:p>
          <w:pPr>
            <w:pStyle w:val="Contents3"/>
            <w:tabs>
              <w:tab w:val="clear" w:pos="8459"/>
              <w:tab w:val="right" w:pos="9026" w:leader="dot"/>
            </w:tabs>
            <w:rPr/>
          </w:pPr>
          <w:hyperlink w:anchor="__RefHeading___Toc6716399_3224264995">
            <w:r>
              <w:rPr>
                <w:webHidden/>
                <w:rStyle w:val="IndexLink"/>
                <w:rtl w:val="true"/>
              </w:rPr>
              <w:t>جواز إتیان القضاء جماعة</w:t>
            </w:r>
            <w:r>
              <w:rPr>
                <w:rStyle w:val="IndexLink"/>
                <w:rtl w:val="true"/>
              </w:rPr>
              <w:tab/>
            </w:r>
            <w:r>
              <w:rPr>
                <w:rStyle w:val="IndexLink"/>
              </w:rPr>
              <w:t>317</w:t>
            </w:r>
          </w:hyperlink>
        </w:p>
        <w:p>
          <w:pPr>
            <w:pStyle w:val="Contents3"/>
            <w:tabs>
              <w:tab w:val="clear" w:pos="8459"/>
              <w:tab w:val="right" w:pos="9026" w:leader="dot"/>
            </w:tabs>
            <w:rPr/>
          </w:pPr>
          <w:hyperlink w:anchor="__RefHeading___Toc6716401_3224264995">
            <w:r>
              <w:rPr>
                <w:webHidden/>
                <w:rStyle w:val="IndexLink"/>
                <w:rtl w:val="true"/>
              </w:rPr>
              <w:t>الکلام فی قضاء ذوی الأعذار</w:t>
            </w:r>
            <w:r>
              <w:rPr>
                <w:rStyle w:val="IndexLink"/>
                <w:rtl w:val="true"/>
              </w:rPr>
              <w:tab/>
            </w:r>
            <w:r>
              <w:rPr>
                <w:rStyle w:val="IndexLink"/>
              </w:rPr>
              <w:t>319</w:t>
            </w:r>
          </w:hyperlink>
        </w:p>
        <w:p>
          <w:pPr>
            <w:pStyle w:val="Contents3"/>
            <w:tabs>
              <w:tab w:val="clear" w:pos="8459"/>
              <w:tab w:val="right" w:pos="9026" w:leader="dot"/>
            </w:tabs>
            <w:rPr/>
          </w:pPr>
          <w:hyperlink w:anchor="__RefHeading___Toc6716403_3224264995">
            <w:r>
              <w:rPr>
                <w:webHidden/>
                <w:rStyle w:val="IndexLink"/>
                <w:rtl w:val="true"/>
              </w:rPr>
              <w:t>یستحب تمرین الأطفال علی قضاء مافاتهم من الصلاة</w:t>
            </w:r>
            <w:r>
              <w:rPr>
                <w:rStyle w:val="IndexLink"/>
                <w:rtl w:val="true"/>
              </w:rPr>
              <w:tab/>
            </w:r>
            <w:r>
              <w:rPr>
                <w:rStyle w:val="IndexLink"/>
              </w:rPr>
              <w:t>320</w:t>
            </w:r>
          </w:hyperlink>
        </w:p>
        <w:p>
          <w:pPr>
            <w:pStyle w:val="Contents3"/>
            <w:tabs>
              <w:tab w:val="clear" w:pos="8459"/>
              <w:tab w:val="right" w:pos="9026" w:leader="dot"/>
            </w:tabs>
            <w:rPr/>
          </w:pPr>
          <w:hyperlink w:anchor="__RefHeading___Toc6716405_3224264995">
            <w:r>
              <w:rPr>
                <w:webHidden/>
                <w:rStyle w:val="IndexLink"/>
                <w:rtl w:val="true"/>
              </w:rPr>
              <w:t>مسؤولیة الولی تجاه أطفاله</w:t>
            </w:r>
            <w:r>
              <w:rPr>
                <w:rStyle w:val="IndexLink"/>
                <w:rtl w:val="true"/>
              </w:rPr>
              <w:tab/>
            </w:r>
            <w:r>
              <w:rPr>
                <w:rStyle w:val="IndexLink"/>
              </w:rPr>
              <w:t>321</w:t>
            </w:r>
          </w:hyperlink>
        </w:p>
        <w:p>
          <w:pPr>
            <w:pStyle w:val="Contents2"/>
            <w:tabs>
              <w:tab w:val="clear" w:pos="8743"/>
              <w:tab w:val="right" w:pos="9026" w:leader="dot"/>
            </w:tabs>
            <w:rPr/>
          </w:pPr>
          <w:hyperlink w:anchor="__RefHeading___Toc6716407_3224264995">
            <w:r>
              <w:rPr>
                <w:webHidden/>
                <w:rStyle w:val="IndexLink"/>
                <w:rtl w:val="true"/>
              </w:rPr>
              <w:t>الفهرس</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4_141106"/>
      <w:bookmarkStart w:id="1" w:name="pg13044_141106"/>
      <w:bookmarkEnd w:id="1"/>
    </w:p>
    <w:p>
      <w:pPr>
        <w:pStyle w:val="Heading2"/>
        <w:numPr>
          <w:ilvl w:val="1"/>
          <w:numId w:val="1"/>
        </w:numPr>
        <w:rPr/>
      </w:pPr>
      <w:bookmarkStart w:id="2" w:name="pg13044_141106"/>
      <w:bookmarkStart w:id="3" w:name="__RefHeading___Toc671609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6093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w:t>
      </w:r>
      <w:bookmarkStart w:id="7" w:name="pg13044_141112"/>
    </w:p>
    <w:p>
      <w:pPr>
        <w:pStyle w:val="Heading2"/>
        <w:numPr>
          <w:ilvl w:val="1"/>
          <w:numId w:val="1"/>
        </w:numPr>
        <w:rPr/>
      </w:pPr>
      <w:bookmarkStart w:id="8" w:name="__RefHeading___Toc6716095_3224264995"/>
      <w:bookmarkStart w:id="9" w:name="_Toc3"/>
      <w:bookmarkEnd w:id="7"/>
      <w:bookmarkEnd w:id="8"/>
      <w:r>
        <w:rPr>
          <w:rtl w:val="true"/>
        </w:rPr>
        <w:t>فصل فی الرکوع</w:t>
      </w:r>
      <w:bookmarkEnd w:id="9"/>
    </w:p>
    <w:p>
      <w:pPr>
        <w:pStyle w:val="Heading3"/>
        <w:numPr>
          <w:ilvl w:val="2"/>
          <w:numId w:val="1"/>
        </w:numPr>
        <w:rPr/>
      </w:pPr>
      <w:bookmarkStart w:id="10" w:name="__RefHeading___Toc6716097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یجب فی کلّ رکعة من الفرائض والنوافل رکوع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صلاة الآیات ففی کلّ رکعة من رکعتیها خمس رکوعات کما سیأتی، وهو رکن تبطل الصلاة بترکه عمداً کان أو سهواً، وکذا بزیادته فی الفریضة إلاّ فی صلاة الجماعة فلا تضرّ بقصد المتابعة، وواجباته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الرکوع</w:t>
      </w:r>
    </w:p>
    <w:p>
      <w:pPr>
        <w:pStyle w:val="Heading3"/>
        <w:numPr>
          <w:ilvl w:val="2"/>
          <w:numId w:val="1"/>
        </w:numPr>
        <w:rPr/>
      </w:pPr>
      <w:bookmarkStart w:id="12" w:name="__RefHeading___Toc6716099_3224264995"/>
      <w:bookmarkStart w:id="13" w:name="_Toc5"/>
      <w:bookmarkEnd w:id="12"/>
      <w:r>
        <w:rPr>
          <w:rtl w:val="true"/>
        </w:rPr>
        <w:t>فی وجوب الرکوع ورکنیته فی کل رکعة</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بین المسلمین بل به سمیت الرکعة رکوعاً ولا فرق فی اعتباره بین الفرائض والنوافل نعم یستثنی من ذلک صلاة الآیات، فإنّ فی کلّ من رکعتیها خمس رکوعات کما سیأتی، ولا ینبغی التأمل فی کونه رکناً تبطل الصلاة بترکه ولو سهواً بل هو من الجزء المتقوّم به الصلاة، ففی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ثلاث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وثلث رکوع وثلث سجود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الصلاة بالإخلال به ولو بترکه سهواً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أبی بصیر، عن أبی</w:t>
      </w:r>
      <w:bookmarkStart w:id="14" w:name="pg13044_141113"/>
    </w:p>
    <w:p>
      <w:pPr>
        <w:pStyle w:val="BookText"/>
        <w:rPr/>
      </w:pPr>
      <w:bookmarkEnd w:id="14"/>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علی الوجه المتعارف بمقدار تصل یداه إلی رکبتیه وصولاً لو أراد وضع شیء منهما علیهما لوضعه، ویکفی وصول مجموع أطراف الأصابع التی منها الإبهام علی الوجه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الانحناء بمقدار إمکان وصول الراحة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أیقن الرجل أنه ترک رکعة من الصلاة وقد سجد سجدتین وترک الرکوع استأنف الصلاة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ویستفاد منها بطلان الصلاة بنقص الرکوع فی رکعة وکذا بطلانها بزیادة السجدتین کما لا یخفی، وصحیحة رفاعة،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ینسی أن یرکع حتّی یسجد ویقوم؟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وظاهره القیام من السجدتین حیث یفوت معهما محلّ تدارک الرکوع المنسی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تبطل الصلاة بترکه عمداً أو سهواً کذلک بزیادته فی الفریضة ففی 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ویعیدها من رکعة</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قد زاد فی الصلاة المکتوبة رکعة لم یعتد بها واستقبل الصلاة استقبالاً إذا کان استیقن یقیناً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والمراد بالرکعة فی مقابل السجدة الرکوع، ویأتی تمام الکلام فی المقام فی مباحث الخلل إن شاء اللّه تعالی</w:t>
      </w:r>
      <w:r>
        <w:rPr>
          <w:rFonts w:eastAsia="IRNazanin" w:cs="IRNazanin"/>
          <w:color w:val="111111"/>
          <w:sz w:val="28"/>
          <w:szCs w:val="28"/>
          <w:rtl w:val="true"/>
          <w:lang w:bidi="fa-IR"/>
        </w:rPr>
        <w:t>.</w:t>
      </w:r>
    </w:p>
    <w:p>
      <w:pPr>
        <w:pStyle w:val="Heading3"/>
        <w:numPr>
          <w:ilvl w:val="2"/>
          <w:numId w:val="1"/>
        </w:numPr>
        <w:rPr/>
      </w:pPr>
      <w:bookmarkStart w:id="15" w:name="__RefHeading___Toc6716101_3224264995"/>
      <w:bookmarkStart w:id="16" w:name="_Toc6"/>
      <w:bookmarkEnd w:id="15"/>
      <w:r>
        <w:rPr>
          <w:rtl w:val="true"/>
        </w:rPr>
        <w:t>یجب الانحناء فی الرکوع علی الوجه المتعارف</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اعتبار الانحناء فی الرکوع کیف ومعناه اللغوی هو الانحناء،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والکلام فی المقدار المعتبر فی الانحناء، وهل هو بمقدار یتمکن معه من وضع الیدین علی الرکبتین؟ وقد ذکر فی المعتبر</w:t>
      </w:r>
      <w:r>
        <w:rPr>
          <w:rStyle w:val="FootnoteAnchor"/>
          <w:rtl w:val="true"/>
        </w:rPr>
        <w:footnoteReference w:id="8"/>
      </w:r>
      <w:r>
        <w:rPr>
          <w:rFonts w:ascii="IRNazanin" w:hAnsi="IRNazanin" w:eastAsia="IRNazanin"/>
          <w:color w:val="111111"/>
          <w:sz w:val="28"/>
          <w:sz w:val="28"/>
          <w:szCs w:val="28"/>
          <w:rtl w:val="true"/>
          <w:lang w:bidi="fa-IR"/>
        </w:rPr>
        <w:t>أنّ علیه الإجماع أو أنه بمقدار یصل معه أطراف الأصابع أی روءوسها إلی الرکبة، وعن الشهید فی الذکری</w:t>
      </w:r>
      <w:r>
        <w:rPr>
          <w:rStyle w:val="FootnoteAnchor"/>
          <w:rtl w:val="true"/>
        </w:rPr>
        <w:footnoteReference w:id="9"/>
      </w:r>
      <w:r>
        <w:rPr>
          <w:rFonts w:ascii="IRNazanin" w:hAnsi="IRNazanin" w:eastAsia="IRNazanin"/>
          <w:color w:val="111111"/>
          <w:sz w:val="28"/>
          <w:sz w:val="28"/>
          <w:szCs w:val="28"/>
          <w:rtl w:val="true"/>
          <w:lang w:bidi="fa-IR"/>
        </w:rPr>
        <w:t>أنّ هذا إجماع، وقد تصدّی بعض إلی إرجاع بعض الکلمات الظاهرة فی الأوّل إلی الثانی کما أنه تصدّی بعض آخر إلی إرجاع الظاهرة فی الثانی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اعتبار الانحناء بالمقدار الأوّل بقاعدة الاشتغال حیث لم یحرز تحقق الرکوع المعتبر فی الصلاة بدون الانحناء بالمقدار المذکور، وفیه أنّ المورد من موارد دوران متعلق الأمر الضمنی بین الأقل والأکثر، حیث یتردد متعلّقه أی الانحناء بمقدار الأقل أو الزائد وتعلّقه بالأقل محرز والشک فی اعتبار الزائد عنه، ویستدلّ أیضاً بصحیحة حمّاد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عبداللّه علیه‌السلام مستقبل القبلة منتصباً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رکع وملأکفیه من رکبتیه مفرّجات وردّ رکبتیه إلی خلفه حتّی استوی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فی نفسها ممّا لا بأس بالتمسک بها حیث إنّها واردة فی بیان حدود الصلاة وبیان جملة کثیرة من المستحبات فیها، ورفع الید عن ظهورها فیها فی الاعتبار بقرائن داخلیة أو خارجیة لا یمنع عن الأخذ بظاهرها فی الاعتبار فی غیرها، ومثلها صحیحة زرارة، عن أبی جعفر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وتمکّن راحتیک من رکبتیک وتضع یدک الیمنی علی رکبتک الیمنی قبل الیسری وبلغ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بأطراف أصابعک عین الرکبة، وفرّج أصابعک إذا وضعتها علی رکبتک</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صحیحته الأُخری، عن أبی جعفر علیه‌السلام فإذا رکعت فصفّ فی</w:t>
      </w:r>
    </w:p>
    <w:p>
      <w:pPr>
        <w:pStyle w:val="BookText"/>
        <w:rPr/>
      </w:pPr>
      <w:r>
        <w:rPr>
          <w:rFonts w:ascii="IRNazanin" w:hAnsi="IRNazanin" w:eastAsia="IRNazanin"/>
          <w:color w:val="111111"/>
          <w:sz w:val="28"/>
          <w:sz w:val="28"/>
          <w:szCs w:val="28"/>
          <w:rtl w:val="true"/>
          <w:lang w:bidi="fa-IR"/>
        </w:rPr>
        <w:t>رکوعک بین قدمیک تجعل بینهما قدر شبر، وتمکن راحتیک من رکبتیک، وتضع یدک الیمنی علی رکبتک الیمنی قبل الیسری، وبلغ أطراف أصابعک عین الرکبة، وفرّج أصابعک إذا وضعتها علی رکبتیک، فإن وصلت أطراف أصابعک فی رکوعک إلی رکبتیک أجزأک ذلک، وأحبّ إلیّ أن تمکّن کفیّک من رکبتیک فتجعل أصابعک فی عین الرکبة وتفرج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أنّ المقدار الواجب من الانحناء لزومه بمقدار یصل أطراف أصابعه أی روءوسها الرکبة وبهذا یمکن رفع الید عن ظهور ما تقدّم من تعیّن الانحناء بمقدار یضع کفّه أو راحته علی رکبته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بأنه لا یمکن التمسک فی تحدید مقدار الانحناء بهذه الروایات؛ لأنّ الوارد فیها وضع الیدین أو الکفین أو الراحتین علی الرکبتین وبالملازمة یعلم مقدار الانحناء، ولکن الوضع المذکور غیر لازم وإذا سقط ظهور الأمر بالوضع عن الاعتبار تسقط دلالتها علی مقدار الانحناء أیضاً من الاعتبار؛ لکون الدلالة الالتزامیة تابعة لاعتبار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لزوم الانحناء یستفاد من لزوم وضع الیدین أو الکفین أو الراحة علی عین الرکبة، وإذا سقطت دلالتها علی لزوم ذلک سقطت دلالتها علی لزوم الانحناء بمقدار یقتضیه الوضع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بما أنّ حقیقة الرکوع هو الانحناء وهو واجب رکنی یکون الأمر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الاستحبابی بوضع الیدین أو الکفین أو الراحتین من بیان حدّ لذلک الرکوع الواجب إذا لم یکن فی البین قرینة علی کون الانحناء الذی یقتضیه وضع الیدین مستحبّ، والصحیحة الأخیرة لزرارة، عن أبی جعفر علیه‌السلام ظاهرها عدم وجوب الانحناء بذلک المقدار، بل الانحناء بحیث یبلغ أطراف أصابعه إلی الرکبة کافیة فی تحقّق الرکوع وإن کان الوضع بالنحو الأوّل أحبّ، ولو فرض أنّ ما دلّ علی الأمر بوضع الیدین أو الکف والراحة علی الرکبة فی مقام بیان حکم الوضع واستحبابه فقط فلا یثبت مقدار</w:t>
      </w:r>
    </w:p>
    <w:p>
      <w:pPr>
        <w:pStyle w:val="BookText"/>
        <w:rPr/>
      </w:pPr>
      <w:r>
        <w:rPr>
          <w:rFonts w:ascii="IRNazanin" w:hAnsi="IRNazanin" w:eastAsia="IRNazanin"/>
          <w:color w:val="111111"/>
          <w:sz w:val="28"/>
          <w:sz w:val="28"/>
          <w:szCs w:val="28"/>
          <w:rtl w:val="true"/>
          <w:lang w:bidi="fa-IR"/>
        </w:rPr>
        <w:t>الانحناء الواجب فی الرکوع یمکن أن یقال وصول أطراف الأصابع إلی الرکبة أیضاً أمر استحبابی فلا یقتضی کون الانحناء بمقدار یمکن إیصال أطراف الأصابع إلی الرکبة أمراً معتبراً فی حدّ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ما تقدّم من أنّ الروایات فی مقام مطابقة الوضع مع الفراغ عن لزوم الانحناء بما یناسب الوضع المجزی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عمّار، عن أبی عبداللّه علیه‌السلام عن الرجل ینسی القنوت فی الوتر أو غیر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ذکره وقد أهوی إلی الرکوع قبل أن یضع یدیه علی الرکبتین فلیرجع قائماً ولیقنت ثمّ لیرکع، وإن وضع یده علی الرکبتین فلیمضِ فی صلاته ولیس علیه شیء</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ظاهرها اعتبار الانحناء فی الرکوع بحیث یتمکّن معه من وضع یدیه علی رکبتیه، وفیه أنه لا یمکن أن یثبت بها تعیّن الانحناء بالمقدار الوارد فیها أو دعوی أنها تعارض صحیحة زرارة المتقدّمة التی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وصلت أطراف أصابعک فی رکوعک إلی رکبتیک اجزأک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ضعیفة سنداً؛ فإنّ محمّد بن علی بن محبوب یرویها عن علی بن خالد ولم یثبت لعلی بن خالد توثیق ومع الغمض عن ذلک یرفع الید عن إطلاقها بما ورد فی صحیحة زرارة من دلالتها علی تحقق الرکوع أیضاً بالانحناء الأقل الذی یصل معه أطراف أصابعک إلی الرکبة، فیکون مدلول روایة عمّار الرجوع إلی القنوت ما لم یصل یدیه إلی رکبتیه ولو بروءوس أصابعه، حیث إنّ الأصابع أیضاً داخلة فی مدلول الید، ولو فرض المعارضة بفرض غیر صحیح یکون مقتضی أصالة البراءة هو جواز الاکتفاء بالأقل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ظاهر الروایة عدم وضع الید علی الرکبة هو الموضوع لجواز الرجوع ووضعها هو الموضوع لعدم جوازه لا الإنحناء بحیث یمکن وضعها علی الرکبة، ثمّ إنّه لا یمکن عادة وصول روءوس الأصابع جمیعاً إلی الرکبة، بل إذا وضع الأصابع علی الرکبة یصل رأس الأقصر منها إلی الرکبة ویکون فی غیرها نفس</w:t>
      </w:r>
    </w:p>
    <w:p>
      <w:pPr>
        <w:pStyle w:val="BookText"/>
        <w:rPr/>
      </w:pPr>
      <w:r>
        <w:rPr>
          <w:rFonts w:ascii="IRNazanin" w:hAnsi="IRNazanin" w:eastAsia="IRNazanin"/>
          <w:color w:val="111111"/>
          <w:sz w:val="28"/>
          <w:sz w:val="28"/>
          <w:szCs w:val="28"/>
          <w:rtl w:val="true"/>
          <w:lang w:bidi="fa-IR"/>
        </w:rPr>
        <w:t>الأصابع علی الرکبة، ویکون هذا قرینة علی أنّ المراد إیصال روءوس الأصابع وإن لم یکن من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احتمل فی جامع المقاصد من کون المراد بأطراف الأصابع الأطراف التی تلی الکفّ</w:t>
      </w:r>
      <w:r>
        <w:rPr>
          <w:rStyle w:val="FootnoteAnchor"/>
          <w:rtl w:val="true"/>
        </w:rPr>
        <w:footnoteReference w:id="15"/>
      </w:r>
      <w:r>
        <w:rPr>
          <w:rFonts w:ascii="IRNazanin" w:hAnsi="IRNazanin" w:eastAsia="IRNazanin"/>
          <w:color w:val="111111"/>
          <w:sz w:val="28"/>
          <w:sz w:val="28"/>
          <w:szCs w:val="28"/>
          <w:rtl w:val="true"/>
          <w:lang w:bidi="fa-IR"/>
        </w:rPr>
        <w:t>لا یمکن المساعدة علیه؛ حیث إنّ ظاهر أطراف الأصابع روءوسها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الوارد فی صحیحة زرارة الثالثة فإن وصلت أطراف أصابعک فی رکوعک إلی رکبتک یصدق ولو مع وصول ثلاثة من روءوس الأصابع، وما فی المتن من فلا یکفی مسمّی الانحناء ولا الانحناء علی غیر الوجه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وصول أطراف جمیعها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کونه أحوط، وأحوط منه وضع الیدین أو الکفّ والراحة علی الرکبة بمعنی أن ینحنی بمقدار یتمکن من ذلک صحیح، وقد ورد فی رکوع المرأة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المرأة فی الصلاة جمعت بین قدمیها، ولا تفرج بینهما، وتضمّ یدیها إلی صدرها لمکان ثدییها، فإذا رکعت وضعت یدیها فوق رکبتیها علی فخذیها لئلاّ تطأطئ کثیراً فترتفع عجیزتها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اکتفاء المرأة فی رکوعها بالانحناء الأقل بحیث تضع المرأة یدیها فوق رکبتیها ویبعد اختلاف المرأة والرجل فی المقدار الواجب فی الرکوع، وهذا یقتضی أن یکون الانحناء بحیث یصل أطراف روءوس الأصابع إلی الرکبة، غایة الأمر أنّ الأولی للمرأة هذا المقدار من الانحناء، بخلاف الرجل فإنّ الأولی أن یکون انحناؤه أکثر حتّی تضع راحته علی عینی رکبتیه، ویوءیده أیضاً ما نقله المحقّق فی المعتبر والعلاّمة فی المنتهی، عن معاویة بن عمّار وابن مسلم والحلبی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بأطراف أصابعک عین الرکبة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ووجه التأیید هو أنه لو فرض کون الروایة فی أصلها مسندة مأخوذة عن الأُصول التی قیل إنّها کانت عند المحقّق فلعدم معلومیة السند لنا تحسب مرسلة فلذلک لا تصلح إلاّ للتأیید</w:t>
      </w:r>
      <w:r>
        <w:rPr>
          <w:rFonts w:eastAsia="IRNazanin" w:cs="IRNazanin"/>
          <w:color w:val="111111"/>
          <w:sz w:val="28"/>
          <w:szCs w:val="28"/>
          <w:rtl w:val="true"/>
          <w:lang w:bidi="fa-IR"/>
        </w:rPr>
        <w:t>.</w:t>
      </w:r>
      <w:bookmarkStart w:id="17" w:name="pg13044_141118"/>
    </w:p>
    <w:p>
      <w:pPr>
        <w:pStyle w:val="BookText"/>
        <w:rPr/>
      </w:pPr>
      <w:bookmarkEnd w:id="1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عدم کفایة مجرّد الانحناء، بل لابدّ من أن یکون بمقدار یصل معه أطراف أصابعه إلی رکبته ومقتضی الانحناء کذلک کالانحناء بمقدار یضع راحتیه علی رکبتیه أن یکون الانحناء من القیام بالنحو المتعارف فلا یکفی الانحناء ینحنی علی أحد جانبیه أو یخفض کفلیه ویرفع رکبتیه ونحو ذلک، وغیر المستوی الخلقة کطویل الیدین أو قصیرهما یرجع إلی المستوی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باختلاف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أحد جانبیه، بل لا یبعد أن لا یکون الانحناء علی غیر الوجه المتعارف ممّن هو مستوی الخلقة رکوعاً عند المتشرعة ولا ینافی ذلک عدّ ذلک من غیر مستوی الخلقة رکوعاً کما إذا کان بحسب خلقته بحیث لا یتمکن من الانحناء إلاّ بخفض کفلیه ورفع رکبتیه أو ینحنی علی أحد الجانبین</w:t>
      </w:r>
      <w:r>
        <w:rPr>
          <w:rFonts w:eastAsia="IRNazanin" w:cs="IRNazanin"/>
          <w:color w:val="111111"/>
          <w:sz w:val="28"/>
          <w:szCs w:val="28"/>
          <w:rtl w:val="true"/>
          <w:lang w:bidi="fa-IR"/>
        </w:rPr>
        <w:t>.</w:t>
      </w:r>
    </w:p>
    <w:p>
      <w:pPr>
        <w:pStyle w:val="Heading3"/>
        <w:numPr>
          <w:ilvl w:val="2"/>
          <w:numId w:val="1"/>
        </w:numPr>
        <w:rPr/>
      </w:pPr>
      <w:bookmarkStart w:id="18" w:name="__RefHeading___Toc6716103_3224264995"/>
      <w:bookmarkStart w:id="19" w:name="_Toc7"/>
      <w:bookmarkEnd w:id="18"/>
      <w:r>
        <w:rPr>
          <w:rtl w:val="true"/>
        </w:rPr>
        <w:t>غیر مستوی الخلقة یرجع إلی المستوی</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الانحناء للرکوع عن قیام جزء رکنی للصلاه ووضع الیدین علی الرکبتین أو إیصال أطراف أصابعه إلیهما کما یأتی غیر واجب وغیر داخل فی الصلوات المأمور بها، غایة الأمر أنّ وضعهما علی الرکبتین أو إیصال أطراف أصابعه إلیهما یحسب طریقاً إلی الانحناء المعتبر فی الرکوع المعتبر فی الصلاة بعد العلم بأنه لا یکفی فیه مجرد صدق الانحناء والخروج عن الانتصاب الذی کان حاصلاً عند القیام قبله، وعلی ذلک فلو کان شخص طویل الیدین بحسب الخلقة بحیث یصل یدیه إلی رکبتیه بمجرد الانحناء الیسیر فلا یقال إنّه بذلک الانحناء رکع، وکذا الحال فی قصیر الیدین خاصة حیث یتوقف وصول یدیه إلی رکبتیه علی خفض کفلیه ورفع رکبتیه، فالأمر یدور أن یرجع فی مقدار الانحناء إلی مستوی الخلقة وینحنی بمقدار انحنائه أو یکتفی فی حقّه بما یقتضی وضع یدیه علی رکبتیه أو إیصال أطراف أصابعه إلیهما، وحیث لا سبیل إلی الثانی کما ذکر یتعین الالتزام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أفراد المستوین خلقة فلکلّ حکم نفسه بالنسبة إلی یدیه ورکبتیه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716105_3224264995"/>
      <w:bookmarkStart w:id="21" w:name="_Toc8"/>
      <w:bookmarkEnd w:id="20"/>
      <w:r>
        <w:rPr>
          <w:rtl w:val="true"/>
        </w:rPr>
        <w:t>الکلام فی اختلاف المستوین خلقة</w:t>
      </w:r>
      <w:bookmarkEnd w:id="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إلی اختلاف المستوین خلقة حیث إنّهم یختلفون بعضهم بعضاً فی القامة والیدین والرکبتین، ویترتب علی ذلک اختلافهم شیئاً ما فی أنحنائهم، والتزم قدس‌سره أنّ اختلافهم فی ذلک کاختلافهم فی الوجه والیدین فی باب الوضوء، وکما أنّ فی الوضوء یجب علی کلّ مکلف غسل وجهه ویدیه من المرفق إلی أطراف الأصابع واختلافهم فی الوجه والیدین مع کون جمیعهم من مستوی الخلقة، وحفظ حدّ المغسول فی الوجه والیدین بالإضافة إلی کلّ واحد منهم لا ینافی أن یکون المغسول فی بعضهم أقل من المغسول بالإضافة إلی الآخرین، کذلک اختلافهم فی الانحناء شیئاً ما بحسب یدیه ورکبتیه لا ینافی کون الواجب فی حقّ کلّ منهم الانحناء بمقدار یتمکّن معه من إیصال أطراف أصابعه إلی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ذلک بأنّ وضع الیدین علی الرکبتین غیر واجب فی الرکوع علی ما تقدّم لیقال إنّ کلّ مکلّف علیه أن یضع یدیه علی رکبتیه بحسب انحنائه الذی یقتضیه الوضع المذکور، فیکون مقدار الانحناء الواجب فی الرکوع بالإضافة إلی یدیه ورکبتیه، وأمـّا إذا کان وصول الیدین إلی الرکبتین أو وصول أطراف أصابعه إلیهما طریقاً إلی تحقق الانحناء المعتبر فی الرکوع یکون للرکوع حدّ واحد یمکن الاقتصار علیه فی الانحناء للرکوع من کلّ مکلّف، وهو مقدار الانحناء الأقل من المستوین خلقة فیما إذا أوصل أطراف أصابعه إلی رکبتیه، ولو تردّد الأمر فی الانحناء المعتبر فی الرکوع بین کون المدار فیه انحناء أقل من المستوین خلقة، بأن یجب علی کلّ مکلف الانحناء بذلک المقدار فی رکوعهم، وبین أن یکون المعتبر فی رکوع کلّ مستوی الخلقة الانحناء بحسب نسبة یدیه إلی رکبتیه فی إیصالهما بأطراف أصابعه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إلیهما یکون مقتضی أصالة البراءة جواز الاکتفاء بالأوّل وعدم تعین الثانی؛ لدوران أمر الانحناء الواجب بین الأقل والأکثر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أوصل أیّ مکلف أطراف أصابعه إلی رکبتیه یعلم بالإتیان بالرکوع الواجب؛ لأنه إمّا بمقدار انحناء أقلّ المستوین خلقة أو أکثر منه بعدما ذکرنا أنّ التحدید بما ذکر من ناحیة أقل الحدّ، وأمـّا بالإضافة إلی الانحناء الأکثر فلا حدّ إلاّ أن یخرج المصلّی عن حالة الراکع</w:t>
      </w:r>
      <w:r>
        <w:rPr>
          <w:rFonts w:eastAsia="IRNazanin" w:cs="IRNazanin"/>
          <w:color w:val="111111"/>
          <w:sz w:val="28"/>
          <w:szCs w:val="28"/>
          <w:rtl w:val="true"/>
          <w:lang w:bidi="fa-IR"/>
        </w:rPr>
        <w:t>.</w:t>
      </w:r>
      <w:bookmarkStart w:id="22" w:name="pg13044_141120"/>
    </w:p>
    <w:p>
      <w:pPr>
        <w:pStyle w:val="BookText"/>
        <w:rPr/>
      </w:pPr>
      <w:bookmarkEnd w:id="22"/>
      <w:r>
        <w:rPr>
          <w:rFonts w:ascii="IRNazanin" w:hAnsi="IRNazanin" w:eastAsia="IRNazanin"/>
          <w:color w:val="111111"/>
          <w:sz w:val="28"/>
          <w:sz w:val="28"/>
          <w:szCs w:val="28"/>
          <w:rtl w:val="true"/>
          <w:lang w:bidi="fa-IR"/>
        </w:rPr>
        <w:t>وممّا ذکر یظهر أنّ ما ورد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وصلت أطراف أصابعک فی رکوعک إلی رکبتیک أجزأک ذلک</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اعتبار حکم کلّ بالإضافة إلی یدیه ورکبتیه ووجه الظهور أنّ الانحناء کذلک یجزی علی کلّ تقدیر فإنه إمّا أقل المستوین أو أکثر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إذا بنی استظهار مقدار الانحناء فی الرکوع ممّا دلّ علی وضع الیدین علی الرکبتین أو إیصال أطراف الأصابع إلیهما بالدلالة الالتزامیة فیمکن أن یقال بما أنّ الوضع والإیصال حکم استحبابی فلا یدلّ علی تعین حدّ الرکوع فیرجع فی حدّ الانحناء الواجب الدائر أمره بین الأقل والأکثر إلی إطلاقات الرکوع أو أصالة البراءة عن لزوم الأکثر، وأمـّا بناءً علی ما ذکرنا من فرض الانحناء وتحقق الرکوع فی تلک الروایات بمقدار یصل أطراف أصابعه لو وضع یدیه فوق رکبتیه ثمّ الأمر بالوضع مع تحقق الرکوع المزبور یکون رکوع کلّ شخص نفس الانحناء المذکور منه مع قطع النظر عن وضع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والأحوط اختیار التسبیح من أفراده مخیّراً بین الثلاث من الصغری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التسبیحة الکبری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کفایة مطلق الذکر من التسبیح أو التحمید أو التهلیل أو التکبیر، بل وغیرها بشرط أن یکون بقدر الثلاث الصغریات، فیجزی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 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716107_3224264995"/>
      <w:bookmarkStart w:id="24" w:name="_Toc9"/>
      <w:bookmarkEnd w:id="23"/>
      <w:r>
        <w:rPr>
          <w:rtl w:val="true"/>
        </w:rPr>
        <w:t>یجب الذکر فی الرکوع</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بأن الأمر الثانی الواجب فی الرکوع الذکر، والمراد من الواجب کون الذکر فی الرکوع جزء من الصلاة لا أنـّه واجب نفسی حیث ظاهر الأمر به فی الرکوع إرشاد إلی الجزئیة لها کظاهر الأمر بغیره فی العبادة، ویترتب علی ذلک بطلان الصلاة بترکه عمداً، وهذا متسالم علیه، ویدلّ علی ذلک أیضاً معتبرة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التسبیح فی الرکوع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الفریضة من ذلک تسبیحة</w:t>
      </w:r>
    </w:p>
    <w:p>
      <w:pPr>
        <w:pStyle w:val="BookText"/>
        <w:rPr/>
      </w:pPr>
      <w:r>
        <w:rPr>
          <w:rFonts w:ascii="IRNazanin" w:hAnsi="IRNazanin" w:eastAsia="IRNazanin"/>
          <w:color w:val="111111"/>
          <w:sz w:val="28"/>
          <w:sz w:val="28"/>
          <w:szCs w:val="28"/>
          <w:rtl w:val="true"/>
          <w:lang w:bidi="fa-IR"/>
        </w:rPr>
        <w:t>والسنّة ثلاث، والفضل فی سبع</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یقطین، 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کم یجزی فیه من التسبیح؟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وتجزیک واحدة إذا أمکنت جبهتک علی الأرض</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اعتبار الطمأنینة والاستقرار أن لا یحسب التسبیح الواقع فی حال عدم الاستقرار من الإتیان بالتسبیح المجزئ، کما إذا شرع بالتسبیح عند الهوی إلی السجود مع عدم الاستقرار والإتیان بالثالثة حال رفع الرأس ولو فی أواخر الذکر، وروی فی صحیحته الأُخری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یسجد کم یجزیه من التسبیح فی رکوعه وسجوده؟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وتجزیه واحدة</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الثلاث بقرینة السابقة التی لا یبعد اتّحادهما علی عدم الاستقرار السابق وإجزاء الواحدة علی صورة رعایته حال الذکر کاملاً، ویحمل ما فی صحیحة زرارة</w:t>
      </w:r>
      <w:r>
        <w:rPr>
          <w:rStyle w:val="FootnoteAnchor"/>
          <w:rtl w:val="true"/>
        </w:rPr>
        <w:footnoteReference w:id="22"/>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تعیّن خصوص التسبیح من الذکر منسوب فی الذکری إلی المعظم</w:t>
      </w:r>
      <w:r>
        <w:rPr>
          <w:rStyle w:val="FootnoteAnchor"/>
          <w:rtl w:val="true"/>
        </w:rPr>
        <w:footnoteReference w:id="23"/>
      </w:r>
      <w:r>
        <w:rPr>
          <w:rFonts w:ascii="IRNazanin" w:hAnsi="IRNazanin" w:eastAsia="IRNazanin"/>
          <w:color w:val="111111"/>
          <w:sz w:val="28"/>
          <w:sz w:val="28"/>
          <w:szCs w:val="28"/>
          <w:rtl w:val="true"/>
          <w:lang w:bidi="fa-IR"/>
        </w:rPr>
        <w:t>وفی الحدائق أنـّه علی الظاهر مشهور بین المتقدمین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یدلّ علی کفایة الذکر صحیحة هشام بن الحکم،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أن أقول مکان التسبیح فی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والحمد للّه واللّه أکبر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هذا ذکر اللّه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الجواب أنّ إجزاء ما ذکر فی السوءال لتعنونه بعنوان ذکر اللّه، غایة الأمر یقید کفایة ذکر اللّه بما إذا کان بقدر التسبیح الواجب بشهادة صحیحة مسمع بن أبی سیّار،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القول فی الرکوع والسجود ثلاث تسبیحات أو قدرهن مترسّلاً ولیس له ولا کرامة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سبّح سبّح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ما یکون من التسبیح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مترسّلاً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یجزی من القول فی الرکوع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فی ترسّل وواحدة تامّة تجزی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فتکون النتیجة کفایة ثلاث تسبیحات مترسّلاً أو قدرهن من الذکر أو تسبیحة تامة أی سبحان ربی العظیم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یناقش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التسبیح التام لعدم ذکره فی بعض الروایات فی التسبیح التام ففی ما رواه حمزة بن حمران والحسن بن زیاد،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عبداللّه علیه‌السلام وعنده قوم فصلی بهم العصر وقد کنّا صلّینا فعددنا فی رکوعه سبحان ربّی العظیم أربعاً أو ثلاثاً وثلاثین مرّة</w:t>
      </w:r>
      <w:r>
        <w:rPr>
          <w:rStyle w:val="FootnoteAnchor"/>
          <w:rtl w:val="true"/>
        </w:rPr>
        <w:footnoteReference w:id="28"/>
      </w:r>
      <w:r>
        <w:rPr>
          <w:rFonts w:ascii="IRNazanin" w:hAnsi="IRNazanin" w:eastAsia="IRNazanin"/>
          <w:color w:val="111111"/>
          <w:sz w:val="28"/>
          <w:sz w:val="28"/>
          <w:szCs w:val="28"/>
          <w:rtl w:val="true"/>
          <w:lang w:bidi="fa-IR"/>
        </w:rPr>
        <w:t>، وفیما رواه القاسم بن عروة،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التسبیح فی الرکوع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فی الرکوع سبحان ربی العظیم، وفی السجود سبحان ربی الأعلی، الفریضة من ذلک تسبیحة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یخفی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صحیحة حمّاد</w:t>
      </w:r>
      <w:r>
        <w:rPr>
          <w:rStyle w:val="FootnoteAnchor"/>
          <w:rtl w:val="true"/>
        </w:rPr>
        <w:footnoteReference w:id="30"/>
      </w:r>
      <w:r>
        <w:rPr>
          <w:rFonts w:ascii="IRNazanin" w:hAnsi="IRNazanin" w:eastAsia="IRNazanin"/>
          <w:color w:val="111111"/>
          <w:sz w:val="28"/>
          <w:sz w:val="28"/>
          <w:szCs w:val="28"/>
          <w:rtl w:val="true"/>
          <w:lang w:bidi="fa-IR"/>
        </w:rPr>
        <w:t>وصحیحة عمر بن أُذینة</w:t>
      </w:r>
      <w:r>
        <w:rPr>
          <w:rStyle w:val="FootnoteAnchor"/>
          <w:rtl w:val="true"/>
        </w:rPr>
        <w:footnoteReference w:id="31"/>
      </w:r>
      <w:r>
        <w:rPr>
          <w:rFonts w:ascii="IRNazanin" w:hAnsi="IRNazanin" w:eastAsia="IRNazanin"/>
          <w:color w:val="111111"/>
          <w:sz w:val="28"/>
          <w:sz w:val="28"/>
          <w:szCs w:val="28"/>
          <w:rtl w:val="true"/>
          <w:lang w:bidi="fa-IR"/>
        </w:rPr>
        <w:t>وغیرهما من المرویات فی الباب الأوّل من أفعال الصلاة وبعض الروایات الواردة فی أبواب الرکوع کروایة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أی شیء حدّ الرکوع والسجود؟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 ···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ثلاثاً فی الرکوع، وسبحان ربی الأعلی وبحمده ثلاثاً فی السجود، فمن نقص واحدة نقص ثلث صلاته، ومن نقص اثنتین نقص ثلثی صلاته ومن لم یسبّح فلا صلاة له</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یسبّح فلا صلاة له، مقتضاه کفایة المرة الواحدة حیث إنّ نفی الصلاة عن صلاة لم یکن فی رکوعها تسبیح، ونفی ثلثها أو ثلثیها بالاکتفاء بالمرة أو مرتین نفی بالإضافة إلی الثواب کما هو مقتضی تعلیق نفی الصلاة علی عدم التسبیح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فما ذکرنا من الروایات التی ورد فیها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الروایات التی عدّوا ورودها فیها قرینة علی أنّ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هشام بن سالم</w:t>
      </w:r>
      <w:r>
        <w:rPr>
          <w:rStyle w:val="FootnoteAnchor"/>
          <w:rtl w:val="true"/>
        </w:rPr>
        <w:footnoteReference w:id="33"/>
      </w:r>
      <w:r>
        <w:rPr>
          <w:rFonts w:ascii="IRNazanin" w:hAnsi="IRNazanin" w:eastAsia="IRNazanin"/>
          <w:color w:val="111111"/>
          <w:sz w:val="28"/>
          <w:sz w:val="28"/>
          <w:szCs w:val="28"/>
          <w:rtl w:val="true"/>
          <w:lang w:bidi="fa-IR"/>
        </w:rPr>
        <w:t>لأنها واردة فی مقام بیان اختلاف تسبیح الرکوع عن السجود بنحو الإشارة لا أنّ التسبیحة التامة التی تجزی مرة واحدة خالیة عن لفظة وبحمده، وکذا الحال فیما رواه حمزة بن حمران والحسن بن زیاد</w:t>
      </w:r>
      <w:r>
        <w:rPr>
          <w:rStyle w:val="FootnoteAnchor"/>
          <w:rtl w:val="true"/>
        </w:rPr>
        <w:footnoteReference w:id="34"/>
      </w:r>
      <w:r>
        <w:rPr>
          <w:rFonts w:ascii="IRNazanin" w:hAnsi="IRNazanin" w:eastAsia="IRNazanin"/>
          <w:color w:val="111111"/>
          <w:sz w:val="28"/>
          <w:sz w:val="28"/>
          <w:szCs w:val="28"/>
          <w:rtl w:val="true"/>
          <w:lang w:bidi="fa-IR"/>
        </w:rPr>
        <w:t>فإنّ نظرهما أن ذکر التام فی الرکوع بلغ أربعاً أو ثلاثاً وثلاثین مرة فی رکوع الإمام فلا ینحصر الفعل بثلاث مرّات أو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فذکر أوّل الآیة أو السورة أو الذکر والدعاء للإشارة إلیها أمر متعارف، وبهذا یظهر الحال فی صحیحة الحلبی، عن أبی عبداللّه علیه‌السلام الواردة فی بیان آداب السجود والدعاء فیه بناءً علی نقل الشیخ</w:t>
      </w:r>
      <w:r>
        <w:rPr>
          <w:rStyle w:val="FootnoteAnchor"/>
          <w:rtl w:val="true"/>
        </w:rPr>
        <w:footnoteReference w:id="35"/>
      </w:r>
      <w:r>
        <w:rPr>
          <w:rFonts w:ascii="IRNazanin" w:hAnsi="IRNazanin" w:eastAsia="IRNazanin"/>
          <w:color w:val="111111"/>
          <w:sz w:val="28"/>
          <w:sz w:val="28"/>
          <w:szCs w:val="28"/>
          <w:rtl w:val="true"/>
          <w:lang w:bidi="fa-IR"/>
        </w:rPr>
        <w:t>حیث قیل إنه لم یرد فیها لفظة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بمقدار الذکر الواجب، بل الأحوط ذلک فی الذکر المندوب أیضاً إذا جاء به بقصد الخصوصیة، فلو ترکها عمداً بطلت صلاته، بخلاف السهو علی الأصح، وإن کان الأحوط الاستئناف إذا ترکها فیه أصلاً ولو سهواً، بل وکذلک إذا ترکها فی الذکر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وبحمده وإن کان الکلینی</w:t>
      </w:r>
      <w:r>
        <w:rPr>
          <w:rStyle w:val="FootnoteAnchor"/>
          <w:rtl w:val="true"/>
        </w:rPr>
        <w:footnoteReference w:id="36"/>
      </w:r>
      <w:r>
        <w:rPr>
          <w:rFonts w:ascii="Amiri" w:hAnsi="Amiri" w:eastAsia="Amiri" w:cs="Amiri"/>
          <w:color w:val="111111"/>
          <w:sz w:val="28"/>
          <w:sz w:val="28"/>
          <w:szCs w:val="28"/>
          <w:rtl w:val="true"/>
          <w:lang w:bidi="ar-SA"/>
        </w:rPr>
        <w:t xml:space="preserve">رواها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w:t>
      </w:r>
      <w:bookmarkStart w:id="25" w:name="pg13044_141124"/>
    </w:p>
    <w:p>
      <w:pPr>
        <w:pStyle w:val="BookText"/>
        <w:rPr/>
      </w:pPr>
      <w:bookmarkEnd w:id="25"/>
      <w:r>
        <w:rPr>
          <w:rFonts w:ascii="Amiri" w:hAnsi="Amiri" w:eastAsia="Amiri" w:cs="Amiri"/>
          <w:color w:val="111111"/>
          <w:sz w:val="28"/>
          <w:sz w:val="28"/>
          <w:szCs w:val="28"/>
          <w:rtl w:val="true"/>
          <w:lang w:bidi="ar-SA"/>
        </w:rPr>
        <w:t>وأمـّا روایة عقبة بن عامر الجهنی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قال رسول اللّه صلی‌الله‌علیه‌و‌آله اجعلوها فی رکوعکم،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الاْءَعْلَی</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قال لنا رسول اللّه صلی‌الله‌علیه‌و‌آله اجعلوها فی سجودکم</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جدّاً من حیث السند ومعارضة بغیرها</w:t>
      </w:r>
      <w:r>
        <w:rPr>
          <w:rFonts w:eastAsia="IRNazanin" w:cs="IRNazanin"/>
          <w:color w:val="111111"/>
          <w:sz w:val="28"/>
          <w:szCs w:val="28"/>
          <w:rtl w:val="true"/>
          <w:lang w:bidi="fa-IR"/>
        </w:rPr>
        <w:t>.</w:t>
      </w:r>
    </w:p>
    <w:p>
      <w:pPr>
        <w:pStyle w:val="Heading3"/>
        <w:numPr>
          <w:ilvl w:val="2"/>
          <w:numId w:val="1"/>
        </w:numPr>
        <w:rPr/>
      </w:pPr>
      <w:bookmarkStart w:id="26" w:name="__RefHeading___Toc6716109_3224264995"/>
      <w:bookmarkStart w:id="27" w:name="_Toc10"/>
      <w:bookmarkEnd w:id="26"/>
      <w:r>
        <w:rPr>
          <w:rtl w:val="true"/>
        </w:rPr>
        <w:t>تجب الطمأنینة فی الرکوع بقدر الذکر الواجب</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اعتبار الطمأنینة فی الرکوع فی الجملة، ودعوی الإجماع علی اعتبارها فی کلمات الأصحاب کثیرة، وهل المعتبر منها مقدار الذکر الواجب أو مطلق ذکر الرکوع ولو کان ندباً أو ما دام کونه راکعاً، سواء کان مشغولاً بالذکر أم لا، فیقال إنّ عمدة الدلیل لاعتبار الاستقرار فی الرکوع هو الإجماع، والمتیقن منه مقدار الذکر الواجب أی حال الاشتغال به فلا یضرّ ترکه فی غیر تلک الحال، وظاهر الماتن کظاهر جماعة من الأصحاب اعتبار الاستقرار حال الاشتغال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بالذکر الوارد حال الرکوع، سواء کان واجباً أو مندوباً، غایة الأمر الاعتبار فی کلام بعضهم کالماتن بنحو الاحتیاط، ولا یخفی أنه لو کان الدلیل للاعتبار هو التسالم فالمتیقن من اعتباره ما ذکر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اعتباره بصحیحة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صلی‌الله‌علیه‌و‌آله جالس فی المسجد إذ دخل رجل فقام یصلی فلم یتم رکوعه ولا سجوده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 لئن مات هذا وهکذا صلاته لیموتن علی غیر دینی</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ما ذکر فی کلامه صلی‌الله‌علیه‌و‌آله أنّ الرجل کان لا یمکث فی رکوعه وصلاته حتّی بمقدار الذکر التام لا أنه یمکث بمقداره بل أزید منه ولکن بغیر استقرار، وقد یقال بأنّ صحیحة بکر بن محمّد الأزدی تدلّ علی اعتبار الاستقرار فی</w:t>
      </w:r>
    </w:p>
    <w:p>
      <w:pPr>
        <w:pStyle w:val="BookText"/>
        <w:rPr/>
      </w:pPr>
      <w:r>
        <w:rPr>
          <w:rFonts w:ascii="IRNazanin" w:hAnsi="IRNazanin" w:eastAsia="IRNazanin"/>
          <w:color w:val="111111"/>
          <w:sz w:val="28"/>
          <w:sz w:val="28"/>
          <w:szCs w:val="28"/>
          <w:rtl w:val="true"/>
          <w:lang w:bidi="fa-IR"/>
        </w:rPr>
        <w:t>الرکوع؛ لأنه روی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أبو بصیر وأنا جالس عنده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أحدکم فلیعتدل وإذا رکع فلیتمکّن وإذا رفع رأسه فلیعتدل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الروایة صحیحة سنداً فإنّ بکر بن محمّد وثقّه النجاشی</w:t>
      </w:r>
      <w:r>
        <w:rPr>
          <w:rStyle w:val="FootnoteAnchor"/>
          <w:rtl w:val="true"/>
        </w:rPr>
        <w:footnoteReference w:id="42"/>
      </w:r>
      <w:r>
        <w:rPr>
          <w:rFonts w:ascii="IRNazanin" w:hAnsi="IRNazanin" w:eastAsia="IRNazanin"/>
          <w:color w:val="111111"/>
          <w:sz w:val="28"/>
          <w:sz w:val="28"/>
          <w:szCs w:val="28"/>
          <w:rtl w:val="true"/>
          <w:lang w:bidi="fa-IR"/>
        </w:rPr>
        <w:t>، والراوی عنه أحمد بن إسحاق وإن یحتمل کونه الرازی أو الأشعری إلاّ أنّ کلاًّ منهما ثقة، وإن یظهر ممّا ذکر الصدوق قدس‌سره من طریقه إلی بکر بن محمّد أنه محمّد بن إسحاق الأشعری المعبر عنه بالقمّی، ودلالتها أیضاً تامة فإنّها تدلّ علی اعتبار الطمأنینة والاستقرار فی الرکوع ولا یحتمل أن یکون هو الاستقرار آناً ما فیلزم علی ذلک اعتبار الاستقرار زمان الذکر الواجب بل زمان الذکر الوارد المستحبّ حال الرکوع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الذکر المستحبّ المطلق لا یعتبر فیه الاستقرار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ما ذکر أن یبقی المکلّف ما دام فی الرکوع علی الاستقرار والطمأنینة، سواء کان مشغولاً بالذکر الواجب أو المستحبّ أو لم یکن فی حال الذکر أصلاً، نظیر الأمر بالاستقبال فی صلاته فإنه یکون الاستقبال معتبراً ما دام لم یفرغ من صلاته، والفراغ عنه برفع رأسه وخروجه من حدّ رکوعه ولا أظن القائل والمستدل بالصحیحة ملتزماً بذلک، ولا یبعد أن یقال إنّ المعتبر فی الرکوع من الطمأنینة مقدار الذکر الواجب فیه، ویستظهر ذلک من صحیحة علی بن یقطین، 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کم یجزی فیه من التسبیح؟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وتجزیک واحدة إذا أمکنت جبهتک من الأرض</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فرق فی اعتبار الطمأنینة والذکر الواجب بین الرکوع والسجود، وإذا دلّت الصحیحة علی إجزاء الطمأنینة فی إحدی التسبیحات الثلاث فی السجدة أجزأت عن الذکر الواجب فی السجود کان الأمر فی الرکوع أیضاً کذلک، وهذا یساوی اعتبار الطمأنینة فی الرکوع والسجود فی الذکر الواجب فیهما، ومع ذلک فالأحوط رعایتها حتّی فی الذکر المندوب الوارد فیهما ومنها تکرار التسبیحة التامة</w:t>
      </w:r>
      <w:r>
        <w:rPr>
          <w:rFonts w:eastAsia="IRNazanin" w:cs="IRNazanin"/>
          <w:color w:val="111111"/>
          <w:sz w:val="28"/>
          <w:szCs w:val="28"/>
          <w:rtl w:val="true"/>
          <w:lang w:bidi="fa-IR"/>
        </w:rPr>
        <w:t>.</w:t>
      </w:r>
      <w:bookmarkStart w:id="28" w:name="pg13044_141126"/>
    </w:p>
    <w:p>
      <w:pPr>
        <w:pStyle w:val="BookText"/>
        <w:rPr/>
      </w:pPr>
      <w:bookmarkEnd w:id="28"/>
      <w:r>
        <w:rPr>
          <w:rFonts w:ascii="IRNazanin" w:hAnsi="IRNazanin" w:eastAsia="IRNazanin"/>
          <w:color w:val="111111"/>
          <w:sz w:val="28"/>
          <w:sz w:val="28"/>
          <w:szCs w:val="28"/>
          <w:rtl w:val="true"/>
          <w:lang w:bidi="fa-IR"/>
        </w:rPr>
        <w:t>وقد ذکر الماتن أنّ ترک الطمأنینة عمداً حال الذکر یوجب بطلان الصلاة فإنّ الإتیان بالذکر بلا طمأنینة لا یکون من الإتیان بما هو وظیفة الرکوع، بخلاف ما إذا ترکها سهواً فإن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عدم اعتبارها فی الذکر الواجب،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الطمأنینة لو بنی علی اعتبارها 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 حتّی ینتصب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فلو سجد قبل ذلک عامداً بطلت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الواجب فی الرکوع، وأمـّا الذکر المندوب الوارد فی خصوص الرکوع فلا یکون ترک الطمأنیة ولو عمداً فیه موجباً لبطلان الصلاة بوجه، فإنّ غایة ترکها فیه هو عدم کون الذکر المفروض من الذکر المندوب الوارد فی خصوص الرکوع والمفروض أنّ المندوب لا یکون معتبراً فی الصلاة بحیث یقصد اعتبارها فی الطبیعی الصلاة الواجبة أو معتبراً فی رکوعها لیحسب الإتیان به کذلک من الزیادة فی الفریضة، وعلی ذلک فإطلاق کلام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ترکها عمداً بطلت صلاته، غیر تام إلاّ فی ترک الطمأنینة رأساً فی الرکوع حتّی فی الذکر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قیل باعتبار الطمأنینة فی نفس الرکوع وإنه مع عدم رعایة شرط الرکوع ینتفی الرکوع الذی هو رکن فی الصلاة فاحتاط قدس‌سره استحباباً بإعادة الصلاة بترک الطمأنینة سهواً فی الرکوع رأساً، وکذا فیما إذا ترکها فی الذکر الواجب سهواً حیث لا یکون عند الإتیان بالذکر الواجب راکعاً، ولکن لا یخفی أنّ الطمأنینة أمر زائد علی اعتبار الرکوع فمع ترک الزائد سهواً یکون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نفس الرکوع هذا فیما إذا تذکر بعد الخروج عن حدّ الرکوع، وأمـّا إذا کان قبله یعید الذکر مع الطمأنینة</w:t>
      </w:r>
      <w:r>
        <w:rPr>
          <w:rFonts w:eastAsia="IRNazanin" w:cs="IRNazanin"/>
          <w:color w:val="111111"/>
          <w:sz w:val="28"/>
          <w:szCs w:val="28"/>
          <w:rtl w:val="true"/>
          <w:lang w:bidi="fa-IR"/>
        </w:rPr>
        <w:t>.</w:t>
      </w:r>
    </w:p>
    <w:p>
      <w:pPr>
        <w:pStyle w:val="Heading3"/>
        <w:numPr>
          <w:ilvl w:val="2"/>
          <w:numId w:val="1"/>
        </w:numPr>
        <w:rPr/>
      </w:pPr>
      <w:bookmarkStart w:id="29" w:name="__RefHeading___Toc6716111_3224264995"/>
      <w:bookmarkStart w:id="30" w:name="_Toc11"/>
      <w:bookmarkEnd w:id="29"/>
      <w:r>
        <w:rPr>
          <w:rtl w:val="true"/>
        </w:rPr>
        <w:t>یعتبر رفع الرأس من الرکوع حتی ینتصب قائماً</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وعلیه الإجماع کما فی أکثر کلمات الأصحاب</w:t>
      </w:r>
      <w:r>
        <w:rPr>
          <w:rStyle w:val="FootnoteAnchor"/>
          <w:rtl w:val="true"/>
        </w:rPr>
        <w:footnoteReference w:id="45"/>
      </w:r>
      <w:r>
        <w:rPr>
          <w:rFonts w:ascii="IRNazanin" w:hAnsi="IRNazanin" w:eastAsia="IRNazanin"/>
          <w:color w:val="111111"/>
          <w:sz w:val="28"/>
          <w:sz w:val="28"/>
          <w:szCs w:val="28"/>
          <w:rtl w:val="true"/>
          <w:lang w:bidi="fa-IR"/>
        </w:rPr>
        <w:t>وقد ورد ذلک فی عدة من الروایات منها ما فی صحیحة بکر بن محمّد الأزدی من</w:t>
      </w:r>
      <w:bookmarkStart w:id="31" w:name="pg13044_141127"/>
    </w:p>
    <w:p>
      <w:pPr>
        <w:pStyle w:val="BookText"/>
        <w:rPr/>
      </w:pPr>
      <w:bookmarkEnd w:id="3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حال القیام بعد الرفع، فترکها عمداً مبطل للصلاة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رکع فلیتمکن وإذا رفع رأسه فلیعتدل</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الصلاة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رفعت رأسک من الرکوع فأقم صلبک حتّی یرجع مفاصلک</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خبره الآخر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رفعت رأسک من الرکوع فأقم صلبک فإنه لا صلاة لمن لا یقیم صلبه</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حمّاد بعد بیان أنه علیه‌السلام سبّح فی رکوعه ثمّ استوی قائماً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القیام بعد الرکوع وقبل السجود من المسلمات اعتبارها فی الصلاة ولذلک لم یقع کثیراً موضع الاهتمام بالسوءال عنه فی الروایات التی ورد التعرض فیها للخصوصیات المعتبرة فی الصلاة</w:t>
      </w:r>
      <w:r>
        <w:rPr>
          <w:rFonts w:eastAsia="IRNazanin" w:cs="IRNazanin"/>
          <w:color w:val="111111"/>
          <w:sz w:val="28"/>
          <w:szCs w:val="28"/>
          <w:rtl w:val="true"/>
          <w:lang w:bidi="fa-IR"/>
        </w:rPr>
        <w:t>.</w:t>
      </w:r>
    </w:p>
    <w:p>
      <w:pPr>
        <w:pStyle w:val="Heading3"/>
        <w:numPr>
          <w:ilvl w:val="2"/>
          <w:numId w:val="1"/>
        </w:numPr>
        <w:rPr/>
      </w:pPr>
      <w:bookmarkStart w:id="32" w:name="__RefHeading___Toc6716113_3224264995"/>
      <w:bookmarkStart w:id="33" w:name="_Toc12"/>
      <w:bookmarkEnd w:id="32"/>
      <w:r>
        <w:rPr>
          <w:rtl w:val="true"/>
        </w:rPr>
        <w:t>تجب الطمأنینة حال القیام بعد الرفع</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الطمأنینة بمعنی استقرار البدن حال القیام بعد الرکوع غیر الاعتدال والانتصاب ورجوع المفاصل، فإنّ القیام استواء الأعضاء والانتصاب إقامة الصلب وهما لا ینافیان عدم الاستقرار، والمذکور فی کلمات الأصحاب اعتبار الطمأنینة أو الاستقرار زائداً علی الاعتدال والانتصاب، وعن جماعة دعوی الإجماع</w:t>
      </w:r>
      <w:r>
        <w:rPr>
          <w:rStyle w:val="FootnoteAnchor"/>
          <w:rtl w:val="true"/>
        </w:rPr>
        <w:footnoteReference w:id="50"/>
      </w:r>
      <w:r>
        <w:rPr>
          <w:rFonts w:ascii="IRNazanin" w:hAnsi="IRNazanin" w:eastAsia="IRNazanin"/>
          <w:color w:val="111111"/>
          <w:sz w:val="28"/>
          <w:sz w:val="28"/>
          <w:szCs w:val="28"/>
          <w:rtl w:val="true"/>
          <w:lang w:bidi="fa-IR"/>
        </w:rPr>
        <w:t>علی ذلک، وقد ورد فی صحیحة حمّاد أنه علیه‌السلام بعد ذکر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قائماً فلمّا استمکن من 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وظاهر الاستمکان أخذ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وضع الیدین علی الرکبتین حال الرکوع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الانحناء بمقدار إمکان الوضع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والثبات، وقد تقدّم سابقاً أنّ اشتمالها علی کثیر من الآداب والمستحبات للصلاة لا</w:t>
      </w:r>
      <w:bookmarkStart w:id="34" w:name="pg13044_141128"/>
    </w:p>
    <w:p>
      <w:pPr>
        <w:pStyle w:val="BookText"/>
        <w:rPr/>
      </w:pPr>
      <w:bookmarkEnd w:id="34"/>
      <w:r>
        <w:rPr>
          <w:rFonts w:ascii="IRNazanin" w:hAnsi="IRNazanin" w:eastAsia="IRNazanin"/>
          <w:color w:val="111111"/>
          <w:sz w:val="28"/>
          <w:sz w:val="28"/>
          <w:szCs w:val="28"/>
          <w:rtl w:val="true"/>
          <w:lang w:bidi="fa-IR"/>
        </w:rPr>
        <w:t>یمنع عن الأخذ بظهورها بالإضافة إلی ما لم یحرز الترخیص فی الترک من المذکورات فیها خصوصاً بملاحظة ما ورد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716115_3224264995"/>
      <w:bookmarkStart w:id="36" w:name="_Toc13"/>
      <w:bookmarkEnd w:id="35"/>
      <w:r>
        <w:rPr>
          <w:rtl w:val="true"/>
        </w:rPr>
        <w:t>لا یجب وضع الیدین علی الرکبتین حال الرکوع</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عدم وجوب وضع الیدین وفی الحدائق لا خلاف بین الأصحاب فیما أعلم أنه لا یجب وضع الیدین علی الرکبتین وقد نقلوا الإجماع علی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ظاهر أخبار المسألة هو الوضع لا مجرّد الانحناء بحیث لو أراد لوضع، وأن الوضع مستحبّ کما هو المشهور فی کلامهم والدائر علی روءوس أقلامهم، فإنّ هذه الأخبار ونحوها ظاهرة فی خلافه ولا مخصّص لهذه الأخبار إلاّ ما یدعونه من الإجماع علی عدم وجوب الوضع</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زرارة أو حسنته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رکعت فصفّ فی رکوعک بین قدمیک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وتمکّن راحتیک من رکبتیک وتضع یدک الیمنی علی رکتبک الیمنی قبل الیسری، وبلّغ أطراف أصابعک عین الرکبة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وصلت أطراف أصابعک فی رکوعک إلی رکبتیک أجزأک ذلک، وأحبّ إلیّ أن تمکّنک کفیّک من رکبتیک</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بالأحبّ فی وضع الراحتین علی الرکبتین مقتضاه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الانحناء علی الوجه المذکور ولو باعتماد علی شیء أتی بالقدر الممکن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ینتقل إلی الجلوس وإن تمکّن من الرکوع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 المزبور، وذکرنا فیما تقدّم أنّ المفروض فی الأمر الاستحبابی بالوضع هو الانحناء فی الرکوع بحیث یتمکّن معه من ذلک الوضع فیکون الانحناء کذلک رکوعاً وقوله علیه‌السلام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وصلت أطراف أصابعک فی رکوعک إلی رکبتیک أجزاک ذلک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مقتضاه فرض الانحناء الأقل بحیث یصل أطراف أصابعه إلی رکبتیه فیجزی هذا المقدار من الانحناء فی الرکوع حتّی لو قلنا بأنّ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bookmarkStart w:id="37" w:name="pg13044_141129"/>
    </w:p>
    <w:p>
      <w:pPr>
        <w:pStyle w:val="BookText"/>
        <w:rPr/>
      </w:pPr>
      <w:bookmarkEnd w:id="37"/>
      <w:r>
        <w:rPr>
          <w:rFonts w:ascii="IRNazanin" w:hAnsi="IRNazanin" w:eastAsia="IRNazanin"/>
          <w:color w:val="111111"/>
          <w:sz w:val="28"/>
          <w:sz w:val="28"/>
          <w:szCs w:val="28"/>
          <w:rtl w:val="true"/>
          <w:lang w:bidi="fa-IR"/>
        </w:rPr>
        <w:t>الإیصال الفعلی الحاصل بوضع الید فوق الرکبة بحیث تصل أطراف أصابعه إلی الرکبة وأنّ الوضع کذلک یجزی من تمکین الکفین من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التعبیر بالأحب فی قوله علیه‌السلام قرینة علی عدم وجوب الوضع المذکور بأن یضع کفّیه علی رکبتیه بأن تصل أطراف أصابعه أسفل رکبتیه ویرفع الید بذلک عمّا ورد فی صحیحة حمّاد من وضعه علیه‌السلام بجلاء کفیه علیه‌السلام من رکبتیه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وصلت أطراف أصابعک إلی رکبتیه اجزأک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یتردّد بین کونه بیاناً لبیان حدّ الانحناء الواجب فی الرکوع وأنّ الانحناء الأقل یجزی حیث إنّ ذکر الإیصال کذلک فی الرکوع لا یلازم الوضع ما دام الرکوع، وبین أن یکون بیاناً للأدنی من الوضع الأحب فیرجع فی وجوب الوضع حتّی بهذا النحو إلی أصالة البراءة، وعلی کلا التقدیرین یکتفی بالانحناء الأقل</w:t>
      </w:r>
      <w:r>
        <w:rPr>
          <w:rFonts w:eastAsia="IRNazanin" w:cs="IRNazanin"/>
          <w:color w:val="111111"/>
          <w:sz w:val="28"/>
          <w:szCs w:val="28"/>
          <w:rtl w:val="true"/>
          <w:lang w:bidi="fa-IR"/>
        </w:rPr>
        <w:t>.</w:t>
      </w:r>
    </w:p>
    <w:p>
      <w:pPr>
        <w:pStyle w:val="Heading3"/>
        <w:numPr>
          <w:ilvl w:val="2"/>
          <w:numId w:val="1"/>
        </w:numPr>
        <w:rPr/>
      </w:pPr>
      <w:bookmarkStart w:id="38" w:name="__RefHeading___Toc6716117_3224264995"/>
      <w:bookmarkStart w:id="39" w:name="_Toc14"/>
      <w:bookmarkEnd w:id="38"/>
      <w:r>
        <w:rPr>
          <w:rtl w:val="true"/>
        </w:rPr>
        <w:t>الکلام فیما إذا لم یتمکن من الانحناء المذکور</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کلمات جماعة هو إجزاء الانحناء بقدر الممکن مع عدم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التمکن من الانحناء المذکور فی المسألة المتقدّمة لأحد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التحدید المذکور فی المسألة السابقة مفروض فی حقّ المتمکن منه، والرکوع معناه اللغوی الانحناء، وإذا تمکن المصلی من الانحناء ولو مع عدم بلوغه الحدّ المذکور لا تنتقل الوظیفة إلی بدله من الرکوع جالساً أو الإیماء بالرأس أو غیره، وفیه أنّ الأمر بالانحناء بحیث وضع یدیه إلی رکبتیه أو وصل أطراف أصابعه إلیهما إرشاد إلی الرکوع المعتبر فی رکعات الصلوات لا أنه واجب نفسی فی الصلاة لیختصّ ذلک الأمر بالقادر علیه، ومقتضی الأمر الإرشادی أنه مع عدم التمکن من الصلاة بالرکوع المذکور یرتفع الأمر بتلک الصلاة وإثبات الأمر بصلاة أخذ فیه مطلق الانحناء أو غیره یحتاج إلی قیام الدلیل علیه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التحدید المذکور بیان للرکوع المعتبر فی الصلاة وکون شیء بدلاً عنه ولو عند عدم التمکن من الانحناء المعتبر المذکور یحتاج إلی دلیل، ولا یکفی فی ذلک دعوی أنّ الرکوع لغة مطلق الانحناء، فإنّ المعتبر فی الصلاة کما</w:t>
      </w:r>
    </w:p>
    <w:p>
      <w:pPr>
        <w:pStyle w:val="BookText"/>
        <w:rPr/>
      </w:pPr>
      <w:r>
        <w:rPr>
          <w:rFonts w:ascii="IRNazanin" w:hAnsi="IRNazanin" w:eastAsia="IRNazanin"/>
          <w:color w:val="111111"/>
          <w:sz w:val="28"/>
          <w:sz w:val="28"/>
          <w:szCs w:val="28"/>
          <w:rtl w:val="true"/>
          <w:lang w:bidi="fa-IR"/>
        </w:rPr>
        <w:t>تقدّم الانحناء المحدود بما تقدّم فیکون المراد من خطابات الأمر بالرکوع فی الرکعات ذلک الانحناء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 دلیل علی أنّ غیره أیضاً رکوع لمن لا یقدر علی ذلک الانحناء یوءخذ به فتکون الصلاة معه واجباً لمن لا یتمکن من الرکوع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الوجهین فی الالتزام بمقدار الممکن من الانحناء وهو دعوی أنّ الانحناء المعتبر فی الصلاة مرتبة خاصة من الانحناء یکون کونها خاصة بالکثرة والتأکد ویکون من الکیف الذی یدخل الأقل فیه فی الأکثر، وإذا لم یتمکن المکلف من مرتبة التأکّد والکثرة وفرض عدم سقوط التکلیف بالصلاة عنه فلا محالة یکتفی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بالأقل فإنّ قیام غیره مقامه یحتاج إلی دلیل آخر غیر الدلیل علی عدم سقوط وجوب الصلاة عنه؛ ولذا یقال اعتبار قاعدة المیسور فی باب الصلاة متسالم علیه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لمن لا یتمکن من الانحناء بالحدّ المذکور له حال القیام وتمکن منه جالساً تنتقل الوظیفة إلی الرکوع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الرکوع فی حقّ القادر علی القیام الانحناء بالحدّ المذکور من قیام، والمصلی فی الفرض قادر علی القیام وأنه یصلی قائماً فعدم تمکنه من الانحناء بمرتبته التامة یوجب الانتقال إلی مرتبته الأُخری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الانحناء غیر الواصل إلی حدّ الأقل من الرکوع بدل مع عدم التمکن من الانحناء بالحدّ المذکور فی حقّ المتمکن من الصلاة عن قیام والهوی إلی الرکوع غیر داخل فی عنوان الرکوع کما هو مقتضی ما یستفاد منه حدّ الرکوع، بل الهوی إلیه مقدمة للرکوع؛ ولذا ذکروا أنّ مع نسیان القراءة والتذکر قبل الوصول إلی حدّ الرکوع یرجع ویقرأ، وکذا لو هوی بعد تمام القراءة لأخذ شیء من الأرض وبدا له الرکوع قبل الوصول أو عند الوصول إلی حدّ الرکوع أن یرکع صحّ رکوعه، ولو کان الانحناء من الأوّل داخلاً فی الرکوع الواجب فی رکعات الصلاة کان اللازم أن ینوی الرکوع من حین الهوی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ورد فی صلاة العاری قائماً فیما لا یراه أحد أنـّه یومئ للرکوع</w:t>
      </w:r>
    </w:p>
    <w:p>
      <w:pPr>
        <w:pStyle w:val="BookText"/>
        <w:rPr/>
      </w:pPr>
      <w:r>
        <w:rPr>
          <w:rFonts w:ascii="IRNazanin" w:hAnsi="IRNazanin" w:eastAsia="IRNazanin"/>
          <w:color w:val="111111"/>
          <w:sz w:val="28"/>
          <w:sz w:val="28"/>
          <w:szCs w:val="28"/>
          <w:rtl w:val="true"/>
          <w:lang w:bidi="fa-IR"/>
        </w:rPr>
        <w:t>والسجود مع أنه یتمکن من الانحناء فی الجملة بحیث یستر عورته بیده ویکون دبره مستوراً بألیتیه؛ ولذا یکون الأحوط فی المسألة أن یجمع بین الانحناء فی الجملة ویومئ إیماءً بقصد أن یکون رکوعه ما هو الوظیفة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یتمکّن من الانحناء أصلاً وتمکّن منه جالساً أتی به جالساً، والأحوط صلاة أُخری بالإیماء قائماً، وإن لم یتمکّن منه جالساً أیضاً أومأ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أنه لو دار الأمر بین أن یصلی قائماً بالإیماء للرکوع لعدم تمکّنه من الانحناء أصلاً أو یصلی قائماً ویرکع جالساً یتعین أن یصلی قائماً بالایماء، ولکن ذکر الماتن تعیّن الإتیان بالرکوع جالساً وإن احتاط بضمّ صلاة أُخری بالإیماء للرکوع قائماً، ویفرض المسألة فی دوران أمر المکلّف بین أن یصلی فی مکان لا یقدر فیه من الرکوع قیاماً أو یصلی فی مکان لابدّ من أن یصلی فیه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مورد دوران الأمر بین الرکوع التام جالساً وبین الرکوع بالإیماء قیاماً یقدم الرکوع جالساً کما هو ظاهر الماتن أیضاً، ویستدلّ علی ذلک بأنّ الأمر فی الفرض یدور بین رفع الید عن الرکوع الاختیاری یعنی الرکوع التام وبین رفع الید عن القیام حاله، ومقتضی مثل صحیحة عبداللّه بن سنان تقدیم الرکوع التام فإنه روی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من الصلاة الرکوع والسجود ألا تری لو أنّ رجلاً دخل فی الإسلام لا یحسن أن یقرأ القرآن أجزأه أن یکبّر ویسبّح ویصلّی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ولکن لا یخفی أنّ الجلوس بدل عن القیام عند عدم التمکن منه والإیماء بدل عن الرکوع الاختیاری عند عدم التمکن من الرکوع التام عن قیام، وبما أنّ المکلف فی الفرض تمکّن من القیام دون الرکوع التام حاله یتعین أن یصلی قائماً ویکون إیماؤه قیاماً رکوعاً فی صلاته لا أن یکون صلاته فاقداً للرکوع، والمراد من الإیماء الإیماء بالرأس ومع عدم التمکن منه یکون الإیماء بالعین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مع إمکان الإتیان بالرکوع قائماً بالإیماء لا تصل النوبة إلی الرکوع جالساً ولو مع التمکن من الرکوع جالساً بالانحناء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وهو قائم ـ برأسه إن أمکن، وإلاّ فبالعینین تغمیضاً له وفتحاً للرفع منه، وإن لم</w:t>
      </w:r>
    </w:p>
    <w:p>
      <w:pPr>
        <w:pStyle w:val="BookText"/>
        <w:rPr/>
      </w:pPr>
      <w:r>
        <w:rPr>
          <w:rFonts w:ascii="IRNazanin" w:hAnsi="IRNazanin" w:eastAsia="IRNazanin"/>
          <w:color w:val="111111"/>
          <w:sz w:val="28"/>
          <w:sz w:val="28"/>
          <w:szCs w:val="28"/>
          <w:rtl w:val="true"/>
          <w:lang w:bidi="fa-IR"/>
        </w:rPr>
        <w:t>یتمکّن من ذلک أیضاً نواه بقلبه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الرکوع جالساً مع الانحناء فی الجملة وقائماً مومیاً لا یبعد تقدیم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تکرار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ذکرنا أنّ الإیماء قائماً للرکوع یکون بالرأس إذا أمکن، وأنّ الأحوط فیما تمکن من الانحناء فی الجملة جمع بین الانحناء کذلک والإیماء قاصداً الرکوع بما هو وظیفته واقعاً، وأمـّا مع عدم تمکنه من الانحناء فلا ینبغی التأمل فی إجزاء الرکوع بالإیماء وعدم وصول النوبة إلی الرکوع بالانحناء جالساً، وتقدیم الانحناء بالرأس علی الانحناء بالعینین علی ما تقدّم استظهار ذلک من الروایات الواردة فی العاجز عن القیام والرکوع أو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الرکوع بالإیماء بالرأس ولا بغمض العینین فکون مجرّد قصد الرکوع بدلاً اضطراریاً للرکوع فمع تمکن الإتیان بذکر الرکوع علیه أن یأتی به حال قصده غیر ظاهر إلاّ أن یدعی أنّ الاشتغال بذکر الرکوع مع قصده داخل فی عنوان الإیماء للرکوع مع عدم التمکن بالإیماء بالرأس وتغمیض العینین فیعمه ما ورد فیه الأمر بالصلاة إیماءً، ولا ینافی ما فیه الأمر بالإیماء بالرأس وإلاّ بالعین، حیث إنّ مقتضی العلم بعدم سقوط الصلاة عن المکلف فی الفرض وعدم الصلاة بلا رکوع ولا بدله کفایة ذکر الرکوع مع 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أنـّه مع التمکن من الانحناء اللازم فی الرکوع جالساً لا تنتهی النوبة إلیه مع التمکن من القیام ولو موءمیاً ومع التمکن من الانحناء عن جلوس فی الجملة کیف یجتزی به ویقدم علی الرکوع قیاماً بالإیماء؟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بالرکوع جالساً ورفع رأسه منه ثمّ حصل له التمکّن من القیام لا یجب، بل لا یجوز له إعادته قائماً، بل لا یجب علیه القیام للسجود خصوصاً إذا کان بعد السمعلة وإن کان أحوط، وکذا لا یجب إعادته بعد إتمامه بالانحناء غیر التام، وأمـّا لو حصل له التمکن فی أثناء الرکوع جالساً فإن کان بعد تمام الذکر الواجب یجتزی به، لکن یجب علیه الانتصاب للقیام بعد الرفع، وإن حصل قبل الشروع فیه أو قبل تمام الذکر یجب علیه أن یقوم منحنیاً إلی حدّ الرکوع القیامی ثمّ إتمام الذکر والقیام بعده، والأحوط مع ذلک إعادة الصلاة، وإن</w:t>
      </w:r>
    </w:p>
    <w:p>
      <w:pPr>
        <w:pStyle w:val="BookText"/>
        <w:rPr/>
      </w:pPr>
      <w:r>
        <w:rPr>
          <w:rFonts w:ascii="IRNazanin" w:hAnsi="IRNazanin" w:eastAsia="IRNazanin"/>
          <w:color w:val="111111"/>
          <w:sz w:val="28"/>
          <w:sz w:val="28"/>
          <w:szCs w:val="28"/>
          <w:rtl w:val="true"/>
          <w:lang w:bidi="fa-IR"/>
        </w:rPr>
        <w:t>حصل فی أثناء الرکوع بالانحناء غیر التام أو فی أثناء الرکوع الإیمائی فالأحوط الانحناء إلی حدّ الرکوع وإعادة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فی المسألة صوراً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یرکع العاجز عن القیام جالساً وبعد رفع رأسه عن الرکوع جالساً تجدّد التمکن له من القیام لم یجب، بل لا یجوز له الرکوع قائماً بأن یعید رکوعه بالرکوع قائماً؛ فإنّ ذلک یوجب تعدّد الرکوع فی تلک الرکعة ولا یجب أیضاً أن یقوم بعد رفع رأسه عن الرکوع للسجود فی تلک الرکعة، فإن رفع رأسه عن الرکوع جالساً بدل عن رفع الرأس بالقیام بعد الرکوع قائماً ولکن احتاط بالقیام بأن یقوم لاحتمال اعتبار سجوده عن قیام، وألحق بتلک الصورة ما إذا کان رکوعه عن جلوس بالانحناء جالساً فی الجملة وبعد إتمامه بالانحناء غیر التام تجددت له القدرة علی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له التمکن من القیام فی أثناء الرکوع جالساً فإن کان تجدّدها بعد إتمام الذکر الواجب یجتزی بذلک الرکوع ولکن یجب علیه الانتصاب قیاماً وکأنه لتمکّنه من الانتصاب الاختیاری المعتبر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تجددت القدرة علی القیام قبل الذکر الواجب أو أثناءه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أن یقوم منحنیاً إلی حدّ الرکوع الاختیاری أی القیامی ویأتی بالذکر والقیام بعده مع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تتجدّد القدرة فی أثناء الرکوع بالانحناء غیر التام أو فی أثناء الرکوع الإیمائی فالأحوط الانحناء بحدّ الرکوع الاختیاری والإتیان بالرکوع ویعید الصلاة بعد إتمامها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الصلاة بالرکوع جالساً أو قائماً بالانحناء فی الجملة أو قائماً بالإیماء أو جالساً بالإیماء داخل فی المأمور به الاضطراری یتعلّق الأمر بها عند عدم التمکن من صرف الوجود للصلاة بالرکوع الاختیاری قائماً فی الوقت، وعلیه فإن کان طرو التمکن من القیام فی أثناء الصلاة الاضطراریة، وکان فی الوقت سعة، فإن أمکن تدارک النقص فیها من غیر ارتکاب محذور کما إذا أتی بتکبیرة الإحرام قائماً وجلس</w:t>
      </w:r>
    </w:p>
    <w:p>
      <w:pPr>
        <w:pStyle w:val="BookText"/>
        <w:rPr/>
      </w:pPr>
      <w:r>
        <w:rPr>
          <w:rFonts w:ascii="IRNazanin" w:hAnsi="IRNazanin" w:eastAsia="IRNazanin"/>
          <w:color w:val="111111"/>
          <w:sz w:val="28"/>
          <w:sz w:val="28"/>
          <w:szCs w:val="28"/>
          <w:rtl w:val="true"/>
          <w:lang w:bidi="fa-IR"/>
        </w:rPr>
        <w:t>للقراءة لعجزه عن الاستمرار فی القیام وبعد تمام القراءة أو فی أثنائها تجدّدت القدرة علی القیام قبل الرکوع فعلیه أن یقوم ویعید القراءة لعدم تجاوزه محلّه، حیث لم یدخل فی الرکوع فیقرأ ثمّ یرکع قیاماً صحّت صلاته، وأمـّا إذا کان تجدّد القدرة بعد الرکوع جالساً فعلیه إعادة الصلاة؛ لأنّ تجدّد القدرة کاشف عن کون تکلیفه الصلاة الاختیاریة وبالرکوع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مع تجدد التمکّن من القیام بعد الرکوع جالساً یوجب إعادة الصلاة من الأوّل فإنّ القیام بعد التمکن منه وإعادة الرکوع قیاماً لا یفید فی صحّة الصلاة المأتی بها، فإنّ الرکوع الأوّل زیادة موجبة لبطلانها بلا فرق بین أن یکون تجدّد التمکن من القیام بعد رفع الرأس عن الرکوع جالساً أو بعد تمام الذکر الواجب أو المستحب أو قبل الذکر الواجب أو فی أثنائه، والقیام منحنیاً إلی حدّ الرکوع قیاماً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والإتیان بالذکر الواجب بعده إذا کان تجدّد القدرة قبل الإتیان بالذکر الواجب أو فی أثنائه لا یفید حتّی فی صورة ضیق الوقت عن استئناف الصلاة بحیث لو استأنفها لوقعت بعضها خارج الوقت، بل فی ضیق الوقت مع تجدّد القدرة قبل الذکر الواجب أو فی أثنائه یأتی بالذکر الواجب فی رکوعه جالساً أو یتمّه فیه، حیث إنّ القیام منحنیاً إلی حدّ الرکوع لا یکون رکوعاً قیامیاً؛ لأن الرکوع القیامی ما کان مسبوقاً بالقیام بل السبق به مقوم لعنوانه کما یأتی، ولا یلزم أیضاً القیام الانتصابی بعد الإتیان بالرکوع جالساً فإنه واجب للسجدتین فی ما إذا کان المکلف یأتی بالرکوع القیامی، وأمـّا من وظیفته الرکوع جالساً فعلیه رفع الرأس عن رکوعه الجلوسی بالانتصاب جالساً وإن قلنا الأحوط القیام قبل السجدتین لاحتمال وجوبه، وإنّما یجب فی ضیق الوقت وتجدّد القدرة علی القیام إلی الرکعات الباقیة وأیضاً إذا صلّی بالقیام والإتیان بالرکوع إیماءً أو قلنا بأنه یکفی مع عدم القدرة علی الرکوع قیاماً الانحناء فی الجملة وتجددت له القدرة علی الرکوع قیاماً أثناء الانحناء فی الجملة أو الإیماء للرکوع، فظاهر الماتن لزوم الاحتیاط إلی الانحناء بحدّ الرکوع ویتمّ الصلاة ثمّ یعیدها بالرکوع الاختیاری، ولکن یتبادر إلی الذهن کفایة الصلاة بالنزول إلی حدّ الرکوع حتّی فی سعة الوقت والإتیان بالذکر الواجب وإن فرغ عن الذکر حال الانحناء فی الجملة فإنه</w:t>
      </w:r>
      <w:bookmarkStart w:id="40" w:name="pg13044_141135"/>
    </w:p>
    <w:p>
      <w:pPr>
        <w:pStyle w:val="BookText"/>
        <w:rPr/>
      </w:pPr>
      <w:bookmarkEnd w:id="40"/>
      <w:r>
        <w:rPr>
          <w:rFonts w:ascii="IRNazanin" w:hAnsi="IRNazanin" w:eastAsia="IRNazanin"/>
          <w:color w:val="111111"/>
          <w:sz w:val="28"/>
          <w:sz w:val="28"/>
          <w:szCs w:val="28"/>
          <w:rtl w:val="true"/>
          <w:lang w:bidi="fa-IR"/>
        </w:rPr>
        <w:t>لا یکون فی البین زیادة الرکوع حتّی سهواً، فإنّ الانحناء فی الجملة مقدمة للرکوع الواجب فی حقّه لا رکوع وإن اعتقد أنه رکوع فی حقّه وأتی بذکره الواجب، ولا یبعد أیضاً أن یکون فی صورة الإیماء للرکوع أیضاً کذلک فإنّ الإیماء للرکوع یجری علیه حکم الرکوع مع عدم التمکن من الرکوع ومع التمکن من الرکوع هو إیماء للرکوع لا رکوع وزیادة الإیماء له لا یکون مبطلاً للصلاه إذا کان مع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الرکوع الجلوسی والإیمائی مبطلة ولو سهواً کنقیصته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یکون من غیر عذر مبطلاً؛ لأنه زیادة فی الفریضة</w:t>
      </w:r>
      <w:r>
        <w:rPr>
          <w:rFonts w:eastAsia="IRNazanin" w:cs="IRNazanin"/>
          <w:color w:val="111111"/>
          <w:sz w:val="28"/>
          <w:szCs w:val="28"/>
          <w:rtl w:val="true"/>
          <w:lang w:bidi="fa-IR"/>
        </w:rPr>
        <w:t>.</w:t>
      </w:r>
    </w:p>
    <w:p>
      <w:pPr>
        <w:pStyle w:val="Heading3"/>
        <w:numPr>
          <w:ilvl w:val="2"/>
          <w:numId w:val="1"/>
        </w:numPr>
        <w:rPr/>
      </w:pPr>
      <w:bookmarkStart w:id="41" w:name="__RefHeading___Toc6716119_3224264995"/>
      <w:bookmarkStart w:id="42" w:name="_Toc15"/>
      <w:bookmarkEnd w:id="41"/>
      <w:r>
        <w:rPr>
          <w:rtl w:val="true"/>
        </w:rPr>
        <w:t>زیادة الرکوع الجلوسی والإیمائی مبطلة</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نقیصة الرکوع الجلوسی أو الإیمائی مبطلة للصلاة کما هو مقتضی صحیحة عبداللّه بن سنان المتقدمة</w:t>
      </w:r>
      <w:r>
        <w:rPr>
          <w:rStyle w:val="FootnoteAnchor"/>
          <w:rtl w:val="true"/>
        </w:rPr>
        <w:footnoteReference w:id="57"/>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وکذا زیادة الرکوع الجلوسی فإنّ الرکوع الجلوسی رکوع فیه ما دلّ علی بطلان الصلاة برکعة أی برکوع، وأمـّا الرکوع الإیمائی فقد یقال بأنّ الإیماء للرکوع لیس رکوعاً، بل یقوم مقام الرکوع عند عدم التمکن من الرکوع قیاماً أو جلوساً کما هو مقتضی الأمر بالإیماء عند عدم التمکن من الانحناء إلی الرکوع قیاماً أو جلوساً ولا یستفاد من الأمر جریان حکم زیادة الرکوع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زیادته عمدیة یشمله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الإیماء للرکوع وإن یمتاز عن الرکوع جلوساً فی أنّ الرکوع جالساً یصدق علیه الرکوع وإن کان متمکناً من القیام والإیماء له لا یکون مصداقاً للرکوع، ولکن هذا الفرق فیما إذا کان المکلف متمکّناً من الرکوع اختیاراً حال الرکوع جلوساً أو إیماءً أو طرأ علیه التمکن منه حالهما، فإنّ زیادة الرکوع جلوساً توجب البطلان حتّی ما لو کانت سهواً کما تقدّم فی ذیل المسألة الرابعة، بخلاف الرکوع الإیمائی فإنّ زیادته</w:t>
      </w:r>
      <w:bookmarkStart w:id="43" w:name="pg13044_141136"/>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کالراکع خلقة أو لعارض فإن تمکّن من الانتصاب ولو بالاعتماد علی شیء وجب علیه ذلک لتحصیل القیام الواجب حال القراءة وللرکوع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فللرکوع فقط فیقوم وینحنی، وإن لم یتمکّن من ذلک لکن تمکن من الانتصاب فی الجملة فکذلک، وإن لم یتمکّن أصلاً فإن تمکّن من الانحناء أزید من المقدار الحاصل بحیث لا یخرج عن حدّ الرکوع وجب، وإن لم یتمکّن من الزیادة أو کان علی أقصی مراتب الرکوع بحیث لو انحنی أزید خرج عن حدّه فالأحوط له الإیماء بالرأس، وإن لم یتمکن فبالعینین له تغمیضاً وللرفع منه فتحاً، وإلاّ فینوی به قلباً ویأتی بالذکر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توجب بطلانها فیما کان سهواً کما إذا کان غیر متمکّن إلاّ بالإیماء للرکوع وعند الإیماء له طرأ علیه التمکّن، فإنه کما تقدّم قهری إلی الرکوع ولا یکون الإیماء مبطلاً فإنّ الإیماء لا یصدق علیه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غیر متمکن إلاّ من الإیماء بحیث کانت وظیفته الواقعیة الإیماء للرکوع تکون زیادته ونقیصته سهواً موجباً لبطلان الصلاة؛ لأنّ ظاهر أمر الشارع بالإیماء قائماً أو قاعداً أنّ الإیماء رکوع فی هذا الفرض ولو تنزیلاً فیجری علیه فی هذا الحال حکم الرکوع</w:t>
      </w:r>
      <w:r>
        <w:rPr>
          <w:rFonts w:eastAsia="IRNazanin" w:cs="IRNazanin"/>
          <w:color w:val="111111"/>
          <w:sz w:val="28"/>
          <w:szCs w:val="28"/>
          <w:rtl w:val="true"/>
          <w:lang w:bidi="fa-IR"/>
        </w:rPr>
        <w:t>.</w:t>
      </w:r>
    </w:p>
    <w:p>
      <w:pPr>
        <w:pStyle w:val="Heading3"/>
        <w:numPr>
          <w:ilvl w:val="2"/>
          <w:numId w:val="1"/>
        </w:numPr>
        <w:rPr/>
      </w:pPr>
      <w:bookmarkStart w:id="44" w:name="__RefHeading___Toc6716121_3224264995"/>
      <w:bookmarkStart w:id="45" w:name="_Toc16"/>
      <w:bookmarkEnd w:id="44"/>
      <w:r>
        <w:rPr>
          <w:rtl w:val="true"/>
        </w:rPr>
        <w:t>الکلام فی الراکع خلقة</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اعتبار القیام والانتصاب فی کلّ من تکبیرة الإحرام والقراءة واعتبار اتصال رکوعه بالقیام کذلک، وعلی ذلک إذا کان الشخص کالراکع خلقة أو لعارض ولکن تمکن من الانتصاب فی قیامه ولو بالاعتماد علی شیء وجب ذلک، وإن لم یتمکن من الانتصاب کذلک حال قراءته لطول المکث منتصباً ولکن تمکن منه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لتکبیرة الإحرام أو للرکوع وجب أیضاً فیقوم منتصباً بعد القراءة ثمّ یرکع، وإذا لم یتمکن من الانتصاب التام، بل تمکن من الانتصاب فی الجملة ینتصب کذلک ثمّ یرکع؛ لأنه یعتبر فی الرکوع مضافاً إلی الانتصاب فی القیام المتصل به أن یکون رکوعه</w:t>
      </w:r>
      <w:bookmarkStart w:id="46" w:name="pg13044_141137"/>
    </w:p>
    <w:p>
      <w:pPr>
        <w:pStyle w:val="BookText"/>
        <w:rPr/>
      </w:pPr>
      <w:bookmarkEnd w:id="46"/>
      <w:r>
        <w:rPr>
          <w:rFonts w:ascii="IRNazanin" w:hAnsi="IRNazanin" w:eastAsia="IRNazanin"/>
          <w:color w:val="111111"/>
          <w:sz w:val="28"/>
          <w:sz w:val="28"/>
          <w:szCs w:val="28"/>
          <w:rtl w:val="true"/>
          <w:lang w:bidi="fa-IR"/>
        </w:rPr>
        <w:t>رکوعاً حدوثیاً، ومع الانتصاب فی الجملة بحیث یکون رکوعه حدوثیاً یجب ذلک بعد سقوط الانتصاب التام لعدم تمکنه منه علی الفرض، وإذا لم یتمکن من ذلک أیضاً وکان انحناؤه خلقة أو لعارض بحدّ الانحناء اللازم فی الرکوع فقد ذکر الماتن قدس‌سره أنه إذا تمکن من الانحناء الحاصل بحیث لا یخرج بالانحناء الزائد عن حدّ الرکوع وجب علیه تلک الزیادة فی الانحناء لرکوعه، ولکن لا یخفی أنه بتلک الزیادة لا یکون رکوعه رکوعاً حدوثیاً، حیث إنه قبل تلک الزیادة أیضاً کان فی حدّ الرکوع علی الفرض فیکون قصده الرکوع ولو بتلک الزیادة رکوعاً بقائیاً، کما ذکرنا نظیر ذلک فی قصد الغسل وهو تحت الماء أو قصد السجدة وکان قبل قصده فی هیئة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شخص المصلی بنحو ما ذکر من الانحناء خلقة أو لعارض یسقط عنه التکلیف بالرکوع الاختیاری وتصل النوبة إلی الرکوع الإیمائی وهو الإشارة بالرأس إلی الرکوع کما ذکر ذلک قدس‌سره فیمن لا یتمکن من تلک الزیادة أو کان انحناؤه بحیث لو زاد علی انحنائه لخرج عن حدّ الأکثر للرکوع وإن لم یکن الإیماء بالرأس یومئ بالعینین علی ما تقدّم من الترتیب فی الإیماء، ولکن لا یخفی أنه إذا کان انحناؤه فی حدّ الرکوع وتمکن من زیادة الانحناء بحیث لا یخرج عن حدّ الأکثر للرکوع فالأحوط أن یجمع بین تلک الزیادة والإیماء بالرأس أو بالعینین کما ذکر ویقصد الرکوع بما هو الوظیفة واقعاً بحیث یکون غیره فعلاً خارجاً عن قصد الصلاة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الانحناء أن یکون بقصد الرکوع ولو إجمالاً بالبقاء علی نیّته فی أوّل الصلاة بأن لا ینوی الخلاف، فلو انحنی بقصد وضع شیء علی الأرض أو رفعه أو قتل عقرب أو حیّة أو نحو ذلک لا یکفی فی جعله رکوعاً، بل لابدّ من القیام ثمّ الانحناء للرکوع ولا یلزم منه زیادة الرکن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716123_3224264995"/>
      <w:bookmarkStart w:id="48" w:name="_Toc17"/>
      <w:bookmarkEnd w:id="47"/>
      <w:r>
        <w:rPr>
          <w:rtl w:val="true"/>
        </w:rPr>
        <w:t>یعتبر فی الانحناء أن یکون بقصد الرکوع</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المراد من الرکوع الذی هو جزء الصلاة بعد القراءة أو التسبیحات ثلاث احتمالات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الرکوع المعتبر مجموع انحناءات تدریجیة یبدأ من الخروج عن الانتصاب القیامی وینتهی إلی الانحناء الذی یمکن للشخص من وضع یدیه إلی</w:t>
      </w:r>
    </w:p>
    <w:p>
      <w:pPr>
        <w:pStyle w:val="BookText"/>
        <w:rPr/>
      </w:pPr>
      <w:r>
        <w:rPr>
          <w:rFonts w:ascii="IRNazanin" w:hAnsi="IRNazanin" w:eastAsia="IRNazanin"/>
          <w:color w:val="111111"/>
          <w:sz w:val="28"/>
          <w:sz w:val="28"/>
          <w:szCs w:val="28"/>
          <w:rtl w:val="true"/>
          <w:lang w:bidi="fa-IR"/>
        </w:rPr>
        <w:t>رکبتیه أو یصل أطراف أصابعه إلیهما فیکون مجموع الانحناءات من الهوی إلی الانحناء المذکور رکوعاً، وعلی ذلک الاحتمال فاعتبار نیة الرکوع من ابتداء الهوی إلی انتهاء الحدّ المذکور ظاهر، فلو انحنی بغیر قصده من وضع شیء علی الأرض أو رفعه منها ونحو ذلک لا یکون من قصد الرکوع الذی جزء الصلاة فعلیه بعد ذلک العود إلی القیام ثمّ الهوی منه بقصد الرکوع، ولا یکون المأتی به قبل ذلک من الصلاة ولا زیادة رکن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نفس الانحناء الحاصل بحیث یتمکن معه من وضع یدیه علی رکبتیه أو إیصال أطراف أصابعها إلیهما رکوعاً ولکن لا مطلقاً، بل لابدّ من أن یکون ذلک الانحناء مسبوقاً بالقیام بأن یکون الانحناء حاصلاً من قیام فاللازم أن یقصد الرکوع المزبور عند الخروج من القیام، والفرق بین الوجهین هو أنّ نفس الهوی من بدئه إلی حدّ الانحناء المتقدم داخل فی نفس الرکوع المعتبر فی الصلاة، بخلاف الوجه الثانی فإنّ نفس الهوی عن قیام شرط شرعی فی الرکوع المعتبر فی الصلاة،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فاللازم أیضاً علی من هوی لأخذ شیء من الأرض أن یعود إلی القیام ثمّ یهوی إلی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الانحناء الذی یمکن أن یضع المصلی یدیه إلی رکبتیه أو یصل أطراف أصابعه إلیهما هو الرکوع وسبق القیام إلی الانحناء شرط مقوم لعنوان الرکوع لا أنه شرط خارجی، والهوی من القیام مقدمة عقلیة للرکوع المعتبر فی الصلاة من غیر أن یکون الهوی جزءاً من الرکوع أو شرطاً شرعیاً؛ ولذا لو هوی من القیام بقصد أخذ شیء من الأرض أو وضعه علیها وبدا له قصد الرکوع قبل أن یبلغ إلی حدّ الرکوع وأتی بالرکوع بقصده بحیث حدث الانحناء المعتبر فی الرکوع بقصد الرکوع عند بلوغه إلی حدّه کفی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تجاوز حدّ الرکوع فی هویه ورجع إلی حدّ الرکوع بقصد الرکوع أو قصد الرکوع بعد وصوله إلی حدّ الرکوع فلا یصحّ رکوعه؛ وذلک فإنّ المطلوب فی الرکوع کالسجود کما هو ظاهر الخطابات الشرعیة حدوثهما بقصد الصلاة وبعد وصوله إلی الحدّ قصده الرکوع یکون رکوعاً بقائیاً لا حدوثیاً، ومع عوده إلی حدّ الرکوع بعد</w:t>
      </w:r>
    </w:p>
    <w:p>
      <w:pPr>
        <w:pStyle w:val="BookText"/>
        <w:rPr/>
      </w:pPr>
      <w:r>
        <w:rPr>
          <w:rFonts w:ascii="IRNazanin" w:hAnsi="IRNazanin" w:eastAsia="IRNazanin"/>
          <w:color w:val="111111"/>
          <w:sz w:val="28"/>
          <w:sz w:val="28"/>
          <w:szCs w:val="28"/>
          <w:rtl w:val="true"/>
          <w:lang w:bidi="fa-IR"/>
        </w:rPr>
        <w:t>تجاوزه عن حدّه لا یکون انحناؤه رکوعاً؛ لأنه غیر مسبوق بالقیام وغیر متصل به، بل متصل بالانحناء الذی کان متجاوزاً فیه حدّ الرکوع؛ ولذا ذکروا أنه لا یجزی لمن کان کهیئة الراکع خلقة أو لعارض أن یتنزل فی انحنائه کثیراً ثمّ یرجع إلی حدّ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بیان کلّ من الوجوه الثلاثة أنّ الأظهر هو الالتزام بالوجه الثالث حیث لا یظهر من الخطابات الشرعیة أزید ممّا ذکر فیه، والأمر بالهوی من القیام فی الخطابات؛ لما تقدّم من توقف الرکوع علی الهوی لا أنّ الهوی داخل فی معنی الرکوع وجزء منه ولا أنه شرط شرعی، بل هو مقدمة 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الرکوع فهوی إلی السجود وتذّکر قبل وضع جبهته علی الأرض رجع إلی القیام ثمّ رکع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أن یقوم منحنیاً إلی حدّ الرکوع من دون أن ینتصب، وکذا لو تذکّر بعد الدخول فی السجود أو بعد رفع الرأس من السجدة الأُولی قبل الدخول فی الثانیة علی الأقوی، وإن کان الأحوط فی هذه الصورة إعادة الصلاة أیضاً بعد إتمامها وإتیان سجدتی السهو لزیادة السجدة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مسبوقیة القیام عنوان مقوم للرکوع القیامی الحدوثی المعتبر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جملة من الأعلام فی الصلاة فی مکان غصب أنه لو کان مکان سجدته مباحاً یحکم بصحّة تلک الصلاة، وهذا مبنی علی خروج الهوی إلی الرکوع عن نفس الرکوع جزءاً وشرطاً وإلاّ کانت الصلاة باطلة ولو کان مکان سجدته مباحاً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مسبوقیة الانحناء بحد الرکوع القیامی الحدوثی بالقیام مقوّم لعنوان الرکوع، وعلی ذلک فاللازم فی الفرض القیام ثمّ الهوی إلی الرکوع لیحصل ذلک الرکوع المعتبر فی الصلاة والقیام من الأرض منحنیاً إلی حدّ الرکوع غیر مفید لعدم حصول مسبوقیته بالقیام، وکذا الحال إذا تذکّر الرکوع بعد الدخول فی السجدة الأُولی أو بعد رفع رأسه منه وقبل الدخول فی الثانیة؛ لأنّ الرجوع إلی القیام ثمّ الرکوع لا یوجب ترک الرکوع بل زیادة السجدة الواحدة التی لا تکون زیادتها السهویة مبطلة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صحیحة رفاعة،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ینسی أن یرکع حتّی یسجد ویقوم؟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الصحیحة تعمّ ما إذا تذکّر</w:t>
      </w:r>
    </w:p>
    <w:p>
      <w:pPr>
        <w:pStyle w:val="BookText"/>
        <w:rPr/>
      </w:pPr>
      <w:r>
        <w:rPr>
          <w:rFonts w:ascii="IRNazanin" w:hAnsi="IRNazanin" w:eastAsia="IRNazanin"/>
          <w:color w:val="111111"/>
          <w:sz w:val="28"/>
          <w:sz w:val="28"/>
          <w:szCs w:val="28"/>
          <w:rtl w:val="true"/>
          <w:lang w:bidi="fa-IR"/>
        </w:rPr>
        <w:t xml:space="preserve">بالرکوع ما إذا رفع رأسه من السجدة الأُولی وانه یستقبل الصلاة فی الفرض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انحنی بقصد الرکوع فنسی فی الأثناء وهوی إلی السجود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النسیان قبل الوصول إلی حدّ الرکوع انتصب قائماً ثمّ رکع، ولا یکفی الانتصاب إلی الحدّ الذی عرض له النسیان ثمّ الرکوع وإن کان بعد الوصول إلی حدّه فإن لم یخرج عن حدّه وجب علیه البقاء مطمئناً والإتیان بالذکر، وإن خرج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ظاهرها القیام من سجوده بمعنی الفراغ منه ومثلها موثقة إسحاق من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الرجل ینسی أن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حتّی یضع کلّ شیء من ذلک موضعه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ما ذکر أنّ الإعادة لأن یضع کلّ شیء موضعه وإذا أمکن وضع کلّ شیء موضعه، فلا حاجة إلی الإعادة، ومع الإغماض عن ذلک مقتضی صحیحة أبی بصیر أنّ استئناف الصلاة ما إذا نسی الرکوع إلی أن سجد سجدتین، فإنه روی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أیقن الرجل أنه ترک رکعة من الصلاة وقد سجد سجدتین وترک الرکوع استأنف الصلاة</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ترک الرکوع سهواً إلی أن سجد سجدتین من تلک الرکعة، ومقتضی تقیید الموضوع لاستئناف الصلاة فی فرض ترک الرکوع بإتیان السجدتین هو عدم الحکم بالاستئناف فی فرض الإتیان بإحداهما، وفی 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ویعیدها من رکعة</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المسألة فروضاً ثلاثة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الانحناء من القیام بقصد الرکوع ولکن نسی الرکوع قبل أن یصل عن حدّه فالأحوط إعادة الصلاة بعد إتمامها بأحد الوجهین من العود إلی القیام ثمّ الهوی للرکوع أو القیام بقصد الرفع منه ثمّ الهوی للسجود؛ وذلک لاحتمال کون الفرض من باب نسیان الرکوع فیتعین الأوّل، ویحتمل کونه من باب نسیان الذکر</w:t>
      </w:r>
    </w:p>
    <w:p>
      <w:pPr>
        <w:pStyle w:val="BookText"/>
        <w:rPr/>
      </w:pPr>
      <w:r>
        <w:rPr>
          <w:rFonts w:ascii="IRNazanin" w:hAnsi="IRNazanin" w:eastAsia="IRNazanin"/>
          <w:color w:val="111111"/>
          <w:sz w:val="28"/>
          <w:sz w:val="28"/>
          <w:szCs w:val="28"/>
          <w:rtl w:val="true"/>
          <w:lang w:bidi="fa-IR"/>
        </w:rPr>
        <w:t>والطمأنینة فی الرکوع بعد تحقّقه وعلیه فیتعین الثانی، فالأحوط أن یتمّها بأحد الوجهین ثمّ یعیدها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حدّ الرکوع وهوی إلی السجود وتذکّر نسیان الرکوع عند هویه إلی السجود فالحکم فی هذا الفرض أن یعود إلی القیام الانتصابی ثمّ یهوی إلی الرکوع، حیث إنّه لم یرکع والحکم فی هذا الفرض کمن تخیّل فی قیامه بعد الفراغ من قراءته أنـّه قیام بعد رفع الرأس من الرکوع وهوی إلی السجود ثمّ تذکر قبل أن یضع رأسه علی السجود أنه کان قیامه قبل الرکوع وبعد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الرکوع المعتبر فی الصلاة الانحناء الخاصّ یوءتی به بقصد الجزء من الصلاة، والمفروض أنّ المکلف نسیه قبل أن یصل إلی حدّ الرکوع فلم یقصده إلی أن هوی إلی السجود، وحیث یعتبر فی الرکوع الصلاتی أی الرکوع الحدوثی المسبوقیة بالقیام بأن لا یفصل بین الرکوع والقیام إلاّ الهوی لذلک الانحناء فلا یکفی الانتصاب إلی الحدّ الذی عرض له النسیان، ولیس المراد أنـّه یعتبر فی الهوی قصد الرکوع بأن یکون الهوی جزءاً من الرکوع أو شرطاً شرعیاً، بل المعتبر قصد الرکوع قبل أن یصل إلی حدّ الرکوع ولو کان داعیه فی الهوی شیئاً آخر کما تقدّم فی المسألة السابعة من أنّ مسبوقیته بالقیام شرط مقوم له، وفی الفرض ما هو مسبوق بالقیام غیر رکوع، بل خارج عن الرکوع، حیث إنّ المفروض نسیانه قبل أن یصل إلی حدّ الانحناء الخاص المعتبر الإتیان به بعنوان الرکوع فلابدّ من القیام قبل الانحناء ثمّ الإتیان بالرکوع، غایة الأمر لا یعتبر فی القیام ثانیاً الطمأنینة فی الانتصاب القیامی، حیث إنّ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القیام لنسیان الرکوع لتدارک الرکوع غیر داخل فیما دلّ علی اعتبارها لا فی القیام حال القراءة والذکر ولا فیه بعد رفع الرأس من الرکوع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یطرأ علیه نسیان الرکوع بعد دخوله فی حدّ الانحناء المعتبر فی الرکوع، ولو کان ذلک الحدّ الأقل المتقدّم من تمکنه من إیصال أطراف أصابعه إلی رکبتیه، وتذکّر قبل أن یخرج عن حدّه الأکثر المخرج الانحناء عن عنوان الرکوع، وفی هذا الفرض یجب بالتذّکر البقاء فی حدّ الرکوع مطمئناً والإتیان بالذکر الواجب</w:t>
      </w:r>
    </w:p>
    <w:p>
      <w:pPr>
        <w:pStyle w:val="BookText"/>
        <w:rPr/>
      </w:pPr>
      <w:r>
        <w:rPr>
          <w:rFonts w:ascii="IRNazanin" w:hAnsi="IRNazanin" w:eastAsia="IRNazanin"/>
          <w:color w:val="111111"/>
          <w:sz w:val="28"/>
          <w:sz w:val="28"/>
          <w:szCs w:val="28"/>
          <w:rtl w:val="true"/>
          <w:lang w:bidi="fa-IR"/>
        </w:rPr>
        <w:t>ثمّ رفع الرأس بالقیام مطمئناً والهوی إلی السجود، حیث لم یطرأ فی هذا الفرض فی رکوعه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تذکر نسیانه مع الدخول فی حدّ الرکوع بقصد الرکوع بعد الخروج عن حدّه، فقد ذکر الماتن قدس‌سره أنّ الأحوط فی هذا الفرض إعادة الصلاة بعد إتمامها بأحد الوجهین،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 القیام ثمّ یرکع کالفرض السابق حیث یحتمل کون ذلک من نسیان الرکوع کما فی الفرض المتقدم أو یرجع إلی القیام بعد التذکر ویهوی إلی السجود حیث یحتمل أنّ نسیانه یعدّ من نسیان ذکر الرکوع ولا یوجب بطلان الصلاة مع النسیان وبعد إتمامها بعد أحد الوجهین یعیدها، ولکن لا یخفی أنـّه لا حاجة فی الفرض لإعادة الصلاة ولا للرجوع إلی القیام بعد التذکر ثمّ الإتیان بالرکوع، بل علیه أن یقوم بعد التذکر ثمّ یهوی إلی السجود؛ وذلک فإنّ المفروض أنه حین دخوله فی حدّ الرکوع کان قاصداً الرکوع وطروّ نسیانه وتخیّل أنه عند الهوی إلی السجود طرأ بعد تحقق الرکوع فیکون خروجه عن حدّ الرکوع نسیاناً للذکر الواجب فی الرکوع، وحیث إنّ تدارک الذکر غیر ممکن لکونه موجباً لزیادة الرکوع بالعود إلی القیام ثمّ الهوی للرکوع یتعین العود إلی القیام ثمّ الهوی إلی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 أنـّه یکفی فی رکوع المرأة الانحناء بمقدار یمکن معه إیصال یدیها إلی فخذیها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رکبتیها، بل قیل باستحباب ذلک والأحوط کونها کالرجل فی المقدار الواجب من 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الأولی لها عدم الزیادة فی الانحناء لئلاّ ترتفع عجیزتها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ناسیاً للرکوع حین الدخول فی حدّ الرکوع جری علیه ما تقدّم فی الفرض الأوّل، وما قیل من کون المفروض أی نسیان الرکوع بعد الوصول إلی حدّه ثمّ الهوی للسجود والتذکر بعد خروجه عن حدّ الرکوع من نسیان الرکوع فیرجع إلی القیام ثمّ یرکع؛ وذلک فإنّ المکلف فی الفرض وإن هوی بقصد الرکوع إلی أن طرأ النسیان بعد دخوله فی حدّ الرکوع إلاّ أن صدق الرکوع علی الهوی موقوف علی إنهائه الهوی فی حدّ الرکوع برفع رأسه بعد وصوله إلی الحدّ المذکور؛ ولذا لا یکون الهاوی إلی السجود راکعاً قبل سجوده والجالس إذا سجد لا یکون راکعاً أوّلاً ثمّ ساجداً وفیه ما لا یخفی؛ فإنّ الرکوع للصلاة عنوانه قصدی والمفروض فی المقام حصول هذا</w:t>
      </w:r>
      <w:bookmarkStart w:id="49" w:name="pg13044_141143"/>
    </w:p>
    <w:p>
      <w:pPr>
        <w:pStyle w:val="BookText"/>
        <w:rPr/>
      </w:pPr>
      <w:bookmarkEnd w:id="49"/>
      <w:r>
        <w:rPr>
          <w:rFonts w:ascii="IRNazanin" w:hAnsi="IRNazanin" w:eastAsia="IRNazanin"/>
          <w:color w:val="111111"/>
          <w:sz w:val="28"/>
          <w:sz w:val="28"/>
          <w:szCs w:val="28"/>
          <w:rtl w:val="true"/>
          <w:lang w:bidi="fa-IR"/>
        </w:rPr>
        <w:t>القصد حتّی عند وصوله إلی حدّ الرکوع والنسیان طرأ بعد ذلک، وقد تقدّم فی الأمر الرابع المعتبر فی الرکوع أی رفع الرأس منه أنه وإن کان معتبراً فی الصلاة إلاّ أنه غیر دخیل فی صدق الرکوع فلا یضرّ بصلاته ترکه سهواً، کما هو المفروض فی المسألة کما أنّ الذکر الواجب فی الرکوع جزئیته کذلک</w:t>
      </w:r>
      <w:r>
        <w:rPr>
          <w:rFonts w:eastAsia="IRNazanin" w:cs="IRNazanin"/>
          <w:color w:val="111111"/>
          <w:sz w:val="28"/>
          <w:szCs w:val="28"/>
          <w:rtl w:val="true"/>
          <w:lang w:bidi="fa-IR"/>
        </w:rPr>
        <w:t>.</w:t>
      </w:r>
    </w:p>
    <w:p>
      <w:pPr>
        <w:pStyle w:val="Heading3"/>
        <w:numPr>
          <w:ilvl w:val="2"/>
          <w:numId w:val="1"/>
        </w:numPr>
        <w:rPr/>
      </w:pPr>
      <w:bookmarkStart w:id="50" w:name="__RefHeading___Toc6716125_3224264995"/>
      <w:bookmarkStart w:id="51" w:name="_Toc18"/>
      <w:bookmarkEnd w:id="50"/>
      <w:r>
        <w:rPr>
          <w:rtl w:val="true"/>
        </w:rPr>
        <w:t>الکلام فی رکوع المرأة</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قامت المرأة فی الصلاة جمعت بین قدمیها، ولا تفرج بینهما، وتضمّ یدیها إلی صدرها لمکان ثدییها،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ذکر الرکوع التسبیحة الکبری مرّة واحدة کما مرّ، وأمـّا الصغری إذا اختارها فالأقوی وجوب تکرارها ثلاثاً، بل الأحوط والأفضل فی الکبری أیضاً التکرار ثلاثاً، 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الأحوط فی مطلق الذکر غیر التسبیحة أیضاً الثلاث وإن کان کلّ واحد منه بقدر الثلاث من الصغری، ویجوز الزیادة علی الثلاث ولو بقصد الخصوصیة والجزئیة، والأولی أن یختم علی وتر کالثلاث والخمس والسبع وهکذا، وقد سمع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تسبیحة فی رکوعه وسجوده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وضعت یدیها فوق رکبتیها علی فخذیها لئلاّ تطأطئ کثیراً فترتفع عجیزتها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وضع الید فوق الرکبة لا ینافی لزوم الانحناء بحیث یمکن معه إیصال أطراف أصابعها إلی رکبتیها کما هو ظاهر تحدید الانحناء الأقل من الرکوع المستفاد من صحیحته الأُخری عن أبی جعفر علیه‌السلام وظاهر ما ورد فیها تحدید الرکوع بحسب الانحناء، من غیر فرق بین الرجل والمرأة کسائر الأحکام، وغایة ما یستفاد من الصحیحة الواردة فی صلاة المرأة ورکوعها عدم استحباب الانحناء الأکثر المطلوب من الرجل، وعلی ذلک فالأظهر إن لم یکن فی حقّ المرأة رعایة الحدّ الأدنی المتقدم اعتباره فی الرکوع فلا ینبغی التأمل فی أنه أحوط</w:t>
      </w:r>
      <w:r>
        <w:rPr>
          <w:rFonts w:eastAsia="IRNazanin" w:cs="IRNazanin"/>
          <w:color w:val="111111"/>
          <w:sz w:val="28"/>
          <w:szCs w:val="28"/>
          <w:rtl w:val="true"/>
          <w:lang w:bidi="fa-IR"/>
        </w:rPr>
        <w:t>.</w:t>
      </w:r>
      <w:bookmarkStart w:id="52" w:name="pg13044_141144"/>
    </w:p>
    <w:p>
      <w:pPr>
        <w:pStyle w:val="Heading3"/>
        <w:numPr>
          <w:ilvl w:val="2"/>
          <w:numId w:val="1"/>
        </w:numPr>
        <w:rPr/>
      </w:pPr>
      <w:bookmarkStart w:id="53" w:name="__RefHeading___Toc6716127_3224264995"/>
      <w:bookmarkStart w:id="54" w:name="_Toc19"/>
      <w:bookmarkEnd w:id="52"/>
      <w:bookmarkEnd w:id="53"/>
      <w:r>
        <w:rPr>
          <w:rtl w:val="true"/>
        </w:rPr>
        <w:t>الکلام فی ذکر الرکوع ومسائله وشروطه</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دلّ علی لزوم التسبیحة الصغری ثلاث مرّات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ما یکون من التسبیح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بالذکر أزید من مرّة لا یجب تعیین الواجب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عدمه، خصوصاً إذا عیّنه فی غیر الأوّل؛ لاحتمال کون الواجب هو الأوّل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مترسلاً،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القول فی الرکوع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فی ترسّل وواحدة تامّة تجزی</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أنّ ثلاث مرّات فی التسبیحة الکبری وإن کان الأولی إلاّ أنه لا وجه لعدّه احتیاطاً لصراحة الإجزاء بالواحدة فی عدم وجوب الزائد، وما فی معتبرة مسمع،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الرجل فی صلاته أقل من ثلاث تسبیحات أو قدرهنّ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یقیّد بالتسبیحة الصغری کما هو مقتضی صحیحة زرارة ونحوها، وأیضاً الذکر بمقدار التسبیحة وإن کان مجزیاً کما تقدّم إلاّ أنّ ما ذکره الماتن من أنّ الأحوط تکراره ثلاثاً حتّی ما إذا کانت الواحدة بمقدار ثلاث تسبیحات مترسلاً لم یظهر له وجه، وقد ورد فی صحیحة هشام بن الحکم ـ مضافاً إلی ما تقدّم فی معتبرة مسمع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أن أقول مکان التسبیح فی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والحمد للّه واللّه أکبر؟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هذا ذکر اللّه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إجزاء الذکر الوارد فیها وهو بمقدار التسبیحات الثلاث المترسّلة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فی التسبیحات الأربع التی هی وظیفة الرکعة الثالثة والرکعة الرابعة أنه بمجرد الإتیان بها بقصد ما یعتبر فیها تتعیّن المرة الأُولی فی مطلقاً، بل احتمال کون الواجب هو المجموع فیکون من باب التخییر بین المرّة والثلاث والخمس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 الضرورة وضیق الوقت الاقتصار علی الصغری مرّة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الوظیفة وتکون الزائدة مستحبة لا محالة لعدم إمکان التخییر بین الأقل والأکثر ویجری ذلک فی المقام بعینه، وعلیه فالإتیان بالزائد بقصد الأمر الاستحبابی بها فی الرکوع والسجود أفضل إلاّ أنه لا یصحّ قصد الجزئیة بها من الذکر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 عن المعتبر</w:t>
      </w:r>
      <w:r>
        <w:rPr>
          <w:rStyle w:val="FootnoteAnchor"/>
          <w:rtl w:val="true"/>
        </w:rPr>
        <w:footnoteReference w:id="69"/>
      </w:r>
      <w:r>
        <w:rPr>
          <w:rFonts w:ascii="IRNazanin" w:hAnsi="IRNazanin" w:eastAsia="IRNazanin"/>
          <w:color w:val="111111"/>
          <w:sz w:val="28"/>
          <w:sz w:val="28"/>
          <w:szCs w:val="28"/>
          <w:rtl w:val="true"/>
          <w:lang w:bidi="fa-IR"/>
        </w:rPr>
        <w:t>أنّ علیه فتواهم وفی المنتهی أنّ الإجزاء بواحدة صغری مستفاد من الإجماع</w:t>
      </w:r>
      <w:r>
        <w:rPr>
          <w:rStyle w:val="FootnoteAnchor"/>
          <w:rtl w:val="true"/>
        </w:rPr>
        <w:footnoteReference w:id="70"/>
      </w:r>
      <w:r>
        <w:rPr>
          <w:rFonts w:ascii="IRNazanin" w:hAnsi="IRNazanin" w:eastAsia="IRNazanin"/>
          <w:color w:val="111111"/>
          <w:sz w:val="28"/>
          <w:sz w:val="28"/>
          <w:szCs w:val="28"/>
          <w:rtl w:val="true"/>
          <w:lang w:bidi="fa-IR"/>
        </w:rPr>
        <w:t>، ویستدلّ علی ذلک بمرسلة الصدوق فی الهدایة،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فی رکوعک ثلاثاً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وبحمده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 أجزأک وتسبیحة واحدة تجزی للمعتل والمریض والمستعجل</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ضعیفة لإرسالها ولا مجال لدعوی انجبار ضعفها بعمل المشهور؛ لأنّ الوارد فیها إجزاء التسبیحة الواحدة للمستعجل، نظیر ما ورد فی اجزاء قراءة الفاتحة فقط فی الرکعتین الأولتین وسقوط السورة فی صورة الاستعجال</w:t>
      </w:r>
      <w:r>
        <w:rPr>
          <w:rStyle w:val="FootnoteAnchor"/>
          <w:rtl w:val="true"/>
        </w:rPr>
        <w:footnoteReference w:id="72"/>
      </w:r>
      <w:r>
        <w:rPr>
          <w:rFonts w:ascii="IRNazanin" w:hAnsi="IRNazanin" w:eastAsia="IRNazanin"/>
          <w:color w:val="111111"/>
          <w:sz w:val="28"/>
          <w:sz w:val="28"/>
          <w:szCs w:val="28"/>
          <w:rtl w:val="true"/>
          <w:lang w:bidi="fa-IR"/>
        </w:rPr>
        <w:t>ولکن لم یلتزم بذلک المشهور فی التسبیحة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یجزی المریض من التسبیح فی الرکوع والسجود؟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تسبیحة واحدة</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ما یکون من التسبیح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مترسلاً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إنّ الصحیحتین بمنزلة روایة واحدة فتکون الثانیة قرینة علی أنّ المراد من تسبیحة واحدة، حیث ورد فی المریض الواحدة من</w:t>
      </w:r>
    </w:p>
    <w:p>
      <w:pPr>
        <w:pStyle w:val="BookText"/>
        <w:rPr/>
      </w:pPr>
      <w:r>
        <w:rPr>
          <w:rFonts w:ascii="IRNazanin" w:hAnsi="IRNazanin" w:eastAsia="IRNazanin"/>
          <w:color w:val="111111"/>
          <w:sz w:val="28"/>
          <w:sz w:val="28"/>
          <w:szCs w:val="28"/>
          <w:rtl w:val="true"/>
          <w:lang w:bidi="fa-IR"/>
        </w:rPr>
        <w:t>ثلاث تسبیحات صغری، وفیه أنه یلاحظ ظهور کلّ روایة فی نفسها ولو کان راویها شخصاً واحداً ودلالة الصحیحة الأُولی بالإطلاق علی جواز اقتصار المریض علی تسبیحة واحدة من التسبیحات الصغری لا أنها واردة فی إجزاء واحدة من هذه التسبیحات فی حقّ المریض، وعلی ذلک تقع المعارضة بالعموم من وجه بین الصحیحة الأُولی وبین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القول فی الرکوع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فی ترسل وواحدة تامة تجزی</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علیه‌السلام وتقییده الواحدة بالتامة فی الإجزاء عدم الاکتفاء بالواحدة من غیر تامة، ومقتضی إطلاق المفهوم عدم الفرق بین المریض وغیره، ومقتضی إطلاق إجزاء الواحدة فی حقّ المریض عدم الفرق بین التسبیحة التامة وغیرها فی الإجزاء فتجتمعان فی إجزاء الواحدة من التسبیحة الصغری فی حقّ المریض وإطلاق صحیحة معاویة بن عمّار</w:t>
      </w:r>
      <w:r>
        <w:rPr>
          <w:rStyle w:val="FootnoteAnchor"/>
          <w:rtl w:val="true"/>
        </w:rPr>
        <w:footnoteReference w:id="76"/>
      </w:r>
      <w:r>
        <w:rPr>
          <w:rFonts w:ascii="IRNazanin" w:hAnsi="IRNazanin" w:eastAsia="IRNazanin"/>
          <w:color w:val="111111"/>
          <w:sz w:val="28"/>
          <w:sz w:val="28"/>
          <w:szCs w:val="28"/>
          <w:rtl w:val="true"/>
          <w:lang w:bidi="fa-IR"/>
        </w:rPr>
        <w:t xml:space="preserve">الواردة فی المریض الإجزاء، ومقتضی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الشروع فی الذکر قبل الوصول إلی حدّ الرکوع، وکذا بعد الوصول وقبل الاطمئنان والاستقرار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النهوض قبل تمامه والإتمام حال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قوله علیه‌السلام فی صحیحة زرارة</w:t>
      </w:r>
      <w:r>
        <w:rPr>
          <w:rStyle w:val="FootnoteAnchor"/>
          <w:rtl w:val="true"/>
        </w:rPr>
        <w:footnoteReference w:id="77"/>
      </w:r>
      <w:r>
        <w:rPr>
          <w:rFonts w:ascii="IRNazanin" w:hAnsi="IRNazanin" w:eastAsia="IRNazanin"/>
          <w:color w:val="111111"/>
          <w:sz w:val="28"/>
          <w:sz w:val="28"/>
          <w:szCs w:val="28"/>
          <w:rtl w:val="true"/>
          <w:lang w:bidi="fa-IR"/>
        </w:rPr>
        <w:t>وواحدة تامة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إجزاء الواحدة من غیر التامة للمریض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بتقدیم إطلاق إجزاء الواحدة فی صحیحة معاویة؛ لأنّ العکس وهو تقدّم عدم إجزاء غیر التامة حتّی للمریض یوجب إلغاء قید المریض، وقید المریض وإن کان مأخوذاً فی السوءال لا فی جواب الإمام علیه‌السلام وغایة ذکره فی السوءال احتمال السائل الفرق بین المریض وغیره فی الذکر الواجب، وظاهر الجواب الجواب بإثبات الفرق وإلاّ کان المناسب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المریض وغیره، ولکن أجاب الإمام علیه‌السلام بإجزاء الواحدة فیکون ظاهر فی إجزائها فیما لا تکون مجزیة عن غیره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الصحیحة وإن کانت واردة فی المریض إلاّ أنّ المتفاهم العرفی أنّ السائل</w:t>
      </w:r>
    </w:p>
    <w:p>
      <w:pPr>
        <w:pStyle w:val="BookText"/>
        <w:rPr/>
      </w:pPr>
      <w:r>
        <w:rPr>
          <w:rFonts w:ascii="IRNazanin" w:hAnsi="IRNazanin" w:eastAsia="IRNazanin"/>
          <w:color w:val="111111"/>
          <w:sz w:val="28"/>
          <w:sz w:val="28"/>
          <w:szCs w:val="28"/>
          <w:rtl w:val="true"/>
          <w:lang w:bidi="fa-IR"/>
        </w:rPr>
        <w:t>فرضه فی سوءاله لا لخصوصیة فیه، بل بما أنّ المرض أحد الأُمور الموجبة للضرورة والحرج فی طول المکث وتکرار التسبیح فیعمّ الحکم سائر العذر من موارد الضرورة کالخوف من طول المکث من العدو أو السبع ونحو ذلک لا لمطلق الاستعجال لأمر دنیوی کما تقدّم عند التعرض لمرسلة الهدایة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أنه یجب أن یقع الذکر الواجب فی الرکوع مع الطمأنینة والاستقرار، بحیث یقع شروع الذکر الواجب إلی تمامه حال الرکوع مع المطأنینة والاستقرار، فلو شرع به قبل الوصول إلی حدّ الرکوع أو قبل الطمأنینة أو رفع رأسه الحرکة للنهوض، فلو أتی به کذلک بطل وإن کان بحرف واحد منه، ویجب إعادته إن کان سهواً ولم یخرج عن حدّ الرکوع، وبطلت الصلاة مع العمد وإن أتی به ثانیاً مع الاستقرار إلاّ إذا لم یکن ما أتی به حال عدم الاستقرار بقصد الجزئیة بل بقصد الذکر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تمام الذکر وکان ذلک مع العمد بطل الذکر للرکوع ومعه تبطل الصلاة؛ لأنّ ما أتی به من الذکر زیادة عمدیة ولا تصحّ معها إعادة الذکر حتّی ما إذا أراد التدارک قبل رفع رأسه من الرکوع، وأمـّا إذا کان ذلک سهواً فإن تذکّر بعد رفع رأسه أو بعد خروجه عن حدّ الرکوع فلا بأس؛ لأن الطمأنینة حال الذکر أو الذکر مع الطمأنینة ممّا یعمّه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بلا کلام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ذکره قبل أن یخرج عن حدّ الرکوع وإن کان فی الأوّل فی الحدّ الأقصی من الرکوع والتذکر فی الحدّ الأدنی فقد ذکر الماتن إعادة الذکر مع الطمأنینة؛ لأنّه لا یلزم من تدارک الذکر إعادة الصلاة لعدم انتقاله إلی رکن آخر،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لزوم إعادة الصلاة فی الفرض بناءً علی الطمأنینة والاستقرار شرط فی الذکر الواجب، وتدارک الذکر الواجب یتعین فی الفرض لعدم خروج المصلّی عن محلّه وأمـّا لو بنی علی أنّ الطمأنینة والاستقرار واجب فی الذکر بمعنی أنـّها واجبة مستقلاً من غیر اشتراط الذکر الواجب بها، بل ظرف الطمأنینة الواجبة حال الذکر وإذا أتی المکلف بالذکر فی رکوعه من غیر طمأنینة صحّ الذکر وانقضی ظرف الإتیان بالطمأنینة</w:t>
      </w:r>
    </w:p>
    <w:p>
      <w:pPr>
        <w:pStyle w:val="BookText"/>
        <w:rPr/>
      </w:pPr>
      <w:r>
        <w:rPr>
          <w:rFonts w:ascii="IRNazanin" w:hAnsi="IRNazanin" w:eastAsia="IRNazanin"/>
          <w:color w:val="111111"/>
          <w:sz w:val="28"/>
          <w:sz w:val="28"/>
          <w:szCs w:val="28"/>
          <w:rtl w:val="true"/>
          <w:lang w:bidi="fa-IR"/>
        </w:rPr>
        <w:t>وتدارکه إنّما یتحقق بإعادة الصلاة، وبما أنّ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من الطمأنینة لمرض أو غیره سقطت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علیه إکمال الذکر الواجب قبل الخروج عن مسمّی الرکوع، وإذا لم یتمکّن من البقاء فی حدّ الرکوع إلی تمام الذکر یجوز له الشروع قبل الوصول أو الإتمام حال النهوض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لزوم إعادة الصلاة ولا یفید إعادة الذکر مع الطمأنینة فلا تجب لا الإعادة بالإضافة إلی الصلاة ولا بالذکر لعدم إمکان تدارکه، ولکن قد تقدّم فی بحث القراءة ووجوب القیام حالها أنّه لا فرق فی الواجب الارتباطی، حیث إنّ الجزء فیه وجوبه ضمنی تکون صحته مشروطة بحصول الجزء الآخر، فالطمأنینة صحتها مشروطة بحصول ذکر الرکوع معه، کما أنّ صحة ذکره مشروط بتحقق الطمأنینة معه وبما أنّ المکلف لم یرفع رأسه من الرکوع ولم یتجاوز عن حدّه فیتدارک کلّ منهما بإعادة الذکر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قطع النظر عمّا یستفاد من الخطابات الشرعیة بالإضافة إلی اشتراط الطمأنینة للذکر أو کونها جزءاً من الصلاة کالذکر الواجب فی الرکوع ویأتی فی المسألة الآتیة أنّ المستفاد منها شرطیة الطمأنینة للذکر الواجب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فإنّ الطمأنینة وإن کانت معتبرةً فی الرکوع حال الذکر بمعنی اشتراط ذکره بها کما هو ظاهر صحیحة بکر بن محمّد الأزدی،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بصیر ـ وأنا جالس عنده ـ عن الحور العین،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أخلق من خلق الدنیا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أحدکم فلیعتدل فإذا رکع فلیتمکن</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فإنه إذا لوحظ الصحیحة مع صحیحة علی بن یقطین، 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کم یجزی فیه من التسبیح؟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وتجزیک واحدة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الطمأنینة فی الرکوع أصلاً بأن لم یبقَ فی حدّه، بل رفع رأسه بمجرّد الوصول سهواً فالأحوط إعادة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توقف صدق الرکوع علی الطمأنینة فی الجملة لکن الأقوی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أمکنت جهتک من الأرض</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ولا یحتمل الفرق بین الرکوع والسجود فی الذکر الواجب وفی اعتبار الطمأنینة فیهما، وعلی تقدیر الإغماض عن ذلک فالالتزام بأنّ الطمأنینة مع ذکر کلّ منهما جزء فقد ذکرنا أنّ مقتضی کون الواجب ارتباطیاً اشتراط کلّ من الأجزاء بسبق الجزء الآخر أو لحوقه أو مقارنته، وإذا سقطت الطمأنینة عن الشرطیة أو الجزئیة یتعین الإتیان بالذکر حال الرکوع؛ لأنّ ذلک مقتضی عدم سقوط وجوب الصلاة بذلک؛ لأنّ کلاً من الرکوع والذکر عند الرکوع جزء منها، وأمـّا إذا لم یتمکّن من الإتیان بتمام الذکر حال الرکوع فقد التزم الماتن بجواز البدء به قبل الوصول إلی حدّ الرکوع أو إتمامه بعد خروجه عن حدّ الرکوع، ولکن لا یخفی أنه إذا تمکن من الإتیان بواحدة من الذکر الصغری حال الرکوع تعیّن ذلک لما تقدّم من الاکتفاء به حال المرض والعذر وإلاّ فلا دلیل علی وجوب الذکر علیه؛ لأنّ الذکر واجب عند الرکوع ومع عدم تمکّنه منه یسقط کما ذکرنا سقوط الطمأنینة عند عدم التمکّن منها والإتیان بجزء الذکر وإن عدّ من المیسور منه مبنی علی قاعدة المیسور التی لا اعتبار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الفرض بصحة الصلاة وکفایة الرکوع المفروض فی صحّة الصلاة، حیث إنّ ترک الذکر والطمأنینة عند الوصول إلی حدّ الرکوع بقصد الرکوع وقع سهواً فیعمه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لما تقدّم من أنّ کلاً من ذکر الرکوع والطمأنینة داخل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التسبیحة الکبری والصغری، وکذا بینهما وبین غیرهما من الأذکار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التسبیح بقصد الصغری یجوز له أن یعدل فی الأثناء إلی الکبری،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وذکر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 وکذا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الصغری ثمّ 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المستثنی منه من الحدیث واحتاط استحباباً بإعادة الصلاة بعد إتمامها؛ لاحتمال أن</w:t>
      </w:r>
    </w:p>
    <w:p>
      <w:pPr>
        <w:pStyle w:val="BookText"/>
        <w:rPr/>
      </w:pPr>
      <w:r>
        <w:rPr>
          <w:rFonts w:ascii="IRNazanin" w:hAnsi="IRNazanin" w:eastAsia="IRNazanin"/>
          <w:color w:val="111111"/>
          <w:sz w:val="28"/>
          <w:sz w:val="28"/>
          <w:szCs w:val="28"/>
          <w:rtl w:val="true"/>
          <w:lang w:bidi="fa-IR"/>
        </w:rPr>
        <w:t>لا یحتسب الوصول إلی حدّ الرکوع بقصد الرکوع بمجرّده رکوعاً، بل یعتبر فی تحقّقه مکث ما فی حدّه ثمّ رفع الرأس منه، وقد التزم بعض المعلّقین علی العروة بذلک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الإعادة، أو لا یترک الإعادة</w:t>
      </w:r>
      <w:r>
        <w:rPr>
          <w:rStyle w:val="FootnoteAnchor"/>
          <w:rtl w:val="true"/>
        </w:rPr>
        <w:footnoteReference w:id="84"/>
      </w:r>
      <w:r>
        <w:rPr>
          <w:rFonts w:ascii="IRNazanin" w:hAnsi="IRNazanin" w:eastAsia="IRNazanin"/>
          <w:color w:val="111111"/>
          <w:sz w:val="28"/>
          <w:sz w:val="28"/>
          <w:szCs w:val="28"/>
          <w:rtl w:val="true"/>
          <w:lang w:bidi="fa-IR"/>
        </w:rPr>
        <w:t>، ویلزم علی من التزم بعدم تحقق الرکوع فی الفرض أنه لو وصل المکلف إلی حدّ الرکوع وعند وصوله تذکر أنه لم یقرأ لزمه أن یرجع بلا مکث ویقرأ ثمّ یرکع ولا أظن أن یلتزم به، والطمأنینة وإن کانت شرطاً إلاّ أنها شرط عند ذکر الرکوع کما تقدّم، والمفروض أنّ المکلف ناسٍ للذکر فی الفرض وغایة الأمر أنّ الاحتیاط استحبابی کما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مدلول ما تقدّم من الروایات کما مرّ إجزاء الذکر التام من التسبیح مرة وإجزاء ثلاث مرّات التسبیحة الصغری، ومقتضی إطلاقها لزوم الإتیان بأحدهما لا عدم جواز الزیادة من الجمع بینهما أو الجمع بینهما وبین غیرهما من الأذکار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کلاً منهما معنون بعنوان الذکر الواجب فی الرکوع بمعنی کون کلّ منهما مصداقاً له واختلافهما وامتیاز أحدهما عن الآخر بالإتیان بخصوصیة أحدهما، وإذا شرع بأحدهما بقصد الإتیان بالذکر الواجب وأتّمه بخصوصیة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ذکر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والموالاة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وأداء الحروف من مخارجها الطبیعیة، وعدم المخالفة فی الحرکات الأعرابیة والبنائیة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بإشباع کسر الباء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إشباعه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فی حال الذکر الواجب بسبب قهری بحیث خرج عن الاستقرار وجب إعادته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الذکر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بقصد إتمام الذکر الواجب، فقد تحقق الفرد الآخر کما ذکروا ذلک فی العدول فی أثناء الصلاة التی شرعها بقصد الإتمام إلی القصر للبداء له فی قصد إقامته أو العدول إلی القصر أو الإتمام إذا بدا للمسافر أثناء صلاة القصر قصد الإقامة أو بدا فی مواطن التخییر بین القصر والإتمام تقصیر تلک الصلاة التی شرعها بقصد الاتمام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بحث القراءة من انصراف القراءة والذکر علی النهج الصحیح،</w:t>
      </w:r>
    </w:p>
    <w:p>
      <w:pPr>
        <w:pStyle w:val="BookText"/>
        <w:rPr/>
      </w:pPr>
      <w:r>
        <w:rPr>
          <w:rFonts w:ascii="IRNazanin" w:hAnsi="IRNazanin" w:eastAsia="IRNazanin"/>
          <w:color w:val="111111"/>
          <w:sz w:val="28"/>
          <w:sz w:val="28"/>
          <w:szCs w:val="28"/>
          <w:rtl w:val="true"/>
          <w:lang w:bidi="fa-IR"/>
        </w:rPr>
        <w:t>وعلیه فلا یجزی الذکر بالترجمة وما لا یعدّ الذکر معه صحیحاً کفقد الموالاة بین أجزائه وأداء حروفها من غیر مخارجها بحیث یخرجها عن الصحّة وکذا المخالفة فی إعراب کلماتها وبنائها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بإشباع الباء کسر الباء بحیث یظهر یاء المتکلم، والمراد بعدم إشباعها حذف یاء المتکلم والاکتفاء بکسر الباء، ولیس المراد من إشباع الباء مدّ کسرها بحیث یظهر الیاء الآخر غیر یاء المتکلم لیصیر یاء المتکلم مشدّداً، فإنّ هذا الإشباع لیس مورده یاء المتکلم، وقد ورد فی الکتاب العزیز فی بعض الموارد القراءة بحذف الیاء وفی بعض الموارد إثباتها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الوارد فی صحیحة بکر بن محمّد الأزدی</w:t>
      </w:r>
      <w:r>
        <w:rPr>
          <w:rStyle w:val="FootnoteAnchor"/>
          <w:rtl w:val="true"/>
        </w:rPr>
        <w:footnoteReference w:id="85"/>
      </w:r>
      <w:r>
        <w:rPr>
          <w:rFonts w:ascii="IRNazanin" w:hAnsi="IRNazanin" w:eastAsia="IRNazanin"/>
          <w:color w:val="111111"/>
          <w:sz w:val="28"/>
          <w:sz w:val="28"/>
          <w:szCs w:val="28"/>
          <w:rtl w:val="true"/>
          <w:lang w:bidi="fa-IR"/>
        </w:rPr>
        <w:t xml:space="preserve">لزوم الاستقرار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بالحرکة الیسیرة التی لا تنافی صدق الاستقرار، وکذا بحرکة أصابع الید أو الرجل بعد کون البدن مستقراً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فی الانحناء إلی أوّل حدّ الرکوع فاستقر وأتی بالذکر أو لم یأتِ ثمّ انحنی أزید بحیث وصل إلی آخر الحدّ لا بأس به وکذا العکس، ولا یعدّ من زیادة الرکوع، بخلاف ما إذا وصل إلی أقصی الحدّ ثمّ نزل أزید ثمّ رجع فإنّه یوجب زیادته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فی حدّه یعدّ رکوعاً واحداً وإن تبدلّت الدرجات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الرکوع وورد فی صحیحة علی بن جعفر ما ظاهره اعتبار الاستقرار فی الذکر الواجب من الرکوع حیث ذکر سلام اللّه علیه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وتجزیک واحدة إذا أمکنت جهتک الأرض</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وإذا أتی بالأزید بقصد الاستحباب علی ما مرّ فلا یلزم فیه رعایة الاستقرار، وبما أنّ المفروض عدم خروج المکلف عن حال الرکوع فإن أخلّ بالاستقرار قهراً فعلیه إعادتها ولیس دلیل اعتبار الاستقرار دعوی الإجماع لیناقش أنه لا یعمّ اعتباره فی الفرض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الرجوع إلی حدّ الرکوع إنما یعدّ زیادة فی الرکوع إذا بنی علی أنّ اشتراط الرکوع بمسبوقیة الرکوع شرط شرعی فی صحّته لا أنه شرط مقوّم لعنوان</w:t>
      </w:r>
    </w:p>
    <w:p>
      <w:pPr>
        <w:pStyle w:val="BookText"/>
        <w:rPr/>
      </w:pPr>
      <w:r>
        <w:rPr>
          <w:rFonts w:ascii="IRNazanin" w:hAnsi="IRNazanin" w:eastAsia="IRNazanin"/>
          <w:color w:val="111111"/>
          <w:sz w:val="28"/>
          <w:sz w:val="28"/>
          <w:szCs w:val="28"/>
          <w:rtl w:val="true"/>
          <w:lang w:bidi="fa-IR"/>
        </w:rPr>
        <w:t>الرکوع، وقد تقدّم أنّ مسبوقیة الانحناء بالقیام شرط مقوّم؛ ولذا لا یکون الرجوع إلی الانحناء بعد خروجه منه من زیادة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یحکم صلاته بالبطلان إذا کان خروجه عن الانحناء بالنزول عمداً بحیث لا یصدق معه عنوان الرکوع وذلک لترکه رفع الرأس من الرکوع إلی الانتصاب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ذلک سهواً فوجوب الرجوع إلی القیام بعد خروجه عن حدّ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أنه بالضاد أو الظاء یجب علیه ترک الکبری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والإتیان بالصغری ثلاثاً أو غیرها من الأذکار، ولا یجوز له أن یقرأ بالوجهین، وإذا شک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أو بالفتح یتعیّن علیه أن یقف علیه، ولا یبعد علیه جواز قراءته وصلاً بالوجهین لإمکان أن یجعل العظیم مفعولاً لأعنی مقدّراً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بالنزول سهواً وإن یکون محلّ تأمل لخروج هذا النحو من الانتصاب من الخطابات الدالّة علی وجوب رفع الرأس من الرکوع إلاّ أنّ الاحتیاط رعایة هذا الرجوع فی فرض النزول سهواً إذا کان النزول بعد تحقق الرکوع المعتبر فی الصلاة؛ لاحتمال أنّ الانتصاب کما یکون شرطاً للرکوع کذلک یحتمل کونه شرطاً للسجود أیضاً، وإذا لم تتیسر رعایته بالانتصاب من الرکوع للنزول سهواً یجب تحصیله للسجود بالانتصاب من النزول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قدس‌سره لزوم إحراز الامتثال بالذکر المعتبر فی الرکوع ومقتضاه الإتیان بالتسبیحة الصغری أو غیرها من الأذکار، وقد یقال إنّه یمکن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الوجهین ویقصد أنّ ذکر الرکوع ما هو الصحیح واقعاً والآخر ذکر مطلق، وهذا إنّما یصحّ إن کان قصده من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ذات الشوکة والعظمة، وغایة الأمر فی الفرض یدخل الصحیح منهما فی جزء التسبیحة التامة والآخر فی ذکر المطلق بناءً علی أنّ استعمال الغلط أو القراءة الغلط فی الذکر غیر الواجب لا یضرّ بصحّة الصلاة، وأمـّا إذا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ذکروه أهل اللغة ولو بنحو الإجمال فهو یدخل فی الکلام الآدمی ویخرج عن عنوان الذکر ولو بنحو القراءة الغلط، وقد یقال إنّ الحرفین فی الحقیقة حرف واحد یصحّ إخراجها من المخرجین، ولکن هذا لا یمکن المساعدة علیه، بل ینافیة ما ورد فی الروایات من تحدید الحروف الهجائیة الواردة فی الجنایة علی الأسنان فراجع، هذا کله فی تردد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تحقّق الرکوع الجلوسی أن ینحنی بحیث یساوی وجهه رکبتیه، والأفضل الزیادة علی ذلک بحیث یساوی مسجده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فیه علی الأصح الانتصاب علی الرکبتین شبه القائم ثمّ الانحناء وإن کان 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الرکوع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کون الحرف الظاء أو الضاء، وأمـّا إذا تردّد فی إعراب آخر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أنـّها بالفتح أو بالکسر فلا بأس أن یقرأها بالکسر وصفاً للرب أو بالفتح قطعاً بتقدیر أعنی، وقد تقدّم فی بحث القراءة أنّ اللازم رعایة الإتیان بالمقروء المعتبر، وأمـّا بالإضافة إلی قراءته یکفی أن تکون صحیحة وإن کان علی خلاف قراءة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الانحناء علی أحد الوجهین عن جمع من الأصحاب</w:t>
      </w:r>
      <w:r>
        <w:rPr>
          <w:rStyle w:val="FootnoteAnchor"/>
          <w:rtl w:val="true"/>
        </w:rPr>
        <w:footnoteReference w:id="87"/>
      </w:r>
      <w:r>
        <w:rPr>
          <w:rFonts w:ascii="IRNazanin" w:hAnsi="IRNazanin" w:eastAsia="IRNazanin"/>
          <w:color w:val="111111"/>
          <w:sz w:val="28"/>
          <w:sz w:val="28"/>
          <w:szCs w:val="28"/>
          <w:rtl w:val="true"/>
          <w:lang w:bidi="fa-IR"/>
        </w:rPr>
        <w:t>ومقتضاهما أنّ الرکوع جالساً محدود بما یعتبر فی الرکوع قائماً کما هو مقتضی ما دلّ علی أنّ غیر القادر علی القیام یصلّی جالساً حیث ظاهره أنّ الجالس یرکع فی رکوعه رکوع القائم فی مقدار الانحناء، وحیث إنّ فی الرکوع قائماً لا یکاد یکون الوجه مساویاً للمسجد، بل لو أراد أحد کون وجهه مساویاً لمسجده لوقع علی الأرض، ولکن لو انحنی فی الرکوع جالساً مقدار الانحناء المعتبر فی الرکوع الأقصی قائماً لکان وجهه مساویاً لمسجده، والسرّ فی ذلک أنّ المصلی جالساً یکون فی انحنائه أقرب إلی محاذاة مسجده قائماً بمقدار ساقه، ولازم ذلک فی الرکوع الأدنی جالساً یکون وجهه محاذیاً لرکبتیه، کما إذا لم یرفع فخذیه علی رکبتیه ویکون مساویاً لمسجده فیما إذا رفعهما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القیام علی رکبتیه قبل الرکوع جالساً کذلک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له وهو قائم منتصب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ترکه، کما أنّ الأحوط عدم قصد الخصوصیة إذا کبّر فی حال الهوی أو مع عدم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 علی نحو ما مرّ فی تکبیرة الإحرام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الکفین علی الرکبتین مفرجات الأصابع ممکّناً لهما من عینیهما واضعاً الیمنی علی الیمنی والیسری علی الیسری</w:t>
      </w:r>
      <w:r>
        <w:rPr>
          <w:rFonts w:eastAsia="IRNazanin" w:cs="IRNazanin"/>
          <w:color w:val="111111"/>
          <w:sz w:val="28"/>
          <w:szCs w:val="28"/>
          <w:rtl w:val="true"/>
          <w:lang w:bidi="fa-IR"/>
        </w:rPr>
        <w:t>.</w:t>
      </w:r>
      <w:bookmarkStart w:id="55" w:name="pg13044_141154"/>
    </w:p>
    <w:p>
      <w:pPr>
        <w:pStyle w:val="BookText"/>
        <w:rPr/>
      </w:pPr>
      <w:bookmarkEnd w:id="55"/>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716129_3224264995"/>
      <w:bookmarkStart w:id="57" w:name="_Toc20"/>
      <w:bookmarkEnd w:id="56"/>
      <w:r>
        <w:rPr>
          <w:rtl w:val="true"/>
        </w:rPr>
        <w:t>الکلام فی مستحبات الرکوع</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الأمر بهذه التکبیرة فی بعض الروایات منها ما ورد فی بیان کیفیة الصلاة وما ورد فی بیان الرکوع کصحیحة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ترکع فقل وأنت منتصب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أرکع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والمحکی عن بعض العلماء وجوبها لعدم ورود ترخیص فی ترکها، بل فی آخر صحیحة حمّاد ذکر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أنه لا یمکن الالتزام بوجوب غیر تکبیرة الإحرام من سائر التکبیرات ومنها تکبیرة الرکوع، فإنّها لو کانت واجبة لکان وجوبها من المسلّمات بل الضروریات ولا أقل عند الشیعة مع أنّ الأمر علی عکس ذلک، وقد ورد السوءال فی الروایات عن نسیان تکبیرة الإحرام ولم یرد فی شیء منها السوءال عن ترک غیرها عمداً أو سهواً، وفی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ما یجزی فی الصلاة من التکبیر؟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واحدة</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إجزاء تکبیرة واحدة بالإضافة إلی کلّ صلاة لا فی خصوص التوجه من کلّ صلاة؛ لعدم التعرض لذلک فی شیء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الرکبتین إلی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الظهر بحیث لو صبّ علیه قطرة من الماء استقر فی مکانه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العنق موازیاً للظهر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بین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التجنیح بالمرفقین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الیمنی علی الرکبة قبل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 المرأة یدیها علی فخذیها فوق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التسبیح ثلاثاً أو خمساً أو سبعاً بل أزید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یختم الذکر علی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رکعت ولک أسلمت وبک آمنت وعلیک توکلت، وأنت ربی خشع لک سمعی وبصری وشعری وبشری ولحمی ودمی ومخّی وعصبی وعظامی وما أقلّت قدمای غیر مستنکف ولا مستکبر ولا مستحسر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الانتصاب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یستحب أن یضم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أهل الجبروت والکبریاء والعظمة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أن ما عن الأردبیلی</w:t>
      </w:r>
      <w:r>
        <w:rPr>
          <w:rStyle w:val="FootnoteAnchor"/>
          <w:rtl w:val="true"/>
        </w:rPr>
        <w:footnoteReference w:id="91"/>
      </w:r>
      <w:r>
        <w:rPr>
          <w:rFonts w:ascii="IRNazanin" w:hAnsi="IRNazanin" w:eastAsia="IRNazanin"/>
          <w:color w:val="111111"/>
          <w:sz w:val="28"/>
          <w:sz w:val="28"/>
          <w:szCs w:val="28"/>
          <w:rtl w:val="true"/>
          <w:lang w:bidi="fa-IR"/>
        </w:rPr>
        <w:t>عدم لزوم رعایة ما ذکر من الوجهین، بل یکفی صدق الرکوع عرفاً لا یمکن المساعدة علیه؛ لما ذکرنا من الظهور وإلاّ لزم الالتزام بمجرّد الانحناء؛ لأنّ الرکوع لغة یعم مجرد الانحناء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أو مأموماً أو منفرداً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للانتصاب منه، وهذا غیر رفع الیدین حال التکبیر للسجود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علی النبی وآله بعد الذکر أو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فی الرکوع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یطأطئ رأسه بحیث لا یساوی ظهره أو یرفعه إلی فوق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یضمّ یدیه إلی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إحدی الکفین علی الأُخری ویدخلهما بین رکبتیه، بل الأحوط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یدیه تحت ثیابه ملاصقاً لجسده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الفریضة والنافلة فی واجبات الرکوع ومستحباته ومکروهاته وکون نقصانه موجباً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الأقوی عدم بطلان النافلة بزیادته سهواً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ما ورد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قد زاد فی صلاته المکتوبة رکعة لم یعتد بها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تقیید الحکم ببطلان الصلاة بزیادة الرکوع بالمکتوبة أنـّه لا یحکم بالفساد فی الصلاة المندوبة، وإلاّ لم یکن وجه للتقیید، ویوءیدها بعض الروایات التی نتعرض لها فی مباحث الخلل فی الصلاة إن شاء اللّه تعالی</w:t>
      </w:r>
      <w:r>
        <w:rPr>
          <w:rFonts w:eastAsia="IRNazanin" w:cs="IRNazanin"/>
          <w:color w:val="111111"/>
          <w:sz w:val="28"/>
          <w:szCs w:val="28"/>
          <w:rtl w:val="true"/>
          <w:lang w:bidi="fa-IR"/>
        </w:rPr>
        <w:t>.</w:t>
      </w:r>
      <w:bookmarkStart w:id="58" w:name="pg13044_141157"/>
    </w:p>
    <w:p>
      <w:pPr>
        <w:pStyle w:val="Heading2"/>
        <w:numPr>
          <w:ilvl w:val="1"/>
          <w:numId w:val="1"/>
        </w:numPr>
        <w:rPr/>
      </w:pPr>
      <w:bookmarkStart w:id="59" w:name="__RefHeading___Toc6716131_3224264995"/>
      <w:bookmarkStart w:id="60" w:name="_Toc21"/>
      <w:bookmarkEnd w:id="58"/>
      <w:bookmarkEnd w:id="59"/>
      <w:r>
        <w:rPr>
          <w:rtl w:val="true"/>
        </w:rPr>
        <w:t>فصل فی السجود</w:t>
      </w:r>
      <w:bookmarkEnd w:id="60"/>
    </w:p>
    <w:p>
      <w:pPr>
        <w:pStyle w:val="Heading3"/>
        <w:numPr>
          <w:ilvl w:val="2"/>
          <w:numId w:val="1"/>
        </w:numPr>
        <w:rPr/>
      </w:pPr>
      <w:bookmarkStart w:id="61" w:name="__RefHeading___Toc6716133_3224264995"/>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وحقیقته وضع الجبهة علی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التعظیم، وهو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للصلاة ومنه قضاء السجدة المنسیة، وللسهو، وللتلاوة وللشکر وللتذلّل والتعظیم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السجود</w:t>
      </w:r>
    </w:p>
    <w:p>
      <w:pPr>
        <w:pStyle w:val="Heading3"/>
        <w:numPr>
          <w:ilvl w:val="2"/>
          <w:numId w:val="1"/>
        </w:numPr>
        <w:rPr/>
      </w:pPr>
      <w:bookmarkStart w:id="63" w:name="__RefHeading___Toc6716135_3224264995"/>
      <w:bookmarkStart w:id="64" w:name="_Toc23"/>
      <w:bookmarkEnd w:id="63"/>
      <w:r>
        <w:rPr>
          <w:rtl w:val="true"/>
        </w:rPr>
        <w:t>حقیقة السجود</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وضع الجبهة علی الأرض مقوّم لعنوان السجود فلا یصدق السجود إلاّ بوضع الجبهة علیها، ویأتی فی مسائل السجود أنّ من لم یتمکّن من وضع الجبهة وضع إحدی جبینیه علیها، وإن لم یتمکن من ذلک أیضاً وضع ذقنه علیها، فلیکن مراده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ما یأتی وإن کان خارجاً عن حقیقة السجود إلاّ أن مع عدم التمکن من وضع الجبهة جعل وضع غیرها منزلة السجود،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غیرها وإن کان داخلاً فی حقیقة السجود إلاّ أنّ منصرفها عند المتشرعة إلی وضع الجبهة، وعلی الأوّل لا یناقش فی ما یفعله بعض الزوار حیث یریدون تقبیل عتبة باب الحرم ویقعدون کهیئة الساجد ولا یضعون جبهتهم علی العتبة، بل یقبلونها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ویناقش علی الثانی حیث إنّ فعلهم یدخل فی عنوان السجود وإن لا یکون ذلک سجوداً صحیحاً فی الصلاة أو فی غیرها، وأمـّا الوضع علی الأرض فلیس المراد أن تمسّ الجبهة ما هو من أجزاء الأرض فإنّ مسّها ما یصحّ السجود علیه ممّا اعتبر فی السجود شرعاً لا أنه عنوان مقوّم للسجود، بل المراد إلقاء ثقل الجبهة علی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ولو بالواسطة، وما ورد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علی تقدیر الإغماض عمّا فی السند لا دلالة فیه علی أنّ مماسّة الجبهة</w:t>
      </w:r>
      <w:bookmarkStart w:id="65" w:name="pg13044_141158"/>
    </w:p>
    <w:p>
      <w:pPr>
        <w:pStyle w:val="BookText"/>
        <w:rPr/>
      </w:pPr>
      <w:bookmarkEnd w:id="65"/>
      <w:r>
        <w:rPr>
          <w:rFonts w:ascii="IRNazanin" w:hAnsi="IRNazanin" w:eastAsia="IRNazanin"/>
          <w:color w:val="111111"/>
          <w:sz w:val="28"/>
          <w:sz w:val="28"/>
          <w:szCs w:val="28"/>
          <w:rtl w:val="true"/>
          <w:lang w:bidi="fa-IR"/>
        </w:rPr>
        <w:t>الأرض مقوّم لعنوان السجود، فإنّ ما یصحّ السجود علیه لا ینحصر بالأرض وما هو من أجزائها، بل لا یبعد أن یکون المراد أنّ اللّه سبحانه وسّع للنبی صلی‌الله‌علیه‌و‌آله امتناناً لأُمّته محل الصلاة بحیث لا یختص بعض الأمکنة بالإتیان بها کما فی الأُمم السابقة من الإتیان بها فی معابدهم، وفی مرفوعة علی بن إبراهیم فی تفسیر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 وَالاْءَغْلاَلَ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علی بنی إسرائیل الغسل والوضوء بالماء ولم یحلّ لهم التیمم، ولم یحلّ لهم الصلاة إلاّ فی البیع والکنائس والمحاریب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فرفع ذلک رسول اللّه صلی‌الله‌علیه‌و‌آله عن أُمّته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الأقسام المذکورة للسجود باعتبار قصد تلک الأُمور فی الإتیان بها من کونه للصلاة أو قضاء السجدة المنسیة أو للسهو والتلاوة أو للشکر أو لمجرّد التذلّل والتعظیم، فإنّ الفعل الواحد إذا انطبق علیه العناوین المتعدّدة بحیث یعدّ مع کلّ عنوان بالإضافة إلی الآخر فعلاً غیر الآخر یکون تعددها واختلافها بقصد العنوان ولو إجمالاً، والظاهر أنّ وضع الجبهة علی الأرض عنوان مقوم للسجود فی جمیع الأقسام ولا ینافی ذلک کون وضع غیرها بدلاً عند عدم إمکان وضعها علی الأرض، ویکون تعدّد السجود وعدم تعدّده بتعدد وضعها علی الأرض وعدم وضعها متعدداً فی شخص المختار، کما یکون وحدته وتعدده فی غیر القادر علی وضعها تعدد أمـّا سجود الصلاة فیجب فی کلّ رکعة من الفریضة والنافلة سجدتان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معاً من الأرکان فتبطل بالإخلال بهما معاً، وکذا بزیادتهما معاً فی الفریضة عمداً کان أو سهواً أو جهلاً، کما أنـّها تبطل بالإخلال بإحداهما عمداً، وکذا بزیادتها، ولا تبطل علی الأقوی بنقصان واحدة ولا بزیادتها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الذقن وعدم تعدد وضعها علی غرار ما تقدّم فی بحث الرکوع من المختار وغیره، وأمـّا وضع سائر المساجد فهی معتبرة فی السجود لا یضر الإخلال بها سهواً</w:t>
      </w:r>
      <w:r>
        <w:rPr>
          <w:rFonts w:eastAsia="IRNazanin" w:cs="IRNazanin"/>
          <w:color w:val="111111"/>
          <w:sz w:val="28"/>
          <w:szCs w:val="28"/>
          <w:rtl w:val="true"/>
          <w:lang w:bidi="fa-IR"/>
        </w:rPr>
        <w:t>.</w:t>
      </w:r>
    </w:p>
    <w:p>
      <w:pPr>
        <w:pStyle w:val="Heading3"/>
        <w:numPr>
          <w:ilvl w:val="2"/>
          <w:numId w:val="1"/>
        </w:numPr>
        <w:rPr/>
      </w:pPr>
      <w:bookmarkStart w:id="66" w:name="__RefHeading___Toc6716137_3224264995"/>
      <w:bookmarkStart w:id="67" w:name="_Toc24"/>
      <w:bookmarkEnd w:id="66"/>
      <w:r>
        <w:rPr>
          <w:rtl w:val="true"/>
        </w:rPr>
        <w:t>تجب سجدتان فی کل رکعة</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سجدتین فی کلّ رکعة من الصلاة الواجبة والمستحبة أمر متسالم</w:t>
      </w:r>
    </w:p>
    <w:p>
      <w:pPr>
        <w:pStyle w:val="BookText"/>
        <w:rPr/>
      </w:pPr>
      <w:r>
        <w:rPr>
          <w:rFonts w:ascii="IRNazanin" w:hAnsi="IRNazanin" w:eastAsia="IRNazanin"/>
          <w:color w:val="111111"/>
          <w:sz w:val="28"/>
          <w:sz w:val="28"/>
          <w:szCs w:val="28"/>
          <w:rtl w:val="true"/>
          <w:lang w:bidi="fa-IR"/>
        </w:rPr>
        <w:t>علیه، بل یعدّ وجوبهما بمعنی کون السجدتین جزءاً من أجزاء الرکعة من الضروریات، ویستفاد کونهما کذلک من الروایات</w:t>
      </w:r>
      <w:r>
        <w:rPr>
          <w:rStyle w:val="FootnoteAnchor"/>
          <w:rtl w:val="true"/>
        </w:rPr>
        <w:footnoteReference w:id="95"/>
      </w:r>
      <w:r>
        <w:rPr>
          <w:rFonts w:ascii="IRNazanin" w:hAnsi="IRNazanin" w:eastAsia="IRNazanin"/>
          <w:color w:val="111111"/>
          <w:sz w:val="28"/>
          <w:sz w:val="28"/>
          <w:szCs w:val="28"/>
          <w:rtl w:val="true"/>
          <w:lang w:bidi="fa-IR"/>
        </w:rPr>
        <w:t>المتعددة التی لا تبعد دعوی تواترها، وبما أنّ نسیان سجدة واحدة من الرکعة من رکعات الصلاة حتّی فی الفریضة أو زیادة واحدة منها کذلک لا یضرّ بصحّة الصلاة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السجدتین معاً من رکعة رکن فلا یضرّ الاخلال بإحداهما سهواً، سواء کان الإخلال بالنقص أو بالزیادة ویورد علی القول بأنّ السجدتین معاً رکن بأنه لا یصحّ؛ لأنّ الموضوع للرکنیة إن کان السجدتان معاً فزیادتهما ولو سهواً مبطلة، ولکن لا یصحّ فی طرف النقص؛ لأنّ ترکهما معاً یتحقّق بترک إحدی السجدتین، وترک إحداهما سهواً لا یضرّ بصحّة الصلاة ولو التزم بأنّ الرکن طبیعی السجدة یکون ذلک فی طرف النقص صحیحاً فإنّ ترک الطبیعی یکون بترک السجدتین معاً ولکن لا یصحّ الالتزام فی طرف الزیادة؛ لأنّ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الإتیان بسجدة أُخری بعد السجدتین ولو سهواً زیادة للطبیعی ولکن لا تضرّ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لیس فی البین موضوع واحد یحکم بکونه رکناً تبطل الصلاة بنقصه وزیادته ولو سهواً کما هو ظاهر عبارة الماتن حیث جعل السجدتین معاً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تکبیرة الإحرام أنّ الدخیل فی کون شیء رکناً بحسب معناه اللغوی أن یکون فقده ولو سهواً موجباً لفقد الشیء، وأمـّا کون زیادته موجباً لعدم تحققه فهو غیر لازم، وعلی ذلک بنینا علی أنّ زیادة تکبیرة الإحرام سهواً لا یضرّ بصحّة الصلاة مع أنّ لفظ الرکن لم یرد فی شیء من خطابات إجزاء الصلاة لیتکلّم فی معناه، وعلی ذلک فنفس طبیعی السجود رکن من الرکعة فیکون ترک السجدتین معاً فی رکعة موجباً لبطلان الصلاة، وأمـّا زیادة سجدة واحدة فلا تضرّ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زاد سجدتین فی رکعة ولو سهواً یحکم ببطلان الصلاة ففی 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ویعیدها من رکعة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رکوع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شک فلم یدرِ سجد اثنتین أم واحدة فسجد أُخری ثمّ استیقن أنه قد زاد سجدة؟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تفسد الصلاة بزیادة سجدة،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صلاته من سجدة ویعیدها من رکعة</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ذیلها أیضاً أنّ الإخلال بسجدة واحدة بالزیادة أو النقص لا یوجب الإعادة، بخلاف الإخلال بالرکوع بالنقص أو الزیادة ویدلّ علی کون نقص سجدة واحدة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سهواً لا یوجب بطلان الصلاة صحیحة إسماعیل بن جابر، عن أبی عبداللّه علیه‌السلام فی رجل نسی أن یسجد السجدة الثانیة حتّی قام فذکر وهو قائم أنه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فلیسجد ما لم یرکع فإذا رکع فذکر بعد رکوعه أنه لم یسجد فلیمضِ علی صلاته حتّی یسلّم ثمّ یسجدها فإنها 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الرکوع بعدما سجد فلیمضِ، وإن شک فی السجود بعد ما قام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موثقة عمّار، عن أبی عبداللّه علیه‌السلام أنّه سأله عن رجل نسی سجدة فذکرها بعدما قام ورکع؟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صلاته ولا یسجد حتّی یسلّم، فإذا سلّم سجد مثل ما فاته،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 إلاّ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ما فاته إذا ذکره</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بصیر</w:t>
      </w:r>
      <w:r>
        <w:rPr>
          <w:rStyle w:val="FootnoteAnchor"/>
          <w:rtl w:val="true"/>
        </w:rPr>
        <w:footnoteReference w:id="99"/>
      </w:r>
      <w:r>
        <w:rPr>
          <w:rFonts w:ascii="IRNazanin" w:hAnsi="IRNazanin" w:eastAsia="IRNazanin"/>
          <w:color w:val="111111"/>
          <w:sz w:val="28"/>
          <w:sz w:val="28"/>
          <w:szCs w:val="28"/>
          <w:rtl w:val="true"/>
          <w:lang w:bidi="fa-IR"/>
        </w:rPr>
        <w:t>، وفی مقابلها روایة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الماضی فی الرجل ینسی السجدة من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ذکرها قبل رکوعه سجدها وبنی علی صلاته ثمّ سجد سجدتی السهو بعد انصرافه، وإن ذکرها بعد رکوعه أعاد الصلاة، ونسیان السجدة فی الأولتین والأخیرتین سواء</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ذهب ابن أبی عقیل علی ما نقل عنه إلی بطلان الصلاة بالإخلال بالسجدة الواحدة ولو سهواً</w:t>
      </w:r>
      <w:r>
        <w:rPr>
          <w:rStyle w:val="FootnoteAnchor"/>
          <w:rtl w:val="true"/>
        </w:rPr>
        <w:footnoteReference w:id="101"/>
      </w:r>
      <w:r>
        <w:rPr>
          <w:rFonts w:ascii="IRNazanin" w:hAnsi="IRNazanin" w:eastAsia="IRNazanin"/>
          <w:color w:val="111111"/>
          <w:sz w:val="28"/>
          <w:sz w:val="28"/>
          <w:szCs w:val="28"/>
          <w:rtl w:val="true"/>
          <w:lang w:bidi="fa-IR"/>
        </w:rPr>
        <w:t>، ولکن الروایة لضعف سندها بالإرسال، ونقل المعلی بن خنیس، عن أبی الحسن علیه‌السلام مع أنه</w:t>
      </w:r>
    </w:p>
    <w:p>
      <w:pPr>
        <w:pStyle w:val="BookText"/>
        <w:rPr/>
      </w:pPr>
      <w:r>
        <w:rPr>
          <w:rFonts w:ascii="IRNazanin" w:hAnsi="IRNazanin" w:eastAsia="IRNazanin"/>
          <w:color w:val="111111"/>
          <w:sz w:val="28"/>
          <w:sz w:val="28"/>
          <w:szCs w:val="28"/>
          <w:rtl w:val="true"/>
          <w:lang w:bidi="fa-IR"/>
        </w:rPr>
        <w:t xml:space="preserve">مات فی زمان الصادق علیه‌السلام واحتمال أنه سأل من أبی الحسن علیه‌السلام زمان حیاة أبی عبداللّه علیه‌السلام لا یمکن المساعدة علیه؛ وذلک لوصف المعلی بن خنیس أبا الحسن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بالماضی وتوصیفه علیه‌السلام بالماضی من بعض الرواة وإن کان محتملاً ولکنه خلاف الظاهر، وعلی أی تقدیر لا تصلح هذه الروایة للمعارضة لما تقدّم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 یصلّی رکعتین ثمّ ذکر فی الثانیة وهو راکع أنـّه ترک سجدة فی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ترک السجدة فی الرکعة الأُولی فلم یدرِ أواحدة أو ثنتین استقبل الصلاة حتّی یصحّ لک ثنتان، وإذا کان فی الثالثة والرابعة فترکت سجدة بعد أن تکون حفظت الرکوع أعدت السجود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وقد یقال بأنّ ظاهرها التفصیل فی الإخلال بترک سجدة واحدة حتّی رکع فی الرکعة اللاحقة بین الرکعتین والأخیرتین والمحکی</w:t>
      </w:r>
      <w:r>
        <w:rPr>
          <w:rStyle w:val="FootnoteAnchor"/>
          <w:rtl w:val="true"/>
        </w:rPr>
        <w:footnoteReference w:id="103"/>
      </w:r>
      <w:r>
        <w:rPr>
          <w:rFonts w:ascii="IRNazanin" w:hAnsi="IRNazanin" w:eastAsia="IRNazanin"/>
          <w:color w:val="111111"/>
          <w:sz w:val="28"/>
          <w:sz w:val="28"/>
          <w:szCs w:val="28"/>
          <w:rtl w:val="true"/>
          <w:lang w:bidi="fa-IR"/>
        </w:rPr>
        <w:t>عن المفید والشیخ</w:t>
      </w:r>
      <w:r>
        <w:rPr>
          <w:rStyle w:val="FootnoteAnchor"/>
          <w:rtl w:val="true"/>
        </w:rPr>
        <w:footnoteReference w:id="104"/>
      </w:r>
      <w:r>
        <w:rPr>
          <w:rFonts w:ascii="IRNazanin" w:hAnsi="IRNazanin" w:eastAsia="IRNazanin"/>
          <w:color w:val="111111"/>
          <w:sz w:val="28"/>
          <w:sz w:val="28"/>
          <w:szCs w:val="28"/>
          <w:rtl w:val="true"/>
          <w:lang w:bidi="fa-IR"/>
        </w:rPr>
        <w:t>الالتزام به ولکن دلالتها علیه لا تخلو عن التأمل وذلک فإنّ ما ذکر من الشرطیة المحکی عن أبی الحسن علیه‌السلام ظاهرها أنّ الذی یرید أن یصلّی رکعتین یحرز أنه لم یسجد فی الرکعة الأُولی وهو فعلاً فی الرکوع ولکن لا یدری أنه فی الرکعة الأُولی أو فی الثانیة وفی الفرض یحکم ببطلان الصلاة؛ لأنّ الشک فی الرکعتین الأولتین مبطل للصلاة، وأمـّا إذا أحرز المکلف الرکعة فی الرکعتین الأخیرتین بأن علم أنه فی الثالثة أو فی الرکعة الرابعة ففی الفرض یحکم بصحّة الصلاة ویأتی بالسجدة المتروکة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ترک السجدة مع عدم الشک فی الرکعة لا یوجب إلاّ الإتیان بالسجدة إمـّا أداءً کما إذا تذّکر قبل أن یرکع أو قضاءً کما إذا تذکر بعده علی ما مرّ،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ولا أقل یوءید عدم الفرق بین الرکعتین الأولتین والأخیرتین مضمرة</w:t>
      </w:r>
    </w:p>
    <w:p>
      <w:pPr>
        <w:pStyle w:val="BookText"/>
        <w:rPr/>
      </w:pPr>
      <w:r>
        <w:rPr>
          <w:rFonts w:ascii="IRNazanin" w:hAnsi="IRNazanin" w:eastAsia="IRNazanin"/>
          <w:color w:val="111111"/>
          <w:sz w:val="28"/>
          <w:sz w:val="28"/>
          <w:szCs w:val="28"/>
          <w:rtl w:val="true"/>
          <w:lang w:bidi="fa-IR"/>
        </w:rPr>
        <w:t>جعفر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أحدهم عن رجل ذکر أنه لم یسجد فی الرکعتین الأولتین إلاّ سجدة وهو فی التشهد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فلیسجدها ثمّ ینهض، وإذا ذکره وهو فی التشهد الثانی قبل أن یسلّم فلیسجدها ثمّ یسلّم ثمّ یسجد سجدتی السهو</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ترک سجدة واحدة فی إحدی الرکعتین الأولتین أو فی إحدی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ترک السجدة الواحدة، وأمـّا إذاترک السجدتین فإن کان التذکر قبل الرکوع فیرجع فیأتی بهما ثمّ یقوم فیبدأ الرکعة اللاحقة ویأتی بعد الصلاة بسجدتی السهو للقیام الزائد، وإن کان بعد الرکوع یحکم ببطلان الصلاة لعدم إمکان تدارک السجدتین لاستلزامه زیادة الرکوع ولو سهواً، وقد تقدّم أنّ زیادته ولو سهواً مبطل للصلاه، وفی صحیحة منصور،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ویعیدها من رکعة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زیادة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فی مباحث الرکوع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بطلان الصلاة بزیادة سجدتین سهواً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حیث إنّ السجود من الخمس المستثنیات الواردة فیه، غایة الأمر رفعنا الید عن إطلاقه بالإضافة إلی سجدة واحدة نقصاً أو زیادة بما تقدّم، وتقیید الماتن یکون زیادتهما معاً فی الفریضة؛ لأنّ زیادتهما سهواً فی النافلة لا یوجب بطلانها؛ لأنّ السجدتین فی النافلة کزیادة الرکوع فیها سهواً، فقد تقدّم أنّ الزیادة لا تبطلها، وفی صحیحة وواجباته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المساجد السبعة علی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والکفان، والرکبتان، والإبهامان من الرجلین، والرکنیة تدور مدار وضع الجبهة، فتحصل الزیادة والنقیصة به دون سائر المساجد، فلو وضع الجبهة دون سائرها تحصل الزیادة کما أنه لو وضع سائرها ولم یضعها یصدق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عن أبی جعفر علیه‌السلام کما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بعدما سجد أنه لم یرکع،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استیقن أنه لم یرکع فلیلقِ السجدتین اللتین لا رکوع لهما ویبنی علی صلاته التی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محمولة علی الصلاة النافلة کغیرها؛</w:t>
      </w:r>
      <w:bookmarkStart w:id="68" w:name="pg13044_141163"/>
    </w:p>
    <w:p>
      <w:pPr>
        <w:pStyle w:val="BookText"/>
        <w:rPr/>
      </w:pPr>
      <w:bookmarkEnd w:id="68"/>
      <w:r>
        <w:rPr>
          <w:rFonts w:ascii="IRNazanin" w:hAnsi="IRNazanin" w:eastAsia="IRNazanin"/>
          <w:color w:val="111111"/>
          <w:sz w:val="28"/>
          <w:sz w:val="28"/>
          <w:szCs w:val="28"/>
          <w:rtl w:val="true"/>
          <w:lang w:bidi="fa-IR"/>
        </w:rPr>
        <w:t>لما تقدّم من أنّ زیادة السجدتین فی الفریضة مبطلة لها</w:t>
      </w:r>
      <w:r>
        <w:rPr>
          <w:rFonts w:eastAsia="IRNazanin" w:cs="IRNazanin"/>
          <w:color w:val="111111"/>
          <w:sz w:val="28"/>
          <w:szCs w:val="28"/>
          <w:rtl w:val="true"/>
          <w:lang w:bidi="fa-IR"/>
        </w:rPr>
        <w:t>.</w:t>
      </w:r>
    </w:p>
    <w:p>
      <w:pPr>
        <w:pStyle w:val="Heading3"/>
        <w:numPr>
          <w:ilvl w:val="2"/>
          <w:numId w:val="1"/>
        </w:numPr>
        <w:rPr/>
      </w:pPr>
      <w:bookmarkStart w:id="69" w:name="__RefHeading___Toc6716139_3224264995"/>
      <w:bookmarkStart w:id="70" w:name="_Toc25"/>
      <w:bookmarkEnd w:id="69"/>
      <w:r>
        <w:rPr>
          <w:rtl w:val="true"/>
        </w:rPr>
        <w:t>واجبات السجود</w:t>
      </w:r>
      <w:bookmarkEnd w:id="70"/>
    </w:p>
    <w:p>
      <w:pPr>
        <w:pStyle w:val="Heading3"/>
        <w:numPr>
          <w:ilvl w:val="2"/>
          <w:numId w:val="1"/>
        </w:numPr>
        <w:rPr/>
      </w:pPr>
      <w:bookmarkStart w:id="71" w:name="__RefHeading___Toc6716141_3224264995"/>
      <w:bookmarkStart w:id="72" w:name="_Toc26"/>
      <w:bookmarkEnd w:id="71"/>
      <w:r>
        <w:rPr>
          <w:rtl w:val="true"/>
        </w:rPr>
        <w:t>الأول</w:t>
      </w:r>
      <w:r>
        <w:rPr>
          <w:rtl w:val="true"/>
        </w:rPr>
        <w:t xml:space="preserve">: </w:t>
      </w:r>
      <w:r>
        <w:rPr>
          <w:rtl w:val="true"/>
        </w:rPr>
        <w:t>یجب وضع المساجد السبعة علی الأرض</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وضع المساجد السبعة علی الأرض ولا یعتبر فیه وضع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قدس‌سره من أنّ المعیار فی صدق السجود وعدم صدقه، وبتعبیر آخر فی تحقّق السجود ولو فی حال السهو وعدم تحققه وضع خصوص الجبهة والرکنیة بالمعنی المتقدم فی کلام المشهور فی السجود ویدور مدار وضع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فالمشهور بین الأصحاب بل لم یحکَ</w:t>
      </w:r>
      <w:r>
        <w:rPr>
          <w:rStyle w:val="FootnoteAnchor"/>
          <w:rtl w:val="true"/>
        </w:rPr>
        <w:footnoteReference w:id="109"/>
      </w:r>
      <w:r>
        <w:rPr>
          <w:rFonts w:ascii="IRNazanin" w:hAnsi="IRNazanin" w:eastAsia="IRNazanin"/>
          <w:color w:val="111111"/>
          <w:sz w:val="28"/>
          <w:sz w:val="28"/>
          <w:szCs w:val="28"/>
          <w:rtl w:val="true"/>
          <w:lang w:bidi="fa-IR"/>
        </w:rPr>
        <w:t>الخلاف إلاّ عن المرتضی</w:t>
      </w:r>
      <w:r>
        <w:rPr>
          <w:rStyle w:val="FootnoteAnchor"/>
          <w:rtl w:val="true"/>
        </w:rPr>
        <w:footnoteReference w:id="110"/>
      </w:r>
      <w:r>
        <w:rPr>
          <w:rFonts w:ascii="IRNazanin" w:hAnsi="IRNazanin" w:eastAsia="IRNazanin"/>
          <w:color w:val="111111"/>
          <w:sz w:val="28"/>
          <w:sz w:val="28"/>
          <w:szCs w:val="28"/>
          <w:rtl w:val="true"/>
          <w:lang w:bidi="fa-IR"/>
        </w:rPr>
        <w:t>وابن ادریس</w:t>
      </w:r>
      <w:r>
        <w:rPr>
          <w:rStyle w:val="FootnoteAnchor"/>
          <w:rtl w:val="true"/>
        </w:rPr>
        <w:footnoteReference w:id="111"/>
      </w:r>
      <w:r>
        <w:rPr>
          <w:rFonts w:ascii="IRNazanin" w:hAnsi="IRNazanin" w:eastAsia="IRNazanin"/>
          <w:color w:val="111111"/>
          <w:sz w:val="28"/>
          <w:sz w:val="28"/>
          <w:szCs w:val="28"/>
          <w:rtl w:val="true"/>
          <w:lang w:bidi="fa-IR"/>
        </w:rPr>
        <w:t xml:space="preserve">وضع المساجد السبعة المذکورة فی المتن، ولکنهما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ذکرا بدل الیدین مفصل الزندین من الکفین، ویدلّ علی ما علیه المشهور ظاهر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والیدین والرکبتین والإبهامین من الرجلین، وترغم بأنفک إرغاماً، أمـّا الفرض فهذه السبعة، وأمـّا الإرغام بالأنف فسنّة من النبی صلی‌الله‌علیه‌و‌آله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الصدوق والکفین</w:t>
      </w:r>
      <w:r>
        <w:rPr>
          <w:rStyle w:val="FootnoteAnchor"/>
          <w:rtl w:val="true"/>
        </w:rPr>
        <w:footnoteReference w:id="113"/>
      </w:r>
      <w:r>
        <w:rPr>
          <w:rFonts w:ascii="IRNazanin" w:hAnsi="IRNazanin" w:eastAsia="IRNazanin"/>
          <w:color w:val="111111"/>
          <w:sz w:val="28"/>
          <w:sz w:val="28"/>
          <w:szCs w:val="28"/>
          <w:rtl w:val="true"/>
          <w:lang w:bidi="fa-IR"/>
        </w:rPr>
        <w:t>بدل الیدین، وفیما رواه حمّاد، عن أبی عبداللّه علیه‌السلام فی تعلیم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علیه‌السلام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والکفین وعینی الرکبتین وأنامل إبهامی الرجلین والأنف فهذه السبعة فرض ووضع الأنف علی الأرض سنة وهو الإرغام</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وما عن المرتضی</w:t>
      </w:r>
      <w:r>
        <w:rPr>
          <w:rStyle w:val="FootnoteAnchor"/>
          <w:rtl w:val="true"/>
        </w:rPr>
        <w:footnoteReference w:id="115"/>
      </w:r>
      <w:r>
        <w:rPr>
          <w:rFonts w:ascii="IRNazanin" w:hAnsi="IRNazanin" w:eastAsia="IRNazanin"/>
          <w:color w:val="111111"/>
          <w:sz w:val="28"/>
          <w:sz w:val="28"/>
          <w:szCs w:val="28"/>
          <w:rtl w:val="true"/>
          <w:lang w:bidi="fa-IR"/>
        </w:rPr>
        <w:t>وابن ادریس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مفصل الزندین بدل</w:t>
      </w:r>
    </w:p>
    <w:p>
      <w:pPr>
        <w:pStyle w:val="BookText"/>
        <w:rPr/>
      </w:pPr>
      <w:r>
        <w:rPr>
          <w:rFonts w:ascii="IRNazanin" w:hAnsi="IRNazanin" w:eastAsia="IRNazanin"/>
          <w:color w:val="111111"/>
          <w:sz w:val="28"/>
          <w:sz w:val="28"/>
          <w:szCs w:val="28"/>
          <w:rtl w:val="true"/>
          <w:lang w:bidi="fa-IR"/>
        </w:rPr>
        <w:t>الیدین فلا یعرف له وجه إلاّ أن یریدا تحدید الیدین الوارد فی صحیحة زرارة المتقدمة</w:t>
      </w:r>
      <w:r>
        <w:rPr>
          <w:rStyle w:val="FootnoteAnchor"/>
          <w:rtl w:val="true"/>
        </w:rPr>
        <w:footnoteReference w:id="116"/>
      </w:r>
      <w:r>
        <w:rPr>
          <w:rFonts w:ascii="IRNazanin" w:hAnsi="IRNazanin" w:eastAsia="IRNazanin"/>
          <w:color w:val="111111"/>
          <w:sz w:val="28"/>
          <w:sz w:val="28"/>
          <w:szCs w:val="28"/>
          <w:rtl w:val="true"/>
          <w:lang w:bidi="fa-IR"/>
        </w:rPr>
        <w:t>وبأنّ المراد من الیدین إلی موضع الزندین من الکفّ، وکذا لا وجه لاعتبار وضع غیر الإبهامین من الرجلین من سائر أصابع الرجلین فإنّ مقتضی الصحیحتین اعتبار وضع الإبهامین، وما فی صحیحة عبداللّه بن میمون القداح عن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ابن آدم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ورجلیه ورکبتیه وجبهته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لا یدلّ علی اعتبار وضع الجمیع فإنه کما لا یعتبر وضع تمام الجبهة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السجود لا یعتبر وضع تمام الرجلین، بل المعتبر فیهما وضع خصوص الإبهامین منهما کما هو ظاهر الصحیحتین وغیرها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المقام الثانی أی کون وضع الجبهة علی الأرض عنوان مقوم للسجود، وأمـّا سائر الأعضاء فوضعها اعتبار شرعی فی السجود فیکون وضعها دخیلاً فی صحّة السجود لا فی أصل تحقّقها فلأنّ صدق معناه المرتکز وتحققه یکون بوضع الجبهة فقط، والشارع لم یجعل للسجود معنی آخر بل اعتبر فیه أُموراً أُخر عند الأمر به ویعبر عنها بالواجب عند السجود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الخ، غیر ظاهر بأنّ وضع کلّ من الأعضاء السبعة جزء من مفهوم السجود، بل ظاهره أنّ السجود المأمور به فی الصلاة أو فی غیرها یعتبر فیه وضع سبعة أعضاء؛ ولذا ما ورد فی بیان ما یسجد علیه من کونه من أجزاء الأرض أو من نباتها الغیر المأکول والملبوس ینصرف إلی الاعتبار فی مسجد الجبهة، وفی صحیحة هشام بن الحکم أنه 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یجوز السجود علیه وعمّا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ما أنبتت الأرض إلاّ ما أُکل أو لبس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العلّة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خضوع للّه عزّوجلّ</w:t>
      </w:r>
      <w:bookmarkStart w:id="73" w:name="pg13044_141165"/>
    </w:p>
    <w:p>
      <w:pPr>
        <w:pStyle w:val="BookText"/>
        <w:rPr/>
      </w:pPr>
      <w:bookmarkEnd w:id="73"/>
      <w:r>
        <w:rPr>
          <w:rFonts w:ascii="IRNazanin" w:hAnsi="IRNazanin" w:eastAsia="IRNazanin"/>
          <w:color w:val="111111"/>
          <w:sz w:val="28"/>
          <w:sz w:val="28"/>
          <w:szCs w:val="28"/>
          <w:rtl w:val="true"/>
          <w:lang w:bidi="fa-IR"/>
        </w:rPr>
        <w:t>فلا ینبغی أن یکون علی ما یوءکل ویلبس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ینبغی أن یضع جبهته فی سجوده علی معبود أبناء الدنیا</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وصحیحة حمّاد بن عثمان،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ما أنبتت الأرض إلاّ ما أُکل أو لبس</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 والأقوی کفایة مطلقه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اختیار التسبیح علی نحو ما مرّ فی الرکوع إلاّ أنّ فی التسبیحة الکبری یبدّل العظیم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بمقدار الذکر الواجب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المستحب أیضاً إذا أتی به بقصد الخصوصیة، فلو شرع فی الذکر قبل الوضع أو الاستقرار عمداً بطل وأبطل،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یظهر أنّ ظاهر السجود هو وضع الجبهة فیکون وضع سائر الأعضاء معتبراً فی السجود لا أنّ وضعها مقوماً لعنوان السجود بحیث لو لم یضعها سهواً علی الأرض ووضع جبهته بقصد السجدة لم یشمله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المستثنی منه فیصدق ترک السجود ولم یکن وضعها دون سائرها من زیادة السجود</w:t>
      </w:r>
      <w:r>
        <w:rPr>
          <w:rFonts w:eastAsia="IRNazanin" w:cs="IRNazanin"/>
          <w:color w:val="111111"/>
          <w:sz w:val="28"/>
          <w:szCs w:val="28"/>
          <w:rtl w:val="true"/>
          <w:lang w:bidi="fa-IR"/>
        </w:rPr>
        <w:t>.</w:t>
      </w:r>
    </w:p>
    <w:p>
      <w:pPr>
        <w:pStyle w:val="Heading3"/>
        <w:numPr>
          <w:ilvl w:val="2"/>
          <w:numId w:val="1"/>
        </w:numPr>
        <w:rPr/>
      </w:pPr>
      <w:bookmarkStart w:id="74" w:name="__RefHeading___Toc6716143_3224264995"/>
      <w:bookmarkStart w:id="75" w:name="_Toc27"/>
      <w:bookmarkEnd w:id="74"/>
      <w:r>
        <w:rPr>
          <w:rtl w:val="true"/>
        </w:rPr>
        <w:t>الثانی</w:t>
      </w:r>
      <w:r>
        <w:rPr>
          <w:rtl w:val="true"/>
        </w:rPr>
        <w:t xml:space="preserve">: </w:t>
      </w:r>
      <w:r>
        <w:rPr>
          <w:rtl w:val="true"/>
        </w:rPr>
        <w:t>الذکر</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بحث ذکر الرکوع من کفایة مطلق الذکر فی السجود أیضاً؛ لأنّ الوارد فی صحیحة هشام بن الحکم، عن أبی عبداللّه علیه‌السلام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لابدّ من أن یکون ذلک الذکر بمقدار ثلاث تسبیحات کما ورد ذلک فی معتبرة مسمع عنه علیه‌السلام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6716145_3224264995"/>
      <w:bookmarkStart w:id="77" w:name="_Toc28"/>
      <w:bookmarkEnd w:id="76"/>
      <w:r>
        <w:rPr>
          <w:rtl w:val="true"/>
        </w:rPr>
        <w:t>الثالث</w:t>
      </w:r>
      <w:r>
        <w:rPr>
          <w:rtl w:val="true"/>
        </w:rPr>
        <w:t xml:space="preserve">: </w:t>
      </w:r>
      <w:r>
        <w:rPr>
          <w:rtl w:val="true"/>
        </w:rPr>
        <w:t>الطمأنینة فیه بمقدار الذکر الواجب</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اعتبار الطمأنینة فی السجود حال الإتیان بالذکر الواجب فیه لیقع الذکر الواجب مع الطمأنینة لما ذکرنا من دلالة صحیحة بکر بن محمّد الأزدی، عن أبی عبداللّه علیه‌السلام علی اعتبارها فی السجود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وإن کان سهواً وجب التدارک إن تذکر قبل رفع الرأس، وکذا لو أتی به حال الرفع أو بعده ولو کان بحرف واحد منه فإنه مبطل إن کان عمداً، ولا یمکن التدارک إن کان سهواً إلاّ إذا ترک الاستقرار وتذکر قبل رفع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أحدکم فلیعتدل، وإذا رکع فلیتمکّن وإذا رفع رأسه فلیعتدل، وإذا سجد فلینفرج ولیتمکن وإذا رفع رأسه فلیلبث حتّی یسکن</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تأمّل فی ظهورها فی اعتبار التمکین فی الصلاة، وورد فی صحیحة علی بن یقطین، 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کم یجزی فیه من التسبیح؟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وتجزیک واحدة إذا أمکنت جبهتک من الأرض</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قلنا إنه یظهر من هذه الصحیحة اعتبار الطمأنینة فی الرکوع والسجود حال الذکر الواجب، وأنه وإن أتی بالذکر التام ثلاث مرّات فی رکوعه وسجوده إلاّ أنّ ملاحظة الطمأنینة فی واحد منها تجزی فلا یعتبر الطمأنینة فی المستحب من تلک 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یورد علی ذلک بأنّ مدلولها اعتبار الطمأنینة فی الجبهة لا فی البدن بأجمعه کما هو المدعی، فالعمدة فی اعتبار هذه الطمأنینة صحیحة بکر بن محمّد</w:t>
      </w:r>
      <w:r>
        <w:rPr>
          <w:rStyle w:val="FootnoteAnchor"/>
          <w:rtl w:val="true"/>
        </w:rPr>
        <w:footnoteReference w:id="125"/>
      </w:r>
      <w:r>
        <w:rPr>
          <w:rFonts w:ascii="IRNazanin" w:hAnsi="IRNazanin" w:eastAsia="IRNazanin"/>
          <w:color w:val="111111"/>
          <w:sz w:val="28"/>
          <w:sz w:val="28"/>
          <w:szCs w:val="28"/>
          <w:rtl w:val="true"/>
          <w:lang w:bidi="fa-IR"/>
        </w:rPr>
        <w:t>ومقتضاها اعتبار الاستقرار والطمأنینة فی الذکر الواجب والمستحبّ أی الذکر الاستحبابی الخاصّ بالرکوع کتکرار التسبیحة الکبری سبع مرّات، وفیه أنّ ذکر تمکین الجبهة بیان لاعتبار الاستقرار حال ذکر السجود بقرینة اعتباره فی الرکوع أیضاً حیث وقع السوءال عن التسبیح المجزی فیهما، وإلاّ لو کان الدلیل علی اعتبار الاستقرار فی الرکوع والسجود منحصراً بصحیحة بکر بن محمّد الأزدی؛ لکان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بعده مطمئناً ثمّ الانحناء للسجدة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مقتضاها اعتبار الطمأنینة فی الرکوع والسجود ما دام فی الرکوع والسجود وإن کان قبل الذکر أو بعده کما لا یخفی، وعلی ذلک فرعایة الاستقرار فی الذکر غیر الواجب</w:t>
      </w:r>
      <w:bookmarkStart w:id="78" w:name="pg13044_141167"/>
    </w:p>
    <w:p>
      <w:pPr>
        <w:pStyle w:val="BookText"/>
        <w:rPr/>
      </w:pPr>
      <w:bookmarkEnd w:id="78"/>
      <w:r>
        <w:rPr>
          <w:rFonts w:ascii="IRNazanin" w:hAnsi="IRNazanin" w:eastAsia="IRNazanin"/>
          <w:color w:val="111111"/>
          <w:sz w:val="28"/>
          <w:sz w:val="28"/>
          <w:szCs w:val="28"/>
          <w:rtl w:val="true"/>
          <w:lang w:bidi="fa-IR"/>
        </w:rPr>
        <w:t>مبنی علی الاحتیاط کما اقتصر الماتن بذکر الاحتیاط فی ذکر الرکوع</w:t>
      </w:r>
      <w:r>
        <w:rPr>
          <w:rFonts w:eastAsia="IRNazanin" w:cs="IRNazanin"/>
          <w:color w:val="111111"/>
          <w:sz w:val="28"/>
          <w:szCs w:val="28"/>
          <w:rtl w:val="true"/>
          <w:lang w:bidi="fa-IR"/>
        </w:rPr>
        <w:t>.</w:t>
      </w:r>
    </w:p>
    <w:p>
      <w:pPr>
        <w:pStyle w:val="Heading3"/>
        <w:numPr>
          <w:ilvl w:val="2"/>
          <w:numId w:val="1"/>
        </w:numPr>
        <w:rPr/>
      </w:pPr>
      <w:bookmarkStart w:id="79" w:name="__RefHeading___Toc6716147_3224264995"/>
      <w:bookmarkStart w:id="80" w:name="_Toc29"/>
      <w:bookmarkEnd w:id="79"/>
      <w:r>
        <w:rPr>
          <w:rtl w:val="true"/>
        </w:rPr>
        <w:t>الرابع</w:t>
      </w:r>
      <w:r>
        <w:rPr>
          <w:rtl w:val="true"/>
        </w:rPr>
        <w:t xml:space="preserve">: </w:t>
      </w:r>
      <w:r>
        <w:rPr>
          <w:rtl w:val="true"/>
        </w:rPr>
        <w:t>رفع الرأس من السجود</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الرفع واجب ومعتبر فی الصلاة بعد السجدة الأُولی لا أنّه مقدمة للسجدة الثانیة وذلک فإنّ تحقق السجدة الثانیة وإن لم یتوقف علی مجرّد الرفع إلاّ أنه لا یتوقف علی الجلوس بعده مطمئناً لیسجد السجدة الثانیة</w:t>
      </w:r>
      <w:r>
        <w:rPr>
          <w:rFonts w:eastAsia="IRNazanin" w:cs="IRNazanin"/>
          <w:color w:val="111111"/>
          <w:sz w:val="28"/>
          <w:szCs w:val="28"/>
          <w:rtl w:val="true"/>
          <w:lang w:bidi="fa-IR"/>
        </w:rPr>
        <w:t>.</w:t>
      </w:r>
    </w:p>
    <w:p>
      <w:pPr>
        <w:pStyle w:val="Heading3"/>
        <w:numPr>
          <w:ilvl w:val="2"/>
          <w:numId w:val="1"/>
        </w:numPr>
        <w:rPr/>
      </w:pPr>
      <w:bookmarkStart w:id="81" w:name="__RefHeading___Toc6716149_3224264995"/>
      <w:bookmarkStart w:id="82" w:name="_Toc30"/>
      <w:bookmarkEnd w:id="81"/>
      <w:r>
        <w:rPr>
          <w:rtl w:val="true"/>
        </w:rPr>
        <w:t>الخامس</w:t>
      </w:r>
      <w:r>
        <w:rPr>
          <w:rtl w:val="true"/>
        </w:rPr>
        <w:t xml:space="preserve">: </w:t>
      </w:r>
      <w:r>
        <w:rPr>
          <w:rtl w:val="true"/>
        </w:rPr>
        <w:t>الجلوس بعده مطمئناً</w:t>
      </w:r>
      <w:bookmarkEnd w:id="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الأمر بالجلوس کذلک بعد السجدة الأُولی فی صحیحة بکر بن محمّد الأزدی،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سجد فلینفرج ولیتمکّن وإذا رفع رأسه فلیلبث حتّی یسکن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فإنّ ظاهرها اعتبار رفع الرأس واعتبار الطمأنینة فی جلوسه قبل الإتیان بالسجدة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ورد فی صحیحة حمّاد وغیرها والتعرض لوجوب الجلوس مطمئناً بعد رفع الرأس من السجدة الأُولی وعدم التعرض لوجوب الجلوس بعد الرفع من الثانیة فإنّه لا ینبغی التأمّل فی وجوب الجلوس بعد الثانیة إذا رفع الرأس منه لوجوب التشهد، وکذا فی وجوب الجلوس بعدها فی الرکعة الأخیرة للتشهد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المساجد السبعة فی محالّها إلی تمام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رفع بعضها بطل وأبطل إن کان عمداً، ویجب تدارکه إن کان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رفع ما عدا الجبهة فی غیر حال الذکر ثمّ وضعه عمداً کان أو سهواً، من غیر فرق بین کونه لغرض کحک الجسد ونحوه أو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والتسلیم، وأمـّا وجوبه بعد رفع الرأس من السجدة الثانیة فی غیر موارد التشهد فیأتی الخلاف فیه، فعن بعض الأصحاب عدم وجوب جلسة الاستراحة وعن بعض وجوبها وعن جماعة التزموا بالجلوس احتیاطاً، فالکلام فیها موکول إلی ما یأتی عند تعرض الماتن</w:t>
      </w:r>
      <w:r>
        <w:rPr>
          <w:rFonts w:eastAsia="IRNazanin" w:cs="IRNazanin"/>
          <w:color w:val="111111"/>
          <w:sz w:val="28"/>
          <w:szCs w:val="28"/>
          <w:rtl w:val="true"/>
          <w:lang w:bidi="fa-IR"/>
        </w:rPr>
        <w:t>.</w:t>
      </w:r>
      <w:bookmarkStart w:id="83" w:name="pg13044_141168"/>
    </w:p>
    <w:p>
      <w:pPr>
        <w:pStyle w:val="BookText"/>
        <w:rPr/>
      </w:pPr>
      <w:bookmarkEnd w:id="83"/>
      <w:r>
        <w:rPr>
          <w:rFonts w:ascii="IRNazanin" w:hAnsi="IRNazanin" w:eastAsia="IRNazanin"/>
          <w:color w:val="111111"/>
          <w:sz w:val="28"/>
          <w:sz w:val="28"/>
          <w:szCs w:val="28"/>
          <w:rtl w:val="true"/>
          <w:lang w:bidi="fa-IR"/>
        </w:rPr>
        <w:t>وکیف کان، فلا خلاف بین الأصحاب فی وجوب الجلوس بعد رفع الرأس من السجدة الأُولی ثمّ الانحناء للسجدة الثانیة ولابدّ من الالتزام بوجوبه لما تقدّم وما عن العامة من التزام بعضهم بعدم وجوبه لیس بشیء</w:t>
      </w:r>
      <w:r>
        <w:rPr>
          <w:rFonts w:eastAsia="IRNazanin" w:cs="IRNazanin"/>
          <w:color w:val="111111"/>
          <w:sz w:val="28"/>
          <w:szCs w:val="28"/>
          <w:rtl w:val="true"/>
          <w:lang w:bidi="fa-IR"/>
        </w:rPr>
        <w:t>.</w:t>
      </w:r>
    </w:p>
    <w:p>
      <w:pPr>
        <w:pStyle w:val="Heading3"/>
        <w:numPr>
          <w:ilvl w:val="2"/>
          <w:numId w:val="1"/>
        </w:numPr>
        <w:rPr/>
      </w:pPr>
      <w:bookmarkStart w:id="84" w:name="__RefHeading___Toc6716151_3224264995"/>
      <w:bookmarkStart w:id="85" w:name="_Toc31"/>
      <w:bookmarkEnd w:id="84"/>
      <w:r>
        <w:rPr>
          <w:rtl w:val="true"/>
        </w:rPr>
        <w:t>السادس</w:t>
      </w:r>
      <w:r>
        <w:rPr>
          <w:rtl w:val="true"/>
        </w:rPr>
        <w:t xml:space="preserve">: </w:t>
      </w:r>
      <w:r>
        <w:rPr>
          <w:rtl w:val="true"/>
        </w:rPr>
        <w:t>کون المساجد السبعة فی محالها إلی تمام الذکر</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ورد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والإبهامین</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الأمر بالذکر حال السجود ظاهراً فی الإتیان بالذکر فی حال کون الأعضاء السبعة علی الأرض، فإن رفع بعض تلک الأعضاء حال الذکر الواجب لم یکن الذکر واقعاً حال السجود بسبعة أعضاء فیبطل، وإذا کان ذلک الرفع عمداً حال قصد الذکر الواجب کان ذلک الذکر زیادة عمدیة فی الصلاة أبطلها، وإن کان ساهیاً یجب تدارکه باستئناف الذکر لبقاء السجدة ما دام لم یرفع جبهته علی ما تقدّم من کون المدار فی تحقق السجود وانتهائه وضع الجبهة ورفعها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موضع الجبهة للموقف بمعنی عدم علوّه أو انخفاضه أزید من مقدار لبنة موضوعة علی أکبر سطوحها أو أربع أصابع مضمومات ولا بأس بالمقدار المذکور، ولا فرق فی ذلک بین الانحدار والتسنیم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الانحدار الیسیر لا اعتبار به فلا یضرّ معه الزیادة علی المقدار المذکور، والأقوی عدم اعتبار ذلک فی باقی المساجد لا بعضها مع بعض ولا بالنسبة إلی الجبهة فلا یقدح ارتفاع مکانها أو انخفاضه ما لم یخرج به السجود عن مسماه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ما ذکر إنما یتم إذا کان المراد من الذکر الذکر الواجب فی السجود حیث یوءتی بقصد الجزئیة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فی الذکر المندوب حیث یوءتی به بقصد الذکر المستحبّ الوارد فی السجود فلا یکون رفع بعض الأعضاء حتّی فی حال الاشتغال بذلک الذکر ولو عمداً موجباً لبطلان الصلاة لعدم کونها زیادة فیها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أنه لا یکون من الذکر المشروع حال السجود فیبطل کما أنّه لا بأس</w:t>
      </w:r>
      <w:bookmarkStart w:id="86" w:name="pg13044_141169"/>
    </w:p>
    <w:p>
      <w:pPr>
        <w:pStyle w:val="BookText"/>
        <w:rPr/>
      </w:pPr>
      <w:bookmarkEnd w:id="86"/>
      <w:r>
        <w:rPr>
          <w:rFonts w:ascii="IRNazanin" w:hAnsi="IRNazanin" w:eastAsia="IRNazanin"/>
          <w:color w:val="111111"/>
          <w:sz w:val="28"/>
          <w:sz w:val="28"/>
          <w:szCs w:val="28"/>
          <w:rtl w:val="true"/>
          <w:lang w:bidi="fa-IR"/>
        </w:rPr>
        <w:t>برفع بعض الأعضاء غیر الجبهة فی حال عدم الاشتغال بالذکر الواجب أو فی أثنائه إذا أمسک عن الذکر حال الرفع ولم یکن قاصداً للرفع حین الشروع فیه فیستأنفه بعد الوضع أو یتمّه بلا فرق بین کون ذلک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قاصداً له من الأوّل بحیث یفوت الموالاة بین أجزاء الذکر الواجب بذلک الرفع فیکون ذلک الذکر زیادة فی الصلاة من حین الشروع بزیادة عمدیة ویترتب علیها بطلان الصلاة فیما إذا کان الرفع بحیث لا یتمکن من إتمامه بعد الوضع لفقد الموالاة، فتدبّر</w:t>
      </w:r>
      <w:r>
        <w:rPr>
          <w:rFonts w:eastAsia="IRNazanin" w:cs="IRNazanin"/>
          <w:color w:val="111111"/>
          <w:sz w:val="28"/>
          <w:szCs w:val="28"/>
          <w:rtl w:val="true"/>
          <w:lang w:bidi="fa-IR"/>
        </w:rPr>
        <w:t>.</w:t>
      </w:r>
    </w:p>
    <w:p>
      <w:pPr>
        <w:pStyle w:val="Heading3"/>
        <w:numPr>
          <w:ilvl w:val="2"/>
          <w:numId w:val="1"/>
        </w:numPr>
        <w:rPr/>
      </w:pPr>
      <w:bookmarkStart w:id="87" w:name="__RefHeading___Toc6716153_3224264995"/>
      <w:bookmarkStart w:id="88" w:name="_Toc32"/>
      <w:bookmarkEnd w:id="87"/>
      <w:r>
        <w:rPr>
          <w:rtl w:val="true"/>
        </w:rPr>
        <w:t>السابع</w:t>
      </w:r>
      <w:r>
        <w:rPr>
          <w:rtl w:val="true"/>
        </w:rPr>
        <w:t xml:space="preserve">: </w:t>
      </w:r>
      <w:r>
        <w:rPr>
          <w:rtl w:val="true"/>
        </w:rPr>
        <w:t>مساواة موضع الجبهة للموقف</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أسند تحدید العلو الجائز بین موقف المصلّی وعلو موضع جبهته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سجوده بمقدار اللبنة فی المعتبر</w:t>
      </w:r>
      <w:r>
        <w:rPr>
          <w:rStyle w:val="FootnoteAnchor"/>
          <w:rtl w:val="true"/>
        </w:rPr>
        <w:footnoteReference w:id="128"/>
      </w:r>
      <w:r>
        <w:rPr>
          <w:rFonts w:ascii="IRNazanin" w:hAnsi="IRNazanin" w:eastAsia="IRNazanin"/>
          <w:color w:val="111111"/>
          <w:sz w:val="28"/>
          <w:sz w:val="28"/>
          <w:szCs w:val="28"/>
          <w:rtl w:val="true"/>
          <w:lang w:bidi="fa-IR"/>
        </w:rPr>
        <w:t>والمنتهی إلی الشیخ قدس‌سره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أصحابنا</w:t>
      </w:r>
      <w:r>
        <w:rPr>
          <w:rStyle w:val="FootnoteAnchor"/>
          <w:rtl w:val="true"/>
        </w:rPr>
        <w:footnoteReference w:id="129"/>
      </w:r>
      <w:r>
        <w:rPr>
          <w:rFonts w:ascii="IRNazanin" w:hAnsi="IRNazanin" w:eastAsia="IRNazanin"/>
          <w:color w:val="111111"/>
          <w:sz w:val="28"/>
          <w:sz w:val="28"/>
          <w:szCs w:val="28"/>
          <w:rtl w:val="true"/>
          <w:lang w:bidi="fa-IR"/>
        </w:rPr>
        <w:t>، وأسنده فی الذکری إلی الأصحاب</w:t>
      </w:r>
      <w:r>
        <w:rPr>
          <w:rStyle w:val="FootnoteAnchor"/>
          <w:rtl w:val="true"/>
        </w:rPr>
        <w:footnoteReference w:id="130"/>
      </w:r>
      <w:r>
        <w:rPr>
          <w:rFonts w:ascii="IRNazanin" w:hAnsi="IRNazanin" w:eastAsia="IRNazanin"/>
          <w:color w:val="111111"/>
          <w:sz w:val="28"/>
          <w:sz w:val="28"/>
          <w:szCs w:val="28"/>
          <w:rtl w:val="true"/>
          <w:lang w:bidi="fa-IR"/>
        </w:rPr>
        <w:t>، 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موضع السجود أعلی من موقف المصلّی بما یعتدّ به مع الاختیار وعلیه علماؤنا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الحکم المذکور ما رواه الشیخ باسناده عن محمّد بن علی بن محبوب، عن النهدی، عن ابن أبی عمیر،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السجود علی الأرض المرتفعة؟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موضع جبهتک مرتفعاً عن موضع بدنک قدر لبنة فلا بأس</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حیث إنّ مفهوم الشرطیة ثبوت البأس فی العلوّ الزائد علی مقدار اللبنة أی علی الزائد عن مقدار وضعها المتعارف، وهو وضعها علی أکبر سطوحها، والبأس المطلق ظاهره المنع، واعترض فی المدارک</w:t>
      </w:r>
    </w:p>
    <w:p>
      <w:pPr>
        <w:pStyle w:val="BookText"/>
        <w:rPr/>
      </w:pPr>
      <w:r>
        <w:rPr>
          <w:rFonts w:ascii="IRNazanin" w:hAnsi="IRNazanin" w:eastAsia="IRNazanin"/>
          <w:color w:val="111111"/>
          <w:sz w:val="28"/>
          <w:sz w:val="28"/>
          <w:szCs w:val="28"/>
          <w:rtl w:val="true"/>
          <w:lang w:bidi="fa-IR"/>
        </w:rPr>
        <w:t>للاستدلال بأنّ فی سندها النهدی وهو مشترک بین جماعة منهم من لم یثبت له توثیق، مع أنّ راوی الخبر وهو عبداللّه بن سنان روی عن أبی عبداللّه علیه‌السلام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موضع جبهة الساجد أیکون أرفع من مقامه؟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لیکن مستویاً</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الصحیحة اعتبار المساواة ورفع الید عن إطلاقها بروایته الأُولی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النهدی الواقع فی السند هو الهیثم بن أبی مسروق بقرینة روایة محمّد بن علی بن محبوب الراوی لکتابه، والنهدی هذا ممدوح وعلیه فلا بأس بالروایة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ما ذکر فی المدارک من اعتبار المساواة بین موضع الجبهة والموقف لا یمکن الالتزام به؛ لجریان السیرة من الخلف إلی یومنا هذا من السجود علی التربة الحسینیة علی مشرّفها آلاف التحیة والسلام ومع وضعها فی موضع الجبهة تنتفی المساواة بین موضع الجبهة والموقف وفیه ما لا یخفی؛ فإنّ اعتبار المساواة علی تقدیر القول به مساواة واستواء عرفی فلا یضرّ العلو بمثل الانحدار الیسیر علی سطح الأرض ووضع التربة الحسینیة علی موضع الجبهة لا یزید علی مثل الانحدار المذکور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حیث لا یمکن اعتبار العلو مانعاً واعتبار الاستواء شرطاً لکون أحد الاعتبارین لغواً فلابدّ من حمل ما ورد فی صحیحة عبداللّه بن سنان فی جواب السوءال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موضع جبهة الساجد أرفع من مقامه؟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لیکن مستویاً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اشتراط الاستواء ویجمع بین اشتراطه وتجویز العلو بمقدار اللبنة الواردة فی معتبرته علی بیان الاستواء وموضع الجبهة بأن لا یکون موضعها عالیاً بأزید من مقدار اللبنة علی موقف المصلی کما هو ظاهر الماتن، أو یوءخذ بظاهر المنع ویرفع الید عن إطلاقها بالتجویز الوارد فی المعتبرة والأمر بالاستواء بعد المنع عن العلو یحمل علی استحباب الاستواء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أیضاً بعدم جواز علو موضع الجبهة عن موضع البدن بمثل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جبهتک علی نبکة فلا ترفعها ولکنّ جرّها علی الأرض</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 بأنّ ظاهرها عدم جواز علوّ المسجد وإلاّ لم یجب الجرّ، ویقیّد لزوم الجرّ فیما إذا کان أزید من مقدار اللبنة، وفیه أنه لم یظهر أنّ لزوم الجرّ لتحصیل الاستواء المتقدم، بل من المحتمل جدّاً کما یأتی أن یکون جرّ الجبهة علی الأرض لإحراز الاستقرار فی الجبهة ففی روایة حسین بن حمّاد،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وجهی للسجود فیقع وجهی علی حجر أو علی موضع مرتفع اُحوّل وجهی إلی مکان مستوٍ؟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جرّ وجهک علی الأرض من غیر أن ترفعه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فی ذلک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 الشهیدین</w:t>
      </w:r>
      <w:r>
        <w:rPr>
          <w:rStyle w:val="FootnoteAnchor"/>
          <w:rtl w:val="true"/>
        </w:rPr>
        <w:footnoteReference w:id="137"/>
      </w:r>
      <w:r>
        <w:rPr>
          <w:rFonts w:ascii="IRNazanin" w:hAnsi="IRNazanin" w:eastAsia="IRNazanin"/>
          <w:color w:val="111111"/>
          <w:sz w:val="28"/>
          <w:sz w:val="28"/>
          <w:szCs w:val="28"/>
          <w:rtl w:val="true"/>
          <w:lang w:bidi="fa-IR"/>
        </w:rPr>
        <w:t>إلحاق انخفاض موضع الجبهة بالعلوّ وذکرا جواز انخفاضه مقدار اللبنة دون الزائد علیه، خلافاً لظاهر جمع من الأصحاب من جواز انخفاضه مطلقاً، وظاهر الماتن کجملة من المتأخرین أنّ اعتبار عدم الانخفاض کاعتبار عدم العلو، ویستدلّ علی ذلک بموثقة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أیحلّ له أن یقوم علی فراشه ویسجد علی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الفراش غلیظاً قدر آجرة أو أقل استقام له أن یقوم علیه ویسجد علی الأرض وإن کان أکثر من ذلک فلا</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حکم انخفاض مسجد الجبهة کحکم علوّه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محمّد بن عبداللّه، عن الرضا علیه‌السلام أنه سأله عمّن یصلّی وحده فیکون موضع سجوده أسفل من مقامه؟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وحده فلا بأس</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الروایة لضعفها سنداً غیر صالحة للاعتماد علیها مع أنّ فی تخصیص جواز الانخفاض بالمنفرد من البعد، ولا یبعد أن یکون الوجه فی التقیید ما ورد فی صدرها من السوءال عن حکم اختلاف المأمومین مع الإمام فی علو موقف الإمام أو موقف المأمومین، فذکر فی الجواب ما ظاهره اعتبار الاستواء فی مکانهم بالإضافة إلی مکانه حتّی فی سجودهم ثمّ سئل عن اختلاف موقف المنفرد مع موضع جبهته فأجاب بنفی البأس، والتقیید بالوحدة فی الجواب لکونه مورد السوءال لا لاشتراط نفی البأس بالانفراد، والروایة علی تقدیر اعتبار السند یرفع الید عنها بما إذا لم یکن مقدار انخفاض موضع السجدة أزید من آجر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یعتبر التساوی بما تقدّم بین سائر الأعضاء بعضها بالإضافة إلی البعض فلو کان موضع وضع إحدی یدیه أرفع بأزید من مقدار لبنة بالإضافة إلی یده الأُخری، وکذا موضع وضع أحداهما أو کلتاهما بالإضافة إلی موضع وضع الرکبتین أزید کذلک فلا یضرّ بصحّة السجود، فإنّ ما دلّ علی الاعتبار قاصر عن شموله بین سائر أعضاء الوضوء بعضها بالإضافة إلی البعض الآخر، بل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موضع وضع الیدین عن الجبهة بأزید من المقدار المذکور، فإن الاعتبار ورد فی علو مسجد الجبهة عن موضع البدن، والبدن اسم لمجموع الأعضاء أو علوّ مسجد الجبهة عن موقف المصلی عند سجوده بحیث لو قام بعد السجدة فی نفس موضع السجدة لا یکون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ما یصحّ السجود علیه من الأرض وما نبت منها غیر المأکول والملبوس علی ما مرّ فی بحث المکان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محل وضع 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العربیة والترتیب والموالاة فی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جبهته أعلی أو أخفض عن موضع وقوفه، فالدلیل علی الاعتبار قاصر عن اعتبار الحدّ بین سائر الأعضاء بعضها مع بعضها الآخر أو بین بعض تلک الأعضاء خاصة وبین موضع وضع الجبهة</w:t>
      </w:r>
      <w:r>
        <w:rPr>
          <w:rFonts w:eastAsia="IRNazanin" w:cs="IRNazanin"/>
          <w:color w:val="111111"/>
          <w:sz w:val="28"/>
          <w:szCs w:val="28"/>
          <w:rtl w:val="true"/>
          <w:lang w:bidi="fa-IR"/>
        </w:rPr>
        <w:t>.</w:t>
      </w:r>
      <w:bookmarkStart w:id="89" w:name="pg13044_141173"/>
    </w:p>
    <w:p>
      <w:pPr>
        <w:pStyle w:val="Heading3"/>
        <w:numPr>
          <w:ilvl w:val="2"/>
          <w:numId w:val="1"/>
        </w:numPr>
        <w:rPr/>
      </w:pPr>
      <w:bookmarkStart w:id="90" w:name="__RefHeading___Toc6716155_3224264995"/>
      <w:bookmarkStart w:id="91" w:name="_Toc33"/>
      <w:bookmarkEnd w:id="89"/>
      <w:bookmarkEnd w:id="90"/>
      <w:r>
        <w:rPr>
          <w:rtl w:val="true"/>
        </w:rPr>
        <w:t>الثامن</w:t>
      </w:r>
      <w:r>
        <w:rPr>
          <w:rtl w:val="true"/>
        </w:rPr>
        <w:t xml:space="preserve">: </w:t>
      </w:r>
      <w:r>
        <w:rPr>
          <w:rtl w:val="true"/>
        </w:rPr>
        <w:t>وضع الجبهة علی ما یصح السجود علیه</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 مفصلاً فی بحث ما یصحّ السجود علیه</w:t>
      </w:r>
      <w:r>
        <w:rPr>
          <w:rFonts w:eastAsia="IRNazanin" w:cs="IRNazanin"/>
          <w:color w:val="111111"/>
          <w:sz w:val="28"/>
          <w:szCs w:val="28"/>
          <w:rtl w:val="true"/>
          <w:lang w:bidi="fa-IR"/>
        </w:rPr>
        <w:t>.</w:t>
      </w:r>
    </w:p>
    <w:p>
      <w:pPr>
        <w:pStyle w:val="Heading3"/>
        <w:numPr>
          <w:ilvl w:val="2"/>
          <w:numId w:val="1"/>
        </w:numPr>
        <w:rPr/>
      </w:pPr>
      <w:bookmarkStart w:id="92" w:name="__RefHeading___Toc6716157_3224264995"/>
      <w:bookmarkStart w:id="93" w:name="_Toc34"/>
      <w:bookmarkEnd w:id="92"/>
      <w:r>
        <w:rPr>
          <w:rtl w:val="true"/>
        </w:rPr>
        <w:t>التاسع</w:t>
      </w:r>
      <w:r>
        <w:rPr>
          <w:rtl w:val="true"/>
        </w:rPr>
        <w:t xml:space="preserve">: </w:t>
      </w:r>
      <w:r>
        <w:rPr>
          <w:rtl w:val="true"/>
        </w:rPr>
        <w:t>طهارة موضع الجبهة</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أیضاً الکلام فی اشتراط طهارة موضع وضع الجبهة فی مباحث ما یشترط الطهارة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أنّ عمدة ما یقال فی وجه الاشتراط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البول یکون علی السطح أو فی المکان الذی یصلی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وبصحیحة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الجصّ یوقد علیه بالعذرة وعظام الموتی ثمّ یجصّص به المسجد أیسجد علیه؟ فکتب إلیه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الماء والنار قد طهراه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الاستدلال بهما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اعتبار طهارة موضع وضع الجبهة لا یخلو عن المناقشة والتأمل؛ وذلک فإنّ ظاهر الصحیحة الأُولی اعتبار الطهارة فی مکان المصلّی بمقتضی مفهوم الشرطیة، حیث إنّ مفهومها إذا لم تجفّفه الشمس فلا تصلّ علیه وإطلاق المفهوم یعمّ ما إذا لم یجفّف أو جففته غیر الشمس، واللازم رفع الید عن إطلاقه بالإضافة إلی الجفاف بغیر الشمس وعدم الرطوبة المسریة بموثقة عمّار الساباطی،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الموضع قذراً من البول أو غیر ذلک فأصابته الشمس ثمّ یبس الموضع فالصلاة علی الموضع جائزة، وإن أصابته الشمس ولم ییبس الموضع القذر وکان رطباً فلا تجوز الصلاة حتّی ییبس، وإن کانت رجلک رطبة أوجبهتک رطبة أو غیر ذلک منک ما یصیب ذلک الموضع القذر فلا تصلّ علی ذلک الموضع حتّی ییبس، وإن کان غیر الشمس أصابه حتّی یبس فإنه لا یجوز ذلک</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لزوم رفع الید بالإضافة إلی عدم الرطوبة قوله علیه‌السلام فی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رجلک رطبة الخ،</w:t>
      </w:r>
      <w:bookmarkStart w:id="94" w:name="pg13044_141174"/>
    </w:p>
    <w:p>
      <w:pPr>
        <w:pStyle w:val="BookText"/>
        <w:rPr/>
      </w:pPr>
      <w:bookmarkEnd w:id="94"/>
      <w:r>
        <w:rPr>
          <w:rFonts w:ascii="IRNazanin" w:hAnsi="IRNazanin" w:eastAsia="IRNazanin"/>
          <w:color w:val="111111"/>
          <w:sz w:val="28"/>
          <w:sz w:val="28"/>
          <w:szCs w:val="28"/>
          <w:rtl w:val="true"/>
          <w:lang w:bidi="fa-IR"/>
        </w:rPr>
        <w:t>ظاهره عدم الفرق بین موضع الجبهة والرجل فی الحکم فمع عدم الرطوبة المسریة فیهما تصحّ الصلاة مع جفاف الأرض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الحسن بن محبوب فلا یبعد أن یکون المراد من الطهارة فیها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والنار قد طهّراه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النظافة عن القذارة العرفیة الحاصلة للجصّ من إیقاد العذرة وعظام الموتی علیه فإنّ العظام لا تکون نجسة شرعاً حتّی من المیتّة والعذرة علی تقدیر فرض النجسة منه تستحیل بعد الإیقاد فلا یکون الجصّ المفروض متنجساً شرعاً لیطهر بما ذکر، ومع ذلک فالأحوط رعایة الاحتیاط تحرزاً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ما بین قصاص شعر الرأس وطرف الأنف الأعلی والحاجبین طولاً وما بین الجبینین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فیها الاستیعاب، بل یکفی صدق السجود علی مسمّاها، ویتحقق المسمّی بمقدار الدرهم قطعاً، والأحوط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مخالفة المشهور من أصحابنا قدس سرهم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716159_3224264995"/>
      <w:bookmarkStart w:id="96" w:name="_Toc35"/>
      <w:bookmarkEnd w:id="95"/>
      <w:r>
        <w:rPr>
          <w:rtl w:val="true"/>
        </w:rPr>
        <w:t>فی مقدار الجبهة</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تحدید الجبهة بما ذکر طولاً وعرضاً وإن قیل بأنه لم یرد شیء فی تحدید الجبهة عرضاً فی روایات الباب، بل الوارد فیها التحدید طولاً ولکن یکفی فی تحدیدها عرضاً کون ما بین الجبینین حدّها عرضاً بحسب ما عند العرف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إذا کان طول الجبهة التی یحسب بحسب طول قامة الإنسان إلی طرف الأنف الأعلی والحاجبین من قصاص الشعر یکون عرضها ما بین کلّ من أجزاء الحاجبین إلی قصاص الشعر من بین الجبینین 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الجبهة کلّها من قصاص شعر الرأس إلی الحاجبین موضع السجود فأیّما سقط من ذلک إلی الأرض أجزأک مقدار الدرهم أو مقدار طرف الأنملة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فإنّ ظاهرها أنّ أی موضع یقع ما بین موضع قصاص الشعر وما بین الحاجبین یکون وضعه من وضع الجبهة، ولیس المراد من الحاجبین خصوص طرف الأنف منهما فیکون الخارج عن الجبهة موضع قصاص الشعر والصدغین طولاً والجبینین عرضاً</w:t>
      </w:r>
    </w:p>
    <w:p>
      <w:pPr>
        <w:pStyle w:val="BookText"/>
        <w:rPr/>
      </w:pPr>
      <w:r>
        <w:rPr>
          <w:rFonts w:ascii="IRNazanin" w:hAnsi="IRNazanin" w:eastAsia="IRNazanin"/>
          <w:color w:val="111111"/>
          <w:sz w:val="28"/>
          <w:sz w:val="28"/>
          <w:szCs w:val="28"/>
          <w:rtl w:val="true"/>
          <w:lang w:bidi="fa-IR"/>
        </w:rPr>
        <w:t>وفی صحیحته الأُخری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یسجد وعلیه قلنسوة أو عمامة؟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جبهته الأرض فیما بین حاجبیه وقصاص شعره فقد أجزأ عدم الأنقص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کون المقدار المذکور مجتمعاً، بل یکفی وإن کان متفرقاً مع الصدق فیجوز السجود علی السبحة الغیر المطبوخة إذا کان مجموع ما وقعت علیه الجبهة بقدر الدرهم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ولا مورد للتأمل فی أنّ ظاهر هذه الصحیحة أیضاً أجزاء مسمّی الوضع، ویستفاد أیضاً الاشتراط مباشرة موضع الوضع الأرض بأن یمسّها وقد تقدّم عدم اعتبار المباشرة للأرض فی سائر مواضع السجود، وأنّ المعتبر من المباشرة فی خصوص موضع الوضع من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استحباب المباشرة فی الیدین بل مطلقاً، وقد ورد 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تسجد فارفع یدیک بالتکبیر وخرّ ساجداً وابدأ بیدیک فضعهما علی الأرض وإن کان تحتهما ثوب فلا یضرک وإن أفضیت بهما إلی الأرض فهو أفضل</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لا ینبغی التأمل فی إجزاء وضع موضع من الجبهة علی الأرض بنحو مباشرة ذلک الموضع الأرض بأن یمسّها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صحیحة علی بن جعفر، عن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تطول قصتها فإذا سجدت وقع بعض جبهتها علی الأرض وبعض یغطیه الشعر، هل یجوز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حتّی تضع جبهتها علی الأرض</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الاستحباب بل یحتمل الحکم بعدم الجواز فی الصحیحة؛ لوقوع بعض شعر المرأة علی جبهتها فی الخارج عن الخمار وأنه یلزم علیها ستر شعرها بخمار رأسها، وقد ورد فی معتبرة برید،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الجبهة إلی الأنف أیّ ذلک أصبت به الأرض فی السجود أجزأک،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والسجود علیه کلّه أفضل</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بالمعتبرة فإنه وإن لم یثبت لموسی بن عمر بن</w:t>
      </w:r>
    </w:p>
    <w:p>
      <w:pPr>
        <w:pStyle w:val="BookText"/>
        <w:rPr/>
      </w:pPr>
      <w:r>
        <w:rPr>
          <w:rFonts w:ascii="IRNazanin" w:hAnsi="IRNazanin" w:eastAsia="IRNazanin"/>
          <w:color w:val="111111"/>
          <w:sz w:val="28"/>
          <w:sz w:val="28"/>
          <w:szCs w:val="28"/>
          <w:rtl w:val="true"/>
          <w:lang w:bidi="fa-IR"/>
        </w:rPr>
        <w:t>یزید الراوی عن الحسن بن فضال توثیق إلاّ أنّ للشیخ قدس‌سره لروایات الحسن بن علی بن فضال وکتبه طریق آخر ذکره فی الفهرست</w:t>
      </w:r>
      <w:r>
        <w:rPr>
          <w:rStyle w:val="FootnoteAnchor"/>
          <w:rtl w:val="true"/>
        </w:rPr>
        <w:footnoteReference w:id="149"/>
      </w:r>
      <w:r>
        <w:rPr>
          <w:rFonts w:ascii="IRNazanin" w:hAnsi="IRNazanin" w:eastAsia="IRNazanin"/>
          <w:color w:val="111111"/>
          <w:sz w:val="28"/>
          <w:sz w:val="28"/>
          <w:szCs w:val="28"/>
          <w:rtl w:val="true"/>
          <w:lang w:bidi="fa-IR"/>
        </w:rPr>
        <w:t>، فالمورد من موارد تبدیل السندی التی ذکرناها مراراً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یعتبر أن یکون الموضع المماسّ للأرض من الجبهة بمقدار الدرهم کما اعتبره بعض</w:t>
      </w:r>
      <w:r>
        <w:rPr>
          <w:rStyle w:val="FootnoteAnchor"/>
          <w:rtl w:val="true"/>
        </w:rPr>
        <w:footnoteReference w:id="150"/>
      </w:r>
      <w:r>
        <w:rPr>
          <w:rFonts w:ascii="IRNazanin" w:hAnsi="IRNazanin" w:eastAsia="IRNazanin"/>
          <w:color w:val="111111"/>
          <w:sz w:val="28"/>
          <w:sz w:val="28"/>
          <w:szCs w:val="28"/>
          <w:rtl w:val="true"/>
          <w:lang w:bidi="fa-IR"/>
        </w:rPr>
        <w:t>، وظاهر الماتن کالمنسوب إلی المشهور کفایة المسمّی وأن رعایة مقدار الدرهم وعدم الأنقص منه احتیاط استحبابی، فقد یقال المستفاد من الصحیحة الأُولی لزرارة</w:t>
      </w:r>
      <w:r>
        <w:rPr>
          <w:rStyle w:val="FootnoteAnchor"/>
          <w:rtl w:val="true"/>
        </w:rPr>
        <w:footnoteReference w:id="151"/>
      </w:r>
      <w:r>
        <w:rPr>
          <w:rFonts w:ascii="IRNazanin" w:hAnsi="IRNazanin" w:eastAsia="IRNazanin"/>
          <w:color w:val="111111"/>
          <w:sz w:val="28"/>
          <w:sz w:val="28"/>
          <w:szCs w:val="28"/>
          <w:rtl w:val="true"/>
          <w:lang w:bidi="fa-IR"/>
        </w:rPr>
        <w:t>رعایة مقدار الدرهم، ولکن لا یخفی أنـّه عطف علی مقدار الدرهم فیها أطراف الأنملة، ولا ینبغی التأمل فی أنّ أطرافها خصوصاً طرف الخنصر أقل من مقدار أی درهم یقیناً، فلابدّ من الالتزام بأنّ ذکر الدرهم وأطراف الأنملة فیها قد ذکر مثالاً للمسمّی وذکر الماتن قدس‌سره أنه لا یعتبر أن یکون المقدار المذکور أی مقدار الدرهم أن یکون مجتمعاً، بل یکفی إذا کان متفرقاً فیجوز السجود علی التسبیحة الغیر المطبوخة إذا کان مجموع ما وقعت علیه من الجبهة بقدر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کلامه أنّه إذا کانت مفردات السبحة متفرقة أیضاً بحیث لو وقعت الجبهة علیها وکان مجموع ما وقع من الجبهة علیها بمقدار الدرهم کفی، وقد یقال إذا اعتبر مقدار الدرهم فلا یکفی المتفرقات، بل یعتبر أن یکون الموضع الواقع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مباشرة الجبهة لما یصحّ السجود علیه، فلو کان هناک مانع أو حائل علیه أو علیها وجب رفعه حتّی مثل الوسخ الذی علی التربة إذا کان مستوعباً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یبقَ مقدار الدرهم منها ولو متفرقاً خالیاً عنه، وکذا بالنسبة إلی شعر المرأة الواقع علی جبهتها فیجب رفعه بالمقدار الواجب، بل الأحوط إزالة الطین اللاصق بالجبهة فی السجدة الأُولی، وکذا إذا لصقت التربة بالجبهة فإنّ الأحوط رفعها، بل الأقوی وجوب رفعها إذا توقف صدق السجود علی الأرض أو نحوها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وأمـّا إذا لصق بها تراب یسیر لا ینافی الصدق فلا بأس به، وأمـّا سائر المساجد فلا یشترط فیها المباشرة للأرض</w:t>
      </w:r>
      <w:r>
        <w:rPr>
          <w:rFonts w:eastAsia="IRNazanin" w:cs="IRNazanin"/>
          <w:color w:val="111111"/>
          <w:sz w:val="28"/>
          <w:szCs w:val="28"/>
          <w:rtl w:val="true"/>
          <w:lang w:bidi="fa-IR"/>
        </w:rPr>
        <w:t>.</w:t>
      </w:r>
      <w:bookmarkStart w:id="97" w:name="pg13044_141177"/>
    </w:p>
    <w:p>
      <w:pPr>
        <w:pStyle w:val="BookText"/>
        <w:rPr/>
      </w:pPr>
      <w:bookmarkEnd w:id="97"/>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الجبهة بمقدار الدرهم فی نفسه کما یقال ذلک أیضاً فی عدم العفو عن الدم فی الثوب والبدن فیما إذا کان بمقدار الدرهم، ولکن لا یخفی أنّ الملاک فی السجود صدق مس الجبهة علی الأرض عرفاً وقوع شیء من الجبهة علیها والتحدید بالدرهم غیر ثابت، وعلی تقدیره فلا موجب لاعتبار الاتصال؛ لأنّ التحدید بحسب نفس الإصابة لا بحسب کلّ من الإصابات کما هو الحال فی الدم المتفرق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کلام الماتن من تقیید السبحة بغیر المطبوخة تأمّل، بل منع لما ذکرنا فی بحث ما یسجد علیه من أنّ طبخ الطین لا یخرجه عن عنوان الأرض</w:t>
      </w:r>
      <w:r>
        <w:rPr>
          <w:rFonts w:eastAsia="IRNazanin" w:cs="IRNazanin"/>
          <w:color w:val="111111"/>
          <w:sz w:val="28"/>
          <w:szCs w:val="28"/>
          <w:rtl w:val="true"/>
          <w:lang w:bidi="fa-IR"/>
        </w:rPr>
        <w:t>.</w:t>
      </w:r>
    </w:p>
    <w:p>
      <w:pPr>
        <w:pStyle w:val="Heading3"/>
        <w:numPr>
          <w:ilvl w:val="2"/>
          <w:numId w:val="1"/>
        </w:numPr>
        <w:rPr/>
      </w:pPr>
      <w:bookmarkStart w:id="98" w:name="__RefHeading___Toc6716161_3224264995"/>
      <w:bookmarkStart w:id="99" w:name="_Toc36"/>
      <w:bookmarkEnd w:id="98"/>
      <w:r>
        <w:rPr>
          <w:rtl w:val="true"/>
        </w:rPr>
        <w:t>یعتبر مباشرة الجبهة لما یصح السجود علیه</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الوسخ جرم یکون حائلاً بین وصول بشرة الجبهة إلی التربة ولا یکون مجرّد تغیر لون التربة من غیر جرم حائل مانعاً عن السجود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بوجوب إزالة الطین اللاصق بالجبهة ورفع التربة اللاصقة بها بدعوی أن توضع الجبهة ثانیة بدون رفعهما لا یتحقق السجدة الثانیة، بل ما دامت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التربة لاصقة بالجبهة فهو إبقاء لوضع الجبهة علی ما یصحّ السجود علیه أوّلاً وإن انتهی وضع سائر المساجد برفع الرأس من السجدة الأُولی فیعتبر فی السجدة الثانیة کون وضع سائر الأعضاء مع وضع الجبهة علی ما یصحّ السجود ثانیةً، بل تقدّم أنّ المعیار فی کونها سجدة وضع الجبهة، وکذا فی کونها الأُولی أو الثانیة ولکن لا یخفی أنـّه برفع الرأس من السجدة الأُولی کما تنتهی وضع سائر أعضاء السجود کذلک تنتهی وضع الجبهة ولصوق التربة من وضع التربة علی الجبهة لا من وضع الجبهة علی ما یصحّ السجود علیه، بل الوجه فی إزالة الطین اللاصق ورفع التربة عن الجبهة فی تحقّق السجدة الثانیة أن یکون مسّ بشرة الجبهة ما یصحّ السجود علیه من الأرض ونحوها حدوثیاً، وفی معتبرة برید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الجبهة إلی الأنف أیّ ذلک أصبت به الأرض فی السجود أجزأک</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وظاهر الأمر بالإصابة کظاهر الأمر بالوضع</w:t>
      </w:r>
    </w:p>
    <w:p>
      <w:pPr>
        <w:pStyle w:val="BookText"/>
        <w:rPr/>
      </w:pPr>
      <w:r>
        <w:rPr>
          <w:rFonts w:ascii="IRNazanin" w:hAnsi="IRNazanin" w:eastAsia="IRNazanin"/>
          <w:color w:val="111111"/>
          <w:sz w:val="28"/>
          <w:sz w:val="28"/>
          <w:szCs w:val="28"/>
          <w:rtl w:val="true"/>
          <w:lang w:bidi="fa-IR"/>
        </w:rPr>
        <w:t>أن یکون کلّ منهما حدوثیاً، وفی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الجبهة کلّها من قصاص شعر الرأس إلی الحاجبین موضع السجود فأیّما سقط من ذلک إلی الأرض أجزأک</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صدق السقوط علی الأرض حدوثاً کما إذا لصق بالجبهة التراب الیسیر بحیث لا یمنع عن صدق السقوط علیها ومسّ الجبهة لها ثانیة فلا بأس به، وقد تقدّم أنّ اشتراط الوضع علی ما یصحّ السجود علیه معتبر فی ناحیة وضع الجبهة لا فی وضع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قد یستدلّ بوجوب إزالة الطین اللاصق بالجبهة أو التربة اللاصقة بها بصحیحة عبیداللّه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أیمسح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جبهته فی الصلاة إذا لصق بها تراب؟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کان أبو جعفر علیه‌السلام یمسح جبهته فی الصلاة إذا لصق بها التراب</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أنه لیس نظر السائل فی سوءال العلم بجواز المسح، حیث إنّه لو کان نظره ذلک بأن احتمل عدم جواز هذا الفعل أثناء صلاته لکان سوءاله بالجملة الخبریة بأن یفرض فی سوءاله وقوع هذا الفعل أثناء الصلاة، وإذا ذکر الإمام فی جوابه لا بأس به یعلم عدم مانعیة هذا الفعل عن الصلاة کما فی سائر الروایات الواردة فی نفی البأس أو عدم الجواز فی جملة من الأفعال، ولکن السائل ظاهر کلامه السوءال عن وجوب هذا المسح بصیغة الاستفهام وأنه هل یجب علی المصلی إذا لصق التراب بجبهته إزالته أثناء صلاته؟ فأجاب الإمام علیه‌السلام بالإثبات وکأنه علیه‌السلام ذکر ابتداءً أنّ علی الرجل إذا لصق التراب فی صلاته بجبهته أن یمسح جبهته ویزیله عنها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الوجه فی السوءال احتمال عدم جواز إزالة التراب عن الجبهة فی أثناء الصلاة ولزوم إبقاء أثر الصلاة إلی تمامها؛ ولذا لم یفصّل لا السائل فی سوءاله ولا الإمام فی جوابه بین التراب علی تمام الجبهة أو بعضها فلا یستفاد منها إلاّ جواز الإزالة حتّی فیما إذا کان حاجباً ومستوعباً لجمیع الجبهة ومع هذا الاحتمال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الاستدلال بها علی لزوم الإزالة حتّی فی صورة الاستیعاب </w:t>
      </w:r>
      <w:r>
        <w:rPr>
          <w:rFonts w:eastAsia="IRNazanin" w:cs="IRNazanin"/>
          <w:color w:val="111111"/>
          <w:sz w:val="28"/>
          <w:szCs w:val="28"/>
          <w:rtl w:val="true"/>
          <w:lang w:bidi="fa-IR"/>
        </w:rPr>
        <w:t>.</w:t>
      </w:r>
      <w:bookmarkStart w:id="100" w:name="pg13044_141180"/>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الکفین وضع باطنهما مع 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الضرورة یجزی الظاهر، کما أنه مع عدم إمکانه لکونه مقطوع الکفّ أو لغیر ذلک ینتقل إلی الأقرب من الکف فالأقرب من الذراع والعضد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716163_3224264995"/>
      <w:bookmarkStart w:id="102" w:name="_Toc37"/>
      <w:bookmarkEnd w:id="101"/>
      <w:r>
        <w:rPr>
          <w:rtl w:val="true"/>
        </w:rPr>
        <w:t>یشترط وضع باطن الکفین علی الأرض</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المتعارف فی وضع الیدین علی الأرض فی السجود والاستمرار علی ذلک من الصدر الأوّل وتعارفه عند المسلمین والارتکاز علی ذلک یکشف عن وصول لزوم رعایة الاعتبار من الشارع وقد ورد فی صحیحة حمّاد بن عیسی، عن أبی عبداللّه علیه‌السلام فی مقام تعلیمه الصلاة من أنه علیه‌السلام سجد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والکفین وعینی الرکبتین وأنامل إبهامی الرجلین والأنف</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علیه‌السلام قد سجد بوضع ظاهر الکفین لتصدّی حمّاد لنقله حیث إنه لخلاف المتعارف لم یکن یترک نقله وقد ذکر علیه‌السلام فی آخر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ما قام الدلیل علی أنّ ما فعله علیه‌السلام من بعض الأُمور غیر واجب یلتزم باستحبابه وما لم یقم علی خلافه دلیل ولم یتم قرینة علیه یلتزم بلزوم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ینبغی التأمل فی اعتبار وضع باطن الکفین فی السجود، ولکن الثابت من وضع باطنهما واعتبار ذلک صورة التمکّن، وأمـّا مع عدم التمکّن من وضع باطن الکفین تنتقل الوظیفة إلی وضع ظاهرهما، حیث إنّ المقید لإطلاق الکفین تعارف وضع باطنهما کما تقدّم والمستفاد من صحیحة حمّاد ونحوه وشیء منهما لا یوجب رفع الید عن إطلاق الید والکفّ الوارد فی أنّ السجود لسبعة أعظم</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انصراف الإطلاق فی الیدین أو الکفین فیهما أیضاً منصرف إلی وضع الباطن فلا إطلاق فی البین لا یمکن المساعدة علیها، فإنه وإن تمّ الانصراف فالانصراف فی حقّ المتمکنین من وضع الباطن لا بالإضافة إلی کلّ مکلّف بالصلاة ولا یتمکن من</w:t>
      </w:r>
    </w:p>
    <w:p>
      <w:pPr>
        <w:pStyle w:val="BookText"/>
        <w:rPr/>
      </w:pPr>
      <w:r>
        <w:rPr>
          <w:rFonts w:ascii="IRNazanin" w:hAnsi="IRNazanin" w:eastAsia="IRNazanin"/>
          <w:color w:val="111111"/>
          <w:sz w:val="28"/>
          <w:sz w:val="28"/>
          <w:szCs w:val="28"/>
          <w:rtl w:val="true"/>
          <w:lang w:bidi="fa-IR"/>
        </w:rPr>
        <w:t>وضع باطن الکفین ولو لعدم الکف له وهذا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حاجة فی إثبات وضع ظاهرهما فی حقّ غیر المتمکّن من وضع الباطن إلی قاعدة المیسور حتّی یناقش فی أنها غیر تامة، کما أنه لا موجب لإثبات وضع الباطن فی حقّ المتمکن إلی قاعدة الاشتغال بدعوی بعد دوران الأمر بوضع الیدین بین کونه تخییریاً بأن یکون المکلّف مخیراً بین وضع باطنهما أو ظاهرهما أو تعین وضع باطنهما یکون اللازم الأخذ بالتعین لقاعدة الاشتغال لا یمکن المساعدة علیها؛ لما تقدّم من قیام الدلیل علی وضع الباطن، وإلاّ فمع الإغماض یکون المورد من موارد جریان أصالة البراءة عن التعیین علی ما تقرر فی دوران الأمر بین کون الواجب مطلقاً أو مشروطاً، وأمـّا ما ذکر الماتن قدس‌سره من أنّ مع عدم الکف تنتقل الوظیفة إلی وضع الأقرب إلی الکف من العضد والذراع، فالظاهر أنه مبنی علی جریان قاعدة المیسور وفی جریانها صغری وکبری إشکال فإنّ الذراع لا یکون میسور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فی بحث الدیات من أنّ العضد والذراع وإن یتبعان الکف علی تقدیر الکف للإنسان إلاّ أنّ مع عدم الکف لا یصدق علیهما عنوان الید؛ ولذا لو قطع الجانی کف إنسان تکون علیه نصف الدیة، وکذا إذا قطع جان ید إنسان له کفّ من الذراع أو من العضد، وأمـّا إذا قطع ذراع إنسان لیس له کفّ یکون علی الجانی الأرش لا نصف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استیعاب باطن الکفّین أو ظاهرهما، بل یکفی المسمّی ولو بالأصابع فقط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یجزی وضع روءوس الأصابع مع الاختیار کما لا یجزی لو ضمّ أصابعه وسجد علیها مع 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لا یحسب الذراع میسوراً للکف، وعلی تقدیر الإغماض فلم یتم دلیل علی اعتبار قاعدة المیسور حتّی فی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الموارد فی الصلاة منصوص من حیث الإتیان بالباقی من المعسور والمقام لیس من ذلک الموارد وعلیه فالوضع المذکور فی المتن احتیاط استحبابی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قدیماً وحدیثاً أنه لا یعتبر فی وضع الأعضاء</w:t>
      </w:r>
    </w:p>
    <w:p>
      <w:pPr>
        <w:pStyle w:val="BookText"/>
        <w:rPr/>
      </w:pPr>
      <w:r>
        <w:rPr>
          <w:rFonts w:ascii="IRNazanin" w:hAnsi="IRNazanin" w:eastAsia="IRNazanin"/>
          <w:color w:val="111111"/>
          <w:sz w:val="28"/>
          <w:sz w:val="28"/>
          <w:szCs w:val="28"/>
          <w:rtl w:val="true"/>
          <w:lang w:bidi="fa-IR"/>
        </w:rPr>
        <w:t>السبعة علی الأرض الاستیعاب، فإن وضع الشیء علی الشیء لیس من الأفعال التی یقتضی استیعاب الأوّل فیه علی الثانی نظیر غسل المتنجس، فإنّ الغسل بما أنّه یوجب نظافته وإزالة التنجس عنه یقتضی بالاستیعاب وکذا الغسل لرفع الحدث، أضف إلی ذلک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الجبهة کلّها من قصاص شعر الرأس إلی الحاجبین موضع السجود فأیّما سقط من ذلک إلی الأرض أجزأک مقدار الدرهم أو مقدار طرف الأنملة</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تفریع أجزاء المسمّی علی سعة الجبهة ببیان حدّها ظاهره کفایة سقوط شیء من المسجد علی الأرض فی تحقق السجدة وإلاّ کان الأنسب أن یقول علیه‌السلام وأیما سقط من ذلک إلی الأرض أجزأک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الإتیان بالفاء دون الواو ظاهره مفروغیة هذا الحکم وأنه إذا کان للمسجد سعة یکفی فی تحقق السجود وضع بعضها؛ ولعلّه لذلک وکون الأصابع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جزءاً من الکفّ التزم الماتن بکفایة وضع الإصبع علی الأرض فی وضع الکف، بل فی وضع بعض 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حکم بعدم الإجزاء فی وضع روءوس الأصابع حیث إنّ روءوسها لا تکون من باطن الکفّ فقط، ولکن لا یخفی أنه لا یستفاد من التفریع الوارد فی الصحیحة عدم لزوم الاستیعاب فی وضع باطن الکفین، بل غایة ما یستفاد منه کفایة المسمّی فیما إذا لم یمکن وضع تمام المسجد علی الأرض کالجبهة، فإنّ قوس الجبهة لا یمکن وضعها علی الأرض إلاّ فیما کان الأرض تراباً بأن أدخل بعض الجبهة فی التراب ففی ذلک یصحّ کفایة وضع البعض، کما نذکر فی الرکبتین، وأمـّا فی الیدین حیث یمکن بسط الکفین بباطنهما علی الأرض فالالتزام بالإجزاء مشکل، کما ذکر ذلک عن العلاّمة</w:t>
      </w:r>
      <w:r>
        <w:rPr>
          <w:rStyle w:val="FootnoteAnchor"/>
          <w:rtl w:val="true"/>
        </w:rPr>
        <w:footnoteReference w:id="158"/>
      </w:r>
      <w:r>
        <w:rPr>
          <w:rFonts w:ascii="IRNazanin" w:hAnsi="IRNazanin" w:eastAsia="IRNazanin"/>
          <w:color w:val="111111"/>
          <w:sz w:val="28"/>
          <w:sz w:val="28"/>
          <w:szCs w:val="28"/>
          <w:rtl w:val="true"/>
          <w:lang w:bidi="fa-IR"/>
        </w:rPr>
        <w:t>وقد ورد الأمر ببسط الیدین علی الأرض فی السجود فی عدّة من الروایات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الاستیعاب المعتبر عرفی ولا اعتبار بالدقّة فیه کما هو الحال أیضاً فی</w:t>
      </w:r>
      <w:bookmarkStart w:id="103" w:name="pg13044_141183"/>
    </w:p>
    <w:p>
      <w:pPr>
        <w:pStyle w:val="BookText"/>
        <w:rPr/>
      </w:pPr>
      <w:bookmarkEnd w:id="103"/>
      <w:r>
        <w:rPr>
          <w:rFonts w:ascii="IRNazanin" w:hAnsi="IRNazanin" w:eastAsia="IRNazanin"/>
          <w:color w:val="111111"/>
          <w:sz w:val="28"/>
          <w:sz w:val="28"/>
          <w:szCs w:val="28"/>
          <w:rtl w:val="true"/>
          <w:lang w:bidi="fa-IR"/>
        </w:rPr>
        <w:t>ضرب الیدین علی الأرض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الماتن قدس‌سره بعدما التزم بالاجزاء بوضع مسمّی باطن الیدین حکم بعدم الإجزاء فیما إذا ضمّ أصابعه علی راحته وسجد بوضع الیدین کذلک علی الأرض وقد ذکر بعض الأصحاب أنه بناءً علی اعتبار المسمّی لا یکون السجود علی وضع الیدین کذلک علی الأرض مانعاً عن وصول بعض الراحة إلی الأرض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الرکبتین أیضاً یجزی وضع المسمّی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الاستیعاب، ویعتبر ظاهرهما دون الباطن والرکبة مجمع عظمی الساق والفخذ فهی بمنزلة المرفق من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یلتزم بعدم الجواز؟ نعم، إذا ستر الأصابع بالضم تمام الراحة فلا یجزی، ولکن هذا الفرض علی تقدیر تحققه أمر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یستفاد من بعض الروایات اعتبار وضع الراحة علی الأرض فی وضع الکفین وان الأصابع خارج عن اعتبار وضع باطنها وقد روی محمّد بن مسعود العیاشی، عن أبی جعفر الثانی أنه سأله المعتصم عن السارق من أی موضع یجب أن تقطع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یجب أن یکون من مفصل أُصول الأصابع فیترک الکف،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الحجّة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والیدین والرکبتین والرجلین، فإذا قطعت یده من الکرسوع أو المرفق لم یبقَ له ید یسجد علیها، وقال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هذه الأعضاء السبعة التی یسجد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للّه لم یقطع</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وما تضمن هذا الحدیث من لزوم قطع الأصابع الأربع من السارق وإن کان صحیحاً ویستفاد من الروایات المعتبرة إلاّ أنّ الاستدلال فی هذه الروایة الضعیفة سنداً علی تقدیره فهو استدلال إلزامی کما یظهر من ملاحظة صدر الروایة فلا یمکن استظهار حکم السجود منها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6716165_3224264995"/>
      <w:bookmarkStart w:id="105" w:name="_Toc38"/>
      <w:bookmarkEnd w:id="104"/>
      <w:r>
        <w:rPr>
          <w:rtl w:val="true"/>
        </w:rPr>
        <w:t>یکفی فی الرکبتین وضع المسمی</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کفایة المسمّی فی وضع جمیع المساجد هو المشهور، بل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جزءاً من لاستدارتها حتّی بناءً علی الاحتیاط فی وضعهما بوضع عینهما أی المحلّ المرتفع المتوسط بین طرفها المتصل بالساق وطرفها المتصل بالفخذ فإنّ الاحتیاط المذکور یحصل بوضع شیء من المحل المرتفع المتصل، وقد ورد فی صحیحة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سجد سلام اللّه علیه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والکفین وعینی الرکبتین وأنامل إبهامی الرجلین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المرتفع المتوسط من الرکبة غیر ظاهر، بل یحتمل کون المراد منها الطرف المتصل منها بالساق کما لا یبعد استفادة ذلک من بعض ما ورد فی تحدید الانحناء الأفضل فی الرکوع نظیر ما ورد فی صحیحة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وصلت أطراف أصابعک فی رکوعک إلی رکبتیک أجزأک ذلک وأحبّ إلیّ أن تمکّن کفیک من رکبتیک فتجعل أصابعک فی عین الرکبة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فإنّ الانحناء الزائد المطلوب بحیث یضع أصابعه فی الطرف الأخیر من الرکبة المتصل بالسابق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لا ینبغی التأمل فی إجزاء وضع الرکبتین علی الأرض فی السجود ولا یجب الاستیعاب، بل لا یمکن عادة کما لا یمکن وضع باطنهما کما لا یخفی، وکلّ ذلک لعدّ الرکبتین من المساجد لا عینهما وعدم إمکان الاستیعاب فی السجود المتعارف، وما ورد فی صحیحة حمّاد مع احتمال کون العین هو الحدّ المتوسط کما تقدّم یحمل علی الاستحباب لجریان السیرة المستمرة بین المتشرعة علی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الإبهامین وضع الطرف من کلّ منهما دون الظاهر أو الباطن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قطع إبهامه یضع ما بقی منه، وإن لم یبقَ منه شیء أو کان قصیراً یضع سائر أصابعه، ولو قطع جمیعها یسجد علی ما بقی من قدمیه، والأولی والأحوط ملاحظة محل الإبهام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106" w:name="pg13044_141185"/>
    </w:p>
    <w:p>
      <w:pPr>
        <w:pStyle w:val="BookText"/>
        <w:rPr/>
      </w:pPr>
      <w:bookmarkEnd w:id="106"/>
      <w:r>
        <w:rPr>
          <w:rFonts w:ascii="IRNazanin" w:hAnsi="IRNazanin" w:eastAsia="IRNazanin"/>
          <w:color w:val="111111"/>
          <w:sz w:val="28"/>
          <w:sz w:val="28"/>
          <w:szCs w:val="28"/>
          <w:rtl w:val="true"/>
          <w:lang w:bidi="fa-IR"/>
        </w:rPr>
        <w:t>رعایة وضع العین ولو کان ذلک أمراً لازماً وقع التعرض لذلک من الشارع والأئمّة علیهم‌السلام وکان من الواضحات</w:t>
      </w:r>
      <w:r>
        <w:rPr>
          <w:rFonts w:eastAsia="IRNazanin" w:cs="IRNazanin"/>
          <w:color w:val="111111"/>
          <w:sz w:val="28"/>
          <w:szCs w:val="28"/>
          <w:rtl w:val="true"/>
          <w:lang w:bidi="fa-IR"/>
        </w:rPr>
        <w:t>.</w:t>
      </w:r>
    </w:p>
    <w:p>
      <w:pPr>
        <w:pStyle w:val="Heading3"/>
        <w:numPr>
          <w:ilvl w:val="2"/>
          <w:numId w:val="1"/>
        </w:numPr>
        <w:rPr/>
      </w:pPr>
      <w:bookmarkStart w:id="107" w:name="__RefHeading___Toc6716167_3224264995"/>
      <w:bookmarkStart w:id="108" w:name="_Toc39"/>
      <w:bookmarkEnd w:id="107"/>
      <w:r>
        <w:rPr>
          <w:rtl w:val="true"/>
        </w:rPr>
        <w:t>یعتبر وضع طرف الإبهامین علی الأرض</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وضع کلّ من وضع ظاهرهما وباطنهما مجزیاً ولا یتعین وضع الطرف من کلّ منهما أخذاً بإطلاق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والإبهامین من الرجلین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ودعوی انصرافها إلی وضع رأس الإصبعین ممنوعة ولا یجری فی وضعهما ما تقدّم فی وضع باطن الکفین؛ لأنّ استقرار المتشرعة فی صلواتهم علی رعایة طرف الإصبعین غیر ثابت لو لم یثبت خلافه، کما أنّ الالتزام بوجوب رعایة وضع طرفهما استظهاراً من صحیحة حمّاد الواردة فی تعلیم الإمام علیه‌السلام الصلاة غیر تامّ؛ وذلک فإنّ الوارد فیها أنه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والکفین وعینی الرکبتین وأنامل إبهامی الرجلین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الخ، والأنملة لیس طرف الإصبع بل العقدة فیه، ویمکن أن یقال إنّ اختیاره علیه‌السلام فعل لا یدل علی التعین فی مثل وضع الإبهامین الذی لم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الاعتماد علی الأعضاء السبعة بمعنی إلقاء ثقل البدن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عدم وجوب أزید من المقدار الذی یتحقق معه صدق السجود ولا یجب لمساواتها فی إلقاء الثقل ولا عدم مشارکة غیرها معها من سائر الأعضاء کالذراع وباقی أصابع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استقرار عمل المتشرعة علی رعایته، بل من المحتمل أن یکون الوضع المذکور أحد أنحاء الوضع الواجب فی السجود، وقد ذکر جماعة من الأصحاب جواز الاجتزاء بکل من أنحاء وضعهما</w:t>
      </w:r>
      <w:r>
        <w:rPr>
          <w:rFonts w:eastAsia="IRNazanin" w:cs="IRNazanin"/>
          <w:color w:val="111111"/>
          <w:sz w:val="28"/>
          <w:szCs w:val="28"/>
          <w:rtl w:val="true"/>
          <w:lang w:bidi="fa-IR"/>
        </w:rPr>
        <w:t>.</w:t>
      </w:r>
    </w:p>
    <w:p>
      <w:pPr>
        <w:pStyle w:val="Heading3"/>
        <w:numPr>
          <w:ilvl w:val="2"/>
          <w:numId w:val="1"/>
        </w:numPr>
        <w:rPr/>
      </w:pPr>
      <w:bookmarkStart w:id="109" w:name="__RefHeading___Toc6716169_3224264995"/>
      <w:bookmarkStart w:id="110" w:name="_Toc40"/>
      <w:bookmarkEnd w:id="109"/>
      <w:r>
        <w:rPr>
          <w:rtl w:val="true"/>
        </w:rPr>
        <w:t>الکلام فی الاعتماد علی الأعضاء السبعة وهیئة السجود</w:t>
      </w:r>
      <w:bookmarkEnd w:id="1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مقتضی صدق وضع الشیء علی الشیء اعتماد الأوّل فی</w:t>
      </w:r>
    </w:p>
    <w:p>
      <w:pPr>
        <w:pStyle w:val="BookText"/>
        <w:rPr/>
      </w:pPr>
      <w:r>
        <w:rPr>
          <w:rFonts w:ascii="IRNazanin" w:hAnsi="IRNazanin" w:eastAsia="IRNazanin"/>
          <w:color w:val="111111"/>
          <w:sz w:val="28"/>
          <w:sz w:val="28"/>
          <w:szCs w:val="28"/>
          <w:rtl w:val="true"/>
          <w:lang w:bidi="fa-IR"/>
        </w:rPr>
        <w:t>الاستقرار علی الثانی، وإلاّ یکون مجرّد مماسة الأوّل بالثانی ولو شدّ جسماً بالحبل بحیث مسّ الجسم الآخر الموضع فی ذلک بأن یکون أحد سطوح الجسم الأوّل ملاصقاً بالسطح الموازی للجسم الآخر الموضوع فی ذلک المکان لم یصدق أنه وضع الأوّل علی الثانی، فلابدّ فی صدق الوضع من اعتماد الأوّل علی الثانی فی استقراره، وهذا الاعتماد مقوم لعنوان الوضع، وعلی ذلک ففی صدق وضع المساجد السبعة لابدّ من رعایة هذا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یعتبر فی صدق عنوانه مساواة الأعضاء فی الاعتماد أو عدم مشارکة غیر الأعضاء السبعة فی اعتماد المصلی علی الأرض کوضع ذراعیه أو جمیع أصابع رجلیه علی الأرض، کلّ ذلک لصدق السجود ووضع المساجد علی الأرض، کما لا یعتبر فی صدق السجود ووضعها علی الأرض أن یسعی المصلی بإلقاء کلّ ثقل جسده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کون السجود علی الهیئة المعهودة وإن کان الأقوی کفایة وضع المساجد السبعة بأی هیئة کان ما دام یصدق السجود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ألصق صدره وبطنه بالأرض، بل مدّ رجله أیضاً، بل ولو انکبّ علی وجهه لاصقاً بالأرض مع وضع المساجد بشرط الصدق المذکور، لکن قد یقال بعدم الصدق وأنه من النوم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جبهته علی موضع مرتفع أزید من المقدار المغتفر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کأربع أصابع مضمومات فإن کان الارتفاع بمقدار لا یصدق معه السجود عرفاً جاز رفعها ووضعها ثانیاً کما یجوز جرّها وإن کان بمقدار یصدق معه السجدة عرفاً، فالأحوط الجرّ لصدق زیادة السجدة مع الرفع، ولو لم یمکن الجرّ فالأحوط الاتمام والإعادة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للسجود عند المتشرعة وارتکازهم هیئة خاصة یمتاز بها عن الرکوع والقیام والقعود والاستقلال ونحو ذلک، واعتبر فیها بعض أُمور یعبر عنها بواجبات السجود ولا یضرّ بتلک الهیئة المذکورة وضع المساجد علی الأرض بحیث یلصق صدره وبطنه علی الأرض بشهادة صدق السجدة علی سجدة الشکر المتعارف إلصاقهما علی الأرض فیه، بل ومع مدّ رجلیه فی الجملة، وأمـّا مع مدّهما</w:t>
      </w:r>
      <w:bookmarkStart w:id="111" w:name="pg13044_141187"/>
    </w:p>
    <w:p>
      <w:pPr>
        <w:pStyle w:val="BookText"/>
        <w:rPr/>
      </w:pPr>
      <w:bookmarkEnd w:id="111"/>
      <w:r>
        <w:rPr>
          <w:rFonts w:ascii="IRNazanin" w:hAnsi="IRNazanin" w:eastAsia="IRNazanin"/>
          <w:color w:val="111111"/>
          <w:sz w:val="28"/>
          <w:sz w:val="28"/>
          <w:szCs w:val="28"/>
          <w:rtl w:val="true"/>
          <w:lang w:bidi="fa-IR"/>
        </w:rPr>
        <w:t>تماماً بأن انکبّ علی وجهه لاصقاً صدره وبطنه علی الأرض ففی صدق السجدة علیه بحسب الارتکاز إشکال، بل منع فإنه أشبه بالنوم علی وجهه وإن کان واضعاً مساجده علی الأرض فاللازم أن یقع وضعها علی الأرض بالهیئة المعهودة</w:t>
      </w:r>
      <w:r>
        <w:rPr>
          <w:rFonts w:eastAsia="IRNazanin" w:cs="IRNazanin"/>
          <w:color w:val="111111"/>
          <w:sz w:val="28"/>
          <w:szCs w:val="28"/>
          <w:rtl w:val="true"/>
          <w:lang w:bidi="fa-IR"/>
        </w:rPr>
        <w:t>.</w:t>
      </w:r>
    </w:p>
    <w:p>
      <w:pPr>
        <w:pStyle w:val="Heading3"/>
        <w:numPr>
          <w:ilvl w:val="2"/>
          <w:numId w:val="1"/>
        </w:numPr>
        <w:rPr/>
      </w:pPr>
      <w:bookmarkStart w:id="112" w:name="__RefHeading___Toc6716171_3224264995"/>
      <w:bookmarkStart w:id="113" w:name="_Toc41"/>
      <w:bookmarkEnd w:id="112"/>
      <w:r>
        <w:rPr>
          <w:rtl w:val="true"/>
        </w:rPr>
        <w:t>الکلام فی الخلل الواقع بموضع الجبهة</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فیما إذا وضع المصلی جبهته عند سجوده علی ما یصح السجود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ولکن کان ذلک الموضع لا یصحّ السجود علیه لارتفاعه عن المقدار المغتفر فی الارتفاع یعنی أربعة أصابع مضمومات فتارة تکون زیادته فی ارتفاعه بحیث لا یصدق علیه السجود عرفاً بحیث لا یقال عندهم أنه سجود ولکن فاقد لشرط المساواة اللازمة فی السجود فقال قدس‌سره أنه فی هذا الفرض یکون المکلّف مخیراً بین أن یرفع رأسه من ذلک المرتفع ویضعه علی الموضع المساوی وبین أن یجرّ رأسه إلیه من غیر أن 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وضع الجبهة علی موضع مرتفع غیر مغتفر فی ارتفاعه بحیث یصدق علیه السجود العرفی فالأحوط وجوباً جرّها إلی الموضع المساوی إذا أمکن، وإن لم یمکن فالأحوط إتمام الصلاة بذلک السجود ثمّ إعادة الصلاة، وعلّل الاحتیاط الوجوبی فی الجرّ بأن رفعها ووضعها ثانیاً زیادة عمدیة عرفاً فیوجب بطلان الصلاة، ولاحتمال سقوط المساواة عن الشرطیة لفرض عدم التمکن من الجرّ یتمّها ثمّ یعیدها، وظاهر کلامه قدس‌سره وإن کان فرض وضع الرأس فی الصورتین سهواً إلاّ أنه ینبغی الکلام فی فرض الوقوع فی الصورتین عمداً وسهواً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الرأس علی المرتفع بحیث لزیادة ارتفاعه لا یصدق علیه السجود العرفی فالظاهر أنه یتعین علیه الرفع ثمّ الوضع علی الموضع المساواة فیما کان الوضع سهویاً؛ وذلک لما تقدّم من أنّ المعتبر فی السجود کونه حدوثیاً ومسّ الجبهة لما یصحّ السجود علیه حدوثیاً فی السجدة الحدوثیة وجرّ الجبهة فی الفرض ولو فرض أنه یحدث إذا انتهی الجرّ إلی الموضع المساوی، حیث إنه قبل ذلک لم یکن سجوداً عرفیاً فالسجود عرفاً یحدث إذا وصل الجرّ إلی موضع یصدق علیه</w:t>
      </w:r>
    </w:p>
    <w:p>
      <w:pPr>
        <w:pStyle w:val="BookText"/>
        <w:rPr/>
      </w:pPr>
      <w:r>
        <w:rPr>
          <w:rFonts w:ascii="IRNazanin" w:hAnsi="IRNazanin" w:eastAsia="IRNazanin"/>
          <w:color w:val="111111"/>
          <w:sz w:val="28"/>
          <w:sz w:val="28"/>
          <w:szCs w:val="28"/>
          <w:rtl w:val="true"/>
          <w:lang w:bidi="fa-IR"/>
        </w:rPr>
        <w:t xml:space="preserve">السجود العرفی إلاّ أنّ مسّ الجبهة ما یصحّ السجود علیه بقائی، حیث إنّ المفروض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جبهته من الأوّل وقبل السجود کان ملاصقاً الأرض وإذا أُرید أن یکون مسّها الأرض حدوثیاً فلابدّ من أن یرفعها ثمّ یضعها عند سجوده علی الموضع المساوی، ومن ذلک یظهر أنه لو کان هذا الوضع أی الوضع علی موضع لا یصدق السجود العرفی عمداً بقصد سجود الصلاة تبطل صلاته ولا یفید فی صحتها لا الرفع ثمّ الوضع ولا الجرّ؛ لأنّ ما أتی به فی الابتداء بقصد کونه جزءاً من صلاته أو سجود صلاته زیادة عمدیة من الأوّل، وقد یستظهر ذلک أی وجوب الرفع والوضع علی موضع المساوی مع السهو من روایة الحسین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فتقع جبهتی علی الموضع المرتفع؟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رأسک ثمّ ضعه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فی السوءال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جبهتی علی الموضع المرتفع،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جبهتی علی الموضع المرتفع، ظاهره الوقوع من غیر تعمّد فإذا کان ذلک سهواً فلا یضرّ زیادتها برفع الرأس ووضعه ثانیاً بالصلاه، بخلاف ما إذا کان ذلک بتعمّد وبقصد السجود فإنه یکون من الزیادة العمدیة، وإذا لم یتم معارض لهذه الروایة تکون صالحة للتأیید، حیث إنّ الحسین بن حمّاد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الراوی عن الحسین یعنی أبا مالک الحضرمی ویعبر عنه بالضحاک معتبر وثبت له التوثیق، ولکن روایتها الأُخری تعارضها حیث روی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وجهی للسجود فیقع وجهی علی حجر أو علی موضع مرتفع أُحوّل وجهی إلی مکان مستوٍ؟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جرّ وجهک علی الأرض من غیر أن ترفعه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 ظاهر هذه الروایة فرض تحقق السجود، غایة الأمر المسجد غیر مستوٍ فتحمل الأُولی علی عدم تحقق السجود، لعلو ما وقع الرأس علیه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 ورد فی صحیحة معاویة بن عمّار جواز الجرّ فی فرض</w:t>
      </w:r>
    </w:p>
    <w:p>
      <w:pPr>
        <w:pStyle w:val="BookText"/>
        <w:rPr/>
      </w:pPr>
      <w:r>
        <w:rPr>
          <w:rFonts w:ascii="IRNazanin" w:hAnsi="IRNazanin" w:eastAsia="IRNazanin"/>
          <w:color w:val="111111"/>
          <w:sz w:val="28"/>
          <w:sz w:val="28"/>
          <w:szCs w:val="28"/>
          <w:rtl w:val="true"/>
          <w:lang w:bidi="fa-IR"/>
        </w:rPr>
        <w:t>العلو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جبهتک علی نبکة فلا ترفعها ولکن جرّها علی الأرض</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جبهتک علی نبکة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ما إذا کانت النبکة فی علّوها بحیث یصدق علی الوضع علیها السجود العرفی أم لم یصدق، وفی کلا الفرضین یجوز الجرّ، ولکن لا یخفی اختصاصها بصورة صدق السجود العرفی حیث لا موجب مع عدم صدق السجود العرفی للنهی عن رفع الجبهة، مع أنّ النهی فی مثل المقام إرشاد إلی لزوم المحذور فی الإتیان بالمنهی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النهی عنه فی مقام توهّم وجوب الرفع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 أنّ جواز الجرّ فی فرض علوّ ما وقع علیه الجبهة بحیث لا یصدق علیه السجود العرفی محلّ إشکال بل منع، والمتعین فی صورة السهو الرفع ثمّ الوضع علی الموضع المساوی أو العالی المغتفر 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وقعت الجبهة علی موضع عالٍ غیر مغتفر علّوه مع صدق السجود العرفی، فإن کان الوضع علیه مع التعمد وقصد کونه سجوداً فیقال ببطلان الصلاة بمجرّد الوضع کذلک، بلا فرق بین أن یجرّ جبهته بعد ذلک إلی موضع مساوٍ أم لا، رفع رأسه أم لا، فإنّ الوضع المذکور بما أنه وضع علی الغیر المساوی مع قصد السجود یکون زیادة عمدیة ولو فی سجود الصلاة، والزیادة العمدیة ولو فی جزء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زیادة فی الصلاة عن تعمّد تبطل الصلاة بها، ولا یجری ذلک فیما إذا وضع رأسه عمداً علی المساوی مع عدم تمکین جبهته فی ذلک المساوی ثمّ جرّ جبهته إلی المساوی یتمکن جبهته فیه وأتی بذکر السجود مع التمکین فإنه تصحّ صلاته ولا یوجب ذلک زیادة فی السجود فضلاً عن الزیادة فی الصلاة، فإنّ الوضع من أوّله إلی انتهائه سجدة واحدة والتمکین معتبر فی ذکر السجود کالرکوع، والمفروض أنه أتی بالذکر مع الطمأنینة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یسجد علی الحصی فلا یمکّن جبهته من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یحرک جبهته حتّی</w:t>
      </w:r>
    </w:p>
    <w:p>
      <w:pPr>
        <w:pStyle w:val="BookText"/>
        <w:rPr/>
      </w:pPr>
      <w:r>
        <w:rPr>
          <w:rFonts w:ascii="IRNazanin" w:hAnsi="IRNazanin" w:eastAsia="IRNazanin"/>
          <w:color w:val="111111"/>
          <w:sz w:val="28"/>
          <w:sz w:val="28"/>
          <w:szCs w:val="28"/>
          <w:rtl w:val="true"/>
          <w:lang w:bidi="fa-IR"/>
        </w:rPr>
        <w:t>یتمکّن فینحّی الحصی عن جبهته ولا یرفع رأسه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فإنّ مقتضی الإطلاق عدم المحذور فی ذلک حتّی فی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وقعت الجبهة علی موضع عالٍ غیر مغتفر مع صدق السجود العرفی علیه سهواً ففی هذه الصورة یجرّ جبهته علی الموضع المساوی ولا یجوز الرفع فی هذه الصورة لصحیحة معاویة بن عمّار المتقدّمة</w:t>
      </w:r>
      <w:r>
        <w:rPr>
          <w:rStyle w:val="FootnoteAnchor"/>
          <w:rtl w:val="true"/>
        </w:rPr>
        <w:footnoteReference w:id="169"/>
      </w:r>
      <w:r>
        <w:rPr>
          <w:rFonts w:ascii="IRNazanin" w:hAnsi="IRNazanin" w:eastAsia="IRNazanin"/>
          <w:color w:val="111111"/>
          <w:sz w:val="28"/>
          <w:sz w:val="28"/>
          <w:szCs w:val="28"/>
          <w:rtl w:val="true"/>
          <w:lang w:bidi="fa-IR"/>
        </w:rPr>
        <w:t>فإنّ النبکة تعمّ ما إذا لم یمکن السجود الشرعی علیه لارتفاعها عن المقدار المغتفر أو لعدم استقرار الجبهة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لو لم تکن هذه الصحیحة لقلنا بعدم جواز الجرّ فی هذه الصورة أیضاً بل کان المتعین رفع الجبهة ووضعها ثانیاً علی الموضع المساوی، وحیث إنّ السجود العرفی الأوّل زیادة سهویة لا تبطل الصلاة بها؛ وذلک لأنّ المعتبر فی السجود وأن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الوضع علی الأرض فی المساجد حدوثیاً، وبدون رفع الجبهة ووضعها ثانیاً لا یکون السجود حدوثیاً، وفیه أنّ الوضع علی المساوی بالجرّ أیضاً حدوثی حیث إنّ الوضع علی غیر المساوی انتهی بالجرّ وحدث الوضع علی المساوی، وإنّما لا یکون مسّ الجبهة الأرض حدوثیاً، بل یکون بقائیاً حیث إنّ مسّ الجبهة الأرض قبل الجرّ باقٍ حین الجرّ وحین الوضع کما تقدّم ذلک فی التربة اللاصقة علی الجبهة إلی أن سجد من غیر إزالتها قبل السجود ولولم یمکن المکلّف من الجرّ فی الفرض فقد ذکر الماتن من أنّ الأحوط الإتمام ثمّ الإعادة، ولکن الظاهر لا موجب لإتمامها؛ لأنّ عدم التمکّن من الجرّ فی هذه الصلاة لا یوجب عدم التمکن من السجدة علی الموضع المساوی فی الطبیعی المأمور به وعدم التمکن فی خصوص المأتی غایته عدم وجوب إتمامها لا الأمر بغیرها من الأجزاء الباقیة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إن کلّ خلل فی الصلاة إذا استلزم إعادة الصلاة فلا یضرّ بالصلاة فیما إذا کان الخلل مع العذر غیر ما ذکر فی المستثنی من ذلک الحدیث، وفی الفرض إذا أراد المکلف تدارک خلل اشتراط المساواة فعلیه</w:t>
      </w:r>
    </w:p>
    <w:p>
      <w:pPr>
        <w:pStyle w:val="BookText"/>
        <w:rPr/>
      </w:pPr>
      <w:r>
        <w:rPr>
          <w:rFonts w:ascii="Amiri" w:hAnsi="Amiri" w:eastAsia="Amiri" w:cs="Amiri"/>
          <w:color w:val="111111"/>
          <w:sz w:val="28"/>
          <w:sz w:val="28"/>
          <w:szCs w:val="28"/>
          <w:rtl w:val="true"/>
          <w:lang w:bidi="ar-SA"/>
        </w:rPr>
        <w:t>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مجری للحدیث فی أمثال المقام ممّا تذکّر المکلف بالخلل فی العمل قبل تجاوزه وإتمامه بعد یختص بما إذا کان التذکر بعد إتمام العمل الأوّل أو الجزء، وقد ذکرنا سابقاً إذا التفت المکلّف فی أثناء صلاته إلی عدم ستره تبطل صلاته، بخلاف ما إذا التفت بعد تمام صلاته فإنّ البطلان فی الفرض الأوّل 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جبهته علی ما لا یصحّ السجود علیه یجب علیه الجرّ، ولا یجوز رفعها لاستلزامه زیادة السجدة، ولا یلزم من الجرّ ذلک، ومن هنا یجوز له ذلک مع الوضع علی ما یصحّ أیضاً لطلب الأفضل أو الأسهل ونحو ذلک، وإذا لم یمکن إلاّ الرفع، فإن کان الالتفات إلیه قبل تمام الذکر فالأحوط الإتمام ثمّ الإعادة، وإن کان بعد تمامه فالاکتفاء به قوی، کما لو التفت بعد رفع الرأس، وإن کان الأحوط الإعادة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الستر فی بقیة صلاته حتّی الآنات المتخللة والمفروض أنه یقع مع الالتفات وعدم إمکان تدارک ستره أنّ الالتفات لا یسقط الستر عن الشرطیة؛ لأنّ عدم التمکّن المسقط عن الشرطیة ما إذا کان عدم التمکّن فی شرط الطبیعی المأمور به لا فی خصوص مصداقه هذا فی شرط نفس المأمور به، ویجری هذا الکلام فی شرط الأجزاء فإنّ الالتفات إلی الخلل أثناء الجزء فی شرطه ولو مع عدم التمکن من تدارکه آن الالتفات خارج عن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یظهر أنّ الالتزام بأنّ مثل شرط المساواة واجب فی السجود ومع عدم التمکّن من تدارکه یفوت محلّه فلا یجب تدارکه وعلیه إتمام الصلاة تلک الصلاة، حیث إنّ التدارک یوجب بطلان الصلاة بتکرار السجود لا یمکن المساعدة علیه؛ لما ذکرنا من الخلل الاضطراری أثناء العمل مع الالتفات به غیر داخل فی مفاد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بل الداخل فیه الخلل عن عذر وغفلة بعد مضی العمل، سواء کان الخلل فی شرط العمل وأجزائه أو فی شرط الجزء وقیوده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المفروض کما ذکرنا فی المسألة السابقة وقوع الجبهة علی ما یصحّ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السجود من الأوّل، ولکن کان حین وضعها علیه شرط المساواة بین موضع الجبهة وموقف المصلی مفقود علی ما مرّ، والمفروض فی هذه المسألة تحقق اشتراط المساواة المعتبرة من الأوّل ولکن وضع الجبهة کان فی الأوّل علی ما لا یصحّ السجود علیه، والکلام فی هذه المسألة أیضاً فی کلام الماتن وقوع الجبهة أوّلاً علیه سهواً وإلاّ لو وضعها علیه من الأوّل تعمّداً وبقصد کونه جزءاً من السجود بطلت الصلاة ولا یصحّحها الجرّ؛ لأنّ المأتی به أوّلاً حتّی مع جرّ الجبهة علی ما یصحّ السجود علیه زیادة فی الفریضة عمداً من الأوّل علی غرار ما تقدّم، ولو وضع الجبهة علی ما لا یصحّ السجود علیه أوّلاً سهواً وإن کان قصده السجود لصلاته من أوّل وضعها علیه فإن التفت إلی ذلک فعلیه أن یجرّ جبهته إلی ما یصحّ السجود علیه، سواء کان الالتفات قبل الشروع فی ذکر السجود أو بعد الذکر، فإنه ما دام لم یرفع رأسه یجرّ رأسه إلی ما یصحّ السجود علیه، ویعید ذکره وإن أتی بالذکر قبل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التفاته بعد رفع رأسه تصحّ صلاته فإنّ فی تدارک السجود بتکراره زیادة السجود تعمداً؛ ولذلک لا یجوز رفع الرأس فی المسألة لیکرّر وضع جبهته علی ما یصحّ السجود علیه فإنّ الرفع یوجب کون ذلک السجود زیادة عمدیة، فاللازم جرّها علی ما یصحّ السجود علیه فیتم السجدة المعتبرة فی الصلاة، والزیادة الحاصلة من قصده السجدة من أوّل وضعها علی ما لا یصحّ السجود علیه حیث إنها سهویة لا تضرّ، وما ذکر هو المنسوب إلی المشهور فی المسألة، ولکن یناقش فی ذلک بأنّ الجرّ فی الفرض لا یفید شیئاً؛ لأنّ المعتبر فی الصلاة السجدة الحدوثیة، وظاهر ما ورد فی اعتبار ما یصحّ السجود علیه أنه یعتبر فی تحقق السجدة، ولکن أنّ الجرّ لا ینافی السجود الصلاتی الحدوثی؛ لما تقدّم سابقاً من أنّ الجبهة مقوسة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مقوسة لا یکون جمیعها واقعاً علی الشیء فإذا جرّ المصلی جبهته بحیث وقع ما فی آخر جبهته من التقوس الغیر المماسّ أوّلاً علی ما یسجد علیه مع ارتفاع الموضع المماس إلی أن استقرت الجبهة علی ما یسجد علیه یکون هذا وضعاً حادثاً لا الوضع</w:t>
      </w:r>
    </w:p>
    <w:p>
      <w:pPr>
        <w:pStyle w:val="BookText"/>
        <w:rPr/>
      </w:pPr>
      <w:r>
        <w:rPr>
          <w:rFonts w:ascii="IRNazanin" w:hAnsi="IRNazanin" w:eastAsia="IRNazanin"/>
          <w:color w:val="111111"/>
          <w:sz w:val="28"/>
          <w:sz w:val="28"/>
          <w:szCs w:val="28"/>
          <w:rtl w:val="true"/>
          <w:lang w:bidi="fa-IR"/>
        </w:rPr>
        <w:t>البقائی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المعتبر فی السجود أن یکون الوضع علی ما یسجد علیه لا بدّ من أن یکون حادثاً لا مطلق الوضع، والوضع علی ما یسجد علیه یکون بالجرّ حادثاً لا محالة لابقاءً للوضع الأوّل فإنه کان علی ما لا 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لو کان الأمر کذلک لصحّت الصلاة حتّی مع التعمّد أوّلاً بوضع الجبهة علی ما لا یصحّ یدفعها أنّ المبطل مع التعمد وقوع الوضع أوّلاً بقصد السجود من الزیادة فی الفریضة، وإلاّ لو لم یقصد الجزئیة بل کان الوضع فی الأوّل لما لا یسجد لغرض آخر لقتل الحشرة اللاصقة بجبهته ثمّ بالجرّ قصد السجود عندما تقع جبهته علی ما یسجد علیه فالالتزام بالصحّة لا بأس به خصوصاً إذا کان بالنحو الذی ذکرناه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یستظهر جواز الرفع فی مفروض المسألة ممّا رواه الطبرسی فی الاحتجاج عن محمّد بن عبداللّه بن جعفر الحمیری، عن صاحب الزمان علیه‌السلام أنه کتب إلیه یسأله عن المصلی یکون فی صلاة اللیل فی ظلمة فإذا سجد یغلط بالسجادة ویضع جبهته علی مسح أو نطع فإذا رفع رأسه وجد السجادة هل یعتد بهذه السجدة أم لا یعتد بها؟ فکتب إلیه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یستوِ جالساً فلا شیء علیه فی رفع رأسه لطلب الخمرة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الروایة سنداً ودلالة، أمـّا من جهة السند لعدم معلومیة رجال السند الوسائط بین الطبرسی ومحمّد بن عبداللّه بن جعفر الحمیری، ویجاب عن ذلک بأن الشیخ رواها فی کتاب الغیبة</w:t>
      </w:r>
      <w:r>
        <w:rPr>
          <w:rStyle w:val="FootnoteAnchor"/>
          <w:rtl w:val="true"/>
        </w:rPr>
        <w:footnoteReference w:id="174"/>
      </w:r>
      <w:r>
        <w:rPr>
          <w:rFonts w:ascii="IRNazanin" w:hAnsi="IRNazanin" w:eastAsia="IRNazanin"/>
          <w:color w:val="111111"/>
          <w:sz w:val="28"/>
          <w:sz w:val="28"/>
          <w:szCs w:val="28"/>
          <w:rtl w:val="true"/>
          <w:lang w:bidi="fa-IR"/>
        </w:rPr>
        <w:t>وسنده إلی محمّد بن عبداللّه بن جعفر صحیح، کما ذکر صاحب الوسائل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قدس‌سره جمیع مسائل محمّد بن عبداللّه بن جعفر عن جماعة عن أبی الحسن محمّد بن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أحمد بن إبراهیم النوبختی وإملاء أبی القاسم الحسین بن روح وذکر المسائل</w:t>
      </w:r>
      <w:r>
        <w:rPr>
          <w:rStyle w:val="FootnoteAnchor"/>
          <w:rtl w:val="true"/>
        </w:rPr>
        <w:footnoteReference w:id="175"/>
      </w:r>
      <w:r>
        <w:rPr>
          <w:rFonts w:ascii="IRNazanin" w:hAnsi="IRNazanin" w:eastAsia="IRNazanin"/>
          <w:color w:val="111111"/>
          <w:sz w:val="28"/>
          <w:sz w:val="28"/>
          <w:szCs w:val="28"/>
          <w:rtl w:val="true"/>
          <w:lang w:bidi="fa-IR"/>
        </w:rPr>
        <w:t>، کما رواها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مراد الشیخ من جماعة محمّد بن</w:t>
      </w:r>
    </w:p>
    <w:p>
      <w:pPr>
        <w:pStyle w:val="BookText"/>
        <w:rPr/>
      </w:pPr>
      <w:r>
        <w:rPr>
          <w:rFonts w:ascii="IRNazanin" w:hAnsi="IRNazanin" w:eastAsia="IRNazanin"/>
          <w:color w:val="111111"/>
          <w:sz w:val="28"/>
          <w:sz w:val="28"/>
          <w:szCs w:val="28"/>
          <w:rtl w:val="true"/>
          <w:lang w:bidi="fa-IR"/>
        </w:rPr>
        <w:t>النعمان المفید والحسین بن عبیداللّه الغضائری وأحمد بن عبدون کما ذکرهم فی الفهرست فی طریقه إلی محمّد بن أحمد بن داود القمی فیکنّی أبا الحسن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بأنّ طریق الروایة یتضمّن الوجادة لا الطریق المألوف من القراءة والإجازة خصوصاً مع عدم ظهور حال الکاتب عندنا، ونوقش فی دلالتها أیضاً بأنّ السوءال راجع إلی الاعتداد بتلک السجدة، والجواب مفاده لا بأس برفع الرأس ما لم یستوِ جالساً وأُجیب عن هذه المناقشة بأنّ المراد أنه لا شیء علیه فی رفع الرأس قلیلاً بأن یجد الخمرة ویسجد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ما سجد علیه ممّا لا یجوز السجود علیه سجدة فلا بأس بالرفع حتّی یستوی جالساً ثمّ یسجد من غیر أن یکون استواؤه جالساً بقصد رفع الرأس من السجود وطریان وصف الزیادة علی الهوی الأوّل عند الهوی ثانیاً لا یضرّ فإنه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أحداث وصف الزیادة لا أحداث الزیادة إلاّ أنّ یدّعی أنّ عدم جواز الرفع کذلک تعبّداً أو کنایة عن حصول وضع الجبهة ثانیاً علی ما یصحّ السجود علیه بعد وجدان الخمرة بأن لا یکتفی فی سجوده الأوّل بوضع جبهته علی ما لا یصحّ السجود علیه، وعلی کلّ تقدیر فلا دلالة فیها علی تعین الرفع، بل غایته أنّ الرفع المذکور لا یبطل صلاته لا أنه لا یجوز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السوءال فیها عن صلاة اللیل وظاهرها النافلة وعدم کون رفع الرأس قلیلاً فیها لوضع الجبهة علی ما یصحّ السجود علیه لا یلازم جوازه فی الصلاة الفریضة، حیث إنّ النافلة تختصّ ببعض أحکام لا تجری فی الفریضة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 الماتن قدس‌سره أنه إذا التفت المکلّف قبل تمام ذکر السجود إلی أنّ سجوده علی ما لا یسجد علیه ولم یمکن جرّها إلی ما یسجد علیه فالأحوط إتمام الصلاة ثمّ إعادتها، وإن التفت بعد تمام الذکر وقبل رفع الرأس فالاکتفاء بتلک السجدة قوی، ویکون حاله کما إذا رفع رأسه من تلک السجدة ثمّ التفت أنه کان وضع جبهته علی ما یسجد علیه، فإنه فی فرض الالتفات بعد رفع الرأس یحکم بصحّة</w:t>
      </w:r>
    </w:p>
    <w:p>
      <w:pPr>
        <w:pStyle w:val="BookText"/>
        <w:rPr/>
      </w:pPr>
      <w:r>
        <w:rPr>
          <w:rFonts w:ascii="IRNazanin" w:hAnsi="IRNazanin" w:eastAsia="IRNazanin"/>
          <w:color w:val="111111"/>
          <w:sz w:val="28"/>
          <w:sz w:val="28"/>
          <w:szCs w:val="28"/>
          <w:rtl w:val="true"/>
          <w:lang w:bidi="fa-IR"/>
        </w:rPr>
        <w:t>صلاته حتّی فیما لو التفت قبل رفع الرأس لأمکن جرّ جبهته إلی ما یصحّ السجود علیه، ومع ذلک احتاط استحباباً فی فرض الالتفات قبل رفع الرأس وبعد تمام الذکر فی صورة عدم إمکان الجرّ بإتمام تلک الصلاة وإعادتها وکأنّ الفرض فیه لا یکون کفرض الالتفات بعد رفع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قدس‌سره من القوة فی فرض الالتفات بعد تمام الذکر وقبل رفع الرأس غیر صحیح فإنه ما دام لم یرفع رأسه یکون تذکره فی السجود، وقد ذکرنا أنّ حدیث</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لا یشمل إلاّ إذا کان التذکر بالخلل بعد انقضاء ذلک العمل فالالتفات قبل انقضاء محلّ السجدة غیر داخل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تذکر عدم الستر أثناء الصلاة، وعدم التمکّن من تصحیح الجزء لعدم إمکان جرّ الجبهة علی ما یصحّ السجود علیه إخلال عمدی یقتضی إعادة الصلاة بمقتضی الأدلة الأولیة من غیر أن یدخل فی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والتمکّن منه غیر راجع إلی الطبیعی کما أوضحناه فی ذیل المسألة السابقة لیدّعی أنّ اعتباره فی الفرض منفی بحدیث رفع الاضطرار</w:t>
      </w:r>
      <w:r>
        <w:rPr>
          <w:rStyle w:val="FootnoteAnchor"/>
          <w:rtl w:val="true"/>
        </w:rPr>
        <w:footnoteReference w:id="178"/>
      </w:r>
      <w:r>
        <w:rPr>
          <w:rFonts w:ascii="IRNazanin" w:hAnsi="IRNazanin" w:eastAsia="IRNazanin"/>
          <w:color w:val="111111"/>
          <w:sz w:val="28"/>
          <w:sz w:val="28"/>
          <w:szCs w:val="28"/>
          <w:rtl w:val="true"/>
          <w:lang w:bidi="fa-IR"/>
        </w:rPr>
        <w:t>بضمیمة ما دلّ علی عدم سقوط التکلیف بالصلاة فالمتعین فی الفرض إعادة الصلاة للتمکّن من السجدة الحدوثی مع المسّ ووضع الجبهة الحدوثیین، ومن التزم بأنّ مقتضی القاعدة الأولیة مع قطع النظر عن صحیحة معاویة بن عمّار</w:t>
      </w:r>
      <w:r>
        <w:rPr>
          <w:rStyle w:val="FootnoteAnchor"/>
          <w:rtl w:val="true"/>
        </w:rPr>
        <w:footnoteReference w:id="179"/>
      </w:r>
      <w:r>
        <w:rPr>
          <w:rFonts w:ascii="IRNazanin" w:hAnsi="IRNazanin" w:eastAsia="IRNazanin"/>
          <w:color w:val="111111"/>
          <w:sz w:val="28"/>
          <w:sz w:val="28"/>
          <w:szCs w:val="28"/>
          <w:rtl w:val="true"/>
          <w:lang w:bidi="fa-IR"/>
        </w:rPr>
        <w:t>رفع الرأس ممّا لا یصحّ السجود علیه ووضعها علی ما یصحّ السجود علیه ولا یضرّ الرفع؛ لأنّ ما حدث قبل ذلک لیست بسجدة لوقوع الجبهة فیها علی ما لا یصحّ السجود سهواً فلا تکون زیادتها مبطلة فلا تحتاج إلاّ إلی رفع الجبهة والسجدة علی ما یصحّ السجود علیه ومعه یحکم بصحّة الصلاة، سواء تذکر الخلل فی وضعها أو لا قبل تمام الذکر أو بعده أو حتّی بعد رفع الرأس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التزم هذا القائل بأن ما هو شرط فی تحقق السجدة کمساواة المسجد وکون المسجد ممّا یصحّ السجود علیه فالإخلال به إخلال بالسجدة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المعتبرة فی الصلاة، کما فی اشتراط الرکوع أی الانحناء بوصول أصابع الیدین إلی الرکبتین، وإذا صلّی المکلّف وبعد الصلاة التفت أو بعد رفع الرأس التفت أنه لم یصل انحناءه إلی حدّ الرکوع سهواً فلا یمکن الحکم بصحّة الصلاة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فإنّ الرکوع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المستثنی منه، وظاهره الإخلال بالرکوع الشرعی کذلک الأمر بالإضافة إلی الإخلال بالسجدة بالإخلال فی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الإخلال بالذکر الواجب فیه بالإخلال بالطمأنینة سهواً لا یکون إخلالاً فی نفس السجود فإنّ الذکر جزء من الصلاة لا شرط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ظاهر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الإخلال بکلّ من أجزاء الصلاة وشرائط الصلاة دون الشرط المعتبر فی خصوص جزء منها کشرط الرکوع والسجود، والإخلال بشرط غیر مثل الرکوع والسجود وإن یحسب إخلالاً بالجزء أیضاً إلاّ أنّ الإخلال بتلک الأجزاء سهواً داخل فی المستثنی منه فی ذلک فلا یوجب الإخلال بها بطلان الصلاة، وقال هذا القائل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إلی نقیصة السجود وإلاّ فی ناحیة الزیادة فلا یعتبر کون الزائدة واجدة للشرط، بل السجود العرفی إذا کان زائداً بسجدتین ولو سهواً فی رکعة واحدة تبطل الصلاة بها بقرینة ما ورد والنهی عن قراءة سورة العزیمة فی الصلاة معلّلاً بأنّ السجود زیادة فی الفریضة فإنّ السجود للتلاوة سجود عرفی لا یعتبر فیه ما یعتبر فی السجود الصلاتی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بالسجود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التام الصلاتی، وکذا فی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صلاته من سجدة، ویعیدها من رکعة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یلزم أن یحکم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بصحّة الصلاة فیما إذا سجد سجدتین بغیر ما یسجد علیه سهواً فی رکعة واحدة ثمّ سجد بعد الالتفات فی تلک الرکعة سجدتین تامتین فیما إذا التفت قبل الرکوع فی الرکعة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 قدس‌سره من استفادة أنّ المراد من السجدة فی ناحیة الزیادة السجود العرفی یرد علیه بأنّ ما ورد فی قراءة سورة العزیمة فرض الزیادة فیها عمداً وبطلان الصلاة بزیادة السجود العرفی عمداً لا یستلزم بطلانها بزیادة السجود العرفی سهواً 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ونحوه ناظر إلی الخلل فی السجود سهواً، وأیضاً فلو سجد المکلف ولم یضع إبهامی رجلیه فی سجوده علی الأرض سهواً فالخلل الواقع فی جزء الجزء ویلزم أنه لو التفت إلی عدم وضعهما بعد رفع رأسه یلزم أن لا یلتفت إلی ذلک السجود ویعید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الجزء الرکنی فی السجود وضع الجبهة فإنه استفید عدم رکنیة غیرها بحمل السجود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السجود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بنی علی أنّ الحدیث غیر ناظر إلی الخلل فی شرائط السجدة فلا یکون له نظر أیضاً إلی أجزاء جزء الصلاة، فیکون المراد من السجود فیه السجود التام من حیث جزئه وشرطه، وما ذکر هذا القائل العظیم</w:t>
      </w:r>
      <w:r>
        <w:rPr>
          <w:rStyle w:val="FootnoteAnchor"/>
          <w:rtl w:val="true"/>
        </w:rPr>
        <w:footnoteReference w:id="183"/>
      </w:r>
      <w:r>
        <w:rPr>
          <w:rFonts w:ascii="IRNazanin" w:hAnsi="IRNazanin" w:eastAsia="IRNazanin"/>
          <w:color w:val="111111"/>
          <w:sz w:val="28"/>
          <w:sz w:val="28"/>
          <w:szCs w:val="28"/>
          <w:rtl w:val="true"/>
          <w:lang w:bidi="fa-IR"/>
        </w:rPr>
        <w:t xml:space="preserve">قدس‌سره ولو سها المکلف وانحنی فی رکوعه إلی مقدار ما بحیث یصدق علیه الرکوع العرفی والتفت إلی ذلک بعد رفع رأسه فلا ینبغی التأمّل فی أنه یجب الإتیان بعد ذلک بالرکوع الشرعی ولا یلتفت إلی الانحناء الأوّل حتّی فیما کان التفاته بعد الإتیان بسجدة واحدة من تلک 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بجبهته دمّل أو غیره فإن لم یستوعبها وأمکن سجوده علی الموضع السلیم سجد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حفر حفیرة لیقع السلیم منها علی الأرض وإن استوعبها أو لم یمکن بحفر الحفیرة أیضاً سجد علی أحد الجبینین من غیر ترتیب، وإن کان الأولی والأحوط تقدیم الأیمن علی الأیسر، وإن تعذّر سجد علی ذقنه، فإن تعذّر اقتصر علی الانحناء الممکن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 فإنّ الانحناء الزائد لیس له وجود آخر، بل هو حدّ للانحناء المعتبر فی الصلاة والناقص لا یکون رکوعاً نظیر تحدید السفر بالسیر بثمانیة فراسخ، بخلاف الشرائط وأجزاء الجزء الذی لها وجودات متعددة فظاهر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الخلل فی الأجزاء والشرائط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ما ذکره الماتن قدس‌سره من الحکم بصحّة الصلاة إذا سجد علی ما لا یجوز السجود علیه والتفت بعد رفع رأسه صحیح، وأمـّا إذا التفت قبل تمام الذکر أو بعد تمامه، فإن أمکن الجرّ بالنحو الذی ذکرنا أوّلاً بحیث یحدث فیه الوضع والمسّ لما یجوز السجود علیه فهو، وإلاّ فالأحوط إتمام الصلاة بالجرّ وإعادتها کما إذا لم یمکن الجرّ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المعتبر فی السجود وضع شیء من الجبهة علی الأرض ویکون ذلک سجوداً اختیاریاً حیث یجوز الوضع کذلک حتّی مع إمکان وضع وسط الجبهة علی الأرض، وإن لم یمکن وضع الموضع السلیم من الجبهة علی الأرض إلاّ بانخفاض موضع جعل الدمل فیه لزم حفر موضع وضعه لوضع الموضع السلیم منها علی الأرض، وربّما یستظهر من خبر مصادف تعیّن الوضع کذلک حتّی مع إمکان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أحد طرفی الجبهة علی الأرض بدون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بی دمّل فکنت أسجد علی جانب فرأی أبو عبداللّه علیه‌السلام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أن أسجد من أجل الدمل فإنما أسجد منحرفاً،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ذلک، احفر حفیرة واجعل الدمل فی الحفیرة حتی تقع جبهتک علی الأرض</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الروایة ضعیفة سنداً بالإرسال، ومصادف فإنه مردّد بین الضعیف والمهمل، مع أنه لم یظهر أنّ ما کان فیه أثر السجود منحرفاً کان أحد طرفی الجبهة أو أحد طرفی الخارج منها من الجبینین، وعلی الثانی کان الحکم علی القاعدة، وعلی الأوّل لابدّ من حملها علی الاستحباب لصراحة مثل ما تقدّم من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الجبهة کلّها من قصاص شعر الرأس إلی الحاجبین موضع السجود فأیّما سقط من ذلک إلی الأرض اجزأک</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الجبینین خارجان من الجبهة، وما ذکر الماتن قدس‌سره من أنه مع عدم التمکّن من السجود بها یسجد علی الجبینین یحتاج إثبات جواز السجود بهما مع عدم إمکانه بالجبهة إلی الدلیل علیه،</w:t>
      </w:r>
      <w:bookmarkStart w:id="114" w:name="pg13044_141199"/>
    </w:p>
    <w:p>
      <w:pPr>
        <w:pStyle w:val="BookText"/>
        <w:rPr/>
      </w:pPr>
      <w:bookmarkEnd w:id="114"/>
      <w:r>
        <w:rPr>
          <w:rFonts w:ascii="IRNazanin" w:hAnsi="IRNazanin" w:eastAsia="IRNazanin"/>
          <w:color w:val="111111"/>
          <w:sz w:val="28"/>
          <w:sz w:val="28"/>
          <w:szCs w:val="28"/>
          <w:rtl w:val="true"/>
          <w:lang w:bidi="fa-IR"/>
        </w:rPr>
        <w:t>ومجرّد ثبوت الشهرة لا یکفی فی ذلک، سواء قیل بعدم الترتیب فی السجود بهما بین الأیمن والأیسر أو قیل کما عن الصدوق قدس‌سره بتقدیم الأیمن علی الأیسر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 باستفادة ذلک من موثقة إسحاق بن عمّار، عن أبی عبداللّه علیه‌السلام فإنه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بین عینیه قرحة لا یستطیع أن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ما بین طرف شعره، فإن لم یقدر سجد علی حاجبه الأیمن،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یقدر فعلی حاجبه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الانحناء للسجود انحنی بالقدر الممکن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رفع المسجد إلی جبهته ووضع سائر المساجد فی محالها، وإن لم یتمکن من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الأیسر، فإن لم یقدر فعلی ذقنه،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ذقنه،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یَخِرُّونَ لِلاْءَذْقَانِ سُجَّداً</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فإنّ مقتضی صحیحة زرارة المتقدمة وغیرها إجزاء السجود حتّی فی حال الاختیار بأی جزء من الجبهة یسقط علی الأرض ولا یتعین السجود بما بین العینین من الجبهة، بل إذا سقط الحاجب علی الأرض تشمل جزءاً من الجبهة لا محالة فتقدیم الأیمن علی الأیسر غایته الاستحباب لا تعیّنه، ومقتضی الموثقة إذا لم یتمکن من السجود بالحاجبین یسجد بالذقن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دلالة فی الموثقة علی وضع الذقن کما تری فإنّ الإمام علیه‌السلام فی مقام إثبات وضعها علی الأرض استشهد بالآیة، بل مقتضی إطلاقها تعیّن السجود به ولو کان الشعر الموجود فیه کما هو أمر عادی حائلاً بینه وبین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کلام الماتن فإن تعذّر اقتصر علی الانحناء الممکن إن کان المراد حتّی صورة الشعر علی الذقن فلا یمکن المساعدة علیه، وإن کان مراده غیر ذلک فالمتعین مع عدم إمکان السجود کما ذکر الأیماء کما تقدّم فی بحث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الجمع بینها بقصد السجود بأی منها کانت الوظیفة</w:t>
      </w:r>
      <w:r>
        <w:rPr>
          <w:rFonts w:eastAsia="IRNazanin" w:cs="IRNazanin"/>
          <w:color w:val="111111"/>
          <w:sz w:val="28"/>
          <w:szCs w:val="28"/>
          <w:rtl w:val="true"/>
          <w:lang w:bidi="fa-IR"/>
        </w:rPr>
        <w:t>.</w:t>
      </w:r>
    </w:p>
    <w:p>
      <w:pPr>
        <w:pStyle w:val="Heading3"/>
        <w:numPr>
          <w:ilvl w:val="2"/>
          <w:numId w:val="1"/>
        </w:numPr>
        <w:rPr/>
      </w:pPr>
      <w:bookmarkStart w:id="115" w:name="__RefHeading___Toc6716173_3224264995"/>
      <w:bookmarkStart w:id="116" w:name="_Toc42"/>
      <w:bookmarkEnd w:id="115"/>
      <w:r>
        <w:rPr>
          <w:rtl w:val="true"/>
        </w:rPr>
        <w:t>الکلام فی ما إذا عجز عن الانحناء للسجود</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المفروض فی المسألة السابقة عدم التمکّن من وضع الجبهة فی سجوده، والمفروض فی هذه المسألة عدم التمکّن من الانحناء فی سجوده، وعلی</w:t>
      </w:r>
    </w:p>
    <w:p>
      <w:pPr>
        <w:pStyle w:val="BookText"/>
        <w:rPr/>
      </w:pPr>
      <w:r>
        <w:rPr>
          <w:rFonts w:ascii="IRNazanin" w:hAnsi="IRNazanin" w:eastAsia="IRNazanin"/>
          <w:color w:val="111111"/>
          <w:sz w:val="28"/>
          <w:sz w:val="28"/>
          <w:szCs w:val="28"/>
          <w:rtl w:val="true"/>
          <w:lang w:bidi="fa-IR"/>
        </w:rPr>
        <w:t>الانحناء أصلاً أومأ برأسه، وإن لم یتمکّن فبالعینین، والأحوط له رفع المسجد مع ذلک إذا تمکّن من وضع الجبهة علیه، وکذا الأحوط وضع ما یتمکن من سائر المساجد فی محالها، وإن لم یتمکن من الجلوس أومأ برأسه وإلاّ فبالعینین، وإن لم یتمکّن من جمیع ذلک ینوی بقلبه جالساً أو قائماً إن لم یتمکّن من الجلوس، والأحوط الإشارة بالید ونحوها مع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فإن تمکن من الانحناء فی مفروض المسألة بحیث وضع مساجده علی الأرض وجبهته علیها مع تخلف شرط مساواة الجبهة مع موقفه بأن صدق علیه السجود وتخلّف شرط المساواة فلا ینبغی التأمل فی لزوم ذلک؛ لأنّ شرط المساواة لیس من الشرط الرکنی، بل ربّما یقال ما دلّ علی اشتراطها لا یعمّ صورة عدم التمکّن من رعایته؛ لأنّ عمدة الدلیل علی اعتبارها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السجود علی الأرض المرتفع؟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موضع جبهتک مرتفعاً عن موضع بدنک قدر لبنة فلا بأس</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عدم شمولها لصورة عدم التمکّن أنّ الخطاب فی الجواب لعبداللّه بن سنان ومعلوم أنه کان متمکناً من الانحناء ووضع جبهته علی المساوی فلا یستفاد منها أزید من أنّ العلو الزائد عن مقدار اللبنة غیر جائز من التمکّن من الانحناء والوضع علی المساوی، ویوءخذ فی غیر المتمکن بإطلاقات الأمر بالسجود وأنه یسجد بسبعة أعظم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الإغماض عن ذلک یستفاد من الروایات المتفرقة أنّ العلوّ ممّن لا یتمکّن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الانحناء إلی الموضع المساوی غیر ضائر فیوضع الجبهة علی العلو کموثقة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المریض هل تمسک له المرأة شیئاً فیسجد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یکون مضطراً لیس عنده غیرها، 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منها تعیّن السجود برفع المسجد مع</w:t>
      </w:r>
    </w:p>
    <w:p>
      <w:pPr>
        <w:pStyle w:val="BookText"/>
        <w:rPr/>
      </w:pPr>
      <w:r>
        <w:rPr>
          <w:rFonts w:ascii="IRNazanin" w:hAnsi="IRNazanin" w:eastAsia="IRNazanin"/>
          <w:color w:val="111111"/>
          <w:sz w:val="28"/>
          <w:sz w:val="28"/>
          <w:szCs w:val="28"/>
          <w:rtl w:val="true"/>
          <w:lang w:bidi="fa-IR"/>
        </w:rPr>
        <w:t>الإمکان وروایة إبراهیم بن أبی زیاد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شیخ لا یستطیع القیام إلی الخلاء ولا یمکنه الرکوع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لیومی برأسه إیماءً، وإن کان له من یرفع الخمرة فلیسجد فإن لم یمکنه ذلک فلیومی برأسه نحو القبلة إیماءً</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علی لزوم السجدة مع فرض التمکن من رفع المسجد تامة، ولکن فی سندها ضعف لعدم ثبوت توثیق لمحمد بن خالد الطیالسی ولا لإبراهیم بن أبی البلاد وعلی أی تقدیر فهی صالحة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استظهار وجوب وضع الجبهة إذا تمکّن من الانحناء بصحیحة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الدابة الفریضة إلاّ مریض یستقبل به القبله، ویجزیه فاتحة الکتاب ویضع بوجهه فی الفریضة علی ما أمکنه من شیء ویومی فی النافلة إیماءً</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منها لزوم وضع الوجه أی الجبهة علی ما أمکنه إذا تمکن من الانحناء فی الفریضة، بخلاف النافلة فإنه یجزیه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یعلم أنه إذا أمکنه الانحناء بحیث یصدق مع وضع جبهته علی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المرتفع السجود تعیّن ذلک، بل إذا کان کذلک یتمکن من وضع سائر المساجد علی الأرض کما فی غیر الراکب تعیّن وضعها أیضاً، إلاّ أنه یظهر من بعض الروایات جواز الإیماء وکون الانحناء والوضع أحب أو أفضل، وفی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کیف یسجد؟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خمرة أو مروحة أو علی سواک یرفعه إلیه هو أفضل من الإیماء، إنّما کره من کره السجود علی المروحة من أجل الأوثان التی کانت تعبد من دون اللّه، وإنا لم نعبد غیر اللّه قطّ</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بأفضل لیس جواز الایماء مع التمکن من الانحناء والوضع بحیث یصدق علیه السجود عرفاً، والتعبیر به لأجل تقریب ما یقال من أنّ السجود علی المروحة</w:t>
      </w:r>
      <w:bookmarkStart w:id="117" w:name="pg13044_141202"/>
    </w:p>
    <w:p>
      <w:pPr>
        <w:pStyle w:val="BookText"/>
        <w:rPr/>
      </w:pPr>
      <w:bookmarkEnd w:id="117"/>
      <w:r>
        <w:rPr>
          <w:rFonts w:ascii="IRNazanin" w:hAnsi="IRNazanin" w:eastAsia="IRNazanin"/>
          <w:color w:val="111111"/>
          <w:sz w:val="28"/>
          <w:sz w:val="28"/>
          <w:szCs w:val="28"/>
          <w:rtl w:val="true"/>
          <w:lang w:bidi="fa-IR"/>
        </w:rPr>
        <w:t>یشبه عبادة الصنم المصنوع من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إذا لم یستطع القیام والسجود؟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یومی برأسه إیماءً، وأن یضع جبهته علی الأرض أحبّ إلی</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الوضع المذکور فیها علی صورة عدم إمکان الانحناء بحیث یصدق السجود العرفی فیکون الانحناء بالقدر القلیل مع وضع الجبهة مجزیاً، بل مصداقاً للإیماء کما تقدّم فی بحث القیام، ولو قلنا بأنّ الانحناء القلیل بحیث یمکن وضع الجبهة مع رفع ما یسجد علیه سجود اضطراری أو أنه داخل فی الإیماء إلی السجود فلا حاجة إلی وضع سائر الأعضاء إلی محالها، حیث إنّ رفع المسجد ووضع الجبهة علیه فی الفرض سجود لا أنه بدل عن وضع الجبهة المعتبرة فی السجود الاختیاری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 إبهامه فی حال الذکر عمداً أعاد الصلاة احتیاطاً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سهواً أعاد الذکر إن لم یرفع رأسه، وکذا لو حرک سائر المساجد، وأمـّا لو حرّک أصابع یده مع وضع الکف بتمامها فالظاهر عدم البأس به لکفایة اطمئنان بقیة الکف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716175_3224264995"/>
      <w:bookmarkStart w:id="119" w:name="_Toc43"/>
      <w:bookmarkEnd w:id="118"/>
      <w:r>
        <w:rPr>
          <w:rtl w:val="true"/>
        </w:rPr>
        <w:t>إذا حرک إبهامه حال الذکر عمداً أعاد الصلاة</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تحریک إبهام الرجل حال الذکر لا الرفع عن الأرض فإن الرفع حال الذکر عمداً مبطل للصلاة، حیث إنّ الذکر المقصود به الجزئیة یکون من الزیادة العمدیة للإتیان به مع عدم تمام السجود عند وضع الأعضاء السبعة، وهل التحریک کالرفع فإن کان عمداً تبطل الصلاة أو أنه لا یکون کالرفع؟ قد استظهرنا سابقاً أنّ المعتبر فی الطمأنینة الواجبة فی السجود حال الذکر استقرار الجبهة وتمکینها وتحریک الإبهام لا ینافی ذلک ولعلّه قدس‌سره لذلک لم یفتِ بالبطلان عند التحریک، بل احتاط فی إعادة الصلاة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کان التحریک سهواً فلا یضرّ حتّی بناءً علی اعتبار الاستقرار فی جمیع المساجد السبعة؛ لأنّ الزیادة سهویة، فإن التفت بعد رفع الرأس یکون الحکم</w:t>
      </w:r>
      <w:bookmarkStart w:id="120" w:name="pg13044_141203"/>
    </w:p>
    <w:p>
      <w:pPr>
        <w:pStyle w:val="BookText"/>
        <w:rPr/>
      </w:pPr>
      <w:bookmarkEnd w:id="120"/>
      <w:r>
        <w:rPr>
          <w:rFonts w:ascii="IRNazanin" w:hAnsi="IRNazanin" w:eastAsia="IRNazanin"/>
          <w:color w:val="111111"/>
          <w:sz w:val="28"/>
          <w:sz w:val="28"/>
          <w:szCs w:val="28"/>
          <w:rtl w:val="true"/>
          <w:lang w:bidi="fa-IR"/>
        </w:rPr>
        <w:t>بالصحّة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وإن التفت قبل رفعه أعاد الذکر مع الاستقرار بناءً علی اعتبار الاستقرار فی جمیع المساجد حال الذکر، وإلاّ فإعادة الذکر مبنی علی الاحتیاط، ویجری ما ذکر فی تحریک سائر أعضاء السجود وذکر قدس‌سره لو حرّک أصابع یده عمداً مع وضع الکف بتمامها فلا بأس به ولا یجب إعادة الذکر أیضاً لکفایة الاطمئنان بسائر الکفّ حتّی بناءً علی اعتبار الاستقرار فی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سجد بالأصابع بأن وضعها فقط علی الأرض فحرّکها أو بعضها أثناء نعم، لو سجد علی خصوص الأصابع کان تحریکها کتحریک إبهام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الجبهة قهراً من الأرض قبل الإتیان بالذکر فإن أمکن حفظها عن الوقوع ثانیاً حسبت سجدة فیجلس ویأتی بالأُخری إن کانت الأُولی، ویکتفی بها إن کانت الثانیة، وإن عادت إلی الأرض قهراً فالمجموع سجدة واحدة فیأتی بالذکر، وإن کان بعد الإتیان به اکتفی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یأتی فیه ما ذکره فی تحریک إبهام الرجل، وهذا مبنی علی ما تقدّم منه قدس‌سره من کفایة وضع بعض باطن الکف فی السجود ولا یعتبر الاستیعاب فی وضعهما، وهذا مع الاستمرار بالذکر حال التحریک وإلاّ فمع قطعه لا یکون تحریک المسجد أثناء الذکر ولو کان عمداً موجباً لبطلان الصلاة بزیادة الذکر ولا بغیره، بل یوجب إعادة ذلک الذکر مع رعایة الاستقرار، فإنه إذا لم یکن قاصداً الرفع أثناء الذکر من حین شروع الذکر، بل بدا له التحریک أثناءه یطرأ وصف الزیادة فی الأثناء للمأتی به منه، والموجب لبطلان الصلاة إحداث الزیادة لا إحداث وصف الزیادة، ولا یقاس برفع الرأس عن السجدة فیما إذا سجد علی غیر ما یجوز السجود علیه علی ما تقدّم، بل یجری ذلک فی رفع بعض أعضاء السجود غیر الجبهة فی أثناء السجود إذا کان فی الرفع أو التحریک غرض عقلائی بحیث لا یعد لعباً بالعبادة، فتدبّر</w:t>
      </w:r>
      <w:r>
        <w:rPr>
          <w:rFonts w:eastAsia="IRNazanin" w:cs="IRNazanin"/>
          <w:color w:val="111111"/>
          <w:sz w:val="28"/>
          <w:szCs w:val="28"/>
          <w:rtl w:val="true"/>
          <w:lang w:bidi="fa-IR"/>
        </w:rPr>
        <w:t>.</w:t>
      </w:r>
    </w:p>
    <w:p>
      <w:pPr>
        <w:pStyle w:val="Heading3"/>
        <w:numPr>
          <w:ilvl w:val="2"/>
          <w:numId w:val="1"/>
        </w:numPr>
        <w:rPr/>
      </w:pPr>
      <w:bookmarkStart w:id="121" w:name="__RefHeading___Toc6716177_3224264995"/>
      <w:bookmarkStart w:id="122" w:name="_Toc44"/>
      <w:bookmarkEnd w:id="121"/>
      <w:r>
        <w:rPr>
          <w:rtl w:val="true"/>
        </w:rPr>
        <w:t>الکلام فی حکم الجبهة لو ارتفعت من الأرض قهراً</w:t>
      </w:r>
      <w:bookmarkEnd w:id="1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الجبهة من الأرض قهراً والمراد بالقهر أن لا یکون ارتفاعه برفع</w:t>
      </w:r>
    </w:p>
    <w:p>
      <w:pPr>
        <w:pStyle w:val="BookText"/>
        <w:rPr/>
      </w:pPr>
      <w:r>
        <w:rPr>
          <w:rFonts w:ascii="IRNazanin" w:hAnsi="IRNazanin" w:eastAsia="IRNazanin"/>
          <w:color w:val="111111"/>
          <w:sz w:val="28"/>
          <w:sz w:val="28"/>
          <w:szCs w:val="28"/>
          <w:rtl w:val="true"/>
          <w:lang w:bidi="fa-IR"/>
        </w:rPr>
        <w:t xml:space="preserve">المصلی فإن کان ذلک بعد تمام الذکر الواجب فلا ینبغی التأمل فی تحقق السجدة المعتبرة، حیث إنّ انتهاء السجده برفع الجبهة عن الأرض سواء کان بالقصد أو بغیر القصد ولیس الرفع منهما من أجزاء الصلاة بل مقدمة للإتیان ببقیة الصلاة، سواء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السجدة الثانیة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لا یعتبر وقوع الرفع بالقصد فضلاً عن وقوعه بقصد الصلاة، وعلی المکلّف مع تمکنه من الإمساک وحفظها من الوقوع ثانیاً أن یحفظها ویجلس لیأتی بالسجدة الثانیة أو یأتی بغیرها لو وقع الارتفاع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ذلک قبل تمام الذکر الواجب أو قبل الشروع فیه فقد ذکر الماتن قدس‌سره فإن أمکن حفظ جبهته عن الوقوع ثانیاً یجلس بعد حفظها ویسجد الثانیة إن کان ارتفاعها فی الأُولی أو یأتی ببقیة الصلاة إن کان فی الثانیة؛ وذلک لتحقق السجدة بمجرد وضع الجبهة علی ما یسجد علیه وبالارتفاع کما ذکر ینتهی تلک السجدة؛ لما تقدّم من أنّ المدار فی تحقق السجدة وانتهائها وضع الجبهة ورفعها وأنّ الرفع کما ذکر لیس من أجزاء الصلاة، بل مقدمة للإتیان بباقی الصلاة، والمتروک فی الفرض ذکر السجدة ولا یضرّ ترکه لفوت محلّه بارتفاع الجبهة غفلة ومن غیر عمد فتدارکه موقوف علی إعادة الصلاة ومقتضی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عدم إعادتها من الإخلال بذکر الرکوع والسجود عذراً؛ لأنّ الارتفاع القهری وقع من غیر تعمد فیکون ترک الذکر الواجب أیضاً کذلک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ما یدلّ علیه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المکلف ملتفتاً إلی الإخلال بعد العمل لا حین الإخلال، وذکر السجود وإن کان داخلاً فی المستثنی منه فی الحدیث تعاد الصلاة منه إلاّ أنّ الإخلال بالذکر مع الالتفات إلیه بالاضطرار فی مفروض المسألة ولیس من العمل مع الخلل من غیر التفات حین الخلل، فالأحوط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غیر الأرض ونحوها مثل الفراش فی حال التقیة، ولا یجب التفصّی عنها بالذهاب إلی مکان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إتمام الصلاة کما ذکر فی المتن ثمّ إعادتها، خصوصاً فیما لم تکن الجبهة مستقره علی الأرض ولو آناً ما قبل ارتفاعها قهراً بأن ارتفعت الجبهة بمجرد إصابتها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شمول الحدیث لموارد الاضطرار بالإخلال مع الالتفات إلیه، وهذا کلّه إذا أمکن حفظ الجبهة عن الوقوع ثانیاً وإذا رجعت الجبهة إلی الأرض ثانیاً قهراً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الارتفاع المفروض لا یکون فی أنظار العرف المتشرعة من انتهاء السجدة، بل یکون من العود إلی السجدة الحادثة، غایة الأمر الارتفاع والعود من فقد الاستقرار قهراً فاللازم أن یأتی بالذکر بعد العود ویحسب المجموع السجدة الواحدة، وعلی ذلک ینظر کلام الماتن قدس‌سره ولکن یناقش فی ذلک بأنّ الارتفاع إذا کان انتهاءً للسجدة الحادثة فی الفرض الأوّل یکون کذلک أیضاً فی صورة العود قهراً، ولا یکون المکث ثانیاً من المکث فی السجدة؛ لعدم کون العود إلی الأرض قهراً بقصد السجود، فالسجدة الحادثة أوّلاً قد انقضت بارتفاع الجبهة عن الأرض قهراً والعود ووقوعها علی الأرض ثانیاً أمر قهری لیس من قصد المکلف، وحیث إنّ محلّ الذکر السجدة انتهی فالإتیان بذکره فیه لا یصحّ إلاّ بقصد الرجاء، وإلاّ فالشیء الحادث القهری أمر حادث آخر غیر السجدة فعلی المکلّف رفع الرأس والإتیان بالسجدة الثانیة إن کان الارتفاع والعود فی الأُولی أو بقیة الصلاة إن کان فی الثانیة لعدم کون العود قهراً سجدة ثانیة لوقوعه بغیر قصد فلا یضر زیادته، ولا یخفی أنّ الاحتیاط بإعادة الصلاة لترک الذکر الواجب اضطراراً یجری فی هذا الفرض أیضاً بعد إتمام الصلاة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أنه لو رفع المکلف رأسه عن السجود قبل الذکر أو قبل تمامه نعم، لو کان فی ذلک المکان مندوحة بأن یصلی علی الباریة أو نحوها ممّا یصحّ السجود علیه وجب اختیارها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السجدتین أو إحداهما وتذکّر قبل الدخول فی الرکوع وجب العود إلیها، وإن کان بعد الرکوع مضی إن کان المنسی واحدة وقضاها بعد الشَرح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بتخیل أنه ذکر فی سجوده أو أتم الذکر وبعد الرفع التفت إلی الإخلال فهذا الفرض داخل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بلا کلام وعلیه الإتیان بالسجدة الثانیة إذا وقع ذلک</w:t>
      </w:r>
      <w:bookmarkStart w:id="123" w:name="pg13044_141206"/>
    </w:p>
    <w:p>
      <w:pPr>
        <w:pStyle w:val="BookText"/>
        <w:rPr/>
      </w:pPr>
      <w:bookmarkEnd w:id="123"/>
      <w:r>
        <w:rPr>
          <w:rFonts w:ascii="IRNazanin" w:hAnsi="IRNazanin" w:eastAsia="IRNazanin"/>
          <w:color w:val="111111"/>
          <w:sz w:val="28"/>
          <w:sz w:val="28"/>
          <w:szCs w:val="28"/>
          <w:rtl w:val="true"/>
          <w:lang w:bidi="fa-IR"/>
        </w:rPr>
        <w:t>الرفع فی الأُولی وببقیة صلاته إن کان فی الثانیة</w:t>
      </w:r>
      <w:r>
        <w:rPr>
          <w:rFonts w:eastAsia="IRNazanin" w:cs="IRNazanin"/>
          <w:color w:val="111111"/>
          <w:sz w:val="28"/>
          <w:szCs w:val="28"/>
          <w:rtl w:val="true"/>
          <w:lang w:bidi="fa-IR"/>
        </w:rPr>
        <w:t>.</w:t>
      </w:r>
    </w:p>
    <w:p>
      <w:pPr>
        <w:pStyle w:val="Heading3"/>
        <w:numPr>
          <w:ilvl w:val="2"/>
          <w:numId w:val="1"/>
        </w:numPr>
        <w:rPr/>
      </w:pPr>
      <w:bookmarkStart w:id="124" w:name="__RefHeading___Toc6716179_3224264995"/>
      <w:bookmarkStart w:id="125" w:name="_Toc45"/>
      <w:bookmarkEnd w:id="124"/>
      <w:r>
        <w:rPr>
          <w:rtl w:val="true"/>
        </w:rPr>
        <w:t>لا بأس بالسجود علی غیر الأرض فی حال التقیة</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الروایات المتعددة فی الصلاة فی مساجدهم والحضور لجماعاتهم من الترغیب والأمر بهما</w:t>
      </w:r>
      <w:r>
        <w:rPr>
          <w:rStyle w:val="FootnoteAnchor"/>
          <w:rtl w:val="true"/>
        </w:rPr>
        <w:footnoteReference w:id="198"/>
      </w:r>
      <w:r>
        <w:rPr>
          <w:rFonts w:ascii="IRNazanin" w:hAnsi="IRNazanin" w:eastAsia="IRNazanin"/>
          <w:color w:val="111111"/>
          <w:sz w:val="28"/>
          <w:sz w:val="28"/>
          <w:szCs w:val="28"/>
          <w:rtl w:val="true"/>
          <w:lang w:bidi="fa-IR"/>
        </w:rPr>
        <w:t>المقتضی لرعایة التقیة، ومن رعایتها ما یوضع علیه الجبهة فی السجود والروایات المشار إلیها بإطلاقها، بل خصوص مدلول بعضها تنفی اعتبار 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جملة من الروایات اعتبار القراءة من غیر فرق بین الصلاة الجهریة أو الإخفاتیة بنحو یراعی التقیة حتّی إذا کانت القراءة خلفهم بنحو حدیث النفس، وما ذکرنا من عدم اعتبار إمکان التفصی فی الصلاة معهم لا یقتضی جواز السجود علی غیر ما یسجد علیه حتّی فیما کان فی نفس مسجدهم فیما یصلی معهم مکان یجوز السجود علیه، حیث إنّ الأمر والترغیب للاحتراز من الضرر والایذاء ومع وجود المندوحة فی نفس ذلک المکان لا تقیة بالإضافة إلی ما یسجد علیه لیراعی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وتبطل الصلاة إن کان اثنتین، وإن کان فی الرکعة الأخیرة یرجع ما لم یسلم وإن تذکّر بعد السلام بطلت الصلاة إن کان المنسی اثنتین وإن کان واحدة قضاها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716181_3224264995"/>
      <w:bookmarkStart w:id="127" w:name="_Toc46"/>
      <w:bookmarkEnd w:id="126"/>
      <w:r>
        <w:rPr>
          <w:rtl w:val="true"/>
        </w:rPr>
        <w:t>إذا نسی السجدتین أو إحداهما وتذکر قبل الرکوع عاد إلیها</w:t>
      </w:r>
      <w:bookmarkEnd w:id="1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المنسی سجدة واحدة أو اثنتین وتذکّر ذلک قبل الدخول فی الرکوع من الرکعة اللاحقة فإلغاء الرکعة اللاحقة والعود لتکمیل الرکعة السابقة هو المعروف المشهور بین الأصحاب، ویشهد لذلک صحیحة إسماعیل بن جابر، عن أبی عبداللّه علیه‌السلام فی رجل نسی أن یسجد السجدة الثانیة حتّی قام فذکر وهو قائم أنه لم یسجد،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فلیسجد ما لم یرکع فإذا رکع فذکر بعد رکوعه أنه لم یسجد فلیمض علی صلاته حتّی یسلّم ثمّ یسجدها فإنها قضاء</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لم تکن فی البین روایة کان</w:t>
      </w:r>
    </w:p>
    <w:p>
      <w:pPr>
        <w:pStyle w:val="BookText"/>
        <w:rPr/>
      </w:pPr>
      <w:r>
        <w:rPr>
          <w:rFonts w:ascii="IRNazanin" w:hAnsi="IRNazanin" w:eastAsia="IRNazanin"/>
          <w:color w:val="111111"/>
          <w:sz w:val="28"/>
          <w:sz w:val="28"/>
          <w:szCs w:val="28"/>
          <w:rtl w:val="true"/>
          <w:lang w:bidi="fa-IR"/>
        </w:rPr>
        <w:t>مقتضی القاعدة المستفادة من الروایات من لزوم إعادة الصلاة بالخلل فی الرکوع فی رکعة وعدم لزوم إعادتها من سجدة واحدة، بل تعاد من سجدتین ما ذکر فی المتن فإنه إذا سها وترک سجدة أو سجدتین من الرکعة السابقة فالإتیان بالرکعة اللاحقة واقعة فی غیر موقعها اشتباهاً، وحیث إنه ما لم یرکع لا یوجب العود محذوراً؛ لأنّ کلّ ماوقع من الزیادة اشتباهاً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لدخولها فی المستثنی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تذکّر فی رکوعه فالتدارک غیر ممکن للزوم زیادة الرکوع فإن کان المنسی سجدتین تبطل الصلاة؛ لأنّ الإخلال بهما معاً داخل فی المستثنی فی الحدیث، وأمـّا إذا کان المنسی واحدة قضاها بعد تمام الصلاة، کما یدلّ علی القضاء فی سجدة واحدة عدة من الروایات منها الصحیحة المتقدّمة، ویستفاد ذلک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علیه‌السلام فی معتبرة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شک فلم یدر أسجد ثنتین أم واحدة فسجد أُخری ثمّ استیقن أنه قد زاد سجدة؟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تفسد الصلاة بزیادة سجدة،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صلاته من سجدة ویعیدها من رکعة</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رکوع فإنّ ظاهرها بطلان الصلاة بزیادة رکوع ولو سهواً، وإذا نسی المصلّی سجدتین من رکعة سابقة وتذکّر فی رکوع لاحق فاللازم إعادة الصلاة؛ لأنّ تدارکهما یوجب زیادة الرکوع المفروض عند التذکر، ونحوها صحیحة منصور بن حازم، عن أبی عبداللّه علیه‌السلام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علی ما تقدّم فی مباحث الرکوع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 الماتن قدس‌سره من أنه إذا سها فی الرکعة الأخیرة ونسی سجدة أو سجدتین منها وتذکّر ذلک قبل أن یسلّم بالتسلیمتین الأخیرتین فیرجع فیسجد، سواء کان المنسی واحدة أم اثنتین ثمّ یتشهد ویسلم فإنّ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عدم العبرة بالتشهد الواقع اشتباهاً قبل إکمال السجدتین، وأمـّا إذا التفت إلی ذلک بعد التسلیمتین بل بعد إحداهما، فإن کان المنسی واحدة قضاها، وإن کان اثنتین أعاد</w:t>
      </w:r>
    </w:p>
    <w:p>
      <w:pPr>
        <w:pStyle w:val="BookText"/>
        <w:rPr/>
      </w:pPr>
      <w:r>
        <w:rPr>
          <w:rFonts w:ascii="IRNazanin" w:hAnsi="IRNazanin" w:eastAsia="IRNazanin"/>
          <w:color w:val="111111"/>
          <w:sz w:val="28"/>
          <w:sz w:val="28"/>
          <w:szCs w:val="28"/>
          <w:rtl w:val="true"/>
          <w:lang w:bidi="fa-IR"/>
        </w:rPr>
        <w:t>الصلاة؛ لأنّ التسلیمة مخرجة عن الصلاة فیکون المتروک سجدتین من رکعة واحدة وترکهما منها مبطل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أنّ التدارک بعد التسلیمة المخرجة عن الصلاة غیر ممکن کالتدارک بعد الرکوع فی الرکعة اللاحقة بصحیحة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 اللّه عزّوجلّ به والنبی صلی‌الله‌علیه‌و‌آله فهو من الصلاة،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عباد اللّه الصالحین فقد انصرفت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التدارک بعد تمام الصلاة لا یکون فی نسیان السجدة الواحدة حیث یقضیها، وأمّا نسیان السجدتین من رکعة فهو غیر قابل للتدارک، وفی روایة أبی کهمس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الرکعتین الأولتین إذا جلست فیهما للتشهد فقلت 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انصراف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فهو الانصراف</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الروایة والصحیحة</w:t>
      </w:r>
      <w:r>
        <w:rPr>
          <w:rStyle w:val="FootnoteAnchor"/>
          <w:rtl w:val="true"/>
        </w:rPr>
        <w:footnoteReference w:id="206"/>
      </w:r>
      <w:r>
        <w:rPr>
          <w:rFonts w:ascii="IRNazanin" w:hAnsi="IRNazanin" w:eastAsia="IRNazanin"/>
          <w:color w:val="111111"/>
          <w:sz w:val="28"/>
          <w:sz w:val="28"/>
          <w:szCs w:val="28"/>
          <w:rtl w:val="true"/>
          <w:lang w:bidi="fa-IR"/>
        </w:rPr>
        <w:t>ناظرتان إلی بیان کون صیغة السلام علینا وعلی عباد اللّه الصالحین مخرجة لا صیغة السلام علیک أیّها النبی ورحمة اللّه وبرکاته فإنها کسائر الأذکار، وأمـّا کون الأُولی مخرجة حتّی فیما إذا وقعت فی محلّها سهواً وغفلة فلا نظر لهما علی ذلک فلا إطلاق لهما من هذه الجهة، وقد أفتی الماتن قدس‌سره فی موجبات سجود السهو للسلام فی غیر موضعه ساهیاً، سواء سلّم بقصد الخروج کما إذا تخیل تمامیة صلاته أو لا بقصده، والمدار فی السلام فی غیر موضعه إحدی الصیغتین الأخیرتین وکونها مخرجة عن الصلاة إذا وقعت فی غیر موضعها سهواً فلا دلالة للروایة والصحیحة المتقدمتین علی ذلک، حیث لا إطلاق فیهما علی ذلک، وعلی تقدیر الإطلاق فمقتضی 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نفی کونها مخرجة إذا وقعت فی غیر موضعها سهواً؛ وذلک فإنّ کونها مخرجة یکون</w:t>
      </w:r>
      <w:bookmarkStart w:id="128" w:name="pg13044_141209"/>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علی ما لا تستقر المساجد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کالقطن المندوف والمخدة من الریش والکومة من التراب الناعم أو کدائس الحنطة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العاجز عن الانحناء التام للسجدة بین وضع الیدین علی الأرض وبین رفع ما یصحّ السجود علیه ووضعه علی الجبهة فالظاهر تقدیم الثانی، فیرفع یدیه أو إحداهما عن الأرض لیضع ما یصحّ السجود علیه علی جبهته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بأخذها مانعة أو قاطعة للصلاة ولو وقعت سهواً ومع عدم الدلیل علی ذلک غیر ما تقدّم من الإطلاق المزعوم یکون إطلاق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نافیاً له</w:t>
      </w:r>
      <w:r>
        <w:rPr>
          <w:rFonts w:eastAsia="IRNazanin" w:cs="IRNazanin"/>
          <w:color w:val="111111"/>
          <w:sz w:val="28"/>
          <w:szCs w:val="28"/>
          <w:rtl w:val="true"/>
          <w:lang w:bidi="fa-IR"/>
        </w:rPr>
        <w:t>.</w:t>
      </w:r>
    </w:p>
    <w:p>
      <w:pPr>
        <w:pStyle w:val="Heading3"/>
        <w:numPr>
          <w:ilvl w:val="2"/>
          <w:numId w:val="1"/>
        </w:numPr>
        <w:rPr/>
      </w:pPr>
      <w:bookmarkStart w:id="129" w:name="__RefHeading___Toc6716183_3224264995"/>
      <w:bookmarkStart w:id="130" w:name="_Toc47"/>
      <w:bookmarkEnd w:id="129"/>
      <w:r>
        <w:rPr>
          <w:rtl w:val="true"/>
        </w:rPr>
        <w:t>لا تجوز الصلاة علی ما لا تستقر المساجد علیه</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استقرار الجبهة بل سائر المساجد حال الذکر الواجب فیه، بل المستحب فی خصوص السجدة علی ما تقدّم، وعلی ذلک فلا یصحّ السجود فی ما لا یمکن فیه الاستقرار کالقطن المندوف والمخدة من الریش والکومة من التراب الناعم وکدائس الحنطة والشعیر ونحوهما</w:t>
      </w:r>
      <w:r>
        <w:rPr>
          <w:rFonts w:eastAsia="IRNazanin" w:cs="IRNazanin"/>
          <w:color w:val="111111"/>
          <w:sz w:val="28"/>
          <w:szCs w:val="28"/>
          <w:rtl w:val="true"/>
          <w:lang w:bidi="fa-IR"/>
        </w:rPr>
        <w:t>.</w:t>
      </w:r>
    </w:p>
    <w:p>
      <w:pPr>
        <w:pStyle w:val="Heading3"/>
        <w:numPr>
          <w:ilvl w:val="2"/>
          <w:numId w:val="1"/>
        </w:numPr>
        <w:rPr/>
      </w:pPr>
      <w:bookmarkStart w:id="131" w:name="__RefHeading___Toc6716185_3224264995"/>
      <w:bookmarkStart w:id="132" w:name="_Toc48"/>
      <w:bookmarkEnd w:id="131"/>
      <w:r>
        <w:rPr>
          <w:rtl w:val="true"/>
        </w:rPr>
        <w:t>الکلام فیما لو عجز عن الانحناء للسجدة</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مقتضی قوله قدس‌سره العاجز عن الانحناء التام أنّ وظیفته رفع المسجد وتمکّنه من السجود برفعه، وإذا کان الأمر کذلک فیرفع مسجده ولو بیده إذا لم یجد شیئاً آخر ویسجد، وفی الفرض یضع جبهته علی ما یصحّ السجود علیه لا أنه یضع ما یصحّ السجود علیه علی جبهته، وعلی ذلک فما ذکره بعد ذلک من قوله</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لیضع ما یصحّ السجود علیه علی جبهته، یعد من سهو القلم ولو فرض أنه لا یتمکن من الانحناء کذلک فوظیفته الإیماء للسجود، ولا یجب فی الایماء الذی بدل عن السجود لا عن وضع الجبهة فقط وضع سائر المساجد ومنها الیدین علی الأرض،</w:t>
      </w:r>
    </w:p>
    <w:p>
      <w:pPr>
        <w:pStyle w:val="BookText"/>
        <w:rPr/>
      </w:pPr>
      <w:r>
        <w:rPr>
          <w:rFonts w:ascii="IRNazanin" w:hAnsi="IRNazanin" w:eastAsia="IRNazanin"/>
          <w:color w:val="111111"/>
          <w:sz w:val="28"/>
          <w:sz w:val="28"/>
          <w:szCs w:val="28"/>
          <w:rtl w:val="true"/>
          <w:lang w:bidi="fa-IR"/>
        </w:rPr>
        <w:t>فقد تقدّم فی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کیف یسجد؟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خمرة أو علی مروحة أو علی سواک یرفعه إلیه هو أفضل من الإیماء، إنما کره من کره السجود علی المروحة من أجل الأوثان التی کانت تعبد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التعبیر بالأفضل لا یدلّ علی التخییر، بل مع التمکن یتعیّن ومقتضی الإطلاق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الرفع بیدیه، ولکن یرفع الید عنه فی صوره التمکن من غیره بما دلّ علی وجوب وضع المساجد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یظهر من تعین الإیماء فی الفرض من روایة إبراهیم بن أبی زیاد الکرخی</w:t>
      </w:r>
      <w:r>
        <w:rPr>
          <w:rStyle w:val="FootnoteAnchor"/>
          <w:rtl w:val="true"/>
        </w:rPr>
        <w:footnoteReference w:id="209"/>
      </w:r>
      <w:r>
        <w:rPr>
          <w:rFonts w:ascii="IRNazanin" w:hAnsi="IRNazanin" w:eastAsia="IRNazanin"/>
          <w:color w:val="111111"/>
          <w:sz w:val="28"/>
          <w:sz w:val="28"/>
          <w:szCs w:val="28"/>
          <w:rtl w:val="true"/>
          <w:lang w:bidi="fa-IR"/>
        </w:rPr>
        <w:t>تعین الإیماء فی فرض التمکن ولو من رفع المسجد بیدیه لضعف سندها لا یمکن الاعتماد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مستحبات السجود</w:t>
      </w:r>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حال الانتصاب من الرکوع قائماً أو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بالیدین إلی الأرض عند الهوی إلی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الجبهة علی ما یصح السجود علیه، بل استیعاب جمیع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الإرغام بالأنف علی ما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الیدین مضمومتی الأصابع حتی الإبهام حذاء الأُذنین، متوجهاً بهما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النظر إلی طرف الأنف حال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الشروع فی الذکر، بأن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 وبک آمنت، ولک أسلمت، وعلیک توکلت، وأنت ربی، سجد وجهی للذی خلقه وشق سمعه وبصره، والحمد لله رب العالمین، 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علی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التسبیح من الذکر، والکبری من التسبیح، وتثلیثها، أو تخمیسها أو تسبیعها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یسجد علی الأرض، بل التراب دون مثل الحجر والخشب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موضع الجبهة مع الموقف، بل مساواة جمیع المساجد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السجود، أو الأخیر بما یرید من حاجات الدنیا والآخرة، وخصوص طلب الرزق الحلال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المسوءولین، ویا خیر المعطین، ارزقنی وارزق عیالی من فضلک، فإنک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فی الجلوس بین السجدتین، وبعدهما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یجلس علی فخذه الأیسر، جاعلاً ظهر القدم الیمنی فی بطن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فی الجلوس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الرفع من السجدة الأُولی بعد الجلوس مطمئناً، والتکبیر للسجدة الثانیة وهو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الرفع من الثانیة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الفخذین حال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علی الیمنی، والیسری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 حال السجود، بمعنی رفع البطن عن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التجنح، بمعنی تجافی الأعضاء حال السجود، بأن یرفع مرفقیه عن الأرض، مفرجاً بین عضدیه وجنبیه، ومبعداً یدیه عن بدنه جاعلاً یدیه کالجناحین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علی النبی وآله فی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سابقاً برفع رکبتیه قبل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وارحمنی، وأجرنی، وادفع عنی، فإنی لما أنزلت إلیَّ من خیر فقیر، تبارک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عند النهوض للقیام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وقوتک أقوم وأقعد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یعجن بیدیه عند إرادة النهوض أی لا یقبضهما، بل یبسطهما علی الأرض، معتمداً علیهما للنهوض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الرکبتین قبل الیدین للمرأة عکس الرجل عند الهوی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یستحب عدم تجافیها حاله، بل تفترش ذراعیها، وتلصق بطنها بالأرض، وتضم أعضاءها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عدم رفع عجیزتها حال النهوض للقیام، بل تنهض وتنتصب عدلاً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والعشرون، إطالة السجود والإکثار فیه من التسبیح والذکر</w:t>
      </w:r>
      <w:r>
        <w:rPr>
          <w:rFonts w:eastAsia="IRNazanin" w:cs="IRNazanin"/>
          <w:color w:val="111111"/>
          <w:sz w:val="28"/>
          <w:szCs w:val="28"/>
          <w:rtl w:val="true"/>
          <w:lang w:bidi="fa-IR"/>
        </w:rPr>
        <w:t>.</w:t>
      </w:r>
      <w:bookmarkStart w:id="133" w:name="pg13044_141214"/>
    </w:p>
    <w:p>
      <w:pPr>
        <w:pStyle w:val="BookText"/>
        <w:rPr/>
      </w:pPr>
      <w:bookmarkEnd w:id="133"/>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الأرض بالکفین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تمکین الجبهة وسائر المساجد فی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الإقعاء فی الجلوس بین السجدتین بل بعدهما أیضاً، وهو أن یعتمد بصدور قدمیه علی الأرض ویجلس علی عقبیه کما فسّره به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بالمعنی الآخر، المنسوب إلی اللغویین أیضاً، وهو أن یجلس علی ألیتیه، وینصب ساقیه، ویتساند إلی ظهره، کإقعاء الکلب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نفخ موضع السجود إذا لم یتولّد 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یجوز، بل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عدم رفع الیدین من الأرض بین السجدتین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قراءة القرآن فی السجود، کما کان یکره فی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ترک جلسة الاستراحة وهی الجلوس بعد السجدة الثانیة فی الرکعة الأُولی والثالثة ممّا لا تشهّد فیه، بل وجوبها لا یخلو من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6716187_3224264995"/>
      <w:bookmarkStart w:id="135" w:name="_Toc49"/>
      <w:bookmarkEnd w:id="134"/>
      <w:r>
        <w:rPr>
          <w:rtl w:val="true"/>
        </w:rPr>
        <w:t>فصل فی مستحبات السجود</w:t>
      </w:r>
      <w:bookmarkEnd w:id="135"/>
    </w:p>
    <w:p>
      <w:pPr>
        <w:pStyle w:val="Heading3"/>
        <w:numPr>
          <w:ilvl w:val="2"/>
          <w:numId w:val="1"/>
        </w:numPr>
        <w:rPr/>
      </w:pPr>
      <w:bookmarkStart w:id="136" w:name="__RefHeading___Toc6716189_3224264995"/>
      <w:bookmarkStart w:id="137" w:name="_Toc50"/>
      <w:bookmarkEnd w:id="136"/>
      <w:r>
        <w:rPr>
          <w:rtl w:val="true"/>
        </w:rPr>
        <w:t>الأحوط عدم ترک جلسة الاستراحة</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استحباب جلسة الاستراحة، وعن المنتهی أنه مذهب علمائنا إلاّ السیّد المرتضی</w:t>
      </w:r>
      <w:r>
        <w:rPr>
          <w:rStyle w:val="FootnoteAnchor"/>
          <w:rtl w:val="true"/>
        </w:rPr>
        <w:footnoteReference w:id="210"/>
      </w:r>
      <w:r>
        <w:rPr>
          <w:rFonts w:ascii="IRNazanin" w:hAnsi="IRNazanin" w:eastAsia="IRNazanin"/>
          <w:color w:val="111111"/>
          <w:sz w:val="28"/>
          <w:sz w:val="28"/>
          <w:szCs w:val="28"/>
          <w:rtl w:val="true"/>
          <w:lang w:bidi="fa-IR"/>
        </w:rPr>
        <w:t>، وفی المعتبر نسبته إلی أکثر أهل العلم</w:t>
      </w:r>
      <w:r>
        <w:rPr>
          <w:rStyle w:val="FootnoteAnchor"/>
          <w:rtl w:val="true"/>
        </w:rPr>
        <w:footnoteReference w:id="211"/>
      </w:r>
      <w:r>
        <w:rPr>
          <w:rFonts w:ascii="IRNazanin" w:hAnsi="IRNazanin" w:eastAsia="IRNazanin"/>
          <w:color w:val="111111"/>
          <w:sz w:val="28"/>
          <w:sz w:val="28"/>
          <w:szCs w:val="28"/>
          <w:rtl w:val="true"/>
          <w:lang w:bidi="fa-IR"/>
        </w:rPr>
        <w:t xml:space="preserve">، ومع ذلک المنسوب إلی جماعة من أصحابنا من القدماء والمتأخرین وجوبها، ویستدلّ علی الوجوب بجملة من الأخبار منها ما ورد فی صلاة النبی صلی‌الله‌علیه‌و‌آله لیلة المعراج حیث ورد فیما رواه فی علل الشرائع عن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رفعت رأسی فقعدت قبل القیام لأُثنی النظر فی العلو فمن أجل ذلک صارت سجدتین ورکعة ومن أجل ذلک صار القعود قبل القیام قعدة خفیفة ثمّ قمت</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المروی أنّ تشریع القعود بعد السجدتین بجلسة خفیفة کتشریع الرکوع وسجدتین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بکر بن محمّد الأزدی،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بصیر ـ وأنا جالس عنده ـ عن الحور العین؟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أخلق من خلق الدنیا ـ إلی أن</w:t>
      </w:r>
    </w:p>
    <w:p>
      <w:pPr>
        <w:pStyle w:val="BookText"/>
        <w:rPr/>
      </w:pPr>
      <w:r>
        <w:rPr>
          <w:rFonts w:ascii="IRNazanin" w:hAnsi="IRNazanin" w:eastAsia="IRNazanin"/>
          <w:color w:val="111111"/>
          <w:sz w:val="28"/>
          <w:sz w:val="28"/>
          <w:szCs w:val="28"/>
          <w:rtl w:val="true"/>
          <w:lang w:bidi="fa-IR"/>
        </w:rPr>
        <w:t xml:space="preserve">قال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 وذاک علیک بالصلاه، فإن آخر ما أوصی به رسول اللّه صلی‌الله‌علیه‌و‌آله وحث علیه الصلاة، إیاکم أن یستخف أحدکم بصلاته، فلا هو إذا کان شابّاً أتمها ولا هو إذا کان شیخاً قوی علیها، وما أشد من سرقة الصلاة، فإذا قام أحدکم فلیعتدل، وإذا رکع فلیتمکّن، وإذا رفع رأسه فلیعتدل، وإذا سجد فلینفرج ولیتمکن، وإذا رفع رأسه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فلیلبث حتّی تسکن</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بإطلاق الأمر باللبث بعد السجدة یعمّ بعد السجدة الثانیة فی الرکعة الأُولی والثالثة ممّا لا تشهد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روایة الصدوق فی الخصال عن أبی بصیر ومحمّد بن مسلم، عن أبی عبداللّه علیه‌السلام عن آبائه علیهم‌السلام عن أمیرالموءمنین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فی الرکعتین حتّی تسکن جوارحکم ثمّ قوموا فإنّ ذلک من فعلنا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الرکعتین الأُولی والثالثة ممّا لا تشهد فیه وظاهر الأمر بالجلوس اعتباره فی الصلاة، وحیث إنّ فی السند القاسم بن یحیی عن جدّه الحسن بن راشد ولم یثبت لهما توثیق تکون صالحة للتأیید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إنّ تعلیل الأمر بالجلوس فیهما بأنّ ذلک من فعلنا یشیر إلی الاستحباب وإلاّ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الجلوس فیهما من الصلاة، ولکن الظاهر أنّ المناقشة فی الدلالة غیر صحیحة، ویظهر ذلک من ملاحظة صحیحة علی بن الحکم، عن 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أراک إذا صلیت فرفعت رأسک من السجود فی الرکعة الأُولی والثالثة تستوی جالساً ثمّ تقوم فنصنع کما تصنع؟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ما أصنع أنا، اصنعوا ما توءمرون</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أن یکون ما توءمرون ترک الجلوس وهذا أمر برعایة التقیة، حیث إنّ ترک تلک الجلسة ممّا علیه عمل العامة، وأوضح من ذلک روایة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أمیرالموءمنین علیه‌السلام إذا رفع رأسه من السجود قعد حتّی یطمئن ثمّ یقوم،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أمیرالموءمنین کان من </w:t>
      </w:r>
      <w:r>
        <w:rPr>
          <w:rFonts w:eastAsia="IRNazanin" w:cs="IRNazanin"/>
          <w:color w:val="111111"/>
          <w:sz w:val="28"/>
          <w:szCs w:val="28"/>
          <w:rtl w:val="true"/>
          <w:lang w:bidi="fa-IR"/>
        </w:rPr>
        <w:t>.··· . ··· .</w:t>
      </w:r>
      <w:bookmarkStart w:id="138" w:name="pg13044_141216"/>
    </w:p>
    <w:p>
      <w:pPr>
        <w:pStyle w:val="BookText"/>
        <w:rPr/>
      </w:pPr>
      <w:bookmarkEnd w:id="138"/>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قبلک أبو بکر وعمر إذا رفعوا روءوسهم من السجود نهضوا علی صدور أقدامهم کما تنهض الإبل فقال أمیرالموءمنین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یفعل ذلک أهل الجفا من الناس إنّ هذا توقیر الصلاة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التعلیل المزبور کعدة من التعلیلات لتقریب فعلهم من رعایة التقیة، بل یمکن ما ورد فی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وأبا عبداللّه علیهماالسلام إذا رفعا روءوسهما عن السجدة الثانیة نهضا ولم یجلسا</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رعایة التقیة، وقد ورد فی صحیحة عبدالحمید بن عواض،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إذا رفع رأسه من السجدة الثانیة من الرکعة الأُولی جلس حتّی یطمئن ثمّ یقوم</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رفعت رأسک من السجدة الثانیة من الرکعة الأُولی حین ترید أن تقوم فاستوِ جالساً ثمّ قم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وتحصّل من ذلک ملاحظة استمرار عمل المخالفین علی ترک الجلسة وروایتی رحیم والأصبغ یوجب أن یکون رفع الید عن ظهور روایة معراج النبی صلی‌الله‌علیه‌و‌آله وصحیحة بکر بن محمّد الأزدی مشکلاً بأن یحملا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ورود الترخیص فی الترک وإن کان قرینة علی رفع الید عن إطلاق الأمر الوارد بصیغة الأمر، بل بمادة الأمر إلاّ أنّ الأمر بترک ذلک الفعل أو صدور الترک عن الإمام علیه‌السلام مع احتمال کونه لرعایة التقیة لا یوجب الرفع المذکور إذا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نسیها رجع إلیها ما لم یدخل فی الرکوع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 قرینة رعایتها، فالأحوط لو لم یکن أظهر رعایة الجلوس بعد السجدة الأخیرة فی الرکعتین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6716191_3224264995"/>
      <w:bookmarkStart w:id="140" w:name="_Toc51"/>
      <w:bookmarkEnd w:id="139"/>
      <w:r>
        <w:rPr>
          <w:rtl w:val="true"/>
        </w:rPr>
        <w:t>الکلام فی نسیان جلسة الاستراحة</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ظاهر صحیحة بکر بن محمّد الأزدی وخبر المعراج</w:t>
      </w:r>
      <w:r>
        <w:rPr>
          <w:rStyle w:val="FootnoteAnchor"/>
          <w:rtl w:val="true"/>
        </w:rPr>
        <w:footnoteReference w:id="220"/>
      </w:r>
      <w:r>
        <w:rPr>
          <w:rFonts w:ascii="IRNazanin" w:hAnsi="IRNazanin" w:eastAsia="IRNazanin"/>
          <w:color w:val="111111"/>
          <w:sz w:val="28"/>
          <w:sz w:val="28"/>
          <w:szCs w:val="28"/>
          <w:rtl w:val="true"/>
          <w:lang w:bidi="fa-IR"/>
        </w:rPr>
        <w:t>الجلوس بعد السجدة الثانیة فمحلّ هذا الجلوس بعد رفع الرأس من تلک السجدة وقبل القیام، وهذا الجلوس لا یتدارک بالجلوس عند نسیان تلک الجلسة حتّی قام إلاّ أن یعید السجدة الثانیة والإتیان بها ثانیاً لا یمکن الالتزام به؛ فإنها زیادة عمدیة حیث وقعت تلک السجدة فی محلّها والمنسی هو الجلوس بعدها قبل القیام وقد فات محلّ تلک الجلسة، وهذا نظیر ما إذا نسی القیام بعد الرکوع وهوی إلی السجود وتذکّر ذلک قبل السجود أو بعد السجدة الأُولی فلا یفید الرجوع إلی القیام لتدارک القیام بعد الرکوع إلاّ باعادة الرکوع الموجب لبطلان الصلاة فإنّ المنسی القیام عند رفع الرأس من الرکوع وقد فات محلّه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بالرجوع إلی القیام رجاء قبل أن یسجد ولکن الحکم بوجوب الرجوع لا وجه له</w:t>
      </w:r>
      <w:r>
        <w:rPr>
          <w:rFonts w:eastAsia="IRNazanin" w:cs="IRNazanin"/>
          <w:color w:val="111111"/>
          <w:sz w:val="28"/>
          <w:szCs w:val="28"/>
          <w:rtl w:val="true"/>
          <w:lang w:bidi="fa-IR"/>
        </w:rPr>
        <w:t>.</w:t>
      </w:r>
      <w:bookmarkStart w:id="141" w:name="pg13044_141219"/>
    </w:p>
    <w:p>
      <w:pPr>
        <w:pStyle w:val="Heading3"/>
        <w:numPr>
          <w:ilvl w:val="2"/>
          <w:numId w:val="1"/>
        </w:numPr>
        <w:rPr/>
      </w:pPr>
      <w:bookmarkStart w:id="142" w:name="__RefHeading___Toc6716193_3224264995"/>
      <w:bookmarkStart w:id="143" w:name="_Toc52"/>
      <w:bookmarkEnd w:id="141"/>
      <w:bookmarkEnd w:id="142"/>
      <w:r>
        <w:rPr>
          <w:rtl w:val="true"/>
        </w:rPr>
        <w:t>فصل فی سائر أقسام السجود</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للسهو کما سیأتی مفصّلاً فی أحکام الخلل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علی من قرأ إحدی آیاته الأربع فی السور الأربع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 تنزیل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 فصلت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والعلق وهی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ختمهما، وکذا یجب علی المستمع لها، بل السامع علی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سائر أقسام السجود</w:t>
      </w:r>
    </w:p>
    <w:p>
      <w:pPr>
        <w:pStyle w:val="Heading3"/>
        <w:numPr>
          <w:ilvl w:val="2"/>
          <w:numId w:val="1"/>
        </w:numPr>
        <w:rPr/>
      </w:pPr>
      <w:bookmarkStart w:id="144" w:name="__RefHeading___Toc6716195_3224264995"/>
      <w:bookmarkStart w:id="145" w:name="_Toc53"/>
      <w:bookmarkEnd w:id="144"/>
      <w:r>
        <w:rPr>
          <w:rtl w:val="true"/>
        </w:rPr>
        <w:t>سجود التلاوة الواجب</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اتفاق الأصحاب علی وجوب السجود فی قراءة تلک الآیات الأربع ولا نعرف فی ذلک خلافاً، ووجوب السجود فی قراءتها من المجمع علیه بین الأصحاب، ویدلّ علیه غیر واحد من الروایات منها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 شیئاً من العزائم التی یسجد فیها فلا تکبّر قبل سجودک ولکن تکبّر حین ترفع رأسک، والعزائم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السجدة، وتنزیل، والنجم، واقرأ باسم ربک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بیان کیفیة سجدة التلاوة ومشروعیة التکبیرة بعدها لا قبلها، وأمـّا کون السجدة واجبة فلیست لها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الحکم بقراءة شیء من العزائم وتوصیفها بالتی یسجد فیها ثمّ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تلک العزائم مقتضاه وجوب السجدة فی قراءتها؛ لأنّ سجدة التلاوة مشروعة فی قراءة سائر الآیات من سائر السور التی ذکرت فیها السجدة فتخصیص العزائم بالذکر وتوصیفها بالتی یسجد فیها لا یکون إلاّ باعتبار وجوب سجدة التلاوة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 السجدة فاسجد ولا تکبر حتّی ترفع رأسک</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والمنصرف إلیه من قراءة السجدة کما یظهر من ملاحظة الروایات قراءة العزائم، ومع الإغماض یرفع الید عن الإطلاق بحمل الأمر بالسجود فی قراءة غیرها علی الاستحباب، وصحیحة علی بن جعفر، عن أخیه علیه‌السلام عن الرجل یکون فی صلاته فیقرأ آخر السجدة،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إذا سمع شیئاً من العزائم الأربع ثمّ یقوم فیتمّ صلاته إلاّ أن یکون فی فریضة فیومی برأسه إیماءً</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الصحیحة وجوب السجدة علی سامع قراءة العزائم أیضاً کالقارئ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یعبد اختصاص وجوب السجدة علی المستمع لقراءتها وإلاّ السامع بلا إنصات فلا یوجبها کما یدلّ علی 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سمع السجدة تقرأ؟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إلاّ أن یکون منصتاً لقراءته مستمعاً لها أو یصلّی بصلاته، فأمّا أن یکون یصلی فی ناحیة وأنت تصلی فی ناحیة أُخری فلا تسجد لما سمعت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وبهذا یظهر الحال فی سائر الروایات التی لها إطلاق تعمّ السماع والاستماع، ولکن قد یناقش فی هذه الصحیحة من حیث السند ومن حیث الدلالة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أمـّا من حیث السند فإنّ فی سندها محمّد بن عیسی بن عبید، عن یونس بن عبدالرحمن لما عن الصدوق قدس‌سره عن محمّد بن الحسن بن الولید أنّ ما تفرّد به محمد بن عیسی بن عبید من کتب یونس وحدیثه لا اعتمد علیه</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النجاشی بعد حکایة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أصحابنا ینکرون هذا القول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نقلوا عن محمّد بن الحسن الولید أنه استثنی من روایات محمّد بن</w:t>
      </w:r>
    </w:p>
    <w:p>
      <w:pPr>
        <w:pStyle w:val="BookText"/>
        <w:rPr/>
      </w:pPr>
      <w:r>
        <w:rPr>
          <w:rFonts w:ascii="IRNazanin" w:hAnsi="IRNazanin" w:eastAsia="IRNazanin"/>
          <w:color w:val="111111"/>
          <w:sz w:val="28"/>
          <w:sz w:val="28"/>
          <w:szCs w:val="28"/>
          <w:rtl w:val="true"/>
          <w:lang w:bidi="fa-IR"/>
        </w:rPr>
        <w:t>أحمد بن یحیی صاحب کتاب نوادر الحکمة من روایاته الروایات التی نقلها عن جماعة ومن تلک الجماعة روایة محمّد بن عیسی بن عبید باسناد منقطع</w:t>
      </w:r>
      <w:r>
        <w:rPr>
          <w:rStyle w:val="FootnoteAnchor"/>
          <w:rtl w:val="true"/>
        </w:rPr>
        <w:footnoteReference w:id="227"/>
      </w:r>
      <w:r>
        <w:rPr>
          <w:rFonts w:ascii="IRNazanin" w:hAnsi="IRNazanin" w:eastAsia="IRNazanin"/>
          <w:color w:val="111111"/>
          <w:sz w:val="28"/>
          <w:sz w:val="28"/>
          <w:szCs w:val="28"/>
          <w:rtl w:val="true"/>
          <w:lang w:bidi="fa-IR"/>
        </w:rPr>
        <w:t>، ومقتضی تقیید الاستثناء بروایته باسناد منقطع أنّ عدم اعتبار روایة صاحب نوادر الحکمة عن محمّد بن عیسی باسناد منقطع الإرسال أو الرفع لا لقدح فی محمّد بن عیسی بن عبید، وکذا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یرویه عن کتب یونس بن عبدالرحمن وحدیثه لا یعتمد علیه، لا یقتضی القدح بمحمّد بن عیسی بن عبید، وإلاّ لم یختصّ عدم الاعتبار بما یرویه عن کتب یونس وحدیثه وإذا کان الشخص من حیث نفسه ثقة معتبراً کما عن الأصحاب علی ما فی الکشی فیلتزم باعتبار حدیثه إذا کان تامّاً من سائر الرواة ویعتبر أیضاً ما یرویه عن یونس عبدالرحمن؛ لأن کلاً منهما ثقة وعدل ویمکن نقل کتب یونس بالقراءة أو بالإجازة، فما ذکر ابن الولید وتبعه تلمیذه الصدوق لا یمکن الالتزام به قال الشیخ قدس‌سره فی الفهرست فی ترجمة یونس بن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وذکر طرقه إلی کتبه التی منها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بذلک ابن أبی جید عن ابن الولید عن الصفار عن محمّد بن عیسی بن عبید عنه، وقال أبو جعفر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الولید رحمه‌الله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عبدالرحمن التی هی بالروایات کلّها صحیحة یعتمد علیها إلاّ ما ینفرد به محمّد بن عیسی بن عبید عن یونس ولم یروه غیره فإنه لا یعتمد علیه ولا یفتی به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لو کان الصادر عن ابن الولید وما یذکره الصدوق قدس‌سره ما ورد فی الفهرست فظاهره القدح فی محمّد بن عیسی بن عبید؛ لأنّ التقیید بکتب یونس التی بالروایات لکون الکلام فی اعتبار تلک الکتب، وعلی ذلک یعارض ذلک ما ذکر من التقیید الوارد الذی ذکره فی الاستثناء من روایات محمّد بن أحمد بن یحیی صاحب نوادر الحکمة حیث إنّ ظاهره القدح فیما یرویه عن محمّد بن عیسی بالإرسال أو الرفع لا فی القدح فیه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فإنکار الأصحاب القدح فیه کافٍ فی اعتبار روایاته حتّی من</w:t>
      </w:r>
    </w:p>
    <w:p>
      <w:pPr>
        <w:pStyle w:val="BookText"/>
        <w:rPr/>
      </w:pP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المناقشة فیها من حیث الدلالة لما ورد فیها فی الاستثناء من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یصلّی بصلاته، فإنه لا یجوز للإمام أن یقرأ فی قراءته شیئاً من سور العزائم، ولا یخفی ضعف هذه المناقشة فإنّه لم یفرض فی الاستثناء کون الإمام من أهل المعرفة ویمکن کونه من المخالفین، وهم یرون جواز قراءة تلک السور حتّی آیة السجدة فی صلاتهم کما یرون جواز السجود للتلاوة فی الصلاة أو تأخیرها؛ ولذا ورد فی الروایات الأمر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بالسجود معهم إذا سجدوا وبالإیماء إذا أخّروها</w:t>
      </w:r>
      <w:r>
        <w:rPr>
          <w:rStyle w:val="FootnoteAnchor"/>
          <w:rtl w:val="true"/>
        </w:rPr>
        <w:footnoteReference w:id="229"/>
      </w:r>
      <w:r>
        <w:rPr>
          <w:rFonts w:ascii="IRNazanin" w:hAnsi="IRNazanin" w:eastAsia="IRNazanin"/>
          <w:color w:val="111111"/>
          <w:sz w:val="28"/>
          <w:sz w:val="28"/>
          <w:szCs w:val="28"/>
          <w:rtl w:val="true"/>
          <w:lang w:bidi="fa-IR"/>
        </w:rPr>
        <w:t>، ونوقش أیضاً أنه مع الإغماض عمّا تقدّم أنّ مدلولها عدم وجوب سجود التلاوة علی غیر المستمع، ولکن ذلک بالإطلاق یعمّ قراءة سور العزائم أو غیرها، والروایات المتقدّمة المختصة بقراءة سور العزیمة مقتضاها وجوب السجود علی قارئها وسامعها ومستمعها، وهذه أیضاً کالسابقة ضعیفة فإنّ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 سمع السجدة، ظاهر السجدة سورة العزیمة علی ما تقدّم، وأیضاً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w:t>
      </w:r>
      <w:r>
        <w:rPr>
          <w:rStyle w:val="FootnoteAnchor"/>
          <w:rtl w:val="true"/>
        </w:rPr>
        <w:footnoteReference w:id="230"/>
      </w:r>
      <w:r>
        <w:rPr>
          <w:rFonts w:ascii="IRNazanin" w:hAnsi="IRNazanin" w:eastAsia="IRNazanin"/>
          <w:color w:val="111111"/>
          <w:sz w:val="28"/>
          <w:sz w:val="28"/>
          <w:szCs w:val="28"/>
          <w:rtl w:val="true"/>
          <w:lang w:bidi="fa-IR"/>
        </w:rPr>
        <w:t>، لیس حکماً ونهیاً إلزامیاً، بل هو من النهی فی مقام توهم الوجوب، وتوهم الوجوب یختصّ بصورة سماع العزیمة لا سائر السور التی لا تجب فی قراءتها سجدة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تختص هذه الصحیحة بسماع قراءة العزائم وتنفی عن غیر المستمع وجوب سجود التلاوة فتکون أخصّ بالإضافة إلی ما یقال ظاهرها وجوب السجدة علی سامع سور العزائم کالمستمع لها، فلا موجب لدعوی أنّ التعارض بین الأطلاقین بالعموم من وجه؛ لاختصاص ما تقدّم بقراءة سور العزائم، وبإطلاقها تعمّ السامع والمستمع وهذه الصحیحة خاصة للسامع أی عدم لزوم السجدة وبإطلاقها تعمّ سور العزیمة وغیرها، وبعد التعارض فی مادة الاجتماع یرجع إلی أصالة البراءة عن وجوبها لیجاب عن ذلک الإطلاق فی الحکم فی الموضوع الخاصّ یقدّم علی إطلاق الموضوع العام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ونوقش فی الصحیحة أیضاً بأنّ غایة مدلولها عدم وجوب سجدة التلاوة إذا</w:t>
      </w:r>
    </w:p>
    <w:p>
      <w:pPr>
        <w:pStyle w:val="BookText"/>
        <w:rPr/>
      </w:pPr>
      <w:r>
        <w:rPr>
          <w:rFonts w:ascii="IRNazanin" w:hAnsi="IRNazanin" w:eastAsia="IRNazanin"/>
          <w:color w:val="111111"/>
          <w:sz w:val="28"/>
          <w:sz w:val="28"/>
          <w:szCs w:val="28"/>
          <w:rtl w:val="true"/>
          <w:lang w:bidi="fa-IR"/>
        </w:rPr>
        <w:t xml:space="preserve">سمعها المصلی، وأمّا إذا لم یکن السامع مصلّیاً فیوءخذ بالإطلاق فی الروایات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المتقدّمة ویحکم بوجوب سجدة التلاوة علی السامع غیر المصلی، وهذه المناقشة أضعف من سابقتها؛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أن یکون المصلی 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تفریع علی الحصر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 إلاّ أن یکون منصتاً لقراءته مستمعاً لها أو یصلی بصلاته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فالتفریع یتبع مفهوم الحصر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تفریعاً بذکر بعض مفهوم الحصر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سجدة التلاوة قراءة أو استماعاً بل سماعاً علی تقدیر القول بوجوبها بسماع آیة السجدة من السور الأربع لا قراءة السورة أو استماعها أو سماعها، فإنّ اعتبار السورة قراءة أو استماعاً أو سماعاً لا یستفاد فی شیء من الروایات ولم یلتزم باعتبار ذلک أحد من أصحابنا فیما نعلم، وحیث إنّ الآیة ظاهرها المجموع من کلماتها وجملاتها فلا یکفی فی وجوب السجدة قراءة بعضها أو استماع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الساباطی،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یصلی مع قوم لا یقتدی بهم فیصلی لنفسه، وربّما قرءوا آیة من العزائم فلا یسجدون فیها فکیف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والترخیص لترک السجود لرعایة التقیة أو لعدم الاستماع أو الاکتفاء بالإیماء إذا ترکوا السجود لدلالة مثل صحیحة علی بن جعفر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یکون فی صلاته فیقرأ آخر السجدة؟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إذا سمع شیئاً من العزائم الأربع ثمّ یقوم فیتم صلاته إلاّ أن یکون فی فریضة فیومی برأسه إیماءً</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ختمها فلیسجد،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قام فلیقرأ فاتحة الکتاب ولیرکع،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ابتلیت بها مع إمام لا یسجد فیجزیک الإیماء والرکوع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 الحدیث یقیّد بالقراءة فی النافلة وذیله بالقراءة وکونه مع إمام الفریضة وتدلّ علی لزوم الإیماء للسجود وإجزائه مع ترکهم السجود فی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یستفاد من الموثقة لزوم السجود للتلاوة بقراءة آیه السجدة وإتمامها حیث إنّ المفروض فی الأُولی قراءة آیة من العزائم، وفی الثانیة ذکر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ختمها فلیسجد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الأمر بالسجود فی سبح اسم ربک الأعلی قبل تمام الآیة وما عن الحدائق من وجوب السجود بقراءة لفظ السجدة مع اعترافه بأنّ هذا خلاف ظاهر الأصحاب</w:t>
      </w:r>
      <w:r>
        <w:rPr>
          <w:rStyle w:val="FootnoteAnchor"/>
          <w:rtl w:val="true"/>
        </w:rPr>
        <w:footnoteReference w:id="234"/>
      </w:r>
      <w:r>
        <w:rPr>
          <w:rFonts w:ascii="IRNazanin" w:hAnsi="IRNazanin" w:eastAsia="IRNazanin"/>
          <w:color w:val="111111"/>
          <w:sz w:val="28"/>
          <w:sz w:val="28"/>
          <w:szCs w:val="28"/>
          <w:rtl w:val="true"/>
          <w:lang w:bidi="fa-IR"/>
        </w:rPr>
        <w:t xml:space="preserve">لا یمکن المساعدة علیه واستدل علی ما ذهب إلیه بأنّ وجوب السجود معلّق علی سماع السجدة وتقدیر قراءة آیة السجدة أو سماع آیتها کتقدیر سورة السجدة خلاف الظاهر، وفیه أنّ المذکور فی الآیات الأربع مشتقات السجدة لا لفظ السجدة، والمنصرف إلیه من السجدة آیة السجدة من العزائم والآیة اسم للمجموع کما یقتضیه أیضاً ما ذکرنا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ختمها فلیسجد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 السجود بمجرد قراءة السجدة لم یعلق علیه‌السلام وجوب السجدة علی ختمها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الآیة اسم للمجموع فلا یجب السجود إلاّ بقراءتها کلّها أو استماعها کلّها</w:t>
      </w:r>
      <w:r>
        <w:rPr>
          <w:rFonts w:eastAsia="IRNazanin" w:cs="IRNazanin"/>
          <w:color w:val="111111"/>
          <w:sz w:val="28"/>
          <w:szCs w:val="28"/>
          <w:rtl w:val="true"/>
          <w:lang w:bidi="fa-IR"/>
        </w:rPr>
        <w:t>.</w:t>
      </w:r>
      <w:bookmarkStart w:id="146" w:name="pg13044_141225"/>
    </w:p>
    <w:p>
      <w:pPr>
        <w:pStyle w:val="BookText"/>
        <w:rPr/>
      </w:pPr>
      <w:bookmarkEnd w:id="146"/>
      <w:r>
        <w:rPr>
          <w:rFonts w:ascii="Amiri" w:hAnsi="Amiri" w:eastAsia="Amiri" w:cs="Amiri"/>
          <w:color w:val="111111"/>
          <w:sz w:val="28"/>
          <w:sz w:val="28"/>
          <w:szCs w:val="28"/>
          <w:rtl w:val="true"/>
          <w:lang w:bidi="ar-SA"/>
        </w:rPr>
        <w:t>ویستحبّ فی أحد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الأعراف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وفیالرعد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وَظِلاَلُهُم بِالْغُدُوِّ وَالاْآصَالِ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النحل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بنی اسرائیل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وَیَزِیدُهُمْ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مریم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سُجَّداً وَبُکِیّاً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الحجّ فی موضعین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الفرقان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النحل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رَاکِعاً وَأَنَابَ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الانشقاق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الأولی السجود عند کلّ آیة فیها أمر بالسجود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716197_3224264995"/>
      <w:bookmarkStart w:id="148" w:name="_Toc54"/>
      <w:bookmarkEnd w:id="147"/>
      <w:r>
        <w:rPr>
          <w:rtl w:val="true"/>
        </w:rPr>
        <w:t>الکلام فی سجود التلاوة المستحب</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اتفاق الأصحاب علی استحباب سجود التلاوة فی المواضع المذکورة الواردة بمجموعها فی روایة کتاب دعائم الإسلام</w:t>
      </w:r>
      <w:r>
        <w:rPr>
          <w:rStyle w:val="FootnoteAnchor"/>
          <w:rtl w:val="true"/>
        </w:rPr>
        <w:footnoteReference w:id="235"/>
      </w:r>
      <w:r>
        <w:rPr>
          <w:rFonts w:ascii="IRNazanin" w:hAnsi="IRNazanin" w:eastAsia="IRNazanin"/>
          <w:color w:val="111111"/>
          <w:sz w:val="28"/>
          <w:sz w:val="28"/>
          <w:szCs w:val="28"/>
          <w:rtl w:val="true"/>
          <w:lang w:bidi="fa-IR"/>
        </w:rPr>
        <w:t>، وفی مستطرفات السرائر نقلاً عن نوادر أحمد بن محمّد بن أبی نصر،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بالسورة فیها السجدة فینسی فیرکع ویسجد سجدتین ثمّ یذکر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إذا کانت من العزائم، والعزائم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وحم السجدة، والنجم، واقرأ باسم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علیهماالسلام یعجبه أن یسجد فی کلّ سورة فیها سجدة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فی کتاب العلل بسنده، عن جابر،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علی بن الحسین علیهماالسلام ما ذکر للّه نعمة علیه إلاّ سجد، ولا قرأ آیة من کتاب اللّه عزّوجلّ فیها سجود إلاّ سجد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فسمّی السجاد لذلک</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الوجوب والاستحباب بالقارئ والمستمع والسامع للآیات فلا یجب علی من کتبها أو تصوّرها أو شاهدها مکتوبة أو أخطرها بالبال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المدارک استحباب سجود التلاوة فی غیر المواضع الأربع مقطوع به فی کلام</w:t>
      </w:r>
      <w:bookmarkStart w:id="149" w:name="pg13044_141226"/>
    </w:p>
    <w:p>
      <w:pPr>
        <w:pStyle w:val="BookText"/>
        <w:rPr/>
      </w:pPr>
      <w:bookmarkEnd w:id="149"/>
      <w:r>
        <w:rPr>
          <w:rFonts w:ascii="IRNazanin" w:hAnsi="IRNazanin" w:eastAsia="IRNazanin"/>
          <w:color w:val="111111"/>
          <w:sz w:val="28"/>
          <w:sz w:val="28"/>
          <w:szCs w:val="28"/>
          <w:rtl w:val="true"/>
          <w:lang w:bidi="fa-IR"/>
        </w:rPr>
        <w:t>الأصحاب مدعی علیه الإجماع ولم أقف علی نصّ یعتد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ما کان صحیح السند باصطلاحه فالخبر الذی فی نوادر البزنطی صحیح السند حیث رواه عن العلا عن محمّد بن مسلم فإنّ الثلاثة ثقات،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من صاحب المدارک معلوم حیث إنّ نظره مقصور علی أخبار الکتب الأربعة وعدم الفحص عن غیرها مع أنه متی ظنّ فی خبر ظاهره الوجوب أو التحریم بضعف السند حمله علی الاستحباب أو الکراهة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صاحب الحدائق من الایراد علی صاحب المدارک غیر صحیح فإنّ سند ابن ادریس إلی کتاب نوادر البزنطی</w:t>
      </w:r>
      <w:r>
        <w:rPr>
          <w:rStyle w:val="FootnoteAnchor"/>
          <w:rtl w:val="true"/>
        </w:rPr>
        <w:footnoteReference w:id="239"/>
      </w:r>
      <w:r>
        <w:rPr>
          <w:rFonts w:ascii="IRNazanin" w:hAnsi="IRNazanin" w:eastAsia="IRNazanin"/>
          <w:color w:val="111111"/>
          <w:sz w:val="28"/>
          <w:sz w:val="28"/>
          <w:szCs w:val="28"/>
          <w:rtl w:val="true"/>
          <w:lang w:bidi="fa-IR"/>
        </w:rPr>
        <w:t>غیر معلوم وکون الثلاثة من الثقات لا یفید شیئاً والشیخ وإن رواها فی التهذیب</w:t>
      </w:r>
      <w:r>
        <w:rPr>
          <w:rStyle w:val="FootnoteAnchor"/>
          <w:rtl w:val="true"/>
        </w:rPr>
        <w:footnoteReference w:id="240"/>
      </w:r>
      <w:r>
        <w:rPr>
          <w:rFonts w:ascii="IRNazanin" w:hAnsi="IRNazanin" w:eastAsia="IRNazanin"/>
          <w:color w:val="111111"/>
          <w:sz w:val="28"/>
          <w:sz w:val="28"/>
          <w:szCs w:val="28"/>
          <w:rtl w:val="true"/>
          <w:lang w:bidi="fa-IR"/>
        </w:rPr>
        <w:t>إلاّ أن الذیل فیما رواه غیر موجود، وأیضاً عدم الحکم بالاستحباب بالعنوان الأولی لا ینافی الحکم بترتب الثواب علی موافقة ذلک الخبر عملاً بالأخبار المعروفة بالدالة علی التسامح فی أدلة السنن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716199_3224264995"/>
      <w:bookmarkStart w:id="151" w:name="_Toc55"/>
      <w:bookmarkEnd w:id="150"/>
      <w:r>
        <w:rPr>
          <w:rtl w:val="true"/>
        </w:rPr>
        <w:t>الکلام فیمن یختص وجوب السجدة بهم</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ذیل المسألة الثانیة اختصاص وجوب السجدة بقارئ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مجموع الآیة فلا یجب بقراءة بعضها ولو لفظ السجدة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السجدة فوری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العزیمة من السور الأربع والمستمع لها ولا تجب علی السامع علی الأظهر وإن کان أحوط، والنهی عن السجود فی صحیحة عبداللّه بن سنان</w:t>
      </w:r>
      <w:r>
        <w:rPr>
          <w:rStyle w:val="FootnoteAnchor"/>
          <w:rtl w:val="true"/>
        </w:rPr>
        <w:footnoteReference w:id="242"/>
      </w:r>
      <w:r>
        <w:rPr>
          <w:rFonts w:ascii="IRNazanin" w:hAnsi="IRNazanin" w:eastAsia="IRNazanin"/>
          <w:color w:val="111111"/>
          <w:sz w:val="28"/>
          <w:sz w:val="28"/>
          <w:szCs w:val="28"/>
          <w:rtl w:val="true"/>
          <w:lang w:bidi="fa-IR"/>
        </w:rPr>
        <w:t>إلاّ علی المستمع حیث ورد فی مقام توهم الوجوب لا ینافی المشروعیة فضلاً عن السجود احتیاطاً</w:t>
      </w:r>
      <w:r>
        <w:rPr>
          <w:rFonts w:eastAsia="IRNazanin" w:cs="IRNazanin"/>
          <w:color w:val="111111"/>
          <w:sz w:val="28"/>
          <w:szCs w:val="28"/>
          <w:rtl w:val="true"/>
          <w:lang w:bidi="fa-IR"/>
        </w:rPr>
        <w:t>.</w:t>
      </w:r>
      <w:bookmarkStart w:id="152" w:name="pg13044_141227"/>
    </w:p>
    <w:p>
      <w:pPr>
        <w:pStyle w:val="Heading3"/>
        <w:numPr>
          <w:ilvl w:val="2"/>
          <w:numId w:val="1"/>
        </w:numPr>
        <w:rPr/>
      </w:pPr>
      <w:bookmarkStart w:id="153" w:name="__RefHeading___Toc6716201_3224264995"/>
      <w:bookmarkStart w:id="154" w:name="_Toc56"/>
      <w:bookmarkEnd w:id="152"/>
      <w:bookmarkEnd w:id="153"/>
      <w:r>
        <w:rPr>
          <w:rtl w:val="true"/>
        </w:rPr>
        <w:t>تجب السجدة بمجموع الآیة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فی موثقة سماعة من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ختمها فلیسجد</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الموضوع لوجوب السجود قراءة الآیة من السور الأربع، والآیة اسم للمجموع فلا یجب إذا لم یختمها وإن بلغ لفظ السجدة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تستفاد فوریتها من التعلیل الوارد فی النهی عن قراءة سورة العزیمة فی الفریضة</w:t>
      </w:r>
      <w:r>
        <w:rPr>
          <w:rStyle w:val="FootnoteAnchor"/>
          <w:rtl w:val="true"/>
        </w:rPr>
        <w:footnoteReference w:id="244"/>
      </w:r>
      <w:r>
        <w:rPr>
          <w:rFonts w:ascii="IRNazanin" w:hAnsi="IRNazanin" w:eastAsia="IRNazanin"/>
          <w:color w:val="111111"/>
          <w:sz w:val="28"/>
          <w:sz w:val="28"/>
          <w:szCs w:val="28"/>
          <w:rtl w:val="true"/>
          <w:lang w:bidi="fa-IR"/>
        </w:rPr>
        <w:t xml:space="preserve">بأنّ السجود لها زیادة فی الفریضة، ولو لم یکن وجوبه فوریاً بأن جاز تأخیره إلی ما بعد الصلاة لم یکن للتعلیل المعنی الصحیح، وکذلک یدلّ علی فوریته ما ورد من الإیماء له فیمن یصلّی مع المخالفین وهم لا یسجدون لقراءتها کموثقة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صلیت مع قوم فقرأ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شیئاً من العزائم وفرغ من قراءته ولم یسجد فأوم إیماءً</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نسیها أتی بها إذا تذکر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وکذلک إذا ترکها عصیاناً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وجوب السجود إذا تذکر قوله علیه‌السلام فی صحیحة محمّد ـ یعنی محمّد بن مسلم ـ عن أحدهما علیهماالسلام بعد سوءاله عنه عن الرجل یقرأ السجدة فینساها حتی یرکع ویسجد؟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إذا ذکر إذا کانت من العزائم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بقراءة سورة العزیمة فی صلاته الصلاة المندوبة بقرینة ما ورد فی جواز قراءتها فیها والسجود لتلاوتها أثناء الصلاة وقد جعل فی الوسائل باباً</w:t>
      </w:r>
      <w:r>
        <w:rPr>
          <w:rStyle w:val="FootnoteAnchor"/>
          <w:rtl w:val="true"/>
        </w:rPr>
        <w:footnoteReference w:id="247"/>
      </w:r>
      <w:r>
        <w:rPr>
          <w:rFonts w:ascii="IRNazanin" w:hAnsi="IRNazanin" w:eastAsia="IRNazanin"/>
          <w:color w:val="111111"/>
          <w:sz w:val="28"/>
          <w:sz w:val="28"/>
          <w:szCs w:val="28"/>
          <w:rtl w:val="true"/>
          <w:lang w:bidi="fa-IR"/>
        </w:rPr>
        <w:t>من أبواب القراءة فی الصلاة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ختمها فلیسجد فإذا قام فلیقرأ فاتحة الکتاب ولیرکع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ابتلیت بها مع إمام لا یسجد فیجزیک الإیماء والرکوع، ولا تقرأ فی الفریضة اِقرأ فی التطوع</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ابتلیت مع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ظاهره قراءة العزیمة من الإمام فی الفریضة فیجزی مع عدم سجودهم لها الإیماء وإتمام الصلاة، وصدرها ناظر إلی القراءة فی النافلة بقرینة ما</w:t>
      </w:r>
      <w:bookmarkStart w:id="155" w:name="pg13044_141228"/>
    </w:p>
    <w:p>
      <w:pPr>
        <w:pStyle w:val="BookText"/>
        <w:rPr/>
      </w:pPr>
      <w:bookmarkEnd w:id="155"/>
      <w:r>
        <w:rPr>
          <w:rFonts w:ascii="IRNazanin" w:hAnsi="IRNazanin" w:eastAsia="IRNazanin"/>
          <w:color w:val="111111"/>
          <w:sz w:val="28"/>
          <w:sz w:val="28"/>
          <w:szCs w:val="28"/>
          <w:rtl w:val="true"/>
          <w:lang w:bidi="fa-IR"/>
        </w:rPr>
        <w:t xml:space="preserve">ذکر ولقوله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الفریضة اقرأ فی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نسی السجدة فی النافلة بعد قراءة الآیة فیسجد إذا تذکر أثناء النافلة أو بعدها، وکذلک إذا ترکها عمداً فإنّ الأمر بالسجود عندما تذکر یدلّ علی السجدة للتلاوة قابلة للتدارک ولو ببعض مراتبها کفائتة الصلاة سهواً أو عمداً لا لمجرد الاستصحاب فإنّ الاستصحاب فی المقام الذی هو من الشبهة الحکمیة غیر جارٍ علی ما تقرر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بعض الآیة وسمع بعضها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الإتیان بالسجدة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716203_3224264995"/>
      <w:bookmarkStart w:id="157" w:name="_Toc57"/>
      <w:bookmarkEnd w:id="156"/>
      <w:r>
        <w:rPr>
          <w:rtl w:val="true"/>
        </w:rPr>
        <w:t>الکلام فیما لو قرأ بعض الآیة وسمع بعضها الآخر</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الاحتیاط استحبابیاً فإنّ الموضوع لوجوب السجود قراءة آیة العزیمة أو الاستماع إلی قراءتها، وشیء منهما لم یتحقق بالتلفیق، وقد یقال بأنّ مقتضی ما ورد ـ فی أنّ السامع لقراءة العزیمة علیه أن یسجد ـ وجوب السجدة فی الفرض؛ لأنّ قارئ البعض یسمع قراءة نفسه والمفروض أنه سمع قراءة الباقی أیضاً فیکون سامعاً لقراءة الآیة، نظیر ما قرأ آیة العزیمة بتمامها شخصان أحدهما بعض تلک الآیة والآخر بعضها الآخر، فإنه لا ینبغی التأمل فی وجوب السجدة للمستمع لقراءتها، حیث إنه سمع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ذلک بآنیة مصوغة من الذهب والفضة فإنه وإن لم یصدق علیه آنیة الذهب ولا آنیة الفضة، ولکن المتفاهم العرفی أنّ استعمالها کاستعمال الآنیة من أحدهما أیضاً، وکذا إذا أخذ معجوناً من شیئین کلّ منهما محرم من نفسه ولکن اختلطا بحیث استهلک أحدهما فی الآخر، فإنّ المستهلک وإن لا یصدق عنوان أی منهما ولکن یعلم حرمته ممّا دلّ علی حرمة کلّ منهما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الوارد فی الروایات من السامع لقراءة العزیمة أو المستمع لها مذکور فی مقابل قراءة العزیمة فسماع القارئ قراءته غیر موضوع للحکم وإلاّ وجب علیه سجدتان سجدة لقراءته وسجدة لسماعه لها، وعلی ذلک فإن قرأ اثنان کلّ منهما نصف الآیة بأن قرأ أحدهما أوّلاً بعضها والثانی بعده الباقی منها یجب علی المستمع لهما سجدة التلاوة ولکن لا یجب علی القارءین</w:t>
      </w:r>
      <w:r>
        <w:rPr>
          <w:rFonts w:eastAsia="IRNazanin" w:cs="IRNazanin"/>
          <w:color w:val="111111"/>
          <w:sz w:val="28"/>
          <w:szCs w:val="28"/>
          <w:rtl w:val="true"/>
          <w:lang w:bidi="fa-IR"/>
        </w:rPr>
        <w:t>.</w:t>
      </w:r>
      <w:bookmarkStart w:id="158" w:name="pg13044_141229"/>
    </w:p>
    <w:p>
      <w:pPr>
        <w:pStyle w:val="BookText"/>
        <w:rPr/>
      </w:pPr>
      <w:bookmarkEnd w:id="158"/>
      <w:r>
        <w:rPr>
          <w:rFonts w:ascii="IRNazanin" w:hAnsi="IRNazanin" w:eastAsia="IRNazanin"/>
          <w:color w:val="111111"/>
          <w:sz w:val="28"/>
          <w:sz w:val="28"/>
          <w:szCs w:val="28"/>
          <w:rtl w:val="true"/>
          <w:lang w:bidi="fa-IR"/>
        </w:rPr>
        <w:t xml:space="preserve">ولا یجری فی المقام التنظیر بآنیة مصوغة بعضها من الذهب والبعض الآخر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قرأها غلطاً أو سمعها ممّن قرأها غلطاً فالأحوط السجدة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یتکرّر السجود مع تکرّر القراءة أو السماع أو الاختلاف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وإن کان فی زمان واحد بأن قرأها جماعة أو قرأها شخص حین قراءته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الفضة، حیث إنّ آنیة الذهب والفضة یصدق علیها إذا لم یستهلک أحدهما فی الآخر وإلاّ صدق علیه عنوان ما لم یستهلک، والسرّ فی ذلک أنّ حرمة استعمال کلّ منهما فی الأکل والشرب توصلی لم یوءخذ فی ناحیة کلّ منهما الخلوص من الآخر، بخلاف المقام فإنّ المأخوذ فی موضوعیة قراءة الآیة لوجوب السجود أن یتمّ قارئها قراءتها، حیث إنّ الآیة اسم للمجموع لا البعض، والاستهلاک علی ما حققنا فی محلّه لیس انعداماً للموضوع المحرم کما إذا خلط الخمر بالفقاع واستهلک أحدهما فی الآخر، بل هو إلحاق حکمی فی بعض الموارد یحتاج هذا الالحاق إلی قیام دلیل علیه کما فی استهلاک النجس فی الماء المعتصم أو استهلاک ما فی الحنطة من التراب فی الطحین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انصراف قراءة آیة العزیمة وغیرها إلی القراءة المتعارفة کسائر موارد الأمر بقراءة القرآن أو الأذکار، وکذلک انصراف سماع القراءة بلا فرق بین أن یکون اللحن فی المادة أو الهیئة، والتفرقة بین ما کانت القراءة واستماعها موضوعاً للحکم أو متعلقاً للأمر وإن کان محتملاً خصوصاً فیما إذا کان الغلط فی إعراب الکلمة من آخرها إلاّ أنّ هذا الاحتمال لا یمنع عن الظهور الانصرافی المذکور، وعلیه ینبغی أن یراعی الاحتیاط</w:t>
      </w:r>
      <w:r>
        <w:rPr>
          <w:rFonts w:eastAsia="IRNazanin" w:cs="IRNazanin"/>
          <w:color w:val="111111"/>
          <w:sz w:val="28"/>
          <w:szCs w:val="28"/>
          <w:rtl w:val="true"/>
          <w:lang w:bidi="fa-IR"/>
        </w:rPr>
        <w:t>.</w:t>
      </w:r>
    </w:p>
    <w:p>
      <w:pPr>
        <w:pStyle w:val="Heading3"/>
        <w:numPr>
          <w:ilvl w:val="2"/>
          <w:numId w:val="1"/>
        </w:numPr>
        <w:rPr/>
      </w:pPr>
      <w:bookmarkStart w:id="159" w:name="__RefHeading___Toc6716205_3224264995"/>
      <w:bookmarkStart w:id="160" w:name="_Toc58"/>
      <w:bookmarkEnd w:id="159"/>
      <w:r>
        <w:rPr>
          <w:rtl w:val="true"/>
        </w:rPr>
        <w:t>یتکر السجود مع تکرر القراءة أو السماع</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لزوم تکرار السجدة إذا تخلّل السجود بین قراءتین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وجوبها بین السماع من المکلّف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کالصغیر والمجنون إذا کان قصدهما قراءة القرآن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161" w:name="pg13044_141230"/>
    </w:p>
    <w:p>
      <w:pPr>
        <w:pStyle w:val="BookText"/>
        <w:rPr/>
      </w:pPr>
      <w:bookmarkEnd w:id="161"/>
      <w:r>
        <w:rPr>
          <w:rFonts w:ascii="IRNazanin" w:hAnsi="IRNazanin" w:eastAsia="IRNazanin"/>
          <w:color w:val="111111"/>
          <w:sz w:val="28"/>
          <w:sz w:val="28"/>
          <w:szCs w:val="28"/>
          <w:rtl w:val="true"/>
          <w:lang w:bidi="fa-IR"/>
        </w:rPr>
        <w:t>استماعین، وهذا هو المقدار المتیقن من مدلول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یعلم السورة من العزائم فتعاد علیه مراراً فی المقعد الواحد؟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یسجد کلّما سمعها، وعلی الذی یعلمه أیضاً أن یسجد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وأمـّا مع عدم تخلل السجود بین القراءتین أو استماعین أو السماعین بناءً علی وجوبها بالسماع أیضاً فالأصل عدم التداخل، فإنّ کلاً من القراءة والسماع موضوع لوجوب سجدة التلاوة بنحو الاستقلال، فإذا تعددت قراءة الشخص أو استماعه أو سماعه فکلّ منه موضوع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قرأ آیة العزیمة الواحدة جماعة فی زمان واحد لا یبعد الاکتفاء بسجدة واحدة؛ لأنّ المسموع وإن یکون متعدداً فی الفرض إلاّ أنّ السماع واحد بخلاف القراءة فإنّ لکلّ من المتعددین قراءة فیجب علی کلّ منهم السجدة</w:t>
      </w:r>
      <w:r>
        <w:rPr>
          <w:rFonts w:eastAsia="IRNazanin" w:cs="IRNazanin"/>
          <w:color w:val="111111"/>
          <w:sz w:val="28"/>
          <w:szCs w:val="28"/>
          <w:rtl w:val="true"/>
          <w:lang w:bidi="fa-IR"/>
        </w:rPr>
        <w:t>.</w:t>
      </w:r>
    </w:p>
    <w:p>
      <w:pPr>
        <w:pStyle w:val="Heading3"/>
        <w:numPr>
          <w:ilvl w:val="2"/>
          <w:numId w:val="1"/>
        </w:numPr>
        <w:rPr/>
      </w:pPr>
      <w:bookmarkStart w:id="162" w:name="__RefHeading___Toc6716207_3224264995"/>
      <w:bookmarkStart w:id="163" w:name="_Toc59"/>
      <w:bookmarkEnd w:id="162"/>
      <w:r>
        <w:rPr>
          <w:rtl w:val="true"/>
        </w:rPr>
        <w:t>لا فرق فی وجوبها بین السماع من مکلفٍ أو غیره</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مقتضی الإطلاق فی بعض الروایات من غیر أن یثبت التقیید کصحیحة علی بن جعفر، عن أخیه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یکون فی صلاته فیقرأ آخر السجدة؟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إذا سمع شیئاً من العزائم الأربع ثمّ یقوم فیتّم صلاته إلاّ أن یکون فی فریضة فیومی برأسه إیماءً</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فإنّ الآخر یعمّ الصبی الممیز القاصد لقراءتها وکذلک الحال فی قراءة المجنون القاصد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سمعها فی أثناء الصلاة أو قرأها أومأ للسجود وسجد بعد الصلاة وأعادها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صحیحة محمّد بن مسلم من عنوان الرجل فهو من ناحیة السامع فإنّ غیر البالغ غیر مکلّف بالسجود للقراءة أو السماع،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یعلم السورة من العزائم فتعاد علیه مراراً فی المقعد الواحد؟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یسجد کلّما سمعها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والحاصل أنّ ذکر عنوان الرجل فی ناحیة کسائر موارد ذکر الرجل الذی</w:t>
      </w:r>
      <w:bookmarkStart w:id="164" w:name="pg13044_141231"/>
    </w:p>
    <w:p>
      <w:pPr>
        <w:pStyle w:val="BookText"/>
        <w:rPr/>
      </w:pPr>
      <w:bookmarkEnd w:id="164"/>
      <w:r>
        <w:rPr>
          <w:rFonts w:ascii="IRNazanin" w:hAnsi="IRNazanin" w:eastAsia="IRNazanin"/>
          <w:color w:val="111111"/>
          <w:sz w:val="28"/>
          <w:sz w:val="28"/>
          <w:szCs w:val="28"/>
          <w:rtl w:val="true"/>
          <w:lang w:bidi="fa-IR"/>
        </w:rPr>
        <w:t>یشترک فی الحکم الرجل والمرأة کما یفصح عن ذلک ما ورد فی سماع الحائض من أمرها بالسجود لسماع تلاوتها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6716209_3224264995"/>
      <w:bookmarkStart w:id="166" w:name="_Toc60"/>
      <w:bookmarkEnd w:id="165"/>
      <w:r>
        <w:rPr>
          <w:rtl w:val="true"/>
        </w:rPr>
        <w:t>لو سمع آیة السجدة أثناء الصلاة أومأ للسجود</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لزوم الإیماء فی الفریضة والإتیان بسجدة التلاوة فی صلاة النافلة صحیحة علی بن جعفر المتقدمة وغیرها، وأمّا الإتیان بالسجدة بعد الصلاة فلا یمکن الحکم بلزومها؛ لأنّ الحکم بالإجزاء فی بعض الروایات کما 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ختمها فلیسجد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ابتلیت بها مع إمام لا یسجد فیجزیک الإیماء</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الأمر بالإیماء فی الصحیحة من غیر أن یذکر علیه‌السلام السجود بعد الصلاة ظاهر فی أنّ الإجزاء مطلقاً، وأمّا ما ذکر الماتن من إعادة الصلاة فلا وجه لأن قوله علیه‌السلام إنّ السجود زیادة ینصرف إلی السجود لا بالإیماء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سمعها أو قرأها فی حال السجود یجب رفع الرأس منه ثمّ الوضع، ولا یکفی البقاء بقصده، بل ولا الجرّ إلی مکان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 نیته حال الجلوس أو القیام لیکون الهوی إلیه بنیته، بل یکفی نیته قبل وضع الجبهة بل مقارناً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یعتبر فی وجوب السجدة کون القراءة بقصد القرآنیة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تکلّم شخص بالآیة لا بقصد القرآنیة لا یجب السجود بسماعه، وکذا لو سمعها ممّن قرأها حال النوم أو سمعها من صبی غیر ممیّز، بل وکذا لو سمعها من صندوق حبس الصوت وإن کان الأحوط السجود فی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716211_3224264995"/>
      <w:bookmarkStart w:id="168" w:name="_Toc61"/>
      <w:bookmarkEnd w:id="167"/>
      <w:r>
        <w:rPr>
          <w:rtl w:val="true"/>
        </w:rPr>
        <w:t>لو سمع السجدة وهو ساجد یجب رفع الرأس ثم وضعه</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کلّ قراءة أو سماع موضوع لوجوب السجود ومجرّد البقاء فی السجود أو جرّ الجبهة إلی موضع آخر لا یکون سجوداً آخر حدوثاً فاللازم رفع الجبهة ثمّ وضعها بقصد الموجب الثانی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إلی السجود من القیام أو الجلوس مقدّمة للسجود غیر داخل فی</w:t>
      </w:r>
      <w:bookmarkStart w:id="169" w:name="pg13044_141232"/>
    </w:p>
    <w:p>
      <w:pPr>
        <w:pStyle w:val="BookText"/>
        <w:rPr/>
      </w:pPr>
      <w:bookmarkEnd w:id="169"/>
      <w:r>
        <w:rPr>
          <w:rFonts w:ascii="IRNazanin" w:hAnsi="IRNazanin" w:eastAsia="IRNazanin"/>
          <w:color w:val="111111"/>
          <w:sz w:val="28"/>
          <w:sz w:val="28"/>
          <w:szCs w:val="28"/>
          <w:rtl w:val="true"/>
          <w:lang w:bidi="fa-IR"/>
        </w:rPr>
        <w:t>عنوان السجود، بل الداخل فیه وضع الجبهة علی الأرض واللازم قصد السجود عند وضعها علیها، کما هو الحال فی البدء بسائر العبادات فلا یعتبر القصد قبل وضعها علیها فضلاً عن حال الهوی من القیام أو حال الجلوس</w:t>
      </w:r>
      <w:r>
        <w:rPr>
          <w:rFonts w:eastAsia="IRNazanin" w:cs="IRNazanin"/>
          <w:color w:val="111111"/>
          <w:sz w:val="28"/>
          <w:szCs w:val="28"/>
          <w:rtl w:val="true"/>
          <w:lang w:bidi="fa-IR"/>
        </w:rPr>
        <w:t>.</w:t>
      </w:r>
    </w:p>
    <w:p>
      <w:pPr>
        <w:pStyle w:val="Heading3"/>
        <w:numPr>
          <w:ilvl w:val="2"/>
          <w:numId w:val="1"/>
        </w:numPr>
        <w:rPr/>
      </w:pPr>
      <w:bookmarkStart w:id="170" w:name="__RefHeading___Toc6716213_3224264995"/>
      <w:bookmarkStart w:id="171" w:name="_Toc62"/>
      <w:bookmarkEnd w:id="170"/>
      <w:r>
        <w:rPr>
          <w:rtl w:val="true"/>
        </w:rPr>
        <w:t>الکلام فیما یعتبر فی وجوب السجدة</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القراءة بقصد القرآنیة لعدم صدق قراءة القرآن علی کلام تکلّم به إنسان بلا قصد أو مع قصد اتفق موافقته لآیة من الکتاب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السماع تمییز الحروف والکلمات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سماع الهمهمة لا یجب السجود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السجود لقراءة ترجمتها أو سماعها وإن کان المقصود ترجمة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هذا السجود بعد تحقق مسمّاه مضافاً إلی النیة إباحة المکان، وعدم علوّ المسجد بما یزید علی أربعة أصابع، والأحوط وضع سائر المساجد ووضع الجبهة علی ما یصحّ السجود علیه، ولا یعتبر فیه الطهارة من الحدث ولا من الخبث فتسجد الحائض وجوباً عند سببه وندباً عند سبب الندب، وکذا الجنب، وکذا لا یعتبر فیه الاستقبال، ولا طهارة موضع الجبهة، ولا ستر العورة فضلاً عن صفات الساتر من الطهارة وعدم کونه حریراً أو ذهباً أو جلد میّتة، نعم یعتبر أن لا یکون لباسه مغصوباً إذا کان السجود یعدّ تصرفاً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716215_3224264995"/>
      <w:bookmarkStart w:id="173" w:name="_Toc63"/>
      <w:bookmarkEnd w:id="172"/>
      <w:r>
        <w:rPr>
          <w:rtl w:val="true"/>
        </w:rPr>
        <w:t>سماع الهمهمة لا یوجب السجود</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عدم تمییز الحروف والکلمات لا یصدق أنه سمع آیة العزیمة فضلاً عن صدق الاستماع إلی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مجرد سماع الصوت ولو بنحو الهمهمة لا یعدّ سماعاً أو استماعاً للقراءة، بل یعتبر فی صدقهما تمییز الحروف والکلمات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الموضوع لوجوب سجود التلاوة قراءة آیة العزیمة أو الاستماع لها أو سماعها والترجمة لا تکون آیة ولا مجموعها سورة؛ ولذا لا یجری علی الترجمة الأحکام المترتبة عنوان المصحف والقرآن</w:t>
      </w:r>
      <w:r>
        <w:rPr>
          <w:rFonts w:eastAsia="IRNazanin" w:cs="IRNazanin"/>
          <w:color w:val="111111"/>
          <w:sz w:val="28"/>
          <w:szCs w:val="28"/>
          <w:rtl w:val="true"/>
          <w:lang w:bidi="fa-IR"/>
        </w:rPr>
        <w:t>.</w:t>
      </w:r>
      <w:bookmarkStart w:id="174" w:name="pg13044_141233"/>
    </w:p>
    <w:p>
      <w:pPr>
        <w:pStyle w:val="Heading3"/>
        <w:numPr>
          <w:ilvl w:val="2"/>
          <w:numId w:val="1"/>
        </w:numPr>
        <w:rPr/>
      </w:pPr>
      <w:bookmarkStart w:id="175" w:name="__RefHeading___Toc6716217_3224264995"/>
      <w:bookmarkStart w:id="176" w:name="_Toc64"/>
      <w:bookmarkEnd w:id="174"/>
      <w:bookmarkEnd w:id="175"/>
      <w:r>
        <w:rPr>
          <w:rtl w:val="true"/>
        </w:rPr>
        <w:t>الکلام فی ما یعتبر فی سجود التلاوة</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اعتبار إباحة المکان فظاهر، فإنّ السجود فی ملک الغیر یکون عدواناً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وتصرفاً حراماً فلا یمکن أن یکون مصداقاً للطبیعی المأمور به، ولا یجری فیه الترتب لکون الترکیب اتحادیاً لا ترکیباً انضمامیاً لأمکن الترخیص فی تطبیق الطبیعی علی المجمع ولو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سائر ما یعتبر فی السجود فإن دل دلیل علی اعتبار شیء فی طبیعی السجود لا بما هو سجود صلاة فاللازم رعایته فی سجود التلاوة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یقم علی الاعتبار فی طبیعی بل کان ظاهره الاعتبار فی السجود الصلاتی کاستقبال القبلة وطهارة الثوب والبدن والطهارة من الحدث وطهارة موضع الجبهة وستر العورة ونحوها فلا یعتبر شیء منها فی سجود التلاوة وسجود الشکر، بل یوءخذ بإطلاق الأمر بالسجود فی الروایات المتقدّمة، وألحق الماتن قدس‌سره عدم علو المسجد باعتبار إباحة المکان فی الاشتراط، واحتاط فی وضع سائر المساجد علی الأرض من غیر الجبهة، ولعلّ نظره فی الإلحاق فی الأوّل إلی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موضع جبهة الساجد أیکون أرفع من مقامه؟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لیکن مستویاً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الإطلاق فی السوءال وعدم الاستفصال فی الجواب مقتضاه اعتبار التساوی فی سجود التلاوة أیضاً، ونظره فی الاحتیاط فی وضع سائر المساجد إلی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والإبهامین من الرجلین، وترغم بأنفک أمّا الفرض فهذه السبعة، وأمّا الإرغام بالأنف فسنّة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الظاهر أنّ المراد بالفرض والسنّة الوجوب والاستحباب، فإنه لم یرد فی شیء من الکتاب المجید وضع الأعضاء السبعة لیکون المراد بالفرض فرض اللّه، والإطلاق فی قول رسول اللّه صلی‌الله‌علیه‌و‌آله یعمّ سجود التلاوة ونحوها، ولکن فی صحیحة أبی إسماعیل السراج وهو عبداللّه بن عثمان الفزاری الثقة، عن هارون بن خارجة،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وهو ساجد وقد رفع قدمیه من الأرض وإحدی قدمیه علی الاُءخری</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مثل صحیحة حمّاد وغیرها من وضع الأعضاء السبعة فی السجود الصلاتی وقد ورد فی تلک الصحیحة وضع السبعة فرض ووضع الأنف علی الأرض سنة</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یحمل صحیحة أبی إسماعیل</w:t>
      </w:r>
      <w:r>
        <w:rPr>
          <w:rStyle w:val="FootnoteAnchor"/>
          <w:rtl w:val="true"/>
        </w:rPr>
        <w:footnoteReference w:id="258"/>
      </w:r>
      <w:r>
        <w:rPr>
          <w:rFonts w:ascii="IRNazanin" w:hAnsi="IRNazanin" w:eastAsia="IRNazanin"/>
          <w:color w:val="111111"/>
          <w:sz w:val="28"/>
          <w:sz w:val="28"/>
          <w:szCs w:val="28"/>
          <w:rtl w:val="true"/>
          <w:lang w:bidi="fa-IR"/>
        </w:rPr>
        <w:t>علی غیر السجود الصلاتی من سجدة الشکر، وحیث یحتمل الفرق بین سجدة الشکر وسجدة التلاوة فیوءخذ فی الثانی بإطلاق صحیحة زرارة</w:t>
      </w:r>
      <w:r>
        <w:rPr>
          <w:rStyle w:val="FootnoteAnchor"/>
          <w:rtl w:val="true"/>
        </w:rPr>
        <w:footnoteReference w:id="259"/>
      </w:r>
      <w:r>
        <w:rPr>
          <w:rFonts w:ascii="IRNazanin" w:hAnsi="IRNazanin" w:eastAsia="IRNazanin"/>
          <w:color w:val="111111"/>
          <w:sz w:val="28"/>
          <w:sz w:val="28"/>
          <w:szCs w:val="28"/>
          <w:rtl w:val="true"/>
          <w:lang w:bidi="fa-IR"/>
        </w:rPr>
        <w:t>، وعلی ذلک فالتفرقة بین شرط المساواة ووضع المساجد فی سجدتی التلاوة ووضع الجبهة علی ما یصحّ السجود علیه بالالتزام فی الأوّل بنحو الفتوی، وفی الثانی والثالث بنحو الاحتیاط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یستظهر عدم اعتبار وضع غیر الجبهة من سائر الأعضاء علی الأرض فی سجود التلاوة ممّا روی الصدوق فی العلل عن جعفر بن محمّد بن مسرور، عن الحسین بن محمّد بن عامر، عن عمّه عبداللّه بن عامر، عن محمّد بن أبی عمیر، عن حمّاد، عن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السجدة وهو علی ظهر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حیث توجهت به فإنّ رسول اللّه صلی‌الله‌علیه‌و‌آله کان یصلّی علی ناقته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مستقبل المدینة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الاستظهار أنه إذا کانت سجدة التلاوة واجبة فإن أمکن وضع الجبهة علی الناقة بحیث یصدق علیه السجود العرفی فهو، ولکن لا یکون وضع سائر المساجد</w:t>
      </w:r>
      <w:bookmarkStart w:id="177" w:name="pg13044_141235"/>
    </w:p>
    <w:p>
      <w:pPr>
        <w:pStyle w:val="BookText"/>
        <w:rPr/>
      </w:pPr>
      <w:bookmarkEnd w:id="177"/>
      <w:r>
        <w:rPr>
          <w:rFonts w:ascii="IRNazanin" w:hAnsi="IRNazanin" w:eastAsia="IRNazanin"/>
          <w:color w:val="111111"/>
          <w:sz w:val="28"/>
          <w:sz w:val="28"/>
          <w:szCs w:val="28"/>
          <w:rtl w:val="true"/>
          <w:lang w:bidi="fa-IR"/>
        </w:rPr>
        <w:t>علی الأرض، ولم یقیّد بوضع الجبهة علی ما یصحّ السجود علیه، وفیه أنّ غایة مدلول الحدیث جواز السجود کصلاة النافلة علی ظهر الدابة، ولا یعتبر فیه فی هذا الحال وضع سائر المساجد، وأمّا عدم اعتبار وضع الجبهة علی ما لا یصحّ السجود علیه فلا دلالة له علی ذلک مع أنّ استشهاد الإمام علیه‌السلام بصلاة رسول اللّه قرینة علی أن المراد بقراءة السجدة قراءة سورة السجدة التی تکون سجدتها مستحبة مع أنّ فی سندها جعفر بن محمّد بن مسرور، وهو وإن کان من مشایخ الصدوق وذکره فی الفقیه بالترحم والترضی</w:t>
      </w:r>
      <w:r>
        <w:rPr>
          <w:rStyle w:val="FootnoteAnchor"/>
          <w:rtl w:val="true"/>
        </w:rPr>
        <w:footnoteReference w:id="261"/>
      </w:r>
      <w:r>
        <w:rPr>
          <w:rFonts w:ascii="Amiri" w:hAnsi="Amiri" w:eastAsia="Amiri" w:cs="Amiri"/>
          <w:color w:val="111111"/>
          <w:sz w:val="28"/>
          <w:sz w:val="28"/>
          <w:szCs w:val="28"/>
          <w:rtl w:val="true"/>
          <w:lang w:bidi="ar-SA"/>
        </w:rPr>
        <w:t>إلاّ أنّ ذلک لا یدلّ علی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یقال إنّ جعفر بن محمّد بن مسرور هو جعفر بن محمّد بن قولویه واستظهر ذلک من عبارة النجاشی حیث ذکر فی علی بن محمّد بن جعفر بن موسی بن مسرور أنه ـ أی علی ـ مات حدیث السن لم یسمع منه، له کتاب فضل العلم وآدابه أخبرنا محمّد والحسن بن هدبة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أخی به</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 أنّ جعفر بن محمّد بن قولویه بن جعفر، وعلی بن محمّد بن جعفر بن موسی بن مسرور أخوان فیکون جعفر بن محمّد بن جعفر بن موسی بن مسرور هو جعفر بن محمّد بن قولویه، وقد ورد فی صحیحة هشام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السجود تشهد ولا 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تکبیر افتتاح، نعم یستحب التکبیر للرفع منه، بل الأحوط عدم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الحکم،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علی ما أنبتت الأرض إلاّ ما أُکل أو لبس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الساجد فی سجوده فی عبادته للّه عزّوجلّ فلا ینبغی أن یضع جبهته فی سجوده علی معبود أبناء الدنیا الذین اغتروا بغرورها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716219_3224264995"/>
      <w:bookmarkStart w:id="179" w:name="_Toc65"/>
      <w:bookmarkEnd w:id="178"/>
      <w:r>
        <w:rPr>
          <w:rtl w:val="true"/>
        </w:rPr>
        <w:t>لیس فی سجود التلاوة تشهد أو تسلیم</w:t>
      </w:r>
      <w:bookmarkEnd w:id="1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الأمر بالسجود فی تلاوة آیة العزیمة واستماعها أو سماعها لم</w:t>
      </w:r>
    </w:p>
    <w:p>
      <w:pPr>
        <w:pStyle w:val="BookText"/>
        <w:rPr/>
      </w:pPr>
      <w:r>
        <w:rPr>
          <w:rFonts w:ascii="IRNazanin" w:hAnsi="IRNazanin" w:eastAsia="IRNazanin"/>
          <w:color w:val="111111"/>
          <w:sz w:val="28"/>
          <w:sz w:val="28"/>
          <w:szCs w:val="28"/>
          <w:rtl w:val="true"/>
          <w:lang w:bidi="fa-IR"/>
        </w:rPr>
        <w:t>یقیّد بالتشهد ولا بالتسلیم بعدها، ومقتضی إطلاق متعلق الأمر بالإضافة إلیهما وغیرهما عدم اعتبار شیء منها، بل ورد فی صحیحة عبداللّه بن سنان النهی عن التکبیر قبلها</w:t>
      </w:r>
      <w:r>
        <w:rPr>
          <w:rStyle w:val="FootnoteAnchor"/>
          <w:rtl w:val="true"/>
        </w:rPr>
        <w:footnoteReference w:id="264"/>
      </w:r>
      <w:r>
        <w:rPr>
          <w:rFonts w:ascii="IRNazanin" w:hAnsi="IRNazanin" w:eastAsia="IRNazanin"/>
          <w:color w:val="111111"/>
          <w:sz w:val="28"/>
          <w:sz w:val="28"/>
          <w:szCs w:val="28"/>
          <w:rtl w:val="true"/>
          <w:lang w:bidi="fa-IR"/>
        </w:rPr>
        <w:t>الظاهر فی الإرشاد إلی عدم مشروعیتها بالخصوص فی سجدة التلاوة والأمر بها، حیث إنّ النهی عن التکبیرة قبلها یوهم عدم مشروعیتها بعدها أیضاً یکون ظاهراً فی مشروعیتها بعدها ولا یدلّ علی وجوبها، وکذا الحال فی موثقة سماعة</w:t>
      </w:r>
      <w:r>
        <w:rPr>
          <w:rStyle w:val="FootnoteAnchor"/>
          <w:rtl w:val="true"/>
        </w:rPr>
        <w:footnoteReference w:id="265"/>
      </w:r>
      <w:r>
        <w:rPr>
          <w:rFonts w:ascii="IRNazanin" w:hAnsi="IRNazanin" w:eastAsia="IRNazanin"/>
          <w:color w:val="111111"/>
          <w:sz w:val="28"/>
          <w:sz w:val="28"/>
          <w:szCs w:val="28"/>
          <w:rtl w:val="true"/>
          <w:lang w:bidi="fa-IR"/>
        </w:rPr>
        <w:t>وروایة المحقّق فی المعتبر نقلاً عن جامع البزنطی</w:t>
      </w:r>
      <w:r>
        <w:rPr>
          <w:rStyle w:val="FootnoteAnchor"/>
          <w:rtl w:val="true"/>
        </w:rPr>
        <w:footnoteReference w:id="266"/>
      </w:r>
      <w:r>
        <w:rPr>
          <w:rFonts w:ascii="IRNazanin" w:hAnsi="IRNazanin" w:eastAsia="IRNazanin"/>
          <w:color w:val="111111"/>
          <w:sz w:val="28"/>
          <w:sz w:val="28"/>
          <w:szCs w:val="28"/>
          <w:rtl w:val="true"/>
          <w:lang w:bidi="fa-IR"/>
        </w:rPr>
        <w:t xml:space="preserve">، ویوءید عدم وجوب التکبیرة بعدها ما رواه ابن ادریس فی آخر السرائر نقلاً من کتاب محمّد بن علی بن محبوب، عن علی بن خالد وأحمد بن الحسن، عن عمرو بن سعید، عن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فیه مجرّد السجود فلا یجب فیه الذکر وإن کان یستحبّ، ویکفی فی وظیفة الاستحباب کلّ ما کان، ولکن الأولی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لک یا ربّ تعبّداً ورقّاً لا مستکبراً عن عبادتک ولا مستنکفاً ولا مستعظماً، بل أنا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إیماناً وتصدیقاً، لا إله إلاّ اللّه عبودیة ورقّاً سجدت لک یاربّ تعبداً ورقاً لا مستنکفاً ولا مستکبراً بل أنا عبد ذلیل ضعیف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آمنا بما کفروا، وعرفنا منک ما أنکروا، وأجبناک إلی ما دعوا، إلهی فالعفو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 ما قاله النبی صلی‌الله‌علیه‌و‌آله فی سجود سورة العلق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برضاک من سخطک وبمعافاتک من عقوبتک، وأعوذ بک منک، لا أُحصی ثناء علیک، أنت کما أثنیت علی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القراءة مکرراً وشک بین الأقل والأکثر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الاکتفاء فی التکرار بالأقل، نعم لو علم العدد وشک فی الإتیان بین الأقل والأکثر وجب الاحتیاط بالبناء علی الأقل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عمّار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 تکبیر إذا سجدت ولا إذا قمت</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بالتأیید؛ لأنّ فی السند علی بن خالد ولم یثبت له توثیق</w:t>
      </w:r>
      <w:r>
        <w:rPr>
          <w:rFonts w:eastAsia="IRNazanin" w:cs="IRNazanin"/>
          <w:color w:val="111111"/>
          <w:sz w:val="28"/>
          <w:szCs w:val="28"/>
          <w:rtl w:val="true"/>
          <w:lang w:bidi="fa-IR"/>
        </w:rPr>
        <w:t>.</w:t>
      </w:r>
      <w:bookmarkStart w:id="180" w:name="pg13044_141237"/>
    </w:p>
    <w:p>
      <w:pPr>
        <w:pStyle w:val="Heading3"/>
        <w:numPr>
          <w:ilvl w:val="2"/>
          <w:numId w:val="1"/>
        </w:numPr>
        <w:rPr/>
      </w:pPr>
      <w:bookmarkStart w:id="181" w:name="__RefHeading___Toc6716221_3224264995"/>
      <w:bookmarkStart w:id="182" w:name="_Toc66"/>
      <w:bookmarkEnd w:id="180"/>
      <w:bookmarkEnd w:id="181"/>
      <w:r>
        <w:rPr>
          <w:rtl w:val="true"/>
        </w:rPr>
        <w:t>إذا سمع القراءة مکرراً یجوز الاکتفاء بالأقل</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لدخول الشک فی الزائد فی الشک فی التکلیف المستقل الزائد وأصالة البراءة تجری بالإضافة إلی المشکوک الزائد، وأمّا إذا علم العدد وشک فی امتثال جمیع ذلک العدد أو بقی بعضها بلا امتثال یدخل المقام فی الشک فی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وجوب التکرار یکفی فی صدق التعدد رفع الجبهة عن الأرض ثمّ الوضع للسجدة الأُخری، ولا یعتبر الجلوس ثمّ الوضع، بل ولا یعتبر رفع سائر المساجد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السجود للشکر لتجدّد نعمة أو دفع نقمة أو تذکرهما ممّا کان سابقاً أو للتوفیق لأداء فریضة أو نافلة أو فعل خیر ولو مثل الصلح بین اثنین فقد روی عن بعض الأئمّة علیهم‌السلام أنه کان إذا صالح بین اثنین أتی بسجدة الشکر ویکفی فی هذا السجود مجرد وضع الجبهة مع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فیه إباحة المکان ولا یشترط فیه الذکر، وإن کان یستحبّ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أو ثلاث مرّات، ویکفی مرة واحدة أیضاً، ویجوز الاقتصار علی سجدة واحدة ویستحبّ مرتان، ویتحقق التعدد بالفصل بینهما بتعفیر الخدین أو الجبینین أو الجمیع مقدّماً للأیمن منهما علی الأیسر ثمّ وضع الجبهة ثانیاً، ویستحبّ فیه افتراش الذراعین وإلصاق الجوءجوء والصدر والبطن بالأرض، ویستحبّ أیضاً أن یمسح موضع سجوده بیده ثمّ إمرارها علی وجهه ومقادیم بدنه، ویستحبّ أیضاً أن یقرأ فی سجوده ما ورد فی حسنة عبداللّه بن جندب، عن موسی بن جعفر علیهماالسلام ما أقول فی سجدة الشکر فقد اختلف أصحابنا فیه؟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وأُشهد ملائکتک وأنبیاءک ورسلک وجمیع خلقک أنک أنت اللّه ربی، والإسلام دینی، ومحمد نبیی، وعلی والحسن والحسین ـ إلی آخرهم ـ الشَرح</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إحراز عدد التکالیف فلابدّ من إحراز الفراغ عن التکالیف بالعدد المفروض؛ ولذا یبنی علی الامتثال بالأقل والإتیان بالمشکوک؛ لأصالة عدم الإتیان النافیة للامتثال والمترتب علیها بقاء تلک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أئمتی علیهم‌السلام ، بهم أتولی، ومن أعدائهم أتبرأ، اللهم إنی أُنشدک دم المظلوم ـ ثلاثاً ـ ، اللهم إنی أُنشدک بإیوائک علی نفسک لأعدائک لتهلکنهم بأیدینا وأیدی الموءمنین، اللهم إنی أُنشدک بإیوائک علی نفسک لأولیائک لتظفرنهم بعدوّک وعدوّهم أن تصلی علی محمد وعلی المستحفظین من آل محمد ـ ثلاثاً ـ اللهم إنی أسألک الیسر بعد العسر ـ ثلاثاً ـ ثم تضع خدک الأیمن علی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کهفی حین تعیینی المذاهب، وتضیق علیّ الأرض بما رحبت، یا بارئ خلقی رحمة بی وقد کنت عن خلقی غنیاً، صل علی محمد وعلی المستحفظین من آل محمد، ثم تضع خدک الأیسر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کل جبار، ویا معزّ کل ذلیل، قد وعزّتک بلغ مجهودی ـ ثلاثاً ـ ،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یا کاشف الکرب العظام، ثم تعود للسجود فتقول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 ثم تسأل حاجتک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وضع الجبهة فی هذه السجدة أیضاً علی ما یصح السجود علیه، ووضع سائر المساجد علی الأرض، ولا بأس بالتکبیر قبلها وبعدها لا بقصد الخصوصیة والورود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سبب سجود الشکر وکان له مانع من السجود علی الأرض فلیومِ برأسه، ویضع خده علی کفه فعن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أحدکم نعمة اللّه عز وجل فلیضع خده علی التراب شکراً للّه، وإن کان راکباً فلینزل فلیضع خده علی التراب، وإن لم یکن یقدر علی النزول للشهرة فلیضع خده علی قربوسه، فإن لم یقدر فلیضع خده علی کفه ثم لیحمد اللّه علی ما أنعم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من هذا الخبر تحقق السجود بوضع الخد فقط من دون الجبهة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السجود بقصد التذلل أو التعظیم للّه تعالی، بل من حیث هو راجح وعبادة، بل من أعظم العبادات وآکدها، بل ما عبد اللّه بمثله، وما من عمل أشد علی إبلیس من أن یری ابن آدم ساجداً، لأنّه أُمر بالسجود فعصی، وهذا أُمر به فأطاع ونجی، وأقرب ما یکون العبد إلی اللّه وهو ساجد، وأنه سنّة الأوابین، ویستحب إطالته فقد سجد آدم ثلاثة أیام بلیالیها، وسجد علی بن الحسین علیه‌السلام علی حجارة خشنة حتی أُحصی علیه ألف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تعبداً ورقاً، لا إله إلاّ اللّه إیماناً وتصدیقاً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الصادق علیه‌السلام یسجد السجدة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راقد، وکان موسی بن جعفر علیهماالسلام یسجد کل یوم بعد طلوع الشمس إلی وقت</w:t>
      </w:r>
      <w:bookmarkStart w:id="183" w:name="pg13044_141239"/>
    </w:p>
    <w:p>
      <w:pPr>
        <w:pStyle w:val="BookText"/>
        <w:rPr/>
      </w:pPr>
      <w:bookmarkEnd w:id="183"/>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السجود لغیر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غایة الخضوع فیختصّ بمن هو غایة الکبریاء والعظمة، وسجدة الملائکة لم تکن لآدم، بل کان قبلة لهم کما أنّ سجدة یعقوب وولده لم تکن لیوسف بل للّه تعالی شکراً حیث رأوا ما أعطاه اللّه من الملک، فما یفعله سواد الشیعة من صورة السجدة عند قبر أمیرالموءمنین وغیره من الأئمّة علیهم‌السلام مشکل إلاّ أن یقصدوا به سجدة الشکر لتوفیق اللّه تعالی لهم لإدراک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جواز تقبیل العتبة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716223_3224264995"/>
      <w:bookmarkStart w:id="185" w:name="_Toc67"/>
      <w:bookmarkEnd w:id="184"/>
      <w:r>
        <w:rPr>
          <w:rtl w:val="true"/>
        </w:rPr>
        <w:t>یحرم السجود لغیر اللّه تعالی</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ولیعلم أنّ المراد من السجدة لغیر اللّه فی المقام لیس ما یقع بعنوان أنّ غیره سبحانه أیضاً معبود ولو لأنّه یقرب الساجد إلی اللّه فإنّ السجود بهذا النحو کفر أو شرک بلا کلام، بل المراد منها فی المقام السجود لغیر اللّه سبحانه للخضوع والتوقیر لمن سجد له، فإنّ هذا هو المراد فی المقام وأنه لا یجوز التوقیر والخضوع لغیر اللّه بالسجود له، ویستفاد عدم جواز ذلک من الروایات المتعددة التی منها صحیحة سلیمان بن خالد، عن أبی عبداللّه علیه‌السلام أنّ قوماً سألوا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رأینا أُناساً یسجد بعضهم لبعض، فقال رسول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أحداً أن یسجد لأحد لأمرت المرأة أن تسجد لزوجها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وقریب لمضمونها غیرها من بعض الروایات، وذکر الماتن قدس‌سره فی عبارته ما یکون وجهاً لاختصاص الخضوع بالسجود للّه سبحانه بأنّ السجود غایة الخضوع ومرتبته الأعلی فلذا یختصّ بمن هو فی غایة الکبریاء والعظمة ثمّ إنه قدس‌سره قد أجاب عمّا یختلج فی بعض الأذهان فی الاختصاص المذکور من أنه سبحانه کیف أمر الملائکة بالسجود لآدم وکیف سجد یعقوب علی نبیّنا وعلیه الصلوات والسلام وأُمّ یوسف علیه‌السلام</w:t>
      </w:r>
    </w:p>
    <w:p>
      <w:pPr>
        <w:pStyle w:val="BookText"/>
        <w:rPr/>
      </w:pPr>
      <w:r>
        <w:rPr>
          <w:rFonts w:ascii="IRNazanin" w:hAnsi="IRNazanin" w:eastAsia="IRNazanin"/>
          <w:color w:val="111111"/>
          <w:sz w:val="28"/>
          <w:sz w:val="28"/>
          <w:szCs w:val="28"/>
          <w:rtl w:val="true"/>
          <w:lang w:bidi="fa-IR"/>
        </w:rPr>
        <w:t>لیوسف؟ وما ذکره من الجواب من أنّ أمر الملائکة بالسجود هو الأمر بالسجود للّه وکذا سجود یعقوب وأُمّ یوسف للّه شکراً للوصول إلی یوسف علیه‌السلام بعد مدّة الفراق وکان آدم ویوسف علیهماالسلام قبلة فی سجود الملائکة وسجودهما نظیر کون بیت الحرام قبلة فی الصلاة تکریماً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ما یفعله سواد الشیعة من صورة السجود عند أمیرالموءمنین أو غیره من الأئمّة علیهم‌السلام من صورة السجود عند الدخول فی مشاهدهم مشکل إلاّ أن یقصدوا السجود للّه شکراً لتوفیق اللّه سبحانه وتعالی لهم لإدراک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ما یفعلون بصورة السجود من وضع جبهتهم علی العتبة بل کان لتقبیل العتبة فقط فلا بأس لعدم کونه سجوداً فإنّ عنوان السجود مقومه وضع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أن یکون أمر اللّه سبحانه الملائکة بالسجود لآدم أن یجعلوا آدم معبوداً لهم، وکذا لا یحتمل أن یجعل یعقوب علیه‌السلام یوسف معبوداً فی سجوده، بل کان سجود الملائکة عند تمام خلق آدم شکراً للّه سبحانه عند خلق عظیم خلقه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وأشرفه، وکذا الأمر فی سجود یعقوب کان شکراً للّه سبحانه فی الوصول إلی ابنه یوسف، واللام الداخل فی الموردین لاختصاص القبلة فی تلک السجدة التی تقع شکراً للّه بهما بأن لا یتقدم الساجد فیها علیهما بل تکون سجدته مواجهاً لهما نظیر ما ورد فی الصلاة عند الحسین علیه‌السلام کما فی معتبرة أبی الیسع، عن أبی عبداللّه علیه‌السلام أن رجلاً سأله عن الصلاة إذا أتی قبر الحسین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 قبلة إذا صلیت وتنحّ هکذا فی ناحیة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186" w:name="pg13044_141242"/>
    </w:p>
    <w:p>
      <w:pPr>
        <w:pStyle w:val="Heading2"/>
        <w:numPr>
          <w:ilvl w:val="1"/>
          <w:numId w:val="1"/>
        </w:numPr>
        <w:rPr/>
      </w:pPr>
      <w:bookmarkStart w:id="187" w:name="__RefHeading___Toc6716225_3224264995"/>
      <w:bookmarkStart w:id="188" w:name="_Toc68"/>
      <w:bookmarkEnd w:id="186"/>
      <w:bookmarkEnd w:id="187"/>
      <w:r>
        <w:rPr>
          <w:rtl w:val="true"/>
        </w:rPr>
        <w:t>فصل فی التشهد</w:t>
      </w:r>
      <w:bookmarkEnd w:id="188"/>
    </w:p>
    <w:p>
      <w:pPr>
        <w:pStyle w:val="Heading3"/>
        <w:numPr>
          <w:ilvl w:val="2"/>
          <w:numId w:val="1"/>
        </w:numPr>
        <w:rPr/>
      </w:pPr>
      <w:bookmarkStart w:id="189" w:name="__RefHeading___Toc6716227_3224264995"/>
      <w:bookmarkStart w:id="190" w:name="_Toc69"/>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وهو واجب فی الثنائیة مرّة بعد رفع الرأس من السجدة الأخیرة من الرکعة الثانیة، وفی الثلاثیة والرباعیة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کما ذکر والثانیة بعد رفع الرأس من السجدة الثانیة فی الرکعة الأخیرة، وهو واجب غیر رکن، فلو ترکه عمداً بطلت الصلاة، وسهواً أتی به ما لم یرکع، وقضاه بعد الصلاة إن تذکّر بعد الدخول فی الرکوع مع سجدتی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التشهد</w:t>
      </w:r>
    </w:p>
    <w:p>
      <w:pPr>
        <w:pStyle w:val="Heading3"/>
        <w:numPr>
          <w:ilvl w:val="2"/>
          <w:numId w:val="1"/>
        </w:numPr>
        <w:rPr/>
      </w:pPr>
      <w:bookmarkStart w:id="191" w:name="__RefHeading___Toc6716229_3224264995"/>
      <w:bookmarkStart w:id="192" w:name="_Toc70"/>
      <w:bookmarkEnd w:id="191"/>
      <w:r>
        <w:rPr>
          <w:rtl w:val="true"/>
        </w:rPr>
        <w:t>الکلام فی وجوب التشهد</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التشهد فی الثانیة مرّة وفی غیرها مرّتین کما ذکر فی المتن أمر متسالم علیه بین الأصحاب من غیر خلاف معروف أو منقول، بل المذکور فی کلمات بعض الأصحاب أنه من دین الإمامیة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المذکور فی کلمات بعض الأصحاب أنّ استفادة وجوبه من الروایات الواردة مشکل لورودها فی مقام آخر من حکم نسیان التشهد أو کیفیته، وأنّ العمدة فی وجوبه هو التسالم والإجماع، وفیه أنّ الروایات الواردة وإن کانت واردة فی مقام حکم آخر إلاّ أنّ بعضها لا تمنع عن استفادة الوجوب منها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 فی الرکعتین من الظهر أو غیرها فلم تتشهد فیهما فذکرت ذلک فی الرکعة الثالثة قبل أن ترکع فاجلس وتشهد وقم فأتم صلاتک، وإن أنت لم تذکر حتّی ترکع فامضِ فی صلاتک حتّی تفرغ، فإذا فرغت فاسجد سجدتی السهو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التسلیم قبل أن تتکلم</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فرض نسیان التشهد فی الرکعة الثانیة والأمر الإرشادی مطلقاً بالعود إلی الإتیان به إذا کان التذکر قبل الرکوع فی الثانیة</w:t>
      </w:r>
    </w:p>
    <w:p>
      <w:pPr>
        <w:pStyle w:val="BookText"/>
        <w:rPr/>
      </w:pPr>
      <w:r>
        <w:rPr>
          <w:rFonts w:ascii="IRNazanin" w:hAnsi="IRNazanin" w:eastAsia="IRNazanin"/>
          <w:color w:val="111111"/>
          <w:sz w:val="28"/>
          <w:sz w:val="28"/>
          <w:szCs w:val="28"/>
          <w:rtl w:val="true"/>
          <w:lang w:bidi="fa-IR"/>
        </w:rPr>
        <w:t>والمضی فی الصلاة إذا کان التذکر بعد الرکوع فی الثالثة والإتیان بسجدتی السهو مقتضاه أنّ العود کذلک لازم إذا کان التذکر قبل الرکوع لا أنه تعلق علی مشیة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منها أنّ وجوب التشهد کوجوب القراءة جزء غیر رکنی، وکصحیحة الفضلاء،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الشهادتین فقد مضت صلاته، فإن کان مستعجلاً فی أمر یخاف أن یفوته فسلّم وانصرف أجزأه</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تعلیق الأجزاء بالإتیان بالشهادتین والتسلیم مقتضاه کون الشهادتین کالتسلیم واجباً والإجزاء ناظر إلی عدم لزوم الإتیان بما ورد فی بعض الروایات من الإتیان بالتحمید وبعض الدعاء، وأمّا الصلاة علی النبی وآله فیأتی الکلام فیه من کونها جزءاً أو تابعاً للشهادة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مورد للتأمل فی وجوب التشهد فی الصلاة الثنائیة والثلاثیة والرباعیة کما ذکر فی المتن وإن خالفه بعض العامة من عدم وجوبها بعد الرکعة الثانیة أو بعد الرکعة الأخیرة أو بعدهما، وقد ورد فی المقام بعض روایات یقال بدلالتها علی عدم وجوب التشهد فتحمل علی التقیة والکلام یقع فیها وأنّ مدالیلها عدم الوجوب حتّی یحمل علی التقیة، أم لا دلالة فیها أو فی بعضها علی خلاف الوجوب منها صحیحة زرارة، عن أبی جعفر علیه‌السلام فی الرجل یحدث بعد أن یرفع رأسه من السجدة الأخیرة وقبل أن یتشهد،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ینصرف فیتوضأ فإن شاء رجع إلی المسجد،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شاء ففی بیته وإن شاء حیث شاء قعد فیتشهد ثمّ یسلّم، وإن کان الحدث بعد الشهادتین فقد مضت صلاته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الصدوق</w:t>
      </w:r>
      <w:r>
        <w:rPr>
          <w:rStyle w:val="FootnoteAnchor"/>
          <w:rtl w:val="true"/>
        </w:rPr>
        <w:footnoteReference w:id="274"/>
      </w:r>
      <w:r>
        <w:rPr>
          <w:rFonts w:ascii="IRNazanin" w:hAnsi="IRNazanin" w:eastAsia="IRNazanin"/>
          <w:color w:val="111111"/>
          <w:sz w:val="28"/>
          <w:sz w:val="28"/>
          <w:szCs w:val="28"/>
          <w:rtl w:val="true"/>
          <w:lang w:bidi="fa-IR"/>
        </w:rPr>
        <w:t>قدس‌سره قد عمل علی هذه الصحیحة وربّما یستظهر منها عدم وجوب التشهد بل ینسب إلی الصدوق، ولکن لا یخفی أنّ الأمر بالإتیان به بعد التوضّؤ مفادها عدم قاطعیة الحدث بعد السجدة الأخیرة لا عدم وجوب التشهد وهذا أمر یأتی التعرض له فی بحث قواطع الصلاة والخلل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الحال فی موثقة عبید بن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الفریضة فلمّا فرغ ورفع رأسه من السجدة الثانیة من الرکعة الرابعة أحدث؟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صلاته فقد مضت وبقی التشهد، وإنّما التشهد سنة فی الصلاة فلیتوضّأ ولیعد إلی مجلسه أو مکان نظیف فیتشهد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ظهر ممّا تقدم أنّ ظاهر هذه أیضاً عدم قاطعیة الصلاة إذا أحدث المکلف قبل التشهد الأخیر والسلام؛ لعدم اعتبار التشهد الأخیر فی الصلاة فلا منافاة بین الحکمین؛ ولذا ورد الأمر فی الصحیحة بالإتیان بذلک التشهد بعد التوضّؤ فی مکان تلک الصلاة أو فی غیره، والمراد بالسنة فی الموثقة وغیرها عدم کونها فریضة بأن یرد الأمر به فی الکتاب العزیز کالطهور والوقت والقبلة والرکوع والسجود لا عدم کونه من واجبات الصلاة وکونه أمراً استحبابیاً، وما فیها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تمام فرائض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ذکرناه من المراد فی السنة یظهر الحال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والوقت والقبلة والرکوع والسجود،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والتشهد سنة</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القراءة مع التشهد قرینة جلیة علی المراد رواها فی الفقیه</w:t>
      </w:r>
      <w:r>
        <w:rPr>
          <w:rStyle w:val="FootnoteAnchor"/>
          <w:rtl w:val="true"/>
        </w:rPr>
        <w:footnoteReference w:id="277"/>
      </w:r>
      <w:r>
        <w:rPr>
          <w:rFonts w:ascii="IRNazanin" w:hAnsi="IRNazanin" w:eastAsia="IRNazanin"/>
          <w:color w:val="111111"/>
          <w:sz w:val="28"/>
          <w:sz w:val="28"/>
          <w:szCs w:val="28"/>
          <w:rtl w:val="true"/>
          <w:lang w:bidi="fa-IR"/>
        </w:rPr>
        <w:t xml:space="preserve">هکذا، ولکن رواها فی الخصال ثمّ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سنة والتشهد سنة والتکبیر سنة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والتعبیر فی التکبیر بالسنّة مع کون تکبیرة الإحرام ترکها موجباً لبطلان الصلاة وعمداً وسهواً لا ینافی کونها رکناً بالسنّة کما لا یخفی؛ فإن کون جزء أو شرط فی عبادة سنة لا فریضة لا یستفاد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عدم رکنیته إلاّ بإطلاق المستثنی منه فیرفع الید عن إطلاقه بالدلیل المخصّص کما فی التکبیرة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ترک التشهد نسیاناً فإنه لا یجب تدارکه إذا استلزم تدارکه إعادة الصلاة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نسی التشهد بعد رفع الرأس من السجدة الثانیة من الرکعة الثانیة وقام إلی الثالثة فإن تذکر قبل أن یرکع فی الثالثة یرجع ویتشهد ثمّ یقوم إلی الثالثة، وما أتی به من القیام إلی الثالثة والقراءة أو التسبیح فیها زیادة سهواً لا تضرّ بالصلاة، بخلاف ما إذا تذکّر بعد الدخول فی رکوعها فإنه یتم صلاته ونقص التشهد لا یضرّ بمقتضی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الفضیل بن یسار، عن أبی جعفر علیه‌السلام قال فی الرجل یصلی الرکعتین من المکتوبة ثمّ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ینسی فیقوم قبل أن یجلس بینهما،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فلیجلس ما لم یرکع وقد تمت صلاته، وإن لم یذکر حتّی رکع فلیمضِ فی صلاته، فإذا سلّم سجد سجدتین وهو جالس</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الرکعتین من ظهر أو غیرها فلم تتشهد فیهما فذکرت ذلک فی الرکعة الثالثة قبل أن ترکع فاجلس وتشهد وقم فأتم صلاتک، وإن أنت لم تذکر حتّی ترکع فامضِ فی صلاتک حتّی تفرغ، وإذا فرغت فاسجد سجدتی السهو بعد التسلیم قبل أن تتکلم</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إطلاقها کإطلاق غیرها عدم وجوب قضاء التشهد فی فرض نسیان التشهد الأوّل حتّی رکع وإنّما یجب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قدس‌سره أنه إذا نسی التشهد أتی به ما لم یرکع وقضاه بعد الصلاة إذا تذکر بعد الدخول فی الرکوع مع سجدتی السهو، وقد یستدلّ علی ذلک بصحیحة محمّد ـ یعنی محمّد بن مسلم ـ عن أحدهما علیهماالسلام فی الرجل یفرغ من صلاته وقد نسی التشهد حتّی 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قریباً یرجع إلی مکانه فتشهد، وإلاّ طلب مکاناً نظیفاً فتشهد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التشهد سنة فی الصلاة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الأمر بالرجوع إلی المکان الأوّل والتشهد فیه وإلاّ ففی المکان النظیف قضاء للتشهد فتعم الصحیحة ما إذا کان المنسی التشهد الأوّل فیوءخذ</w:t>
      </w:r>
      <w:bookmarkStart w:id="193" w:name="pg13044_141246"/>
    </w:p>
    <w:p>
      <w:pPr>
        <w:pStyle w:val="BookText"/>
        <w:rPr/>
      </w:pPr>
      <w:bookmarkEnd w:id="193"/>
      <w:r>
        <w:rPr>
          <w:rFonts w:ascii="IRNazanin" w:hAnsi="IRNazanin" w:eastAsia="IRNazanin"/>
          <w:color w:val="111111"/>
          <w:sz w:val="28"/>
          <w:sz w:val="28"/>
          <w:szCs w:val="28"/>
          <w:rtl w:val="true"/>
          <w:lang w:bidi="fa-IR"/>
        </w:rPr>
        <w:t>بالصحیحة أی بإطلاقها وشمولها للتشهد الأوّل کما یوءخذ بصحیحة الفضیل بن یسار وواجباته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جعفر علیه‌السلام وصحیحة الحلبی</w:t>
      </w:r>
      <w:r>
        <w:rPr>
          <w:rStyle w:val="FootnoteAnchor"/>
          <w:rtl w:val="true"/>
        </w:rPr>
        <w:footnoteReference w:id="283"/>
      </w:r>
      <w:r>
        <w:rPr>
          <w:rFonts w:ascii="IRNazanin" w:hAnsi="IRNazanin" w:eastAsia="IRNazanin"/>
          <w:color w:val="111111"/>
          <w:sz w:val="28"/>
          <w:sz w:val="28"/>
          <w:szCs w:val="28"/>
          <w:rtl w:val="true"/>
          <w:lang w:bidi="fa-IR"/>
        </w:rPr>
        <w:t>ونحوهما فی وجوب سجدتی السهو اللهم إلاّ أن یقال ظاهر صحیحة محمّد بن مسلم نسیان التشهد الأخیر حیث ذکر السائل فی سوءاله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نسی التشهد حتّی ینصرف، ولو کان نظره إلی التشهد الأوّل أیضاً لذکر فی السوءال وقد نسی التشهد حتّی رکع أو انصرف واختصاص الانصراف بالذکر لا یناسب إطلاقها، ولو فرض أنّ المکلف نسی التشهد الثانی حتّی انصرف ولم یأتِ بالمنافی الذی یبطل الصلاة بوقوعه عمداً وسهواً کالتسلیمة فیأتی فی بحث الخلل أن یتشهد حین ما ذکر ثمّ یسلّم فیتم صلاته؛ لأنّ التسلیم الأوّل وقع اشتباهاً وإن لم یمکن تدارک التشهد لارتکاب المنافی فیحکم بصحّة الصلاة ووجوب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قضاء التشهد فاستفادته من صحیحة مسلم مشکل حیث یحتمل أنّ الأمر بالرجوع والتشهد لبقاء محل التدارک وعدم فعل المنافی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ضمّ قضاء التشهد إلی سجدتی السهو مبنی علی الاحتیاط، وأمـّا الروایات الآمرة بالتشهد بعد الحدث فقد تقدّم أنّ ظاهرها عدم قاطعیة الحدث الواقع بعد السجدة الأخیرة من الرکعة الأخیرة ویأتی الکلام فیه فی بحث القواطع</w:t>
      </w:r>
      <w:r>
        <w:rPr>
          <w:rFonts w:eastAsia="IRNazanin" w:cs="IRNazanin"/>
          <w:color w:val="111111"/>
          <w:sz w:val="28"/>
          <w:szCs w:val="28"/>
          <w:rtl w:val="true"/>
          <w:lang w:bidi="fa-IR"/>
        </w:rPr>
        <w:t>.</w:t>
      </w:r>
    </w:p>
    <w:p>
      <w:pPr>
        <w:pStyle w:val="Heading3"/>
        <w:numPr>
          <w:ilvl w:val="2"/>
          <w:numId w:val="1"/>
        </w:numPr>
        <w:rPr/>
      </w:pPr>
      <w:bookmarkStart w:id="194" w:name="__RefHeading___Toc6716231_3224264995"/>
      <w:bookmarkStart w:id="195" w:name="_Toc71"/>
      <w:bookmarkEnd w:id="194"/>
      <w:r>
        <w:rPr>
          <w:rtl w:val="true"/>
        </w:rPr>
        <w:t>الکلام فی واجبات التشهد</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التشهد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علی المشهور قدیماً وحدیثاً بل لم یحکَ الخلاف إلاّ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الجعفی</w:t>
      </w:r>
      <w:r>
        <w:rPr>
          <w:rStyle w:val="FootnoteAnchor"/>
          <w:rtl w:val="true"/>
        </w:rPr>
        <w:footnoteReference w:id="284"/>
      </w:r>
      <w:r>
        <w:rPr>
          <w:rFonts w:ascii="IRNazanin" w:hAnsi="IRNazanin" w:eastAsia="IRNazanin"/>
          <w:color w:val="111111"/>
          <w:sz w:val="28"/>
          <w:sz w:val="28"/>
          <w:szCs w:val="28"/>
          <w:rtl w:val="true"/>
          <w:lang w:bidi="fa-IR"/>
        </w:rPr>
        <w:t>حیث إنّ المنسوب إلیه الاکتفاء بالشهادة الواحدة، والمحکی عن المقنع</w:t>
      </w:r>
    </w:p>
    <w:p>
      <w:pPr>
        <w:pStyle w:val="BookText"/>
        <w:rPr/>
      </w:pPr>
      <w:r>
        <w:rPr>
          <w:rFonts w:ascii="IRNazanin" w:hAnsi="IRNazanin" w:eastAsia="IRNazanin"/>
          <w:color w:val="111111"/>
          <w:sz w:val="28"/>
          <w:sz w:val="28"/>
          <w:szCs w:val="28"/>
          <w:rtl w:val="true"/>
          <w:lang w:bidi="fa-IR"/>
        </w:rPr>
        <w:t>یجزی فی التشهد أن یقول الشهادتین أو یقول بسم اللّه وباللّه ثمّ تسلّم</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 ما علیه المشهور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ثمّ تنصرف</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أدنی ما یجزی من التشهد؟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سندها یحیی بن طلحة لم یثبت له توثیق وفی سورة بن کلیب کلام، وکیف کان فهی صالحة للتأیید لما ورد فی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البین ما ینافی ما ورد فی صحیحة محمّد بن مسلم إلاّ ما قیل من أنّ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القول فی التشهد فی الرکعتین الأولتین؟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التشهد فی الرکعتین الأخیرتین،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المستند لما حکی عن الجعفی من وجوب واحدة هذه الصحیحة، ولکن لا یخفی أنّه لم یعیّن التشهد الواحدة بالأُولی من الشهادتین ولا بالأوّل من التشهد ولا یبعد أن یکون ترک الشهادة بالرسالة فی أنه لا یلزم سبق ذکر الحمد والدعاء قبلها حیث نظر السائل کان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الشهادتین فی الجواب عمّا یجزی فی الأخیرة لبیان عدم لزوم الشهادة بأُمور أُخر کما ورد فی صحیحة أبی بصیر</w:t>
      </w:r>
      <w:r>
        <w:rPr>
          <w:rStyle w:val="FootnoteAnchor"/>
          <w:rtl w:val="true"/>
        </w:rPr>
        <w:footnoteReference w:id="289"/>
      </w:r>
      <w:r>
        <w:rPr>
          <w:rFonts w:ascii="IRNazanin" w:hAnsi="IRNazanin" w:eastAsia="IRNazanin"/>
          <w:color w:val="111111"/>
          <w:sz w:val="28"/>
          <w:sz w:val="28"/>
          <w:szCs w:val="28"/>
          <w:rtl w:val="true"/>
          <w:lang w:bidi="fa-IR"/>
        </w:rPr>
        <w:t xml:space="preserve">ولذا ورد فی صحیحة البزنطی، 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الذی فی الثانیة یجزی أن أقول فی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ذکر الشهادتین فی الأخیرتین لکونهما مورد التوهم بلزوم أکثر</w:t>
      </w:r>
    </w:p>
    <w:p>
      <w:pPr>
        <w:pStyle w:val="BookText"/>
        <w:rPr/>
      </w:pPr>
      <w:r>
        <w:rPr>
          <w:rFonts w:ascii="IRNazanin" w:hAnsi="IRNazanin" w:eastAsia="IRNazanin"/>
          <w:color w:val="111111"/>
          <w:sz w:val="28"/>
          <w:sz w:val="28"/>
          <w:szCs w:val="28"/>
          <w:rtl w:val="true"/>
          <w:lang w:bidi="fa-IR"/>
        </w:rPr>
        <w:t>من الشهادتین، وأمّا فی الأولتین مورد الوهم لزم سبق الحمد والثناء علی الشهادة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المقام من هذه الجهة، وأمـّا ما عن الصدوق فی المقنع ببسم اللّه وباللّه</w:t>
      </w:r>
      <w:r>
        <w:rPr>
          <w:rStyle w:val="FootnoteAnchor"/>
          <w:rtl w:val="true"/>
        </w:rPr>
        <w:footnoteReference w:id="291"/>
      </w:r>
      <w:r>
        <w:rPr>
          <w:rFonts w:ascii="IRNazanin" w:hAnsi="IRNazanin" w:eastAsia="IRNazanin"/>
          <w:color w:val="111111"/>
          <w:sz w:val="28"/>
          <w:sz w:val="28"/>
          <w:szCs w:val="28"/>
          <w:rtl w:val="true"/>
          <w:lang w:bidi="fa-IR"/>
        </w:rPr>
        <w:t>فلا یمکن المساعدة علیه؛ فإنّ الوارد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 الرجل التشهد فی الصلاة فذکر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فقط فقد جازت صلاته، وإن لم یذکر شیئاً من التشهد أعاد الصلاة</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فیه ذکر باللّه، بل المفروض فیها نسیان التشهد، ومع النسیان یحکم بصحّة صلاته إذا لم یمکن التدارک ومع عدم إمکانه یرجع ویتشهد ومضمونها غیر معمول به حتّی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روایة علی بن جعفر، عن أخیه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ترک التشهد حتّی سلم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قبل أن یسلّم فلیتشهد وعلیه سجدتا السهو، وإن ذکر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أو بسم اللّه أجزأه فی صلاته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یظهر الحال فی الحدیث ممّا تقدّم من نسیان التشهد فی مورد إمکان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اللهم صلّ علی محمّد وآل محمّد، ویجزی علی الأقوی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اللهم صلّ علی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التدارک وعدمه، والروایة ضعیفة سنداً ویعارضها ما تقدّم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علی المصلی فی تشهد صلاته الشهادتین بأن یکون المتحقق فی تشهده عنوان الشهادتین فلا یجزی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فإنّ المتحقق فی الفرض شهادة واحدة بأمرین لا شهادة مستقلة بکلّ من الأمرین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موثقة أبی بصیر الطویلة فی بیان کیفیة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وأنّ محمّداً عبده ورسوله أرسله بالحقّ</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اتفاق نسخ</w:t>
      </w:r>
    </w:p>
    <w:p>
      <w:pPr>
        <w:pStyle w:val="BookText"/>
        <w:rPr/>
      </w:pPr>
      <w:r>
        <w:rPr>
          <w:rFonts w:ascii="IRNazanin" w:hAnsi="IRNazanin" w:eastAsia="IRNazanin"/>
          <w:color w:val="111111"/>
          <w:sz w:val="28"/>
          <w:sz w:val="28"/>
          <w:szCs w:val="28"/>
          <w:rtl w:val="true"/>
          <w:lang w:bidi="fa-IR"/>
        </w:rPr>
        <w:t>التهذیب</w:t>
      </w:r>
      <w:r>
        <w:rPr>
          <w:rStyle w:val="FootnoteAnchor"/>
          <w:rtl w:val="true"/>
        </w:rPr>
        <w:footnoteReference w:id="295"/>
      </w:r>
      <w:r>
        <w:rPr>
          <w:rFonts w:ascii="IRNazanin" w:hAnsi="IRNazanin" w:eastAsia="IRNazanin"/>
          <w:color w:val="111111"/>
          <w:sz w:val="28"/>
          <w:sz w:val="28"/>
          <w:szCs w:val="28"/>
          <w:rtl w:val="true"/>
          <w:lang w:bidi="fa-IR"/>
        </w:rPr>
        <w:t xml:space="preserve">بذلک فلا بأس بالالتزام بالجواز، ولکن إذا کان تشهده من التشهد الطویل کما فی الموثقة وإن لم یثبت کما یحکی من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نسخه فالأحوط لو لم یکن أظهر الاقتصار علی التکرار، کما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ثمّ تنصرف</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واجبات التشهد الصلاة علی محمّد وآل محمّد علی المعروف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بل عن جماعة دعوی الإجماع والتسالم علیه، ویستدلّ علی وجوبها فی التشهد بالصحیحة المرویة فی الفقیه باسناده عن حمّاد بن عیسی، عن حریز، عن أبی بصیر وزرارة،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تمام الصوم إعطاء الزکاة ـ یعنی الفطرة ـ کما أنّ الصلاة علی النبی صلی‌الله‌علیه‌و‌آله من تمام الصلاة؛ لأنه من صام ولم یوءدِّ الزکاة فلا صوم له إذا ترکها متعمّداً ولا صلاة له إذا ترک الصلاة علی النبی صلی‌الله‌علیه‌و‌آله إنّ اللّه عزّوجلّ قد بدأ بها قبل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دلالتها علی وجوب الصلاة علی النبی وآله فی التشهد بأنّ إعطاء زکاة الفطرة غیر شرط فی صحّة صلاة العید، فنفی الصلاة عمّن ترک الزکاة قبله نفی غیر حقیقی، والمراد نفی کمال تلک الصلاة، بخلاف من ترک التشهد أو الصلاة علی النبی وآله بعد الشهادتین، فالمدعی بطلان الصلاة فیما إذا کان ترکها تعمّدیاً، فالتشبیه الوارد فی الصحیحة یعطی المساواة بین المشبه والمشبه به فی الحکم، فالالتزام باختلافهما فی الحکم لا یساعده ظاهر الصحیحة، ویمکن الجواب بأنّ المشبه هو الزکاة والصوم، والمشبه به الصلاة بالإضافة إلی الصلاة علی النبی فی تشهدها، وفی موارد إرادة نفی الکمال وموارد إرادة نفی الصحّة المستعمل فیه واحد</w:t>
      </w:r>
    </w:p>
    <w:p>
      <w:pPr>
        <w:pStyle w:val="BookText"/>
        <w:rPr/>
      </w:pPr>
      <w:r>
        <w:rPr>
          <w:rFonts w:ascii="IRNazanin" w:hAnsi="IRNazanin" w:eastAsia="IRNazanin"/>
          <w:color w:val="111111"/>
          <w:sz w:val="28"/>
          <w:sz w:val="28"/>
          <w:szCs w:val="28"/>
          <w:rtl w:val="true"/>
          <w:lang w:bidi="fa-IR"/>
        </w:rPr>
        <w:t>غایة الأمر أنّ قیام الدلیل علی أنّ نفی الجنس فی الصوم بالإضافة إلی ترک زکاة الفطرة ادعائی لا یوجب حمل نفی الجنس فی المشبه به علی الإدعاء والتنزیل،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صلاه إلاّ بقراءة الحمد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والسورة وفی موثقة عبداللّه بن بکیر، عن عبدالملک بن عمرو الأحول،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فی الرکعتین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أشهد أن لا إله إلاّ اللّه وحده لا شریک له، وأشهد أنّ محمّداً عبده ورسوله اللهم صلّ علی محمّد وآل محمّد وتقبّل شفاعته وارفع درجته</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الذی رواه فی الوسائل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التشهد</w:t>
      </w:r>
      <w:r>
        <w:rPr>
          <w:rStyle w:val="FootnoteAnchor"/>
          <w:rtl w:val="true"/>
        </w:rPr>
        <w:footnoteReference w:id="301"/>
      </w:r>
      <w:r>
        <w:rPr>
          <w:rFonts w:ascii="IRNazanin" w:hAnsi="IRNazanin" w:eastAsia="IRNazanin"/>
          <w:color w:val="111111"/>
          <w:sz w:val="28"/>
          <w:sz w:val="28"/>
          <w:szCs w:val="28"/>
          <w:rtl w:val="true"/>
          <w:lang w:bidi="fa-IR"/>
        </w:rPr>
        <w:t>، رواه عن الفقیه بنحو التقطیع، وتمامه ما نقلناه عن الفقیه</w:t>
      </w:r>
      <w:r>
        <w:rPr>
          <w:rStyle w:val="FootnoteAnchor"/>
          <w:rtl w:val="true"/>
        </w:rPr>
        <w:footnoteReference w:id="302"/>
      </w:r>
      <w:r>
        <w:rPr>
          <w:rFonts w:ascii="IRNazanin" w:hAnsi="IRNazanin" w:eastAsia="IRNazanin"/>
          <w:color w:val="111111"/>
          <w:sz w:val="28"/>
          <w:sz w:val="28"/>
          <w:szCs w:val="28"/>
          <w:rtl w:val="true"/>
          <w:lang w:bidi="fa-IR"/>
        </w:rPr>
        <w:t>فی آخر کتاب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أبی بصیر</w:t>
      </w:r>
      <w:r>
        <w:rPr>
          <w:rStyle w:val="FootnoteAnchor"/>
          <w:rtl w:val="true"/>
        </w:rPr>
        <w:footnoteReference w:id="303"/>
      </w:r>
      <w:r>
        <w:rPr>
          <w:rFonts w:ascii="IRNazanin" w:hAnsi="IRNazanin" w:eastAsia="IRNazanin"/>
          <w:color w:val="111111"/>
          <w:sz w:val="28"/>
          <w:sz w:val="28"/>
          <w:szCs w:val="28"/>
          <w:rtl w:val="true"/>
          <w:lang w:bidi="fa-IR"/>
        </w:rPr>
        <w:t>أیضاً ورد الصلاة علی النبی وآله بعد الشهادة بالتوحید والرسالة واشتمالها لأُمور لا یجب ذکرها فی التشهد الأوّل والثانی لا تکون قرینة علی رفع الید عن اعتبار الصلاة علی النبی وآله بعد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الفضلاء،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الشهادتین فقد مضت صلاته، فإن کان مستعجلاً فی أمر یخاف أن یفوته فسلّم وانصرف أجزأه</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أی مقتضی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الصلاة علی النبی وآله بعد الشهادتین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عدم اعتبار ذکر الأُمور التی ورد ذکرها فی التشهد فی موثقة أبی بصیر أو ذکرها معروف فی التشهد عند المخالفین، ویفصح عن ذلک ما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بمقدار الذکر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وحده لا شریک له وأشهد أنّ محمّداً عبده ورسوله ثمّ تنصرف،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 والصلوات الطیبات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اللطف من الدعاء یلطف العبد ربّه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الصلاة علی النبی وآله من المرتکزات واعتبارها بعد ذکر الشهادتین حتّی عند المخالفین وإن یمتنع بعض المتعندین منهم فی إضافة الآل بعد الصلاة علی النبی، وکفی فی ذلک المنقول عن الشافعی فی اعتبار ذکر الآل بعد ذکر النبی فی الصلوات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قدس‌سره من أنّ الأقوی عدم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فی الشهادة الأُولی فلعلّه مبنی علی إطلاق صحیحة الفضلاء</w:t>
      </w:r>
      <w:r>
        <w:rPr>
          <w:rStyle w:val="FootnoteAnchor"/>
          <w:rtl w:val="true"/>
        </w:rPr>
        <w:footnoteReference w:id="307"/>
      </w:r>
      <w:r>
        <w:rPr>
          <w:rFonts w:ascii="IRNazanin" w:hAnsi="IRNazanin" w:eastAsia="IRNazanin"/>
          <w:color w:val="111111"/>
          <w:sz w:val="28"/>
          <w:sz w:val="28"/>
          <w:szCs w:val="28"/>
          <w:rtl w:val="true"/>
          <w:lang w:bidi="fa-IR"/>
        </w:rPr>
        <w:t>ونحوها، حیث إنّ مقتضاه الاکتفاء فی الشهادة الأُولی بنفس الشهادة بالتوحید وإن لم یذکر الوصف، ولکن مع أنّ صحیحة الفضلاء فی تعداد الشهادة المعتبرة فی التشهد، فمع الإطلاق أیضاً یرفع الید عنه لما ورد فی صحیحة زرارة</w:t>
      </w:r>
      <w:r>
        <w:rPr>
          <w:rStyle w:val="FootnoteAnchor"/>
          <w:rtl w:val="true"/>
        </w:rPr>
        <w:footnoteReference w:id="308"/>
      </w:r>
      <w:r>
        <w:rPr>
          <w:rFonts w:ascii="IRNazanin" w:hAnsi="IRNazanin" w:eastAsia="IRNazanin"/>
          <w:color w:val="111111"/>
          <w:sz w:val="28"/>
          <w:sz w:val="28"/>
          <w:szCs w:val="28"/>
          <w:rtl w:val="true"/>
          <w:lang w:bidi="fa-IR"/>
        </w:rPr>
        <w:t>من تعیین الشهادة الأُولی، وکذا فی صحیحة محمّد بن مسلم</w:t>
      </w:r>
      <w:r>
        <w:rPr>
          <w:rStyle w:val="FootnoteAnchor"/>
          <w:rtl w:val="true"/>
        </w:rPr>
        <w:footnoteReference w:id="309"/>
      </w:r>
      <w:r>
        <w:rPr>
          <w:rFonts w:ascii="IRNazanin" w:hAnsi="IRNazanin" w:eastAsia="IRNazanin"/>
          <w:color w:val="111111"/>
          <w:sz w:val="28"/>
          <w:sz w:val="28"/>
          <w:szCs w:val="28"/>
          <w:rtl w:val="true"/>
          <w:lang w:bidi="fa-IR"/>
        </w:rPr>
        <w:t>فی جواب سوءاله عن الإمام علیه‌السلام عن تعیین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إضافة الوصف مستحب عند المشهور إلاّ أنه لو لم یکن الأظهر تعیّن إضافته فلا أقل من کونه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یعرف وقد ورد فی بعض الصحاح أنه إذا نسی التشهد بعد السجدة الأخیرة فی الرکعتین یرجع إلی الجلوس، وقد ورد فی صحیحة محمّد بن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بتقدیم الشهادة الأُولی علی الثانیة وهما علی الصلاة علی محمّد وآل محمّد کما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ومقتضی إطلاقها عدم الفرق بین التشهد بعد الرکعتین الأولتین وغیرهما، وفی 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فی الرکعة الثانیة فقل</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غیر التشهد من القراءة والأذکار الواجبة وأجزاء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الواردة فی بیان کیفیة الشهادة الوارد فیها تقدیم الشهادة الأُولی علی الثانیة، بل تقدیمهما علی الصلاة علی محمّد وآله، ومن تلک الروایات صحیحة معاویة بن عمّار الواردة فی صلاة الطواف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طوافک فائت مقام إبراهیم علیه‌السلام واجعله إماماً واقرأ فی الأُولی منهما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تشهد واحمد اللّه واثنِ علیه وصلِّ علی النبی صلی‌الله‌علیه‌و‌آله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یرفع الید عن ظهورها فی الحمد للّه والثناء علیه بما تقدّم من عدم لزومه وأنه یکفی نفس الشهادتین، وأمّا الصلاة علی النبی وآله فیوءخذ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أنّ الواجب من الصلاة علی النبی وآله بعد الشهادتین خصوص قول المصلی اللهم صلّ علی محمّد وآل محمّد کما علیه جمع من الأصحاب أو أنه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یتعین ذلک، بل یکفی أن یقول بعد الشهادتین صلّی اللّه علی محمّد وآله بأن یکون الإنشاء بالجملة الخبریة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بتعین الأوّل لما روی عن رسول اللّه صلی‌الله‌علیه‌و‌آله کما فی روایة ابن مسعود من طریق العامة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تشهّد أحدکم فی صلاة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ضعیفة سنداً ودعوی انجبار ضعفها بعمل المشهور کماتری فإنه لم یحرز استنادهم فی فتواهم بالتعین إلی هذه الروایة بل إحراز أنّ المشهور بین</w:t>
      </w:r>
    </w:p>
    <w:p>
      <w:pPr>
        <w:pStyle w:val="BookText"/>
        <w:rPr/>
      </w:pPr>
      <w:r>
        <w:rPr>
          <w:rFonts w:ascii="IRNazanin" w:hAnsi="IRNazanin" w:eastAsia="IRNazanin"/>
          <w:color w:val="111111"/>
          <w:sz w:val="28"/>
          <w:sz w:val="28"/>
          <w:szCs w:val="28"/>
          <w:rtl w:val="true"/>
          <w:lang w:bidi="fa-IR"/>
        </w:rPr>
        <w:t>الأصحاب التزموا بالتعین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الموثق عن عبدالملک بن عمرو الأحول،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فی الرکعتین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أشهد أن لا إله إلاّ اللّه وحده لا شریک له وأشهد أنّ محمّداً عبده ورسوله اللهم صلّ علی محمّد وآل محمّد وتقبل شفاعته</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فی سندها ضعف لعدم ثبوت التوثیق لعبدالملک بن عمرو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اشتمالها علی غیر الواجب من التحمید للّه والدعاء بقبول شفاعة نبینا فی حقّ أُمّته لا یمنع عن الأخذ بإلاطلاق یعنی بعدم ذکر العدل للصلاة علی النبی بالنحو الوارد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یمکن الاستدلال بالتعین بالإطلاق المذکور فی موثقة أبی بصیر</w:t>
      </w:r>
      <w:r>
        <w:rPr>
          <w:rStyle w:val="FootnoteAnchor"/>
          <w:rtl w:val="true"/>
        </w:rPr>
        <w:footnoteReference w:id="315"/>
      </w:r>
      <w:r>
        <w:rPr>
          <w:rFonts w:ascii="IRNazanin" w:hAnsi="IRNazanin" w:eastAsia="IRNazanin"/>
          <w:color w:val="111111"/>
          <w:sz w:val="28"/>
          <w:sz w:val="28"/>
          <w:szCs w:val="28"/>
          <w:rtl w:val="true"/>
          <w:lang w:bidi="fa-IR"/>
        </w:rPr>
        <w:t>حیث إنّ عدم ذکر العدل بالصلاة علی النبی وآله بغیر النحو الوارد فیها مقتضاه التعین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فیما رواه الصدوق قدس‌سره فی العلل والکلینی بسند صحیح، عن أبی عبداللّه علیه‌السلام فی بیان کیفیة الصلاة وتعلیمها للنبی صلی‌الله‌علیه‌و‌آله إلی أن قال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 علیک وعلی أهل بیتک فقلت صلّی اللّه علیّ وعلی أهل بیتی</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المطلوب فی التشهد الصلاة علی النبی وآله من غیر اختصاصهما بصیغة اللهم صلّ علی محمّد وآل محمّد، ولکن الذی یظهر بالتأمل فی الروایة أنها فی مقام بیان علّة تشریع أجزاء الصلاة بالترتیب المعتبر فیها لا أنّ ما فعله النبی صلی‌الله‌علیه‌و‌آله من الأعمال کانت صلاة فی مقام الامتثال، کما یشهد لذلک ما ورد فیها من جهة وقوعه صلوات اللّه علیه وآله علی الأرض فی السجدة الثانیة بلا اختیار، وعلی ذلک فلا ینافی هذه الصحیحة أن یعتبر فی أداء الصلاة علی النبی وآله الکیفیة الخاصة نظیر اعتبار القصد والاختیار فی سجود الصلاة حتّی فی السجدة الثانیة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الإطلاق أی عدم ذکر العدل لما ورد فی موثقة أبی</w:t>
      </w:r>
      <w:bookmarkStart w:id="196" w:name="pg13044_141254"/>
    </w:p>
    <w:p>
      <w:pPr>
        <w:pStyle w:val="BookText"/>
        <w:rPr/>
      </w:pPr>
      <w:bookmarkEnd w:id="196"/>
      <w:r>
        <w:rPr>
          <w:rFonts w:ascii="IRNazanin" w:hAnsi="IRNazanin" w:eastAsia="IRNazanin"/>
          <w:color w:val="111111"/>
          <w:sz w:val="28"/>
          <w:sz w:val="28"/>
          <w:szCs w:val="28"/>
          <w:rtl w:val="true"/>
          <w:lang w:bidi="fa-IR"/>
        </w:rPr>
        <w:t>بصیر</w:t>
      </w:r>
      <w:r>
        <w:rPr>
          <w:rStyle w:val="FootnoteAnchor"/>
          <w:rtl w:val="true"/>
        </w:rPr>
        <w:footnoteReference w:id="317"/>
      </w:r>
      <w:r>
        <w:rPr>
          <w:rFonts w:ascii="IRNazanin" w:hAnsi="IRNazanin" w:eastAsia="IRNazanin"/>
          <w:color w:val="111111"/>
          <w:sz w:val="28"/>
          <w:sz w:val="28"/>
          <w:szCs w:val="28"/>
          <w:rtl w:val="true"/>
          <w:lang w:bidi="fa-IR"/>
        </w:rPr>
        <w:t>تعین الصیغة الأُولی، ومع هذا الإطلاق لا تصل النوبة إلی الأصل العملی لیقال إنّ مقتضاه التخییر؛ لأصالة البراءة فی ناحیة احتمال التعیین، وأمّا ما فی صحیحة معاویة بن عمّار الواردة فی کیفیة صلاة الطواف من قوله علیه‌السلام فی 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محمّد وآله واسأله أن یتقبل منک</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بیان بعض خصوصیات تلک الصلاة، وإذا کانت کیفیة الصلاة علی محمّد وآله معلومة بمثل موثقة أبی بصیر فی سائر الصلوات یکون الأمر بالصلاة علیه وآله فی هذه الصلاة أیضاً بتلک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الفقرات والکلمات والحروف بحیث لا یخرج عن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تأدیتها علی الوجه الصحیح العربی فی الحرکات والسکنات وأداء الحروف والکلمات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ذکر الشهادتین والصلاة بألفاظها المتعارفة، فلا یجزئ غیرها وإن أفاد معناها، مثل ما إذا قال بدل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أو أقرّ أو أعترف، وهکذا فی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الجلوس فیه بأی کیفیة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ولو کان إقعاءً وإن کان الأحوط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یتلفظ کلمات منفردة عند أهل اللسان أو حروف مقطعة من غیر رعایة الهیئة الاتصالیة فی مفردات الکلام أو حروف الکلمات من الأداء الصحیح للکلام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المحافظة علی تأدیتها بما هو الصحیح من حیث الحرکات والسکنات وأداء الکلمات بحروفها</w:t>
      </w:r>
      <w:r>
        <w:rPr>
          <w:rFonts w:eastAsia="IRNazanin" w:cs="IRNazanin"/>
          <w:color w:val="111111"/>
          <w:sz w:val="28"/>
          <w:szCs w:val="28"/>
          <w:rtl w:val="true"/>
          <w:lang w:bidi="fa-IR"/>
        </w:rPr>
        <w:t>.</w:t>
      </w:r>
    </w:p>
    <w:p>
      <w:pPr>
        <w:pStyle w:val="Heading3"/>
        <w:numPr>
          <w:ilvl w:val="2"/>
          <w:numId w:val="1"/>
        </w:numPr>
        <w:rPr/>
      </w:pPr>
      <w:bookmarkStart w:id="197" w:name="__RefHeading___Toc6716233_3224264995"/>
      <w:bookmarkStart w:id="198" w:name="_Toc72"/>
      <w:bookmarkEnd w:id="197"/>
      <w:r>
        <w:rPr>
          <w:rtl w:val="true"/>
        </w:rPr>
        <w:t>مسائل فی أحکام التشهد</w:t>
      </w:r>
      <w:bookmarkEnd w:id="19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یدلّ علی کیفیة الشهادتین فی صحیحة محمّد بن مسلم وغیرها فأداؤهما بغیر تلک الکیفیة وإن أفاد معناها غیر مجزئ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اعتبار الجلوس فی التشهد بلا فرق بین التشهد المعتبر فی الرکعتین الأولتین والأخیرتین، والجلوس مقابل القیام والنهوض یتحقق بالجلوس متربعاً أو متثنیاً معتمداً علی الرجل الیمنی أو الیسری أو علیهما معاً، ومن مصادیق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الجلوس فی مقابل القیام وحالة النهوض الإقعاء فقد ذکر الماتن جوازه فی التشهد أیضاً وإن ذکر فی مباحث السجدة کراهة الإقعاء فی الجلوس بین السجدتین، بل فی الجلوس بعد السجدتین وذکر فی المقام أنّ ترک الإقعاء فی الجلوس فی التشهد احتیاط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والمنسوب إلی المشهور</w:t>
      </w:r>
      <w:r>
        <w:rPr>
          <w:rStyle w:val="FootnoteAnchor"/>
          <w:rtl w:val="true"/>
        </w:rPr>
        <w:footnoteReference w:id="319"/>
      </w:r>
      <w:r>
        <w:rPr>
          <w:rFonts w:ascii="IRNazanin" w:hAnsi="IRNazanin" w:eastAsia="IRNazanin"/>
          <w:color w:val="111111"/>
          <w:sz w:val="28"/>
          <w:sz w:val="28"/>
          <w:szCs w:val="28"/>
          <w:rtl w:val="true"/>
          <w:lang w:bidi="fa-IR"/>
        </w:rPr>
        <w:t>من أصحابنا کراهة الإقعاء بلا فرق فی الجلوس بین السجدتین أو بعدهما المعبر عنه بجلسة الاستراحة أو الجلوس للتشهد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المصرّح به من کلمات جماعة الکراهة فی الجلوس للتشهد أشد وآکد، وعن الصدوق اختصاص المنع فی الجلوس حال التشهد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الکلام فی المقام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الإقعاء بین السجدتین أو بعدهما،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الإقعاء حال التشهد ولیعلم أنّ الإقعاء فی الجلوس والمعروف لغة هو أن یضع الإنسان ألیتیه علی الأرض وینصب ساقیه وفخذیه، من غیر فرق بین أن یضع یدیه علی الأرض أو یأخذ بهما ساقیه وفخذیه المنتصبتین، وهذا النحو من الجلوس یعبر عنه بإقعاء الکلب، والنحو الآخر من الإقعاء الوارد فی کلمات الفقهاء والمستفاد من بعض الروایات هو أن یعتمد الشخص علی الأرض بصدور قدمیه ویجلس علی عقبیه أی عقبی رجلیه، وظاهر روایة عمرو بن جمیع علی ما قیل عدم جواز الإقعاء بهذا المعنی فی الجلوس فی التشهد وجوازه فی الجلوس بین السجدتین، فإنه روی الصدوق فی معانی الأخبار بسند معتبر عن عمرو بن جمیع ـ الذی لم یثبت له توثیق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بالإقعاء فی الصلاة بین </w:t>
      </w:r>
      <w:r>
        <w:rPr>
          <w:rFonts w:eastAsia="IRNazanin" w:cs="IRNazanin"/>
          <w:color w:val="111111"/>
          <w:sz w:val="28"/>
          <w:szCs w:val="28"/>
          <w:rtl w:val="true"/>
          <w:lang w:bidi="fa-IR"/>
        </w:rPr>
        <w:t>.··· .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السجدتین، وبین الرکعة الأُولی والثانیة، وبین الثالثة والرابعة، وإذا أجلسک الإمام فی موضع یجب أن تقوم تتجافی، ولا یجوز الإقعاء فی موضع التشهدین إلاّ من علّة؛ لأنّ المقعی لیس بجالس، وإنّما جلس بعضه علی بعضه، والإقعاء أن یضع الرجل إلییه علی عقبیه فی تشهّدیه، فأمّا الأکل مقعیاً فلا بأس به؛ لأنّ رسول اللّه صلی‌الله‌علیه‌و‌آله قد أکل مقعیاً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ابن ادریس فی آخر السرائر نقلاً عن کتاب حریز بن عبداللّه،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بالإقعاء فیما بین السجدتین، ولا ینبغی الإقعاء فی موضع التشهدین، إنما التشهد فی الجلوس ولیس المقعی بجالس</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صدق الجلوس مع الإقعاء ظاهر؛ ولذا نفی عنه البأس فی الجلوس بین السجدتین فإن تم سند الروایتین یحمل علی شدة الکراهة أو الکراهة بمعنی أنّ المکروه من الإقعاء بالمعنی الثانی فی حال التشهد لا حال الجلوس بین السجدتین أو بعد الرکعة الأُولی والثانیة أو الثالثة والرابعة، ولکن فی سندهما تأمل لجهالة طریق ابن ادریس إلی کتاب حریز، وعدم ثبوت توثیق لعمرو بن جمیع، ولکن المتعین الالتزام بالکراهة بهذا النحو من الإقعاء أیضاً فی الجلوس بین السجدتین؛ لما ورد فی موثقة سماعة،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بین السجدتین إقعاءً</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النهی عن الإقعاء کما ذکر یعمّ الإقعاء بالمعنی الأوّل والثانی، والحمل للکراهة لما ورد فی صحیحة عبیداللّه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بالإقعاء فی الصلاة فیما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الذکر یجب علیه التعلّم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یتبع غیره فیلقنه، ولو عجز ولم یکن من یلقّنه أو کان الوقت ضیقاً أتی بما یقدر ویترجم الباقی، وإن لم یعلم شیئاً یأتی بترجمة الکلّ، وإن لم یعلم یأتی بسائر الأذکار بقدره، والأولی التحمید إن کان یحسنه، وإلاّ فالأحوط الجلوس قدره مع الإخطار بالبال إن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السجدتین</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الجمع بین النهی الوارد فی الموثقة ونفی البأس الوارد</w:t>
      </w:r>
    </w:p>
    <w:p>
      <w:pPr>
        <w:pStyle w:val="BookText"/>
        <w:rPr/>
      </w:pPr>
      <w:r>
        <w:rPr>
          <w:rFonts w:ascii="IRNazanin" w:hAnsi="IRNazanin" w:eastAsia="IRNazanin"/>
          <w:color w:val="111111"/>
          <w:sz w:val="28"/>
          <w:sz w:val="28"/>
          <w:szCs w:val="28"/>
          <w:rtl w:val="true"/>
          <w:lang w:bidi="fa-IR"/>
        </w:rPr>
        <w:t>فی الصحیحة الحمل علی الکراهة، وتقیید الإقعاء بإقعاء الکلب فیما رواه الشیخ بسنده عن معاویة بن عمّار وابن مسلم والحلبی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فی الصلاة بین السجدتین کإقعاء الکلب</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النهی المطلق عن الإقعاء، أضف إلی ذلک أنّ النسخة التی أخرجها عنها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وظاهره کلام معاویة بن عمّار وابن مسلم والحلبی لا روایة عن غیرهم بحیث تحسب مضمرة وتحمل علی قول الإمام علیه‌السلام ولکن علی کلّ تقدیر لا یحتمل أن یقولوا ذلک بلا سماع من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غیر التشهد من الأجزاء والقراءة والأذکار الواجبة فی الصلاة، وإذا لم یتمکّن المکلّف من التعلّم ووجد من یلقّنه لزم أن یتبعه فیلقّنه لتمکّنه من الإتیان بالواجب علیه من التشهد، وإن ضاق الوقت عن التعلّم ولم یجد من یلقّنه فما ذکر الماتن قدس‌سره من الإتیان بما یقدر ویترجم الباقی، وإن لم یعلم یأتی بترجمة الکلّ، وإن لم یعلم یأتی بسائر الأذکار بقدره والأولی التحمید إن کان یحسنه کلّها مبنی علی الاحتیاط، وإلاّ فمقتضی القاعدة سقوط التشهد مع عدم التمکن منه مع العلم بعدم سقوط الصلاة بذلک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یتمکّن من بعض التشهد وتمکن منه بمقدار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التشهد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الرجل متورکاً علی نحو ما مرّ فی الجلوس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الشروع فی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وخیر الأسماء للّه أو الأسماء الحسنی کلّها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یدیه علی فخذیه منضمة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إلی حجره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لا یبعد لزوم الإتیان به، فإنّ سقوط شیء من الصلاة فی حال العجز وإن لا یوجب جعل البدل له إلاّ أنّ المحرز من سقوطه هو المقدار غیر المتمکّن منه من الجزء فتدبر، وما ذکر الماتن قدس‌سره الأولی التحمید إن کان یحسنه، لعلّه بملاحظة ما ورد فی روایة حبیب الخثعمی،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الرجل للتشهد فحمد</w:t>
      </w:r>
    </w:p>
    <w:p>
      <w:pPr>
        <w:pStyle w:val="BookText"/>
        <w:rPr/>
      </w:pPr>
      <w:r>
        <w:rPr>
          <w:rFonts w:ascii="Amiri" w:hAnsi="Amiri" w:eastAsia="Amiri" w:cs="Amiri"/>
          <w:color w:val="111111"/>
          <w:sz w:val="28"/>
          <w:sz w:val="28"/>
          <w:szCs w:val="28"/>
          <w:rtl w:val="true"/>
          <w:lang w:bidi="ar-SA"/>
        </w:rPr>
        <w:t>اللّه أجزأه</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روایة بکر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التشهد؟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کما یقولون واجباً علی الناس هلکوا، إنّما کان القوم یقولون أیسر ما یعلمون، إذا حمدت اللّه أجزأ عنک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الروایتین ضعیفتان سنداً ودلالة؛ لما ذکرنا من أنّ نظر الإمام علیه علی تقدیر صدورهما عنه علیه‌السلام نفی وجوب ما یذکر فی افتتاح التشهد فی الثانیة والأخیرة کما فی موثقة أبی بصیر المتقدّمة</w:t>
      </w:r>
      <w:r>
        <w:rPr>
          <w:rStyle w:val="FootnoteAnchor"/>
          <w:rtl w:val="true"/>
        </w:rPr>
        <w:footnoteReference w:id="328"/>
      </w:r>
      <w:r>
        <w:rPr>
          <w:rFonts w:ascii="IRNazanin" w:hAnsi="IRNazanin" w:eastAsia="IRNazanin"/>
          <w:color w:val="111111"/>
          <w:sz w:val="28"/>
          <w:sz w:val="28"/>
          <w:szCs w:val="28"/>
          <w:rtl w:val="true"/>
          <w:lang w:bidi="fa-IR"/>
        </w:rPr>
        <w:t>لا نفی وجوب الشهادتین والصلاة علی النبی وآله، ولو کان مدلولها عدم وجوب غیر التحمید فلا یمکن حملهما علی صورة عدم التمکن لصراحة روایة بکر بن حبیب فی عدم وجوب أزید من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بشیراً ونذیراً بین یدی الساعة، وأشهد أنّ ربی نعم الربّ وأنّ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الصلاه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الأوّل بل فی الثانی أیضاً، وإن کان الأولی عدم قصد الخصوصیة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فی التشهد الأوّل والثانی ما فی موثقة أبی بصیر وهی قوله علیه‌السلام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جلست فی الرکعة الثانیة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وخیر الأسماء للّه، أشهد أن لا إله إلاّ اللّه وحده لا شریک له، وأشهد أنّ محمداً عبده ورسوله أرسله بالحق بشیراً ونذیراً بین یدی الساعة، أشهد أنک نعم الرب، وأنّ محمداً نعم الرسول، اللهم صلِ علی محمد وآل محمد، وتقبل شفاعته فی أُمته وارفع درجته، ثم تحمد اللّه مرتین أو ثلاثاً، ثم تقوم، فإذا جلست فی الرابعة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وخیر الأسماء للّه، أشهد أن لا إله إلاّ اللّه وحده لا شریک له، وأشهد أنّ محمداً عبده ورسوله، أرسله بالحق بشیراً ونذیراً بین یدی الساعة، أشهد أنک نعم الرب، وأنّ محمداً نعم الرسول، التحیات للّه، والصلوات الطاهرات الطیبات الزاکیات الغادیات الرائحات السابغات الناعمات ما طاب وزکی وطهر وخلص</w:t>
      </w:r>
    </w:p>
    <w:p>
      <w:pPr>
        <w:pStyle w:val="BookText"/>
        <w:rPr/>
      </w:pPr>
      <w:r>
        <w:rPr>
          <w:rFonts w:ascii="IRNazanin" w:hAnsi="IRNazanin" w:eastAsia="IRNazanin"/>
          <w:color w:val="111111"/>
          <w:sz w:val="28"/>
          <w:sz w:val="28"/>
          <w:szCs w:val="28"/>
          <w:rtl w:val="true"/>
          <w:lang w:bidi="fa-IR"/>
        </w:rPr>
        <w:t>وصفا فللّه، أشهد أن لا إله إلاّ اللّه وحده لا شریک له، وأشهد أنّ محمداً عبده ورسوله أرسله بالحق بشیراً ونذیراً بین یدی الساعة، أشهد أنّ ربی نعم الرب، وأنّ محمداً نعم الرسول، وأشهد أنّ الساعة آتیة لا ریب فیها وأنّ اللّه یبعث من فی القبور، الحمد للّه الذی هدانا لهذا وما کنا لنهتدی لولا أن هدانا اللّه، الحمد للّه ربّ العالمین، اللهم صلِ علی محمد وآل محمد، وبارک علی محمد وآل محمد، وسلّم علی محمد وآل محمد، وترحم علی محمد وآل محمد، کما صلیت وبارکت وترحمت علی إبراهیم وآل إبراهیم إنک حمید مجید، اللهم صل علی محمد وآل محمد، واغفر لنا ولإخواننا الذین سبقونا بالإیمان، ولا تجعل فی قلوبنا غلاً للذین آمنوا، ربنا إنک روءوف رحیم، اللهم صلِ علی محمد وآل محمد، وامنن علیّ بالجنة وعافنی من النار، اللهم صلِ علی محمد وآل محمد، واغفر للموءمنین والموءمنات، ولا تزد الظالمین إلاّ تباراً،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السلام علی أنبیاء اللّه ورسله، السلام علی جبریل ومیکائیل والملائکة المقربین، السلام علی محمد بن عبداللّه خاتم النبیین لا نبی بعده، والسلام علینا وعلی عباد اللّه الصالحین، ثم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یسبح سبعاً بعد التشهد الأوّل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ثمّ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الخ حین القیام عن التشهد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تضمّ المرأة فخذیها حال الجلوس للتشهد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الإقعاء حال التشهد علی نحو ما مرّ من الجلوس بین السجدتین، بل الأحوط ترکه کما عرفت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الجلوس إقعاءً سواء کان بنحو إقعاء الکلب أو الجلوس بصدور القدمین ووضع الألیتین علی عقب الرجلین عند التعرض لاعتبار الجلوس فی التشهد فراجع</w:t>
      </w:r>
      <w:r>
        <w:rPr>
          <w:rFonts w:eastAsia="IRNazanin" w:cs="IRNazanin"/>
          <w:color w:val="111111"/>
          <w:sz w:val="28"/>
          <w:szCs w:val="28"/>
          <w:rtl w:val="true"/>
          <w:lang w:bidi="fa-IR"/>
        </w:rPr>
        <w:t>.</w:t>
      </w:r>
      <w:bookmarkStart w:id="199" w:name="pg13044_141260"/>
    </w:p>
    <w:p>
      <w:pPr>
        <w:pStyle w:val="Heading2"/>
        <w:numPr>
          <w:ilvl w:val="1"/>
          <w:numId w:val="1"/>
        </w:numPr>
        <w:rPr/>
      </w:pPr>
      <w:bookmarkStart w:id="200" w:name="__RefHeading___Toc6716235_3224264995"/>
      <w:bookmarkStart w:id="201" w:name="_Toc73"/>
      <w:bookmarkEnd w:id="199"/>
      <w:bookmarkEnd w:id="200"/>
      <w:r>
        <w:rPr>
          <w:rtl w:val="true"/>
        </w:rPr>
        <w:t>فصل فی التسلیم</w:t>
      </w:r>
      <w:bookmarkEnd w:id="201"/>
    </w:p>
    <w:p>
      <w:pPr>
        <w:pStyle w:val="Heading3"/>
        <w:numPr>
          <w:ilvl w:val="2"/>
          <w:numId w:val="1"/>
        </w:numPr>
        <w:rPr/>
      </w:pPr>
      <w:bookmarkStart w:id="202" w:name="__RefHeading___Toc6716237_3224264995"/>
      <w:bookmarkStart w:id="203" w:name="_Toc74"/>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وهو واجب علی الأقوی وجزء من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فیه جمیع ما یشترط فیها من الاستقبال وستر العورة والطهارة وغیرها، ومخرج منها ومحلّل للمنافیات المحرمة بتکبیرة الإحرام، ولیس رکناً فترکه عمداً مبطل لا سهواً، فلو سها عنه وتذکّر بعد إتیان شیء من المنافیات عمداً وسهواً أو بعد فوات الموالاة لا یجب تدارکه، نعم علیه سجدتا السهو للنقصان بترکه، وإن تذکّر قبل ذلک أتی به ولا شیء علیه إلاّ إذا تکلّم فیجب علیه سجدتا السهو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التسلیم</w:t>
      </w:r>
    </w:p>
    <w:p>
      <w:pPr>
        <w:pStyle w:val="Heading3"/>
        <w:numPr>
          <w:ilvl w:val="2"/>
          <w:numId w:val="1"/>
        </w:numPr>
        <w:rPr/>
      </w:pPr>
      <w:bookmarkStart w:id="204" w:name="__RefHeading___Toc6716239_3224264995"/>
      <w:bookmarkStart w:id="205" w:name="_Toc75"/>
      <w:bookmarkEnd w:id="204"/>
      <w:r>
        <w:rPr>
          <w:rtl w:val="true"/>
        </w:rPr>
        <w:t>الکلام فی وجوب التسلیم</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التسلیم فی أُمور تعرض لها الماتن قدس‌سره من کون التسلیم واجباً وجزءاً أخیراً من الصلاة، وبتحققه تنتهی الصلاه وهذا ما حکی</w:t>
      </w:r>
      <w:r>
        <w:rPr>
          <w:rStyle w:val="FootnoteAnchor"/>
          <w:rtl w:val="true"/>
        </w:rPr>
        <w:footnoteReference w:id="329"/>
      </w:r>
      <w:r>
        <w:rPr>
          <w:rFonts w:ascii="IRNazanin" w:hAnsi="IRNazanin" w:eastAsia="IRNazanin"/>
          <w:color w:val="111111"/>
          <w:sz w:val="28"/>
          <w:sz w:val="28"/>
          <w:szCs w:val="28"/>
          <w:rtl w:val="true"/>
          <w:lang w:bidi="fa-IR"/>
        </w:rPr>
        <w:t>عن الأکثر من الأصحاب من القدماء والمتأخرین ویدعی علیه الإجماع</w:t>
      </w:r>
      <w:r>
        <w:rPr>
          <w:rStyle w:val="FootnoteAnchor"/>
          <w:rtl w:val="true"/>
        </w:rPr>
        <w:footnoteReference w:id="330"/>
      </w:r>
      <w:r>
        <w:rPr>
          <w:rFonts w:ascii="IRNazanin" w:hAnsi="IRNazanin" w:eastAsia="IRNazanin"/>
          <w:color w:val="111111"/>
          <w:sz w:val="28"/>
          <w:sz w:val="28"/>
          <w:szCs w:val="28"/>
          <w:rtl w:val="true"/>
          <w:lang w:bidi="fa-IR"/>
        </w:rPr>
        <w:t>، ولکن فی الحدائق</w:t>
      </w:r>
      <w:r>
        <w:rPr>
          <w:rStyle w:val="FootnoteAnchor"/>
          <w:rtl w:val="true"/>
        </w:rPr>
        <w:footnoteReference w:id="331"/>
      </w:r>
      <w:r>
        <w:rPr>
          <w:rFonts w:ascii="IRNazanin" w:hAnsi="IRNazanin" w:eastAsia="IRNazanin"/>
          <w:color w:val="111111"/>
          <w:sz w:val="28"/>
          <w:sz w:val="28"/>
          <w:szCs w:val="28"/>
          <w:rtl w:val="true"/>
          <w:lang w:bidi="fa-IR"/>
        </w:rPr>
        <w:t>ذهب الشیخان</w:t>
      </w:r>
      <w:r>
        <w:rPr>
          <w:rStyle w:val="FootnoteAnchor"/>
          <w:rtl w:val="true"/>
        </w:rPr>
        <w:footnoteReference w:id="332"/>
      </w:r>
      <w:r>
        <w:rPr>
          <w:rFonts w:ascii="IRNazanin" w:hAnsi="IRNazanin" w:eastAsia="IRNazanin"/>
          <w:color w:val="111111"/>
          <w:sz w:val="28"/>
          <w:sz w:val="28"/>
          <w:szCs w:val="28"/>
          <w:rtl w:val="true"/>
          <w:lang w:bidi="fa-IR"/>
        </w:rPr>
        <w:t>وابن البرّاج</w:t>
      </w:r>
      <w:r>
        <w:rPr>
          <w:rStyle w:val="FootnoteAnchor"/>
          <w:rtl w:val="true"/>
        </w:rPr>
        <w:footnoteReference w:id="333"/>
      </w:r>
      <w:r>
        <w:rPr>
          <w:rFonts w:ascii="IRNazanin" w:hAnsi="IRNazanin" w:eastAsia="IRNazanin"/>
          <w:color w:val="111111"/>
          <w:sz w:val="28"/>
          <w:sz w:val="28"/>
          <w:szCs w:val="28"/>
          <w:rtl w:val="true"/>
          <w:lang w:bidi="fa-IR"/>
        </w:rPr>
        <w:t>وابن ادریس</w:t>
      </w:r>
      <w:r>
        <w:rPr>
          <w:rStyle w:val="FootnoteAnchor"/>
          <w:rtl w:val="true"/>
        </w:rPr>
        <w:footnoteReference w:id="334"/>
      </w:r>
      <w:r>
        <w:rPr>
          <w:rFonts w:ascii="IRNazanin" w:hAnsi="IRNazanin" w:eastAsia="IRNazanin"/>
          <w:color w:val="111111"/>
          <w:sz w:val="28"/>
          <w:sz w:val="28"/>
          <w:szCs w:val="28"/>
          <w:rtl w:val="true"/>
          <w:lang w:bidi="fa-IR"/>
        </w:rPr>
        <w:t xml:space="preserve">إلی استحباب التسلیم وإلیه ذهب جمهور المتأخرین، وقد تصدّی بعض الأصحاب إلی توجیه نفی الخلاف بین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الأصحاب، والتزام الجمیع بأنّ التسلیم جزء أخیر من الصلاه، وإنّما الخلاف فیما إذا جمع المصلی بین صیغتی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والسلام علیکم ورحمة اللّه وبرکاته، فجمع یلتزم بأنّ الثانیة منهما مستحبة وبالأُولی تخرج المصلی</w:t>
      </w:r>
    </w:p>
    <w:p>
      <w:pPr>
        <w:pStyle w:val="BookText"/>
        <w:rPr/>
      </w:pPr>
      <w:r>
        <w:rPr>
          <w:rFonts w:ascii="IRNazanin" w:hAnsi="IRNazanin" w:eastAsia="IRNazanin"/>
          <w:color w:val="111111"/>
          <w:sz w:val="28"/>
          <w:sz w:val="28"/>
          <w:szCs w:val="28"/>
          <w:rtl w:val="true"/>
          <w:lang w:bidi="fa-IR"/>
        </w:rPr>
        <w:t>عن الصلاة کما یلتزم بذلک الماتن أیضاً فیما یأتی، وجمع من الأصحاب بأنّ الجمع بین الصیغتین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فلابدّ من ملاحظة الروایات وتعیین المستفاد منها، وقد یستظهر من طائفة من الأخبار وجوب التسلیم فی الصلاة واعتباره فیها کسائر أجزائها کموثقة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رجل صلّی الصبح فلمّا جلس فی الرکعتین قبل أن یتشهد رعف،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فلیخرج فلیغسل أنفه ثمّ لیرجع فلیتمّ صلاته فإنّ آخر الصلاة التسلیم</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کون التسلیم الجزء الأخیر من الصلاة ویحمل ما فی الروایة من البناء علی الصلاه التی صلاها بصورة عدم ارتکاب المنافی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صحیحة حمّاد المعروفة فی بیان کیفیة الصلاة علی روایة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 من التشهد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مقتضاها اعتبار التسلیم فی الصلاه کاعتبار التشهد فیها قبل التسلیم، وقد ذکرنا أنه إذا ورد الترخیص فی بعض الأُمور المذکورة فیها یرفع الید فیها عن ظهور الأمر فی الإرشاد إلی الجزئیة والشرطیة، وما لم یثبت فیه ذلک یوءخذ فیه بظاهره، ومنها موثقة علی بن أسباط عنهم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وعظ اللّه به عیسی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أنا ربّک وربّ آبائک ـ إلی أن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أُوصیک یابن مریم البکر البتول بسیّد المرسلین وحبیبی فهو أحمد ـ إلی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 یوم خمس صلوات متوالیات ینادی إلی الصلاة کنداء الجیش بالشعار ویفتتح بالتکبیر ویختتم بالتسلیم</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ختم الصلوات بالتسلیم کونه الجزء الأخیر منها، ویقرب إلی هذا المضمون ما ورد فی بعض الروایات من کون تحریمها التکبیر وتحلیلها التسلیم</w:t>
      </w:r>
      <w:r>
        <w:rPr>
          <w:rStyle w:val="FootnoteAnchor"/>
          <w:rtl w:val="true"/>
        </w:rPr>
        <w:footnoteReference w:id="338"/>
      </w:r>
      <w:r>
        <w:rPr>
          <w:rFonts w:ascii="IRNazanin" w:hAnsi="IRNazanin" w:eastAsia="IRNazanin"/>
          <w:color w:val="111111"/>
          <w:sz w:val="28"/>
          <w:sz w:val="28"/>
          <w:szCs w:val="28"/>
          <w:rtl w:val="true"/>
          <w:lang w:bidi="fa-IR"/>
        </w:rPr>
        <w:t>ولکن السند فیها غیر نقی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ویستظهر أیضاً وجوب التسلیم وکونه جزءاً من الصلاة من موثقة أبی بصیر، عن</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الرجل أن یسلّم، فإذا ولّی وجهه عن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فقد فرغ من صلاته</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نسیان التسلیم مع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ولّی عن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ظاهره أنّ التسلیم المنسی السلام علیکم ورحمة اللّه وبرکاته، فیکون ظهورها فی تعلیق الفراغ من الصلاة بما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عدم تمام الصلاة بدونه، ولا یبعد أن یکون المراد تولیة الوجه عن القبلة الالتفات یمیناً وشمالاً بما هو المتعارف عند الجماعة 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فمدلولها الاکتفاء بالتسلیمة الأُولی فی التسلیم وأنّ الفراغ عن الصلاة یحصل بالتسلیمة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بعض الروایات التی قیل بظهورها فی عدم وجوب التسلیم وعدم کونه جزءاً من الصلاة، کصحیحة الفضلاء،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الشهادتین فقد مضت صلاته، فإن کان مستعجلاً فی أمر یخاف أن یفوته فسلّم وانصرف أجزأه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یخفی أنّ ظاهر الصحیحة وجوب التسلیم، حیث 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مستعجلاً فی أمر یخاف أن یفوته فسلّم وانصرف اجزأه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لزوم التسلیم وعلی ذلک قوله علیه‌السلام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الشهادتین فقد مضت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بمضی الشهادتین مضی التشهد الواجب فی الصلاه فلا یلزم ما یذکر من بعدهما علی ما ورد فی موثقة أبی بصیر من التشهد الطویل فی الرکعة الأخیرة من الصلاة، وقد تقدّم أیضاً أنّ أخیر الصلوات واختتامها بالتسلیم کما أن افتتاحها بالتکبیر، کما فی موثقة علی بن أسباط عنهم علیهم‌السلام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فی صحیحة الفضلاء یظهر الحال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ثمّ تنصرف</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عدم اعتبار التشهد المشتمل علی الأُمور الأُخر کما یفصح عن ذلک تکرار السوءال عن الإمام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وجوابه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اللطف من الدعاء</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لا فی مقام عدم وجوب التسلیم فی الصلاة، بل ظاهر الانصراف الإتیان بالتسلیمة المخرجة للصلاة کما یفصح عن ذلک مثل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ذکرت اللّه عزّوجلّ به والنبی صلی‌الله‌علیه‌و‌آله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الصلاه،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فقد انصرفت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أبی کهمس،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الرکعتین الأولتین إذا جلست فیهما للتشهد فقلت 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انصراف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فهو انصراف</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أیضاً فی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خلف الإمام فیطوّل الإمام بالتشهد فیأخذ الرجل البول أو یتخوف علی شیء یفوت أو یعرض له وجع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یتشهد هو وینصرف ویدع الإمام</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بیّنا أنّ الانصراف بعد التشهد الإتیان بالسلام المخرج عن الصلاة، کما هو مقتضی صحیحة الحلبی</w:t>
      </w:r>
      <w:r>
        <w:rPr>
          <w:rStyle w:val="FootnoteAnchor"/>
          <w:rtl w:val="true"/>
        </w:rPr>
        <w:footnoteReference w:id="347"/>
      </w:r>
      <w:r>
        <w:rPr>
          <w:rFonts w:ascii="Amiri" w:hAnsi="Amiri" w:eastAsia="Amiri" w:cs="Amiri"/>
          <w:color w:val="111111"/>
          <w:sz w:val="28"/>
          <w:sz w:val="28"/>
          <w:szCs w:val="28"/>
          <w:rtl w:val="true"/>
          <w:lang w:bidi="ar-SA"/>
        </w:rPr>
        <w:t>، وأمّا صحیحة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طوافک فائت مقام إبراهیم علیه‌السلام فصل رکعتین واجعله إماماً واقرأ فی الأُولی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واحمد اللّه واثنِ علیه وصلِّ علی النبی صلی‌الله‌علیه‌و‌آله واسأل اللّه أن یتقبّل منک</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واردة فی بیان الحکم الآخر وهو لزوم صلاة</w:t>
      </w:r>
    </w:p>
    <w:p>
      <w:pPr>
        <w:pStyle w:val="BookText"/>
        <w:rPr/>
      </w:pPr>
      <w:r>
        <w:rPr>
          <w:rFonts w:ascii="IRNazanin" w:hAnsi="IRNazanin" w:eastAsia="IRNazanin"/>
          <w:color w:val="111111"/>
          <w:sz w:val="28"/>
          <w:sz w:val="28"/>
          <w:szCs w:val="28"/>
          <w:rtl w:val="true"/>
          <w:lang w:bidi="fa-IR"/>
        </w:rPr>
        <w:t>الطواف بعد إتمام الطواف خلف المقام وبیان بعض الآداب فی تلک الصلاة لا فی مقام بیان جمیع ما یعتبر فی الصلوات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وحکی</w:t>
      </w:r>
      <w:r>
        <w:rPr>
          <w:rStyle w:val="FootnoteAnchor"/>
          <w:rtl w:val="true"/>
        </w:rPr>
        <w:footnoteReference w:id="349"/>
      </w:r>
      <w:r>
        <w:rPr>
          <w:rFonts w:ascii="IRNazanin" w:hAnsi="IRNazanin" w:eastAsia="IRNazanin"/>
          <w:color w:val="111111"/>
          <w:sz w:val="28"/>
          <w:sz w:val="28"/>
          <w:szCs w:val="28"/>
          <w:rtl w:val="true"/>
          <w:lang w:bidi="fa-IR"/>
        </w:rPr>
        <w:t>عن جمع منهم صاحب الحدائق قدس‌سره القول بوجوب التسلیم وعدم کونه جزءاً من الصلاة جمعاً بین ما تقدّم من الروایات الدالة علی وجوب التسلیم وبین ما دلّ علی الفراغ من الصلاة بدونه، کصحیحة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الرکعتین من المکتوبة فلا یجلس فیهما حتّی یرکع؟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صلاته ثمّ یسلّم ویسجد سجدتی السهو وهو جالس قبل أن یتکلم</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السلام فی الصلاة محلّه بعد إتمام الصلاه فلا یکون جزءاً من الصلاة، ولکن یجب الإتیان به بعدها ومثلها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أن یجلس فی الرکعتین الأولتین؟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قبل أن یرکع فلیجلس، وإن لم یذکر حتّی یرکع فلیتم الصلاة حتّی إذا فرغ فلیسلّم ولیسجد سجدتی السهو</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وجوب التسلیم بعد الفراغ من الصلاة، وفی الجمع ما لا یخفی فإنّ الروایات المتقدّمة کانت ظاهرة فی أنّ آخر الصلاه التسلیم، فالمراد بإتمام الصلاة بالتذکر بعد الرکوع عدم جواز قطعها وبعد تسلیم الصلاة یسجد سجدتی السهو لترک التشهد علی ما تقدّم، بل علی روایة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وهو قائم فی الثالثة فلیجلس وإن لم یذکر حتّی رکع فلیتم صلاته ثم یسجد سجدتین وهو جالس قبل أن یتکلّم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بعض الروایات التی ظاهرها علی ما قیل عدم البأس بالمنافی</w:t>
      </w:r>
    </w:p>
    <w:p>
      <w:pPr>
        <w:pStyle w:val="BookText"/>
        <w:rPr/>
      </w:pPr>
      <w:r>
        <w:rPr>
          <w:rFonts w:ascii="IRNazanin" w:hAnsi="IRNazanin" w:eastAsia="IRNazanin"/>
          <w:color w:val="111111"/>
          <w:sz w:val="28"/>
          <w:sz w:val="28"/>
          <w:szCs w:val="28"/>
          <w:rtl w:val="true"/>
          <w:lang w:bidi="fa-IR"/>
        </w:rPr>
        <w:t>قبل السلام ویأخذ بها بعض الأصحاب فی دعوی استحباب التسلیم وبعض الأصحاب کصاحب الحدائق</w:t>
      </w:r>
      <w:r>
        <w:rPr>
          <w:rStyle w:val="FootnoteAnchor"/>
          <w:rtl w:val="true"/>
        </w:rPr>
        <w:footnoteReference w:id="353"/>
      </w:r>
      <w:r>
        <w:rPr>
          <w:rFonts w:ascii="IRNazanin" w:hAnsi="IRNazanin" w:eastAsia="IRNazanin"/>
          <w:color w:val="111111"/>
          <w:sz w:val="28"/>
          <w:sz w:val="28"/>
          <w:szCs w:val="28"/>
          <w:rtl w:val="true"/>
          <w:lang w:bidi="fa-IR"/>
        </w:rPr>
        <w:t>علی عدم کون التسلیم جزءاً من الصلاة کصحیحة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ثمّ یجلس فیحدث قبل أن یسلم؟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وإن کان مع إمام فوجد فی بطنه أذی فسلّم فی نفسه وقام فقد تمت صلاته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المراد من التسلیم فی الصحیحة السلام الأخیر حیث یأتی أنّ الواجب من السلام وکونه جزءاً ومخرجاً من الصلاة الأُولی من الصیغتین، وقد یراد من التسلیم هو الأخیر ولو کان المراد عدم وجوب التسلیم أو عدم کونه جزءاً لما علق علیه‌السلام تمام صلاته فیما إذ وجد الأذی فی بطنه علی التسلیم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یضرّ وقوع الحدث قبل التسلیم الثانی کما یفصح عن ذلک أیضاً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الرجل أن یسلم فإذا ولّی وجهه عن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فقد فرغ من صلاته</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الخروج من الصلاة، والمراد من تولیة الوجه مجرد الالتفات الغیر الفاحش، وفی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علیه‌السلام صلّیت بقوم صلاة فقعدت للتشهد ثمّ قمت ونسیت أن أُسلّم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تسلّم وأنت جالس؟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علیک ولو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نسیت حین قالوا لک ذلک استقبلتهم بوجهک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یستظهر منه عدم وجوب التسلیم أو عدم کونه جزءاً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فی صلاة مکتوبة من غیر فراغ فأعد الصلاة إذا کان الالتفات فاحشاً، وإن کنت تشهدت فلا تعد</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المراد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بالتشهد المتضمن للصلاة علی النبی وآله والسلام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فرق بین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ذکرت الشهادتین فلا تعد، وبین قوله کما فی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قد تشهدت فلا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المعروف فی الألسنة من السلام هو صفة السلام علیکم ورحمة اللّه وبرکاته، وعلی تقدیر الإغماض عن ذلک فهذه الصحیحة ومثلها معارض بالروایات الدالّة علی أنّ الصلاة یختتم بالتسلیم، وأنّ آخر الصلاة التسلیم کما فی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رجل صلّی الصبح فلمّا جلس فی الرکعتین قبل أن یتشهد رعف،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فلیخرج فلیغسل أنفه ثمّ یرجع فلیتم صلاته فإن آخر الصلاة التسلیم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الالتفات الفاحش عن القبلة بعد التشهد أو الحدث بعده وقبل السلام مخرج عن الصلاه علی المنسوب إلی العامة</w:t>
      </w:r>
      <w:r>
        <w:rPr>
          <w:rStyle w:val="FootnoteAnchor"/>
          <w:rtl w:val="true"/>
        </w:rPr>
        <w:footnoteReference w:id="359"/>
      </w:r>
      <w:r>
        <w:rPr>
          <w:rFonts w:ascii="IRNazanin" w:hAnsi="IRNazanin" w:eastAsia="IRNazanin"/>
          <w:color w:val="111111"/>
          <w:sz w:val="28"/>
          <w:sz w:val="28"/>
          <w:szCs w:val="28"/>
          <w:rtl w:val="true"/>
          <w:lang w:bidi="fa-IR"/>
        </w:rPr>
        <w:t xml:space="preserve">، فتحمل مثل صحیحة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الحلبی</w:t>
      </w:r>
      <w:r>
        <w:rPr>
          <w:rStyle w:val="FootnoteAnchor"/>
          <w:rtl w:val="true"/>
        </w:rPr>
        <w:footnoteReference w:id="360"/>
      </w:r>
      <w:r>
        <w:rPr>
          <w:rFonts w:ascii="IRNazanin" w:hAnsi="IRNazanin" w:eastAsia="IRNazanin"/>
          <w:color w:val="111111"/>
          <w:sz w:val="28"/>
          <w:sz w:val="28"/>
          <w:szCs w:val="28"/>
          <w:rtl w:val="true"/>
          <w:lang w:bidi="fa-IR"/>
        </w:rPr>
        <w:t>وروایة الحسن بن الجهم علی التقیة، قال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ـ یعنی أبا الحسن علیه‌السلام ـ عن رجل صلّی الظهر والعصر فأحدث حین جلس فی الرابعة؟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فلا یعد، وإن کان لم یتشهد قبل أن یحدث فلیعد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تلخّص ممّا ذکرنا أنّ السلام جزء أخیر من الصلاة فیراعی فیه الشرائط المعتبرة فی الصلاة، غایة الأمر لا یکون جزءاً رکنیاً فإن نسیه بعد التشهد أو قبله أیضاً إلی أن أتی بما یبطل الصلاة بوقوعه عمداً أو سهواً لم یکن علیه شیء إلاّ سجدتی السهو علی الأحوط، وإن تذکّر قبل ذلک أتی بالتسلیم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وأمّا إذا تذکّر بعد وقوع ما یبطل الصلاة فعله عمداً کالتکلّم یتدارک</w:t>
      </w:r>
      <w:bookmarkStart w:id="206" w:name="pg13044_141267"/>
    </w:p>
    <w:p>
      <w:pPr>
        <w:pStyle w:val="BookText"/>
        <w:rPr/>
      </w:pPr>
      <w:bookmarkEnd w:id="206"/>
      <w:r>
        <w:rPr>
          <w:rFonts w:ascii="IRNazanin" w:hAnsi="IRNazanin" w:eastAsia="IRNazanin"/>
          <w:color w:val="111111"/>
          <w:sz w:val="28"/>
          <w:sz w:val="28"/>
          <w:szCs w:val="28"/>
          <w:rtl w:val="true"/>
          <w:lang w:bidi="fa-IR"/>
        </w:rPr>
        <w:t>التسلیم حیث إنّ محلّه باقٍ فإنّ التکلّم وقع خطأً حیث اعتقد تمام صلاته ولکن یجب فی التکلّم خطأً سجدتی السهو کما یأتی کلّ ذلک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تدارک التسلیم المنسی بعد وقوع المنافیات یستلزم إعادة الصلاة ومفاد الحدیث الخلل الذی تدارکه یکون بإعادة الصلاة لا یجب إلاّ ما ذکر فی المستثنی أو أُلحق به بدلیل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السلام عن الجزئیة بالنسیان لا یلازم عدم بطلان الصلاة بارتکاب المنافیات بعدما ذکر أنّ المحلّل لتلک المنافیات التسلیم، ولکن لا یخفی کون السلام هو المحلّل للمنافیات باعتبار کونه جزءاً أخیراً من الصلاة وبالإتیان به ویجب فیه الجلوس وکونه مطمئناً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صیغتان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إحداهما،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تنتهی الصلاة، وإذا فرض سقوط السلام عن الجزئیة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فیکون الجزء الأخیر فی تلک الصلاة التشهد المنسی بعده السلام فیکون التحلیل به</w:t>
      </w:r>
      <w:r>
        <w:rPr>
          <w:rFonts w:eastAsia="IRNazanin" w:cs="IRNazanin"/>
          <w:color w:val="111111"/>
          <w:sz w:val="28"/>
          <w:szCs w:val="28"/>
          <w:rtl w:val="true"/>
          <w:lang w:bidi="fa-IR"/>
        </w:rPr>
        <w:t>.</w:t>
      </w:r>
    </w:p>
    <w:p>
      <w:pPr>
        <w:pStyle w:val="Heading3"/>
        <w:numPr>
          <w:ilvl w:val="2"/>
          <w:numId w:val="1"/>
        </w:numPr>
        <w:rPr/>
      </w:pPr>
      <w:bookmarkStart w:id="207" w:name="__RefHeading___Toc6716241_3224264995"/>
      <w:bookmarkStart w:id="208" w:name="_Toc76"/>
      <w:bookmarkEnd w:id="207"/>
      <w:r>
        <w:rPr>
          <w:rtl w:val="true"/>
        </w:rPr>
        <w:t>یجب الجلوس مطمئناً فی التسلیم</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الجلوس فقد ورد فی صحیحة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 علی هذا ویداه مضمومتا الأصابع وهو جالس فی التشهد فلمّا فرغ من التشهد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أبی بصیر الواردة فی کیفیة التشهد فی الرکعة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جلست فی الرابعة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علینا وعلی عباد اللّه الصالحین ثمّ تسلّم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واعتبار الجلوس فی التشهد والتسلیم أمر مرتکز فی أذهان المتشرعة، ویستمرون فی صلواتهم علیه وینکرون من لا یراعی الجلوس، بل الطمأنینة حین</w:t>
      </w:r>
      <w:bookmarkStart w:id="209" w:name="pg13044_141268"/>
    </w:p>
    <w:p>
      <w:pPr>
        <w:pStyle w:val="BookText"/>
        <w:rPr/>
      </w:pPr>
      <w:bookmarkEnd w:id="209"/>
      <w:r>
        <w:rPr>
          <w:rFonts w:ascii="IRNazanin" w:hAnsi="IRNazanin" w:eastAsia="IRNazanin"/>
          <w:color w:val="111111"/>
          <w:sz w:val="28"/>
          <w:sz w:val="28"/>
          <w:szCs w:val="28"/>
          <w:rtl w:val="true"/>
          <w:lang w:bidi="fa-IR"/>
        </w:rPr>
        <w:t>الاشتغال بالتشهد والتسلیم لعدم احتمال الفرق بین الذکر الواجب فی الرکوع والسجود وبین التشهد والتسلیم</w:t>
      </w:r>
      <w:r>
        <w:rPr>
          <w:rFonts w:eastAsia="IRNazanin" w:cs="IRNazanin"/>
          <w:color w:val="111111"/>
          <w:sz w:val="28"/>
          <w:szCs w:val="28"/>
          <w:rtl w:val="true"/>
          <w:lang w:bidi="fa-IR"/>
        </w:rPr>
        <w:t>.</w:t>
      </w:r>
    </w:p>
    <w:p>
      <w:pPr>
        <w:pStyle w:val="Heading3"/>
        <w:numPr>
          <w:ilvl w:val="2"/>
          <w:numId w:val="1"/>
        </w:numPr>
        <w:rPr/>
      </w:pPr>
      <w:bookmarkStart w:id="210" w:name="__RefHeading___Toc6716243_3224264995"/>
      <w:bookmarkStart w:id="211" w:name="_Toc77"/>
      <w:bookmarkEnd w:id="210"/>
      <w:r>
        <w:rPr>
          <w:rtl w:val="true"/>
        </w:rPr>
        <w:t>الکلام فی صیغ السلام</w:t>
      </w:r>
      <w:bookmarkEnd w:id="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صحیحة الحلبی علی أنّ صیغة السلام علینا وعلی عباد اللّه فإن قدّم الصیغة الأُولی کانت الثانیة مستحبة، بمعنی کونها جزءاً مستحباً لا خارجاً، وإن قدّم الثانیة اقتصر علیها،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صیغ السلام، بل هو من توابع التشهد، ولیس واجباً، بل هو مستحبّ، وإن کان الأحوط عدم ترکه لوجود القائل بوجوبه، ویکفی فی الصیغة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ذکره، بل الأحوط الجمع بین الصیغتین بالترتیب المذکور ویجب فیه المحافظة علی أداء الحروف والکلمات علی النهج الصحیح مع العربیة والموالاة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الصالحین بنفسها مخرجة عن الصلاه ویحصل بها الانصراف،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 اللّه عزّوجلّ به والنبی فهو من الصلاة،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فقد انصرفت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وما دلّ علی اختتام الصلاة بالتسلیم یعمّ الصیغة الثانیة فإنّ مقتضاه خروج الصلاة بها فیما إذا اقتصر المصلی علی تلک الصیغة، مضافاً إلی أنه مقتضی صحیحة عمر بن أُذینة الواردة فی تعلیم اللّه سبحانه للنبی الأکرم فی معراجه أجزاء الصلاة فإنّ الوارد فیها اختتام الصلاة بالصیغة الثانیة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الوارد فی صحیحة عمر بن أُذینة السلام علیکم ورحمة اللّه وبرکاته وکذلک فی غیرها إلاّ أنّ الظاهر کفایة الاقتصار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کما هو مقتضی 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بقوم صلاة فقعدت للتشهد ثمّ قمت ونسیت أن أُسلم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تسلم وأنت جالس؟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علیک، ولو نسیت حین قالوا لک ذلک</w:t>
      </w:r>
      <w:bookmarkStart w:id="212" w:name="pg13044_141269"/>
    </w:p>
    <w:p>
      <w:pPr>
        <w:pStyle w:val="BookText"/>
        <w:rPr/>
      </w:pPr>
      <w:bookmarkEnd w:id="212"/>
      <w:r>
        <w:rPr>
          <w:rFonts w:ascii="IRNazanin" w:hAnsi="IRNazanin" w:eastAsia="IRNazanin"/>
          <w:color w:val="111111"/>
          <w:sz w:val="28"/>
          <w:sz w:val="28"/>
          <w:szCs w:val="28"/>
          <w:rtl w:val="true"/>
          <w:lang w:bidi="fa-IR"/>
        </w:rPr>
        <w:t>والأقوی عدم کفایة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الألف واللام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أو أتی ببعض المنافیات الأُخر قبل السلام بطلت الصلاة، نعم لو کان ذلک بعد نسیانه بأن اعتقد خروجه من الصلاة لم تبطل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استقبلتهم بوجهک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ویوءید ذلک روایة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أُصلی بقوم؟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 واحدة ولا تلتفت،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ذکر السلام علیک للإشارة إلی الصیغة الواردة فی مثل صحیحة عمربن أُذینة من دعوی خلاف الظاهر من غیر 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وروده بدون الألف واللام فی شیء من الروایات التی یمکن الاعتماد علیها، ولامجال فی الالتزام بالکفایة من التمسک بالإطلاق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ویختتم بالتسلیم</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یمکن الالتزام بکفایة الإطلاق حیث إنّ لازمه کفایة التسلیم بأی وجه وشخص، وإذا لم یمکن الأخذ بالإطلاق یتمسّک بالقدر الیقین، والقدر الیقین إحدی الصیغتین وقد صرّح علیه‌السلام بعدم کفایة السلام علی النبی صلی‌الله‌علیه‌و‌آله فی الخروج من الصلاة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6716245_3224264995"/>
      <w:bookmarkStart w:id="214" w:name="_Toc78"/>
      <w:bookmarkEnd w:id="213"/>
      <w:r>
        <w:rPr>
          <w:rtl w:val="true"/>
        </w:rPr>
        <w:t>الحدث قبل السلام مبطل للصلاة</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شمول المستثنی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المعبر عنه بالقضیة والفرق أنّ مع الأوّل یصدق الحدث فی الأثناء، ومع الثانی لا یصدق؛ لأنّ المفروض أنـّه ترک نسیاناً جزءاً غیر رکنی فیکون الحدث خارج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الموجبة موقوف علی جزئیة السلام فی الفرض للصلاة لیقع الحدث أثناء الصلاه</w:t>
      </w:r>
    </w:p>
    <w:p>
      <w:pPr>
        <w:pStyle w:val="BookText"/>
        <w:rPr/>
      </w:pPr>
      <w:r>
        <w:rPr>
          <w:rFonts w:ascii="IRNazanin" w:hAnsi="IRNazanin" w:eastAsia="IRNazanin"/>
          <w:color w:val="111111"/>
          <w:sz w:val="28"/>
          <w:sz w:val="28"/>
          <w:szCs w:val="28"/>
          <w:rtl w:val="true"/>
          <w:lang w:bidi="fa-IR"/>
        </w:rPr>
        <w:t>فیحکم بفسادها، ولکن إطلاق المستثنی منه المعبر عنه بالقضیة النافیة ینفی اعتبار التسلیم فی الصلاة فی الفرض حیث إنّ مدلول المستثنی منه أنّ الخلل الواقع فی الصلاة من غیر ما ذکر فی المستثنی وقوعه لا یوجب فساد الصلاة إذا اقتضی تدارکه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ذلک الشیء الذی وقع الخلل فیه لا یعتبر فی الصلاة حال العذر فی ترکه، وعلیه بشمول إطلاق المستثنی منه للسلام المنسی فی الفرض یوجب ارتفاع موضوع بطلان الصلاة بوقوع الحدث فی أثنائها حیث مع عدم اعتبار السلام لا یقع الحدث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انقضاء محل تدارک التسلیم مترتب علی وقوع الحدث وشمول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للتسلیم مقارن لانقضاء محل تدارک التسلیم فیکون وقوع الحدث متقدّماً رتبة علی انقضاء الصلاة لا یمکن المساعدة علیها فإنّ المراد من وقوع الحدث أثناء الصلاة وقوعه فی زمان یکون المکلف فی ذلک الزمان فی الصلاه بأن لم تنقص صلاته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شمول القضیة السالبة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للتسلیم فی الفرض لاستلزام تدارک إعادة الصلاة یکون موجباً لوروده للقضیة الموجبة فی الحدیث حیث مدلولها إعادة الصلاة بالخلل الوارد بها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أنه لا مجال فی الدعوی 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یصحح الصلاة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فیه نیة الخروج من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مخرج قهراً وإن قصد عدم الخروج، لکن الأحوط عدم قصد عدم الخروج، بل لو قصد ذلک فالأحوط إعادة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الخلل المحتمل إذا کانت صحّتها من سائر الجهات محرزة ویراد إحراز صحّتها من سائر الجهات من نفس الحدیث، والوجه فی عدم المجال؛ لأنّ إحراز الصحّة من سائر الجهات للزوم لغویة التعبد بالصحّة من الخلل بدون إحراز تلک الصحّة، وإذا فرض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عدم وقوع الحدث أثناء الصلاة فی المقام فلا یکون</w:t>
      </w:r>
      <w:bookmarkStart w:id="215" w:name="pg13044_141271"/>
    </w:p>
    <w:p>
      <w:pPr>
        <w:pStyle w:val="BookText"/>
        <w:rPr/>
      </w:pPr>
      <w:bookmarkEnd w:id="215"/>
      <w:r>
        <w:rPr>
          <w:rFonts w:ascii="IRNazanin" w:hAnsi="IRNazanin" w:eastAsia="IRNazanin"/>
          <w:color w:val="111111"/>
          <w:sz w:val="28"/>
          <w:sz w:val="28"/>
          <w:szCs w:val="28"/>
          <w:rtl w:val="true"/>
          <w:lang w:bidi="fa-IR"/>
        </w:rPr>
        <w:t>التعبد بعدم اعتبار السلام فی الصلاة لغواً</w:t>
      </w:r>
      <w:r>
        <w:rPr>
          <w:rFonts w:eastAsia="IRNazanin" w:cs="IRNazanin"/>
          <w:color w:val="111111"/>
          <w:sz w:val="28"/>
          <w:szCs w:val="28"/>
          <w:rtl w:val="true"/>
          <w:lang w:bidi="fa-IR"/>
        </w:rPr>
        <w:t>.</w:t>
      </w:r>
    </w:p>
    <w:p>
      <w:pPr>
        <w:pStyle w:val="Heading3"/>
        <w:numPr>
          <w:ilvl w:val="2"/>
          <w:numId w:val="1"/>
        </w:numPr>
        <w:rPr/>
      </w:pPr>
      <w:bookmarkStart w:id="216" w:name="__RefHeading___Toc6716247_3224264995"/>
      <w:bookmarkStart w:id="217" w:name="_Toc79"/>
      <w:bookmarkEnd w:id="216"/>
      <w:r>
        <w:rPr>
          <w:rtl w:val="true"/>
        </w:rPr>
        <w:t>لا یشترط فی السلام نیة الخروج من الصلاة</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الصلاة بمعنی إتمامها لیس عنواناً قصدیاً وبالإتیان بالجزء الأخیر منها تتم الصلاة ویخرج المکلّف عن الصلاه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إتمام الصلاة عنوان ذاتی وإن کان تلک الصلاة عنواناً قصدیاً وذکر الماتن قدس‌سره بل لو فرض أنّ المکلف قصد عدم الخروج من الصلاه بالسلام صحّت صلاته وتمت صلاته بالسلام وإن کان الأحوط إعادة الصلاة فی الفرض، والظاهر أنّ ما ذکر من الاحتیاط لاحتمال اختلال قصد الامتثال المعتبر فی الإتیان بالصلاه أو ضمّ ما بعد السلام بالصلاة من التشریع وزیادة فی الفریضة، وفی کلا الأمرین ما لا یخفی؛ فإن مجرد قصد عدم الخروج من الصلاة بالسلام من غیر قصد کون التعقیب جزءاً من الصلاة لا یکون زیادة فی الفریضة، وکذا عدم قصد کون هذا القصد جزءاً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مقتضی روایة میسّر أنّ السلام المراد به عدم الخروج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السلام علی نحو ما مرّ فی التشهد وقبله یجب متابعة الملقّن إن کان وإلاّ اکتفی بالترجمة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فبالقلب ینویه مع الإشارة بالید علی الأحوط، والأخرس یخطر ألفاظه بالبال ویشیر إلیها بالید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التورک فی الجلوس حاله علی نحو ما مرّ ووضع الیدین علی الفخذین ویکره الإقعاء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یفسدها فإنه روی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شیئان یفسد الناس بهما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اسمک، وتعالی جدک، ولا إله غیرک، وإنّما هو شیء قالته الجن بجهالة فحکی اللّه عنهم، وقول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ذکر السلام علینا وعلی عباد اللّه الصالحین فی التشهد الأوّل یقع مع عدم قصد الخروج من الصلاة، ومقتضی الروایة أنه یفسد الصلاة ولکن لا یخفی إفساده الصلاة</w:t>
      </w:r>
      <w:bookmarkStart w:id="218" w:name="pg13044_141272"/>
    </w:p>
    <w:p>
      <w:pPr>
        <w:pStyle w:val="BookText"/>
        <w:rPr/>
      </w:pPr>
      <w:bookmarkEnd w:id="218"/>
      <w:r>
        <w:rPr>
          <w:rFonts w:ascii="IRNazanin" w:hAnsi="IRNazanin" w:eastAsia="IRNazanin"/>
          <w:color w:val="111111"/>
          <w:sz w:val="28"/>
          <w:sz w:val="28"/>
          <w:szCs w:val="28"/>
          <w:rtl w:val="true"/>
          <w:lang w:bidi="fa-IR"/>
        </w:rPr>
        <w:t>حیث إنه کلام آدمی وقع فی غیر محلّه تبطل صلاته به، سواء قصد الخروج أو قصد عدمه، ولکن فی الرکعة الأخیرة بعد التشهد جزء أخیر من الصلاة یتم الصلاة بالإتیان به قصد الخروج من الصلاة أم لم یقصد أو قصد عدم الخروج علی ما تقدّم</w:t>
      </w:r>
      <w:r>
        <w:rPr>
          <w:rFonts w:eastAsia="IRNazanin" w:cs="IRNazanin"/>
          <w:color w:val="111111"/>
          <w:sz w:val="28"/>
          <w:szCs w:val="28"/>
          <w:rtl w:val="true"/>
          <w:lang w:bidi="fa-IR"/>
        </w:rPr>
        <w:t>.</w:t>
      </w:r>
    </w:p>
    <w:p>
      <w:pPr>
        <w:pStyle w:val="Heading3"/>
        <w:numPr>
          <w:ilvl w:val="2"/>
          <w:numId w:val="1"/>
        </w:numPr>
        <w:rPr/>
      </w:pPr>
      <w:bookmarkStart w:id="219" w:name="__RefHeading___Toc6716249_3224264995"/>
      <w:bookmarkStart w:id="220" w:name="_Toc80"/>
      <w:bookmarkEnd w:id="219"/>
      <w:r>
        <w:rPr>
          <w:rtl w:val="true"/>
        </w:rPr>
        <w:t>یجب تعلم السلام</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الاکتفاء بالترجمة فی التشهد ممّن لا یتمکن منه یجری فی السلام أیضاً وأنّ الإتیان بالترجمة مبنی علی الاحتیاط، حیث إنّ الواجب هو الإتیان بإحدی الصیغتین، ومع عدم التمکّن من شیء منهما لم یقم دلیل علی بدلیة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یقصد بالتسلیم التحیة حقیقة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یقصد السلام علی الإمام أو المأمومین أو الملکین، نعم لا بأس بإخطار ذلک بالبال، فالمنفرد یخطر بباله الملکین الکاتبین حین السلام الثانی، والإمام یخطرهما مع المأمومین، والمأموم یخطرهم مع الإمام،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یخطر بباله الأنبیاء والأئمّة الحفظة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 الأحوط أن لا یجعل المصلی التسلیم تحیة حقیقة بأن یقصد المنفرد بالسلام الثانی تحیة للملکین الکاتبین والمأموم تحیة لهما وللإمام، والإمام تحیة لهما وللمأمومین، وفی السلام علینا وعلی عباد اللّه الصالحین یقصد التحیة للأنبیاء والأئمّة والحفظة علیهم‌السلام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بأخطار ما ذکر بالبال عند ذکر السلام وقد منع فی الجواهر عن ذلک بدعوی أنّ التحیة ابتداء لا یجوز عن المصلی وأنّ التحیة کلام آدمی</w:t>
      </w:r>
      <w:r>
        <w:rPr>
          <w:rStyle w:val="FootnoteAnchor"/>
          <w:rtl w:val="true"/>
        </w:rPr>
        <w:footnoteReference w:id="375"/>
      </w:r>
      <w:r>
        <w:rPr>
          <w:rFonts w:ascii="IRNazanin" w:hAnsi="IRNazanin" w:eastAsia="IRNazanin"/>
          <w:color w:val="111111"/>
          <w:sz w:val="28"/>
          <w:sz w:val="28"/>
          <w:szCs w:val="28"/>
          <w:rtl w:val="true"/>
          <w:lang w:bidi="fa-IR"/>
        </w:rPr>
        <w:t>مبطل للصلاة، ولا یجری أحکام السلام تحیة فی التسلیم المعتبر فی آخر الصلاة من ردّ التحیة إذا کان کلّ من المأمومین قاصداً التحیة للآخر ابتداء وغیر ذلک، ولکن لا یخفی أنّه لا یکفی فی السلام الواجب جزءاً للصلاة ولا فی التشهد ولا فی الذکر من أجزائها مجرّد التلفظ بالألفاظ من غیر قصد للمعنی بوجه أصلاً، نظیر التلفظ</w:t>
      </w:r>
      <w:bookmarkStart w:id="221" w:name="pg13044_141273"/>
    </w:p>
    <w:p>
      <w:pPr>
        <w:pStyle w:val="BookText"/>
        <w:rPr/>
      </w:pPr>
      <w:bookmarkEnd w:id="221"/>
      <w:r>
        <w:rPr>
          <w:rFonts w:ascii="IRNazanin" w:hAnsi="IRNazanin" w:eastAsia="IRNazanin"/>
          <w:color w:val="111111"/>
          <w:sz w:val="28"/>
          <w:sz w:val="28"/>
          <w:szCs w:val="28"/>
          <w:rtl w:val="true"/>
          <w:lang w:bidi="fa-IR"/>
        </w:rPr>
        <w:t>بالألفاظ المهملة وغیر المستعملة؛ ضرورة أنّ التلفظ کذلک لا یسمّی تشهداً ولا سلاماً ولا ذکراً ولا دعاءً، بل لابدّ من قصد المعنی الواقعی أیّاً ما کان ولو بقصد إجمالی بأن یقصد التلفظ بصیغ السلام بما لها من المعنی فی قرار الشارع، فإن کان المعنی المفروض معلوماً تفصیلاً فلا بأس بإنشائه بتلک الصیغة، وإذا لم یکن المعنی کذلک فلا بأس بإخطار المعنی المحتمل مع القصد الإجمالی للمعنی الواقعی لصدق عناوینها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للمنفرد والإمام الإیماء بالتسلیم الأخیر إلی یمینه بموءخر 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بأنفه أو غیرهما علی وجه لا ینافی الاستقبال، وأمـّا المأموم فإن لم یکن علی یساره أحد فکذلک، وإن کان علی یساره بعض المأمومین فیأتی بتسلیمة أُخری مومیاً إلی یساره، ویحتمل استحباب تسلیم آخر للمأموم بقصد الإمام فیکون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سابقاً فی الأوقات أنه إذا شرع فی الصلاة قبل الوقت ودخل علیه وهو فی الصلاة صحّت صلاته وإن کان قبل السلام أو فی أثنائه، فإذا أتی بالسلام الأوّل ودخل علیه الوقت فی أثنائه تصحّ صلاته، وأمـّا إذا دخل بعده قبل السلام الثانی أو فی أثنائه ففیه إشکال، وإن کان یمکن القول بالصحّة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لأنـّه وإن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یبعد أن یقال یکفی فی صدق القراءة مجرّد حکایة الألفاظ الصادرة عن الغیر تلفظاً أو کتابة من غیر قصد لمعانیها ولو ارتکازاً أو إجمالاً</w:t>
      </w:r>
      <w:r>
        <w:rPr>
          <w:rFonts w:eastAsia="IRNazanin" w:cs="IRNazanin"/>
          <w:color w:val="111111"/>
          <w:sz w:val="28"/>
          <w:szCs w:val="28"/>
          <w:rtl w:val="true"/>
          <w:lang w:bidi="fa-IR"/>
        </w:rPr>
        <w:t>.</w:t>
      </w:r>
    </w:p>
    <w:p>
      <w:pPr>
        <w:pStyle w:val="Heading3"/>
        <w:numPr>
          <w:ilvl w:val="2"/>
          <w:numId w:val="1"/>
        </w:numPr>
        <w:rPr/>
      </w:pPr>
      <w:bookmarkStart w:id="222" w:name="__RefHeading___Toc6716251_3224264995"/>
      <w:bookmarkStart w:id="223" w:name="_Toc81"/>
      <w:bookmarkEnd w:id="222"/>
      <w:r>
        <w:rPr>
          <w:rtl w:val="true"/>
        </w:rPr>
        <w:t>الکلام فی الإیماء</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ذلک فی روایة مفضل بن عمر وهو قاصر عن إثبات الاستحباب حیث رواها فی العلل</w:t>
      </w:r>
      <w:r>
        <w:rPr>
          <w:rStyle w:val="FootnoteAnchor"/>
          <w:rtl w:val="true"/>
        </w:rPr>
        <w:footnoteReference w:id="376"/>
      </w:r>
      <w:r>
        <w:rPr>
          <w:rFonts w:ascii="IRNazanin" w:hAnsi="IRNazanin" w:eastAsia="IRNazanin"/>
          <w:color w:val="111111"/>
          <w:sz w:val="28"/>
          <w:sz w:val="28"/>
          <w:szCs w:val="28"/>
          <w:rtl w:val="true"/>
          <w:lang w:bidi="fa-IR"/>
        </w:rPr>
        <w:t>باسناده عن مفضل بن عمر وفیه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الاکتفاء بتسلیمة واحدة للمأموم إذا لم یکن علی یساره أحد والإتیان بالأُخری لمن علی یساره وارد فی الروایة المعتبرة فراجع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الحکم وإن کان منسوباً إلی المشهور بین الأصحاب إلاّ أنّ فی الالتزام به إشکال؛ لأنّ المشایخ الثلاثة رووا الحکم بأسانیدهم عن إسماعیل بن رباح، عن</w:t>
      </w:r>
    </w:p>
    <w:p>
      <w:pPr>
        <w:pStyle w:val="BookText"/>
        <w:rPr/>
      </w:pPr>
      <w:r>
        <w:rPr>
          <w:rFonts w:ascii="IRNazanin" w:hAnsi="IRNazanin" w:eastAsia="IRNazanin"/>
          <w:color w:val="111111"/>
          <w:sz w:val="28"/>
          <w:sz w:val="28"/>
          <w:szCs w:val="28"/>
          <w:rtl w:val="true"/>
          <w:lang w:bidi="fa-IR"/>
        </w:rPr>
        <w:t>کان یکفی الأوّل فی الخروج عن الصلاة، لکن علی فرض الإتیان بالصیغتین یکون الثانی أیضاً جزءاً فیصدق دخول الوقت فی الأثناء فالأحوط إعادة الصلاة مع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وأنت تری أنک فی وقت ولم یدخل الوقت فدخل الوقت وأنت فی الصلاة فقد أجزأت عنک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وبما أنّ إسماعیل بن رباح لم یثبت له توثیق ومقتضی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بطلان الصلاة بالخلل فیه فی الوقت فالخروج عن مقتضی الحدیث مشکل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انجبار ضعف الروایة بعمل المشهور لا یفید فی المقام؛ لأنّ من المحتمل جدّاً أنّ عمل جملة منهم لأنّ الراوی عن إسماعیل محمّد بن أبی عمیر الذی ذکروا اعتبار روایاته ومرسلاته استظهاراً من الإجماع علی تصحیح ما یصحّ عن جماعة</w:t>
      </w:r>
      <w:r>
        <w:rPr>
          <w:rStyle w:val="FootnoteAnchor"/>
          <w:rtl w:val="true"/>
        </w:rPr>
        <w:footnoteReference w:id="379"/>
      </w:r>
      <w:r>
        <w:rPr>
          <w:rFonts w:ascii="IRNazanin" w:hAnsi="IRNazanin" w:eastAsia="IRNazanin"/>
          <w:color w:val="111111"/>
          <w:sz w:val="28"/>
          <w:sz w:val="28"/>
          <w:szCs w:val="28"/>
          <w:rtl w:val="true"/>
          <w:lang w:bidi="fa-IR"/>
        </w:rPr>
        <w:t>، وعلی تقدیر الأغماض فکیف یکون دخول الوقت بعد السلام الأوّل وأثناء السلام الثانی من دخوله فی الصلاة مع أنّ السلام الأوّل انصراف والسلام الثانی خارج عن الصلاة؛ ولذا لو أحدث فی السلام الثانی لا یحکم بإعادة صلاته</w:t>
      </w:r>
      <w:r>
        <w:rPr>
          <w:rFonts w:eastAsia="IRNazanin" w:cs="IRNazanin"/>
          <w:color w:val="111111"/>
          <w:sz w:val="28"/>
          <w:szCs w:val="28"/>
          <w:rtl w:val="true"/>
          <w:lang w:bidi="fa-IR"/>
        </w:rPr>
        <w:t>.</w:t>
      </w:r>
      <w:bookmarkStart w:id="224" w:name="pg13044_141275"/>
    </w:p>
    <w:p>
      <w:pPr>
        <w:pStyle w:val="Heading2"/>
        <w:numPr>
          <w:ilvl w:val="1"/>
          <w:numId w:val="1"/>
        </w:numPr>
        <w:rPr/>
      </w:pPr>
      <w:bookmarkStart w:id="225" w:name="__RefHeading___Toc6716253_3224264995"/>
      <w:bookmarkStart w:id="226" w:name="_Toc82"/>
      <w:bookmarkEnd w:id="224"/>
      <w:bookmarkEnd w:id="225"/>
      <w:r>
        <w:rPr>
          <w:rtl w:val="true"/>
        </w:rPr>
        <w:t>فصل فی الترتیب</w:t>
      </w:r>
      <w:bookmarkEnd w:id="226"/>
    </w:p>
    <w:p>
      <w:pPr>
        <w:pStyle w:val="Heading3"/>
        <w:numPr>
          <w:ilvl w:val="2"/>
          <w:numId w:val="1"/>
        </w:numPr>
        <w:rPr/>
      </w:pPr>
      <w:bookmarkStart w:id="227" w:name="__RefHeading___Toc6716255_3224264995"/>
      <w:bookmarkStart w:id="228" w:name="_Toc83"/>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یجب الإتیان بأفعال الصلاة علی حسب ماعرفت من 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یقدّم تکبیرة الإحرام علی القراءة، والقراءة علی الرکوع وهکذا، ولو خالفه عمداً بطل ما أتی به مقدماً، وأبطل من جهة لزوم الزیادة، سواء کان ذلک فی الأفعال أو الأقوال وفی الأرکان أو غیرها، وإن کان سهواً، فإن کان فی الأرکان بأن قدّم رکناً علی رکن کما إذا قدم السجدتین علی الرکوع فکذلک، وإن قدّم رکناً علی غیر الرکن، کما إذا قدّم الرکوع علی القراءة أو قدّم غیر الرکن علی الرکن، کما إذا قدم التشهد علی السجدتین أو قدّم غیر الأرکان بعضها علی بعض، کما إذا قدّم السورة مثلاً علی الحمد فلا تبطل الصلاة إذا کان ذلک سهواً، وحینئذ فإن أمکن التدارک بالعود بأن لم یستلزم زیاده رکن وجب،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علیه سجدتان لکل زیادة أو نقیصة تلزم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الترتیب</w:t>
      </w:r>
    </w:p>
    <w:p>
      <w:pPr>
        <w:pStyle w:val="Heading3"/>
        <w:numPr>
          <w:ilvl w:val="2"/>
          <w:numId w:val="1"/>
        </w:numPr>
        <w:rPr/>
      </w:pPr>
      <w:bookmarkStart w:id="229" w:name="__RefHeading___Toc6716257_3224264995"/>
      <w:bookmarkStart w:id="230" w:name="_Toc84"/>
      <w:bookmarkEnd w:id="229"/>
      <w:r>
        <w:rPr>
          <w:rtl w:val="true"/>
        </w:rPr>
        <w:t>الکلام فی وجوب الترتیب</w:t>
      </w:r>
      <w:bookmarkEnd w:id="2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الترتیب بین أفعال الصلاة علی ما یستفاد ممّا ورد فی الروایات الواردة فی بیان کیفیة الصلاة</w:t>
      </w:r>
      <w:r>
        <w:rPr>
          <w:rStyle w:val="FootnoteAnchor"/>
          <w:rtl w:val="true"/>
        </w:rPr>
        <w:footnoteReference w:id="380"/>
      </w:r>
      <w:r>
        <w:rPr>
          <w:rFonts w:ascii="IRNazanin" w:hAnsi="IRNazanin" w:eastAsia="IRNazanin"/>
          <w:color w:val="111111"/>
          <w:sz w:val="28"/>
          <w:sz w:val="28"/>
          <w:szCs w:val="28"/>
          <w:rtl w:val="true"/>
          <w:lang w:bidi="fa-IR"/>
        </w:rPr>
        <w:t>وغیرها کمن نسی القراءة حتی رکع أو نسی الرکوع حتی سجد، وما یستفاد منه اعتبار قاعدة التجاوز بالإضافة إلی الشک فی الإتیان بجزء بعد الدخول فی جزء آخر</w:t>
      </w:r>
      <w:r>
        <w:rPr>
          <w:rStyle w:val="FootnoteAnchor"/>
          <w:rtl w:val="true"/>
        </w:rPr>
        <w:footnoteReference w:id="381"/>
      </w:r>
      <w:r>
        <w:rPr>
          <w:rFonts w:ascii="IRNazanin" w:hAnsi="IRNazanin" w:eastAsia="IRNazanin"/>
          <w:color w:val="111111"/>
          <w:sz w:val="28"/>
          <w:sz w:val="28"/>
          <w:szCs w:val="28"/>
          <w:rtl w:val="true"/>
          <w:lang w:bidi="fa-IR"/>
        </w:rPr>
        <w:t xml:space="preserve">ولو أخلّ المکلف بالترتیب المعتبر،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الترتیب فی الرکعات سهواً کأن أتی بالرکعة الثالثة فی محل الثانیة، بأن تخیّل بعد الرکعة الأُولی أنّ ما قام إلیه ثالثة فأتی بالتسبیحات الأربعة و رکع و سجد وقام إلی الثالثة وتخیل أنّها ثانیة فأتی بالقراءة والقنوت لم تبطل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ماقصده ثالثة ثانیة، وما قصده ثانیة ثالثة قهراً، وکذا لو سجد الأُولی بقصد الثانیة والثانیة بقصد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فی الأفعال والأقوال عمداً بطل ذلک الجزء وأبطل حیث إنّ المأتی به فی غیر محله عمداً زیادة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سهواً ففی صورة واحدة یحکم بالبطلان وهی ما إذا قدّم ما هو رکن متأخر علی ما هو رکن متقدّم، کمن قدّم السجدتین علی الرکوع فإنّ هذا الخلل فی الصلاة لا یمکن تصحیحة إلاّ بإعادة الصلاة، وأمّا إذا قدّم جزء رکنی علی جزء غیر رکنی متقدّم، کمن رکع فی صلاته سهواً قبل القراءة یحکم بصحة صلاته؛ لأنّ القراءة المنسیة غیر قابلة للتدارک إلاّ بإعادة الصلاة، والمستثنی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ینفی لزوم الإعادة، وکذا إذا قدّم جزء رکنی علی جزء رکنی، کمن سجد السجدة الأُولی وتذکر نسیان الرکوع حیث یرجع ویرکع ولا تعاد الصلاة من زیادة سجدة واحدة، وکذا الحال فی الرجوع والتدارک إذا قدم جزءاً غیر رکنی متأخّر علی جزء غیر رکنی متقدّم، کما إذا قدّم السورة علی قراءة الحمد فإنّه یقرأ الحمد ثمّ یقرأ السورة، وما ذکره الماتن قدس‌سره من لزوم الإتیان بسجدتی السهو للزیادة السهویة والنقیصة السهویة فلم یثبت بدلیل معتبر مطلقاً فیکون مبنیاً علی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کون الرکعة ثانیة أو ثالثة وهکذا لیس أمراً قصدیاً فإن اشتبه المکلف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وأخل بما هو معتبر فی تلک الرکعة واقعاً من القراءة أو التسبیح فلا یضرّ بصحة صلاته حتی إذا لم یمکن تدارکه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کون السجدة الأُولی أو الثانیة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الموالاة</w:t>
      </w:r>
    </w:p>
    <w:p>
      <w:pPr>
        <w:pStyle w:val="BookText"/>
        <w:rPr/>
      </w:pPr>
      <w:r>
        <w:rPr>
          <w:rFonts w:ascii="IRNazanin" w:hAnsi="IRNazanin" w:eastAsia="IRNazanin"/>
          <w:color w:val="111111"/>
          <w:sz w:val="28"/>
          <w:sz w:val="28"/>
          <w:szCs w:val="28"/>
          <w:rtl w:val="true"/>
          <w:lang w:bidi="fa-IR"/>
        </w:rPr>
        <w:t>قد عرفت سابقاً وجوب الموالاة فی کل من القراءة والتکبیر والتسبیح والأذکار بالنسبة إلی الآیات والکلمات والحروف، وأنّه لو ترکها عمداً علی وجه یوجب محو الاسم بطلت الصلاة، بخلاف ما إذا کان سهواً فإنّه لا تبطل الصلاة وإن بطلت تلک الآیة أو الکلمة فیجب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أوجب فوات الموالاة فیها محو اسم الصلاة بطلت، وکذا إذا کان ذلک فی تکبیرة الإحرام، فإنّ فوات الموالاة فیها سهواً بمنزلة نسیانها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السلام فإنه بمنزلة عدم الإتیان به، فإذا تذکر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أتی بالمنافی بطلت صلاته، بخلاف ما إذا أتی به قبل التذکر فإنه کالإتیان به بعد نسیانه، وکما تجب الموالاة فی المذکورات تجب فی أفعال الصلاة بمعنی عدم الفصل بینها علی وجه یوجب محو صورة الصلاة، سواء کان عمداً أو سهواً مع حصول المحو المذکور، بخلاف ما إذا لم یحصل المحو المذکور فإنه لا یوجب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الموالاة</w:t>
      </w:r>
    </w:p>
    <w:p>
      <w:pPr>
        <w:pStyle w:val="BookText"/>
        <w:rPr/>
      </w:pPr>
      <w:r>
        <w:rPr>
          <w:rFonts w:ascii="IRNazanin" w:hAnsi="IRNazanin" w:eastAsia="IRNazanin"/>
          <w:color w:val="111111"/>
          <w:sz w:val="28"/>
          <w:sz w:val="28"/>
          <w:szCs w:val="28"/>
          <w:rtl w:val="true"/>
          <w:lang w:bidi="fa-IR"/>
        </w:rPr>
        <w:t>الکلام فی الموالاة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الإخلال بتکبیرة الإحرام ولو نسیاناً موجب لبطلان الصلاة وإذا کان فقد الموالاة بین حروف کلمات تکبیرة الاحرام أو بین کلماته موجبة لعدم صدق تکبیرة الإحرام علی الملفوظ أو عدّه غلطاً یحکم بلزوم إعادة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فقدت الموالاة فی السلام المعتبر فی الصلاة یکون السلام المعتبر متروکاً، وإذا تذکّر ذلک وفعل المنافی بطلت الصلاة، وأمّا إذا لم یتذکّر ذلک حتی فعل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المنافی ثم تذکّر صحت صلاته؛ لما تقدم من 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إذا صدر</w:t>
      </w:r>
    </w:p>
    <w:p>
      <w:pPr>
        <w:pStyle w:val="BookText"/>
        <w:rPr/>
      </w:pPr>
      <w:r>
        <w:rPr>
          <w:rFonts w:ascii="IRNazanin" w:hAnsi="IRNazanin" w:eastAsia="IRNazanin"/>
          <w:color w:val="111111"/>
          <w:sz w:val="28"/>
          <w:sz w:val="28"/>
          <w:szCs w:val="28"/>
          <w:rtl w:val="true"/>
          <w:lang w:bidi="fa-IR"/>
        </w:rPr>
        <w:t>المنافی حال عدم التذکّر، وأمّا إذا صدر بعد التذکر یکون المنافی صادراً أثناء الصلاة فیحکم ببطلانه کما تقدّم فی حدوث الحدث أو الالتفات قبل الإتیان بالسلام المخرج عن الصلاة هذا کلّه فی الموالاة المعتبرة فی القراءة والأذکار الواجبة فی الصلاة، وکذا الحال فی لزوم رعایة الموالاة بین أفعال الصلاة حیث لا یجوز الفصل الطویل بین فعل وفعل آخر مترتب علیه بحیث لا یصدق معه أنه یصلّی، ولا ینطبق عنوان الصلاة علی المأتی به ویمحو صورة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ترک الموالاة ما بین حروف کلمة أو کلمات کلام یوجب عدم صدق قراءة تلک الکلمة أو الکلام أو الإتیان بذلک الذکر وإذا کان ترکها کذلک سهواً فإن تلک القراءة أو الذکر وإن کان باطلاً ولکن لا یوجب بطلان الصلاة مع وقوعه سهواً، بل علی المکلف أن یتدارکه بالإتیان به مراعیاً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إعادتها مع فصل طویل بینها وبین السابق علیه أوجب فقد الهیئة الاتصالیة المعتبرة بین أفعال الصلاة وأجزائها بطلت الصلاة و وجبت إعادتها ویستظهر اعتبار الهیئة الاتصالیة فیها إذا ورد أمر واحد بجملة من أفعال لقیام ملاک بمجموعها یعدّ ذلک المجموع فعلاً واحداً فلابد فی الإتیان بها من ملاحظة الموالاة بینها بحیث یحافظ علی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فإذا حصل الانقطاع بین أبعاضها بفصل طویل یبطل ذلک المأمور به، ویستظهر أیضاً من اعتبار الهیئة الاتصالیة من بعض الروایات کما ورد فی بعض الروایات أنّ الالتفات یقطع الصلاة، وأنّ النوم والحدث یقطع الصلاة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تطویل الرکوع أو السجود أو إکثار الأذکار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قراءة السور الطوال لا تعدّ من المحو فلا إشکال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مراعاة الموالاة العرفیة بمعنی متابعة الأفعال بلا فصل وإن لم یمحُ معه صورة الصلاة، وإن کان الأقوی عدم وجوبها، وکذا فی القراءة والأذکار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الاستظهار أنّ التعبیر بالقطع ظاهره زوال الهیئة الاتصالیة، ولکن یمکن المناقشة فی الوجهین بأنّ تعلّق تکلیف واحد بمجموع أعمال لقیام ملاک واحد فی مجموعها</w:t>
      </w:r>
      <w:bookmarkStart w:id="231" w:name="pg13044_141280"/>
    </w:p>
    <w:p>
      <w:pPr>
        <w:pStyle w:val="BookText"/>
        <w:rPr/>
      </w:pPr>
      <w:bookmarkEnd w:id="231"/>
      <w:r>
        <w:rPr>
          <w:rFonts w:ascii="IRNazanin" w:hAnsi="IRNazanin" w:eastAsia="IRNazanin"/>
          <w:color w:val="111111"/>
          <w:sz w:val="28"/>
          <w:sz w:val="28"/>
          <w:szCs w:val="28"/>
          <w:rtl w:val="true"/>
          <w:lang w:bidi="fa-IR"/>
        </w:rPr>
        <w:t>لا یستلزم اعتبار الهیئة الاتصالیة زائداً عن الأجزاء والشرائط والمانع؛ ولذا أنّ الطهارة شرط للصلاة وفی الروایات أنّ الحدث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فإن کان عمل منافیاً فی ارتکاز المتشرعة للعبادة کالأکل أثناء الصلاة ولم یرد فیه ترخیص یلتزم بعدم جواز ذلک العمل فی أثنائها، وأما إذا لم یکن فی البین ما یدل علی تلک المنافاة فیرجع إلی أصالة البراءة مع عدم تمام إطلاق لفظی أو مقامی فی تلک العبادة</w:t>
      </w:r>
      <w:r>
        <w:rPr>
          <w:rFonts w:eastAsia="IRNazanin" w:cs="IRNazanin"/>
          <w:color w:val="111111"/>
          <w:sz w:val="28"/>
          <w:szCs w:val="28"/>
          <w:rtl w:val="true"/>
          <w:lang w:bidi="fa-IR"/>
        </w:rPr>
        <w:t>.</w:t>
      </w:r>
    </w:p>
    <w:p>
      <w:pPr>
        <w:pStyle w:val="Heading3"/>
        <w:numPr>
          <w:ilvl w:val="2"/>
          <w:numId w:val="1"/>
        </w:numPr>
        <w:rPr/>
      </w:pPr>
      <w:bookmarkStart w:id="232" w:name="__RefHeading___Toc6716259_3224264995"/>
      <w:bookmarkStart w:id="233" w:name="_Toc85"/>
      <w:bookmarkEnd w:id="232"/>
      <w:r>
        <w:rPr>
          <w:rtl w:val="true"/>
        </w:rPr>
        <w:t>تطویل الرکوع والسجود لا یعدّ من المحو</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الروایات المتعددة من الترغیب فی تطویل الرکوع والسجود 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هل نزل فی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یقوی علی أن یطوّل الرکوع والسجود فلیطوّل ما استطاع یکون ذلک فی تسبیح اللّه وتحمیده وتمجیده والدعاء والتضرع، فإنّ أقرب ما یکون العبد إلی ربه وهو ساجد</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وقریب منها غیرها، وکذا بالإضافة إلی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لونذر الموالاة بالمعنی المذکور فالظاهر انعقاد نذره لرجحانها ولو من باب الاحتیاط، فلو خالف عمداً عصی، لکن الأظهر عدم بطلان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السورة بعد الحمد فإنّ الإطلاق الوارد فی روایات اعتبار قراءة السورة بعد الحمد یعمّ السور الطوال، وکذا ما ورد من النهی عن قراءة سورة یفوت بها الوقت الی غیر ذلک، هذا کلّه بالإضافة إلی الأذکار وأنّ التطویل فیها کقراءة القرآن لا یوجب فقد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الأحوط استحباباً مراعاة الموالاة العرفیة ما بین أفعال الصلاة بأن لا یتأخر المصلی عن الإتیان بفعل لا حق بعد الفراغ عن فعل سابق بالتأخر الفاحش وإن لم تنعدم صورة الصلاة بذلک التأخر، وبهذا یظهر أنّ عدم هذا التأخر احتیاط مستحب</w:t>
      </w:r>
      <w:r>
        <w:rPr>
          <w:rFonts w:eastAsia="IRNazanin" w:cs="IRNazanin"/>
          <w:color w:val="111111"/>
          <w:sz w:val="28"/>
          <w:szCs w:val="28"/>
          <w:rtl w:val="true"/>
          <w:lang w:bidi="fa-IR"/>
        </w:rPr>
        <w:t>.</w:t>
      </w:r>
    </w:p>
    <w:p>
      <w:pPr>
        <w:pStyle w:val="Heading3"/>
        <w:numPr>
          <w:ilvl w:val="2"/>
          <w:numId w:val="1"/>
        </w:numPr>
        <w:rPr/>
      </w:pPr>
      <w:bookmarkStart w:id="234" w:name="__RefHeading___Toc6716261_3224264995"/>
      <w:bookmarkStart w:id="235" w:name="_Toc86"/>
      <w:bookmarkEnd w:id="234"/>
      <w:r>
        <w:rPr>
          <w:rtl w:val="true"/>
        </w:rPr>
        <w:t>لو نذر الموالاة بالمعنی المذکور فالظاهر انعقاد نذره</w:t>
      </w:r>
      <w:bookmarkEnd w:id="2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الماتن قدس‌سره أنّه لو نذر الإتیان بنحو الموالاة المذکورة ینعقد نذره من</w:t>
      </w:r>
    </w:p>
    <w:p>
      <w:pPr>
        <w:pStyle w:val="BookText"/>
        <w:rPr/>
      </w:pPr>
      <w:r>
        <w:rPr>
          <w:rFonts w:ascii="IRNazanin" w:hAnsi="IRNazanin" w:eastAsia="IRNazanin"/>
          <w:color w:val="111111"/>
          <w:sz w:val="28"/>
          <w:sz w:val="28"/>
          <w:szCs w:val="28"/>
          <w:rtl w:val="true"/>
          <w:lang w:bidi="fa-IR"/>
        </w:rPr>
        <w:t>باب الاحتیاط ولو خالف نذره وأتی بنحو التأخر المذکور صحّت صلاته وإن عصی، والوجه فی انعقاد النذر هو أنّ الصلاة التی یراعی فیها الموالاة بین أفعالها بالنحو المتقدّم فیه احتمال تعلّق الأمر به واقعاً، وهذا الاحتمال وإن کان مدفوعاً بالإطلاق بل بأصالة البراءة عن الاشتراط إلاّ أنّ ذلک لا یمنع عن تعلّق النذر به فإنه من نذر الاحتیاط ولو خالف نذره وأتی بالصلاة التی لم یراعَ فیها الموالاة العرفیة یحکم بصلاته فإنه من الإتیان بفرد آخر من الطبیعی الذی یتعلق به الوجوب النفسی بدخول الوقت، والأمر بوجوب الوفاء بالنذر وإن یقتضی امتثال الطبیعی بالفرد الذی ینطبق علیه عنوان الاحتیاط إلاّ أنّه لا یقتضی النهی عن الفرد المضاد له، بل یمکن الأمر والترخیص فیه علی تقدیر عصیان الأمر بالوفاء کما هو مقرّر فی باب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صحة الصلاة مع ترک الموالاة العرفیة فی فرض نذر الإتیان بها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تلک الموالاة بأنّ الصلاة المفروضة تصرّف فی موضوع النذر وإعدام له، نظیر ما إذا نذر التصدق بشاة معیّنة لزید ثمّ تصدق بها لعمرو، فإنّ التصدّق الثانی یکون حراماً وفاسداً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وجوب الوفاء بالنذر یقتضی حفظ موضوعه فلا یجوز إعدامه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فی مفروض الکلام تعلّق بامتثال الأمر بطبیعی الصلاة وأنه یمتثل ذلک الأمر بالإتیان بالصلاة مع الموالاة العرفیة فامتثاله بالصلاة التی لم یراعَ فیها الموالاة فرد آخر لم یتعلّق به النهی، وحتی فی مثال نذر التصدق بشاة معینة فإنه إن کان نذره أن لا یتصرف فیها إلاّ بالتصدق بها لزید فالتصدق بها لعمرو محرم؛ لأنّه خلاف نذره، وإن کان نذره خصوص التصدق بها لزید فالتصدق بها لعمرو مستلزم لترک الوفاء بالنذر ومضاد للمنذور فلا یکون منهیاً عنه إلاّ بدعوی خروج الشاة عن ملک طلق الناذر فلا یجوز تصرف آخر فیه لا یمکن المساعدة علیها علی ما تقرر فی محلّه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التکلیف بالوفاء بالنذر من الواجب المعلّق ومقتضی حکم العقل بموافقته ترک التصرف فی المنذور بتصرف آخر</w:t>
      </w:r>
      <w:r>
        <w:rPr>
          <w:rFonts w:eastAsia="IRNazanin" w:cs="IRNazanin"/>
          <w:color w:val="111111"/>
          <w:sz w:val="28"/>
          <w:szCs w:val="28"/>
          <w:rtl w:val="true"/>
          <w:lang w:bidi="fa-IR"/>
        </w:rPr>
        <w:t>.</w:t>
      </w:r>
      <w:bookmarkStart w:id="236" w:name="pg13044_141283"/>
    </w:p>
    <w:p>
      <w:pPr>
        <w:pStyle w:val="Heading2"/>
        <w:numPr>
          <w:ilvl w:val="1"/>
          <w:numId w:val="1"/>
        </w:numPr>
        <w:rPr/>
      </w:pPr>
      <w:bookmarkStart w:id="237" w:name="__RefHeading___Toc6716263_3224264995"/>
      <w:bookmarkStart w:id="238" w:name="_Toc87"/>
      <w:bookmarkEnd w:id="236"/>
      <w:bookmarkEnd w:id="237"/>
      <w:r>
        <w:rPr>
          <w:rtl w:val="true"/>
        </w:rPr>
        <w:t>فصل فی القنوت</w:t>
      </w:r>
      <w:bookmarkEnd w:id="238"/>
    </w:p>
    <w:p>
      <w:pPr>
        <w:pStyle w:val="Heading3"/>
        <w:numPr>
          <w:ilvl w:val="2"/>
          <w:numId w:val="1"/>
        </w:numPr>
        <w:rPr/>
      </w:pPr>
      <w:bookmarkStart w:id="239" w:name="__RefHeading___Toc6716265_3224264995"/>
      <w:bookmarkStart w:id="240" w:name="_Toc88"/>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وهو مستحب فی جمیع الفرائض الیومیة ونوافلها بل جمیع النوافل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صلاة الشفع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القنوت</w:t>
      </w:r>
    </w:p>
    <w:p>
      <w:pPr>
        <w:pStyle w:val="Heading3"/>
        <w:numPr>
          <w:ilvl w:val="2"/>
          <w:numId w:val="1"/>
        </w:numPr>
        <w:rPr/>
      </w:pPr>
      <w:bookmarkStart w:id="241" w:name="__RefHeading___Toc6716267_3224264995"/>
      <w:bookmarkStart w:id="242" w:name="_Toc89"/>
      <w:bookmarkEnd w:id="241"/>
      <w:r>
        <w:rPr>
          <w:rtl w:val="true"/>
        </w:rPr>
        <w:t>القنوت مستحب</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 لا یبعد أن یعدّ القول بالخلاف قولاً شاذاً کالمنسوب</w:t>
      </w:r>
      <w:r>
        <w:rPr>
          <w:rStyle w:val="FootnoteAnchor"/>
          <w:rtl w:val="true"/>
        </w:rPr>
        <w:footnoteReference w:id="386"/>
      </w:r>
      <w:r>
        <w:rPr>
          <w:rFonts w:ascii="IRNazanin" w:hAnsi="IRNazanin" w:eastAsia="IRNazanin"/>
          <w:color w:val="111111"/>
          <w:sz w:val="28"/>
          <w:sz w:val="28"/>
          <w:szCs w:val="28"/>
          <w:rtl w:val="true"/>
          <w:lang w:bidi="fa-IR"/>
        </w:rPr>
        <w:t>إلی الصدوق قدس‌سره حیث ذهب إلی وجوب القنوت</w:t>
      </w:r>
      <w:r>
        <w:rPr>
          <w:rStyle w:val="FootnoteAnchor"/>
          <w:rtl w:val="true"/>
        </w:rPr>
        <w:footnoteReference w:id="387"/>
      </w:r>
      <w:r>
        <w:rPr>
          <w:rFonts w:ascii="IRNazanin" w:hAnsi="IRNazanin" w:eastAsia="IRNazanin"/>
          <w:color w:val="111111"/>
          <w:sz w:val="28"/>
          <w:sz w:val="28"/>
          <w:szCs w:val="28"/>
          <w:rtl w:val="true"/>
          <w:lang w:bidi="fa-IR"/>
        </w:rPr>
        <w:t>، کما نقل ذلک عن ابن أبی عقیل أیضاً وإن نقل عنه اختصاصه بالجهریة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مطلوبیة القنوت فی کل الصلوات فی الرکعة الثانیة قبل الرکوع عدة روایات، منها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کل من الکلینی</w:t>
      </w:r>
      <w:r>
        <w:rPr>
          <w:rStyle w:val="FootnoteAnchor"/>
          <w:rtl w:val="true"/>
        </w:rPr>
        <w:footnoteReference w:id="390"/>
      </w:r>
      <w:r>
        <w:rPr>
          <w:rFonts w:ascii="IRNazanin" w:hAnsi="IRNazanin" w:eastAsia="IRNazanin"/>
          <w:color w:val="111111"/>
          <w:sz w:val="28"/>
          <w:sz w:val="28"/>
          <w:szCs w:val="28"/>
          <w:rtl w:val="true"/>
          <w:lang w:bidi="fa-IR"/>
        </w:rPr>
        <w:t>والشیخ فی الصحیح عن زرارة</w:t>
      </w:r>
      <w:r>
        <w:rPr>
          <w:rStyle w:val="FootnoteAnchor"/>
          <w:rtl w:val="true"/>
        </w:rPr>
        <w:footnoteReference w:id="391"/>
      </w:r>
      <w:r>
        <w:rPr>
          <w:rFonts w:ascii="IRNazanin" w:hAnsi="IRNazanin" w:eastAsia="IRNazanin"/>
          <w:color w:val="111111"/>
          <w:sz w:val="28"/>
          <w:sz w:val="28"/>
          <w:szCs w:val="28"/>
          <w:rtl w:val="true"/>
          <w:lang w:bidi="fa-IR"/>
        </w:rPr>
        <w:t>، وفی صحیحة مرویة فی الفقیة عن زرارة،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کلّ الصلوات</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عبدالرحمن بن الحجاج، عن أبی عبداللّه علیه‌السلام 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القنوت؟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صلاة فریضة ونافلة</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رکعتین فی التطوع والفریضة</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إلی غیر</w:t>
      </w:r>
    </w:p>
    <w:p>
      <w:pPr>
        <w:pStyle w:val="BookText"/>
        <w:rPr/>
      </w:pPr>
      <w:r>
        <w:rPr>
          <w:rFonts w:ascii="IRNazanin" w:hAnsi="IRNazanin" w:eastAsia="IRNazanin"/>
          <w:color w:val="111111"/>
          <w:sz w:val="28"/>
          <w:sz w:val="28"/>
          <w:szCs w:val="28"/>
          <w:rtl w:val="true"/>
          <w:lang w:bidi="fa-IR"/>
        </w:rPr>
        <w:t>ذلک التی منها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الفرض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والطهور والقبلة والتوجه والرکوع والسجود والدعاء،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فریضة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استند القائل بوجوب القنوت فی الصلاة إلی هذه الصحیحة وبعض الروایات المتقدمة إن لم یکن کلّها، ولکن لا یخفی أنّ الدعاء الوارد فی الصحیحة وعدّه من الفرض فی الصلاة لا یعین أنّ المراد من الدعاء القنوت فإنه یکفی فی القنوت مجرّد التسبیح کما یأتی، ولا یتعین خصوص الدعاء وإن أُرید من الدعاء ما یعمّ الذکر والتسبیح فهذا لا یکون فی خصوص القنوت، بل یجری فی سایر الأذکار الواجبة والقراءة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وأمـّا ما فی صحیحة زرارة، عن أبی جعفر علیه‌السلام عمّا فرض اللّه عزّوجل من الصلاه؟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فی اللیل والنهار،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اللّه وبیّنهنّ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صلاة الظهر وهی أوّل صلاة صلاها رسول اللّه صلی‌الله‌علیه‌و‌آله وهی وسط النهار، و وسط صلاتین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وصلاة العصر، وفی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هذه الآیة یوم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 ورسول اللّه صلی‌الله‌علیه‌و‌آله فی سفره فقنت فیها رسول اللّه وترکها علی حالها فی السفر والحضر وأضاف للمقیم رکعتین، وإنّما وضعت الرکعتان اللتان أضافهما النبی صلی‌الله‌علیه‌و‌آله یوم الجمعة للمقیم لمکان الخطبتین مع الإمام، فمن صلی یوم الجمعة فی غیر جماعة فلیصلّها أربع رکعات کصلاة الظهر فی سایر الأیـّام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علی تقدیر الإغماض فغایة مدلول هذه الصحیحة وجوب القنوت فی صلاة الوسطی یوم الجمعة لا وجوب القنوت فی کل الصلاة، ولکن</w:t>
      </w:r>
    </w:p>
    <w:p>
      <w:pPr>
        <w:pStyle w:val="BookText"/>
        <w:rPr/>
      </w:pPr>
      <w:r>
        <w:rPr>
          <w:rFonts w:ascii="Amiri" w:hAnsi="Amiri" w:eastAsia="Amiri" w:cs="Amiri"/>
          <w:color w:val="111111"/>
          <w:sz w:val="28"/>
          <w:sz w:val="28"/>
          <w:szCs w:val="28"/>
          <w:rtl w:val="true"/>
          <w:lang w:bidi="ar-SA"/>
        </w:rPr>
        <w:t>لا ظهور فی الآیة فی أنّ المراد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القنوت المصطلح فی الصلاة أو أنّ ما فعله النبی صلی‌الله‌علیه‌و‌آله کان بیاناً للمراد من الآیة، بل یحتمل أن یکون الأمر بالقیام قانتین تأکیداً لما أُمر به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وإنّما کان قنوته صلی‌الله‌علیه‌و‌آله سنة منه بلحاظ هذا التأکید بنحو الاستحباب؛ لما ورد فی صحیحة البزنطی،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علیه‌السلام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فاقنت، وإن شئت فلا تقنت، 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التقیة فلا تقنت وأنا أتقلد هذا</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التأمل فی أنّ ظاهر هذه الصحیحة بصدرها وبذیلها هو عدم وجوب القنوت، وفی صحیحة وهب بن عبد ربه،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القنوت رغبة عنه فلا صلاة له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وظاهرها أیضاً استحباب القنوت فإن ترکه استعجالاً أو لغرض عقلائی لا یضرّ بالصلاة أضف إلی ذلک أنّ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القنوت کان محل الابتلاء فی الصلاة الیومیة فی کل یوم خمس مرات مع ملاحظة نوافلها وسایر النوافل، ومع ذلک استمر ارتکاز المتشرعة علی استحبابها بحیث لو ترکه مصلّ لا ینکر علیه، وأمّا ما ورد فی جملة من الروایات من التفصیل فی الصلاة فلا بد من حمل الأمر بالقنوت فیها علی تأکد الاستحباب فی تلک الصلاة أو أنّ رعایة استحباب القنوت فیها لا ینافی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مقتضی الإطلاقات المتقدّمة وغیرها هو استحباب القنوت فی کل صلاة قبل الرکوع وبعد القراءة فی الرکعة الثانیة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یکون القنوت فی صلاة الشفع أیضاً مستحب وإن یطلق علیها مع صلاة الوتر عنوان صلاة الوتر، وربما یستظهر من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المغرب فی الرکعة الثانیة، وفی العشاء والغداة مثل ذلک، وفی الوتر فی الرکعة الثالثة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أنّ محل القنوت فی الرکعة الثالثة ولا قنوت فی</w:t>
      </w:r>
      <w:bookmarkStart w:id="243" w:name="pg13044_141286"/>
    </w:p>
    <w:p>
      <w:pPr>
        <w:pStyle w:val="BookText"/>
        <w:rPr/>
      </w:pPr>
      <w:bookmarkEnd w:id="243"/>
      <w:r>
        <w:rPr>
          <w:rFonts w:ascii="IRNazanin" w:hAnsi="IRNazanin" w:eastAsia="IRNazanin"/>
          <w:color w:val="111111"/>
          <w:sz w:val="28"/>
          <w:sz w:val="28"/>
          <w:szCs w:val="28"/>
          <w:rtl w:val="true"/>
          <w:lang w:bidi="fa-IR"/>
        </w:rPr>
        <w:t>صلاة الشفع حتی فیما إذا أتیت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قول أبی جعفر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مقتضاه الإتیان بالقنوت فیما إذا أتی بها کما هو وضعها المشروع منفصلة عن صلاة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بما أنّ لصلاة الشفع عنوان صلاة رکعتین ولو کانتا من أجزاء صلاة اللیل یؤخذ فی الرکعة التی هی صلاة الوتر بالقنوت الخاص لها، وفی صلاة الشفع بالقنوت التی فی سائر الرکعتین من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فی الجهریة فی الفرائض خصوصاً فی الصبح والوتر والجمعة، بل الأحوط عدم ترکه فی الجهریة، بل فی مطلق الفرائض، والقول بوجوبه فی الفرائض أو فی خصوص الجهریة منها ضعیف، وهو فی کل صلاة مرّة قبل الرکوع من الرکعة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الرکوع فی صلاة الوتر إلاّ فی صلاة العیدین ففیها فی الرکعة الأُولی خمس مرات وفی الثانیة أربع مرات، وإلاّ فی صلاة الآیات ففیها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قبل الرکوع الخامس ومرّة قبل الرکوع العاشر، بل لا یبعد استحباب خمس قنوتات فیها فی کل زوج من الرکوعات، وإلاّ فی الجمعة ففیها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الأُولی قبل الرکوع وفی الثانیة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716269_3224264995"/>
      <w:bookmarkStart w:id="245" w:name="_Toc90"/>
      <w:bookmarkEnd w:id="244"/>
      <w:r>
        <w:rPr>
          <w:rtl w:val="true"/>
        </w:rPr>
        <w:t>الکلام فی محل القنوت</w:t>
      </w:r>
      <w:bookmarkEnd w:id="2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القنوت فی کل صلاة بعد القراءة وقبل الرکوع من الرکعة الثانیة، ویدلّ علیه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وصحیحة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علیه‌السلام عن القنوت فی الوتر والفجر وما یجهر فیه قبل الرکوع أو بعده؟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الرکوع حین تفرغ من قراءتک</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القنوت من أی صلاة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یجهر فیه بالقراءة فیه قنوت، والقنوت قبل الرکوع وبعد القراءة</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إلی غیر</w:t>
      </w:r>
    </w:p>
    <w:p>
      <w:pPr>
        <w:pStyle w:val="BookText"/>
        <w:rPr/>
      </w:pPr>
      <w:r>
        <w:rPr>
          <w:rFonts w:ascii="IRNazanin" w:hAnsi="IRNazanin" w:eastAsia="IRNazanin"/>
          <w:color w:val="111111"/>
          <w:sz w:val="28"/>
          <w:sz w:val="28"/>
          <w:szCs w:val="28"/>
          <w:rtl w:val="true"/>
          <w:lang w:bidi="fa-IR"/>
        </w:rPr>
        <w:t>ذلک، ولکن فیما رواه الشیخ بإسناده عن الحسین بن سعید، عن القاسم بن محمد الجوهری، عن أبان بن عثمان، عن اسماعیل الجعفی ومعمر بن یحیی،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قبل الرکوع وإن شئت فبعده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وبلحاظ هذه الروایة التی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یبعد اعتبارها سنداً، فإنّ القاسم بن محمد الجوهری من المعاریف الذین لم یثبت لهم قدح، مال بعض الأصحاب إلی القول بأنّ الأولی تقدیم القنوت علی الرکوع وهو أفضل کما عن المعتبر والروضة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یعارضها علی تقدیر اعتبار السند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قنوتاً إلاّ قبل الرکوع</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بالجمع بینها وبین ما قبلها بأنّ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قنوتاً إلاّ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استمرار عمله علیه‌السلام بالقنوت قبل الرکوع، کما یعبّر عن ترک العمل بشیء بعدم عرفانه بعید، وعلی تقدیر المعارضة تؤخذ بصحیحة معاویة بن عمار؛ لأنّ مدلولها مطابق لسائر الروایات المعتبرة التی یعین محلّ القنوت بما قبل الرکوع وبعد القراءة، وعلی ما ذکر لو نسی قبل الرکوع وتذکر بعده فلا بأس بالإتیان به بعنوان التدارک والقضاء وفی صحیحة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جعفر علیه‌السلام عن الرجل ینسی القنوت حتی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یقنت بعد الرکوع فإن لم یذکر فلا شیء علیه</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ثمّ إنّ صلاة الوتر رکعة واحدة ومحل القنوت فیها بعد القراءة وقبل الرکوع، وقد ذکر سلام اللّه علیه فی صحیحة یعقوب بن یقطین أنّ محل القنوت فی الوتر والفجر وما یجهر فیه قبل الرکوع حین تفرغ من قراءتک</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أنّه سأل أباعبداللّه علیه‌السلام عن القنوت فی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نسیت أقنت إذا رفعت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النهی عن الإتیان بعد الرکوع لئلا یتخیّل فی جواز القنوت فیها وفی مثلها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الإتیان قبل الرکوع أو بعده فلا منافاة بین إطلاق صحیحة محمد بن مسلم وزرارة المتقدمة و بین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إلاّ فی صلاة العیدین حیث إنّ القنوت فیها فی الرکعة الأُولی بعد القراءة وقبل رکوعها خمس مرّات، وفی رکعتها الثانیة بعد القراءة وقبل رکوعها أربع مرّات علی ما یأتی فی بحث صلاة العیدین، حیث تدلّ بعض الروایات الواردة فی صلاتها أنّه یرکع فی صلاتها فی الرکعة الأُولی بالتکبیرة السابعة، وفی الثانیة بالتکبیرة الخامسة وبین التکبیرتین فیها قنوت، وأمّا صلاة الآیات فهی رکعتان وفی کل رکعة خمسة رکوعات وقبل الرکوع الخامس فی کل من الرکعتین قنوت فیکون القنوت مرتین فیها، مرّة قبل الرکوع الخامس ومرّة قبل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علی صلاة الآیات بأنّها عشر رکعات وهذا باعتبار کون الرکوع فیها عشراً، وعلی ذلک فیمکن أن یقال مقتضی ما ورد فی أنّ فی کل رکعتین قنوتاً مقتضاه الإتیان فی صلاة الآیات بخمس قنوتات کما ورد ذلک أیضاً فی بعض الروایات الواردة فیها، ویستثنی ممّا تقدم من کون القنوت قبل الرکوع من الرکعة الثانیة وبعد القراءة صلاة الجمعة فإنّ فیها فی کل من رکعتیها قنوت ففی الرکعة الأُولی قبل الرکوع، وفی الرکعة الثانیة بعد الرکوع علی ما تقدم فی مباحث صلاة الجمعة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روایات صلاة الجمعة کما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قنوت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إماماً قنت فی الرکعة الأُولی وإن کان یصلّی أربعاً ففی الرکعة الثانیة قبل الرکوع</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عمران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الرجل یصلّی الجمعة أربع رکعات أیجهر فیها بالقراءة؟ ولا یشترط فیه رفع الیدین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ذکر مخصوص، بل یجوز ما یجری علی لسانه من الذکر والدعاء والمناجاة وطلب الحاجات، وأقلّه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أو ثلاث مرات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bookmarkStart w:id="246" w:name="pg13044_141289"/>
    </w:p>
    <w:p>
      <w:pPr>
        <w:pStyle w:val="BookText"/>
        <w:rPr/>
      </w:pPr>
      <w:bookmarkEnd w:id="24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والقنوت فی الثانیة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فی الفقیه باسناده عن حریز، عن زرارة، عن أبی جعفر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الإمام فیها ـ أی فی الجمعة ـ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فی الرکعة الأُولی قبل الرکوع، وفی الرکعة الثانیة بعد الرکوع، ومن صلاها وحده فعلیه قنوت واحد فی الرکعة الأُولی قبل الرکوع</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التأمل فی أنّ ما ورد فی ذیلها من أنّ المنفرد یعنی من یصلّی أربع رکعات یقنت فی الرکعة الأُولی قبل الرکوع لا یمکن العمل به، والظاهر وقوع نقله اشتباها من الرواة أو النساخ؛ لأنه منافٍ لما تقدم من صحیحة معاویة بن عمار وصحیحة عمران، ولو فرض المعارضة یرجع إلی إطلاق ما دلّ علی أنّ القنوت فی کلّ صلاة قبل الرکوع فی الرکعة الثانیة، وقوله علیه‌السلام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قنوتاً إلاّ قبل الرکوع</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فإنّ مقتضاه عدم جواز القنوت فی صلاة الظهر ولو فی یوم الجمعة إلاّ قبل الرکوع کالظهر فی سائر الأیام</w:t>
      </w:r>
      <w:r>
        <w:rPr>
          <w:rFonts w:eastAsia="IRNazanin" w:cs="IRNazanin"/>
          <w:color w:val="111111"/>
          <w:sz w:val="28"/>
          <w:szCs w:val="28"/>
          <w:rtl w:val="true"/>
          <w:lang w:bidi="fa-IR"/>
        </w:rPr>
        <w:t>.</w:t>
      </w:r>
    </w:p>
    <w:p>
      <w:pPr>
        <w:pStyle w:val="Heading3"/>
        <w:numPr>
          <w:ilvl w:val="2"/>
          <w:numId w:val="1"/>
        </w:numPr>
        <w:rPr/>
      </w:pPr>
      <w:bookmarkStart w:id="247" w:name="__RefHeading___Toc6716271_3224264995"/>
      <w:bookmarkStart w:id="248" w:name="_Toc91"/>
      <w:bookmarkEnd w:id="247"/>
      <w:r>
        <w:rPr>
          <w:rtl w:val="true"/>
        </w:rPr>
        <w:t>لا یشترط رفع الیدین فی القنوت</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علی ما حکی کما هو مختار الماتن أیضاً أنّ رفع ثلاث مرات، بل یجزئ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سائر ما ذکر مرّة واحدة کما یجزئ الاقتصار علی الصلاة علی النبی وآله صلی‌الله‌علیه‌و‌آله ومثل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ونحو ذلک، والأولی أن یکون جامعاً للثناء علی اللّه تعالی والصلاة علی محمد وآله وطلب المغفرة له وللمؤمنین والمؤمنات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قراءة القرآن فی القنوت خصوصاً الآیات المشتملة علی الدعاء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 وَهَبْ لَنَا مِن لَدُنْـکَ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الیدین فی القنوت لا یکون شرطاً فی تحقق عنوان القنوت، وإذا لم یکن شرطاً لم</w:t>
      </w:r>
    </w:p>
    <w:p>
      <w:pPr>
        <w:pStyle w:val="BookText"/>
        <w:rPr/>
      </w:pPr>
      <w:r>
        <w:rPr>
          <w:rFonts w:ascii="IRNazanin" w:hAnsi="IRNazanin" w:eastAsia="IRNazanin"/>
          <w:color w:val="111111"/>
          <w:sz w:val="28"/>
          <w:sz w:val="28"/>
          <w:szCs w:val="28"/>
          <w:rtl w:val="true"/>
          <w:lang w:bidi="fa-IR"/>
        </w:rPr>
        <w:t>یکن واجبا أیضاً؛ لأنّ أصل القنوت فی الصلاة مستحب، بل کونه جزءاً مستحباً للصلاة غیر محرز أیضاً من کلماتهم، بل ادّعی بأنّ ظاهر بعض الروایات القنوت مستحب نفسی، محلّه فی الصلوات فی الرکعة الثانیة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یکون رفع الیدین فی القنوت مستحبّاً فی مستحب، وعن جماعة من الأصحاب بأنّ رفع الیدین شرط فی القنوت لا أنّ رفعهما شرط خارجی، بل عنوان القنوت لا یتحقق إلاّ برفعهما فالقنوت الوارد فی الروایات فی الرکعة الثانیة قبل الرکوع، وکذا فی موارد الاستثناء لا یصدق بمجرد الذکر والدعاء أو التسبیح من غیر رفعهما ولو کان القنوت بمعنی الدعاء والذکر مطلقاً لما کان معنی لقولهم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بعد القراءة وقبل الرکوع</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تکون القراءة قنوتاً إذا قصد بها الدعاء، وبیان ذلک أنـّه لا یعتبر فی القنوت دعاء خاص وذکر مخصوص، بل یجزی مطلق الدعاء والذکر، والدعاء وطلب الحاجات وإذا لم یکن له خصوصیة خارجیة تمتاز بها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الأشعار المشتملة علی الدعاء والمناجاة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عبدک العاصی أتاکا مقرّاً بالذنوب وقد دعاکا</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من الدعاء والذکر کان کل ذکر دعاء فی الصلاة قنوتاً، وقد ورد فی روایات الصلاة علی المیّت بأنـّه لا قنوت فیها ولو کان القنوت مطلق الدعاء لم یصحّ النفی الوارد، وأیضاً قد ورد فی 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أخاف أن أقنت وخلفی مخالفون،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رفعک یدیک یجزی ـ یعنی رفعها کأنک ترکع ـ </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رفع الیدین معتبراً فی القنوت أجاب علیه‌السلام فاقنت ولا ترفع یدیک ولما کان فی القنوت خوف وإن کان خلفه المخالفین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التوقیت فی ذکر القنوت ویجزی کل ما جری علی اللسان من الذکر والدعاء، بل المناجاة وطلب الحاجات فیدل علیه عدة من الروایات ومنها صحیحة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القنوت وما یقال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قضی اللّه علی لسانک ولا أعلم فیه شیئاً موقتاً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وبهذه ومثلها یحمل ما</w:t>
      </w:r>
      <w:bookmarkStart w:id="249" w:name="pg13044_141291"/>
    </w:p>
    <w:p>
      <w:pPr>
        <w:pStyle w:val="BookText"/>
        <w:rPr/>
      </w:pPr>
      <w:bookmarkEnd w:id="249"/>
      <w:r>
        <w:rPr>
          <w:rFonts w:ascii="IRNazanin" w:hAnsi="IRNazanin" w:eastAsia="IRNazanin"/>
          <w:color w:val="111111"/>
          <w:sz w:val="28"/>
          <w:sz w:val="28"/>
          <w:szCs w:val="28"/>
          <w:rtl w:val="true"/>
          <w:lang w:bidi="fa-IR"/>
        </w:rPr>
        <w:t>ورد فی صحیحة الحلبی، عن أبی عبداللّه علیه‌السلام أنّه سأله عن القنوت فیه قول معلوم؟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 علی ربّک وصلّ علی نبیک واستغفر لذنبک</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علی استحباب الاختیار لما تقدم من عدم التوقیت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الدعاء فیه بالفارسیة ونحوها من اللغات غیر العربیة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یتحقق وظیفة القنوت إلاّ بالعربی وکذا فی سائر أحوال الصلاة وأذکارها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الأذکار المخصوصة لا یجوز إتیانها بغیر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716273_3224264995"/>
      <w:bookmarkStart w:id="251" w:name="_Toc92"/>
      <w:bookmarkEnd w:id="250"/>
      <w:r>
        <w:rPr>
          <w:rtl w:val="true"/>
        </w:rPr>
        <w:t>یجوز الدعاء بغیر العربیة</w:t>
      </w:r>
      <w:bookmarkEnd w:id="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الصدوق فی الفقیه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 محمد بن الحسن بن أحمد بن الولید رضی‌الله‌عنه عن سعد بن عبداللّه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الدعاء فی القنوت، بالفارسیة وکان محمد بن الحسن الصفار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والّذی أقول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لقول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بأس أنّ یتکلّم الرجل فی صلاة الفریضة بکلّ شیء یناجی به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یرد هذا الخبر لکنت أُجیزه بالخبر الذی روی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والنهی عن الدعاء بالفارسیة فی الصلاة غیر موجود والحمدللّه ربّ العالمین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الدعاء فی الصلاة فی قنوتها أو سجودها أو غیرها بغیر العربیة من الدعاء،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أداء المطلوب فی القنوت من الذکر والدعاء بغیر العربیة، بمعنی جواز الاکتفاء فی وظیفة القنوت بالدعاء بغیر العربیة، وظاهر الماتن قدس‌سره الجواز فی الجهة الأُولی وعدم الجواز فی الجهة الثانیة،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لا یتحقق وظیفة القنوت إلاّ بالعربی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علی الجواز فی الجهة الأُولی بصحیحة علی بن مهزیار لا یبعد إرادتها من قول الصدوق لقول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یتکلّم الرجل فی صلاة الفریضة بکل شیء یناجی ربّه عزّوجلّ</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وقد روی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bookmarkStart w:id="252" w:name="pg13044_141292"/>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یقرأ الأدعیّة الواردة عن الأئمّة علیهم‌السلام والأفضل کلمات الفرج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وربّ الأرضین السبع وما فیهن وما بینهن وربّ العرش العظیم والحمدللّه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بینهن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فوقهن وما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أن یزید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والأحسن أن یقول بعد کلمات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اغفرلنا وارحمنا وعافنا واعف عنا إنّک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علیه‌السلام عن الرجل یتکلّم فی صلاة الفریضة بکل شیء یناجی ربّه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یقید علی بن مهزیار الرجل فی سؤاله بالعربی کما أنه لم یذکر القید الإمام علیه‌السلام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باللغة العربیة ولکن یمکن المناقشة فیه بأنّ ظاهر السؤال أن أی مضمون ینطبق علیه عنوان مناجاة الرب یجوز ذکره بأی صیغة أو یعتبر المناجاة بأذکار خاصة أو دعاء خاص، اللهم إلاّ أن یقال علی تقدیر المناقشة یکفی فی الجواز أصالة البراءة عن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لا یقید فإنّه لو لم یکن منصرفاً إلی النهی التکلیفی أی الحرمة فغایة مدلوله الحلیة الظاهریة التی هی مفاد أصالة البراءة</w:t>
      </w:r>
      <w:r>
        <w:rPr>
          <w:rFonts w:eastAsia="IRNazanin" w:cs="IRNazanin"/>
          <w:color w:val="111111"/>
          <w:sz w:val="28"/>
          <w:szCs w:val="28"/>
          <w:rtl w:val="true"/>
          <w:lang w:bidi="fa-IR"/>
        </w:rPr>
        <w:t>.</w:t>
      </w:r>
    </w:p>
    <w:p>
      <w:pPr>
        <w:pStyle w:val="Heading3"/>
        <w:numPr>
          <w:ilvl w:val="2"/>
          <w:numId w:val="1"/>
        </w:numPr>
        <w:rPr/>
      </w:pPr>
      <w:bookmarkStart w:id="253" w:name="__RefHeading___Toc6716275_3224264995"/>
      <w:bookmarkStart w:id="254" w:name="_Toc93"/>
      <w:bookmarkEnd w:id="253"/>
      <w:r>
        <w:rPr>
          <w:rtl w:val="true"/>
        </w:rPr>
        <w:t>الکلام فی قراءة الأدعیة الواردة عن الأئمة علیهم‌السلام</w:t>
      </w:r>
      <w:bookmarkEnd w:id="2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قدس‌سره ویجوز أن یزید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بینهن، و ما فوقهن وما تحتهن،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ختم القنوت بالصلاة علی محمد وآله، بل الابتداء بها أیضاً، أو الابتداء فی طلب المغفرة أو قضاء الحوائج بها، فقد روی أنّ اللّه سبحانه وتعالی یستجیب الدعاء للنبی صلی‌الله‌علیه‌و‌آله بالصلاة وبعید من رحمته أن یستجیب الأوّل والآخر ولا یستجیب الوسط، فینبغی أن یکون طلب المغفرة والحاجات بین</w:t>
      </w:r>
    </w:p>
    <w:p>
      <w:pPr>
        <w:pStyle w:val="BookText"/>
        <w:rPr/>
      </w:pPr>
      <w:r>
        <w:rPr>
          <w:rFonts w:ascii="IRNazanin" w:hAnsi="IRNazanin" w:eastAsia="IRNazanin"/>
          <w:color w:val="111111"/>
          <w:sz w:val="28"/>
          <w:sz w:val="28"/>
          <w:szCs w:val="28"/>
          <w:rtl w:val="true"/>
          <w:lang w:bidi="fa-IR"/>
        </w:rPr>
        <w:t xml:space="preserve">الدعاءین للصلاة علی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القنوت الجامع الموجب لقضاء الحوائج ـ علی ما ذکره بعض العلماء ـ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دانت له السماوات والأرض بالعبودیة، سبحان من تفرّد بالوحدانیة، اللهم صلّ علی محمد وآل محمد وعجل فرجهم، اللهم اغفر لی ولجمیع المؤمنین والمؤمنات، واقض حوائجی وحوائجهم بحق حبیبک محمد وآله الطاهرین صلی اللّه علیه وآله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القنوت الدعاء الملحون مادّة أو إعراباً إذا لم یکن لحنه فاحشاً ولا مغیّراً للمعنی، لکن الأحوط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العظیم، وسلام علی المرسلین لا بأس به، فإنّه لو لم یثبت أنهما من أجزاء کلمات الفرج فلا ینبغی التأمّل فی دخولهما فی ذکر اللّه والثناء علیه فیعمها ما دلّ علی جواز ذکر اللّه والثناء علیه، وأمـّا بالإضافة إلی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علی المرسلین، فإن أراد به قراءة القرآن فلا بأس به، وأمـّا إذا أراد به التحیة علی المرسلین فقط فلا یخلو عن إشکال، فإنّ الوارد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ذکرت اللّه والنبی صلی‌الله‌علیه‌و‌آله </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لا المرسلین مع أنه قد روی الشیخ فی مصباح المتهجد،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سلیمان بن حفص المروزی، عن أبی الحسن علی بن محمد بن الرضا یعنی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القنوت الدعاء علی العدوّ بغیر ظلم وتسمیته کما یجوز الدعاء لشخص خاص مع ذکر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الدعاء لطلب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إطالة القنوت خصوصاً فی صلاة الوتر، فعن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أطولکم قنوتاً فی دار الدنیا أطولکم راحة یوم القیامة فی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الروایات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أطولکم قنوتاً فی الوتر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من بعض الأخبار أنّ إطالة الدعاء فی الصلاة أفضل من إطالة القراءة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 قبل القنوت، ورفع الیدین حال التکبیر ووضعهما ثم رفعهما حیال الوجه وبسطهما جاعلاً باطنهما نحو السماء</w:t>
      </w:r>
    </w:p>
    <w:p>
      <w:pPr>
        <w:pStyle w:val="BookText"/>
        <w:rPr/>
      </w:pPr>
      <w:r>
        <w:rPr>
          <w:rFonts w:ascii="IRNazanin" w:hAnsi="IRNazanin" w:eastAsia="IRNazanin"/>
          <w:color w:val="111111"/>
          <w:sz w:val="28"/>
          <w:sz w:val="28"/>
          <w:szCs w:val="28"/>
          <w:rtl w:val="true"/>
          <w:lang w:bidi="fa-IR"/>
        </w:rPr>
        <w:t>وظاهرهما نحو الأرض، وأن یکونا منضمتین مضمومتی الأصابع إلاّ الإبهامین، وأن یکون نظره إلی کفّیه، ویکره أن یجاوز بهما الرأس، وکذا یکره أن یمرّ بهما علی وجهه وصدره عند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الجهر بالقنوت، سواء کانت الصلاة جهریة أو إخفاتیة، وسواء کان إماماً أو منفرداً، بل أو مأموماً إذا لم یسمع الإمام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القنوت فی کل صلاة أو صلاة خاصة وجب، لکن لا تبطل الصلاة بترکه سهواً، بل ولا بترکه عمداً أیضاً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القنوت فإن تذکر قبل الوصول إلی حد الرکوع قام وأتی به، وإن تذکر بعد الدخول فی الرکوع قضاه بعد الرفع منه، وکذا لو تذکر بعد الهوی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فی صلاة الجمعة فی القنوت وسلام علی المرسلین</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الروایة تعد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للسجود قبل وضع الجبهة، وإن کان الأحوط ترک العود إلیه، وإن تذکر بعد الدخول فی السجود أو بعد الصلاة قضاه بعد الصلاة وإن طالت المدة، والأولی الإتیان به إذا کان بعد الصلاة جالساً مستقبلاً، وإن ترکه عمداً فی محلّه أو بعد الرکوع فلا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اشتراط القیام فی القنوت مع التمکّن منه إلاّ إذا کانت الصلاة من جلوس أو کانت نافلة حیث یجوز الجلوس فی أثنائها کما یجوز فی ابتدائها اختیاراً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کالرجل فی الواجبات والمستحبات إلاّ فی أُمور قد مرّ کثیر منها فی تضاعیف ما قدّمنا من المسائل وجملتها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لها الزینة حال الصلاة بالحلی والخضاب، والإخفات فی الأقوال، والجمع بین قدمیها حال القیام، وضم ثدییها إلی صدرها بیدیها حاله أیضاً، ووضع یدیها علی فخذیها حال الرکوع، وأن لا ترد رکبتیها حاله إلی وراء، وأن تبدأ بالقعود للسجود، وأن تجلس معتدلة ثم تسجد، وأن تجتمع وتضمّ أعضاءها حال السجود، وأن تلتصق بالأرض بلا تجافٍ وتفترش ذراعیها، وأن تنسلّ انسلالاً إذا أرادت القیام أی تنهض بتأنّ</w:t>
      </w:r>
    </w:p>
    <w:p>
      <w:pPr>
        <w:pStyle w:val="BookText"/>
        <w:rPr/>
      </w:pPr>
      <w:r>
        <w:rPr>
          <w:rFonts w:ascii="IRNazanin" w:hAnsi="IRNazanin" w:eastAsia="IRNazanin"/>
          <w:color w:val="111111"/>
          <w:sz w:val="28"/>
          <w:sz w:val="28"/>
          <w:szCs w:val="28"/>
          <w:rtl w:val="true"/>
          <w:lang w:bidi="fa-IR"/>
        </w:rPr>
        <w:t>وتدریج عدلاً لئلا تبدو عجیزتها، وأن تجلس علی ألیتیها إذا جلست رافعة رکبتیها ضامة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الصبی کالرجل، والصبیة کالمرأة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المسائل المتقدّمة متفرقة حکم النظر والیدین حال الصلاة، ولا بأس بإعادته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 النظر حال القیام أن یکون علی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الرکوع بین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السجود إلی طرف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الجلوس إلی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الیدان فیرسلهما حال القیام ویضعهما علی الفخذین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الرکوع علی الرکبتین مفرجة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السجود علی الأرض مبسوطتین مستقبلاً بأصابعهما منضمة حذاء الأُذنین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الجلوس علی الفخذین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وحال القنوت تلقاء وجهه</w:t>
      </w:r>
      <w:r>
        <w:rPr>
          <w:rFonts w:eastAsia="IRNazanin" w:cs="IRNazanin"/>
          <w:color w:val="111111"/>
          <w:sz w:val="28"/>
          <w:szCs w:val="28"/>
          <w:rtl w:val="true"/>
          <w:lang w:bidi="fa-IR"/>
        </w:rPr>
        <w:t>.</w:t>
      </w:r>
      <w:bookmarkStart w:id="255" w:name="pg13044_141296"/>
    </w:p>
    <w:p>
      <w:pPr>
        <w:pStyle w:val="Heading2"/>
        <w:numPr>
          <w:ilvl w:val="1"/>
          <w:numId w:val="1"/>
        </w:numPr>
        <w:rPr/>
      </w:pPr>
      <w:bookmarkStart w:id="256" w:name="__RefHeading___Toc6716277_3224264995"/>
      <w:bookmarkStart w:id="257" w:name="_Toc94"/>
      <w:bookmarkEnd w:id="255"/>
      <w:bookmarkEnd w:id="256"/>
      <w:r>
        <w:rPr>
          <w:rtl w:val="true"/>
        </w:rPr>
        <w:t>فصل فی التعقیب</w:t>
      </w:r>
      <w:bookmarkEnd w:id="257"/>
    </w:p>
    <w:p>
      <w:pPr>
        <w:pStyle w:val="BookText"/>
        <w:rPr/>
      </w:pPr>
      <w:r>
        <w:rPr>
          <w:rFonts w:ascii="IRNazanin" w:hAnsi="IRNazanin" w:eastAsia="IRNazanin"/>
          <w:color w:val="111111"/>
          <w:sz w:val="28"/>
          <w:sz w:val="28"/>
          <w:szCs w:val="28"/>
          <w:rtl w:val="true"/>
          <w:lang w:bidi="fa-IR"/>
        </w:rPr>
        <w:t>وهو الاشتغال عقیب الصلاة بالدعاء أو الذکر أو التلاوة أو غیرها من الأفعال الحسنة، مثل التفکر فی عظمة اللّه ونحوه، ومثل البکاء لخشیة اللّه أو للرغبة إلیه وغیر ذلک، وهو من السنن الأکیدة، ومنافعه فی الدین والدنیا کثیرة،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عقب فی صلاته فهو فی صلاته</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التعقیب أبلغ فی طلب الرزق من الضرب فی البلاد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استحبابه بعد النوافل أیضاً، وإن کان بعد الفرائض آکد، ویعتبر أن یکون متصلاً بالفراغ منها، غیر مشتغل بفعل آخر ینافی صدقه الذی یختلف بحسب المقامات من السفر والحضر والاضطرار، ففی السفر یمکن صدقه حال الرکوب أو المشی أیضاً، کحال الاضطرار، والمدار علی بقاء الصدق والهیئة فی نظر المتشرعة، والقدر المتیقن فی الحضر الجلوس مشتغلاً بما ذکر من الدعاء ونحوه، والظاهر عدم صدقه علی الجلوس بلا دعاء أو الدعاء بلا جلوس إلاّ فی مثل ما مرّ، والأولی فیه الاستقبال والطهارة، والکون فی المصلّی، ولا یعتبر فیه کون الأذکار والدعاء بالعربیة وإن کان هو الأفضل، کما أنّ الأفضل الأذکار والأدعیة المأثورة المذکورة فی کتب العلماء، ونذکر جملة منها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ثلاثاً بعد التسلیم رافعاً یدیه علی هیئة غیره من التکبیرات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أفضلها علی ما ذکره جملة من العلماء،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عبداللّه بشیء من التحمید أفضل من تسبیح فاطمة علیهاالسلام ، ولو کان شیء أفضل منه لنحله رسول اللّه صلی‌الله‌علیه‌و‌آله فاطمة علیهاالسلام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فاطمة الزهراء من الذکر الکثیر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 وفی أُخری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کل یوم فی دبر کل صلاة أحبّ إلیّ من صلاة</w:t>
      </w:r>
    </w:p>
    <w:p>
      <w:pPr>
        <w:pStyle w:val="BookText"/>
        <w:rPr/>
      </w:pPr>
      <w:r>
        <w:rPr>
          <w:rFonts w:ascii="IRNazanin" w:hAnsi="IRNazanin" w:eastAsia="IRNazanin"/>
          <w:color w:val="111111"/>
          <w:sz w:val="28"/>
          <w:sz w:val="28"/>
          <w:szCs w:val="28"/>
          <w:rtl w:val="true"/>
          <w:lang w:bidi="fa-IR"/>
        </w:rPr>
        <w:t>ألف رکعة فی کل یوم</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والظاهر استحبابه فی غیر التعقیب أیضاً بل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موءکد فیه وعند إرادة النوم لدفع الروءیا السیئة، کما أنّ الظاهر عدم اختصاصه بالفرائض، بل هو مستحب عقیب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مرة، ثم الحمد للّه ثلاث وثلاثون،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فمجموعها مئة، ویجوز تقدیم التسبیح علی التحمید وإن کان الأولی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تکون السبحة بطین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أنها تسبّح إذا کانت بید الرجل من غیر أن یسبح، ویکتب له ذلک التسبیح وإن کان غافلاً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التکبیرات أو التسبیحات أو التحمیدات بنی علی الأقل إن لم یتجاوز المحل، وإلاّ بنی علی الإتیان به، وإن زاد علی الأعداد بنی علیها، ورفع الید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أنجز وعده ونصر عبده، وأعز جنده، وغلب الأحزاب وحده، فله الملک وله الحمد، یحیی ویمیت وهو حی لا یموت، بیده الخیر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 وأفضِ علیّ من فضلک، وانشر علیّ من رحمتک، وأنزل علیّ من برکاتک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أو أربعین أو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وأجرنی من النار وارزقنی الجنة، وزوجنی من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وعزتک التی لا ترام وقدرتک التی لا یمتنع منها شیء من شر الدنیا والآخرة، ومن شر الأوجاع کلّها، ولا حول ولا قوة إلاّ باللّه العلی العظیم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وآیة الکرسی،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الخ، وآیة</w:t>
      </w:r>
    </w:p>
    <w:p>
      <w:pPr>
        <w:pStyle w:val="BookText"/>
        <w:rPr/>
      </w:pPr>
      <w:r>
        <w:rPr>
          <w:rFonts w:ascii="IRNazanin" w:hAnsi="IRNazanin" w:eastAsia="IRNazanin"/>
          <w:color w:val="111111"/>
          <w:sz w:val="28"/>
          <w:sz w:val="28"/>
          <w:szCs w:val="28"/>
          <w:rtl w:val="true"/>
          <w:lang w:bidi="fa-IR"/>
        </w:rPr>
        <w:t>الملک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کل خیر أحاط به علمک وأعوذ بک من کل شر أحاط به علمک، اللهم إنی أسألک عافیتک فی أُموری کلّها، وأعوذ بک من خزی الدنیا وعذاب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 نفسی وما رزقنی ربی باللّه الواحد الأحد الصمد، الذی لم یلد ولم یولد ولم یکن له کفواً أحد، وأُعیذ نفسی وما رزقنی ربی برب الفلق، من شر ما خلق ـ إلی آخر السورة ـ ، وأُعیذ نفسی وما رزقنی ربی برب الناس ملک الناس ـ 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قل هو اللّه أحد اثنی عشر مرة، ثم یبسط یدیه ویرفعهما إلی السماء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المکنون المخزون الطهر الطاهر المبارک، وأسألک باسمک العظیم وسلطانک القدیم أن تصلی علی محمد وآل محمد، یا واهب العطایا یا مطلق الأُساری یا فکاک الرقاب من النار أسألک أن تصلی علی محمد وآل محمد، وأن تعتق رقبتی من النار، وتخرجنی من الدنیا آمناً، وتدخلنی الجنة سالماً، وأن تجعل دعائی أوّله فلاحاً، وأوسطه نجاحاً، وآخره صلاحاً، إنک 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 والإقرار بالأئمة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یثنی رجلیه یقول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ذو الجلال والإکرام وأتوب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الحفظ من النسیان،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یعتدی علی أهل مملکته، سبحان من لا یأخذ أهل الأرض بألوان العذاب، سبحان الروءوف الرحیم، اللهم اجعل لی فی قلبی نوراً وبصراً وفهماً وعلماً، إنک علی کل شیء قدیر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صلاة الصبح أن یجلس بعدها فی مصلاه إلی طلوع الشمس مشتغلاً بذکر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الفریضة أفضل من الصلاة تنفلاً، وکذا الدعاء بعد الفریضة أفضل من الدعاء بعد النافلة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سجود الشکر بعد کل صلاة فریضة کانت أو نافلة، وقد مر کیفیته سابقاً</w:t>
      </w:r>
      <w:r>
        <w:rPr>
          <w:rFonts w:eastAsia="IRNazanin" w:cs="IRNazanin"/>
          <w:color w:val="111111"/>
          <w:sz w:val="28"/>
          <w:szCs w:val="28"/>
          <w:rtl w:val="true"/>
          <w:lang w:bidi="fa-IR"/>
        </w:rPr>
        <w:t>.</w:t>
      </w:r>
      <w:bookmarkStart w:id="258" w:name="pg13044_141300"/>
    </w:p>
    <w:p>
      <w:pPr>
        <w:pStyle w:val="Heading2"/>
        <w:numPr>
          <w:ilvl w:val="1"/>
          <w:numId w:val="1"/>
        </w:numPr>
        <w:rPr/>
      </w:pPr>
      <w:bookmarkStart w:id="259" w:name="__RefHeading___Toc6716279_3224264995"/>
      <w:bookmarkStart w:id="260" w:name="_Toc95"/>
      <w:bookmarkEnd w:id="258"/>
      <w:bookmarkEnd w:id="259"/>
      <w:r>
        <w:rPr>
          <w:rtl w:val="true"/>
        </w:rPr>
        <w:t>فصل فی الصلاة علی النبی صلی‌الله‌علیه‌و‌آله</w:t>
      </w:r>
      <w:bookmarkEnd w:id="260"/>
    </w:p>
    <w:p>
      <w:pPr>
        <w:pStyle w:val="BookText"/>
        <w:rPr/>
      </w:pPr>
      <w:r>
        <w:rPr>
          <w:rFonts w:ascii="IRNazanin" w:hAnsi="IRNazanin" w:eastAsia="IRNazanin"/>
          <w:color w:val="111111"/>
          <w:sz w:val="28"/>
          <w:sz w:val="28"/>
          <w:szCs w:val="28"/>
          <w:rtl w:val="true"/>
          <w:lang w:bidi="fa-IR"/>
        </w:rPr>
        <w:t>یستحب الصلاة علی النبی صلی‌الله‌علیه‌و‌آله حیث ما ذکر أو ذکر عنده، ولو کان فی الصلاة وفی أثناء القراءة، بل الأحوط عدم ترکها لفتوی جماعة من العلماء بوجوبها، ولا فرق بین أن یکون ذکره باسمه العَلَمی کمحمد وأحمد أو بالکنیة واللقب کأبی القاسم والمصطفی والرسول والنبی، أو بالضمیر، وفی الخبر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النبی صلی‌الله‌علیه‌و‌آله کلما ذکرته أو ذکره ذاکر عندک فی الأذان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ذُکرت عنده ونسی أن یصلی علیّ خطأ اللّه به طریق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اسمه صلی‌الله‌علیه‌و‌آله مکرراً یستحب تکرارها، وعلی القول بالوجوب یجب، نعم ذکر بعض القائلین بالوجوب یکفی مرة إلاّ إذا ذکر بعدها فیجب إعادتها، وبعضهم علی أنه یجب فی کل مجلس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أثناء التشهد فسمع اسمه لا یکتفی بالصلاة التی تجب للتشهد نعم ذکره فی ضمن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تکرارها، وإلاّ لزم التسلسل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الفصل الطویل بین ذکره والصلاة علیه بناءً علی الوجوب، وکذا بناءً علی الاستحباب فی إدراک فضلها، وامتثال الأمر الندبی، فلو ذکره أو سمعه فی أثناء القراءة فی الصلاة لا یوءخر إلی آخرها إلاّ إذا کان فی أواخرها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کیفیة خاصة فی الصلاة، بل یکفی فی الصلاة علیه کل ما یدل علیها،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ضم الآل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اسمه صلی‌الله‌علیه‌و‌آله یستحب أن یکتب الصلاة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تذکّره بقلبه فالأولی أن یصلی علیه لاحتمال شمول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لکن الظاهر إرادة الذکر اللسانی دون القلبی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عند ذکر سائر الأنبیاء والأئمة أیضاً ذلک، نعم إذا أراد أن یصلی علی الأنبیاء أولاً یصلی علی النبی وآله صلی‌الله‌علیه‌و‌آله ثم علیهم إلاّ فی ذکر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الخبر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عند أبی عبداللّه الصادق علیه‌السلام بعض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الأنبیاء فصلیت علیه،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أحد من الأنبیاء فابدأ بالصلاة علی محمد وآله ثم علیه</w:t>
      </w:r>
      <w:r>
        <w:rPr>
          <w:rFonts w:eastAsia="IRNazanin" w:cs="IRNazanin"/>
          <w:color w:val="111111"/>
          <w:sz w:val="28"/>
          <w:szCs w:val="28"/>
          <w:rtl w:val="true"/>
          <w:lang w:bidi="fa-IR"/>
        </w:rPr>
        <w:t>».</w:t>
      </w:r>
      <w:bookmarkStart w:id="261" w:name="pg13044_141302"/>
    </w:p>
    <w:p>
      <w:pPr>
        <w:pStyle w:val="Heading2"/>
        <w:numPr>
          <w:ilvl w:val="1"/>
          <w:numId w:val="1"/>
        </w:numPr>
        <w:rPr/>
      </w:pPr>
      <w:bookmarkStart w:id="262" w:name="__RefHeading___Toc6716281_3224264995"/>
      <w:bookmarkStart w:id="263" w:name="_Toc96"/>
      <w:bookmarkEnd w:id="261"/>
      <w:bookmarkEnd w:id="262"/>
      <w:r>
        <w:rPr>
          <w:rtl w:val="true"/>
        </w:rPr>
        <w:t>فصل فی مبطلات الصلاة</w:t>
      </w:r>
      <w:bookmarkEnd w:id="263"/>
    </w:p>
    <w:p>
      <w:pPr>
        <w:pStyle w:val="Heading3"/>
        <w:numPr>
          <w:ilvl w:val="2"/>
          <w:numId w:val="1"/>
        </w:numPr>
        <w:rPr/>
      </w:pPr>
      <w:bookmarkStart w:id="264" w:name="__RefHeading___Toc6716283_3224264995"/>
      <w:bookmarkStart w:id="265" w:name="_Toc97"/>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بعض الشرایط فی أثناء الصلاة کالستر وإباحة المکان واللباس ونحو ذلک مما مرّ فی المسائل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الأکبر والأصغر فإنه مبطل أینما وقع فیها ولو قبل الآخر بحرف، من غیر فرق بین أن یکون عمداً أو سهواً أو اضطراراً، عدا ما مرّ فی حکم المسلوس والمبطون والمستحاضة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نسی السلام ثمّ أحدث فالأقوی عدم البطلان وإن کان الأحوط الإعادة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بمعنی وضع إحدی الیدین علی الأُخری علی النحو الذی یصنعه غیرنا إن کان عمداً لغیر 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سهواً وإن کان الأحوط الإعادة معه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مبطلات الصلاة</w:t>
      </w:r>
    </w:p>
    <w:p>
      <w:pPr>
        <w:pStyle w:val="Heading3"/>
        <w:numPr>
          <w:ilvl w:val="2"/>
          <w:numId w:val="1"/>
        </w:numPr>
        <w:rPr/>
      </w:pPr>
      <w:bookmarkStart w:id="266" w:name="__RefHeading___Toc6716285_3224264995"/>
      <w:bookmarkStart w:id="267" w:name="_Toc98"/>
      <w:bookmarkEnd w:id="266"/>
      <w:r>
        <w:rPr>
          <w:rtl w:val="true"/>
        </w:rPr>
        <w:t>التکتف</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أتی المکلف صلاته مع التکفیر من غیر قصد أنّ التکفیر داخلة فی أجزاء الصلاة،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أتی به قاصداً أنّه من أجزاء الصلاة وما یعتبر فیها، فإن کان قصده بالتکفیر ذلک فلا ینبغی التأمّل فی بطلان صلاته؛ لأنّ التکفیر زیادة عمدیة تبطل الصلاة بها، ولیس لأحد أن یدّعی فیه احتمال الجزئیة بل المطلوبیة حال الصلاة، فإنّ رسول اللّه صلی‌الله‌علیه‌و‌آله قد صلّی مع الناس طیلة حیاته فی المدینة أو فی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ینقل أنّه صلی‌الله‌علیه‌و‌آله قد صلی صلاة واحدة مع التکفیر طول المدة حتّی من أهل العلم من مخالفینا إلاّ شاذ معروف بالجعل والدسّ وبحسب النقل حدث ذلک فی زمان خلافة الثانی حیث جلب إلیه أسری من الفرس کانوا مکتفین أی مکفرین علی</w:t>
      </w:r>
    </w:p>
    <w:p>
      <w:pPr>
        <w:pStyle w:val="BookText"/>
        <w:rPr/>
      </w:pPr>
      <w:r>
        <w:rPr>
          <w:rFonts w:ascii="IRNazanin" w:hAnsi="IRNazanin" w:eastAsia="IRNazanin"/>
          <w:color w:val="111111"/>
          <w:sz w:val="28"/>
          <w:sz w:val="28"/>
          <w:szCs w:val="28"/>
          <w:rtl w:val="true"/>
          <w:lang w:bidi="fa-IR"/>
        </w:rPr>
        <w:t>عادتهم احتراماً لملوکهم ورؤسائهم فاستحسن العادة وأمر بأن یفعل المسلمون ذلک فی صلاتهم؛ لأنّ اللّه سبحانه أولی بالتعظیم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لا کلام فی الحرمة التشریعیة للتکفیر إذا أتی المصلی أنّه تعظیم للّه سبحانه لا أنّه جزء من صلاته، وإنّما الکلام فی أنّ التکفیر مع کونه حراماً تشریعاً مانع عن صحة الصلاة کمانعیة البکاء لأمر الدنیا ظاهر الماتن قدس‌سره المانعیة حیث حکم ببطلان الصلاة معه عمداً وبلا ضرورة من رعایة التقیة، وأما سهواً فلا بأس بها وإن کان الأحوط إعادة الصلاة، ویظهر من کلامه أنّه فی مقام الضرورة یمکن أن یلتزم بأنّ الوجوب لا یتعلّق بذات الصلاة بل بالصلاة المقارن للتکفیر لوجوب 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قدس‌سره فإن کفّر فی صلاته سهواً لا بأس به وإن کان الأحوط الإعادة ولا یخفی أنّ مع 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لما إذا وقع التکفیر سهواً من غیر ضرورة لا مجال لإعادة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موانع الصلاة فإنّ الوارد فی الحدیث فی جهة الاستثناء الشرایط والأجزاء دون الموانع والصلاة الوارد فی الحدیث مجمل، وإنّما یعلم أنّ الإخلال بها من حیث الأجزاء والشرایط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سهواً من غیر المذکورات فی الاستثناء لا یوجب إعادتها، وأمّا الإخلال بالموانع سهواً فالأحوط رعایتها ولو استلزم إعادة الصلاة واستئنافها، وقد ذکرنا سابقاً أنّ الحدیث ناظر إلی صورة الإخلال بالصلاة المأمور بها فی مقام الامتثال سهواً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ورد فی ناحیة الاستثناء، وعلی ذلک فالاحتیاط استحبابی کما هو ظاهر الماتن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فیما یستظهر منه المانعیة أو الحرمة الذاتیة حیث فرغنا من أنّ التکفیر فی الصلاة حرمته تشریعیة حیث لم یرد الأمر به شرعاً لیکون عبادة فالإتیان به بعنوان العبادة تشریع، والتشریع إذا لم یکن فیه قصد جزئیته للصلاة لا یوجب</w:t>
      </w:r>
    </w:p>
    <w:p>
      <w:pPr>
        <w:pStyle w:val="BookText"/>
        <w:rPr/>
      </w:pPr>
      <w:r>
        <w:rPr>
          <w:rFonts w:ascii="IRNazanin" w:hAnsi="IRNazanin" w:eastAsia="IRNazanin"/>
          <w:color w:val="111111"/>
          <w:sz w:val="28"/>
          <w:sz w:val="28"/>
          <w:szCs w:val="28"/>
          <w:rtl w:val="true"/>
          <w:lang w:bidi="fa-IR"/>
        </w:rPr>
        <w:t>بطلان الصلاة، والعمدة إثبات المانعیة من الروایات کصحیحة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یضع یده فی الصلاة، وحکی الیمنی علی الیسری؟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التکفیر، لا یفعل</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لا یفعل الإرشاد إلی المانعیة کما هو ظاهر النهی عن الشیء فی العبادة أو المعاملة، وصحیحة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الرجل إحدی یدیه علی الأُخری فی الصلاة عمل، ولیس فی الصلاة عمل</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الصحیحة أیضاً التعبد بکون التکفیر من العمل الماحی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بالإقبال علی صلاتک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تکفّر إنّما یصنع ذلک المجوس</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صحیحة محمّد بن مسلم ظاهرها أنّ التکفیر مانع، ولکن لا یمکن الأخذ بها فإنّ فی صحیحة علی بن جعفر، وسألته عن الرجل یکون فی صلاته أیضع إحدی یدیه علی الأُخری بکفّه أو ذراعه؟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ذلک، فإن فعل فلا یعود له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فإنّ ظاهر هذه کراهة التکفیر وإلاّ فلو کان مانعاً لکان یأمره بإعادة الصلاة لا الحکم بصحتها والنهی عن العود والتکرار، ویؤید ذلک ما ورد فی صحیحة زرارة بعد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تکفّر فإنّما یفعل ذلک المجوس ولاتلثم ولا تحتفز وتفرج کما یتفرج البعیر، ولا تقع علی قدمیک ولا تفترش ذراعیک، ولا تفرقع أصابعک، فإنّ ذلک کلّه نقصان من الصلاة</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فإنّ ذکر النهی عن التکفیر فی عداد النهی عن غیره، والقول بأنّ کلّ ذلک نقص فی الصلاة ظاهرهما صحتها وکراهة الصلاة معه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ما ورد فی صحیحة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فلا یعود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انحصار المانعیة بصورة العلم لا لکون النهی کراهة لا یمکن المساعدة علیها، فإنّ</w:t>
      </w:r>
    </w:p>
    <w:p>
      <w:pPr>
        <w:pStyle w:val="BookText"/>
        <w:rPr/>
      </w:pPr>
      <w:r>
        <w:rPr>
          <w:rFonts w:ascii="IRNazanin" w:hAnsi="IRNazanin" w:eastAsia="IRNazanin"/>
          <w:color w:val="111111"/>
          <w:sz w:val="28"/>
          <w:sz w:val="28"/>
          <w:szCs w:val="28"/>
          <w:rtl w:val="true"/>
          <w:lang w:bidi="fa-IR"/>
        </w:rPr>
        <w:t>تصویر المانعیة بصورة العلم بالمانعیة مع أنّه غیر قابل للتصویر إلاّ بجعل المقارن للمانع جهلاً مسقطاً للتکلیف بالطبیعی المقید بعدم ذلک لا یدفع أنّ ظاهر النهی المذکور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تخلّص ممّا ذکرنا أنّ التکفیر فی الصلاة إذا کان یجعله جزءاً منها فمع العمد أو احتمال المنع یحکم ببطلان الصلاة؛ لأنّه زیادة فیها وبدون جعله جزءاً فلا ینبغی التأمل فی حرمته تشریعاً؛ لانّه لیس ممّا أمر به الشارع، وأمّا کونه محرّماً ذاتاً أو کونه مانعاً من الصلاة فلا یخلو عن منع فی الأول، والتأمل فی الثانی؛ لما تقدم من وکذا لا بأس به مع الضرورة، بل لو ترکه حالها أشکلت الصحة وإن کانت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عدم وضع إحدی الیدین علی الأُخری بأی وجه کان فی أی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من حالات الصلاة وإن لم یکن متعارفاً بینهم لکن بشرط أن یکون بعنوان الخضوع والتأدب، وأمّا إذا کان لغرض آخر کالحک ونحوه فلا بأس به مطلقاً حتی مع الوضع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القرینة علی الکراهة وإن کان رعایة احتمال المانعیة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الصحة أقوی فیما إذا ترک التکفیر حال الضرورة فإن لزوم رعایة التقیة بالإتیان بشیء خارج عن الصلاة ومبطل لها لا یقتضی دخوله فی متعلق الأمر بالصلاة حالها؛ ولذا لا یکون الأمر برعایة التقیة مستلزماً لاجزاء المأتی به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عدم الجواز ومخالفة وجوب رعایة التقیة إنما هو بترک التکفیر عند امتثال الأمر بالصلاة وترک واجب عند الإتیان بواجب آخر لا یوجب بطلان الواجب الآخر، کما إذا ترک ستر العورة عن الناظر عند الاغتسال وترک المرأة ستر بشرتها عند الوضوء للصلاة إلی غیر ذلک ممّا لا یوجب وجوب أمر آخر عند الإتیان بواجب تقیید الواجب بذلک الواجب الآخر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النهی عن التکفیر فی الصلاة یعم ما إذا وضع الید الیمنی علی الیسری أو بالعکس، وقد تقدم فی صحیحة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الرجل إحدی یدیه علی الأُخری فی الصلاة عمل، ولیس فی الصلاة عمل</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أیضع</w:t>
      </w:r>
      <w:bookmarkStart w:id="268" w:name="pg13044_141306"/>
    </w:p>
    <w:p>
      <w:pPr>
        <w:pStyle w:val="BookText"/>
        <w:rPr/>
      </w:pPr>
      <w:bookmarkEnd w:id="268"/>
      <w:r>
        <w:rPr>
          <w:rFonts w:ascii="IRNazanin" w:hAnsi="IRNazanin" w:eastAsia="IRNazanin"/>
          <w:color w:val="111111"/>
          <w:sz w:val="28"/>
          <w:sz w:val="28"/>
          <w:szCs w:val="28"/>
          <w:rtl w:val="true"/>
          <w:lang w:bidi="fa-IR"/>
        </w:rPr>
        <w:t>إحدی یدیه علی الأُخری بکفّه أو ذراعه؟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النهی عنه یعمّ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الالتفات بتمام البدن إلی الخلف أو إلی الیمین أو الیسار، بل وإلی ما بینهما علی وجه یخرج عن الاستقبال وإن لم یصل إلی حدّهما وإن لم یکن الالتفات حال القراءة أو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الأقوی ذلک فی الالتفات بالوجه إلی الخلف مع فرض إمکانه ولو بمیل البدن علی وجه لا یخرج عن الاستقبال، وأما الالتفات بالوجه یمیناً ویساراً مع بقاء البدن مستقبلاً فالأقوی کراهته مع عدم کونه فاحشاً،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حالات الصلاة حتی فیما إذا لم یکن الوضع فی ذلک الحال متعارفاً عندهم، والتزم الماتن قدس‌سره بأنّ مدلول الروایات الوضع بغرض الخضوع والتأدب، ولو کان الغرض أمر آخر فلا یکون مانعاً، ولکن الصحیح مجرد وضع إحدی الیدین علی الأُخری کما یفعله العامة داخل فی مدلول الروایات، وإن لم یکن الوضع للتأدب بل لرعایة التقیة ولو کان خصوص الوضع لغرض التأدب مدلول الروایات لم یتصور الضرورة والاضطرار إلی التکفیر؛ لأن المراعی للتقیة یصدر عنه مجرد الوضع لا قصد الخضوع والتقرب، فالظاهر أنّ مجرّد وضع الیدین إحداهما علی الأُخری ولو لم یکن بقصد الخضوع والتأدب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هذا الوضع لغرض دفع الذباب عن الجرح الموجود فی إحدی یدیه أو لحک إحدی یدیه فالروایات المتقدمة الدالة علی النهی عنه منصرفة عن هذا الوضع</w:t>
      </w:r>
      <w:r>
        <w:rPr>
          <w:rFonts w:eastAsia="IRNazanin" w:cs="IRNazanin"/>
          <w:color w:val="111111"/>
          <w:sz w:val="28"/>
          <w:szCs w:val="28"/>
          <w:rtl w:val="true"/>
          <w:lang w:bidi="fa-IR"/>
        </w:rPr>
        <w:t>.</w:t>
      </w:r>
    </w:p>
    <w:p>
      <w:pPr>
        <w:pStyle w:val="Heading3"/>
        <w:numPr>
          <w:ilvl w:val="2"/>
          <w:numId w:val="1"/>
        </w:numPr>
        <w:rPr/>
      </w:pPr>
      <w:bookmarkStart w:id="269" w:name="__RefHeading___Toc6716287_3224264995"/>
      <w:bookmarkStart w:id="270" w:name="_Toc99"/>
      <w:bookmarkEnd w:id="269"/>
      <w:r>
        <w:rPr>
          <w:rtl w:val="true"/>
        </w:rPr>
        <w:t>تعمّد الالتفات بتمام البدن الی الخلف أو الیمین أو الشمال</w:t>
      </w:r>
      <w:bookmarkEnd w:id="27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مبطلات الصلاة تعمّداً الالتفات بتمام البدن إلی الخلف أو إلی الیمین والیسار، وینبغی أن یقال فی المقام الاستقبال إلی القبلة من شرط الصلاة علی ما تقدم فی بحث القبلة، ومن المعلوم أنّ الصلاة عبارة عن الأفعال والقراءة والأذکار ولو وإن کان الأحوط اجتنابه أیضاً خصوصاً إذا کان طویلاً، وسیما إذا کان مقارناً لبعض أفعال الصلاة خصوصاً الأرکان سیما تکبیرة الإحرام، وأما إذا کان فاحشاً ففیه</w:t>
      </w:r>
    </w:p>
    <w:p>
      <w:pPr>
        <w:pStyle w:val="BookText"/>
        <w:rPr/>
      </w:pPr>
      <w:r>
        <w:rPr>
          <w:rFonts w:ascii="IRNazanin" w:hAnsi="IRNazanin" w:eastAsia="IRNazanin"/>
          <w:color w:val="111111"/>
          <w:sz w:val="28"/>
          <w:sz w:val="28"/>
          <w:szCs w:val="28"/>
          <w:rtl w:val="true"/>
          <w:lang w:bidi="fa-IR"/>
        </w:rPr>
        <w:t>إشکال فلا یترک الاحتیاط حینئذ، وکذا تبطل مع الالتفات سهواً فیما کان عمده مبطلاً إلاّ إذا لم یصل إلی حد الیمین والیسار، بل کان فیما بینهما فإنه غیر مبطل إذا کان سهواً وإن کان بکل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الاستقبال شرطاً للصلاة عند الاشتغال بأجزائها فقط، سواء کان الجزء فعلاً غیر قراءة وذکر أو کان قراءة أو ذکراً لما بطلت الصلاة بالالتفات عن القبلة فیما إذا لم یکن الالتفات حال الاشتغال بالجزء من الصلاة بأن کان الالتفات فی الآنات المتخللة بین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فی المقام من بیان کون الالتفات مبطلاً وبیان أنّه الانحراف عن القبلة حتی فی الآنات المتخللة مع عدم الاشتغال مبطل للصلاة ولو فی بعض الصور، وقد ذکر الماتن فی الالتفات عمداً صوراً وحکم فیها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الالتفات بتمام البدن إلی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بتمام البدن إلی الیمین أو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بتمام البدن إلی مابین الیمین والیسار، بحیث یخرج عن استقبال القبلة وإن لم یصل انحرافه إلی الیمین أو الیسار، فإن هذا الانحراف عمداً مبطل للصلاة وإن لم یکن حال الالتفات والانحراف مشغولاً بشیء من أفعال الصلاة حتی القراءة والأذکار، بل یحکم بالبطلان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وهو أن یلتفت إلی الخلف یعنی دبر القبلة بوجهه خاصة لو فرض إمکان ذلک ولو بمیل البدن إلی الیمین أو الیسار بحیث لا یخرج البدن عن الاستقبال، وأمّا إذا کان البدن مستقبلاً للقبلة والتفت بوجهه إلی الیمین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الیسار، فإن کان الالتفات إلی أحدهما غیر فاحش بحیث یری خلفه فالظاهر کراهته ولا یضرّ بصحة الصلاة، ولکن الأحوط ترکه، وأمّا إذا کان الالتفات بوجهه إلی الیمین أو الیسار فاحشاً بحیث یری خلفه فالأحوط ترکه والالتفات عمداً فی مورد إبطاله الصلاة عمداً یکون موجباً للبطلان سهواً ولا یمکن الفرق بین العمد والسهو؛ لأن الخلل بالقبلة خارج عن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الانحراف سهواً عن القبلة بحیث لا یصل إلی الیمین والیسار فلا یضرّ بصحة الصلاة؛ لأنّ ما بین المشرق والمغرب قبلة بالإضافة إلی الجاهل والساهی، ففی الحقیقة لا یکون حال السهو منحرفاً عن القبلة بالإضافة إلی الساهی وإن کان التفاته بکل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زرارة انّه سمع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الالتفات یقطع الصلاة إذا کان بکلّه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وقد یقال إنّ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بکلّ البدن بحیث یخرج المصلی بذلک الالتفات عن استقبال القبلة مع کونه عارفاً بالقبلة والتفاته عملیّاً کما فی الصّورة الأُولی والثانیة والثالثة، فإنّ الالتفات یمیناً أو یساراً بکل البدن وإن لم یصل إلی مواجهة الیمین أو الیسار خروج فی الفرض عن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یورد علی ذلک بأنّ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له مرجع من المصلی أو البدن، بل ذکر أوّلاً الالتفات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یقطع الصلاة إذا کان الالتفات بکل الالتفات، مع أنّ الالتفات عن القبلة غیر الانحراف عن القبلة إذا کان کل البدن علی غیر القبلة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 عن القبلة، وإذا کان وجهه صار إلی الیمین والیسار یقال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التفت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ذلک فظاهر الصحیحة أنّ إخراج الوجه عن الاستقبال المعتبر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کل الالتفات یبطل الصلاة به وإن لم یصل الوجه إلی مواجهة الیمین أو الیسار، بل یواجه ما بینهما ولا حاجة فی الحکم بالبطلان إلی التفات الوجه إلی الخلف وفرض إمکانه بمیل البدن بحیث لا یخرج البدن عن الاستقبال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أفتی الماتن بصحة الصلاة معه وهو أن یکون البدن مستقبلاً للقبلة والتفت بوجهه إلی ما بین الیمین والیسار بحیث یخرج الوجه عن القبلة الاختیاریة،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کراهته مع عدم کونه فاحشاً وإن کان الأحوط اجتنابه أیضاً</w:t>
      </w:r>
    </w:p>
    <w:p>
      <w:pPr>
        <w:pStyle w:val="BookText"/>
        <w:rPr/>
      </w:pPr>
      <w:r>
        <w:rPr>
          <w:rFonts w:ascii="IRNazanin" w:hAnsi="IRNazanin" w:eastAsia="IRNazanin"/>
          <w:color w:val="111111"/>
          <w:sz w:val="28"/>
          <w:sz w:val="28"/>
          <w:szCs w:val="28"/>
          <w:rtl w:val="true"/>
          <w:lang w:bidi="fa-IR"/>
        </w:rPr>
        <w:t>خصوصاً إذا کان طویلاً وسیما إذا کان مقارناً لبعض أفعال الصلاة خصوصاً تکبیرة الإحرام لا یمکن المساعدة علیه، ویؤید ذلک مضافاً إلی اعتبار استقبال المسجد الحرام فی صلاته بوجهه أیضاً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تکلّمت أو صرفت وجهک عن القبلة فأعد الصلاة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وإذا کان حال الالتفات بوجهه عن القبلة إلی ما بین الیمین والشمال فالالتفات به إلی محاذاة الیمین والشمال أولی بالبطلان، هذا کلّه مع الالتفات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سهواً فلا یبطل الصلاة علی ما تقدم فإنّ الالتفات المزبور سهواً لا یخرجه عن الاستقبال المعتبر فی حق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التفصیل بین الالتفات إلی الخلف أو لا أقل التفصیل بین الالتفات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بالوجه إلی الیمین والیسار بغیر الفاحش أو بالفاحش یستفاد من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صلاته فیظنّ أنّ ثوبه قد انخرق أو أصابه شیء، هل یصلح له أن ینظر فیه أو یمسّه؟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مقدم ثوبه أو جانبیه فلا بأس، وإن کان فی مؤخّره فلا یلتفت فإنّه لا یصلح</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إصابة الشی أو الخرق إذا کان فی مقدم الثوب أو جانبه یمکن العلم بحاله بجر الثوب إلی المقدم فلا یکون محتاجاً إلی التفات أصلاً، بخلاف ما إذا کانت فی الخلف فإنّ جرّ خلف الثوب إلی الجانب وإن یمکن إلاّ انّه معرض التفات المصلّی بوجهه عن القبلة فلا یلتفت،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التفصیل باعتبار اشتغال القلب بحال الثوب إذا کانت الإصابة فی الخلف، بخلاف ما إذا کانت الإصابة فی مقدم ثوبه أو جانبه فیحمل النهی عن الالتفات فیما کانت الإصابة فی الخلف علی الکراهة، حیث إنّه لا یخرج عن القبلة بجر الثوب إلی المقدم أو إلی الجانب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هذا المعنی من أنّ النهی کراهتی عطف مس الثوب علی النظر فیه، ولکن لا یخفی لم یرد فی الروایة نهی عن المسّ، بل ورد النهی عن الالتفات وهو عطف الوجه إلی موضع الإصابة والخرق ولو بجر ذلک الموضع من الثوب إلی</w:t>
      </w:r>
      <w:bookmarkStart w:id="271" w:name="pg13044_141310"/>
    </w:p>
    <w:p>
      <w:pPr>
        <w:pStyle w:val="BookText"/>
        <w:rPr/>
      </w:pPr>
      <w:bookmarkEnd w:id="271"/>
      <w:r>
        <w:rPr>
          <w:rFonts w:ascii="IRNazanin" w:hAnsi="IRNazanin" w:eastAsia="IRNazanin"/>
          <w:color w:val="111111"/>
          <w:sz w:val="28"/>
          <w:sz w:val="28"/>
          <w:szCs w:val="28"/>
          <w:rtl w:val="true"/>
          <w:lang w:bidi="fa-IR"/>
        </w:rPr>
        <w:t>المقدم أو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البین روایات تدلّ علی عدم قدح الالتفات السهوی ولو کان الانحراف عن القبلة بمدة کثیرة وارتکاب التکلّم فیما إذا کان ذلک فی الرکعتین الأخیرتین، ولکن تلک الروایات معرض عنها عند أصحابنا فلا بد من إرجاع علمها إلی أهلها، وفی موثقة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یذکر بعد ما قام وتکلّم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الکلام بحرفین ولو مهملین غیر مفهمین للمعنی أو بحرف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کونه مفهماً للمعنی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عالماً بمعناه وقاصداً له، بل أو غیر قاصد أیضاً مع التفاته إلی معناه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ومضی فی حوائجه أنه إنّما صلّی رکعتین فی الظهر والعصر والعتمة والمغرب،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صلاته فیتمّها ولو بلغ الصین ولا یعید الصلاة</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بالکوفة رکعتین ثمّ ذکر وهو بمکة أو بالمدینة أو بالبصرة أو ببلدة من البلدان أنّه صلی 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6716289_3224264995"/>
      <w:bookmarkStart w:id="273" w:name="_Toc100"/>
      <w:bookmarkEnd w:id="272"/>
      <w:r>
        <w:rPr>
          <w:rtl w:val="true"/>
        </w:rPr>
        <w:t>تعمّد الکلام</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بل لا یبعد دعوی نفی الخلاف فی أنّ التکلّم فی الصلاة عمداً مبطل لها والأکثر، بل لا یبعد دعوی الشهرة فی أنّ التکلّم یصدق بحرفین ولو مهملین غیر مفهمین للمعنی کما یصدق علی التلفظ بحرف واحد بشرط أن یکون مفهماً للمعنی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حیث إنّه فعل أمر من وقی، واحتاط قدس‌سره فی الحرف الواحد الذی یکون مفهماً للمعنی إلاّ إنّ المصلی لا یرید ذلک المعنی ولکن یلتفت إلی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الکلام یصدق علی حرفین ولو مهملین، وعلی حرف واحد مفهم للمعنی بأن کان موضوعاً ویعلم المصلی معناه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لحرف واحد المعنی قصده المتکلم ولکن لیس فی البین مایوجب فهم ذلک المعنی من حرفه لم یکن فی الحرف فرق بین ذلک الحرف وبین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الحرف المهمل، وإذا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 غیر أن یکون فی البین ما یدل علی طلب الوقایة لم یکن فرق بینه 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الذی یتکلم به عند التکلم بحروف الهجاء وإذا صدق علی الثانی أنّه تکلّم بحرف یصدق علیه ما ورد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یصیبه الرعاف وهو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 علی ماء عنده یمیناً وشمالاً أو بین یدیه وهو مستقبل القبلة فلیغسله عنه ثم لیصل ما بقی من صلاته، وإن لم یقدر علی ماء حتی ینصرف بوجهه أو یتکلّم فقد قطع صلاته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وکذا ما 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تکلّم فلیعد صلاته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الصلاة فأجد غمزاً فی بطنی أو أذی أو ضرباناً؟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ثم توضأ وابن علی ما مضی من صلاتک ما لم تنقض الصلاة بالکلام متعمداً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فإنّ ظاهرها بطلان الصلاة بالتکلم تعمداً ولا یضر بالاستدلال علی هذا الحکم اشتمالها علی حکم لا یمکن الالتزام به من عدم انتقاض الصلاة بالاضطرار إلی الحدث، وعلی ذلک فإن دخل التکلم بحرف واحد غیر مفهم بالدلالة الوضعیة علی معنی فی مدلول الأخبار فلا وجه لاعتبار حرفین وجعلهما قسماً من التکلم، وعلی ذلک فالتکلم تعمداً بحرف واحد مفهم أو غیر مفهم یوجب 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الأمر دائر بین أن یکون المراد بالتکلم عمداً أو سهواً الإتیان بالکلام الفعلی الذی یصح السکوت علیه بأن یکون مفیداً لسامعه المعنی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تکلّم بحرفین حصل ثانیهما من إشباع حرکة الأوّل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لم یصل الإشباع إلی حد حصول حرف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بحرفین من غیر ترکیب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ففی کونه مبطلاً أو لا، وجهان والأحوط الأول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بحرف واحد غیر مفهم للمعنی لکن وصله بإحدی</w:t>
      </w:r>
    </w:p>
    <w:p>
      <w:pPr>
        <w:pStyle w:val="BookText"/>
        <w:rPr/>
      </w:pPr>
      <w:r>
        <w:rPr>
          <w:rFonts w:ascii="IRNazanin" w:hAnsi="IRNazanin" w:eastAsia="IRNazanin"/>
          <w:color w:val="111111"/>
          <w:sz w:val="28"/>
          <w:sz w:val="28"/>
          <w:szCs w:val="28"/>
          <w:rtl w:val="true"/>
          <w:lang w:bidi="fa-IR"/>
        </w:rPr>
        <w:t>کلمات القراءة أو الأذکار أبطل من حیث إفساد تلک الکلمة إذا خرجت تلک الکلمة عن حقیقتها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أو یکون المراد من الکلام الکلام الشأنی، بأن یکون الصادر عن المصلی کلاماً إذا قصد منه المعنی أو یکون المراد مجرّد التلفظ بلفظ، سواء کان لفظ مهمل أو موضوع کان بحرف واحد أو بأکثر، وحیث إنّ إرادة أحد الأولین خلاف الظاهر ممّا ذکر من الروایات فیتعین المعنی الأخیر کما ذکره جمع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جملة من الفروع التی ذکرها الماتن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التکلم بحرف واحد مهملاً مع التعمد مبطل للصلاة، وعلیه لا فرق بین حصول حرف آخر بإشباع حرکة الحرف الأول أم لا، وأیضاً یظهر الحال فیما إذا تکلّم بحرفین من غیر ترکیب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التکلم بالأوّل منهما مع التعمد تبطل الصلاة ولو لم یکن الأوّل مبطلاً لما کان الثانی أیضاً مبطلاً لعدم صدق کونهما کلاماً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بنی علی أنّ التکلّم بحرف واحد مهمل لا یبطل الصلاة حتی مع التعمد، ولکن المصلی وصل ذلک الحرف إلی حروف کلمة القراءة أو الذکر بحیث خرجت تلک الکلمة عن کونها کلمة القراءة أو الذکر بطلت الصلاة لکون تلک الکلمة من التکلم العمدی بغیر القراءة والذکر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بمدّ حرف المدّ واللین وإن زاد فیه بمقدار حرف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محسوب حرفاً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البطلان بحروف المعانی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لمعنی التعلیل أو التملیک أو نحوهما، وکذا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یفید معنی العطف أو القسم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حرف جرّ وله معان وإن کان الأحوط البطلان مع قصد هذه المعانی وفرق واضح بینها وبین حروف المبانی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المعلوم لا یخرج حرف المدّ واللین بالمد إلی حرفین عرفاً فبناء علی أنّ التکلّم المبطل عمداً ما کان بحرفین لا تبطل الصلاة بمدّهما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أنّ المبطل للصلاة فیما إذا کان حرفاً واحداً یکون له معنی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وقی، فإنّه حینئذ یکون له معنی إخطاری، وأمـّا الحروف فإنّها تقسم إلی حروف المعانی وحروف المبادی، فلا کلام عند الماتن ومن التزم بأنّ التکلّم إمّا بحرفین ولو مهملین أنّ حروف المبادی حال وحدة کل منها لا تبطل الصلاة ولو عمداً، بخلاف حروف المعانی التی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للتملیک أو الاختصاص أو التعلیل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یفید معنی العطف أو القسم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وله معان فإن کل منها إذا ذکر وحده فلا معنی له، بل کما قرر فی التکلم فی معانی الحروف أنّ معانیها متدلیة فی مدخولها ومتعلقاتها فبدونهما لا معنی لها، وإذا لوحظ عند التکلم بحرف قصد معناه المتدلی یمکن الحکم ببطلان الصلاة، بخلاف حروف المبانی التی تتشکل منها الکلمة، فإنّ التکلم یحرف واحد منها لا یخرج ذلک الحرف عن وحدته وإن لاحظ الحروف الأُخر معه من غیر تلفظ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بصوت التنحنح ولا بصوت النفخ والأنین والتأوّه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تبطل بحکایة أسماء هذه الأصوات مثل إح ویف وأوه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ذنوبی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نار جهنم، لا تبطل الصلاة قطعاً إذا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دعاء أو مناجاة، وأمـّا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غیر ذکر المتعلّق فإن قدّره فکذلک وإلاّ فالأحوط اجتنابه، وإن کان الأقوی عدم البطلان إذا کان فی مقام الخوف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الصوت من غیر أن یکون حرفاً لا یکون 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حکی الصوت المذکور باسمه کما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مبطلاً؛ لأنّها خارجة عن الصوت المجرد وداخل فی الصوت المعتمد علی مقاطع الحروف، ولکن ورد فی روایة طلحة بن زید، عن جعفر، عن أبیه، عن علی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 فی صلاته فقد تکلّم</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معتبرة؛ لأنّ طلحة بن زید یستفاد توثیقه من کلام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معتمد</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الروایة غیر معمول بها عند الأصحاب؛ لأنّ الأنین لیس بتکلم حقیقة، وحملها علی صورة التکلم خلاف الظاهر، ولا یبعد الالتزام بکراهته بعد الاتفاق والتسالم علی أنّ الأنین لا یکون مبطلاً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فی ضمن دعاء أو مناجاة بحیث کانت الشکایة إلیه تعالی من سوء حاله یصیر جزء من الدعاء والمناجاة، وأمّا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ولم یذکر المتعلق فظاهر الماتن إن قدر المتعلق لا یکون مبطلاً للصلاة، وإن لم یقدر فالأحوط ترکه،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بالتکلّم بین أن یکون هناک مخاطب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بین أن یکون مضطرّاً فی التکلّم أو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التکلّم سهواً لیس مبطلا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بتخیّل الفراغ من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عدم کونه مبطلاً أیضاً إذا کان قوله فی مقام الخوف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قوله الاشتکاء إلی اللّه تعالی من سوء حاله أو حتی فیما کان من أمر دنیوی فلا بأس به، سواء کان المتعلق مذکوراً أو مقدّراً، وسواء کان فی ضمن دعاء أو مناجاة وقد نقل عن کثیر من الصلحاء التأوّه</w:t>
      </w:r>
      <w:r>
        <w:rPr>
          <w:rStyle w:val="FootnoteAnchor"/>
          <w:rtl w:val="true"/>
        </w:rPr>
        <w:footnoteReference w:id="451"/>
      </w:r>
      <w:r>
        <w:rPr>
          <w:rFonts w:ascii="IRNazanin" w:hAnsi="IRNazanin" w:eastAsia="IRNazanin"/>
          <w:color w:val="111111"/>
          <w:sz w:val="28"/>
          <w:sz w:val="28"/>
          <w:szCs w:val="28"/>
          <w:rtl w:val="true"/>
          <w:lang w:bidi="fa-IR"/>
        </w:rPr>
        <w:t>فی صلاتهم و وصف إبراهیم علی نبینا وعلیه الصلاة والسلام یؤذن مطلوبیة الاشتکاء إلیه سبحانه من سوء الحال خصوصاً فیما کان بالإضافة إلی الأمر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الاشتکاء إلی اللّه تعالی فی نفسه داخل فی ذکر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علی أنّ التکلّم یقطع الصلاة، بل ظاهر صحیحة الحلبی المتقدمة فرض الاضطرار إلی التکلم</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ما تقدم من أنّ الاضطرار إلی ارتکاب ما یبطل الصلاة فی الفرد من الطبیعی لا یصحّح ذلک الفرد، بل لا بد من أن یکون الاضطرار إلی رعایة شیء یعتبر فی الطبیعی بحیث لا یتمکن من صرف وجود ذلک الطبیعی مع رعایته، وفی الفرض لو انضم إلیه العلم بعد سقوط التکلیف بالطبیعی یثبت اعتباره فی الطبیعی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ویشهد له عدة من الروایات کصحیحة الفضیل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تکلّمت ناسیاً فلا شیء علیک</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والدعاء فی جمیع أحوال الصلاة بغیر المحرّم، وکذا بقراءة القرآن غیر ما یوجب السجود وأمـّا الدعاء بالمحرّم کالدعاء علی مؤمن ظلماً فلا یجوز، بل هو مبطل للصلاه وإن کان جاهلاً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یبطل مع الجهل بالموضوع کما إذا اعتقده کافراً فدعا علیه فبان أنه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بالذکر والدعاء بغیر العربی أیضاً وإن کان الأحوط العربیة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التکلم سهواً یصدق مع نسیان أنّ التکلّم قاطع للصلاة ویصدق مع التذکر به ولکن یغفل عن کونه أثناء الصلاة وباعتقاد أنه فرغ منها فیتکلم ثمّ یتذکر انّه بعد فی الصلاة،</w:t>
      </w:r>
    </w:p>
    <w:p>
      <w:pPr>
        <w:pStyle w:val="BookText"/>
        <w:rPr/>
      </w:pPr>
      <w:r>
        <w:rPr>
          <w:rFonts w:ascii="IRNazanin" w:hAnsi="IRNazanin" w:eastAsia="IRNazanin"/>
          <w:color w:val="111111"/>
          <w:sz w:val="28"/>
          <w:sz w:val="28"/>
          <w:szCs w:val="28"/>
          <w:rtl w:val="true"/>
          <w:lang w:bidi="fa-IR"/>
        </w:rPr>
        <w:t>وفی کلا الفرضین لا یکون تکلّمه فی الصلاة عمدیاً فیعمهما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یذکر وقد تقدّم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 اللّه عزوجل به والنبی صلی‌الله‌علیه‌و‌آله فهو من الصلاة</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وأما الدعاء ظلماً فلا یجوز، وأمـّا کونه مبطلاً للصلاة کما ذکر الماتن قدس‌سره فلا یمکن المساعدة علیه، فإنّ الدعاء المزبور عمل أتی فی أثناء الصلاة من غیر قصد کونه جزءاً من الصلاة فیکون کسائر العمل المحرم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 ذلک فی دعاء القنوت و ذکرنا الوجه فی أنّ الأحوط بالإضافة إلی ذکر القنوت وجوبی لا یؤدی وظیفة القنوت إلاّ بالدعاء العربیة، ولکن بالإضافة إلی الذکر غیر اللازم فی القنوت فلا بأس کما هو مقتضی قوله علیه‌السلام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القرآن قصد القرآنیة، فلو قرأ ما هو مشترک بین القرآن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بقصد القرآنیة ولم یکن دعاءً أیضاً أبطل، بل الآیة المختصة بالقرآن أیضاً إذا قصد بها غیر القرآن أبطلت، وکذا لو لم یعلم أنها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بالذکر بقصد تنبیه الغیر والدلالة علی أمر من الأُمور فإن قصد به الذکر وقصد التنبیه برفع الصوت مثلاً فلا إشکال بالصحة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به التنبیه من دون قصد الذکر أصلاً بأن استعمله فی التنبیه والدلالة فلا إشکال فی کونه مبطلاً، وکذا إن قصد الأمرین معاً علی أن یکون له مدلولان واستعمله فیهما، وأمـّا إذا کان قصد الذکر وکان داعیه علی الإتیان بالذکر تنبیه الغیر فالأقوی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یتکلم فی صلاة الفریضة بکل شیء یناجی به ربّة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استمر فی الدعاء بغیر العربیة بعد الإتیان بالجزء الواجب منها بحیث خرجت الصلاة عن صورتها عرفاً یحکم بعدم الجواز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بحث القراءة فی الرکعتین الأولتین من الصلاة أنّ صدق قراءة القرآن علی المقر و موقوف علی قصد القارئ انّه یقرأ ما نزل علی النبی الأکرم وقرأه علیه</w:t>
      </w:r>
    </w:p>
    <w:p>
      <w:pPr>
        <w:pStyle w:val="BookText"/>
        <w:rPr/>
      </w:pPr>
      <w:r>
        <w:rPr>
          <w:rFonts w:ascii="IRNazanin" w:hAnsi="IRNazanin" w:eastAsia="IRNazanin"/>
          <w:color w:val="111111"/>
          <w:sz w:val="28"/>
          <w:sz w:val="28"/>
          <w:szCs w:val="28"/>
          <w:rtl w:val="true"/>
          <w:lang w:bidi="fa-IR"/>
        </w:rPr>
        <w:t>صلوات اللّه وسلامه علیه جبرئیل علیه‌السلام وحیاً، وهذا القصد لازم فیما إذا کان المقروء مشترکاً بین القرآن وغیره أو مختصاً بالقرآن ولکن لا یعلمه القارئ، ولو قرأ المشترک من غیر قصد القرآنیة ولم یکن دعاء أیضاً ابطلت الصلاة، وکذا إذا قصد المختص ولکن لا بقصد القرآنیة بل بما هو إنشاؤه ولم یکن دعاء ابطلت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ما هو المعتبر فی الصلاة هو طبیعی الذکر الصادق علی الإخفات والجهر بمراتبه واللازم أن یکون نفی الطبیعی صادراً بداعویة الأمر، وأمـّا خصوصیته فلا بأس بأن یصدر بداع نفسانی راجح أو غیر راجح مادام لم یکن منافیاً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بالدعاء مع مخاطبة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فهو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أو لفلان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لقصد التقرب بالطبیعی، وأمـّا إذا أتی بلفط الذکر جهراً قاصداً به تنبیه الغیر دون الذکر بطل، حیث إنّه فی الفرض خارج عن عنوان الذکر والقرآن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إذا قصد بنفس الذکر جهراً کلاًّ من الأمرین من الذکر والتنبیه أیضاً یحکم بالبطلان کما إذا قیل بإمکان استعمال اللفظ فی معنیین، فإنّ جهة استعماله فی الذکر وإن کان غیر مبطل إلاّ أن استعماله فی التنبیه مبطل، وأمـّا إذا کان المقصود باللفظ الذکر خاصة ولکن الداعی علی الإتیان بالذکر إرادته تنبیه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الدعاء فی الصلاة المحکوم بالجواز مطلق یعمّ ما إذا انفرد عن مخاطبة الغیر أو کان مع مخاطبة الغیر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فإنّه کما یجوز الدعاء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لفلان، فی قنوت صلاة اللیل وغیرها وفی غیر القنوت أیضاً أثناء الصلاة، وکذا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کذلک یجوز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المخاطبة نظیر ذکر الغائب والمتکلم والدعاء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المحکوم بالجواز فی الصلاة المناجاة مع الرب کما فی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الرجل یتکلّم فی صلاة الفریضة بکل شیء یناجی به ربه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المصلّی خطاباً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لیس من المناجاة للرب بخلاف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أو اللهم اغفر لفلان، فإنّهما داخلان فی</w:t>
      </w:r>
    </w:p>
    <w:p>
      <w:pPr>
        <w:pStyle w:val="BookText"/>
        <w:rPr/>
      </w:pPr>
      <w:r>
        <w:rPr>
          <w:rFonts w:ascii="IRNazanin" w:hAnsi="IRNazanin" w:eastAsia="IRNazanin"/>
          <w:color w:val="111111"/>
          <w:sz w:val="28"/>
          <w:sz w:val="28"/>
          <w:szCs w:val="28"/>
          <w:rtl w:val="true"/>
          <w:lang w:bidi="fa-IR"/>
        </w:rPr>
        <w:t>عنوان مناجاته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الوارد فی خطاب الجواز عنوان الدعاء ولم یکن ذکر المناجاة فی کلام علی بن مهزیار فاللازم أیضاً تقیید خطاب جواز الدعاء 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بتکرار الذکر أو القراءة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التکرار من باب الوسوسة فلا یجوز بل لا یبعد بطلان الصلاة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بعدم جواز غفراللّه لک؛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لک، مجمع لعنوان الدعاء وعنوان التکلم مع الغیر وعنوان الدعاء لا یقتضی عدم الجواز، ولکن عنوان التکلم مع الغیر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مافیه فإنّه لو بنی علی أنّ الدعاء کذکر اللّه وذکر النبی فی الصلاة لا بأس به فإنّه أیضاً من الصلاة فالخطاب المفروض فی غفراللّه لک کالخطاب الوارد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لا یضرّ؛ وذلک فإنّ الوارد فی الروایات الناهیة النهی عن التکلم وکونه مع الغیر غیر معتبر وعنوان الدعاء بالإضافة إلی عنوان التکلّم خاص کما أنّ عنوان ذکر اللّه وذکر النبی بالإضافة إلیه أخصّ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الذکر مع التکرار أیضاً ذکر کما أنّ القراءة مع تکرارها أیضاً قراءة قرآن فلا بأس بالتکرار بقصد الذکر أو بقصد قراءة القرآن أو لاحتمال أن یکون مصححاً للقراءة والذکر الواجب علی تقدیر الخلل واقعاً، وقد ذکروا أنّ التکرار إذا کان من باب الوسوسة فلا یجوز، بل لا یبعد بطلان الصلاة به، وینبغی التکلّم فی حکم التکرار من حیث الجواز وعدمه وفی بطلان الصلاة والعبادة علی تقدیر عدم الجواز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الوسواس بحیث یکرّر حرفاً أو حرفین مرات عدیدة بحیث لا یعدّ عرفاً ذلک التکرار حرف ذلک الذکر أو القراءة، حیث إنّ هذا التکرار عمدی فیدخل فی التکلم الذی ورد النهی عنه فی الروایات فیحکم ببطلان الصلاة، وأمـّا إذا کان التکرار بقراءة تمام الکلمة من الذکر أو القرآن، فإن کان تکراره بقصد أنه لو لم یصح الأوّل کان الصحیح هو الذکر أو کلمة القرآن ففی الحکم بعدم الجواز والبطلان تأمل، فإنّه إن صحّ الأوّل فالتکرار للذکر والقرآن فإن لم یصحّ لوقوع الخطأ فیه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ابتداء السلام للمصلی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سائر التحیات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قصد مجرّد التحیة، وأمـّا إذا قصد الدعاء بالسلامة أو الإصباح والإمساء بالخیر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غیر عمدیّة، وربّما ینسب إلی المشهور حرمة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رواه فی الکافی عن محمد بن یحیی، عن أحمد بن محمد، عن ابن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عبداللّه علیه‌السلام رجلاً مبتلی بالوضوء والصلاة،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عاقل،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عقل له وهو یطیع الشیطان؟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یطیع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الروایة تکرار الوضوء أو ما یأتی من الصلاة مع صحته لمجرد الشک والوسوسة فیه، ولکن لا یخفی أنّ مجرد إطاعة الشیطان ما لم تکن طاعته فی ترک الواجب أو فعل الحرام لا یکون محرماً، فإنّ الشک حتی فیما لم یکن بنحو الوسوسة یکون من الشیطان کما قول فتی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نَسِیتُ الْحُوتَ وَمَا أَنْسانِیهُ إِلاَّ الشَّیْطَانُ</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بل علی تقدیره فإن کان قصد الوسواسی انّه لو لم یصح السابق یکون التکرار صحیحاً وجزءاً من الصلاة فلا موجب للحکم بالبطلان حیث لم یقصد الجزئیة فی التکرار إلاّ علی تقدیر غیر واقع والمأتی به من الوسوسة حرام خارجی أتی به أثناء العمل الواجب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أن یکون ابتداء المصلی السلام بقوله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أو علیک السلام، فإنّ السلام علی الغیر تحیة له ولا یدخل عرفاً فی الدعاء له، وقد تقدّم ونحو ذلک فلا بأس به، وکذا إذا قصد القرآنیة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الغرض منه السلام أو بیان المطلب بأن یکون من باب الداعی علی الدعاء أو قراءة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مجرّد الدعاء أیضاً غیر مستثنی عن التکلم القاطع للصلاة، بل المستثنی هو مناجاة الرب فلا یدخل فیه السلام ولا سائر التحیات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صبّحک اللّه بالخیر، مسّاک اللّه بالخیر أو فی أمان اللّه، ولو لم یقصد ذلک مجرّد التحیة بل قصد الدعاء</w:t>
      </w:r>
    </w:p>
    <w:p>
      <w:pPr>
        <w:pStyle w:val="BookText"/>
        <w:rPr/>
      </w:pPr>
      <w:r>
        <w:rPr>
          <w:rFonts w:ascii="IRNazanin" w:hAnsi="IRNazanin" w:eastAsia="IRNazanin"/>
          <w:color w:val="111111"/>
          <w:sz w:val="28"/>
          <w:sz w:val="28"/>
          <w:szCs w:val="28"/>
          <w:rtl w:val="true"/>
          <w:lang w:bidi="fa-IR"/>
        </w:rPr>
        <w:t>نظیر ما تقدم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لک، وعلی ذلک فما ذکر الماتن قدس‌سره من أنه إذا قصد الدعاء بما ذکر فلا بأس به نظیر ما ذکره فی غفراللّه لک لا یمکن المساعدة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وأمـّا ما ذکره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من أنه لو قصد القائل مجرّد السلام علی مرید دخول الدار مثلاً فلا یجوز، وأمـّا إذا قصد قراءة القرآن والداعی إلی قراءته قصد التحیة نظیر کون داعیه إلی الدعاء قصدها ففیه تأمل؛ وذلک فإنّه إنّما یکون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قراءة قرآن أن یقصد القارئ المعنی الذی أُرید عند نزول الآیة ولو بنحو الإجمال، فإن أراد المتکلّم بها التحیة لجماعة ورد به علیه فلا یکون قارئاً للقرآن، بل قد تکلّم بالألفاظ وصورة الکلام الوارد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ورد فی جواز قراءة القرآن فی الصلاة منصرف عمّا ذکر بأن قرأ صورة الکلام الوارد فی القرآن وأراد بها المعنی الآخر غیر معناه عند نزوله منفرداً أو منظماً إلی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أراد ما نذکره فیما یأتی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ردّ سلام التحیة فی أثناء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وإن لم یکن السلام أو الجواب بالصیغة القرآنیة ولو عصی، ولم یردّ الجواب واشتغل بالصلاة قبل فوات وقت الرد لم تبطل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مقتضی النهی عن التکلم فی الصلاة الظاهر فی مانعیته أو قاطعیته لها عدم جواز رد سلام التحیة، والحکم بالجواز المساوق لعدم مانعیته أو قاطعیته یوجب التقیید فی خطابات النهی عن التکلم، والمراد بالجواز لیس معنی الإباحة أی عدم المنع فی الفعل والترک، بل بمعنی عدم المنع عنه والمانعیة وإذا لم یکن فیه منع یلتزم بوجوب الرد، فإن ابتداء السلام وإن لم یکن واجباً، بل مستحب إلاّ أنّ ردّ السلام واجب فقد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فالمعروف من التحیة هو السلام، وفی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تطوّع والردّ فریضة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عبداللّه بن</w:t>
      </w:r>
    </w:p>
    <w:p>
      <w:pPr>
        <w:pStyle w:val="BookText"/>
        <w:rPr/>
      </w:pPr>
      <w:r>
        <w:rPr>
          <w:rFonts w:ascii="IRNazanin" w:hAnsi="IRNazanin" w:eastAsia="IRNazanin"/>
          <w:color w:val="111111"/>
          <w:sz w:val="28"/>
          <w:sz w:val="28"/>
          <w:szCs w:val="28"/>
          <w:rtl w:val="true"/>
          <w:lang w:bidi="fa-IR"/>
        </w:rPr>
        <w:t>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جواب الکتاب واجب کوجوب ردّ السلام، والبادئ بالسلام أولی باللّه ورسوله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وما فی الصحیحة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جواب الکتاب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تأکد الاستحباب ولو کان ردّ جواب الکتاب واجباً کوجوب ردّ السلام لکان من الواضحات حتّی لو کان المراد من الکتاب کتابة التحیة والسلام مع ما فیه من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جواز ردّ السلام فی أثناء الصلاة مستفاد من الروایات الواردة فی کیفیة الردّ، وإذا جاز الرد وجب لإطلاق ما تقدّم من أنّ ردّ السلام فریضة وما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الرد فی أثناء الصلاة بمثل ما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یجب أن یقول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بل الأحوط المماثلة فی التعریف والتنکیر والإفراد والجمع، فلا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وبالعکس وإن کان لا یخلو عن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القرآنیة فی الجواب فلا بأس بعدم المماثلة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الظاهر من بعض الروایات عدم مشروعیة ردّ السلام أثناء الصلاة کروایة مصدق بن صدقة، عن جعفر بن محمد، عن أبیه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تسلّموا علی الیهود ولا علی النصاری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علی المصلّی وذلک لأنّ المصلی لا یستطیع أن یردّ السلام لأنّ التسلیم من المسلّم تطوع والردّ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65"/>
      </w:r>
      <w:r>
        <w:rPr>
          <w:rFonts w:ascii="IRNazanin" w:hAnsi="IRNazanin" w:eastAsia="IRNazanin"/>
          <w:color w:val="111111"/>
          <w:sz w:val="28"/>
          <w:sz w:val="28"/>
          <w:szCs w:val="28"/>
          <w:rtl w:val="true"/>
          <w:lang w:bidi="fa-IR"/>
        </w:rPr>
        <w:t>، بدعوی أنّ الظاهر من عدم استطاعة المصلی عدم جوازه له لا یمکن المساعدة علیه، فإنّ الروایة ضعیفة سنداً لأنّ الصدوق یروی عن محمد بن علی ماجیلویه</w:t>
      </w:r>
      <w:r>
        <w:rPr>
          <w:rStyle w:val="FootnoteAnchor"/>
          <w:rtl w:val="true"/>
        </w:rPr>
        <w:footnoteReference w:id="466"/>
      </w:r>
      <w:r>
        <w:rPr>
          <w:rFonts w:ascii="IRNazanin" w:hAnsi="IRNazanin" w:eastAsia="IRNazanin"/>
          <w:color w:val="111111"/>
          <w:sz w:val="28"/>
          <w:sz w:val="28"/>
          <w:szCs w:val="28"/>
          <w:rtl w:val="true"/>
          <w:lang w:bidi="fa-IR"/>
        </w:rPr>
        <w:t>ولم یثبت له توثیق، مع أنّ مقتضی الجمع بینها وبین الروایات المجوزة حملها علی کراهة السلام علی المصلی، حیث إنّ السلام علیه یوجب التفاته إلی المسلم وفقد ما هو کمال صلاته من الالتفات إلی الرب الجلیل کما لا یخفی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أنه یعتبر فی ردّ السلام علی المسلّم اعتبار المماثلة</w:t>
      </w:r>
    </w:p>
    <w:p>
      <w:pPr>
        <w:pStyle w:val="BookText"/>
        <w:rPr/>
      </w:pPr>
      <w:r>
        <w:rPr>
          <w:rFonts w:ascii="IRNazanin" w:hAnsi="IRNazanin" w:eastAsia="IRNazanin"/>
          <w:color w:val="111111"/>
          <w:sz w:val="28"/>
          <w:sz w:val="28"/>
          <w:szCs w:val="28"/>
          <w:rtl w:val="true"/>
          <w:lang w:bidi="fa-IR"/>
        </w:rPr>
        <w:t xml:space="preserve">بینهما، والمماثلة تارة تکون فی تأخیر الظرف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فی التعریف والتنکیر والإفراد والجمع، فلو قال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وقال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المماثلة حاصلة فی الجهة الأُولی، وکذلک العکس کما إذا قال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وقال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ولو کان سلام المسلّم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مساویاً مع ردّه من المصلّی فی کلتا الجهتین وهذا هو القدر المتیقن من إحراز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الماتن قدس‌سره أنّ المماثلة فی الجهة الأُولی معتبرة وفی الجهة الثانیة احتیاط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أنّ أصل اعتبار المماثلة فیما إذا أراد المصلّی ممّا قال ردّ التحیة، وأمّا إذا قصد قراءة القرآن والداعی إلی قراءته الردّ علی المسلم فلا یعتبر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عند المسلمین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السلام بالتعریف أو بالتنکیر، کما أنّ المتعارف فی ردّ السلام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إفراد ضمیر الخطاب أو جمعه لا یعرف شیء متعارف منهما، وعلی ذلک فالروایات الواردة فی المماثلة منها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علیه‌السلام وهو فی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فسکت،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أیردّ السلام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ما قیل له</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الإغماض عمّا ذکرنا من التعارف ظاهر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قیل له، المماثلة فی کلتا الجهتین ومنها موثقة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یسلم علیه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سلام علیکم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فإنّ رسول اللّه کان قائماً یصلّی فمرّ به عمار بن یاسر فسلّم علیه عمار فردّ علیه النبی صلی‌الله‌علیه‌و‌آله هکذا</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یستفاد منها إلاّ المماثلة فی الجهة الأُولی لا الثانیة حیث لم یفرض فی السؤال أنّ الرجل یسلم علیه وهو فی الصلاة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علیک الرجل وأنت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خفیّاً کما قال</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روایة محمّد بن مسلم التی رواها فی الفقیه</w:t>
      </w:r>
      <w:r>
        <w:rPr>
          <w:rStyle w:val="FootnoteAnchor"/>
          <w:rtl w:val="true"/>
        </w:rPr>
        <w:footnoteReference w:id="470"/>
      </w:r>
      <w:r>
        <w:rPr>
          <w:rFonts w:ascii="IRNazanin" w:hAnsi="IRNazanin" w:eastAsia="IRNazanin"/>
          <w:color w:val="111111"/>
          <w:sz w:val="28"/>
          <w:sz w:val="28"/>
          <w:szCs w:val="28"/>
          <w:rtl w:val="true"/>
          <w:lang w:bidi="fa-IR"/>
        </w:rPr>
        <w:t>بسنده إلیه وفی سنده إلیه ضعف ولکن رواها ابن ادریس فی آخر السرائر نقلاً من کتاب محمد بن علی بن محبوب بسند معتبر إلیه،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أباجعفر علیه‌السلام عن الرجل یسلم علی القوم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علیک مسلم وأنت فی الصلاة فسلّم علیه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وأشر إلیه بإصبعک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الوارد فی صحیحة منصور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خفیّاً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موثقة عمار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علیه فیما بینک وبین نفسک ولا ترفع صوتک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وفی روایة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 بإصبعک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لرعایة التقیة حیث إنّ العامة لا یرون جواز ردّ السلام، بل یرون الإشارة إلی الرد کما عن بعضهم أو تأخیر الرد إلی ما بعد الصلاة کما عن بعض آخر، ولا وجه للإشکال فی جواز الرد بالمثل، بل وجوبه کما تقدم بهذه الروایات أو ما تقدم من النهی عن السلام علی المصلی واختیار أنّ الجواب بناء علی الأحوط وجوباً أن یکون بقصد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الاحتیاط المذکور وإن کان لا بأس به إذا لم یستعمل الکلام الوارد فی القرآن فی ردّ الجواب علی المسلّم علیه منفرداً عن معناه المراد منه أو استعماله فیه وفی الرد علی المسلم علیه بنحو استعمال اللفظ فی أکثر من معنی؛ لما تقدم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القرآنیة أو بقصد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استعماله علی النحوین یخرجه عن عنوان قراءته القرآن بل یکون قصده انتقال المسلّم علیه من معناه المراد أنّ المصلّی یرید بقراءته أن یردّ علی سلامه ونحو إرادته بما ذکره صاحب الکفایة فی الجواب عن الاستدلال بجواز استعمال اللفظ فی</w:t>
      </w:r>
    </w:p>
    <w:p>
      <w:pPr>
        <w:pStyle w:val="BookText"/>
        <w:rPr/>
      </w:pPr>
      <w:r>
        <w:rPr>
          <w:rFonts w:ascii="IRNazanin" w:hAnsi="IRNazanin" w:eastAsia="IRNazanin"/>
          <w:color w:val="111111"/>
          <w:sz w:val="28"/>
          <w:sz w:val="28"/>
          <w:szCs w:val="28"/>
          <w:rtl w:val="true"/>
          <w:lang w:bidi="fa-IR"/>
        </w:rPr>
        <w:t>أکثر من معنی بما ورد فی أنّ القرآن بطناً وظاهراً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یجب علی المصلی الردّ علی سلام المصلی والثابت من اعتبار المماثلة تقدیم السلام فی الردّ؛ لأنّ رفع الید عن إطلاق موثقة سماعة بالإضافة إلی التعریف والتنکیر بل الجمع والإفراد مشکل جداً کما یظهر ذلک للمتأمل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بقصد القرآنیة علی نحو ما تقدّم احتیاط بالإضافة إلی صحة الصلاة فقط، وأمّا بقصد الدعاء فقد تقدّم أنّ الخارج عن التکلم المنهی عنه هو عنوان مناجاة الرب لا مطلق الدعاء، وعلیه فلا یکون قصد الدعاء احتیاطاً حتی بالإضافة إلی صحة الصلاة، وعن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صیغ السلام فلا یجب الرد علیه ولو فی غیر حال الصلاة، وصیغ السلام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السلام علیکم، وسلام علیک، والسلام علیک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ما لا یخفی فإنّه قد ذکرنا أنّ المتعارف اختلاف التسلیم والرد علیه بتأخیر الظرف فی الأول وتأخیره فی الثانی إلاّ انّه لیس المتعارف بحیث یوجب سلب عنوان التحیة عما إذا سلّم علی الغیر بتقدیم الظرف، وعلی ذلک فمقتضی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بالملحون وجب الجواب صحیحاً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قصد الدعاء أو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وجوب الرد وکیف لا تکون مع تقدیم الظرف من صیغ السلام وقد ورد فی موثقة عمار خلاف ذلک فإنّه سأل أبا عبداللّه علیه‌السلام عن النساء کیف یسلّمن إذا دخلن علی القوم؟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فیقع الکلام فی وجوب الجواب علی المصلی إذا سلّم المبتدئ بالسلام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أنّ مقتضی الأخبار الناهیة عن التکلم فی الصلاة عدم جواز الردّ علی السلام إلاّ بقصد القرآنیة علی نحو</w:t>
      </w:r>
    </w:p>
    <w:p>
      <w:pPr>
        <w:pStyle w:val="BookText"/>
        <w:rPr/>
      </w:pPr>
      <w:r>
        <w:rPr>
          <w:rFonts w:ascii="IRNazanin" w:hAnsi="IRNazanin" w:eastAsia="IRNazanin"/>
          <w:color w:val="111111"/>
          <w:sz w:val="28"/>
          <w:sz w:val="28"/>
          <w:szCs w:val="28"/>
          <w:rtl w:val="true"/>
          <w:lang w:bidi="fa-IR"/>
        </w:rPr>
        <w:t>ما مرّ،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الشرطیة فی صحیحة محمد بن مسلم التی رواها ابن إدریس فی السرائر</w:t>
      </w:r>
      <w:r>
        <w:rPr>
          <w:rStyle w:val="FootnoteAnchor"/>
          <w:rtl w:val="true"/>
        </w:rPr>
        <w:footnoteReference w:id="477"/>
      </w:r>
      <w:r>
        <w:rPr>
          <w:rFonts w:ascii="IRNazanin" w:hAnsi="IRNazanin" w:eastAsia="IRNazanin"/>
          <w:color w:val="111111"/>
          <w:sz w:val="28"/>
          <w:sz w:val="28"/>
          <w:szCs w:val="28"/>
          <w:rtl w:val="true"/>
          <w:lang w:bidi="fa-IR"/>
        </w:rPr>
        <w:t>لزوم الجواب فی الفرض بالسلام علیک وما فیه بالإشارة بالإصبع غیر واجب، بل لا یبعد أن یکون ذکره لالتفات المسلّم إلی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علی المصلی بالملحون وإن لم یصدق علی ما ذکره عنوان التحیة والسلام لم یجب بل لم یجز الردّ؛ لما تقدم من أنّ الردّ تکلم خارج عن عنوان الذکر والدعاء والقرآن وإن صدق علیه عنوان السلام والتحیة، کما یدلّ سین السلام بالصاد أو بدّل العین فی علیک بالألف، فالظاهر وجوب الردّ أخذاً بالإطلاق، وأمّا رعایة الصحة فی الجواب فهو احتیاط إن أُرید به غیر تأخیر الظرف وتقدیم لفظ السلام، وأمـّا إن أُرید رعایة التقدیم والتأخیر فلا یبعد لزومه أخذاً بإطلاق صحیحة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المسلّم صبیاً ممیزاً أو نحوه أو امرأة أجنبیة أو رجلاً أجنبیاً علی امرأة تصلّی فلا یبعد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جواز الردّ بعنوان ردّ التحیة، لکن الأحوط قصد القرآن أو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التی رواها ابن إدریس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ممیّزاً بأن یعرف أنّ السلام تحیة یؤتی ویردّ عند الملاقاة فما ورد من أنّ ردّ السلام فریضة یعمّ سلام الصبی الممیز، بل ما ورد فی ردّ السلام أثناء الصلاة یعمّ ما إذا کان المسلّم علی المصلی الصبی الممیز، وما عن بعض من ردّ سلام الصبی وجوبه مبنی علی مشروعیة عباداته لا یمکن المساعدة علیه، فإنّ سلام التحیة وإن کان مستحباً وکسایر المستحبات التی ترتّب الثواب علیها منوط بقصد التقرب إلاّ أنها لیست من العبادة بحیث تکون صحّتها موقوفة علی قصد التقرب مع أنّه قد تقدّم فی أوایل الصلاة أنّ عبادات الصبی الممیز کصلاته و وضوئه وصومه وحجّه شرعیة لا لمجرّد التمرین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من التمسک بالإطلاق والعموم یظهر الحال فیما إذا سلّمت علی المصلّی المرأة الأجنبیة أو سلّم علی المرأة الرجل الأجنبی بناء علی ما هو الصحیح من أنّ سماع صوت المرأة الأجنبیة لیس من المحرم وکذلک سماع المرأة صوت</w:t>
      </w:r>
    </w:p>
    <w:p>
      <w:pPr>
        <w:pStyle w:val="BookText"/>
        <w:rPr/>
      </w:pPr>
      <w:r>
        <w:rPr>
          <w:rFonts w:ascii="IRNazanin" w:hAnsi="IRNazanin" w:eastAsia="IRNazanin"/>
          <w:color w:val="111111"/>
          <w:sz w:val="28"/>
          <w:sz w:val="28"/>
          <w:szCs w:val="28"/>
          <w:rtl w:val="true"/>
          <w:lang w:bidi="fa-IR"/>
        </w:rPr>
        <w:t>الرجل الأجنبی، وما ذکر الماتن قدس‌سره من أنّ الأحوط استحباباً أن یقصد الردّ بنحو الدعاء أو قصد القرآن قد عرفت من جواز الردّ بقصد القرآن بأن یکون ردّ السلام داعیاً له أن یقرأ القرآن من غیر استعماله إلاّ فی معناه الأصلی، وانتقال المسلم إلی ردّ سلامه من التفاته إلی معناه الأصلی إلاّ أنّ قصد الدعاء لا یفید؛ لأنّ الخارج عن التکلّم فی خطابات النهی عنه فی الصلاة عنوان مناجاة الرب التی تنصرف عن المخاطبة مع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علی جماعة منهم المصلّی فردّ الجواب غیره لم یجز له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ردّه صبی ممیّز ففی کفایته إشکال، والأحوط ردّ المصلّی بقصد القرآن أو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الجواب فی الصلاة إمّا بمثله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الجواب کذلک بقصد القرآن أو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ردّ الجواب من غیر المصلّی إذا کان مقصوداً من المسلّم یسقط وجوب الردّ فیکون ردّ المصلّی الجواب بعد ذلک خارجاً عن الردّ الخارج عن خطاب النهی فی التکلم فیحکم بعدم جوازه، وقد روی الکلینی قدس‌سره عن محمد بن یحیی، عن أحمد بن محمد، عن ابن محبوب، عن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الرجل من الجماعة أجزأ عنهم</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إطلاقها یعمّ إجزاء سلام الواحد فی التسلیم، وکذا سلام الواحد فی الرد علیه، وفی معتبرة غیاث بن إبراهیم،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من القوم واحد أجزأ عنهم، وإذا ردّ واحد أجزأ عنهم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الرادّ صبیّاً ممیزاً ففی إجزاء ردّه عن الباقین تأمّل؛ وذلک فإنّه لا یبعد دعوی انصراف الصحیحة والمعتبرة إلی ما إذا کان الواحد الذی ردّ السلام مکلّفاً بالرّد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یذکر فی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المصلی ویقدّر الظرف بعده تحفظاً علی</w:t>
      </w:r>
    </w:p>
    <w:p>
      <w:pPr>
        <w:pStyle w:val="BookText"/>
        <w:rPr/>
      </w:pPr>
      <w:r>
        <w:rPr>
          <w:rFonts w:ascii="IRNazanin" w:hAnsi="IRNazanin" w:eastAsia="IRNazanin"/>
          <w:color w:val="111111"/>
          <w:sz w:val="28"/>
          <w:sz w:val="28"/>
          <w:szCs w:val="28"/>
          <w:rtl w:val="true"/>
          <w:lang w:bidi="fa-IR"/>
        </w:rPr>
        <w:t xml:space="preserve">المماثلة إذا کان المسلّم أیضاً مقدّراً له، فإنّه لا ینبغی التأمل فی الفرض التسلیم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مرّات عدیدة یکفی فی الجواب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أجاب ثمّ سلّم یجب جواب الثانی أیضاً وهکذا إلاّ إذا خرج عن المتعارف فلا یجب الجواب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المصلی بین جماعة فسلّم واحد علیهم وشک المصلّی فی أنّ المسلّم قصده أیضاً أم لا لایجوز له الجواب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بقصد القرآن أو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جواب السلام فوراً فلو أخّر عصیاناً أو نسیاناً بحیث خرج عن صدق الجواب لم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الصلاة لم یجز، وإن شک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المسلّم و ردّه علی فعل المجیب ویجوز للمصلی أن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أو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بالإطلاق 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علیک مسلم وأنت فی الصلاة فسلّم علیه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وأشر بإصبعک</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حیث إنّ الإشارة غیر لازمة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مع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المجموع تحیة واحدة وأنّ التالیة إعادة للسابقة فیکفی الردّ الواصل هذا فیما کان التکرار قبل الردّ، وأمـّا التکرار بعد الردّ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فإن لم تکن الثانیة بداع السخریة ونحوها فیجب ردّها کما إذا لم یخرج عن المتعارف ویدلّ علی الإجزاء فی الفرض الأول صحیحة أبان بن عثمان، عن الصادق علیه‌السلام فی حدیث الدراهم الاثنی عشر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لجریان الاستصحاب فی أنّ المسلّم لم یسلّم علیه فلا یجب علیه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لا بدّ من الجواب علی تسلیم المسلم بحیث یصدق علیه فی الخروج عن الصدق وجب وإن کان فی الصلاة، لکنّ الأحوط حینئذ قصد القرآن أو الدعاء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سلامه، وإذا أخّر فی الجواب بحیث لم یصدق علیه الرّد یسقط وجوب الرد، سواء کان التأخیر عصیاناً أو نسیاناً، وعلی ذلک فلا یجوز للمصلّی مع التأخیر فی الردّ کذلک الجواب، وذکر الماتن قدس‌سره وإن شک فی الخروج عن عنوان الردّ فی تأخیر وجب الجواب حتی فیما کان فی الصلاة، ولکن الأحوط حینئذ قصد القرآن أو الدعاء ولکن لا یخفی إذا شک فی خروج الجواب عن عنوان ردّ السلام یدور أمر ذلک المشکوک بین الوجوب والمانعیة فإنه علی تقدیر الخروج عن عنوانه مبطل، وعلی تقدیر عدم الخروج واجب فإن التزمنا بجواز ردّ التحیة بقصد الدعاء أو قراءة القرآن فإن ردّ بقصد أحدهما فهو، وإلاّ فمقتضی العلم الإجمالی بین الوجوب والمانعیة ردّ التحیة وإتمام الصلاة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الاستصحاب فی بقاء وجوب الردّ الإتیان بالجواب حتّی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لهذا الاستصحاب؛ لأنّ متعلّق الوجوب السابق ردّ السلام وإمکان تحقق ردّ السلام فی الفرض غیر محرز، سواء کان منشأ الشبهة مفهومیة أو مصداقیة، وما تقرر فی محلّه من جریان الاستصحاب فی بقاء الزمان أی عند الشک فی غروب الشمس أو عدم غروبه بنحو الشبهة الموضوعیة یمکن فیها إحراز تعلق التکلیف، حیث إنّ تقیید الصوم أو الصلاة بالنهار بمعنی واو الجمع فیکون الصلاة أو الصوم محرزاً بالوجدان وبقاء النهار بالأصل بخلاف المقام، فإنّ إضافة الردّ علی السلام نسبة تقییدیة لیس له حالة سابقة إلاّ بنحو الاستصحاب التعلیقی الذی لا اعتبار به خصوصاً فی موارد التعلیق فی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إسماع الرّد، سواء کان فی الصلاة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سلّم ومشی سریعاً أو کان المسلّم أصم فیکفی الجواب علی المتعارف بحیث لو لم یبعد أو لم یکن أصمّ کان یسمع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وجوب إسماع الرّد فی غیر الصلاة تارة وأُخری فی وجوبه فی أثناء الصلاة، أمّا فی غیر الصلاة فاللازم الالتزام بوجوبه فإنّ ما ورد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السلام تطوع والرد فریضة</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إسماع المسلّم ردّ السلام علیه، کما أنّ منصرف السلام</w:t>
      </w:r>
    </w:p>
    <w:p>
      <w:pPr>
        <w:pStyle w:val="BookText"/>
        <w:rPr/>
      </w:pPr>
      <w:r>
        <w:rPr>
          <w:rFonts w:ascii="IRNazanin" w:hAnsi="IRNazanin" w:eastAsia="IRNazanin"/>
          <w:color w:val="111111"/>
          <w:sz w:val="28"/>
          <w:sz w:val="28"/>
          <w:szCs w:val="28"/>
          <w:rtl w:val="true"/>
          <w:lang w:bidi="fa-IR"/>
        </w:rPr>
        <w:t>علی شخص إسماعه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الانصراف فی غیر من سلّم ومشی سریعاً بحیث لم یفهم من الأصحاب أحد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غیر المتعارف لتحقق الإسماع أو العدو وراء المصلی الماشی سریعاً لإسماعه الرد علی سلامه، وأمـّا بالإضافة إلی الأصم فإنّ الصّم فیه عارضیاً حیث یتکلّم مثل سائر الناس فمقتضی الإطلاق وجوب الردّ حیث إنّ الإسماع أمر زائد علی الرّد ولا ینافی ذلک الإنصراف الذی أشرنا إلیه، ویشهد لذلک فی بعض ما ورد فی ردّ السلام أثناء الصلاة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وأمـّا الأصم بالأصل حیث إنّ سلامه لا یکون من قبیل الکلام فلا یجب ردّه وإن کان ردّه بالإشارة إلی الرّد کما کان سلامه بالإشارة إلی السلام کفی فإنّ غایة ما یستفاد من الآیة المبارکة هو هذا المقدار، وأمـّا الرّد فی أثناء الصلاة بحیث یسمع المسلّم ردّه فهو مقتضی بعض الروایات الواردة فی ردّ المصلی سلام المسلّم، إلاّ أنّ فی بعضها الأُخری ما یظهر منه رعایة الإخفات فی الردّ کما فی 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علیک الرجل وأنت تصلّی،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التحیة بغیر لفظ السلام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الأحوط ولو کان فی الصلاة فالأحوط الرد بقصد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خفیاً کما قال</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الالتزام بجواز الإخفات لا وجوبه لصراحة صحیحة محمد بن مسلم</w:t>
      </w:r>
      <w:r>
        <w:rPr>
          <w:rStyle w:val="FootnoteAnchor"/>
          <w:rtl w:val="true"/>
        </w:rPr>
        <w:footnoteReference w:id="485"/>
      </w:r>
      <w:r>
        <w:rPr>
          <w:rFonts w:ascii="Amiri" w:hAnsi="Amiri" w:eastAsia="Amiri" w:cs="Amiri"/>
          <w:color w:val="111111"/>
          <w:sz w:val="28"/>
          <w:sz w:val="28"/>
          <w:szCs w:val="28"/>
          <w:rtl w:val="true"/>
          <w:lang w:bidi="ar-SA"/>
        </w:rPr>
        <w:t>جواز الجهر والإسماع، ویحتمل حمل الصحیحة علی عدم جواز الجهر الوارد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ولکن الظاهر هو الأول کما هو الحال فی موثقة عمار بن موسی</w:t>
      </w:r>
      <w:r>
        <w:rPr>
          <w:rStyle w:val="FootnoteAnchor"/>
          <w:rtl w:val="true"/>
        </w:rPr>
        <w:footnoteReference w:id="487"/>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وجوب ردّ سایر التحیات غیر السلام فی غیر الصلاة، وأمّا</w:t>
      </w:r>
    </w:p>
    <w:p>
      <w:pPr>
        <w:pStyle w:val="BookText"/>
        <w:rPr/>
      </w:pPr>
      <w:r>
        <w:rPr>
          <w:rFonts w:ascii="IRNazanin" w:hAnsi="IRNazanin" w:eastAsia="IRNazanin"/>
          <w:color w:val="111111"/>
          <w:sz w:val="28"/>
          <w:sz w:val="28"/>
          <w:szCs w:val="28"/>
          <w:rtl w:val="true"/>
          <w:lang w:bidi="fa-IR"/>
        </w:rPr>
        <w:t>ردّها فی الصلاة فغیر جایز کما یدلّ علی ذلک صحیحة محمد بن مسلم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علیه‌السلام وهو فی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فسکت،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أیردّ السلام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ما قیل له</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اختصاص الردّ بالسلام دون غیره من التحیة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فیکون مقتضی ما دلّ علی مانعیته التکلم من الصلاة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الردّ فیها خالیاً عن الخطاب وقصد به الدعاء فلا بأس، وأمّا فی غیر الصلاة فلا بأس بالالتزام باستحباب الردّ الأخذ بالإطلاق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المصلّی فی أنّ المسلّم سلّم بأی صیغة فالأحوط أن 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بقصد القرآن أو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السلام علی المصلی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حُیِّیتُم بِتَحِیَّةٍ</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بعد رفع الید عن ظهورها فی وجوب الردّ، فانّه لو کان ردّ سائر التحیات واجباً کردّ السلام لکان وجوبه من المسلمات، وعدم کونه کذلک کاشف عن عدم وجوبه، هذا بناء علی أنّ المراد من التحیة فی الآیة الأعم من السلام، ولو کان المراد منها السلام ومن ردّها بالأحسن إضافة رحمة اللّه أو برکاته أیضاً فلا دلالة لها علی حکم سائر التحیات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یردّ بکل من مثل سلام علیک وسلام علیک؛ لأن المماثلة المعتبرة إنّما هو فی تقدیم السلام علی الظرف فیما إذا کان السلام من المسلّم مقدماً علی الظرف، وأمـّا الإفراد والجمع والتعریف والتنکیر فلا یعتبر فیها المماثلة، وفی صحیحة محمد بن مسلم المرویة فی السرائر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سأل عن الرجل یسلّم علی القوم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علیک مسلم وأنت فی الصلاة فسلّم علیه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وأشر إلیه بإصبعک</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وقد ذکرنا أنّ الإشارة غیر واجبة، بل أنها لجلب نظر المسلّم إلی</w:t>
      </w:r>
    </w:p>
    <w:p>
      <w:pPr>
        <w:pStyle w:val="BookText"/>
        <w:rPr/>
      </w:pPr>
      <w:r>
        <w:rPr>
          <w:rFonts w:ascii="IRNazanin" w:hAnsi="IRNazanin" w:eastAsia="IRNazanin"/>
          <w:color w:val="111111"/>
          <w:sz w:val="28"/>
          <w:sz w:val="28"/>
          <w:szCs w:val="28"/>
          <w:rtl w:val="true"/>
          <w:lang w:bidi="fa-IR"/>
        </w:rPr>
        <w:t>الجواب یعنی ردّ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موثقة عمار</w:t>
      </w:r>
      <w:r>
        <w:rPr>
          <w:rStyle w:val="FootnoteAnchor"/>
          <w:rtl w:val="true"/>
        </w:rPr>
        <w:footnoteReference w:id="491"/>
      </w:r>
      <w:r>
        <w:rPr>
          <w:rFonts w:ascii="IRNazanin" w:hAnsi="IRNazanin" w:eastAsia="IRNazanin"/>
          <w:color w:val="111111"/>
          <w:sz w:val="28"/>
          <w:sz w:val="28"/>
          <w:szCs w:val="28"/>
          <w:rtl w:val="true"/>
          <w:lang w:bidi="fa-IR"/>
        </w:rPr>
        <w:t>النهی عن السلام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السلام واجب کفائی فلو کان المسلّم علیهم جماعة یکفی ردّ أحدهم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عدم سقوط الاستحباب بالنسبة إلی الباقین، بل الأحوط ردّ کل من قصد به ولا یسقط بردّ من لم یکن داخلاً فی تلک الجماعة أو لم یکن مقصوداً، والظاهر عدم کفایة ردّ الصبی الممیز أیضاً، والمشهور علی أنّ الابتداء بالسلام أیضاً من المستحبات الکفائیة فلو کان الداخلون جماعة یکفی سلام أحدهم ولا یبعد بقاء الاستحباب بالنسبة إلی الباقین أیضاً وإن لم یکن مؤکداً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سلام الأجنبی علی الأجنبیة وبالعکس علی الأقوی إذا لم یکن هناک ریبة أو خوف فتنة حیث إنّ صوت المرأة من حیث هو لیس 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مقتضی صحیحة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الرجل من الجماعة أجزأ عنهم</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تعمّ ابتداء السلام تبرعاً وردّه، ومعتبرة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من القوم واحد أجزأ عنهم، وإذا ردّ واحد أجزأ عنهم</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التبرع بالسلام من واحد من القوم یکون تبرّع الباقین منهم إفشاء للسلام فیکون مستحباً، غایة الأمر لیس بذلک الاستحباب المؤکّد والإجزاء بمعنی السقوط بالإضافة إلی ذلک التأکید، وأمّا فی الردّ فلا یجب الردّ علی الباقین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استمرارهم علی الردّ أیضاً یکون من إفشاء السلام، حیث إنّ الردّ أیضاً یکون سلاماً وما فی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ردّ واحد أجزأ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یعمّ جواب الصبی الممیز إلاّ أنّ دعوی انصرافه إلی ردّ البالغ العاقل غیر بعید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بعض الأخبار عدم جواز الابتداء بالسلام علی الکافر إلاّ 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الحمل علی إرادة الکراهة وإن سلّم الذمی علی مسلم فالأحوط الردّ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دون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النهی الوارد عن التسلیم علیهم کما فی معتبرة غیاث بن إبراهیم،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تبدؤوا أهل الکتاب بالتسلیم وإذا سلّموا علیکم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وفی روایة مسعدة بن صدقة، عن جعفر بن محمد،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تسلّموا علی الیهود ولا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95"/>
      </w:r>
      <w:r>
        <w:rPr>
          <w:rFonts w:ascii="IRNazanin" w:hAnsi="IRNazanin" w:eastAsia="IRNazanin"/>
          <w:color w:val="111111"/>
          <w:sz w:val="28"/>
          <w:sz w:val="28"/>
          <w:szCs w:val="28"/>
          <w:rtl w:val="true"/>
          <w:lang w:bidi="fa-IR"/>
        </w:rPr>
        <w:t>وفی روایة أبی البختری، عن جعفر بن محمد، عن أبیه، عن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تبدؤوا الیهود والنصاری بالسلام، وإن سلّموا علیکم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ولا تصافحوهم ولا تکنوهم إلاّ أن تضطروا إلی ذلک</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لابد من حمل ماصح سنده علی الکراهة؛ لأنّ التسلیم علیهم لو کان محرماً لکثرة الابتلاء کان ذلک من المسلمات خصوصاً مع ذکر غیر الکافر فی روایة مسعدة بن صدقة</w:t>
      </w:r>
      <w:r>
        <w:rPr>
          <w:rStyle w:val="FootnoteAnchor"/>
          <w:rtl w:val="true"/>
        </w:rPr>
        <w:footnoteReference w:id="497"/>
      </w:r>
      <w:r>
        <w:rPr>
          <w:rFonts w:ascii="IRNazanin" w:hAnsi="IRNazanin" w:eastAsia="IRNazanin"/>
          <w:color w:val="111111"/>
          <w:sz w:val="28"/>
          <w:sz w:val="28"/>
          <w:szCs w:val="28"/>
          <w:rtl w:val="true"/>
          <w:lang w:bidi="fa-IR"/>
        </w:rPr>
        <w:t>ولا تحتمل الحرمة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سلّموا علی المسلمین فلا یبعد أن یقال فی الرد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کما فی روایة زرارة</w:t>
      </w:r>
      <w:r>
        <w:rPr>
          <w:rStyle w:val="FootnoteAnchor"/>
          <w:rtl w:val="true"/>
        </w:rPr>
        <w:footnoteReference w:id="498"/>
      </w:r>
      <w:r>
        <w:rPr>
          <w:rFonts w:ascii="IRNazanin" w:hAnsi="IRNazanin" w:eastAsia="IRNazanin"/>
          <w:color w:val="111111"/>
          <w:sz w:val="28"/>
          <w:sz w:val="28"/>
          <w:szCs w:val="28"/>
          <w:rtl w:val="true"/>
          <w:lang w:bidi="fa-IR"/>
        </w:rPr>
        <w:t>، وصحیحة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Style w:val="FootnoteAnchor"/>
          <w:rtl w:val="true"/>
        </w:rPr>
        <w:footnoteReference w:id="499"/>
      </w:r>
      <w:r>
        <w:rPr>
          <w:rFonts w:ascii="IRNazanin" w:hAnsi="IRNazanin" w:eastAsia="IRNazanin"/>
          <w:color w:val="111111"/>
          <w:sz w:val="28"/>
          <w:sz w:val="28"/>
          <w:szCs w:val="28"/>
          <w:rtl w:val="true"/>
          <w:lang w:bidi="fa-IR"/>
        </w:rPr>
        <w:t>، أو علیکم کما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التسلیم علیهم لم یثبت حرمته ولو مع عدم الاضطرار یعنی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بعض الأخبار أنـّه یستحب أن یسلّم الراکب علی الماشی، وأصحاب الخیل علی أصحاب البغال، وهم علی أصحاب الحمیر، والقائم علی الجالس والجماعة القلیلة علی الکثیرة، والصغیر علی الکبیر، ومن المعلوم أنّ هذا مستحب فی مستحب، وإلاّ فلو وقع العکس لم یخرج عن الاستحباب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سخریّة أو مزاحاً فالظاهر عدم وجوب 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 أحد شخصین ولم یعلم أنّه أیّهما أراد لا یجب الردّ علی واحد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فی غیر حال الصلاة الرد من 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الحاجة؛ لما تقدم ولما 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احتجت إلی طبیب ـ وهو نصرانی ـ أُسلم علیه وأدعو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لا ینفعه دعاؤک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فإنّه لا یحتمل أن یکون التسلیم علیهم حراماً مع عدم الحاجة ومع الحاجة جایزاً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ما دلّ علی کون ردّ التحیة فریضة للرد علی التسلیم المفروض کما لا یخفی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لأی منهما علم بتوجّه التکلیف إلیه ومقتضی الأصل أنّه لم یقصد التسلیم علیه، بل لا یجوز الردّ من کل منهما حال صلاته؛ لأن الردّ داخل فی التکلّم ولم یحرز دخوله فی عنوان ردّ السلام علیه،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تقارن سلام شخصین کلّ علی الآخر وجب علی کل منهما الجواب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سلامه الأوّل؛ لأنّه لم یقصد الردّ بل الابتداء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جواب سلام قارئ التعزیة والواعظ ونحوهما من أهل المنبر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ردّ أحد المستمعین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ردّ السلام فریضة وإن کان الابتداء بالسلام تطوّعاً وعنوان ردّ السلام قصدی، والمفروض أنّ کلا منهما قصد التبرع بالسلام علی الآخر ومقتضی الآیة المبارکة، حیث إنّ مدلولها انحلالی أنّ کلاً من التحیتین یحتاج إلی الردّ بالأحسن أو الرد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لم یثبت أنّ المراد من التحیة فی الآیة خصوص السلام، بل یحتمل کون المراد سائر التحیات کما تری، فإنّ الوارد 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تطوع والرّد فریضة</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وظاهر التعبیر بالفریضة باعتبار الأمر برد التحیة فی الکتاب المجید، وعلی تقدیر الإغماض فلا بأس بالالتزام بالعموم غایة الأمر بما أنّ ردّ سائر التحیات غیر واجب یرفع الید فیها عن ظهور الأمر بالرد فی الوجوب؛ لورود الترخیص فیها ویؤخذ بالظهور فی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مقتضی ردّ التحیة من القارئ والواعظ وغیرهما، وحیث إنّ ردّ السلام یجزی عن واحد علی ما تقدّم فیکفی ردّ أحد المستمعین</w:t>
      </w:r>
      <w:r>
        <w:rPr>
          <w:rFonts w:eastAsia="IRNazanin" w:cs="IRNazanin"/>
          <w:color w:val="111111"/>
          <w:sz w:val="28"/>
          <w:szCs w:val="28"/>
          <w:rtl w:val="true"/>
          <w:lang w:bidi="fa-IR"/>
        </w:rPr>
        <w:t>.</w:t>
      </w:r>
      <w:bookmarkStart w:id="274" w:name="pg13044_141335"/>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الردّ بالأحسن فی غیر حال الصلاة بأن یقول فی جواب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ورحمة اللّه وبرکاته، بل یحتمل ذلک فیها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الردّ بالمثل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للعاطس ولمن سمع عطسة الغیر وإن کان فی الصلاة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یضع إصبعه علی أنفه، وکذا یستحب تسمیت العاطس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أو یرحمکم اللّه، وإن کان فی الصلاة، وإن کان الأحوط الترک حینئذ، ویستحب للعاطس کذلک أن یردّ التسمیت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القهقهة ولو اضطراراً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الضحک المشتمل علی الصوت والمدّ والترجیع، بل مطلق الصوت علی الأحوط ولا بأس بالتبسّم ولا بالقهقهة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الضحک المشتمل علی الصوت تقدیراً کما لو امتلأ جوفه ضحکاً واحمر وجهه لکن منع نفسه من إظهار الصوت حکمه حکم القهقهة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یحتمل جواز الردّ بالأحسن، بل استحبابه فی الردّ أثناء الصلاة؛ لما تقدم من أنّ الأمر فیه بالرد بالمثل من جهة تقدیم السلام علی الظرف لا من سائر الجهات، ولکن احتاط قدس‌سره بالمماثلة بترک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الأحسن فی الرد أثناء الصلاة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معطوف علی سلام،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برکاته، فیکون مشتملاً علی الخطاب مع الغیر ویخرج عن عنوان المناجاة</w:t>
      </w:r>
      <w:r>
        <w:rPr>
          <w:rFonts w:eastAsia="IRNazanin" w:cs="IRNazanin"/>
          <w:color w:val="111111"/>
          <w:sz w:val="28"/>
          <w:szCs w:val="28"/>
          <w:rtl w:val="true"/>
          <w:lang w:bidi="fa-IR"/>
        </w:rPr>
        <w:t>.</w:t>
      </w:r>
    </w:p>
    <w:p>
      <w:pPr>
        <w:pStyle w:val="Heading3"/>
        <w:numPr>
          <w:ilvl w:val="2"/>
          <w:numId w:val="1"/>
        </w:numPr>
        <w:rPr/>
      </w:pPr>
      <w:bookmarkStart w:id="275" w:name="__RefHeading___Toc6716291_3224264995"/>
      <w:bookmarkStart w:id="276" w:name="_Toc101"/>
      <w:bookmarkEnd w:id="275"/>
      <w:r>
        <w:rPr>
          <w:rtl w:val="true"/>
        </w:rPr>
        <w:t>تعمّد القهقهة</w:t>
      </w:r>
      <w:bookmarkEnd w:id="2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القهقهة بالمعنی الذی ذکره وهی الضحک المشتمل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الصوت والمدّ والترجیع مبطل للصلاة إذا وقعت عمداً ولو اضطراراً، فإن ذلک هو المتیقن من 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القهقهة لا تنقض الوضوء وتنقض الصلاة</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الضحک هل یقطع</w:t>
      </w:r>
    </w:p>
    <w:p>
      <w:pPr>
        <w:pStyle w:val="BookText"/>
        <w:rPr/>
      </w:pP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التبسم فلا یقطع الصلاة، وأمّا القهقهة فهی تقطع الصلاة</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وفی صحیحة ابن أبی عمیر عن رهط سمعوه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التبسم فی الصلاة لا ینقض الصلاة ولا ینقض الوضوء إنّما یقطع الضحک الذی فیه القهقهة</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ودلالة الموثقة ومرسلة ابن أبی عمیر علی قاطعیة القهقهة للصلاة وعدم قاطعیة التبسم أیضاً ممّا لا یتأمل فیها، وإنما الکلام فی أنّ مطلق الضحک له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وضحک خالص، وضحک فیه مد صوت وترجیع، وإنّ صحیحة زرارة تعرضت لقاطعیة القهقهة والموثقة تعرضت لعدم قاطعیة التبسّم وقاطعیة غیره، سواء کان غیره مع الصوت المحض أو مع الصوت الذی فیه مدّ وترجیع، فإنه مقتضی بیان حکم البکاء تماماً دخول القسمین فی عنوان القهقهة؛ لما قیل من أنّ سماعة سأل الإمام علیه‌السلام عن قاطعیة الضحک، فالإمام علیه‌السلام نفی القاطعیة عن التبسم وأثبتها فی القهقهة، ویقتضی ذلک دخول القسمین فی عنوان القهقهة یعنی الضحک الخالص مع الصوت والضحک مع صوت فیه مدّ وترجیع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القریب إلی هذا التقریب فی مرسلة ابن أبی عمیر، حیث إنّ ظاهرها بیان حکم الضحک، ولکن لا یخفی أنّ ظاهر القهقهة بحسب الاستعمالات العرفیة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یطلق علی الضحک بالصوت مع مدّه وترجیع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 قه، ولعلّه لذلک فسّر الماتن القهقهة بما ذکر وذکر فی الضحک بالصوت الخالص الاحتیاط الذی ینبغی أن یکون استحبابیاً؛ لأن مع عدم تمام الدلیل علی قاطعیة شیء للصلاة مقتضی الأصل عدم اعتبار عدمه فی الصلاة، بل مقتضی تقیید قاطع الصلاة بالضحک الذی فیه القهقهة أنّ الخالی عن القهقهة لا قاطعیة فیه، وذکرنا أنّ ظاهر القهقهة فی الاستعمالات العرفیة لا یتم الضحک الذی فیه صوت خالص</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أنّ القهقهة إنّما توجب قطع الصلاة إذا کانت عن تعمد لا فیما إذا وقعت عن سهو، والمراد بالتعمد أن یکون المصلی غیر ناس قاطعیتها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وملتفتاً عند</w:t>
      </w:r>
      <w:bookmarkStart w:id="277" w:name="pg13044_141337"/>
    </w:p>
    <w:p>
      <w:pPr>
        <w:pStyle w:val="BookText"/>
        <w:rPr/>
      </w:pPr>
      <w:bookmarkEnd w:id="277"/>
      <w:r>
        <w:rPr>
          <w:rFonts w:ascii="IRNazanin" w:hAnsi="IRNazanin" w:eastAsia="IRNazanin"/>
          <w:color w:val="111111"/>
          <w:sz w:val="28"/>
          <w:sz w:val="28"/>
          <w:szCs w:val="28"/>
          <w:rtl w:val="true"/>
          <w:lang w:bidi="fa-IR"/>
        </w:rPr>
        <w:t>القهقهة أنّه یصلی، ولو کان ناسیاً لهما أو أحدهما فلا تبطل الصلاة بوقوعها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حیث إنّه یعم الخلل الواقع فی الاجزاء والشرایط والموانع کما تقدم بیاته سابقاً، ولکن لا ینبغی التامل فی شموله للمانع إذا وقع المانع أو القاطع عن نسیان المانعیة والقاطعیة، بحیث یکون المصلی عند وقوع الخلل ناویاً الإتیان بما هو وظیفته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ذاکر وإنّما نسی انّه فی الصلاة ففی شمول الحدیث له إشکال، حیث إنّه عند وقوع الخلل لا یقصد الإتیان بما هو وظیفته فإنّ المفروض أنّه غافل انّه یصلی فالأحوط إعادة الصلاة فی الفرض، وقد حُکی عن المحقق الأردبیلی أنّه ألحق القهقهة بالاضطرار إلیها بالنسیان فی الحکم بالصحة، ولکنّه غیر صحیح؛ لمّا تقدم من أنّ الاضطرار إلی المانع أو ترک الشرط أو الجزء لا یرفع الجزئیة والشرطیة والمانعیة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البکاء المشتمل علی الصوت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وغیر المشتمل علیه علی الأحوط لأُمور الدنیا، وأمّا البکاء للخوف من اللّه ولأُمور الآخرة فلا بأس به، بل هو من أفضل الأعمال، والظاهر أنّ البکاء اضطراراً أیضاً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به إذا کان سهواً، بل الأقوی عدم البأس به إذا کان لطلب أمر دنیوی من اللّه فیبکی تذلّلاً له تعالی لیقضی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الاضطرار فی الفرد لا فی صرف الوجود من الطبیعی المأمور به فی مجموع الوقت مع أنّ الغالب صدور القهقهة عن المصلی بالاضطرار ولو قیل بعدم بطلان الصلاة بالاضطرار إلیها لم یبق لموارد قاطعیتها لصلاة إلاّ فرض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قدس‌سره نعم الضحک المشتمل علی الصوت تقدیراً کما لو امتلأ جوفه ضحکاً واحمر وجهه لکن منع نفسه من إظهار الصوت حکمه حکم القهقهة لا یمکن المساعدة علیه؛ فإنّه إذا لم یکن فی البین صوت کیف تکون قهقهة؟ والعناوین ظاهرها الفعلیة لا الوجود التقدیری کما هو مقرر فی بحث المشتق وغیرها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6716293_3224264995"/>
      <w:bookmarkStart w:id="279" w:name="_Toc102"/>
      <w:bookmarkEnd w:id="278"/>
      <w:r>
        <w:rPr>
          <w:rtl w:val="true"/>
        </w:rPr>
        <w:t>تعمّد البکاء</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البکاء المشتمل علی الصوت لأُمور الدنیا بل عن جماعة من الاحتیاط غیر المشتمل علی الصوت أیضاً قاطع للصلاة، وأمّا إذا کان البکاء لأُمور الآخرة فالبکاء فی الصلاة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تارة بروایة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البکاء فی الصلاة أیقطع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بکی لذکر جنة أو نار فذلک هو أفضل الأعمال فی الصلاة وإن ذکر میّتاً له فصلاته فاسدة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 بمرسلة 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البکاء علی المیّت یقطع الصلاة والبکاء لذکر الجنة والنار من أفضل الأعمال فی الصلاة</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ممّا روی الروایة الأُولی التی نقلها الشیخ فی التهذیب والاستبصار</w:t>
      </w:r>
      <w:r>
        <w:rPr>
          <w:rStyle w:val="FootnoteAnchor"/>
          <w:rtl w:val="true"/>
        </w:rPr>
        <w:footnoteReference w:id="508"/>
      </w:r>
      <w:r>
        <w:rPr>
          <w:rFonts w:ascii="IRNazanin" w:hAnsi="IRNazanin" w:eastAsia="IRNazanin"/>
          <w:color w:val="111111"/>
          <w:sz w:val="28"/>
          <w:sz w:val="28"/>
          <w:szCs w:val="28"/>
          <w:rtl w:val="true"/>
          <w:lang w:bidi="fa-IR"/>
        </w:rPr>
        <w:t>لاتحادهما فی المضمون، وذکر خصوص المیت فیها مع أنّ المیت لا خصوصیة له فی مفسدیة البکاء علیه، بل المراد البکاء بما لا یرتبط للخضوع والتذلل للّه سبحانه الذی یناسب عند الصلاة، بل إذا کان بکاؤه فی صلاته لأمر دنیوی یبکی المصلّی تذلّلاً للّه سبحانه فی إنجاز طلبه من اللّه من أداء دینه أو شفاء مرضه أو خروجه عن سجن ظالم ونحو ذلک فلا بأس ببکائه فإنّ هذا البکاء وإن لم یکن للشوق للجنة أو عدم الابتلاء بنار الآخرة عن کونه من أفضل الأعمال إلاّ انّه لا یکون مبطلاً، فإنّ البکاء علی المیت الناشئ من الحزن لفقده لا یکون تذلّلاً للّه وداخلاً فی الدعاء، بخلاف ما ذکر من الأمثلة فإنّها إلحاح علی ربّ العالمین ودعاء له فی خلاصه فیما أصابه من البلاء أو الابتلاء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قاطعیة البکاء یختص عند الماتن وغیره بصورة العمد وأما مع السهو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نفی المانعیة عنده، ولکن قد تقدّم أنّ السهو إذا کان لنسیان قاطعیته مع تذکره أنه فی الصلاة فلا بأس بشمول الحدیث، وأمـّا إذا کان ذاکراً</w:t>
      </w:r>
    </w:p>
    <w:p>
      <w:pPr>
        <w:pStyle w:val="BookText"/>
        <w:rPr/>
      </w:pPr>
      <w:r>
        <w:rPr>
          <w:rFonts w:ascii="IRNazanin" w:hAnsi="IRNazanin" w:eastAsia="IRNazanin"/>
          <w:color w:val="111111"/>
          <w:sz w:val="28"/>
          <w:sz w:val="28"/>
          <w:szCs w:val="28"/>
          <w:rtl w:val="true"/>
          <w:lang w:bidi="fa-IR"/>
        </w:rPr>
        <w:t>قاطعیته وإنّما کان ناسیاً أنه فی الصلاة فیشکل شمول الحدیث له؛ لانّه لم یکن حین الخلل قاصداً الإتیان بالوظیفة لفرض غفلته عن کونه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إذا کان البکاء عن تذکّر لحکمه والتفات أنه أثناء الصلاة مبطل لها ولو وقع اضطراراً علی ما ذکرنا فی القهقهة وغیرها من 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الخلل الواقع عن اضطرار مع تمکن المکلف من الإتیان بصرف وجود الصلاة واجداً لتمام ما یعتبر فیها قبل خروج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قالوا من أنّ البکاء بالمدّ هو خروج الدمع مع الصوت عند الخروج، وبالقصر مجرّد خروج الدمع بلا صوت، وبما أنّ الواقع فی الحدیث مردّد بین کونه بالمدّ أو القصر فالمتیقن من کونه قاطعاً هو ما کان مع الصوت، وأمّا الخالی عنه فمقتضی أصالة البراءة عدم قاطعیته أی عدم إیجاب طبیعی الصلاة المقیدة بعدم مطلق البکاء علی ما هو المقرر فی باب دوران الواجب بین الأقل والأکثر الارتباطیین، وبما یناقش فی أصل الحکم بأنّ روایة التهذیب والاستبصار ضعیفة سنداً، فإنّ راوی الحکم أبو حنیفة بل الراوی عنه النعمان بن عبد السلام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إذا بنی علی العمل بالروایة ولو لانجبارها بعمل المشهور لا یبعد الالتزام بالعموم؛ 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ذکر میتاً له فصلاته باطلة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ذکر فی مقابل إن بکی لذکر جنة أو نار فهو أفضل الأعمال فی الصلاة، ومن الظاهر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بکی لذکر جنة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اختصاص کونه أفضل الأعمال بصورة کونه مع الصوت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ذکر أنّ المستند للحکم هو الإجماع فعلی تقدیر الإجماع فالمتعین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ماح لصورة الصلاة قلیلاً کان أو کثیراً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کالوثبة والرقص والتصفیق ونحو ذلک ممّا هو مناف للصلاة، ولا فرق بین العمد والسهو، وکذا</w:t>
      </w:r>
      <w:bookmarkStart w:id="280" w:name="pg13044_141340"/>
    </w:p>
    <w:p>
      <w:pPr>
        <w:pStyle w:val="BookText"/>
        <w:rPr/>
      </w:pPr>
      <w:bookmarkEnd w:id="280"/>
      <w:r>
        <w:rPr>
          <w:rFonts w:ascii="IRNazanin" w:hAnsi="IRNazanin" w:eastAsia="IRNazanin"/>
          <w:color w:val="111111"/>
          <w:sz w:val="28"/>
          <w:sz w:val="28"/>
          <w:szCs w:val="28"/>
          <w:rtl w:val="true"/>
          <w:lang w:bidi="fa-IR"/>
        </w:rPr>
        <w:t>السکوت الطویل الماحی، وأمّا الفعل القلیل الغیر الماحی، بل الکثیر الغیر الماحی فلا بأس به مثل الإشارة بالید لبیان مطلب، وقتل الحیة والعقرب، وحمل الطفل وضمّه وإرضاعه عند بکائه، وعدّ الرکعات بالحصی وعدّ الاستغفار فی الوتر بالسبحة، ونحوها ممّا هو مذکور فی النصوص، وأمـّا الفعل الکثیر أو السکوت الطویل المفوّت للموالاة بمعنی المتابعة العرفیة إذا لم یکن ماحیاً للصورة فسهوه لا یضرّ والأحوط الاجتناب عنه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الالتزام بالاختصاص لعدم الإجماع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 أنّه لا یحکم ببطلان الصلاة بالبکاء لأُمور الدنیا إذا کان الداعی الإصرار والتذلل فی الطلب من اللّه فی قضاء حاجته الدنیویة فإنّه لا یتعدی من البکاء للمیت إلاّ إذا تلفت أمواله أو نحوه وبکی علیه</w:t>
      </w:r>
      <w:r>
        <w:rPr>
          <w:rFonts w:eastAsia="IRNazanin" w:cs="IRNazanin"/>
          <w:color w:val="111111"/>
          <w:sz w:val="28"/>
          <w:szCs w:val="28"/>
          <w:rtl w:val="true"/>
          <w:lang w:bidi="fa-IR"/>
        </w:rPr>
        <w:t>.</w:t>
      </w:r>
    </w:p>
    <w:p>
      <w:pPr>
        <w:pStyle w:val="Heading3"/>
        <w:numPr>
          <w:ilvl w:val="2"/>
          <w:numId w:val="1"/>
        </w:numPr>
        <w:rPr/>
      </w:pPr>
      <w:bookmarkStart w:id="281" w:name="__RefHeading___Toc6716295_3224264995"/>
      <w:bookmarkStart w:id="282" w:name="_Toc103"/>
      <w:bookmarkEnd w:id="281"/>
      <w:r>
        <w:rPr>
          <w:rtl w:val="true"/>
        </w:rPr>
        <w:t>کلُّ فعل ماحٍ لصورة الصلاة</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المرتکز فی أذهان المتشرعة أنّ الصلاة التی أمر بها العباد عبادة خاصة فلا بد من التحفظ علی عنوان الصلاة وعبادیتها، فلا یجوز أن یأتی المکلّف فیها بعمل یمحو به عن المأتی به عنوان الصلاة وکونها عبادة، سواء کان ذلک العمل قلیلاً أو کثیراً، وقد مثل الماتن لذلک بالوثبة والرقص والتصفیق ونحو ذلک ولو من الفعل القلیل الذی ینافی ارتکاز المتشرعة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التصفیق مرة أو مرتین لفرض التنبّه إلی المصلّی لا یکون ماحیاً لصورة الصلاة، ویدلّ علی ذلک ما فی ذیل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أباعبداللّه علیه‌السلام عن الرجل یرید الحاجة وهو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یومی برأسه ویشیر بیده ویسبّح، والمرأة إذا أرادت الحاجة وهی تصلّی فتصفّق بیدیها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 مراتب التصفیق ینافی عنوان الصلاة والعبادة حتی فیما إذا وقع فی</w:t>
      </w:r>
    </w:p>
    <w:p>
      <w:pPr>
        <w:pStyle w:val="BookText"/>
        <w:rPr/>
      </w:pPr>
      <w:r>
        <w:rPr>
          <w:rFonts w:ascii="IRNazanin" w:hAnsi="IRNazanin" w:eastAsia="IRNazanin"/>
          <w:color w:val="111111"/>
          <w:sz w:val="28"/>
          <w:sz w:val="28"/>
          <w:szCs w:val="28"/>
          <w:rtl w:val="true"/>
          <w:lang w:bidi="fa-IR"/>
        </w:rPr>
        <w:t>غیر حال القراءة والذکر و یجیء ذلک فی الوثبة بمعنی الطفرة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فرق فی مبطلیة الماحی لصورة الصلاة بین الفعل القلیل والکثیر، بمعنی کما أنّ الفعل القلیل بعضاً یمحو صورة الصلاة فتبطل من غیر فرق بین العمد والسهو، کذلک قد یکون الفعل الکثیر ماحیاً لصورة الصلاة فتبطل معه أیضاً بلا فرق بین العمد والسهو فإنّ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لا یشمل هذا الخلل ولو وقع سهواً؛ لانّه ینفی الإعادة فی مورد الفراغ عن صدق الصلاة علی المأتی به مع الخلل، کما فی السکوت الطویل الماحی لصورة الصلاة بحسب ارتکاز المتشرعة لا السکوت الطویل الماحی للترتیب المعتبر فی القراءة أو الذکر، فإنّه إذا کان سهواً لا تبطل الصلاة بل یعید القراءة والذکر مع بقاء محلّها وإلاّ فلا شیء علیه لکون المأتی به زیادة سهویّة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قام دلیل علی کون فعل مبطلاً للصلاة ولو لم یکن فی نظر المتشرعة ماحیاً لصورة الصلاة یتّبع ویکون ذلک الفعل ماحیاً تعبدیاً، کما أنّه لو قام الدلیل علی عدم البأس بفعل ولو کان ذلک ماحیاً لصورة الصلاة لولا نفی الشارع البأس عنه فی الصلاة، کما إذا اشتغل فی صلاته بقراءة السور الطوال بعد الإتیان بوظیفة الرکعة الثالثة أو الرابعة قبل الرکوع بقراءتها فیؤخذ به، فما عن المشهور من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الماحیان للصورة فتبطل الصلاة بهما عمداً کانا أو سهواً والأحوط الاجتناب عمّا کان منهما مفوتاً للموالاة العرفیة عمداً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بابتلاع بقایا الطعام الباقیة فی الفم أو بین الأسنان، وکذا بابتلاع قلیل من السکر الذی یذوب وینزل شیئاً فشیئاً، ویستثنی أیضاً ما ورد فی النص بالخصوص من جواز شرب الماء لمن کان مشغولاً بالدعاء فی صلاة الوتر وکان عازماً علی الصوم فی ذلک الیوم ویخشی مفاجأة الفجر وهو عطشان والماء أمامه ومحتاج إلی خطوتین أو ثلاثة فإنّه یجوز له التخطی والشرب حتی یروی وإن طال زمانه إذا لم یفعل غیر ذلک من منافیات الصلاة حتی إذا أراد العود إلی مکانه رجع القهقری لئلا یستدبر القبلة، والأحوط الاقتصار علی الوتر المندوب وکذا علی خصوص شرب الماء فلا یلحق به الأکل وغیره</w:t>
      </w:r>
      <w:r>
        <w:rPr>
          <w:rFonts w:eastAsia="IRNazanin" w:cs="IRNazanin"/>
          <w:color w:val="111111"/>
          <w:sz w:val="28"/>
          <w:szCs w:val="28"/>
          <w:rtl w:val="true"/>
          <w:lang w:bidi="fa-IR"/>
        </w:rPr>
        <w:t>.</w:t>
      </w:r>
      <w:bookmarkStart w:id="283" w:name="pg13044_141342"/>
    </w:p>
    <w:p>
      <w:pPr>
        <w:pStyle w:val="BookText"/>
        <w:rPr/>
      </w:pPr>
      <w:bookmarkEnd w:id="283"/>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المبطل عنوان الفعل الکثیر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فی آخر کلامه إذا لم یکن الفعل أو السکون الطویل ماحیاً لصورة الصلاة بل مفوتاً لمجرد الموالاة العرفیة یعنی المتابعة العرفیة فلا یضر بالصلاة إذا وقع سهواً، والأحوط ترکه عمداً فالاحتیاط المذکور استحبابی إذا لم یقم دلیل علی قاطعیة شیء مطلقاً أو مانعیته کذلک بحیث کان مقتضی أصالة البراءة نفی المانعیة أو القاطعیة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یکفی فی رعایة الاحتیاط مجرّد احتمال المنع الواقعی، وأمّا رعایة الترتیب فی القراءة والأذکار فقد تقدم الکلام فیه، وأمّا مع قیام الدلیل علی المانعیة أو القاطعیة فی خصوص العمد أو مطلقاً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نفیهما حال نعم، الأقوی عدم الاقتصار علی الوتر ولا علی حال الدعاء فیلحق به مطلق النافلة وغیر حال الدعاء وإن کان الأحوط 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السهو إلاّ إذا کان ظاهر النهی انتفاء الصورة الصلاتیة بوقوعه فتبطل عمداً وسهواً کما عبر فی النهی انّه تقطع الصلاة</w:t>
      </w:r>
      <w:r>
        <w:rPr>
          <w:rFonts w:eastAsia="IRNazanin" w:cs="IRNazanin"/>
          <w:color w:val="111111"/>
          <w:sz w:val="28"/>
          <w:szCs w:val="28"/>
          <w:rtl w:val="true"/>
          <w:lang w:bidi="fa-IR"/>
        </w:rPr>
        <w:t>.</w:t>
      </w:r>
    </w:p>
    <w:p>
      <w:pPr>
        <w:pStyle w:val="Heading3"/>
        <w:numPr>
          <w:ilvl w:val="2"/>
          <w:numId w:val="1"/>
        </w:numPr>
        <w:rPr/>
      </w:pPr>
      <w:bookmarkStart w:id="284" w:name="__RefHeading___Toc6716297_3224264995"/>
      <w:bookmarkStart w:id="285" w:name="_Toc104"/>
      <w:bookmarkEnd w:id="284"/>
      <w:r>
        <w:rPr>
          <w:rtl w:val="true"/>
        </w:rPr>
        <w:t>الأکل والشرب الماحیان لصورة الصلاة</w:t>
      </w:r>
      <w:bookmarkEnd w:id="2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إفراد الأکل والشرب عمّا سبق غیر ظاهر فإنّه ذکر فی السابق أنّ کل فعل ماح لصورة الصلاة تبطل الصلاة بوقوعه عمداً أو سهواً، فإنّه مع السهو لا یبقی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فإنّ الموضوع له صدق الصلاة علی المأتی مع الخلل سهواً، وعلی ذلک فإن کان الأکل والشرب ماحیاً لصورة الصلاة فیدخل فی السابق، وإن کان الخلل الواقع موجباً لانتفاء الموالاة العرفیة بین أجزاء الصلاة فعلی تقدیر اعتبارها فلا یضر فقدهاً سهواً علی ما مرّ، ویجب رعایتها فی صورة العمد، ولعل إفرادهما عمّا سبق فإنّ بعض ما یکون حقیقة أکلاً لا یبطل الصلاة ولو بالإتیان به تعمّداً کما إذا صلی وابتلع أثناء صلاته بعض بقایا الطعام بین أسنانه فإنّه حقیقة أکل؛</w:t>
      </w:r>
      <w:bookmarkStart w:id="286" w:name="pg13044_141343"/>
    </w:p>
    <w:p>
      <w:pPr>
        <w:pStyle w:val="BookText"/>
        <w:rPr/>
      </w:pPr>
      <w:bookmarkEnd w:id="286"/>
      <w:r>
        <w:rPr>
          <w:rFonts w:ascii="IRNazanin" w:hAnsi="IRNazanin" w:eastAsia="IRNazanin"/>
          <w:color w:val="111111"/>
          <w:sz w:val="28"/>
          <w:sz w:val="28"/>
          <w:szCs w:val="28"/>
          <w:rtl w:val="true"/>
          <w:lang w:bidi="fa-IR"/>
        </w:rPr>
        <w:t>ولذا یبطل الصوم بالبلع تعمّداً، وکذا إذا کان فی فمه قلیل من السکر یذوب وینزل شیئاً فشیئاً بل بعض أفراد الشرب حقیقة لا تبطل الصلاة صورة عند الشرع ولا یوجب انتفاء الموالاة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هذا النحو من التصرف واقع فی القسم السابق أیضاً کضمّ الطفل وإرضاعه عند بکائه، وقد ورد فی صحیحة سعید الأعرج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أکون فی الوتر وأکون قد نویت الصوم فأکون فی الدعاء وأخاف الفجر فأکره أن أقطع علی نفسی الدعاء وأشرب الماء وتکون القُلّة أمامی،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 لغیر 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الإجهار به والإسرار للإمام والمأموم والمنفرد، ولا بأس به فی غیر المقام المزبور بقصد الدعاء کما لا بأس به مع السهو وفی حال الضرورة، بل قد یجب معها ولو ترکها أثم لکن تصح صلاته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فاخط إلیها الخطوة والخطوتین والثلاث واشرب وارجع إلی مکانک ولا تقطع علی نفسک الدعاء</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الروایة الوتر من صلاة اللیل من غیر أن یطرأ علیه الوجوب بالنذر ونحوه، کما أنّ ظاهر الترخیص فی الشرب إذا خاف العطش مع إرادته صوم الغد فلا یلتزم بالجواز فی الأمر الواجب أو التعدی إلی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جریانه فی أی صلاة نافلة، ولو کان فی غیر حال الدعاء الأحوط عدم ارتکاب سائر المنافیات وإن طال زمان الشرب إن لم یفعل ذلک المنافی کما إذا رجع القهقری</w:t>
      </w:r>
      <w:r>
        <w:rPr>
          <w:rFonts w:eastAsia="IRNazanin" w:cs="IRNazanin"/>
          <w:color w:val="111111"/>
          <w:sz w:val="28"/>
          <w:szCs w:val="28"/>
          <w:rtl w:val="true"/>
          <w:lang w:bidi="fa-IR"/>
        </w:rPr>
        <w:t>.</w:t>
      </w:r>
    </w:p>
    <w:p>
      <w:pPr>
        <w:pStyle w:val="Heading3"/>
        <w:numPr>
          <w:ilvl w:val="2"/>
          <w:numId w:val="1"/>
        </w:numPr>
        <w:rPr/>
      </w:pPr>
      <w:bookmarkStart w:id="287" w:name="__RefHeading___Toc6716299_3224264995"/>
      <w:bookmarkStart w:id="288" w:name="_Toc105"/>
      <w:bookmarkEnd w:id="287"/>
      <w:r>
        <w:rPr>
          <w:rtl w:val="true"/>
        </w:rPr>
        <w:t xml:space="preserve">تعمّد قول </w:t>
      </w:r>
      <w:r>
        <w:rPr>
          <w:rtl w:val="true"/>
        </w:rPr>
        <w:t>«</w:t>
      </w:r>
      <w:r>
        <w:rPr>
          <w:rtl w:val="true"/>
        </w:rPr>
        <w:t>آمین</w:t>
      </w:r>
      <w:r>
        <w:rPr>
          <w:rtl w:val="true"/>
        </w:rPr>
        <w:t xml:space="preserve">» </w:t>
      </w:r>
      <w:r>
        <w:rPr>
          <w:rtl w:val="true"/>
        </w:rPr>
        <w:t>بعد تمام الفاتحة</w:t>
      </w:r>
      <w:bookmarkEnd w:id="28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الشهرة قدیماً وحدیثاً عدم جواز قول آمین بعد تمام قراءة سورة الفاتحة، بلا فرق بین کون المصلّی إماماً أو مأموماً أو منفرداً إلاّ إذا کان فی البین ضرورة کرعایة التقیة، ولا فرق فی عدم الجواز من غیر ضرورة بین الإجهار به</w:t>
      </w:r>
    </w:p>
    <w:p>
      <w:pPr>
        <w:pStyle w:val="BookText"/>
        <w:rPr/>
      </w:pPr>
      <w:r>
        <w:rPr>
          <w:rFonts w:ascii="IRNazanin" w:hAnsi="IRNazanin" w:eastAsia="IRNazanin"/>
          <w:color w:val="111111"/>
          <w:sz w:val="28"/>
          <w:sz w:val="28"/>
          <w:szCs w:val="28"/>
          <w:rtl w:val="true"/>
          <w:lang w:bidi="fa-IR"/>
        </w:rPr>
        <w:t xml:space="preserve">والإسرار، ولا بأس عند الماتن بالقول المزبور فی غیر الموضع المذکور من الصلاة کالقنوت بقصد الدعاء، کما لا بأس به فی الموضع المذکور سهواً وکذا فی حال الضرورة، بل قد یجب فی حال الضرورة کما إذا کان معتقدهم وجوبه واعتباره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المزبور، ولکن هذا الوجوب یعنی وجوب رعایة التقیة لا یقتضی بطلان الصلاة فیما إذا ترک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مانعیته بعد قراءة سورة الفاتحة فی الصلاة من بعض الروایات کصحیحة جمیل،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فقرأ الحمد وفرغ من قراءتها فقل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ظاهر النهی عن شیء عند الإتیان بالعبادة هو الإرشاد إلی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ویؤیّدها ما رواه الشیخ فی التهذیب والاستبصار</w:t>
      </w:r>
      <w:r>
        <w:rPr>
          <w:rStyle w:val="FootnoteAnchor"/>
          <w:rtl w:val="true"/>
        </w:rPr>
        <w:footnoteReference w:id="516"/>
      </w:r>
      <w:r>
        <w:rPr>
          <w:rFonts w:ascii="IRNazanin" w:hAnsi="IRNazanin" w:eastAsia="IRNazanin"/>
          <w:color w:val="111111"/>
          <w:sz w:val="28"/>
          <w:sz w:val="28"/>
          <w:szCs w:val="28"/>
          <w:rtl w:val="true"/>
          <w:lang w:bidi="fa-IR"/>
        </w:rPr>
        <w:t>باسناده عن الحسین بن سعید، عن محمد بن سنان، عن ابن مسکان، عن محمد بن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إذا فرغت من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حدیث زرارة الوارد فی کیفیة الصلاة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إذا فرغت من قراءتک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فی الروایتین بالتأیید لضعف السند فیهما ففی الأول بمحمد بن سنان والثانیة لما رواه الصدوق فی العلل</w:t>
      </w:r>
      <w:r>
        <w:rPr>
          <w:rStyle w:val="FootnoteAnchor"/>
          <w:rtl w:val="true"/>
        </w:rPr>
        <w:footnoteReference w:id="518"/>
      </w:r>
      <w:r>
        <w:rPr>
          <w:rFonts w:ascii="IRNazanin" w:hAnsi="IRNazanin" w:eastAsia="IRNazanin"/>
          <w:color w:val="111111"/>
          <w:sz w:val="28"/>
          <w:sz w:val="28"/>
          <w:szCs w:val="28"/>
          <w:rtl w:val="true"/>
          <w:lang w:bidi="fa-IR"/>
        </w:rPr>
        <w:t>عن محمد بن علی ما جیلویه، وأمـّا روایة زرارة المعتبرة فلم یرد فیها هذه الفقرة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صحیحة جمیل ظاهره بیان استحباب قول الحمدللّه ربّ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العالمین بعد قراءة الإمام سورة الحمد فی صلاته فی حق المأموم، وأمّا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استحباب فیه، فإنّ النهی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فی مقام توهم الأمر به، وعلی هذا فاستفادة المانعیة علی ما ذکروا محلّ تأمل، والمتیقن عدم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ولا استحبابه بعد قراءة سورة الحمد، غایة الأمر لا فرق فی عدم الجزئیة وعدم الاستحباب بملاحظة ما ذکر من الروایتین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أو الإمام أو المنفرد،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الحمد بقصد الدعاء المستحب، فإن کان جهلاً فلا تضرّ بصلاته لعدم قصده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قصدها من الصلاة مع التردد والشک یحکم ببطلان صلاته؛ لأنّه زاد فیها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علی المانعیة بصحیحة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إذا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ولا الضّالین؟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الیهود والنصاری، ولم یجب فی هذا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الإستدلال أنّ الإمام علیه‌السلام کما یقول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عن سؤاله لرعایة التقیة، ولو کان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سورة الحمد جائزاً لدخوله فی عنوان الدعاء ولو کان من الدعاء الموجب للکراهة فی الصلاة لرخّص علیه‌السلام فی القول، فعدم ترخیصه علیه‌السلام ظاهره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التأمل فی أنّ المخالفین یرون استحباب القول المذکور بعد قراءة الحمد فی الصلاة ولو مع التزام جلّهم أو کلّهم بعدم کونه جزءاً من الصلاة أو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رکعات الثنائیة والثلاثیة والأُولیین من الرباعیة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 فیها، ولو کان الإمام علیه‌السلام أجاب بالترخیص کان ذلک إرشاداً عند السائل إلی استحبابه الذی هو معتقد العامة، وقد روی الشیخ بسنده عن الحسین بن سعید، عن ابن أبی عمیر،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قول الناس ـ فی الصلاة جماعة حین یقرأ فاتحة الکتاب ـ آمین؟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واخفض الصوت بها</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منافیة وتحسب مخالفة للروایات التی منها صحیحة جمیل المتقدمة،</w:t>
      </w:r>
      <w:bookmarkStart w:id="289" w:name="pg13044_141346"/>
    </w:p>
    <w:p>
      <w:pPr>
        <w:pStyle w:val="BookText"/>
        <w:rPr/>
      </w:pPr>
      <w:bookmarkEnd w:id="289"/>
      <w:r>
        <w:rPr>
          <w:rFonts w:ascii="IRNazanin" w:hAnsi="IRNazanin" w:eastAsia="IRNazanin"/>
          <w:color w:val="111111"/>
          <w:sz w:val="28"/>
          <w:sz w:val="28"/>
          <w:szCs w:val="28"/>
          <w:rtl w:val="true"/>
          <w:lang w:bidi="fa-IR"/>
        </w:rPr>
        <w:t xml:space="preserve">ومعلوم أنّ مع المعارضة بالبناء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یؤخذ بالروایات السابقة؛ لأنها مخالفة للعامة، وأمـّا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نافیة فالترخیص فیها حال التقیة بالخفض 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ما ذکره الماتن فی أنه لا بأس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المقام الوارد فی الروایات، یعنی ما إذا لم یکن مورد قراءة الحمد من الإمام أو المأموم المنفرد، کما إذا دعا المصلی فی قنوته بأدعیة وقال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لا مانع منه حال التقیة حتی فیما إذا کانت التقیة بحیث تجب شرعاً القول المزبور، ولکن إذا لم یقل لا تبطل صلاته؛ لأنّ العمل بالتقیة وإن کان واجباً تکلیفاً فی موارد الاضطرار إلاّ أنّه لا یوجب تغییر الواجب الواقعی بحیث لا یکون مجزیاً إلاّ فی موارد قیام دلیل خاص علیه مع أنّه قد ذکرنا أنّ العامة لا یلتزمون جلّهم بکون القول المزبور جزءاً من الصلاة</w:t>
      </w:r>
      <w:r>
        <w:rPr>
          <w:rFonts w:eastAsia="IRNazanin" w:cs="IRNazanin"/>
          <w:color w:val="111111"/>
          <w:sz w:val="28"/>
          <w:szCs w:val="28"/>
          <w:rtl w:val="true"/>
          <w:lang w:bidi="fa-IR"/>
        </w:rPr>
        <w:t>.</w:t>
      </w:r>
    </w:p>
    <w:p>
      <w:pPr>
        <w:pStyle w:val="Heading3"/>
        <w:numPr>
          <w:ilvl w:val="2"/>
          <w:numId w:val="1"/>
        </w:numPr>
        <w:rPr/>
      </w:pPr>
      <w:bookmarkStart w:id="290" w:name="__RefHeading___Toc6716301_3224264995"/>
      <w:bookmarkStart w:id="291" w:name="_Toc106"/>
      <w:bookmarkEnd w:id="290"/>
      <w:r>
        <w:rPr>
          <w:rtl w:val="true"/>
        </w:rPr>
        <w:t>الشک فی رکعات الثنائیة والثلاثیة والأُولیین من الرباعیة</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مجرّد حدوث الشک فیها مبطلاً ومفسداً للصلاة نظیر بطلان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جزء أو نقصانه عمداً إن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 ومطلقاً إن کان رکناً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بعد السلام فی أنـّه هل أحدث فی أثناء الصلاة أم لا؟ بنی علی العدم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بحدوث الحدث فی أثناء الصلاة، بل المراد استقرار الشک فی رکعاتها علی ما سیأتی فی مباحث الخلل فی الصلاة، وعلی ذلک فإن حدث الشک وزال بالتأمّل یتم صلاته، سواء کان الزوال بالعلم أو بالظن علی ما یأتی فی محلّه</w:t>
      </w:r>
      <w:r>
        <w:rPr>
          <w:rFonts w:eastAsia="IRNazanin" w:cs="IRNazanin"/>
          <w:color w:val="111111"/>
          <w:sz w:val="28"/>
          <w:szCs w:val="28"/>
          <w:rtl w:val="true"/>
          <w:lang w:bidi="fa-IR"/>
        </w:rPr>
        <w:t>.</w:t>
      </w:r>
    </w:p>
    <w:p>
      <w:pPr>
        <w:pStyle w:val="Heading3"/>
        <w:numPr>
          <w:ilvl w:val="2"/>
          <w:numId w:val="1"/>
        </w:numPr>
        <w:rPr/>
      </w:pPr>
      <w:bookmarkStart w:id="292" w:name="__RefHeading___Toc6716303_3224264995"/>
      <w:bookmarkStart w:id="293" w:name="_Toc107"/>
      <w:bookmarkEnd w:id="292"/>
      <w:r>
        <w:rPr>
          <w:rtl w:val="true"/>
        </w:rPr>
        <w:t>زیادة جزء أو نقصانه عمداً</w:t>
      </w:r>
      <w:bookmarkEnd w:id="29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زیادة جزء من الصلاة أو نقصانه عمداً یوجب بطلان الصلاة؛ لأنّ الزیادة شیء فیها عمداً بعنوان الجزء توجب إعادتها علی ما تقدم ونقصان شیء من أجزائها عمداً یوجب عدم کون المأتی مصداقاً لمتعلق الأمر، هذا فی غیر الجزء الرکنی، وأما إذا کان الجزء رکنا فنقصانه ولو سهواً یوجب بطلان الصلاة، ولکن فی</w:t>
      </w:r>
      <w:bookmarkStart w:id="294" w:name="pg13044_141347"/>
    </w:p>
    <w:p>
      <w:pPr>
        <w:pStyle w:val="BookText"/>
        <w:rPr/>
      </w:pPr>
      <w:bookmarkEnd w:id="294"/>
      <w:r>
        <w:rPr>
          <w:rFonts w:ascii="IRNazanin" w:hAnsi="IRNazanin" w:eastAsia="IRNazanin"/>
          <w:color w:val="111111"/>
          <w:sz w:val="28"/>
          <w:sz w:val="28"/>
          <w:szCs w:val="28"/>
          <w:rtl w:val="true"/>
          <w:lang w:bidi="fa-IR"/>
        </w:rPr>
        <w:t>زیادتها سهواً إن قام علیه دلیل کما فی الرکوع والسجدتین یرفع الید عن 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ومع عدم قیامه کما فی تکبیرة الإحرام فیؤخذ به فی زیادتها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العدم کما هو مقتضی جریان الاستصحاب فی ناحیة عدم حدوثه فی أثنائها فیحرز بذلک حصول متعلق الأمر کما هو الحال فی جمیع موارد الاستصحاب فی بقاء الشرط وعدم حصول المانع والقاطع فإن جمیع ذلک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بأنه نام اختیاراً وشک فی أنه هل أتمّ الصلاة ثم نام أو نام فی أثنائها بنی علی أنّه أتمّ ثم نام، وأمـّا إذا علم بأنـّه غلبه النوم قهراً وشک فی أنـّه کان أثناء الصلاة أو بعدها وجب علیه الإعادة، وکذا إذا رأی نفسه نائماً فی السجدة وشک فی أنها السجدة الأخیرة من الصلاة أو سجدة الشکر بعد إتمام الصلاة ولا یجری قاعدة الفراغ فی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القید بمفاد واو الجمع علی ما بین فی تنبیهات الاستصحاب، بل یجری فی الفرع عند الشک بعد السلام قاعدة الفراغ فی المأتی به الشک فیه، سواء کان الشک فی حصول جزئه أو ترکه سهواً أو فی شرطه کذلک أو حصول مانعه أو قاطعه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مع جریان قاعدة الفراغ وتعبّد الشارع بتمام المأتی به لا یبقی للاستصحاب موضوع، وأمّا مع عدم جریانها کما فی فرض احتمال الحدث أثناءها عمداً وکذا فی القاطع فیجری الاستصحاب فی ناحیة عدم حدوثه وبقاء طهارته أو نحوها کما لا یخفی</w:t>
      </w:r>
      <w:r>
        <w:rPr>
          <w:rFonts w:eastAsia="IRNazanin" w:cs="IRNazanin"/>
          <w:color w:val="111111"/>
          <w:sz w:val="28"/>
          <w:szCs w:val="28"/>
          <w:rtl w:val="true"/>
          <w:lang w:bidi="fa-IR"/>
        </w:rPr>
        <w:t>.</w:t>
      </w:r>
    </w:p>
    <w:p>
      <w:pPr>
        <w:pStyle w:val="Heading3"/>
        <w:numPr>
          <w:ilvl w:val="2"/>
          <w:numId w:val="1"/>
        </w:numPr>
        <w:rPr/>
      </w:pPr>
      <w:bookmarkStart w:id="295" w:name="__RefHeading___Toc6716305_3224264995"/>
      <w:bookmarkStart w:id="296" w:name="_Toc108"/>
      <w:bookmarkEnd w:id="295"/>
      <w:r>
        <w:rPr>
          <w:rtl w:val="true"/>
        </w:rPr>
        <w:t>إذا نام اختیاراً وشک فی تمامیة صلاته</w:t>
      </w:r>
      <w:bookmarkEnd w:id="2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البناء علی التمام هو أنّ المکلف إذا کان بصدد امتثال التکلیف الثابت فی حقّه بإرادته بالإتیان بمتعلّقه لا یدع ذلک التکلیف بلا امتثال بإبطاله المأتی به عمداً، والشارع قد اعتبر هذا الأمر واعتباره فی مورد عدم جواز الإبطال کما لم یعتبر احتمال الإخلال السهوی فی المأتی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w:t>
      </w:r>
    </w:p>
    <w:p>
      <w:pPr>
        <w:pStyle w:val="BookText"/>
        <w:rPr/>
      </w:pPr>
      <w:r>
        <w:rPr>
          <w:rFonts w:ascii="IRNazanin" w:hAnsi="IRNazanin" w:eastAsia="IRNazanin"/>
          <w:color w:val="111111"/>
          <w:sz w:val="28"/>
          <w:sz w:val="28"/>
          <w:szCs w:val="28"/>
          <w:rtl w:val="true"/>
          <w:lang w:bidi="fa-IR"/>
        </w:rPr>
        <w:t>ما یشک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لم یکن الإبطال عمدیاً کما إذا علم أنه غلبه النوم قهراً وشک فی أنّ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غلبته قهراً کان أثناء صلاته وقبل تمامه أو کان بعد تمامها، وعلی ذلک ففی فرض غلبة النوم قهراً واحتمال کونه قبل تمام الصلاة أو بعدها وجب علیه إعادتها؛ لأنّه لم یحرز إتمام الصلاة و وقوع الحدث بعدها، ومن ذلک ما لو رأی نفسه نائماً فی السجدة وشک فی أنـّه کان فی السجدة الأخیرة من الصلاه أو سجدة الشکر بعد إتمام الصلاة، ولا یجری فی المقام قاعدة الفراغ، بل ولا الاستصحاب فی ناحیة عدم حدوث النوم فی الصلاة، أمـّا قاعدة الفراغ؛ لما تقدم من عدم إحراز الفراغ من الصلاة، وأمـّا الاستصحاب؛ لعدم إحراز الإتیان ببقیة الصلاة لیجری الاستصحاب فی ناحیة عدم حدوث النوم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ما تقدم من اعتقاده الفراغ من الصلاة فأحدث ثم التفت إلی أنـّه کان بقی علیه التسلیم أو التشهد والتسلم من أنـّه الأحوط أن یتوضّأ ویقضی التشهد ویسجد سجدتی السهو لکل من التشهد والتسلیم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یکون ارتکاب القاطع أو ترک الجزء أو شرط العمل عمداً موجباً لبطلان العمل وکان إبطاله کقطع الفریضة الواجبة من غیر موارد الترخیص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لا یرضی أن ینسب المکلف إلی نفسه عصیانه ومخالفة تکلیفه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المحتمل ترکه عمداً مع کون المورد من موارد الترخیص فی القطع فیشکل البناء علی صحة ذلک العمل وإتمامه؛ لأنّ جریان قاعدة الفراغ موقوف علی إحراز الفراغ ومع احتمال الإخلال العمدی لا یحرز الفراغ إلاّ فی مثل الفرع الذی ذکرنا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أثناء الصلاة فی المسجد فرأی نجاسة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الإزالة موقوفة علی قطع الصلاة أتمّها ثم أزال النجاسة، وإن أمکنت بدونه بأن لم یستلزم الاستدبار ولم یکن فعلاً کثیراً موجباً لمحو الصورة وجبت الإزالة ثم</w:t>
      </w:r>
      <w:bookmarkStart w:id="297" w:name="pg13044_141349"/>
    </w:p>
    <w:p>
      <w:pPr>
        <w:pStyle w:val="BookText"/>
        <w:rPr/>
      </w:pPr>
      <w:bookmarkEnd w:id="297"/>
      <w:r>
        <w:rPr>
          <w:rFonts w:ascii="IRNazanin" w:hAnsi="IRNazanin" w:eastAsia="IRNazanin"/>
          <w:color w:val="111111"/>
          <w:sz w:val="28"/>
          <w:sz w:val="28"/>
          <w:szCs w:val="28"/>
          <w:rtl w:val="true"/>
          <w:lang w:bidi="fa-IR"/>
        </w:rPr>
        <w:t>البناء علی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بالإضافة إلی حصول الشک بعد الوقت لا یجب الإعادة لعدم إحراز الفوت</w:t>
      </w:r>
      <w:r>
        <w:rPr>
          <w:rFonts w:eastAsia="IRNazanin" w:cs="IRNazanin"/>
          <w:color w:val="111111"/>
          <w:sz w:val="28"/>
          <w:szCs w:val="28"/>
          <w:rtl w:val="true"/>
          <w:lang w:bidi="fa-IR"/>
        </w:rPr>
        <w:t>.</w:t>
      </w:r>
    </w:p>
    <w:p>
      <w:pPr>
        <w:pStyle w:val="Heading3"/>
        <w:numPr>
          <w:ilvl w:val="2"/>
          <w:numId w:val="1"/>
        </w:numPr>
        <w:rPr/>
      </w:pPr>
      <w:bookmarkStart w:id="298" w:name="__RefHeading___Toc6716307_3224264995"/>
      <w:bookmarkStart w:id="299" w:name="_Toc109"/>
      <w:bookmarkEnd w:id="298"/>
      <w:r>
        <w:rPr>
          <w:rtl w:val="true"/>
        </w:rPr>
        <w:t>إذا رأی فی أثناء الصلاة نجاسة فی المسجد</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وجوب إتمام الصلاة الواجبة وعدم جواز قطعها ولم یتم دلیل علی فوریة إزالة النجاسة عن المسجد بحیث ینافی فوریتها مع إتمام رکعة أو رکعتین من الصلاة التی شرع فیها فما ذکر قدس‌سره صحیح؛ لأنـّه لا موجب فی البین لقطع الصلاة الفریضة، بل یؤخر الإزالة إلی ما بعد إتمام الصلاة إذا کانت الإزالة موقوفة علی ارتکاب المنافی للصلاة کالاستدبار أو فعل الکثیر، وإلاّ یزیل النجاسة أثناء الصلاة ثم یتمّها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نجاسة المسجد بحیث توجب وهن المسجد قطع الصلاة فی سعة وقتها ویزیل نجاسته، وفی الضیق یتمّها بالاقتصار علی واجبات الصلاة؛ لانّه لو لم یکن أهمیة صلاة الوقت محرزة بالإضافة إلی تطهیر المسجد، حیث إنّ تطهیره لتمکین المکلفین من الصلاة فیه فلا أقل لم یحرز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جواز تطهیر المسجد أثناء الصلاة فی الفرض الذی لا یستدبر القبلة ولا یکون ماحیاً بنظر المتشرعة صورة الصلاة فلعلّه فی نظر الشارع ماحٍ لصورتها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زرارة غسل الثوب أثناء الصلاة من تنجسه</w:t>
      </w:r>
      <w:r>
        <w:rPr>
          <w:rStyle w:val="FootnoteAnchor"/>
          <w:rtl w:val="true"/>
        </w:rPr>
        <w:footnoteReference w:id="524"/>
      </w:r>
      <w:r>
        <w:rPr>
          <w:rFonts w:ascii="IRNazanin" w:hAnsi="IRNazanin" w:eastAsia="IRNazanin"/>
          <w:color w:val="111111"/>
          <w:sz w:val="28"/>
          <w:sz w:val="28"/>
          <w:szCs w:val="28"/>
          <w:rtl w:val="true"/>
          <w:lang w:bidi="fa-IR"/>
        </w:rPr>
        <w:t>المحتمل عروضه أثناءها ولا یحتمل الفرق بین غسله وغسل موضع 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بجواز البکاء علی سیدالشهداء أرواحنا فداه فی حال الصلاة وهو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بفعل کثیر أو بسکوت طویل وشک فی بقاء صورة الصلاة ومحوها معه فلا یبعد البناء علی البقاء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الإعادة بعد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القائل المفروض ذکر جواز البکاء علی سیدالشهداء أرواحنا فداه أثناء الصلاة حتی فیما کان البکاء علیه بعنوان البکاء علی میت، وأمـّا إذا کان البکاء علیه</w:t>
      </w:r>
      <w:bookmarkStart w:id="300" w:name="pg13044_141350"/>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أنّ البکاء والحزن والجزع علیه مطلوب عنداللّه بما أنّ ذلک إحیاء وإبقاء فی أذهان الأجیال المتتالیة ضلال أعداء أهل البیت وانحرافهم عن الدین الحنیف هذا داخل فی البکاء علی أُمور ترتبط بأُمور الآخرة فلا یظن أن یکون نظر القائل إلی ذلک</w:t>
      </w:r>
      <w:r>
        <w:rPr>
          <w:rFonts w:eastAsia="IRNazanin" w:cs="IRNazanin"/>
          <w:color w:val="111111"/>
          <w:sz w:val="28"/>
          <w:szCs w:val="28"/>
          <w:rtl w:val="true"/>
          <w:lang w:bidi="fa-IR"/>
        </w:rPr>
        <w:t>.</w:t>
      </w:r>
    </w:p>
    <w:p>
      <w:pPr>
        <w:pStyle w:val="Heading3"/>
        <w:numPr>
          <w:ilvl w:val="2"/>
          <w:numId w:val="1"/>
        </w:numPr>
        <w:rPr/>
      </w:pPr>
      <w:bookmarkStart w:id="301" w:name="__RefHeading___Toc6716309_3224264995"/>
      <w:bookmarkStart w:id="302" w:name="_Toc110"/>
      <w:bookmarkEnd w:id="301"/>
      <w:r>
        <w:rPr>
          <w:rtl w:val="true"/>
        </w:rPr>
        <w:t>الکلام فی الفعل الکثیر والشک فی بقاء صورة الصلاة</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باعتبار صورة الصلاة زائداً علی أصل الأجزاء وشرایطها من الطهارة والاستقبال ونحوها إن أراد مانعیة بعض الأفعال للصلاة المعبر عنها بالقواطع فلا ینبغی التأمل إذا احتمل المانعیة فی فعل یعد کثیراً أو سکوتاً طویلاً یرجع إلی أصالة عدم مانعیته ما لم یقم علیها ما یعتمد علیه، وإن أُرید من صورة الصلاة من أنها أمر یحصل بین أجزاء الصلاة ونحو اتصال بینها بالموالاة فی الإتیان وبترک الفعل الکثیر والسکوت الطویل، فإن کان الاتصال بین أجزائها أمراً تکوینیاً نظیر ما یقال من أنّ الطهارة من الحدث أمر واقعی تحصل للنفس بالوضوء والغسل والتیمم، وقد کشف الشارع عن هذا الأمر الواقعی، فلا ینبغی التأمل فی أنه لو فرض الشک فی صورة الصلاة کذلک فعند الشک فی حصولها بعد الفعل الکثیر أو السکوت الطویل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یجری الاستصحاب فی بقائها؛ لأنـّه لم تکن صورة الصلاة الواقعیة حاصلة قبل إتمام الصلاة والصورة التعلیقیة لا تثبت استصحابها الصورة الفعلیة فإنّه من الاستصحاب التعلیقی فی الموضوعات، وإن بنی علی أنّ الاتصال بین أجزاء الصلاة أمر اعتباری للشارع، فهذا الاتصال یدخل فی الحکم الشرعی المترتب علی الإتیان بالأجزاء بنحو الموالاة و عدم تخلل الفعل الکثیر أو السکوت الطویل بین أجزائها فیکون الشک فی مانعیة الفعل الکثیر المفروض أو شرطیة الموالاة الخاصة فی الإتیان بأجزاء الصلاة، والمرجع فیهما أصالة البراءة عن الشرطیة أو المانعیة، فإنّ ما لا یکون من فعل المکلف لا یکون جزءاً ولا شرطاً فی متعلّق التکلیف، حیث إنّ حکم الشارع لا یدخل فی فعل المکلف ولا یطلب منه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فی الفرض بقطع الصلاة واستئنافها حیث لم یتم فی الفرض دلیل</w:t>
      </w:r>
    </w:p>
    <w:p>
      <w:pPr>
        <w:pStyle w:val="BookText"/>
        <w:rPr/>
      </w:pPr>
      <w:r>
        <w:rPr>
          <w:rFonts w:ascii="IRNazanin" w:hAnsi="IRNazanin" w:eastAsia="IRNazanin"/>
          <w:color w:val="111111"/>
          <w:sz w:val="28"/>
          <w:sz w:val="28"/>
          <w:szCs w:val="28"/>
          <w:rtl w:val="true"/>
          <w:lang w:bidi="fa-IR"/>
        </w:rPr>
        <w:t>علی حرمة قطع الصلاة، بل قطعها واستئنافها نوع اهتمام بالصلاة التی طرفها احتمال الفساد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الأحوط إتمامها ثم استئنافها، بل لا یترک ذلک بناء علی أنّ المرجع فی المسألة أصالة البراءة عن الشرطیة أو المانعیة علی ما تقدم، وإذا فرض الحکم بصحة الصلاة ولو بأصالة البراءة عن الشرطیة أو المانعیة یشکل جواز قطعها کما لا یخفی</w:t>
      </w:r>
      <w:r>
        <w:rPr>
          <w:rFonts w:eastAsia="IRNazanin" w:cs="IRNazanin"/>
          <w:color w:val="111111"/>
          <w:sz w:val="28"/>
          <w:szCs w:val="28"/>
          <w:rtl w:val="true"/>
          <w:lang w:bidi="fa-IR"/>
        </w:rPr>
        <w:t>.</w:t>
      </w:r>
      <w:bookmarkStart w:id="303" w:name="pg13044_141353"/>
    </w:p>
    <w:p>
      <w:pPr>
        <w:pStyle w:val="Heading2"/>
        <w:numPr>
          <w:ilvl w:val="1"/>
          <w:numId w:val="1"/>
        </w:numPr>
        <w:rPr/>
      </w:pPr>
      <w:bookmarkStart w:id="304" w:name="__RefHeading___Toc6716311_3224264995"/>
      <w:bookmarkStart w:id="305" w:name="_Toc111"/>
      <w:bookmarkEnd w:id="303"/>
      <w:bookmarkEnd w:id="304"/>
      <w:r>
        <w:rPr>
          <w:rtl w:val="true"/>
        </w:rPr>
        <w:t>فصل فی المکروهات فی الصلاة</w:t>
      </w:r>
      <w:bookmarkEnd w:id="305"/>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بالوجه قلیلاً بل وبالعین وبالقلب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باللحیة أو بغیرها کالید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بین السورتین علی الأقوی، وإن کان 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عقص الرجل شعره، وهو جمعه وجعله فی وسط الرأس وشدّه أو لیّه وإدخال أطرافه فی أُصوله، أو ضفره ولیّه علی الرأس، أو ضفره وجعله کالکُبة فی مقدم الرأس علی الجبهة، والأحوط ترک الکل، بل یجب ترک الأخیر فی ضفر الشعر حال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فرقعة الأصابع أی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التثاؤب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البول والغائط بل والریح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النوم، ففی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إلی الصلاة متکاسلاً ولا متناعساً ولا متثاقلاً</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الامتخاط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 فی القیام أی الإقران بین القدمین معاً کأنهما فی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علی الخاصرة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تشبیک الأصابع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تغمیض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الخُف أو الجَورب الضیق الذی یضغطه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الظفر والأخذ من الشعر والعض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نقش الخاتم والمصحف والکتاب، وقراءته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بمعنی وضع الید علی الورک معتمداً علیه حال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فی أثناء القراءة أو الذکر لیسمع ما یقوله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ینافی الخشوع المطلوب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للمصلی من اجتناب موانع قبول الصلاة کالعجب والدلال</w:t>
      </w:r>
      <w:r>
        <w:rPr>
          <w:rStyle w:val="FootnoteAnchor"/>
          <w:rtl w:val="true"/>
        </w:rPr>
        <w:footnoteReference w:id="526"/>
      </w:r>
      <w:r>
        <w:rPr>
          <w:rFonts w:ascii="Amiri" w:hAnsi="Amiri" w:eastAsia="Amiri" w:cs="Amiri"/>
          <w:color w:val="111111"/>
          <w:sz w:val="28"/>
          <w:sz w:val="28"/>
          <w:szCs w:val="28"/>
          <w:rtl w:val="true"/>
          <w:lang w:bidi="ar-SA"/>
        </w:rPr>
        <w:t>ومنع الزکاة والنشوز والإباق والحسد والکبر والغیبة وأکل الحرام وشرب المسکر، بل جمیع المعاصی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نطقت الأخبار بجواز جملة من الأفعال فی الصلاة وأنّها لا تبطل بها، لکن من المعلوم أنّ الأولی الاقتصار علی صورة الحاجة والضرورة ولو العرفیة،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الصلاة بالخاتم والحصی بأخذها بیده، وتسویة الحصی فی موضع السجود، ومسح التراب عن الجبهة، ونفخ موضع السجود إذا لم یظهر منه حرفان، وضرب الحائط أو الفخذ بالید لإعلام الغیر أو إیقاظ النائم، وصفق الیدین لإعلام الغیر، والإیماء لذلک، ورمی الکلب وغیره بالحجر، ومناولة العصا للغیر، وحمل الصبی وإرضاعه، وحکّ الجسد، والتقدّم بخطوة أو خطوتین، وقتل الحیة والعقرب والبرغوث والبقّة والقملة ودفنها فی الحصی، وحکّ خُرء الطیر من الثوب، وقطع الثوالیل</w:t>
      </w:r>
      <w:r>
        <w:rPr>
          <w:rStyle w:val="FootnoteAnchor"/>
          <w:rtl w:val="true"/>
        </w:rPr>
        <w:footnoteReference w:id="528"/>
      </w:r>
      <w:r>
        <w:rPr>
          <w:rFonts w:ascii="IRNazanin" w:hAnsi="IRNazanin" w:eastAsia="IRNazanin"/>
          <w:color w:val="111111"/>
          <w:sz w:val="28"/>
          <w:sz w:val="28"/>
          <w:szCs w:val="28"/>
          <w:rtl w:val="true"/>
          <w:lang w:bidi="fa-IR"/>
        </w:rPr>
        <w:t>، ومسح الدمامیل، ومسّ الفرج، ونزع السن المتحرک، ورفع القلنسوة ووضعها، ورفع الیدین من الرکوع أو السجود لحکّ الجسد، وإدارة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السبحة، ورفع الطرف إلی السماء، وحکّ النخامة من المسجد، وغسل الثوب أو البدن من القیء والرُعاف</w:t>
      </w:r>
      <w:r>
        <w:rPr>
          <w:rFonts w:eastAsia="IRNazanin" w:cs="IRNazanin"/>
          <w:color w:val="111111"/>
          <w:sz w:val="28"/>
          <w:szCs w:val="28"/>
          <w:rtl w:val="true"/>
          <w:lang w:bidi="fa-IR"/>
        </w:rPr>
        <w:t>.</w:t>
      </w:r>
      <w:bookmarkStart w:id="306" w:name="pg13044_141357"/>
    </w:p>
    <w:p>
      <w:pPr>
        <w:pStyle w:val="Heading2"/>
        <w:numPr>
          <w:ilvl w:val="1"/>
          <w:numId w:val="1"/>
        </w:numPr>
        <w:rPr/>
      </w:pPr>
      <w:bookmarkStart w:id="307" w:name="__RefHeading___Toc6716313_3224264995"/>
      <w:bookmarkStart w:id="308" w:name="_Toc112"/>
      <w:bookmarkEnd w:id="306"/>
      <w:bookmarkEnd w:id="307"/>
      <w:r>
        <w:rPr>
          <w:rtl w:val="true"/>
        </w:rPr>
        <w:t>فصل فی حکم قطع الصلاة</w:t>
      </w:r>
      <w:bookmarkEnd w:id="308"/>
    </w:p>
    <w:p>
      <w:pPr>
        <w:pStyle w:val="Heading3"/>
        <w:numPr>
          <w:ilvl w:val="2"/>
          <w:numId w:val="1"/>
        </w:numPr>
        <w:rPr/>
      </w:pPr>
      <w:bookmarkStart w:id="309" w:name="__RefHeading___Toc6716315_3224264995"/>
      <w:bookmarkStart w:id="310" w:name="_Toc113"/>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لا یجوز قطع صلاة الفریضة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قطع النافلة أیضاً، وإن کان الأقوی جوازه ویجوز قطع الفریضة لحفظ مال ولدفع ضرر مالی أو بدنی کالقطع لأخذ العبد من الإباق أو الغریم من الفرار أو الدابة من الشراد ونحو ذلک، وقد یجب کما إذا توقف حفظ نفسه أو حفظ نفس محترمة أو حفظ مال یجب حفظه شرعاً علیه، وقد یستحب کما إذا توقف حفظ مال مستحب الحفظ علیه، وکقطعها عند نسیان الأذان والإقامة إذا تذکّر قبل الرکوع، وقد یجوز کدفع الضرر المالی الذی لا یضرّه تلفه ولا یبعد کراهته لدفع ضرر مالی یسیر، وعلی هذا فینقسم إلی الأقسام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قطع النافلة المنذورة إذا لم تکن منذورة بالخصوص بأن نذر إتیان نافلة فشرع فی صلاة بعنوان الوفاء لذلک النذر، وأمـّا إذا نذر نافلة مخصوصة فلا یجوز قطعها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حکم قطع الصلاة</w:t>
      </w:r>
    </w:p>
    <w:p>
      <w:pPr>
        <w:pStyle w:val="Heading3"/>
        <w:numPr>
          <w:ilvl w:val="2"/>
          <w:numId w:val="1"/>
        </w:numPr>
        <w:rPr/>
      </w:pPr>
      <w:bookmarkStart w:id="311" w:name="__RefHeading___Toc6716317_3224264995"/>
      <w:bookmarkStart w:id="312" w:name="_Toc114"/>
      <w:bookmarkEnd w:id="311"/>
      <w:r>
        <w:rPr>
          <w:rtl w:val="true"/>
        </w:rPr>
        <w:t>لا یجوز قطع صلاة الفریضة اختیاراً</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أصحابنا، بل عن غیر واحد دعوی الإجماع</w:t>
      </w:r>
      <w:r>
        <w:rPr>
          <w:rStyle w:val="FootnoteAnchor"/>
          <w:rtl w:val="true"/>
        </w:rPr>
        <w:footnoteReference w:id="529"/>
      </w:r>
      <w:r>
        <w:rPr>
          <w:rFonts w:ascii="IRNazanin" w:hAnsi="IRNazanin" w:eastAsia="IRNazanin"/>
          <w:color w:val="111111"/>
          <w:sz w:val="28"/>
          <w:sz w:val="28"/>
          <w:szCs w:val="28"/>
          <w:rtl w:val="true"/>
          <w:lang w:bidi="fa-IR"/>
        </w:rPr>
        <w:t xml:space="preserve">علیه ولعلّه عدم الاعتناء بالخلاف فی المسألة عن بعض کما حکی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أثناء الصلاة فرأی نجاسة فی المسجد أو حدثت نجاسة فالظاهر عدم جواز قطع الصلاة لإزالتها؛ لأن دلیل فوریة الإزالة قاصر الشمول عن مثل المقام، هذا فی سعة الوقت، وأمـّا فی الضیق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الوقت موسعاً وکان بحیث لولا المبادرة إلی الإزالة فاتت القدرة علیها فالظاهر وجوب القطع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أداء الدین المطالب به علی قطعها فالظاهر وجوبه فی</w:t>
      </w:r>
    </w:p>
    <w:p>
      <w:pPr>
        <w:pStyle w:val="BookText"/>
        <w:rPr/>
      </w:pPr>
      <w:r>
        <w:rPr>
          <w:rFonts w:ascii="IRNazanin" w:hAnsi="IRNazanin" w:eastAsia="IRNazanin"/>
          <w:color w:val="111111"/>
          <w:sz w:val="28"/>
          <w:sz w:val="28"/>
          <w:szCs w:val="28"/>
          <w:rtl w:val="true"/>
          <w:lang w:bidi="fa-IR"/>
        </w:rPr>
        <w:t>سعة الوقت لا فی الضیق، ویحتمل فی الضیق وجوب الإقدام علی الأداء متشاغلاً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الحدائق قدس‌سره </w:t>
      </w:r>
      <w:r>
        <w:rPr>
          <w:rStyle w:val="FootnoteAnchor"/>
          <w:rtl w:val="true"/>
        </w:rPr>
        <w:footnoteReference w:id="530"/>
      </w:r>
      <w:r>
        <w:rPr>
          <w:rFonts w:ascii="IRNazanin" w:hAnsi="IRNazanin" w:eastAsia="IRNazanin"/>
          <w:color w:val="111111"/>
          <w:sz w:val="28"/>
          <w:sz w:val="28"/>
          <w:szCs w:val="28"/>
          <w:rtl w:val="true"/>
          <w:lang w:bidi="fa-IR"/>
        </w:rPr>
        <w:t>وحیث إنّ الوجوه المذکورة لعدم الجواز مذکورة فی کلماتهم فلا بد من النظر إلیها، وبها تخرج المسأله عن احتمال کون الإجماع فیها تعبدیاً لا مدرکیاً، وقد یقال فی وجه عدم الجواز أنّ إتمام الفریضة واجب یتوقف علی عدم قطعها فیکون قطعها غیر جایز، وفیه أنّ الواجب علی المکلف إذا کان صرف وجود الطبیعی فلا بد من الإتیان بصرف الوجود للفراغ من التکلیف، وأمـّا إتمام صرف الوجود فی ضمن فرد بدأ به فلا موجب له؛ ولذا یجوز رفع الید عنه والإتیان بفرد آخر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وبذلک یظهر الحال بالاستدلال علی عدم جواز القطع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أَعْمَالَکُمْ</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الظهور فإنّ العمل الواجب علی المکلف إذا کان صرف وجود الطبیعی فإبطاله بعد وجوده یکون بالشرک والارتداد نظیر ما ورد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وجوب القطع إذا ترکه واشتغل بها فالظاهر الصحة وإن کان آثماً فی ترک الواجب، لکن الأحوط الإعادة خصوصاً فی صورة توقف دفع الضرر الواجب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 حین إرادة القطع فی موضع الرخصة أو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وَالاْءَذَی</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العمل الناقص قبل تمامه وتحققه لم یتعلّق به النهی عن الإبطال، والمتعلق به العمل بعد تحققه وحصوله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ظهر أنـّه لا یصح التمسک بالنهی عن إبطال الأعمال المستحبة بمعنی رفع الید عنها فی أثنائها بالإتیان بفرد آخر منها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وجه عدم جواز رفع الید عن فرد الطبیعی بعد البدء به ما ورد فی جملة من الروایات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التکبیر وتحلیلها التسلیم</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 مدالیلها التحریم الوضعی والتحلیل الوضعی بمعنی اعتبار ترک المنافیات بالتکبیر فی صحة الصلاة إلی حصول تسلیمها لا بیان التحریم والتحلیل التکلیفی، ولا فرق فی هذا الحکم بین الصلاة المندوبة والواجبة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عدم جواز قطع الصلاة الواجبة بما ورد فی بعض روایات کثیر الشک کما فی صحیحة زرارة وأبی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تعودوا الخبیث من أنفسکم نقض الصلاة فتطمعوه، فإنّ الشیطان خبیث معتاد لما عوّد، فلیمضِ أحدکم فی الوهم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یکثرن نقض الصلاة</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مثل ذلک ناظر إلی نقض الصلاة بالوسواس وعدم البناء علی الصحة عند الشک، وهذا حکم آخر غیر 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وعمدة ما یستدل به فی المقام علی عدم جواز قطع الصلاة الواجبة اختیاراً ما ورد فی الترخیص فی قطعها إذا خاف من إتمامها من ضرر نفسی أو مالی، ففی صحیحة حریز المرویة فی الفقیه عن أبی عبداللّه علیه‌السلام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صلاة الفریضة فرأیت غلاماً لک قد أبق، أو غریماً لک علیه مال، أو حیّة تتخوفها علی نفسک فاقطع الصلاة فاتبع غلامک أو غریمک واقتل الحیة</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تقیید الترخیص فی القطع بصورة الخوف ظاهره عدم الترخیص فی القطع مع عدمه، وفرض الإباق أو رؤیة الغریم الذی علیه لک مال أیضاً فرض خوف فوت العبد أو الوصول بما له علی الغریم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قائماً فی الصلاة الفریضة فینسی کیسه أو متاعه یتخوّف ضیعته أو هلاکه؟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صلاته ویحرز متاعه ثم یستقبل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الفریضة فتغلب علیه دابة أو تفلت دابته فیخاف أن</w:t>
      </w:r>
    </w:p>
    <w:p>
      <w:pPr>
        <w:pStyle w:val="BookText"/>
        <w:rPr/>
      </w:pPr>
      <w:r>
        <w:rPr>
          <w:rFonts w:ascii="IRNazanin" w:hAnsi="IRNazanin" w:eastAsia="IRNazanin"/>
          <w:color w:val="111111"/>
          <w:sz w:val="28"/>
          <w:sz w:val="28"/>
          <w:szCs w:val="28"/>
          <w:rtl w:val="true"/>
          <w:lang w:bidi="fa-IR"/>
        </w:rPr>
        <w:t>تذهب أو یصیب فیها عنت؟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یقطع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ویتحرّز ویعود إلی صلاته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الجملة، عند ارتکاز المتشرعة أنّ رفع الید عن صلاة فریضة بدأها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موجب وهن للصلاة الواجبة فالترخیص فیه فی صورة خوف الضرر وتلف المال ونحوه لرعایة حرمة الصلاة وعدم الاستخفاف بها کما لا یخفی، ولا یبعد أن یکون المراد بالفریضة فی صحیحة حریز وموثقة سماعة</w:t>
      </w:r>
      <w:r>
        <w:rPr>
          <w:rStyle w:val="FootnoteAnchor"/>
          <w:rtl w:val="true"/>
        </w:rPr>
        <w:footnoteReference w:id="537"/>
      </w:r>
      <w:r>
        <w:rPr>
          <w:rFonts w:ascii="IRNazanin" w:hAnsi="IRNazanin" w:eastAsia="IRNazanin"/>
          <w:color w:val="111111"/>
          <w:sz w:val="28"/>
          <w:sz w:val="28"/>
          <w:szCs w:val="28"/>
          <w:rtl w:val="true"/>
          <w:lang w:bidi="fa-IR"/>
        </w:rPr>
        <w:t>الصلاة الواجبة ولو بالنذر بعنوانها الخاص، فإنّه إذا کان البدء بفردها یکون البدء کبدء بفرد الصلاة الفریضة الخاصة بعنوانها کعناوین الصلاة الیومیة والآیات وغیرها</w:t>
      </w:r>
      <w:r>
        <w:rPr>
          <w:rFonts w:eastAsia="IRNazanin" w:cs="IRNazanin"/>
          <w:color w:val="111111"/>
          <w:sz w:val="28"/>
          <w:szCs w:val="28"/>
          <w:rtl w:val="true"/>
          <w:lang w:bidi="fa-IR"/>
        </w:rPr>
        <w:t>.</w:t>
      </w:r>
      <w:bookmarkStart w:id="313" w:name="pg13044_141362"/>
    </w:p>
    <w:p>
      <w:pPr>
        <w:pStyle w:val="Heading2"/>
        <w:numPr>
          <w:ilvl w:val="1"/>
          <w:numId w:val="1"/>
        </w:numPr>
        <w:rPr/>
      </w:pPr>
      <w:bookmarkStart w:id="314" w:name="__RefHeading___Toc6716319_3224264995"/>
      <w:bookmarkStart w:id="315" w:name="_Toc115"/>
      <w:bookmarkEnd w:id="313"/>
      <w:bookmarkEnd w:id="314"/>
      <w:r>
        <w:rPr>
          <w:rtl w:val="true"/>
        </w:rPr>
        <w:t>فصل فی صلاة الآیات</w:t>
      </w:r>
      <w:bookmarkEnd w:id="315"/>
    </w:p>
    <w:p>
      <w:pPr>
        <w:pStyle w:val="Heading3"/>
        <w:numPr>
          <w:ilvl w:val="2"/>
          <w:numId w:val="1"/>
        </w:numPr>
        <w:rPr/>
      </w:pPr>
      <w:bookmarkStart w:id="316" w:name="__RefHeading___Toc6716321_3224264995"/>
      <w:bookmarkStart w:id="317" w:name="_Toc116"/>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وهی واجبة علی الرجال والنساء والخناثی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الشمس وخسوف القمر ولو بعضهما وإن لم یحصل منهما خوف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صلاة الآیات</w:t>
      </w:r>
    </w:p>
    <w:p>
      <w:pPr>
        <w:pStyle w:val="Heading3"/>
        <w:numPr>
          <w:ilvl w:val="2"/>
          <w:numId w:val="1"/>
        </w:numPr>
        <w:rPr/>
      </w:pPr>
      <w:bookmarkStart w:id="318" w:name="__RefHeading___Toc6716323_3224264995"/>
      <w:bookmarkStart w:id="319" w:name="_Toc117"/>
      <w:bookmarkEnd w:id="318"/>
      <w:r>
        <w:rPr>
          <w:rtl w:val="true"/>
        </w:rPr>
        <w:t>فی عموم وجوب صلاة الآیات</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ونقل الإجماع فی کلمات الأصحاب کثیر</w:t>
      </w:r>
      <w:r>
        <w:rPr>
          <w:rStyle w:val="FootnoteAnchor"/>
          <w:rtl w:val="true"/>
        </w:rPr>
        <w:footnoteReference w:id="538"/>
      </w:r>
      <w:r>
        <w:rPr>
          <w:rFonts w:ascii="IRNazanin" w:hAnsi="IRNazanin" w:eastAsia="IRNazanin"/>
          <w:color w:val="111111"/>
          <w:sz w:val="28"/>
          <w:sz w:val="28"/>
          <w:szCs w:val="28"/>
          <w:rtl w:val="true"/>
          <w:lang w:bidi="fa-IR"/>
        </w:rPr>
        <w:t>وعموم الوجوب مقتضی الإطلاق فی خطابات الأمر بها عند وقوع موجبها وأنها فریضة من غیر تقیید ذلک بالرجال، ولم یرد فی شیء من الروایات التی وردت فی اختصاص بعض التکالیف للرجال ونفیت عن النساء ذکر صلاة الآیات، بل فی خبر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علی من عرف منهن صلاة النافلة وصلاة اللیل والزوال والکسوف ما علی الرجال؟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لو کان وجوب صلاة الآیات مختصاً بالرجال کوجوب صلاة الجمعة والعیدین لکان ذلک من الواضحات لکثرة الابتلاء بموجباتها فلا مورد للتأمل فی عموم وجوبها علی الرجال والنساء والخناثی لعدم احتمال الفرق بین النساء والخنثی المشکل وغیره داخل فی عنوان الرجل أو المرأة</w:t>
      </w:r>
      <w:r>
        <w:rPr>
          <w:rFonts w:eastAsia="IRNazanin" w:cs="IRNazanin"/>
          <w:color w:val="111111"/>
          <w:sz w:val="28"/>
          <w:szCs w:val="28"/>
          <w:rtl w:val="true"/>
          <w:lang w:bidi="fa-IR"/>
        </w:rPr>
        <w:t>.</w:t>
      </w:r>
    </w:p>
    <w:p>
      <w:pPr>
        <w:pStyle w:val="Heading3"/>
        <w:numPr>
          <w:ilvl w:val="2"/>
          <w:numId w:val="1"/>
        </w:numPr>
        <w:rPr/>
      </w:pPr>
      <w:bookmarkStart w:id="320" w:name="__RefHeading___Toc6716325_3224264995"/>
      <w:bookmarkStart w:id="321" w:name="_Toc118"/>
      <w:bookmarkEnd w:id="320"/>
      <w:r>
        <w:rPr>
          <w:rtl w:val="true"/>
        </w:rPr>
        <w:t>فی الخسوف والکسوف</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الکسوف لا یختصّ باستتار قرص الشمس ولو ببعضها، بل یعم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استتار قرص القمر کذلک، کما أنّ لفظ الخسوف یعمّ استتار قرص الشمس أیضاً ولا یختص باستتار القمر، ومن جعل الاستعمال کذلک من کلام العامة لا یمکن</w:t>
      </w:r>
      <w:bookmarkStart w:id="322" w:name="pg13044_141363"/>
    </w:p>
    <w:p>
      <w:pPr>
        <w:pStyle w:val="BookText"/>
        <w:rPr/>
      </w:pPr>
      <w:bookmarkEnd w:id="322"/>
      <w:r>
        <w:rPr>
          <w:rFonts w:ascii="IRNazanin" w:hAnsi="IRNazanin" w:eastAsia="IRNazanin"/>
          <w:color w:val="111111"/>
          <w:sz w:val="28"/>
          <w:sz w:val="28"/>
          <w:szCs w:val="28"/>
          <w:rtl w:val="true"/>
          <w:lang w:bidi="fa-IR"/>
        </w:rPr>
        <w:t xml:space="preserve">المساعدة علیه لوقوع الاستعمال کذلک فی کلمات الأئمة علیهم‌السلام کما فی صحیحة عمر بن أُذنیة، عن رهط عن أبی جعفر وأبی عبداللّه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صلاة کسوف الشمس والقمر والرجفة والزلزلة عشر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الفضیل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أتقضی صلاة الکسوف ومن إذا أصبح فعلم وإذا أمسی فعلم؟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القرصان احترقا کلاهما قضیت، وإن کان إنما احترق بعضهما فلیس علیک قضاؤه</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 القمر وأنا عند أبی عبداللّه علیه‌السلام فی شهر رمضان فوثب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 القمر والشمس فافزعوا إلی مساجدکم</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ورد فی الخطاب الشرعی صلاة الکسوف فتعمّ صلاة الخسوف أیضاً، کما أنـّه إذا وردت صلاة الخسوف فتعم صلاة الکسوف أیضاً، فما ورد فی بعض الصحاح صلاة الکسوف فریضة یعمّ صلاة الخسوف أیضاً، وظاهر الروایات یعنی إطلاقها یقتضی وجوب الصلاة باستتار بعض قرصهما فیؤخذ بالإطلاق إلاّ فی وجوب القضاء؛ لما دل علی عدم وجوبه إلاّ مع الاحتراق صحیحة الفضیل ومحمد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الزلزلة وهی أیضاً سبب لها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یحصل بها خوف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716327_3224264995"/>
      <w:bookmarkStart w:id="324" w:name="_Toc119"/>
      <w:bookmarkEnd w:id="323"/>
      <w:r>
        <w:rPr>
          <w:rtl w:val="true"/>
        </w:rPr>
        <w:t>الکلام فی الزلزلة</w:t>
      </w:r>
      <w:bookmarkEnd w:id="32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الزلزلة موجبة لصلاة الآیات کالکسوف والخسوف، سواء کانت الزلزلة شدیدة موجبة لخوف الناس أو لم توجب الخوف لضعفها مذکور فی کلمات الأصحاب مع دعوی الإجماع</w:t>
      </w:r>
      <w:r>
        <w:rPr>
          <w:rStyle w:val="FootnoteAnchor"/>
          <w:rtl w:val="true"/>
        </w:rPr>
        <w:footnoteReference w:id="543"/>
      </w:r>
      <w:r>
        <w:rPr>
          <w:rFonts w:ascii="IRNazanin" w:hAnsi="IRNazanin" w:eastAsia="IRNazanin"/>
          <w:color w:val="111111"/>
          <w:sz w:val="28"/>
          <w:sz w:val="28"/>
          <w:szCs w:val="28"/>
          <w:rtl w:val="true"/>
          <w:lang w:bidi="fa-IR"/>
        </w:rPr>
        <w:t>حتی من صاحب المدارک</w:t>
      </w:r>
      <w:r>
        <w:rPr>
          <w:rStyle w:val="FootnoteAnchor"/>
          <w:rtl w:val="true"/>
        </w:rPr>
        <w:footnoteReference w:id="544"/>
      </w:r>
      <w:r>
        <w:rPr>
          <w:rFonts w:ascii="IRNazanin" w:hAnsi="IRNazanin" w:eastAsia="IRNazanin"/>
          <w:color w:val="111111"/>
          <w:sz w:val="28"/>
          <w:sz w:val="28"/>
          <w:szCs w:val="28"/>
          <w:rtl w:val="true"/>
          <w:lang w:bidi="fa-IR"/>
        </w:rPr>
        <w:t>، ویستدل علی ذلک بصحیحة عمر بن أُذینة، عن رهط، عن کلیهما علیهماالسلام ومنهم من رواه عن</w:t>
      </w:r>
    </w:p>
    <w:p>
      <w:pPr>
        <w:pStyle w:val="BookText"/>
        <w:rPr/>
      </w:pPr>
      <w:r>
        <w:rPr>
          <w:rFonts w:ascii="IRNazanin" w:hAnsi="IRNazanin" w:eastAsia="IRNazanin"/>
          <w:color w:val="111111"/>
          <w:sz w:val="28"/>
          <w:sz w:val="28"/>
          <w:szCs w:val="28"/>
          <w:rtl w:val="true"/>
          <w:lang w:bidi="fa-IR"/>
        </w:rPr>
        <w:t xml:space="preserve">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کسوف الشمس والقمر والرجفة والزلزلة عشر رکعات وأربع سجدات صلاها رسول اللّه صلی‌الله‌علیه‌و‌آله والناس خلفه فی کسوف الشمس ففرغ حین فرغ وقد انجلی کسوفها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هذه الآیات کلّها سواء</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ونوقش فی الاستدلال بها بأنها فی مقام بیان صلاة الآیات یعنی کیفیتها ولیست ناظرة لوجوبها فی جمیعها أو أی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أنـّه استشعر الخلاف من عدم تعرض الی الزلزلة فی کلماتهم من القدماء وإن لم ینسب الخلاف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المناقشة ما لا یخفی فإنّ الإمام علیه‌السلام ذکر تسویة الصلاة من حیث الکیفیة فی الموارد الأربعة حیث إنّ کان المراد من الرجفة الصاعقة فالزلزلة بعدها مذکورة، وإن کانت الزلزلة الشدیدة یؤخذ بإطلاق الزلزلة بعدها کما هو الحال فی ذکر العنوان العام بعد ذکر الخاص من سائر الموارد ونقله علیه‌السلام روایة التسویة بینها مطلق یعمّ التسویة فی الحکم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ما رواه الصدوق باسناده عن سلیمان الدیلمی أنه سأل أباعبداللّه علیه‌السلام عن الزلزلة ما هی؟ فقال آیة ـ ثم ذکر سببها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6"/>
      </w:r>
      <w:r>
        <w:rPr>
          <w:rFonts w:ascii="IRNazanin" w:hAnsi="IRNazanin" w:eastAsia="IRNazanin"/>
          <w:color w:val="111111"/>
          <w:sz w:val="28"/>
          <w:sz w:val="28"/>
          <w:szCs w:val="28"/>
          <w:rtl w:val="true"/>
          <w:lang w:bidi="fa-IR"/>
        </w:rPr>
        <w:t xml:space="preserve">ورواه فی العلل عن أحمد بن محمد بن یحیی عن أبیه عن محمد بن أحمد بن یحیی عن إبراهیم بن اسحاق عن محمد بن سلیمان الدیلمی عن أبی عبداللّه علیه‌السلام </w:t>
      </w:r>
      <w:r>
        <w:rPr>
          <w:rStyle w:val="FootnoteAnchor"/>
          <w:rtl w:val="true"/>
        </w:rPr>
        <w:footnoteReference w:id="547"/>
      </w:r>
      <w:r>
        <w:rPr>
          <w:rFonts w:ascii="IRNazanin" w:hAnsi="IRNazanin" w:eastAsia="IRNazanin"/>
          <w:color w:val="111111"/>
          <w:sz w:val="28"/>
          <w:sz w:val="28"/>
          <w:szCs w:val="28"/>
          <w:rtl w:val="true"/>
          <w:lang w:bidi="fa-IR"/>
        </w:rPr>
        <w:t>فلضعفها بسلیمان الدیلمی وابنه محمد بن سلیمان الدیلمی، بل بإبراهیم بن إسحاق لا یمکن الاعتماد علیها وتصلح مؤیدة، ودعوی انجبار ضعفها بعمل الأصحاب لا یمکن المساعدة علیها؛ فإنه لم یحرز استنادهم إلی هذه الروایة، بل إلی الصحیحة المتقدمة أو ما رواه الصدوق بإسناده إلی برید بن معاویة ومحمد بن مسلم، عن أبی جعفر علیه‌السلام وأبی عبداللّه علیه‌السلام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الکسوف أو بعض هذه الآیات فصلّها ما لم تتخوف أن یذهب وقت الفریضة، فإن تخوفت فابدأ بالفریضة واقطع ما کنت من صلاة الکسوف، فإذا فرغت</w:t>
      </w:r>
      <w:bookmarkStart w:id="325" w:name="pg13044_141365"/>
    </w:p>
    <w:p>
      <w:pPr>
        <w:pStyle w:val="BookText"/>
        <w:rPr/>
      </w:pPr>
      <w:bookmarkEnd w:id="325"/>
      <w:r>
        <w:rPr>
          <w:rFonts w:ascii="IRNazanin" w:hAnsi="IRNazanin" w:eastAsia="IRNazanin"/>
          <w:color w:val="111111"/>
          <w:sz w:val="28"/>
          <w:sz w:val="28"/>
          <w:szCs w:val="28"/>
          <w:rtl w:val="true"/>
          <w:lang w:bidi="fa-IR"/>
        </w:rPr>
        <w:t>من الفریضة فارجع إلی حیث کنت قطعت واحتسب بما مضی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بأس بدلالة هذه علی ثبوت وجوب صلاة الآیات للزلزلة فإنّ الزلزلة لا ینقص فی کونها آیة عن الکسوف والخسوف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دعوی شمول بعض الآیات علی الزلزلة التی فی ارتکاز الناس أنها علامة لتلک الزلزلة أوعداللّه سبحانه بها عباده ممّا لا ینبغی التأمل فیه، وظاهر الروایة وجوب صلاة الآیات ما لم یزاحم صلاة الفریضة الیومیة، ولکن فی الاعتماد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مخوّف سماوی أو أرضی کالریح الأسود أو الأحمر أو الأصفر والظلمة الشدیدة والصاعقة والصیحة والهدّة والنار التی تظهر فی السماء والخسف وغیر ذلک من الآیات المخوفة عند غالب الناس، ولا عبرة بغیر المخوّف من هذه المذکورات، ولا بخوف النادر ولا بانکساف أحد النیرین ببعض الکواکب التی لا تظهر إلاّ للأوحدی من الناس، وکذا بانکساف بعض الکواکب ببعض إذا لم یکن مخوّفاً للغالب من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فی وجوبها للزلزلة کوجوبها للکسوف والخسوف تأمل؛ لأنّ سند الصدوق إلی برید بن معاویة غیر مذکور وإلی محمد بن مسلم ضعیف بعلی بن أحمد بن عبداللّه بن أحمد أبی عبداللّه عن أبیه وکلاهما ضعیفان، والعمدة فی المقام صحیحة عمر بن أُذینة عن رهط کما تقدم</w:t>
      </w:r>
      <w:r>
        <w:rPr>
          <w:rFonts w:eastAsia="IRNazanin" w:cs="IRNazanin"/>
          <w:color w:val="111111"/>
          <w:sz w:val="28"/>
          <w:szCs w:val="28"/>
          <w:rtl w:val="true"/>
          <w:lang w:bidi="fa-IR"/>
        </w:rPr>
        <w:t>.</w:t>
      </w:r>
    </w:p>
    <w:p>
      <w:pPr>
        <w:pStyle w:val="Heading3"/>
        <w:numPr>
          <w:ilvl w:val="2"/>
          <w:numId w:val="1"/>
        </w:numPr>
        <w:rPr/>
      </w:pPr>
      <w:bookmarkStart w:id="326" w:name="__RefHeading___Toc6716329_3224264995"/>
      <w:bookmarkStart w:id="327" w:name="_Toc120"/>
      <w:bookmarkEnd w:id="326"/>
      <w:r>
        <w:rPr>
          <w:rtl w:val="true"/>
        </w:rPr>
        <w:t>الکلام فی المخوّف السماوی أو الأرضی</w:t>
      </w:r>
      <w:bookmarkEnd w:id="3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فی وجوب صلاة الآیات لوقوع أمر سماوی أو أرضی یخاف نوع الناس من وقوعه ولا عبرة فی وجوبها بوقوع شیء لا یخاف نوع الناس منه وإن خاف منه النادر، وإذا وقع ما یخاف منه نوع الناس یکون وجوب صلاة الآیات للجمیع فرضاً، وإن لم یحصل لنادر خوف، ویستدل علی ذلک بصحیحة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الریاح والظلم التی تکون هل یصلی 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أخاویف السماء من ظلمة أو ریح أو فزع فصلّ له</w:t>
      </w:r>
    </w:p>
    <w:p>
      <w:pPr>
        <w:pStyle w:val="BookText"/>
        <w:rPr/>
      </w:pPr>
      <w:r>
        <w:rPr>
          <w:rFonts w:ascii="IRNazanin" w:hAnsi="IRNazanin" w:eastAsia="IRNazanin"/>
          <w:color w:val="111111"/>
          <w:sz w:val="28"/>
          <w:sz w:val="28"/>
          <w:szCs w:val="28"/>
          <w:rtl w:val="true"/>
          <w:lang w:bidi="fa-IR"/>
        </w:rPr>
        <w:t>صلاة الکسوف حتی یسکن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نوقش فی الاستدلال بها بأنّ الصحیحة غیر ظاهرة فی وجوب صلاة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الآیات لها بل غایتها مشروعیتها عند وقوع شیء منها؛ ولذا لم یذکر علیه‌السلام الأمر بالصلاة مطلقاً، بل علل الأمر بالإتیان بها بسکون ما وقع وذهابه، ولکن لا یخفی کما أنّ الجملة الخبریة فی الجواب ظاهرها وجوب الفعل، والسؤال بتلک الجملة ظاهره أیضاً السؤال عن الوجوب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الوجوب وأما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تعلیل لإیجاب الصلاة عند وقوع هذه الأخاویف أو بیان للاستمرار فی الصلاة والدعاء یسکن، کما فی الصلاة عند کسوف الشمس فیحمل تکرارها أو الدعاء علی الاستحباب؛ لأن الواجب فیها علی کل مکلّف صرف وجود طبیعی صلاة الآیات وعلی الخوف توصیف الشیء بأنه من الأخاویف باعتبار خوف معظم الناس بوقوعه وما یخاف منه بعض قلیل، بل وانکساف الشمس والقمر ببعض الکواکب الذی لا یدرکه إلاّ الأوحدی من الناس لا یکون موجباً لوجوب صلاة الآیات حتی للأوحدی، وأیضاً لا یجب صلاة الآیات بانکساف بعض الکواکب ببعض آخر إلاّ إذا کان بحیث یکون مخوفاً لمعظم الناس؛ وذلک فإنّ ظاهر الکسوف والخسوف فی الروایات انکساف قرص الشمس والقمر التی عبر عنهما فی بعض الروایات بقرصیهما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عبارة الماتن عدم الفرق فی وجوب صلاة الآیات بین مخوّف سماوی أو مخوف أرضی، فإن کان موجباً لخوف عامة الناس تجب صلاة الآیات للجمیع، سواء وصف بأنه أمر سماوی کالصیحة والریاح الأسود والأحمر والأبیض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أرضی کانشقاق الأرض وسقوط الجبل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الزلزلة وإن کانت حادثاً أرضیاً إلاّ أنه یجب صلاة الآیات بوقوعها کما تقدم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قد یناقش فی عموم الحکم بالإضافة إلی الأخاویف الأرضیة؛ لأنّ وأمـّا وقتها ففی الکسوفین هو من حین الأخذ إلی تمام الانجلاء علی الأقوی</w:t>
      </w:r>
      <w:bookmarkStart w:id="328" w:name="pg13044_141367"/>
    </w:p>
    <w:p>
      <w:pPr>
        <w:pStyle w:val="BookText"/>
        <w:rPr/>
      </w:pPr>
      <w:bookmarkEnd w:id="328"/>
      <w:r>
        <w:rPr>
          <w:rFonts w:ascii="IRNazanin" w:hAnsi="IRNazanin" w:eastAsia="IRNazanin"/>
          <w:color w:val="111111"/>
          <w:sz w:val="28"/>
          <w:sz w:val="28"/>
          <w:szCs w:val="28"/>
          <w:rtl w:val="true"/>
          <w:lang w:bidi="fa-IR"/>
        </w:rPr>
        <w:t>فتجب المبادرة إلیها بمعنی عدم جواز التأخیر إلی تمام الإنجلاء، وتکون أداءً فی الوقت المذکور، والأحوط عدم التأخیر عن الشروع فی الإنجلاء، وعدم نیة الأداء والقضاء علی فرض التأخیر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زرارة ومحمد بن مسلم سؤالاً وجواباً لا تعم الأخاویف الارضیة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توصیف الأخاویف بالسماویة لیس باعتبار أنّ مکانها السماء حتی لا تشمل الأخاویف التی مکانها الأرض، بل المصحّح کل ما وقع فی الأرض من المخوفات کالزلزلة تنسب إلی السماء، فیقال نزل البلاء وإن کان محتملاً إلاّ أنه لیس بحیث یمنع عن ظهور التقیید بالسماء ما یکون مکان وقوعه السماء مع أنّ إطراد صحة نسبة الواقع فی الأرض إلی السماء تأمّل کالمخوفات توجد وتکون من فعل أشرار الأرض الهدّة وهی الصوت الحاصل عن سقوط البناء والجبل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لا کوکب أقرب إلی الأرض من القمر فلا یکون کوکب حائلاً بین الشمس والقمر حتی یحصل الخسوف وینحصر خسوفه بحیلولة الأرض بینه وبین الشمس، وهذا بخلاف کسوف الشمس فإنه لا ینحصر موجبه بحیلولة القمر واستتار قرصها بالقمر، بل ربما یحصل الحیلوله والاستتار ببعض الکواکب، ومقتضی إطلاق وجوب صلاة الکسوف عدم الفرق بین استتار الشمس وحصوله ببعض الکواکب أو بالقمر</w:t>
      </w:r>
      <w:r>
        <w:rPr>
          <w:rFonts w:eastAsia="IRNazanin" w:cs="IRNazanin"/>
          <w:color w:val="111111"/>
          <w:sz w:val="28"/>
          <w:szCs w:val="28"/>
          <w:rtl w:val="true"/>
          <w:lang w:bidi="fa-IR"/>
        </w:rPr>
        <w:t>.</w:t>
      </w:r>
    </w:p>
    <w:p>
      <w:pPr>
        <w:pStyle w:val="Heading3"/>
        <w:numPr>
          <w:ilvl w:val="2"/>
          <w:numId w:val="1"/>
        </w:numPr>
        <w:rPr/>
      </w:pPr>
      <w:bookmarkStart w:id="329" w:name="__RefHeading___Toc6716331_3224264995"/>
      <w:bookmarkStart w:id="330" w:name="_Toc121"/>
      <w:bookmarkEnd w:id="329"/>
      <w:r>
        <w:rPr>
          <w:rtl w:val="true"/>
        </w:rPr>
        <w:t>وقت الکسوفین</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الکسوفین فی مقامین،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فعلیة وجوب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وقتها بحث لا یجوز تأخیرها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فی المقام الأول أنه یجب صلاة الآیات فیهما من حین الشروع فی الانکساف کما هو المشهور، بل المتفق علیه بین الأصحاب کما یقتضی ذلک ظاهر الخطابات التی مفادها بیان الحکم لموضوع التکلیف فی مقارنة حصول التکلیف وحصول الموضوع، وفی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صلاة الکسوف فی الساعة التی تنکسف عند طلوع الشمس وعند غروبها</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بالساعة الوقت کما أنّ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طلوع الشمس وعند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قیداً لوجوب صلاتها عند حصول الکسوف عند الطلوع أو الغروب کما ورد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صلوات یصلّیها الرجل فی کل ساعة منها صلاة الکسوف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مایذکر من کراهة النافلة، بل الصلاة عند طلوع الشمس وغروبها لا یجری فی الصلوات الأربع التی منها صلاة الکسوف، 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 القمر وأنا عند أبی عبداللّه علیه‌السلام فی شهر رمضان فوثب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 القمر والشمس فافزعوا إلی مساجدکم</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وأمـّا المقام الثانی فهو آخر وقت صلاة الکسوفین فالمنسوب إلی أکثر المتقدمین أنّ آخر وقتها الشروع فی الانجلاء بحیث لو شرع المکلف بصلاته عند الشروع فی الانجلاء وفرغ منها قبل تمام الانجلاء تکون صلاته قضاء، وعن بعض أنّ المشهور بین المتقدمین ذلک، ولکن المشهور بین المتأخرین انتهاء وقتها بتمام الانجلاء</w:t>
      </w:r>
      <w:r>
        <w:rPr>
          <w:rStyle w:val="FootnoteAnchor"/>
          <w:rtl w:val="true"/>
        </w:rPr>
        <w:footnoteReference w:id="553"/>
      </w:r>
      <w:r>
        <w:rPr>
          <w:rFonts w:ascii="IRNazanin" w:hAnsi="IRNazanin" w:eastAsia="IRNazanin"/>
          <w:color w:val="111111"/>
          <w:sz w:val="28"/>
          <w:sz w:val="28"/>
          <w:szCs w:val="28"/>
          <w:rtl w:val="true"/>
          <w:lang w:bidi="fa-IR"/>
        </w:rPr>
        <w:t>فالصلاة فی الفرض المذکور أداء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ما اختار المتأخرون بصحیحة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الکسوف إذا فرغت قبل أن ینجلی فأعد</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الإعادة وإن کانت مستحبة إلاّ أنها تقع فی وقت الصلاة، وموثقة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الکسوف إلی أن یذهب الکسوف عن الشمس والقمر، وتطوّل فی صلاتک فإن ذلک أفضل، وإن أحببت أن تصلّی فتفرغ من صلاتک قبل أن یذهب الکسوف فهو جائز</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هذه امتداد وقت صلاة الکسوفین إلی تمام الانجلاء، ولکن یناقش</w:t>
      </w:r>
    </w:p>
    <w:p>
      <w:pPr>
        <w:pStyle w:val="BookText"/>
        <w:rPr/>
      </w:pPr>
      <w:r>
        <w:rPr>
          <w:rFonts w:ascii="IRNazanin" w:hAnsi="IRNazanin" w:eastAsia="IRNazanin"/>
          <w:color w:val="111111"/>
          <w:sz w:val="28"/>
          <w:sz w:val="28"/>
          <w:szCs w:val="28"/>
          <w:rtl w:val="true"/>
          <w:lang w:bidi="fa-IR"/>
        </w:rPr>
        <w:t>فی هذه الروایة من حیث السند تارة، فإنه لو قیل بشمولها ما إذا شرع فی صلاة الکسوف من بدء الانجلاء ولکن إلی تمام الانجلاء طال زمانه فمدلولها أیضاً جواز أصالة الصلاة إلی تمام الانجلاء أو إتمامها قبل تمامه مع أنّ ذلک محل تأمل من حیث السند ضعیف، فإن علی بن خالد وإن یروی عنه محمد بن علی بن محبوب ولکن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التأمل دعوی ظهورها فی الشروع فی الصلاة قبل البدء بانجلاء ویطول وقتها إلی تمام الانجلاء فی الفرض، نظیر ما فی صحیحة عمر بن أُذینة، عن رهط ومنهم من رواه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صلاّها رسول اللّه صلی‌الله‌علیه‌و‌آله والناس خلفه فی کسوف الشمس ففرغ حین فرغ وقد انجلی کسوفها</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فإنّ مقتضی الصحیحة امتداد وقت الصلاة مع شروعها فی کسوف الشمس إلی حین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هذه الصحیحة یعنی صلّی فی کسوف الشمس ما إذا صلّی عند البدء فی الانجلاء وإنهائها حین تمام الانجلاء، ومع الإغماض أیضاً یکفی فی المقام صحیحة معاویة بن عمار المتقدمة</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إعادة الصلاة ولو بعد البدء بالانجلاء وقبل تمامه إعادة فی وقتها ویصلح أن تجعل روایة عمار مؤیّده للصحیحة 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علی بن خالد کان زیدیاً ثم قال بالإمامة وحسن اعتقاده لأمر شاهد من کرامات أبی جعفر الثانی</w:t>
      </w:r>
      <w:r>
        <w:rPr>
          <w:rStyle w:val="FootnoteAnchor"/>
          <w:rtl w:val="true"/>
        </w:rPr>
        <w:footnoteReference w:id="558"/>
      </w:r>
      <w:r>
        <w:rPr>
          <w:rFonts w:ascii="IRNazanin" w:hAnsi="IRNazanin" w:eastAsia="IRNazanin"/>
          <w:color w:val="111111"/>
          <w:sz w:val="28"/>
          <w:sz w:val="28"/>
          <w:szCs w:val="28"/>
          <w:rtl w:val="true"/>
          <w:lang w:bidi="fa-IR"/>
        </w:rPr>
        <w:t>فإنه ما یقتضیه أنه صار من المتبصرین والعارفین بالإمامة ولا یکون فیه إخباراً عن وثاقته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آخر وقت صلاة الکسوفین البدء بالانجلاء کما هو المنسوب إلی أکثر القدماء بصحیحة حماد بن عثمان،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انکساف القمر وما یلقی الناس من شدّته،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نجلی منه شیء فقد انجلی</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بدعوی أنّ ظاهر الصحیحة أنّ الانجلاء الذی ذکر غایة وجوب صلاة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الکسوف یتحقق بانجلاء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السؤال من لقاء الناس شدة منه لا یناسب ما ذکر، بل ظاهر الحدیث بقرینة أنّ الناس یرون الانکساف علامة للنقمة والعذاب والانجلاء نفیاً لها فإلامام علیه‌السلام ذکر إذا انجلی شیء منها فهو علامة إنهاء خوف النقمة والعذاب ولا یرتبط بانتهاء وقت صلاة الکسوفین</w:t>
      </w:r>
      <w:r>
        <w:rPr>
          <w:rFonts w:eastAsia="IRNazanin" w:cs="IRNazanin"/>
          <w:color w:val="111111"/>
          <w:sz w:val="28"/>
          <w:szCs w:val="28"/>
          <w:rtl w:val="true"/>
          <w:lang w:bidi="fa-IR"/>
        </w:rPr>
        <w:t>.</w:t>
      </w:r>
      <w:bookmarkStart w:id="331" w:name="pg13044_141371"/>
    </w:p>
    <w:p>
      <w:pPr>
        <w:pStyle w:val="BookText"/>
        <w:rPr/>
      </w:pPr>
      <w:bookmarkEnd w:id="331"/>
      <w:r>
        <w:rPr>
          <w:rFonts w:ascii="IRNazanin" w:hAnsi="IRNazanin" w:eastAsia="IRNazanin"/>
          <w:color w:val="111111"/>
          <w:sz w:val="28"/>
          <w:sz w:val="28"/>
          <w:szCs w:val="28"/>
          <w:rtl w:val="true"/>
          <w:lang w:bidi="fa-IR"/>
        </w:rPr>
        <w:t>وأمـّا فی الزلزلة وسائر الآیات المخوفة فلا وقت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المبادرة إلی الإتیان بها بمجرد حصولها، وإن عصی فبعده إلی آخر العمر، وتکون أداءً مهما أتی بها 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6716333_3224264995"/>
      <w:bookmarkStart w:id="333" w:name="_Toc122"/>
      <w:bookmarkEnd w:id="332"/>
      <w:r>
        <w:rPr>
          <w:rtl w:val="true"/>
        </w:rPr>
        <w:t>الکلام فی وقت الزلزلة وغیرها من الآیات المخوفة</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بعدم الوقت لها عدم توقیت بالإضافة إلیها، بل یجب الصلاة علیها بمجرد وقوعها غایة الأمر یستفاد من الروایات المبادرة إلی الإتیان بها ومجرّد المبادرة تکلیف وإذا لم یبادر الشخص خالف ذلک، ولکن یبقی وجوب صلاة الآیات نظیر سائر الواجبات غیر المؤقتة ویکون أداؤها فی أی وقت من العمر أداءً لا قضاءً، ولکن هذا مبنی علی أنه یمکن أن یجعل من الأول وجوبین مستقلین أحدهما بالمقید بما هو المقید، والثانی لنفس المطلق وجعلها کذلک واستفادتهما من الخطابین فضلاً عن الواحد محل تأمّل بل منع بل الممکن لئلا یلزم اللغویة جعل الأمر بالمطلق بعد انقضاء الإمکان بالإتیان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یستفاد أصل وجوب صلاة الآیات للزلزلة وغیرها من المخوفات السماویة أو مطلق عن صحیحة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الریاح والظلم التی تکون هل یصلّی 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أخاویف السماء من ظلمة أو ریح أو فزع فصلّ له صلاة الکسوف حتی یسکن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سابقاً 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تعلیل لوجوب صلاة الآیات فإنها توجب سکون هذه الآیات أو أنه بیان للاستمرار فی الصلاة إلی سکونها، نظیر ما تقدم فی الاستمرار فی صلاة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قوله علیه‌السلام وقت وجوب صلاة الآیات فیما ذکر بین</w:t>
      </w:r>
    </w:p>
    <w:p>
      <w:pPr>
        <w:pStyle w:val="BookText"/>
        <w:rPr/>
      </w:pPr>
      <w:r>
        <w:rPr>
          <w:rFonts w:ascii="IRNazanin" w:hAnsi="IRNazanin" w:eastAsia="IRNazanin"/>
          <w:color w:val="111111"/>
          <w:sz w:val="28"/>
          <w:sz w:val="28"/>
          <w:szCs w:val="28"/>
          <w:rtl w:val="true"/>
          <w:lang w:bidi="fa-IR"/>
        </w:rPr>
        <w:t>وأمـّا کیفیتها فهی رکعتان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منهما خمس رکوعات، وسجدتان بعد الخامس من کل منهما فیکون المجموع عشر رکوعات، وسجدتان بعد الخامس وسجدتان بعد العاشر، وتفصیل ذلک بأن یکبّر للإحرام مقارناً للنیّة ثم یقرأ الحمد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تلک الآیات وسکونها فإنّ من الأخاویف السماویة ما یکون وقوعه وسکونه</w:t>
      </w:r>
      <w:bookmarkStart w:id="334" w:name="pg13044_141372"/>
    </w:p>
    <w:p>
      <w:pPr>
        <w:pStyle w:val="BookText"/>
        <w:rPr/>
      </w:pPr>
      <w:bookmarkEnd w:id="334"/>
      <w:r>
        <w:rPr>
          <w:rFonts w:ascii="IRNazanin" w:hAnsi="IRNazanin" w:eastAsia="IRNazanin"/>
          <w:color w:val="111111"/>
          <w:sz w:val="28"/>
          <w:sz w:val="28"/>
          <w:szCs w:val="28"/>
          <w:rtl w:val="true"/>
          <w:lang w:bidi="fa-IR"/>
        </w:rPr>
        <w:t>لا یسع لصلاة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وجوب المبادرة إلی الإتیان بصلاتها ما ورد فی وجوب المبادرة إلی صلاة الآیات عند وقوع الانکساف فی الشمس والقمر،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صحیحة زرارة و محمد بن مسلم</w:t>
      </w:r>
      <w:r>
        <w:rPr>
          <w:rStyle w:val="FootnoteAnchor"/>
          <w:rtl w:val="true"/>
        </w:rPr>
        <w:footnoteReference w:id="561"/>
      </w:r>
      <w:r>
        <w:rPr>
          <w:rFonts w:ascii="IRNazanin" w:hAnsi="IRNazanin" w:eastAsia="IRNazanin"/>
          <w:color w:val="111111"/>
          <w:sz w:val="28"/>
          <w:sz w:val="28"/>
          <w:szCs w:val="28"/>
          <w:rtl w:val="true"/>
          <w:lang w:bidi="fa-IR"/>
        </w:rPr>
        <w:t>ولا من غیرها إلاّ وجوب صلاة الآیات عند وقوع تلک الآیات بحیث یصدق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عند الزلزلة لها، وکذا فی غیرها ومع ترکها بحیث لا یصدق ذلک تکون الصلاة لها قضاء فیعمه ما دلّ علی کل فائت من الصلاة علی المکلف، ولکن قیل فی استفادة هذا العموم ممّا دل علی وجوب قضاء الفائتة وعدم انصرافه إلی الیومیة تأمّل یأتی التعرض لذلک فی بحث القضاء إن شاء اللّه تعالی، ولکن التأمّل بلا وجه کسایر ما دل علی قضاء الصلاة فیما إذا صلّی بغیر طهور أو نام عنها، والعمدة ما ذکرنا من عدم استفادة التوقیت و غایة ما یستفاد منه وجوب المبادرة</w:t>
      </w:r>
      <w:r>
        <w:rPr>
          <w:rFonts w:eastAsia="IRNazanin" w:cs="IRNazanin"/>
          <w:color w:val="111111"/>
          <w:sz w:val="28"/>
          <w:szCs w:val="28"/>
          <w:rtl w:val="true"/>
          <w:lang w:bidi="fa-IR"/>
        </w:rPr>
        <w:t>.</w:t>
      </w:r>
    </w:p>
    <w:p>
      <w:pPr>
        <w:pStyle w:val="Heading3"/>
        <w:numPr>
          <w:ilvl w:val="2"/>
          <w:numId w:val="1"/>
        </w:numPr>
        <w:rPr/>
      </w:pPr>
      <w:bookmarkStart w:id="335" w:name="__RefHeading___Toc6716335_3224264995"/>
      <w:bookmarkStart w:id="336" w:name="_Toc123"/>
      <w:bookmarkEnd w:id="335"/>
      <w:r>
        <w:rPr>
          <w:rtl w:val="true"/>
        </w:rPr>
        <w:t>کیفیة صلاة الآیات</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 قدس‌سره بأنّها رکعتان کما عن کثیر من أصحابنا المتأخرین فی مقابل من عبّر عنها بأنّها عشر رکعات، کما وقع هذا التعبیر فی عدّة روایات کما فی صحیحة عمر بن أُذینة، عن رهط، عن کلیهما أو أحدهما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صلاة کسوف الشمس وسورة ثم یرکع ثم یرفع رأسه ویقرأ الحمد وسورة ثم یرکع، وهکذا حتی یتمّ خمساً فیسجد بعد الخامس سجدتین ثم یقوم للرکعة الثانیة فیقرأ الحمد وسورة ثم یرکع وهکذا إلی العاشر فیسجد بعده سجدتین ثم یتشهد ویسلم، ولا فرق بین اتحاد السورة فی الجمیع أو تغایرها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والقمر والرجفة والزلزلة عشر رکعات وأربع سجدات</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روایة أبی بصیر وخبر ابن أبی یعفور</w:t>
      </w:r>
      <w:r>
        <w:rPr>
          <w:rStyle w:val="FootnoteAnchor"/>
          <w:rtl w:val="true"/>
        </w:rPr>
        <w:footnoteReference w:id="563"/>
      </w:r>
      <w:r>
        <w:rPr>
          <w:rFonts w:ascii="IRNazanin" w:hAnsi="IRNazanin" w:eastAsia="IRNazanin"/>
          <w:color w:val="111111"/>
          <w:sz w:val="28"/>
          <w:sz w:val="28"/>
          <w:szCs w:val="28"/>
          <w:rtl w:val="true"/>
          <w:lang w:bidi="fa-IR"/>
        </w:rPr>
        <w:t>وغیر ذلک، ولکن الظاهر من أنّ المراد من الرکعة الرکوع لا الرکعة فی الصلاة التی ظاهرها ترتب الحکم علیها باعتبار کل رکوع یکون مع</w:t>
      </w:r>
    </w:p>
    <w:p>
      <w:pPr>
        <w:pStyle w:val="BookText"/>
        <w:rPr/>
      </w:pPr>
      <w:r>
        <w:rPr>
          <w:rFonts w:ascii="IRNazanin" w:hAnsi="IRNazanin" w:eastAsia="IRNazanin"/>
          <w:color w:val="111111"/>
          <w:sz w:val="28"/>
          <w:sz w:val="28"/>
          <w:szCs w:val="28"/>
          <w:rtl w:val="true"/>
          <w:lang w:bidi="fa-IR"/>
        </w:rPr>
        <w:t>سجدتین ویکون الشک فی رکعاتها مبطلاً لها إذا کانت ثنائیة أو ثلاث رکعات، وعلیه تکون صلاة الآیات رکعتین یکون الشک فی عدد رکعاتها مبطلة دون ما إذا کان الشک فی عدد رکوعات الرکعة فإنّ مع الشک فیها یبنی علی الأقل إذا لم یتجاوز محله من الرکعة بأن لم یدخل فی سجود تلک الرکعة وإلاّ یبنی علی الإتیان لقاعدة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فی أنّ الرکوع فی هذه الرکعة الخامس أو الأول من الرکعة الثانیة تبطل صلاته؛ لأنه شک فی عدد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فیستظهر کونها رکعتین من روایة عبداللّه بن میمون القداح الذی یروی عنه کما هو الغالب جعفر بن محمد الأشعری، عن جعفر، عن أبیه،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انکسفت الشمس فی زمان رسول اللّه صلی‌الله‌علیه‌و‌آله فصلّی بالناس رکعتین وطوّل حتی غشی علی بعض القوم ممّن کان وراءه من طول القیام</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وجه الاستظهار أنّ ثبوت الحکم بالروایة یتوقّف علی تمام سندها، وأمـّا الاستشهاد ویجوز تفریق سورة واحدة علی الرکوعات فیقرأ فی القیام الأوّل من الرکعة الأُولی الفاتحة ثم یقرأ بعدها آیة من سورة أو أقل أو أکثر ثمّ یرکع ویرفع رأسه ویقرأ بعضاً آخر من تلک السورة ویرکع ثم یرفع رأسه ویقرأ بعضاً آخر، وهکذا إلی الخامس حتی یتم سورة ثمّ یرکع ثم یسجد بعده سجدتین ثم یقوم إلی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فی القیام الأول الفاتحة وبعض السورة، ثمّ یرکع ویقوم ویصنع الشَرح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باستعمال اللفظ الوارد فیه وبیان ظهورها فی المعنی الفلانی لا یحتاج إلی صحة السند کما لا یخفی، والتعبیر بالرکعتین لظهور الرکعة فی تمام ما یعتبر فیها من القیام والرکوع والسجود ویستظهر أیضاً ما ورد فی صحیحة عمر بن اُذینة، عن رهط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ترفع رأسک من الرکوع فتقرأ أُم الکتاب وسورة ثمّ ترکع الخامسة فإذا رفعت رأسک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تخرّ ساجداً فتسجد سجدتین ثم تقوم فتصنع مثل ما صنعت فی الأُولی</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فذکر التسمیع فی القیام من الرکوع الخامس فی الأُولی والقیام ثانیاً، والقول بأنک تصنع کما فی الأُولی، ظاهر فی أنّ ما فعل فی الرکعة الأُولی وما یقوم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یناقش فیما ذکر بأنه ورد فی صحیحة زرارة ومحمد بن مسلم</w:t>
      </w:r>
      <w:r>
        <w:rPr>
          <w:rStyle w:val="FootnoteAnchor"/>
          <w:rtl w:val="true"/>
        </w:rPr>
        <w:footnoteReference w:id="566"/>
      </w:r>
      <w:r>
        <w:rPr>
          <w:rFonts w:ascii="IRNazanin" w:hAnsi="IRNazanin" w:eastAsia="IRNazanin"/>
          <w:color w:val="111111"/>
          <w:sz w:val="28"/>
          <w:sz w:val="28"/>
          <w:szCs w:val="28"/>
          <w:rtl w:val="true"/>
          <w:lang w:bidi="fa-IR"/>
        </w:rPr>
        <w:t>المذکورة وکذا فی صحیحة عمر بن أُذنیة عن رهط</w:t>
      </w:r>
      <w:r>
        <w:rPr>
          <w:rStyle w:val="FootnoteAnchor"/>
          <w:rtl w:val="true"/>
        </w:rPr>
        <w:footnoteReference w:id="567"/>
      </w:r>
      <w:r>
        <w:rPr>
          <w:rFonts w:ascii="IRNazanin" w:hAnsi="IRNazanin" w:eastAsia="IRNazanin"/>
          <w:color w:val="111111"/>
          <w:sz w:val="28"/>
          <w:sz w:val="28"/>
          <w:szCs w:val="28"/>
          <w:rtl w:val="true"/>
          <w:lang w:bidi="fa-IR"/>
        </w:rPr>
        <w:t>القنوت فی کل رکعتین من عشر رکعات مطلقاً أو فیما قرأ مع أُم الکتاب سورة قبل کل رکوع،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فإنّ المطلوب فی کسوف الشمس والقمر، بل فی غیرهما تطویل صلاة الآیات بالدعاء والقراءة والقنوت داخل فی عنوان الدعاء، وما ذکر کما صنع فی الرکعة الأُولی إلی العاشر فیسجد بعده سجدتین ویتشهد ویسلّم، فیکون فی کل رکعة الفاتحة مرة وسورة تامة مفرّقة علی الرکوعات الخمسة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الماتن قدس‌سره من کیفیة صلاة الآیات من قراءة أُم الکتاب وسورة قبل کل رکوع من رکعتین وارد فی صحیحة عمر بن أُذینة عن رهط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البین روایتان یعارضان الصحیحة وغیرها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البختری،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صلّی فی کسوف الشمس رکعتین فی أربع سجدات وأربع رکعات، قام فقرأ ثم رکع ثم رفع رأسه ثم قرأ ثم رکع ثم قام فدعا مثل رکعتیه ثم سجد سجدتین ثم قام ففعل مثل ما فعل فی الأُولی فی قراءته وقیامه ورکوعه وسجوده سواء</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وثانیتهما روایة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انکسف القمر فخرج أبی وخرجت معه إلی المسجد الحرام فصلّی ثمانی رکعات کما یصلی رکعة وسجدتین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وکلتاهما ضعیفتان سنداً ولو کان سندهما تاماً لتحملان علی التقیة؛ لأنّ ما ورد فیهما مطابقاً لمذهب بعض العامة قاله الشیخ قدس‌سره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جواز التفریق فی ذیل صحیحة عمر بن أُذینة، عن رهط وفی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هو قرأ سورة واحدة فی الخمس رکعات یفرقها بینها؟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أُم القرآن فی أوّل مرة، فإن قرأ خمس سورة فمع کل سورة أُم الکتاب والقنوت فی</w:t>
      </w:r>
    </w:p>
    <w:p>
      <w:pPr>
        <w:pStyle w:val="BookText"/>
        <w:rPr/>
      </w:pPr>
      <w:r>
        <w:rPr>
          <w:rFonts w:ascii="IRNazanin" w:hAnsi="IRNazanin" w:eastAsia="IRNazanin"/>
          <w:color w:val="111111"/>
          <w:sz w:val="28"/>
          <w:sz w:val="28"/>
          <w:szCs w:val="28"/>
          <w:rtl w:val="true"/>
          <w:lang w:bidi="fa-IR"/>
        </w:rPr>
        <w:t>الرکعة الثانیة قبل الرکوع</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وهذا الذیل شاهد مناسب لکون صلاة الآیات من ویجب إتمام سورة فی کل رکعة وإن زاد علیها فلا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الأقوی وجوب القراءة علیه من حیث قطع، کما أنّ الأحوط والأقوی عدم مشروعیة إلاّ إذا أکمل السورة فإنه لو أکملها وجب علیه فی القیام بعد الرکوع قراءة الفاتحة، وهکذا کلّما رکع عن تمام سورة وجبت الفاتحة فی القیام بعده، بخلاف ما إذا لم یرکع عن تمام سورة بل رکع عن بعضها فإنه یقرأ من حیث قطع ولا یعید الحمد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الثانیة؛ لأنّ قراءة سورة واحدة بخمس رکوعات شاهد لکون المجموع رکعة واحدة؛ لأنّ الواجب فی صلاة الفریضة فی کل رکعة مع أُم الکتاب سورة واحدة، وعلی ظاهر الصحیحة لابد من إتمام السورة قبل الرکوع الخامس، وهذا من أحکام الصلاة الفریضة ویجوز فی التفریق أن یقرأ أُم الکتاب مع نصف سورة قبل الرکوع الأول ثم یرفع رأسه ویقرأ النصف الباقی من تلک السورة ولا یقرأ أُم الکتاب قبل الرکوع الثانی، وفی صحیحة زرارة ومحمد بن مسلم، عن أبی جعفر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القراءة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سورة فی کل رکعة فاقرأ فاتحة الکتاب فإن نقصت من السورة شیئاً فاقرأ من حیث نقصت ولا تقرأ فاتحة الکتاب</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 یتم رکوعین أو أزید بقراءة سورة واحدة ویقرأ أُم الکتاب قبل الأول من الرکوعین أو الرکوعات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المراد من عشر الرکعات فی هذه الصحیحة عشر رکوعات کما تقدّم ولا تأمّل فی دلالة هذه الصحیحة علی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إتمام سورة واحدة فی کل رکعة وإن إتمام أزید من سورة واحدة فی کل رکعة لا بأس به هو المشهور بین الأصحاب، أمـّا وجوب إتمام السورة فی کل رکعة فی صورة تبعیضها لما ورد فی ذیل صحیحة عمر بن أُذینة، عن رهط، 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هو قرأ سورة واحدة فی الخمس رکعات یفرقها بینها؟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أُم</w:t>
      </w:r>
    </w:p>
    <w:p>
      <w:pPr>
        <w:pStyle w:val="BookText"/>
        <w:rPr/>
      </w:pPr>
      <w:r>
        <w:rPr>
          <w:rFonts w:ascii="IRNazanin" w:hAnsi="IRNazanin" w:eastAsia="IRNazanin"/>
          <w:color w:val="111111"/>
          <w:sz w:val="28"/>
          <w:sz w:val="28"/>
          <w:szCs w:val="28"/>
          <w:rtl w:val="true"/>
          <w:lang w:bidi="fa-IR"/>
        </w:rPr>
        <w:t>الکتاب فی أول مرّة</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مراده من قراءة سورة واحده قبل کل رکوع من خمس رکوعات علی نحو التوزیع والإمام علیه‌السلام حکم بإجزائه فیکون المکلف علی تخییر بین أن یصلّی الرکعة عن صلاة الآیات قبل کل رکوع بفاتحة وسورة کاملة أو یقرأ الفاتحة قبل الرکوع الأول فقط ویفرق سورة واحدة فیه وأربع رکوعات الباقیة عن تلک الرکعة، وفی صحیحة زرارة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سورة فی کل رکعة ـ یعنی قبل رکوع ـ فاقرأ فاتحة الکتاب فإن نقصت شیئاً فاقرأ من حیث نقصت ولا تقرأ فاتحة الکتاب</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قرأ الفاتحة قبل ثلاث رکوعات بنحو تفریق سورة واحدة لها وتفریق سورة أُخری لرکوعین باقیین، ولا یتعین فی صورة التوزیع أن یکون توزیع سورة واحدة علی خمس رکوعات کما هو المنقول عن الشهید فی الذکری</w:t>
      </w:r>
      <w:r>
        <w:rPr>
          <w:rStyle w:val="FootnoteAnchor"/>
          <w:rtl w:val="true"/>
        </w:rPr>
        <w:footnoteReference w:id="575"/>
      </w:r>
      <w:r>
        <w:rPr>
          <w:rFonts w:ascii="IRNazanin" w:hAnsi="IRNazanin" w:eastAsia="IRNazanin"/>
          <w:color w:val="111111"/>
          <w:sz w:val="28"/>
          <w:sz w:val="28"/>
          <w:szCs w:val="28"/>
          <w:rtl w:val="true"/>
          <w:lang w:bidi="fa-IR"/>
        </w:rPr>
        <w:t>، والوجه فی عدم التعین أنّه ورد فی صحیحة الحلبی المرویة فی الفقیه أنه سأل أباعبداللّه علیه‌السلام عن صلاة الکسوف ـ کسوف الشمس والقمر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رکعات وأربع سجدات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شئت قرأت سورة فی کل رکعة وإن شئت قرأت نصف سورة فی کل رکعة، فإذا قرأت سورة فی کل رکعة فاقرأ فاتحة الکتاب، وإن قرأت نصف سورة أجزأک أن لا تقرأ فاتحة الکتاب إلاّ فی أول رکعة حتی تستانف أُخری</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الصحیحة کالصریحة فی جواز تفریق أزید من سورة والنصف المذکور نعم، لو رکع الرکوع الخامس عن بعض سورة فسجد فالأقوی وجوب الحمد بعد القیام للرکعة الثانیة ثمّ القراءة من حیث 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یحمل علی المثال بقرینة العموم الوارد فی صحیحة زرارة ومحمد بن مسلم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إذا صلّی فی کل من رکعتی صلاة الآیات بأزید من سورة بأن فرق سورتین علی قراءتها قبل رکوعاتها وأتی برکوعاتها بسورتین تامّة فلا بأس ویستفاد ذلک من صحیحة الحلبی وإطلاق ماورد فی صحیحة زرارة ومحمد بن مسلم المتقدّمة،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القراءة؟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سورة فی کل رکعة ـ یعنی قبل کل</w:t>
      </w:r>
    </w:p>
    <w:p>
      <w:pPr>
        <w:pStyle w:val="BookText"/>
        <w:rPr/>
      </w:pPr>
      <w:r>
        <w:rPr>
          <w:rFonts w:ascii="IRNazanin" w:hAnsi="IRNazanin" w:eastAsia="IRNazanin"/>
          <w:color w:val="111111"/>
          <w:sz w:val="28"/>
          <w:sz w:val="28"/>
          <w:szCs w:val="28"/>
          <w:rtl w:val="true"/>
          <w:lang w:bidi="fa-IR"/>
        </w:rPr>
        <w:t>رکوع ـ فاقرأ فاتحة الکتاب فإن نقصت من السورة شیئاً فاقرأ ـ أی قبل رکوع الآخر ـ من حیث نقصت ولا تقرأ فاتحة الکتاب</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ـ فی ذلک الآخر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الماتن قدس‌سره أفتی بجواز التبعیض فی السورة حتی فی القراءة قبل الرکوع الخامس بأن یقرأ المکلّف فیه بعض سورة من دون أن یتمّها ویرکع وقام وسجد سجدتین وقام إلی الرکعة الثانیة، ففی هذه الصورة یقرأ فی الرکعة الثانیة سورة الفاتحة ویبنی علی السورة التی قطعها قبل الرکوع الخامس بأن یقرأها من حیث قطعها وکأنه قدس‌سره یری أنّ ما ورد فی صورة تفریق السورة أن یقرأ من حیث ما قطع یعمّ الفرض، ولکن بما أنه یقوم المکلف بعد السجدتین إلی رکعة أُخری فالواجب بدء الرکعة بقراءة فاتحة الکتاب، فإنّ لزوم بدء الرکعة بفاتحة الکتاب فی الصلاة أمر مغروس فی الأذهان لا یرفع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المتقدّمة وغیرها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قراءة السورة من حیث ما قطع،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یقرأ فاتحة الکتاب مع لزوم البناء علی قراءة السورة من حیث ما قطع، فیؤخذ بالإطلاق فی الأمر الأول ویلتزم بقراءة السورة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ما قطع قبل الرکوع الخامس ثم رکع ویرفع الید عن إطلاق الثانی ویلتزم بأنه یقرأ فی الفرض فاتحة الکتاب أوّلاً؛ لما أشرنا إلیه من المغروسیة فی رکعات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أنّ النهی عن قراءة سورة الحمد عند التفریق فی السورة وقطعها قبل رکوع لا یدلّ علی عدم مشروعیة الفاتحة بعد القیام منه بدعوی أنّ هذا النهی فی مقام توهم الوجوب حیث ذکر فی الروایات المتقدمة أنّ صلاة الآیات عشر رکعات، فیکون مقتضاه أن یقرأ قبل خمس رکوعات سورة الحمد خمس مرّات فلا منافاة بالجمع قبل الرکوع السادس بین البناء من حیث قطع فی السورة وقراءة سورة الفاتحة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مراد ذلک أنّ النهی عن قراءة الفاتحة فی صورة التفریق بعد ما علم أنّ المراد من الرکعات فی الروایات رکوعات یکون ظاهراً فی عدم مشروعیة</w:t>
      </w:r>
    </w:p>
    <w:p>
      <w:pPr>
        <w:pStyle w:val="BookText"/>
        <w:rPr/>
      </w:pPr>
      <w:r>
        <w:rPr>
          <w:rFonts w:ascii="IRNazanin" w:hAnsi="IRNazanin" w:eastAsia="IRNazanin"/>
          <w:color w:val="111111"/>
          <w:sz w:val="28"/>
          <w:sz w:val="28"/>
          <w:szCs w:val="28"/>
          <w:rtl w:val="true"/>
          <w:lang w:bidi="fa-IR"/>
        </w:rPr>
        <w:t>قراءتها فی صورة البناء علی قراءة السورة من حیث ما قطع ولکن یرفع الید عن النهی، کما ذکرنا من مغروسیة لزوم قراءة سورة الحمد فی رکعات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نوقش فی المغروسیة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عموم ولا إطلاق فی لزوم بدء کل رکعة فی جمیع الصلوات بالفاتحة أمکن الاستدلال بلزوم البدء فی صلاة الآیات بما ورد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قرأت نصف سورة أجزأک أن لا تقرأ فاتحة الکتاب إلاّ فی أول رکعة حتی تستانف أُخری</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مقتضاها أنّه إذا أراد أن یستأنف فی الفرض الرکعة الثانیة من صلاة الآیات فعلیه أن یقرأ سورة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 الرکعة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تستأنف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الرکوع والمراد استئناف سورة أُخری أی لا تقرأ سورة الفاتحة فی مورد البناء علی فاقرأ فیما وفی صورة التفریق یجوز قراءة أزید من سورة فی کل رکعة مع إعادة الفاتحة بعد إتمام السورة فی القیام اللاحق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لکیفیة صلاة الآیات کما استفید ممّا ذکرنا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فی کل قیام قبل کل رکوع بفاتحة الکتاب وسورة تامة فی کل من الرکعتین فیکون کل من الفاتحة والسورة عشر مرات، ویسجد بعد الرکوع الخامس والعاشر سجدتین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تستأنف سورة أُخری، فالأحوط عدم تبعیض السورة قبل الرکوع الخامس،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فی صورة تفریق السورة فی کل من رکعتی صلاة الطواف أو فی إحداهما یجوز تفریق أکثر من سورة کما ذکرنا أخذاً بالعموم والإطلاق فی صحیحة زرارة ومحمد بن مسلم المتقدّمة</w:t>
      </w:r>
      <w:r>
        <w:rPr>
          <w:rStyle w:val="FootnoteAnchor"/>
          <w:rtl w:val="true"/>
        </w:rPr>
        <w:footnoteReference w:id="579"/>
      </w:r>
      <w:r>
        <w:rPr>
          <w:rFonts w:ascii="IRNazanin" w:hAnsi="IRNazanin" w:eastAsia="IRNazanin"/>
          <w:color w:val="111111"/>
          <w:sz w:val="28"/>
          <w:sz w:val="28"/>
          <w:szCs w:val="28"/>
          <w:rtl w:val="true"/>
          <w:lang w:bidi="fa-IR"/>
        </w:rPr>
        <w:t>، ولکن إذا کان التفریق بأکثر من سورة وفی الرکوع الذی أتم السورة قبله و رکع فبعد القیام یجب علیه قراءة الفاتحة، فالمراد من القیام اللاحق فی عبارة الماتن القیام من الرکوع الذی أتمّ السورة قبله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ذکرنا فی صورة تفریق السورة قبل رکوع فیجب قراءة تلک السورة من حیث موضع القطع قبل الرکوع الآخر، ولکن المنسوب إلی</w:t>
      </w:r>
    </w:p>
    <w:p>
      <w:pPr>
        <w:pStyle w:val="BookText"/>
        <w:rPr/>
      </w:pPr>
      <w:r>
        <w:rPr>
          <w:rFonts w:ascii="IRNazanin" w:hAnsi="IRNazanin" w:eastAsia="IRNazanin"/>
          <w:color w:val="111111"/>
          <w:sz w:val="28"/>
          <w:sz w:val="28"/>
          <w:szCs w:val="28"/>
          <w:rtl w:val="true"/>
          <w:lang w:bidi="fa-IR"/>
        </w:rPr>
        <w:t>الشهیدین أنّ القراءة فی موضع القطع غیر لازم، بل یجوز ترک السورة الناقصة والقراءة من سورة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ویستظهر ذلک ممّا ورد فی صحیحة الحلبی من إطلاق النصف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شئت قرأت سورة فی کل رکعة، وإن شئت قرأت نصف سورة فی کل رکعة</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فإنّ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سورة واحدة علی الرکوعات الخمسة فی کل من الرکعتین فیکون الفاتحة مرتین، مرة فی القیام الأول من الرکعة الأُولی، ومرة فی القیام الأول من الثانیة والسورة أیضاً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بالرکعة الأُولی کما فی الصورة الأُولی وبالرکعة الثانیة کما فی الصورة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ذلک جواز کون النصف من سورة أُخری، ومن روایة لأبی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رکعات وأربع سجدات، یقرأ فی کل رکعة مثل یس والنور ویکون رکوعک مثل قراءتک وسجودک مثل رکوعک،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یحسن یس وأشباهها،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فلیقرأ ستین آیة فی کل رکعة، فإذا رفع رأسه من الرکوع فلا یقرأ بفاتحة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أغفلها أو کان نائماً فلیقضها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الاستظهار ما لا یخفی فإنّ صحیحة الحلبی لو لم یکن النصف الوارد فیها فی النصف الآخر من السورة التی قطعها وکان مطلقاً کما ذکر یقید بما تقدم فی صحیحة زرارة ومحمد بن مسلم</w:t>
      </w:r>
      <w:r>
        <w:rPr>
          <w:rStyle w:val="FootnoteAnchor"/>
          <w:rtl w:val="true"/>
        </w:rPr>
        <w:footnoteReference w:id="582"/>
      </w:r>
      <w:r>
        <w:rPr>
          <w:rFonts w:ascii="IRNazanin" w:hAnsi="IRNazanin" w:eastAsia="IRNazanin"/>
          <w:color w:val="111111"/>
          <w:sz w:val="28"/>
          <w:sz w:val="28"/>
          <w:szCs w:val="28"/>
          <w:rtl w:val="true"/>
          <w:lang w:bidi="fa-IR"/>
        </w:rPr>
        <w:t>بالأمر بالقراءة بعد القیام من الرکوع من حیث قطعها وظاهر الأمر الإرشاد إلی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بینهما جمع عرفی کما فی سائر موارد الإطلاق والتقیید، وروایة أبی بصیر مرسلة وفی سندها علی بن أبی حمزة فلا یصلح للاعتماد علیها فی مقابل صحیحة زرارة ومحمد بن مسلم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هذه الصورة</w:t>
      </w:r>
      <w:r>
        <w:rPr>
          <w:rFonts w:eastAsia="IRNazanin" w:cs="IRNazanin"/>
          <w:color w:val="111111"/>
          <w:sz w:val="28"/>
          <w:szCs w:val="28"/>
          <w:rtl w:val="true"/>
          <w:lang w:bidi="fa-IR"/>
        </w:rPr>
        <w:t>.</w:t>
      </w:r>
      <w:bookmarkStart w:id="337" w:name="pg13044_141380"/>
    </w:p>
    <w:p>
      <w:pPr>
        <w:pStyle w:val="BookText"/>
        <w:rPr/>
      </w:pPr>
      <w:bookmarkEnd w:id="337"/>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فی کل من الرکعتین بأزید من سورة فیجمع بین إتمام السورة فی بعض القیامات وتفریقها فی البعض فیکون الفاتحة فی کل رکعة أزید من مرّة حیث إنه إذا أتمّ السورة وجب فی القیام اللاحق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فی الرکعة الأُولی کما فی الصورة الأُولی، وبالثانیة کما فی الصورة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بالرکعة الأُولی کما فی الصورة الثانیة وبالثانیة کما فی الصورة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اختیار الصورة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هذه الصلاة ما یعتبر فی الیومیة من الأجزاء والشرایط والأذکار الواجبة والمندوبة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کل قیام ثانٍ بعد القراءة قبل الرکوع قنوت فیکون فی مجموع الرکعتین خمس قنوتات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الاجتزاء بقنوتین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قبل الرکوع الخامس، والثانی قبل العاشر ویجوز الاقتصار علی الأخیر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بإطلاق ما ورد فی بیان الأجزاء والشرایط فی الصلاة المکتوبة، وکذا فی الأذکار الواجبة والمندوبة فیها أو للعلم بعدم اختصاص الشرط أو الجزء بالصلاة الیومیة</w:t>
      </w:r>
      <w:r>
        <w:rPr>
          <w:rFonts w:eastAsia="IRNazanin" w:cs="IRNazanin"/>
          <w:color w:val="111111"/>
          <w:sz w:val="28"/>
          <w:szCs w:val="28"/>
          <w:rtl w:val="true"/>
          <w:lang w:bidi="fa-IR"/>
        </w:rPr>
        <w:t>.</w:t>
      </w:r>
    </w:p>
    <w:p>
      <w:pPr>
        <w:pStyle w:val="Heading3"/>
        <w:numPr>
          <w:ilvl w:val="2"/>
          <w:numId w:val="1"/>
        </w:numPr>
        <w:rPr/>
      </w:pPr>
      <w:bookmarkStart w:id="338" w:name="__RefHeading___Toc6716337_3224264995"/>
      <w:bookmarkStart w:id="339" w:name="_Toc124"/>
      <w:bookmarkEnd w:id="338"/>
      <w:r>
        <w:rPr>
          <w:rtl w:val="true"/>
        </w:rPr>
        <w:t>فی مستحباتها</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الفقیه بإسناده إلی عمر بن أُذینة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القنوت فی 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یکبّر عند کل هوی للرکوع وکل رفع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قبل الرکوع ثمّ فی الرابعة ثمّ فی السادسة ثم فی الثامنة ثم فی العاشرة</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زرارة ومحمد بن مسلم المتقدّمة ما یوهم أنّ القنوت فی الثانیة ما</w:t>
      </w:r>
    </w:p>
    <w:p>
      <w:pPr>
        <w:pStyle w:val="BookText"/>
        <w:rPr/>
      </w:pPr>
      <w:r>
        <w:rPr>
          <w:rFonts w:ascii="IRNazanin" w:hAnsi="IRNazanin" w:eastAsia="IRNazanin"/>
          <w:color w:val="111111"/>
          <w:sz w:val="28"/>
          <w:sz w:val="28"/>
          <w:szCs w:val="28"/>
          <w:rtl w:val="true"/>
          <w:lang w:bidi="fa-IR"/>
        </w:rPr>
        <w:t>إذا قرأ خمس سورة فی کل رکعة</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تقدیر استظهار ذلک یحمل علی الأفضلیة فی مرتبة الاستحباب، وأمّا قبل الرکوع العاشر فهو لما ورد من استحباب القنوت فی الصلوات فی الرکعة الثانیة قبل الرکوع، ودعوی انصرافها إلی سائر الصلوات لا یخلو عن تأمل بل منع، ولا ینافی شمول ذلک للرکعة الثانیة قبل الرکوع کما ورد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بالقنوت قبل کل رکوع ثانٍ فی کل من رکعتی صلاة الآیات، سواء حمل ما دلّ علی خمس قنوتات علی الأمر بالمجموع بأن لا یکون الأمر بها استقلالیاً أو کان الأمر بها استقلالیاً لاحتمال ثبوت کلّ منها مع الأمر الاستقلالی فی جمیع الصلوات حتی فی صلاة الآیات، وأمـّا الاکتفاء بالقنوت قبل الرکوع الخامس والعاشر فقد ورد فی الفقیه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یقنت إلاّ فی الخامسة والعاشرة فهو جائز</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ومحمد بن مسلم، عن أبی جعفر علیه‌السلام تفتح الصلاة بتکبیرة وترکع بتکبیرة وترفع رأسک بتکبیرة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من الرکوع الخامس والعاشر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حیث إنها رکعتان حکمها حکم الصلاة الثنائیة فی البطلان إذا شک فی أنه فی الأُولی أو الثانیة وإن اشتملت علی خمس رکوعات فی کل رکعة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فی عدد الرکوعات کان حکمها حکم أجزاء الیومیة فی أنه یبنی علی الأقل إن لم یتجاوز المحل وعلی الإتیان إن تجاوز، ولا تبطل صلاته بالشکّ فیها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شکّ فی أنه الخامس فیکون آخر الرکعة الأُولی، أو السادس فیکون أول الثانیة بطلت الصلاة من حیث رجوعه إلی الشکّ فی الرکعات</w:t>
      </w:r>
      <w:r>
        <w:rPr>
          <w:rFonts w:eastAsia="IRNazanin" w:cs="IRNazanin"/>
          <w:color w:val="111111"/>
          <w:sz w:val="28"/>
          <w:szCs w:val="28"/>
          <w:rtl w:val="true"/>
          <w:lang w:bidi="fa-IR"/>
        </w:rPr>
        <w:t>.</w:t>
      </w:r>
      <w:bookmarkStart w:id="340" w:name="pg13044_141382"/>
    </w:p>
    <w:p>
      <w:pPr>
        <w:pStyle w:val="BookText"/>
        <w:rPr/>
      </w:pPr>
      <w:bookmarkEnd w:id="340"/>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ذلک فی صحیحة الحلبی أنه سأل أباعبداللّه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رأسک من الرکوع إلاّ فی الرکعة التی ترید أن تسجد فیها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6716339_3224264995"/>
      <w:bookmarkStart w:id="342" w:name="_Toc125"/>
      <w:bookmarkEnd w:id="341"/>
      <w:r>
        <w:rPr>
          <w:rtl w:val="true"/>
        </w:rPr>
        <w:t>أحکامها أحکام الثنائیة فی البطلان</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تعدد الرکوعات فی رکعة لا یخرجها عن کونها صلاة ثنائیة وعلیه فإن شک فی أنه فی الرکعة الأُولی أو الثانیة یحکم ببطلانها، ومن هذا القبیل ما إذا شکّ فی رکوع أنه الخامس من الرکعة الاُولی أو أنه الرکوع الأول من الرکعة الثانیة؛ لأن هذا الشکّ بمعنی لا یدری ما بیده الرکعة الأُولی أو الثانیة فتبطل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الرکوعات فی هذه الصلاة أرکان تبطل بزیادتها ونقصانها عمداً وسهواً کالیومیة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وقت الکسوفین رکعة فقد أدرک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یشکّ فی الرکعات، بل فی عدد الرکوعات من الرکعة فإن بقی محل الرکوع کما إذا لم یدخل فی السجود من تلک الرکعة یبنی علی الأقل ویأتی بالمشکوک، وإن مضی محلّه کما إذا دخل فی السجود أو الرکعة الثانیة یبنی علی الإکمال، حیث 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یشمل الرکوعات فی هذه الصلاة فإن کلاً منها جزء من الرکعة الأُولی أو الثانیة</w:t>
      </w:r>
      <w:r>
        <w:rPr>
          <w:rFonts w:eastAsia="IRNazanin" w:cs="IRNazanin"/>
          <w:color w:val="111111"/>
          <w:sz w:val="28"/>
          <w:szCs w:val="28"/>
          <w:rtl w:val="true"/>
          <w:lang w:bidi="fa-IR"/>
        </w:rPr>
        <w:t>.</w:t>
      </w:r>
    </w:p>
    <w:p>
      <w:pPr>
        <w:pStyle w:val="Heading3"/>
        <w:numPr>
          <w:ilvl w:val="2"/>
          <w:numId w:val="1"/>
        </w:numPr>
        <w:rPr/>
      </w:pPr>
      <w:bookmarkStart w:id="343" w:name="__RefHeading___Toc6716341_3224264995"/>
      <w:bookmarkStart w:id="344" w:name="_Toc126"/>
      <w:bookmarkEnd w:id="343"/>
      <w:r>
        <w:rPr>
          <w:rtl w:val="true"/>
        </w:rPr>
        <w:t>الکلام فیما إذا أدرک من وقت الکسوفین رکعة</w:t>
      </w:r>
      <w:bookmarkEnd w:id="3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المواقیت أنه قد ورد فی موثقة عمار بن موسی،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صلّی من الغداة رکعة ثمّ طلعت الشمس فلیتم وقد جازت صلاته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وظاهرها أنّ إدراک رکعة کافیة فی الإتیان أداءً، وفی سندها بالنقل الآخر</w:t>
      </w:r>
    </w:p>
    <w:p>
      <w:pPr>
        <w:pStyle w:val="BookText"/>
        <w:rPr/>
      </w:pPr>
      <w:r>
        <w:rPr>
          <w:rFonts w:ascii="IRNazanin" w:hAnsi="IRNazanin" w:eastAsia="IRNazanin"/>
          <w:color w:val="111111"/>
          <w:sz w:val="28"/>
          <w:sz w:val="28"/>
          <w:szCs w:val="28"/>
          <w:rtl w:val="true"/>
          <w:lang w:bidi="fa-IR"/>
        </w:rPr>
        <w:t xml:space="preserve">یروی محمد بن علی بن محبوب، عن علی بن خالد، عن أحمد بن الحسن بن فضال، عن عمرو بن سعید، عن مصدق بن صدقة، عن عمار الساباطی، عن أبی عبداللّه علیه‌السلام ضعف لعدم ثبوت توثیق لعلی بن خالد قال ـ یعنی أباعبداللّه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صلی من الغداة رکعة ثم طلعت الشمس فلیتم الصلاة وقد جازت صلاته، وإن طلعت الشمس قبل أن یصلی رکعة فلیقطع الصلاة ولا یصلّ حتی تطلع الشمس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ویذهب شعاعها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وتعلیل القطع وذکر حتی تطلع الشمس ویذهب شعاعها لعلّه لرعایة التقیة وإلاّ القطع لتعین القضاء خارج الوقت، والمشهور لم یرو الصلاة الغداة خصوصیّة، بل أجروا الحکم فی سائر الصلوات وذکر صلاة الغداة؛ لأنّ الفرض فیها یتفق کثیراً مع أنه ورد فی روایة مرسلاً عن النبی صلی‌الله‌علیه‌و‌آله کما عن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العصر قبل أن تغرب الشمس فقد أدرک العصر</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بناء علی التعدی من صلاة الغداة إلی غیرها یصحّ التعدی إلی صلاة الکسوف والخسوف؛ لأنّ کلاً من صلاتهما موقتة فی تعلّق الوجوب یبدأ الانخساف وانتهاء وقتها بالانجلاء أو تمام الانخساف، ودعوی التأمل فی التعدّی إلی هذه الصلاة دون سائر الیومیة لا وجه له، واحتمال أنّ صلاة الکسوف والخسوف واجب مطلق والمبادرة إلیها قبل الانجلاء واجب آخر، وإذا لم یمکن المبادرة یجب الإتیان بالصلاة، سواء کان عدم إمکان المبادرة للتأخیر من ناحیة المکلف أو أنه لا یدرک أصلاً إلاّ زمان آخر الانجلاء، ولکن لامجال للاحتمال المزبور؛ لأنّ ما ورد عن التحدید فیها بالبدء بالانخساف وتمام الانجلاء توقیت حقیقی وما بعده قضاء؛ ولذا لا یجب القضاء علی من لم یعلم بالانخساف ولم یکن القرص محترقاً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الاحتمال المزبور له مجال فی سائر موجبات صلاة الآیات علی ما تقدّم ویأتی فی المسألة الآتیة</w:t>
      </w:r>
      <w:r>
        <w:rPr>
          <w:rFonts w:eastAsia="IRNazanin" w:cs="IRNazanin"/>
          <w:color w:val="111111"/>
          <w:sz w:val="28"/>
          <w:szCs w:val="28"/>
          <w:rtl w:val="true"/>
          <w:lang w:bidi="fa-IR"/>
        </w:rPr>
        <w:t>.</w:t>
      </w:r>
      <w:bookmarkStart w:id="345" w:name="pg13044_141384"/>
    </w:p>
    <w:p>
      <w:pPr>
        <w:pStyle w:val="BookText"/>
        <w:rPr/>
      </w:pPr>
      <w:bookmarkEnd w:id="345"/>
      <w:r>
        <w:rPr>
          <w:rFonts w:ascii="IRNazanin" w:hAnsi="IRNazanin" w:eastAsia="IRNazanin"/>
          <w:color w:val="111111"/>
          <w:sz w:val="28"/>
          <w:sz w:val="28"/>
          <w:szCs w:val="28"/>
          <w:rtl w:val="true"/>
          <w:lang w:bidi="fa-IR"/>
        </w:rPr>
        <w:t>بل وکذلک إذا لم یسع وقتهما إلاّ بقدر الرکعة، بل وکذا إذا قصر عن أداء الرکعة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بالکسوف أو الخسوف وأهمل حتی مضی الوقت عصی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القضاء، وکذا إذا علم ثمّ نسی وجب القضاء، وأمـّا إذا لم یعلم بهما حتی خرج الوقت الذی هو تمام الانجلاء؛ فإن کان القرص محترقاً وجب القضاء، وإن لم یحترق کلّه لم یجب، وأمـّا فی سایر الآیات فمع تعمّد التأخیر یجب الإتیان بها مادام العمر، وکذا إذا علم ونسی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لم یعلم بها حتی مضی الوقت أو حتی مضی الزمان المتصل بالآیة ففی الوجوب بعد العلم إشکال، لکن لا یترک الاحتیاط بالإتیان بها مادام العمر فوراً ففوراً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صحیحة زرارة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انجلی قبل أن تفرغ من صلاتک فأتم ما بقی</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6716343_3224264995"/>
      <w:bookmarkStart w:id="347" w:name="_Toc127"/>
      <w:bookmarkEnd w:id="346"/>
      <w:r>
        <w:rPr>
          <w:rtl w:val="true"/>
        </w:rPr>
        <w:t>الکلام فیما لو علم بالکسوف وأهمل أو نسی</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العصیان لا یوجب سقوط القضاء فإنّ الموضوع لسقوط القضاء عدم العلم بالکسوف والخسوف مع عدم احتراق القرص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النسیان بعد العلم به عند وقوع الآیة أی الکسوف أو الخسوف لا یخرج الشخص عن موضوع وجوب القضاء المستفاد فی صحیحة زرارة ومحمد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انکسفت الشمس کلّها واحترقت ولم تعلم ثمّ علمت بعد ذلک فعلیک القضاء، وإن لم تحترق کلّها فلیس علیک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یحترق کلّها، فی فرض العلم به بعد ذلک لیس قضاء وإن احترق کلّها ولو مع عدم العلم به عند الکسوف یجب قضاؤها، وکذلک یجب قضاء صلاة الآیات مع العلم بالکسوف عنده مع احتراق القرص أو عدمه، ولکن أهمل</w:t>
      </w:r>
    </w:p>
    <w:p>
      <w:pPr>
        <w:pStyle w:val="BookText"/>
        <w:rPr/>
      </w:pPr>
      <w:r>
        <w:rPr>
          <w:rFonts w:ascii="IRNazanin" w:hAnsi="IRNazanin" w:eastAsia="IRNazanin"/>
          <w:color w:val="111111"/>
          <w:sz w:val="28"/>
          <w:sz w:val="28"/>
          <w:szCs w:val="28"/>
          <w:rtl w:val="true"/>
          <w:lang w:bidi="fa-IR"/>
        </w:rPr>
        <w:t>الإتیان بالصلاة لغلبة النوم ونحوه کما یستفاد ذلک من موثقة عمار التی رواها الشیخ بسنده عن عمار الساباطی،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تعلم حتی یذهب الکسوف ثمّ علمت بعد ذلک فلیس علیک صلاة الکسوف، وإن أعلمک أحد وأنت نائم فعلمت ثم غلبتک عینک به فلم تصل فعلیک قضاؤها</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یرفع الید عن إطلاق الفقرة الأُولی فی هذه بالإضافة إلی نفی القضاء فی صورة احتراق القرص وعدم العلم به بصحیحة زرارة ومحمد بن مسلم</w:t>
      </w:r>
      <w:r>
        <w:rPr>
          <w:rStyle w:val="FootnoteAnchor"/>
          <w:rtl w:val="true"/>
        </w:rPr>
        <w:footnoteReference w:id="597"/>
      </w:r>
      <w:r>
        <w:rPr>
          <w:rFonts w:ascii="IRNazanin" w:hAnsi="IRNazanin" w:eastAsia="IRNazanin"/>
          <w:color w:val="111111"/>
          <w:sz w:val="28"/>
          <w:sz w:val="28"/>
          <w:szCs w:val="28"/>
          <w:rtl w:val="true"/>
          <w:lang w:bidi="fa-IR"/>
        </w:rPr>
        <w:t>، ویؤخذ بإطلاق الفقرة الثانیة بالإضافة إلی ثبوت القضاء مع العلم به عند الکسوف مع الاحتراق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ممّا ذکرنا أنّ صحیحة الفضیل ومحمّد بن مسلم مع موثقة عمار المذکورة من شاهد الجمع بین ما دلّ علی نفی وجوب قضاء صلاة الآیات مطلقاً کصحیحة علی بن جعفر، عن أخیه موسی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هل علی من ترکها قضاء؟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فلیس علیک قضاء</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مثلها روایة عبیداللّه الحلبی</w:t>
      </w:r>
      <w:r>
        <w:rPr>
          <w:rStyle w:val="FootnoteAnchor"/>
          <w:rtl w:val="true"/>
        </w:rPr>
        <w:footnoteReference w:id="599"/>
      </w:r>
      <w:r>
        <w:rPr>
          <w:rFonts w:ascii="IRNazanin" w:hAnsi="IRNazanin" w:eastAsia="IRNazanin"/>
          <w:color w:val="111111"/>
          <w:sz w:val="28"/>
          <w:sz w:val="28"/>
          <w:szCs w:val="28"/>
          <w:rtl w:val="true"/>
          <w:lang w:bidi="fa-IR"/>
        </w:rPr>
        <w:t xml:space="preserve">، ونحوها ما رواه ابن ادریس فی آخر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السرائر نقلاً عن جامع البزنطی،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هل علی من ترکها قضاء؟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فلیس علیک قضاء</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ومادل علی ثبوت القضاء لها مطلقاً کروایة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رکعات وأربع سجدات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أغفلها أو کان نائماً فلیقضها</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رواه الشیخ باسناده عن حریز ـ توافق مدلول صحیحة الفضیل ومحمد بن مسلم</w:t>
      </w:r>
      <w:r>
        <w:rPr>
          <w:rStyle w:val="FootnoteAnchor"/>
          <w:rtl w:val="true"/>
        </w:rPr>
        <w:footnoteReference w:id="602"/>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انکسف القمر ولم تعلم به حتی</w:t>
      </w:r>
    </w:p>
    <w:p>
      <w:pPr>
        <w:pStyle w:val="BookText"/>
        <w:rPr/>
      </w:pPr>
      <w:r>
        <w:rPr>
          <w:rFonts w:ascii="IRNazanin" w:hAnsi="IRNazanin" w:eastAsia="IRNazanin"/>
          <w:color w:val="111111"/>
          <w:sz w:val="28"/>
          <w:sz w:val="28"/>
          <w:szCs w:val="28"/>
          <w:rtl w:val="true"/>
          <w:lang w:bidi="fa-IR"/>
        </w:rPr>
        <w:t>أصبحت ثم بلغک فإن کان احترق کلّه فعلیک القضاء وإن لم یکن احترق کلّه فلا قضاء علیک</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کما أنّ روایته عمن أخبره عن أبی عبداللّه علیه‌السلام ـ توافق الفقرة الثانیة عن موثقة عمار المتقدمة</w:t>
      </w:r>
      <w:r>
        <w:rPr>
          <w:rStyle w:val="FootnoteAnchor"/>
          <w:rtl w:val="true"/>
        </w:rPr>
        <w:footnoteReference w:id="604"/>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انکسف القمر فاستیقظ الرجل فکسل أن یصلی فلیغتسل من غد ولیقضِ الصلاة، وإن لم یستیقظ ولم یعلم بانکساف القمر فلیس علیه إلاّ القضاء بغیر غسل</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یحمل القضاء بغیر غسل علی صورة الاحتراق، ویحمل للفقرة الثانیة مع الإغماض عن السند علی صورة الاحتراق، والغسل فی الفقرة الأُولی علی الاحتیاط المستحب بملاحظة الإطلاق فی موثقة عمّار وکون الروایة مرسلة لا تصلح لإثبات الاشتراط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بالآیة وصلّی ثمّ بعد خروج الوقت أو بعد زمان الاتصال بالآیة تبیّن له فساد صلاته وجب القضاء أو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لم یرد فی الروایات قضاء صلاه الآیات لغیر الخسوفین ولا توقیت لصلاتها فی غیرهما، ولکن یستفاد ذلک من الروایات الواردة فی الخسوفین من وجوب المبادرة علیها وعدم جواز تأخیرها عند وقوع الخسوفین عن وقت صلاتها بحیث تقع ولو بعضها بعد انتهاء الانجلاء، وإذا علم الآیة عند وقوعها وترکها عمداً أو عذراً فلا بأس بالالتزام بأنه یسقط وجوب المبادرة بإهمالها، ولکن یبقی وجوب الصلاة لها فیکون أداءً ویتمسک فی ذلک بقوله علیه‌السلام فی صحیحة زرارة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أخاویف السماء من ظلمة أو ریح أو فزع فصلّ له حتی یسکن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بدعوی أنّ حتی یسکن تعلیل لوجوب الصلاة، وأنّ الأخاویف لا تعود، ویرفع الید عن الإطلاق فی الجاهل بوقوع الآیة للاستیناس بأنّها لا تکون أشدّ لزوماً عن الکسوفین، وقد تقدّم عدم وجوب قضاء صلاتهما علی الجاهل بالوقوع إلاّ مع احتراقهما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الفرض داخل فیمن علم بالآیة فی وقتها، فإن کان الوقت باقیاً عند</w:t>
      </w:r>
      <w:bookmarkStart w:id="348" w:name="pg13044_141387"/>
    </w:p>
    <w:p>
      <w:pPr>
        <w:pStyle w:val="BookText"/>
        <w:rPr/>
      </w:pPr>
      <w:bookmarkEnd w:id="348"/>
      <w:r>
        <w:rPr>
          <w:rFonts w:ascii="IRNazanin" w:hAnsi="IRNazanin" w:eastAsia="IRNazanin"/>
          <w:color w:val="111111"/>
          <w:sz w:val="28"/>
          <w:sz w:val="28"/>
          <w:szCs w:val="28"/>
          <w:rtl w:val="true"/>
          <w:lang w:bidi="fa-IR"/>
        </w:rPr>
        <w:t>العلم ببطلان صلاته فعلیه إعادتها لبقاء التکلیف بها لبقاء التکلیف بصرف وجود الطبیعی إلی انقضاء الانجلاء، وإن التفت إلی بطلان صلاتها بعد الانجلاء یعمّه مادلّ علی وجوب القضاء علی من علم بالآیة فی وقتها ولم یصلّ فیه</w:t>
      </w:r>
      <w:r>
        <w:rPr>
          <w:rStyle w:val="FootnoteAnchor"/>
          <w:rtl w:val="true"/>
        </w:rPr>
        <w:footnoteReference w:id="607"/>
      </w:r>
      <w:r>
        <w:rPr>
          <w:rFonts w:ascii="IRNazanin" w:hAnsi="IRNazanin" w:eastAsia="IRNazanin"/>
          <w:color w:val="111111"/>
          <w:sz w:val="28"/>
          <w:sz w:val="28"/>
          <w:szCs w:val="28"/>
          <w:rtl w:val="true"/>
          <w:lang w:bidi="fa-IR"/>
        </w:rPr>
        <w:t>بأن فاتت صلاة الآیة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الآیة فی وقت الفریضة الیومیة، فمع سعة وقتهما مخیّر بین تقدیم أیهما شاء، وإن کان الأحوط تقدیم الیومیة، وإن ضاق وقت إحداهما دون الأُخری قدّمها، وإن ضاق وقتهما معاً قدّم الیومیّة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716345_3224264995"/>
      <w:bookmarkStart w:id="350" w:name="_Toc128"/>
      <w:bookmarkEnd w:id="349"/>
      <w:r>
        <w:rPr>
          <w:rtl w:val="true"/>
        </w:rPr>
        <w:t>إذا حصلت الآیة فی وقت الفریضة</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وجوب الصلاة الیومیة ووجوب صلاة الآیات فی حق المکلف فعلیّ بلا مزاحمة بینهما فله البدء فی الإتیان بأیّ منهما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فی وقت الفریضة؟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بالفریضه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صلاة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الکسوف قبل صلاة اللیل</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الحکم بتقدیم الصلاة الیومیة علی صلاة الکسوف کالأمر بتقدیم صلاة الکسوف علی صلاة اللیل مع عدم المزاحمة حکم استحبابی لرعایة مقام الواجب والأهم عند عدم المزاحمة، وإلاّ فلا ینبغی التأمل فی جواز تقدیم صلاة الآیة أو صلاة اللیل مع عدم المزاحمة کما یستفاد من صحیحته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ابتلینا بالکسوف بعد المغرب قبل العشاء الآخرة فإن صلّیت الکسوف خشینا أن تفوتنا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خشیت ذلک فاقطع صلاتک واقضِ فریضتک ثمّ عدفیها</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علیه‌السلام وإن مع خشیة الفوت یقطع صلاة الآیة ثم یعود إلیها، المراد العود إلی بقیة صلاة الآیة مع عدم ارتکاب المانع والمبطل لها لیس لأنه المراد العود إلی المکان الذی کان یصلی فیه، بل المراد العود إلی بقیتها التی قطعها بالوصول إلیها، بل هذا مقتضی خطابات الموانع للصلاة ومبطلاتها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فی الیومیة ثمّ ظهر له ضیق وقت صلاة الآیة قطعها مع سعة وقتها واشتغل بصلاه الآیة، ولو اشتغل بصلاة الآیة فظهر له فی الأثناء ضیق وقت الإجزاء للیومیة قطعها واشتغل بها وأتمّها ثمّ عاد إلی صلاة الآیة من محل القطع إذا لم یقع منه منافٍ غیر الفصل المزبور، بل الأقوی جواز قطع صلاة الآیة والاشتغال بالیومیة إذا ضاق وقت فضیلتها فضلاً عن الإجزاء ثمّ العود إلی صلاة الآیة من محل القطع، لکن الأحوط خلافه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أبی أیّوب إبراهیم بن عثمان الخزاز،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الکسوف قبل أن تغیب الشمس ونخشی فوت الفریضة؟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اقطعوها وصلّوا الفریضة وعودوا إلی صلاتکم</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فإنّ المستفاد منها أنّه إذا اشتغل بصلاة الکسوف فی وقت العصر وخاف فوت صلاة العصر ولو فی بعض أجزائها فعلیه قطع صلاة الآیات والإتیان بصلاة العصر ثمّ العود إلی الباقی من صلاة الآیات، وهذا فیما إذا خاف فوت صلاة العصر فی وقت إجزائها ولکن یحتمل قویاً أن یکون الکسوف فی آخر الیوم وقام القوم إلی صلاة الآیات وخافوا أن یفوت صلاة المغرب فی وقت فضیلتها فالإمام علیه‌السلام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یقطعوا صلاة الآیات للکسوف ثمّ یرجعوا إلیها عن موضع قطعها ویتمّها بعد صلاة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کون هذا الاحتمال قویاً أنّ الخطاب متضمن لحکم جماعة دخلوا فی صلاة الآیات قبل صلاة العصر ومعلوم أنّه لا یتأخّر صلاة العصر بحیث لا یبقی من وقتها إلاّ مقدار أدائها قبل أن تغیب الشمس خصوصاً فیما کانت إقامة الصلاتین بنحو صلاة الجماعة فلا یبعد أن یکون مدلول الصحیحة جواز قطع صلاة الآیات لإحراز الإتیان بصلاة أُخری فی وقت فضیلتها کما أنّ ذلک أظهر من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هذه الصلاة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والتکبیر قبل الرکوع وبعده والسمعلة علی ما مر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إتیانها بالجماعة أداءً کان أو قضاءً مع احتراق القرص وعدمه والقول</w:t>
      </w:r>
    </w:p>
    <w:p>
      <w:pPr>
        <w:pStyle w:val="BookText"/>
        <w:rPr/>
      </w:pPr>
      <w:r>
        <w:rPr>
          <w:rFonts w:ascii="IRNazanin" w:hAnsi="IRNazanin" w:eastAsia="IRNazanin"/>
          <w:color w:val="111111"/>
          <w:sz w:val="28"/>
          <w:sz w:val="28"/>
          <w:szCs w:val="28"/>
          <w:rtl w:val="true"/>
          <w:lang w:bidi="fa-IR"/>
        </w:rPr>
        <w:t>بعدم جواز الجماعة مع عدم احتراق القرص ضعیف ویتحمّل الإمام فیها عن المأموم القراءة خاصة کما فی الیومیة دون غیرها من الأفعال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التطویل فیها خصوصاً فی کسوف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قبل تمام الإنجلاء یجلس فی مصلاّه مشتغلاً بالدعاء والذکر إلی تمام الإنجلاء أو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 الطوال کیاسین والنور والروم والکهف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السورة فی کل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القنوت والرکوع والسجود بقدر القراءة فی التطویل تقریباً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ابتلینا بالکسوف بعد المغرب قبل العشاء الآخرة، فإن صلّیت الکسوف خشینا أن تفوتنا الفریضة،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خشیت ذلک فاقطع صلاتک واقضِ فریضتک ثمّ عد فیها</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أنّه مع الاشتغال بصلاة خسوف القمر مع الجهل بمقداره واحتمال فوت وقت فضیلة المغرب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خشیت ذلک فاقطع صلاتک واقضِ فریضتک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بالقراءة فیها لیلاً أو نهاراً حتی فی کسوف الشمس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المساجد بل فی رحبها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استحباب التطویل حتی للإمام وإن کان یستحب له فی التخفیف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الیومیة مراعاة لأضعف المأمومین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ورد فی صحیحة زرارة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وتجهر بالقراءة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استحباب الإخفاق فی کسوف الشمس؛ لأنّ صلاتها نهائیة</w:t>
      </w:r>
    </w:p>
    <w:p>
      <w:pPr>
        <w:pStyle w:val="BookText"/>
        <w:rPr/>
      </w:pPr>
      <w:r>
        <w:rPr>
          <w:rFonts w:ascii="IRNazanin" w:hAnsi="IRNazanin" w:eastAsia="IRNazanin"/>
          <w:color w:val="111111"/>
          <w:sz w:val="28"/>
          <w:sz w:val="28"/>
          <w:szCs w:val="28"/>
          <w:rtl w:val="true"/>
          <w:lang w:bidi="fa-IR"/>
        </w:rPr>
        <w:t>ضعیف، فإنّ المتیقن من الصحیحة صلاة کسوف الشمس، وفی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کسوف الشمس أطول من صلاة کسوف القمر وهما سواء فی القراءة والرکوع والسجود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یستحب للإمام التخفیف فی صلاته مراعاة لأضعف المأمومین فی الإمامة فی الصلوات الیومیة، ولکن لا یبعد استحباب التطویل للإمام فی صلاة الآیات لما ورد فی خبر عبداللّه بن میموم القداح، عن جعفر، عن أبیه،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انکسفت الشمس فی زمان رسول اللّه صلی‌الله‌علیه‌و‌آله فصلّی بالناس رکعتین وطوّل حتی غشی علی بعض القوم ممّن کان وراءه من طول القیام</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وفی مرسلة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انکسفت الشمس علی عهد أمیرالمؤمنین علیه‌السلام فصلّی بهم حتی کان الرجل ینظر إلی الرجل قد ابتلّت قدمه من عرقه</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المفید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الدخول فی الجماعة إذا أدرک الإمام قبل الرکوع الأول أو فیه من الرکعة الأُولی أو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وأمـّا إذا أدرکه بعد الرکوع الأوّل من الأُولی أو بعد الرکوع من الثانیة فیشکل الدخول لاختلال النظم حینئذٍ بین صلاة الإمام والمأموم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أمیرالمؤمنین علیه‌السلام انّه صلی بالکوفة صلاة الکسوف فقرأ فیها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وردّدها خمس مرات</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شیء من هذه الروایات لا تصلح لإثبات استحباب التطویل للإمام إلاّ بناءً علی التسامح فی أخبار السنن، مع أنّها مضافاً إلی ضعفها سنداً یعارضها ما فی صحیحة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أباجعفر علیه‌السلام عن صلاة الکسوف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یستحب أن یقرأ فیها بالکهف والحجر إلاّ یکون إماماً یشقّ علی من خلفه</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هذه علی قلّة الفضل لا نفی أصل الفضل حتی لا تتنافی مع الأخبار المتقدّمة مبنی علی اعتبارها وقد ذکرنا قصورها عن إثبات الفضل</w:t>
      </w:r>
      <w:r>
        <w:rPr>
          <w:rFonts w:eastAsia="IRNazanin" w:cs="IRNazanin"/>
          <w:color w:val="111111"/>
          <w:sz w:val="28"/>
          <w:szCs w:val="28"/>
          <w:rtl w:val="true"/>
          <w:lang w:bidi="fa-IR"/>
        </w:rPr>
        <w:t>.</w:t>
      </w:r>
      <w:bookmarkStart w:id="351" w:name="pg13044_141391"/>
    </w:p>
    <w:p>
      <w:pPr>
        <w:pStyle w:val="BookText"/>
        <w:rPr/>
      </w:pPr>
      <w:bookmarkEnd w:id="35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مع درک الرکوع الأول مع الإمام فی الرکعة الأُولی أو درک الرکوع الأوّل من الرکعة الثانیة لا محذور فی الاقتداء، بخلاف ما إذا کان المراد الدخول فی الصلاة فی الرکوع الثانی أو الثالث أو الرابع فإنّ جواز هذا الدخول محل إشکال؛ لأنه یستلزم اختلال نظم صلاة المأموم عن صلاة الإمام، ویجیء هذا المحذور حتی فیما اراد المأموم الدخول فی الرکوع الخامس من الرکعة الأُولی والثانیة، ولو جاز الدخول مع اختلال النظم کذلک لجاز الدخول مع اختلاله بنحو آخر بأن یدخل فی الرکوع الخامس ویأتی بعد رفع رأسه بالقراءة للرکوع ثانیة منفرداً، وکذا إلی رکوعه خامسة ویلتحق بالإمام فی سجود تلک الرکعة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أحد موجبات سجود السهو فی هذه الصلاة فالظاهر وجوب الإتیان به بعدها کما فی الیومیة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هذه الصلاة قاعدة التجاوز عن المحل وعدم التجاوز عند الشک فی جزء أو شرط کما فی الیومیة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الکسوف والخسوف وسائر الآیات بالعلم وشهادة العدلین وإخبار الرصدی إذا حصل الاطمئنان بصدقه علی إشکال فی الأخیر لکن لا یترک معه الاحتیاط، وکذا فی وقتها ومقدار مکثها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716347_3224264995"/>
      <w:bookmarkStart w:id="353" w:name="_Toc129"/>
      <w:bookmarkEnd w:id="352"/>
      <w:r>
        <w:rPr>
          <w:rtl w:val="true"/>
        </w:rPr>
        <w:t>مسائل الخلل فی صلاة الآیات</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الخطاب بسجود السهو مع الموجب المذکور کقوله علیه‌السلام علیه سجدتا السهو إذا تکلّم</w:t>
      </w:r>
      <w:r>
        <w:rPr>
          <w:rStyle w:val="FootnoteAnchor"/>
          <w:rtl w:val="true"/>
        </w:rPr>
        <w:footnoteReference w:id="619"/>
      </w:r>
      <w:r>
        <w:rPr>
          <w:rFonts w:ascii="IRNazanin" w:hAnsi="IRNazanin" w:eastAsia="IRNazanin"/>
          <w:color w:val="111111"/>
          <w:sz w:val="28"/>
          <w:sz w:val="28"/>
          <w:szCs w:val="28"/>
          <w:rtl w:val="true"/>
          <w:lang w:bidi="fa-IR"/>
        </w:rPr>
        <w:t>ما لم یتعمد ونحو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هذا المنطوق إذا شکّ بعد الدخول فی السجود فی عدد الرکوعات یبنی أنها خمسة، وأما إذا کان الشک قبل الدخول فی السجود یبنی علی الأقل ویرجع ویأتی بالمشکوک کما هو مقتضی مفهوم الشرطیة، وقد تقدّم فی مباحث القراءة والرکوع والسجود أنه إذا نسی منها شیئاً ولم یدخل فی رکن من بعده فعلیه أن یرجع ویتدارک کما یستفاد ذلک من بعض الروایات الوارده فیها</w:t>
      </w:r>
      <w:r>
        <w:rPr>
          <w:rFonts w:eastAsia="IRNazanin" w:cs="IRNazanin"/>
          <w:color w:val="111111"/>
          <w:sz w:val="28"/>
          <w:szCs w:val="28"/>
          <w:rtl w:val="true"/>
          <w:lang w:bidi="fa-IR"/>
        </w:rPr>
        <w:t>.</w:t>
      </w:r>
      <w:bookmarkStart w:id="354" w:name="pg13044_141392"/>
    </w:p>
    <w:p>
      <w:pPr>
        <w:pStyle w:val="Heading3"/>
        <w:numPr>
          <w:ilvl w:val="2"/>
          <w:numId w:val="1"/>
        </w:numPr>
        <w:rPr/>
      </w:pPr>
      <w:bookmarkStart w:id="355" w:name="__RefHeading___Toc6716349_3224264995"/>
      <w:bookmarkStart w:id="356" w:name="_Toc130"/>
      <w:bookmarkEnd w:id="354"/>
      <w:bookmarkEnd w:id="355"/>
      <w:r>
        <w:rPr>
          <w:rtl w:val="true"/>
        </w:rPr>
        <w:t>فی کیفیة ثبوت الکسوف والخسوف</w:t>
      </w:r>
      <w:bookmarkEnd w:id="3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الکسوف والخسوف ممّا یختص معرفته والعلم به بأهل الخبرة یعنی الرصدی، بل یعرفه ویعلم به بطریق الحسّ سائر الناس کمعرفتهم بالغروب وطلوع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الصلاة بمن فی بلد الآیة، فلا یجب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یقوی إلحاق المتصل بذلک المکان ممّا یعدّ معه کالمکان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ینحصر طریق العلم بهما ولا بسائر الآیات الحدس الرصدی وحسابه، وعلی ذلک فإن اختص طریق إحراز الشیء إلی حدس أهل الخبرة فیعتبر فیه قول أهل الخبرة إذا لم یعارضه بقول الآخرین کتقویم الجواهر واجتهاد المجتهد أو أعلمیته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لشخص اطمینان بصدق أهل الخبرة فیما له طریق آخر وهو الحدس فلا یبعد اعتباره ما لم یرد فیه نهی عن الاتباع أو خطاب یتضمن لبیان اختصاص إحرازه بالحس کما یقال ذلک فی ثبوت الهلال یعنی الحکم برؤیة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لشخص أو أشخاص اطمئنان برؤیته من طریق إخبار الرصدی فلا بأس بالاعتماد منه أو منهم علیه فی ترتیب الآثار؛ لأنّ النهی عن الاتباع لم یرد فی هذا والأمر فی ثبوت الکسوف والخسوف وسائر الآیات من هذا القبیل فلا إشکال فی جواز الاعتماد علی قول الرصدی إذا أفاد لأشخاص الاطمئنان فی أصلها و وقتها و مقدار مکثها، بل یمکن أن یقال یجب علی الرصدی الإظهار کسائر موارد الرجوع إلی أهل الخبرة من وجوب الإظهار علیهم حسبة، ولکن القول المزبور علی إطلاقة غیر تام، واللّه العالم</w:t>
      </w:r>
      <w:r>
        <w:rPr>
          <w:rFonts w:eastAsia="IRNazanin" w:cs="IRNazanin"/>
          <w:color w:val="111111"/>
          <w:sz w:val="28"/>
          <w:szCs w:val="28"/>
          <w:rtl w:val="true"/>
          <w:lang w:bidi="fa-IR"/>
        </w:rPr>
        <w:t>.</w:t>
      </w:r>
    </w:p>
    <w:p>
      <w:pPr>
        <w:pStyle w:val="Heading3"/>
        <w:numPr>
          <w:ilvl w:val="2"/>
          <w:numId w:val="1"/>
        </w:numPr>
        <w:rPr/>
      </w:pPr>
      <w:bookmarkStart w:id="357" w:name="__RefHeading___Toc6716351_3224264995"/>
      <w:bookmarkStart w:id="358" w:name="_Toc131"/>
      <w:bookmarkEnd w:id="357"/>
      <w:r>
        <w:rPr>
          <w:rtl w:val="true"/>
        </w:rPr>
        <w:t>یختص وجوب صلاة الآیات بمن فی بلد الآیة</w:t>
      </w:r>
      <w:bookmarkEnd w:id="3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الموضوع لصلاة الآیات کسوف الشمس وخسوف القمر والزلزلة والمخوفات لنوع الناس من السماویة أو مطلقاً علی ما تقدّم، ومن کان عنده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هذه الصلاة علی کلّ مکلّف إلاّ الحائض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والنفساء</w:t>
      </w:r>
    </w:p>
    <w:p>
      <w:pPr>
        <w:pStyle w:val="BookText"/>
        <w:rPr/>
      </w:pPr>
      <w:r>
        <w:rPr>
          <w:rFonts w:ascii="IRNazanin" w:hAnsi="IRNazanin" w:eastAsia="IRNazanin"/>
          <w:color w:val="111111"/>
          <w:sz w:val="28"/>
          <w:sz w:val="28"/>
          <w:szCs w:val="28"/>
          <w:rtl w:val="true"/>
          <w:lang w:bidi="fa-IR"/>
        </w:rPr>
        <w:t>فیسقط عنهما أداؤها، والأحوط قضاؤها بعد الطهر والطهارة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الموضوعات یترتب علی حدوثها وجوب صلاة الآیات علیه، وإذا کان المکلف عند حدوث آیة فی بلد أو ما حوله بحیث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ابتلینا بالکسوف أو الخسوف أو غیره یجب علیه صلاة الآیات، ومن یصح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عندنا کسوف أو خسوف أو زلزلة أو غیرها لا یجب علیه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الأقوی إلحاق المتصل بذلک المکان ممّا یعدّ معه کالمکان الواحد إن أراد به إحساس الآیة فی المکان المتصل أیضاً ولو بنحو خفیف کالزلزلة یکون الفرض داخلاً فی مکان الزلزلة وإن لم یکن قابلاً للإحساس فیها أو کان المخوف السماوی فیها محسوساً بنحو ضعیف لا یخاف منه نوع الناس فلا موضوع لوجوب صلاة الآیات علی أهالی ذلک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النهی الوارد للحائض عن الصلاة أیام حیضها وکذا النهی الوارد للمستحاضة عن الصلاة قدر أقرائها أو حیضها یعمّ جمیع الصلوات ولا یختص بالصلوات الیومیة فرضاً أو نفلاً، وظاهر النهی عن العبادة الإرشاد إلی عدم مشروعیتها، ولا یبعد أن تکون الروایات التی وردت فی عدم وجوب قضاء الصلوات التی ترکتها فی حیضها حدّ التواتر الإجمالی مع صحة إسناد جملة منها کصحیحة أبان بن تغلب،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السنة لا تقاس ألا تری أنّ المرأة تقضی صومها ولا تقضی صلاتها</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قضاء الحائض الصلاة ثمّ تقضی 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علیها أن تقضی الصلاة، وعلیها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السبب دفعة أو تدریجاً 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 ماعلیه من سبب واحد لا یلزم التعیین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تعدّد السبب نوعاً کالکسوف والخسوف والزلزلة الأحوط التعیین ولو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تقضی صوم شهر رمضان</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وظاهر الماتن أنّ قضاءها صلاة الآیات احتیاط وجوبی ولا وجه له إلاّ دعوی أنّ ما دل علی نفی قضاء الصلاة عنها منصرف</w:t>
      </w:r>
      <w:bookmarkStart w:id="359" w:name="pg13044_141394"/>
    </w:p>
    <w:p>
      <w:pPr>
        <w:pStyle w:val="BookText"/>
        <w:rPr/>
      </w:pPr>
      <w:bookmarkEnd w:id="359"/>
      <w:r>
        <w:rPr>
          <w:rFonts w:ascii="IRNazanin" w:hAnsi="IRNazanin" w:eastAsia="IRNazanin"/>
          <w:color w:val="111111"/>
          <w:sz w:val="28"/>
          <w:sz w:val="28"/>
          <w:szCs w:val="28"/>
          <w:rtl w:val="true"/>
          <w:lang w:bidi="fa-IR"/>
        </w:rPr>
        <w:t>إلی قضاء الصلاة الیومیة التی ترکتها أیام حیضها ولا تعمّ قضاء صلاة الآیات، ولا یخفی أنّ دعوی الانصراف لا وجه لها</w:t>
      </w:r>
      <w:r>
        <w:rPr>
          <w:rFonts w:eastAsia="IRNazanin" w:cs="IRNazanin"/>
          <w:color w:val="111111"/>
          <w:sz w:val="28"/>
          <w:szCs w:val="28"/>
          <w:rtl w:val="true"/>
          <w:lang w:bidi="fa-IR"/>
        </w:rPr>
        <w:t>.</w:t>
      </w:r>
    </w:p>
    <w:p>
      <w:pPr>
        <w:pStyle w:val="Heading3"/>
        <w:numPr>
          <w:ilvl w:val="2"/>
          <w:numId w:val="1"/>
        </w:numPr>
        <w:rPr/>
      </w:pPr>
      <w:bookmarkStart w:id="360" w:name="__RefHeading___Toc6716353_3224264995"/>
      <w:bookmarkStart w:id="361" w:name="_Toc132"/>
      <w:bookmarkEnd w:id="360"/>
      <w:r>
        <w:rPr>
          <w:rtl w:val="true"/>
        </w:rPr>
        <w:t>إذا تعدد السبب تعدد وجوب الصلاة</w:t>
      </w:r>
      <w:bookmarkEnd w:id="3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تعدّد الموضوع الانحلالی، وقد تقدّم أنّ کلاً من الکسوف والخسوف والزلزلة موضوع لوجوب صلاة الآیات بنحو الانحلال، وعلیه فإن وقع الکسوفان فی یوم واحد وجب لکل منها صلاة الآیات، وکذا إذا وقع فیه الکسوف والزلزلة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علّق التکلیف بطبیعی الفعل علی موضوع بنحو الانحلال والقضیة الحقیقیه فإن وجد من الموضوع المزبور المتعدد من الأفراد یترتب علی حدوث کل منه تکلیف مستقل بذلک الفعل، وکذا فیما کان التکلیف بذلک الفعل معلّقاً علی حدوث کل من الموضوعین من نوعین أو الموضوعات من أنواع بحیث یکون ظهور الخطاب الحدوث عند الحدوث، والتداخل فی التعدد من الوجوب یقتضی التعدد فی الامتثال وخلاف ذلک یحتاج إلی الدلیل علی التداخل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صلاة الآیات وإن کانت عنواناً قصدیاً إلاّ أنّ کونها للکسوف أو نعم، مع تعدّد ماعدا هذه الثلاثة من سائر المخوفات لا یجب التعیین وإن کان أحوط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وجوب القضاء فی الکسوفین فی صورة الجهل احتراق القرص بتمامه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یحترق التمام ولکن ذهب ضوء البقیة باحتراق البعض لم یجب القضاء مع الجهل وإن کان أحوط خصوصاً مع الصدق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أخبره جماعة بحدوث الکسوف مثلاً ولم یحصل له العلم بقولهم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مضی الوقت تبیّن صدقهم فالظاهر إلحاقه بالجهل فلا یجب القضاء مع عدم احتراق القرص، وکذا لو أخبره شاهدان لم یعلم عدالتهما ثمّ بعد مضی الوقت تبیّن عدالتهما لکن الأحوط القضاء فی الصورتین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الزلزلة لا یوجب التعدّد فی ناحیة صلاتها بأن تکون صلاة الآیات للکسوف غیر الصلاة للزلزلة ولو عنواناً، بل المأتی به عند کل منها طبیعی واحد، والاختلاف إنما</w:t>
      </w:r>
      <w:bookmarkStart w:id="362" w:name="pg13044_141395"/>
    </w:p>
    <w:p>
      <w:pPr>
        <w:pStyle w:val="BookText"/>
        <w:rPr/>
      </w:pPr>
      <w:bookmarkEnd w:id="362"/>
      <w:r>
        <w:rPr>
          <w:rFonts w:ascii="IRNazanin" w:hAnsi="IRNazanin" w:eastAsia="IRNazanin"/>
          <w:color w:val="111111"/>
          <w:sz w:val="28"/>
          <w:sz w:val="28"/>
          <w:szCs w:val="28"/>
          <w:rtl w:val="true"/>
          <w:lang w:bidi="fa-IR"/>
        </w:rPr>
        <w:t>هو فی ناحیة السبب، وعلیه یکفی مع تعدّد السبب الإتیان بفردین أو أفراد من ذلک الطبیعی من غیر لزوم تعیین هذا فی صلاة للکسوف والخسوف والزلزلة، وأما إذا کان السبب عن المخوّفات فبما أنّ خصوصیة کلّ منها لا أثر له فی وجوبها فلا مجال للالتزام بأنّ صلاة کلّ من المخوفات عنوانها قصدی</w:t>
      </w:r>
      <w:r>
        <w:rPr>
          <w:rFonts w:eastAsia="IRNazanin" w:cs="IRNazanin"/>
          <w:color w:val="111111"/>
          <w:sz w:val="28"/>
          <w:szCs w:val="28"/>
          <w:rtl w:val="true"/>
          <w:lang w:bidi="fa-IR"/>
        </w:rPr>
        <w:t>.</w:t>
      </w:r>
    </w:p>
    <w:p>
      <w:pPr>
        <w:pStyle w:val="Heading3"/>
        <w:numPr>
          <w:ilvl w:val="2"/>
          <w:numId w:val="1"/>
        </w:numPr>
        <w:rPr/>
      </w:pPr>
      <w:bookmarkStart w:id="363" w:name="__RefHeading___Toc6716355_3224264995"/>
      <w:bookmarkStart w:id="364" w:name="_Toc133"/>
      <w:bookmarkEnd w:id="363"/>
      <w:r>
        <w:rPr>
          <w:rtl w:val="true"/>
        </w:rPr>
        <w:t>الکلام فیما إذا کان جاهلاً بالکسوفین</w:t>
      </w:r>
      <w:bookmarkEnd w:id="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سابقاً والصدق المسامحی من العرف بأنّ القرص احترق کلّه لا أثر له إذا کان یصدق عدم استیعاب الاحتراق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یکن خبرهم مفیداً للعلم حقیقة ولا یکون علماً تعبداً کما إذا لم یعرف العادل أو الثقة فیما بینهم ولم یحصل له اطمئنان ثمّ بعد مضی الوقت تبیّن أنّ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خبرهم کان صدقاً، وحیث إنّ العلم قد حصل عند التبیّن فیکون فی الوقت جاهلاً فلا یجب علیه القضاء إلاّ مع احتراق القرص کلّه، وکذلک إذا أخبره فی الوقت اثنان لم یحرز عدالتهما وبعد الوقت أحرز عدالتهما فإنه من حین إحراز عدالتهما یکون خبرهما السابق علماً فلا یجب القضاء إلاّ مع استیعاب الاحتراق حیث لم یعلم باحتراقه أو الکسوف فی وقته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الموضوع لوجوب القضاء العلم بالکسوف فی وقته إلاّ مع احتراق القرص کلّه فإنه یجب معه قضاء الصلاة ولو مع العلم به فی خارج الوقت، وما ذکر الماتن قدس‌سره من الاحتیاط لا یکون وجوبیاً لا محالة</w:t>
      </w:r>
      <w:r>
        <w:rPr>
          <w:rFonts w:eastAsia="IRNazanin" w:cs="IRNazanin"/>
          <w:color w:val="111111"/>
          <w:sz w:val="28"/>
          <w:szCs w:val="28"/>
          <w:rtl w:val="true"/>
          <w:lang w:bidi="fa-IR"/>
        </w:rPr>
        <w:t>.</w:t>
      </w:r>
      <w:bookmarkStart w:id="365" w:name="pg13044_141397"/>
    </w:p>
    <w:p>
      <w:pPr>
        <w:pStyle w:val="Heading2"/>
        <w:numPr>
          <w:ilvl w:val="1"/>
          <w:numId w:val="1"/>
        </w:numPr>
        <w:rPr/>
      </w:pPr>
      <w:bookmarkStart w:id="366" w:name="__RefHeading___Toc6716357_3224264995"/>
      <w:bookmarkStart w:id="367" w:name="_Toc134"/>
      <w:bookmarkEnd w:id="365"/>
      <w:bookmarkEnd w:id="366"/>
      <w:r>
        <w:rPr>
          <w:rtl w:val="true"/>
        </w:rPr>
        <w:t>فصل فی صلاة القضاء</w:t>
      </w:r>
      <w:bookmarkEnd w:id="367"/>
    </w:p>
    <w:p>
      <w:pPr>
        <w:pStyle w:val="Heading3"/>
        <w:numPr>
          <w:ilvl w:val="2"/>
          <w:numId w:val="1"/>
        </w:numPr>
        <w:rPr/>
      </w:pPr>
      <w:bookmarkStart w:id="368" w:name="__RefHeading___Toc6716359_3224264995"/>
      <w:bookmarkStart w:id="369" w:name="_Toc135"/>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یجب قضاء الیومیة الفائتة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أو سهواً أو جهلاً أو لأجل النوم المستوعب للوقت أو للمرض ونحوه، وکذا إذا أتی بها باطلة لفقد شرط أو جزء یوجب ترکه البطلان بأن کان علی وجه العمد أو کان من الأرکان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صلاة القضاء</w:t>
      </w:r>
    </w:p>
    <w:p>
      <w:pPr>
        <w:pStyle w:val="Heading3"/>
        <w:numPr>
          <w:ilvl w:val="2"/>
          <w:numId w:val="1"/>
        </w:numPr>
        <w:rPr/>
      </w:pPr>
      <w:bookmarkStart w:id="370" w:name="__RefHeading___Toc6716361_3224264995"/>
      <w:bookmarkStart w:id="371" w:name="_Toc136"/>
      <w:bookmarkEnd w:id="370"/>
      <w:r>
        <w:rPr>
          <w:rtl w:val="true"/>
        </w:rPr>
        <w:t>فی وجوب قضاء الصلاة الفائتة</w:t>
      </w:r>
      <w:bookmarkEnd w:id="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وجوب قضاء الصلوات الیومیة الفائتة، بل یعدّ هذا من القطعیات والمسلمات بین العلماء، وقد تقدم سابقاً أنه مع وجوب عمل فی وقت خاص وجوب قضائه بعد فوته بترکه فی ذلک الوقت یحتاج إلی قیام دلیل علیه، ولا یکفی مجرد وجوبه فی ذلک الوقت الخاص؛ ولذا بنی جلّ أصحابنا المتأخرین علی أنّ القضاء فی موارد ثبوته بأمر جدید لا بالتکلیف المتعلّق بذلک العمل فی وقته، فإنّ مدلول خطاب ذلک التکلیف وجوب الطبیعی الموقت بالوقت لا مطلق الطبیعی؛ لأنّ دخول وجوب القضاء علی تقدیر الفوت فی مدلول خطاب وجوب الأداء غیر ممکن؛ لأنّ متعلّق التکلیف فی کلّ منهما غیر الآخر ومتعلّق الأداء التکلیف بالطبیعی المقید بالوقت ومتعلّق القضاء نفس ذلک الطبیعی، ولکن علی تقدیر فوته فی الوقت وعلی ذلک فلابد من ملاحظة الخطابات الشرعیة بالإضافة إلی قضاء الفوائت الیومیة الواجبة وقضاء الفوائت الواجبة من غیر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بعض الکلمات أنه یمکن إثبات القضاء بعد ترک الأداء فی الوقت بالاستصحاب الجاری فی ناحیة التکلیف الحادث فی الوقت بنحو الاستصحاب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من الکلّی، حیث فی موارد جریان الاستصحاب فی القسم الثانی من الکلی یجری الاستصحاب فی ناحیة الکلی لاحتمال حدوث فرد آخر منه مع حدوث الفرد المعلوم ارتفاعه أو مقارناً 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قد تقرر فی بحث الاستصحاب أنّ الکلّی المحرز وجوده إذا کان نفس التکلیف بأن علم حدوث أحد التکلیفین ولکن الحادث مردّد بین ما هو مرتفع قطعاً وما هو باق، فإنه فی فرض ارتفاع المعین من التکلیفین یجری الاستصحاب فی عدم حدوث الفرد الآخر من التکلیفین ویکون هذا الاستصحاب حاکماً علی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الاستصحاب فی ناحیة عدم حدوث الفرد الآخر غیر جار؛ لأنـّه لا یعیّن حدوث الفرد الذی ارتفع لا یمکن المساعدة علیها؛ لأنّ حدوث ذلک الفرد کان قطعیاً والشک فی حدوث التکلیف الآخر بقضائها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الشک فی المقام یرجع إلی حدوث تکلیفین أو تکلیف واحد ولا سبیل فی الاستصحاب لإثبات حدوث التکلیفین کما لا یخفی، ولا یقاس موارد احتمال بقاء التکلیف الکلّی بحدوث فرد آخر منه کما فی المقام بموارد احتمال بقاء فرد آخر من الحکم الوضعی أو الموضوع الآخر للتکلیف من غیر أن یکون الاستصحاب فی عدم الحدوث مختصاً بأحد الفردین لکون حدوث الآخر متیقناً، ومع ذلک فلا حاجة فی إثبات ذلک بالأصل العملی، بل الإطلاق فی بعض الروایات کافٍ فی الالتزام بوجوب قضاء فائتة الیومیة، بل ومن غیر الیومیة کصحیحة زرارة عن أبی جعفر علیه‌السلام أنه سئل عن رجل صلّی بغیر طهور أو نسی صلوات لم یصلّها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یقضیها إذا ذکرها فی أی ساعة ذکرها من لیل أو نهار، فإذا دخل وقت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ولم یتم ما قد فاته فلیقض ما لم یتخوّف أن یذهب وقت هذه الصلاة التی قد حضرت وهذه أحقّ بوقتها فلیصلّها فإذا قضاها فلیصل مافاته ممّا قد مضی، ولا یتطوع برکعة حتی یقضی الفریضة کلّها</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ولا تأمل فی أنّ ظاهر إطلاقها وجوب قضاء الصلاة الواجبة من الیومیة وغیرها مع فوتها، ودعوی انصرافها إلی خصوص الفائتة من الیومیة لا وجه له کما هو الحال 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فاتته صلاة من صلاة السفر فذکرها فی الحضر؟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 فاته کما فاته، إن کانت</w:t>
      </w:r>
    </w:p>
    <w:p>
      <w:pPr>
        <w:pStyle w:val="BookText"/>
        <w:rPr/>
      </w:pPr>
      <w:r>
        <w:rPr>
          <w:rFonts w:ascii="IRNazanin" w:hAnsi="IRNazanin" w:eastAsia="IRNazanin"/>
          <w:color w:val="111111"/>
          <w:sz w:val="28"/>
          <w:sz w:val="28"/>
          <w:szCs w:val="28"/>
          <w:rtl w:val="true"/>
          <w:lang w:bidi="fa-IR"/>
        </w:rPr>
        <w:t>صلاة السفر أدّاها فی الحضر مثلها، وإن کانت صلاة الحضر فلیقضِ فی السفر صلاة الحضر کما فاتته</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والظاهر أنه کان وجوب قضاء الفائتة عند زرارة مسلّماً وإنّما سأل عن القضاء فی صلاة تختلف کیفیتها فی حال الأداء والقضاء کاختلافها فی الحضر والسفر وتختلف هذه عن الأُولی بأنّ هذه لا تعمّ صلاة غیر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وجوب قضاء الفوائت من الیومیة وغیرها ممّا لا یتأمل فیها بین العلماء نصاً وفتوی، وفی صحیحة زرارة والفضیل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استیقنت أو شککت فی وقت فریضة أنک لم تصلّها أو فی وقت فوتها أنک لم تصلّها صلّیتها وإن شککت بعد ما خرج وقت الفوت وقد دخل حائل فلا إعادة علیک من شک حتی تستیقن فإن استیقنت فعلیک أن تصلّیها فی أی حالة کنت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وهذه الصحیحة ناظرة إلی قاعدة الحیلولة أی الشک فی الصلاة فی وقتها بالشبهة الموضوعیة فإن شک فی الإتیان بها مع سعة وقتها أو فی الإتیان بها مع کون وقتها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ضیّقاً بحیث لو لم یأتِ بها فیه فاتت تلک الصلاة فعلی المکلف أن یأتی بها کما فی صورة عدم الإتیان بها، وإن شک کما ذکر بعد خروج وقت الصلاة فلا یعتنی بشکه، ولا یلزم تدارکها بعد خروج الوقت إلاّ إذا استیقن أی أحرز عدم الإتیان بها حتی فی وقت فوتها، ویظهر منها أیضاً أنّ مع إحراز فوت الصلاة فی وقتها یجب تدارکها المعبر عنه بالقضاء اصطلاحاً وبالإعادة لغة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مع إحراز ترک الصلاة فی وقتها، سواء کان ترکها فیه بالعلم الوجدانی أو بالطریق المعتبر کإخبار الثقة ونحوه یکون إحراز الفوت وجدانیاً، وأمـّا مع الشک فی ترکها بعد انقضاء الوقت فلا اعتبار به؛ لما تقدم فی قاعدة الحیلولة والاستصحاب فی ناحیة ترکها فی وقتها غیر جارٍ؛ لعدم إفادة الاستصحاب إحراز الفوت إلاّ بنحو الأصل المثبت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الفوت عبارة عن ترک العمل فی الوقت المضروب له وعدم الإتیان وعلیه فیمکن إحراز فوت الصلاة فی وقتها بجریان الاستصحاب فی ناحیة عدم</w:t>
      </w:r>
      <w:bookmarkStart w:id="372" w:name="pg13044_141400"/>
    </w:p>
    <w:p>
      <w:pPr>
        <w:pStyle w:val="BookText"/>
        <w:rPr/>
      </w:pPr>
      <w:bookmarkEnd w:id="372"/>
      <w:r>
        <w:rPr>
          <w:rFonts w:ascii="IRNazanin" w:hAnsi="IRNazanin" w:eastAsia="IRNazanin"/>
          <w:color w:val="111111"/>
          <w:sz w:val="28"/>
          <w:sz w:val="28"/>
          <w:szCs w:val="28"/>
          <w:rtl w:val="true"/>
          <w:lang w:bidi="fa-IR"/>
        </w:rPr>
        <w:t>الإتیان بها إلی أن ینقضی وقتها لا یمکن المساعدة علیها؛ فإنّ الفوت لا یکون مجرد الترک وعدم الإتیان بل یلازم الفوت؛ لعدم الإتیان واقعاً إلی انقضاء الوقت، ومن الظاهر أنّ الاستصحاب یجری فی ناحیة عدم الإتیان بالعمل إلی آخر الوقت، ولکن ترتب الفوت إنما یکون لعدم الإتیان إلی آخر الوقت واقعاً لا الأعم منه وبنحو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الفوت لازم تکوینی لعدم الإتیان بعمل فی وقت ینقضی بانقضاء زمانه بانقضاء ذلک الوقت لا حکم شرعی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جرت قاعدة الحیلولة عند الشک فی الصلاة فی وقتها وأُحرز بقاء التکلیف بها کما هو مقتضی قاعدة الحیلولة قبل خروج الوقت ولم یصلّها حتی خرج ولا یجب علی الصبی إذا لم یبلغ فی أثناء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المجنون فی تمامه مطبقاً کان أو إدواریاً ولا علی المغمی علیه فی تمامه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الکافر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تکون وظیفته الإتیان بقضاء تلک الصلاة وإن احتمل أنه أتی بتلک الصلاة أداءً؛ لأنّ فوت التکلیف الثابت بقاعدة الحیلولة محرز، وبهذا یظهر الحال إذا شک فی وقت صلاة قبل خروجه أنّه أتی بها أم لا، ولکن أحرز أنّه لم یأتِ بها بعد الاستصحاب فیجب قضاؤها لإحرازه فوت الصلاة الواجب بالاستصحاب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أنه لو ترددت الصلاة الواجبة بین القصر والتمام مع فوتها یجب قضاؤها قصراً وتماماً لإحراز قضاء الفائت؛ لأنّ العلم الإجمالی کما کان حاصلاً فی أدائها کذلک فی التکلیف بقضائها، وحیث إنه یتمکّن من الجمع بین الموافقة القطعیة وترک المخالفة القطعیة یلزم رعایة کل منهما، بخلاف ما إذا تردّد صوم بین صوم یوم أو صوم یوم آخر قضاءً، فإنه إذا صام الیوم الأول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الجمع بین صوم الیوم الأول وصوم الیوم الآخر؛ لعدم إحراز فوت الصوم الواجب عنه لیقضی بصوم الیوم الآخر فلاحظ</w:t>
      </w:r>
      <w:r>
        <w:rPr>
          <w:rFonts w:eastAsia="IRNazanin" w:cs="IRNazanin"/>
          <w:color w:val="111111"/>
          <w:sz w:val="28"/>
          <w:szCs w:val="28"/>
          <w:rtl w:val="true"/>
          <w:lang w:bidi="fa-IR"/>
        </w:rPr>
        <w:t>.</w:t>
      </w:r>
    </w:p>
    <w:p>
      <w:pPr>
        <w:pStyle w:val="Heading3"/>
        <w:numPr>
          <w:ilvl w:val="2"/>
          <w:numId w:val="1"/>
        </w:numPr>
        <w:rPr/>
      </w:pPr>
      <w:bookmarkStart w:id="373" w:name="__RefHeading___Toc6716363_3224264995"/>
      <w:bookmarkStart w:id="374" w:name="_Toc137"/>
      <w:bookmarkEnd w:id="373"/>
      <w:r>
        <w:rPr>
          <w:rtl w:val="true"/>
        </w:rPr>
        <w:t>الکلام فی الصبی والمجنون</w:t>
      </w:r>
      <w:bookmarkEnd w:id="3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القضاء علی الصبی إذا لم یبلغ قبل خروج وقت الصلاة، وإذا بلغ أثناء وقتها وترک تلک الصلاة حتی مضی وقتها وجب علیه قضاؤها حتی فیما لو کان متمکّناً من الإتیان برکعة من صلاة وقتها، کما تکلّمنا فی ذلک فی مسألة من أدرک</w:t>
      </w:r>
    </w:p>
    <w:p>
      <w:pPr>
        <w:pStyle w:val="BookText"/>
        <w:rPr/>
      </w:pPr>
      <w:r>
        <w:rPr>
          <w:rFonts w:ascii="IRNazanin" w:hAnsi="IRNazanin" w:eastAsia="IRNazanin"/>
          <w:color w:val="111111"/>
          <w:sz w:val="28"/>
          <w:sz w:val="28"/>
          <w:szCs w:val="28"/>
          <w:rtl w:val="true"/>
          <w:lang w:bidi="fa-IR"/>
        </w:rPr>
        <w:t>رکعة من الوقت، وبهذا یظهر الحال فی المجنون، سواء کان مطبقاً أو أدواریا حیث لو کان زائل العقل فی تمام وقت صلاة لا یجب 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المغمی علیه فهو إذا کان إغماؤه مستوعباً تمام الوقت فلا یجب علیه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قضاء تلک الصلاة، وإلاّ فعلیه قضاؤها علی المشهور بین أصحابنا، ویستدل علی ذلک بروایات وفیها الصحاح کصحیحة أیوب بن نوح أنه کتب إلی أبی الحسن الثالث علیه‌السلام یسأله عن المغمی علیه یوماً أو أکثر هل یقضی ما فاته من الصلوات أو لا؟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الصوم ولا یقضی الصلاة</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غلب اللّه علیه فاللّه أولی بالعذر</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التعلیل مقتضاه أنه لا یجب الأداء علی المغمی علیه فی تمام الوقت ویترتب علیه نفی القضاء عنه، بخلاف ما إذا أفاق فی بعض الوقت فإنّ ترکه الصلاة فیه غیر جایز؛ لعدم کونه بعد ما أفاق ممّا غلب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المستفاد منها أنه إذا لم تجب الصلاة أداءً علی المکلّف لکونه ممّا غلب اللّه علیه فلا تجب قضاؤها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حفص بن البختری،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المغمی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بل لا یبعد الالتزام بأنه إذا أفاق المغمی علیه فی وقت صلاة وتمکّن من الإتیان بها بحیث لم یستوعب إغماؤه تمام وقت تلک الصلاة فعلیه قضاؤها مع ترکها فیه، وفی صحیحة أبی بصیر،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یغمی علیه ثم یفیق کیف یقضی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صلاته التی أدرک وقتها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أنّ مع الإفاقة فی وقت صلاة بحیث یتمکن من الإتیان بها فیه </w:t>
      </w:r>
      <w:r>
        <w:rPr>
          <w:rFonts w:eastAsia="IRNazanin" w:cs="IRNazanin"/>
          <w:color w:val="111111"/>
          <w:sz w:val="28"/>
          <w:szCs w:val="28"/>
          <w:rtl w:val="true"/>
          <w:lang w:bidi="fa-IR"/>
        </w:rPr>
        <w:t>.··· .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قضاؤها مع ترکها فیه علی القاعدة حیث تدخل فی عنوان مافات وصلاة لم یصلها وفی صحیحة حفص،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الصلاة التی أفاق فیها</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ومقتضی الإطلاق فی مثلها عدم الفرق فی لزوم القضاء بین کون زمان الإغماء قلیلاً کالیوم والیومین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جملة من الروایات یقضی المغمی علیه کل ما فاته کما 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ترکته من صلاتک لمرض أُغمی علیک فیه فاقضه إذا أفقت</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الشیخ بسنده إلی حماد، عن أبی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وسئل عن المغمی علیه أیقضی ما ترک من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وولدی وأهلی فنفعل ذلک</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منصور بن حازم عن أبی عبداللّه علیه‌السلام أنه سأله عن المغمی علیه شهراً أو أربعین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أخبرتک بما آمر به نفسی وولدی أن تقضی کلّ ما فاتک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أنّ المغمی علیه یقضی صلوات ثلاثة أیام وإذا جاز ثلاثة أیام فلیس علیه قضاء کما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یغمی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علیه ثلاثة أیام فلیس علیه قضاء، وإذا أُغمی علیه ثلاثة أیام فعلیه قضاء الصلاة فیهن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أنّ الروایات الواردة فی قضاء صلاة المغمی علیه لا یتأمل فی أنّ مدلولها قضاء الصلاة التی أفاق فی وقتها ومع تمکنه من الإتیان بصلاة الوقت ترکها إلی أن انقضی وقتها، وما قضاء صلوات ثلاثة أیام أو یوم واحد أفاق فی آخر یوم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یقضیها صلوات یوم واحد یحمل علی الاستحباب، بل لا یبعد استحباب قضاء کل مافات عنه بالإغماء علی حسب مراتب الفضل والاستحباب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ورد فی عدة من الروایات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فاللّه</w:t>
      </w:r>
      <w:bookmarkStart w:id="375" w:name="pg13044_141403"/>
    </w:p>
    <w:p>
      <w:pPr>
        <w:pStyle w:val="BookText"/>
        <w:rPr/>
      </w:pPr>
      <w:bookmarkEnd w:id="375"/>
      <w:r>
        <w:rPr>
          <w:rFonts w:ascii="IRNazanin" w:hAnsi="IRNazanin" w:eastAsia="IRNazanin"/>
          <w:color w:val="111111"/>
          <w:sz w:val="28"/>
          <w:sz w:val="28"/>
          <w:szCs w:val="28"/>
          <w:rtl w:val="true"/>
          <w:lang w:bidi="fa-IR"/>
        </w:rPr>
        <w:t>أولی بالعذر</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لا یعم الإغماء الاختیاری بأن یشرب شخص مایعاً أوجب الإغماء إیاه، ولکن لا یبعد أن یجری ما دلّ علی أنّ المغمی علیه لا یجب علیه قضاء الصلاة والصوم علی المغمی علیه الاختیاری أیضاً کصحیحة علی بن مهزیار أنّه سأله ـ یعنی أبا الحسن الثالث علیه‌السلام ـ عن هذه المسألة؟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الصوم ولا یقضی الصلاة</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أیّوب بن نوح أنّه کتب إلی أبی الحسن الثالث علیه‌السلام یسأله عن المغمی علیه یوماً أو أکثر هل یقضی ما فاته من الصلوات أو لا؟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الصوم ولا یقضی الصلوات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تعمّ عدم القضاء علی المغمی علیه فی ترکه صومه وصلاته بالإغماء ولا یکون ما غلب اللّه علیه فهو أعذر علة لنفی وجوب القضاء فقط، بل یذکر فی بعض الروایات وجهاً لعدم الفضل فی قضاء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فیما یرویه الصدوق قدس‌سره فی کتاب العلل والعیون بسنده إلی الفضل بن شاذان کون ما ذکر تعلیلاً لنفی وجوب القضاء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کذلک لأشکل بعدم الأخذ به فی سائر المقدمات فإنّ الحائض تقضی صومها وکذا النفساء مع أنّ منشأ ترکهما صومهما وصلاتهما ما غلب اللّه علیهما من الحیض والنفاس وإن کان یمکن الجواب عن المناقشة بأنّ ما ورد لا یخرج عن العموم والإطلاق حیث یرفع الأصلی إذا أسلم بعد خروج الوقت بالنسبة إلی مافات منه حال کفره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الحائض والنفساء مع استیعاب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الید عنهما بقیام الدلیل علی التقیید والتخصیص</w:t>
      </w:r>
      <w:r>
        <w:rPr>
          <w:rFonts w:eastAsia="IRNazanin" w:cs="IRNazanin"/>
          <w:color w:val="111111"/>
          <w:sz w:val="28"/>
          <w:szCs w:val="28"/>
          <w:rtl w:val="true"/>
          <w:lang w:bidi="fa-IR"/>
        </w:rPr>
        <w:t>.</w:t>
      </w:r>
    </w:p>
    <w:p>
      <w:pPr>
        <w:pStyle w:val="Heading3"/>
        <w:numPr>
          <w:ilvl w:val="2"/>
          <w:numId w:val="1"/>
        </w:numPr>
        <w:rPr/>
      </w:pPr>
      <w:bookmarkStart w:id="376" w:name="__RefHeading___Toc6716365_3224264995"/>
      <w:bookmarkStart w:id="377" w:name="_Toc138"/>
      <w:bookmarkEnd w:id="376"/>
      <w:r>
        <w:rPr>
          <w:rtl w:val="true"/>
        </w:rPr>
        <w:t>لا یجب علی الکافر الأصلی القضاء اذا أسلم بعد خروج الوقت</w:t>
      </w:r>
      <w:bookmarkEnd w:id="3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الکافر إذا أسلم لا یکلّف بعد إسلامه أن یتدارک الأعمال التی ترکها حال کفره من الصلاة والصوم والحج وغیر ذلک بالقضاء بعنوان الفائتة، ولم یعهد ذلک من الکفار الذین دخلوا فی الإسلام فی زمان رسول اللّه صلی‌الله‌علیه‌و‌آله</w:t>
      </w:r>
      <w:bookmarkStart w:id="378" w:name="pg13044_141404"/>
    </w:p>
    <w:p>
      <w:pPr>
        <w:pStyle w:val="BookText"/>
        <w:rPr/>
      </w:pPr>
      <w:bookmarkEnd w:id="378"/>
      <w:r>
        <w:rPr>
          <w:rFonts w:ascii="IRNazanin" w:hAnsi="IRNazanin" w:eastAsia="IRNazanin"/>
          <w:color w:val="111111"/>
          <w:sz w:val="28"/>
          <w:sz w:val="28"/>
          <w:szCs w:val="28"/>
          <w:rtl w:val="true"/>
          <w:lang w:bidi="fa-IR"/>
        </w:rPr>
        <w:t>ومن بعد زمانه صلی‌الله‌علیه‌و‌آله فی العصور المتتالیة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الإجماع والضرورة مقتضاهما سقوط القضاء بالإضافة إلی الأعمال التی فاتت عن الکافر زمان کفره بأن أسلم بعد انقضاء وقت تلک الأعمال، ولو أسلم فی وقت صلاة یأتی بها قبل خروج وقتها مع التمکن ولو بالإتیان برکعة منها فی وقتها یجب علیه قضاؤها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والمناقشة فی وجوب القضاء علیه بأنه لا یتمکن من الإتیان بالصلاة فإنه ما دام کافراً لا تصحّ الصلاة منه وبعد إسلامه تسقط الصلاة عنه لا یخلو عن التأمل، فإنه یتمکّن من الإتیان بالصلاة فی وقتها بإسلامه قبل خروج وقت الصلاة، وإذا لم یأت بها قبل خروجه یجب علیه القضاء بإسلامه بعد خروج وقتها کما ذکرنا، وظاهر الماتن قدس‌سره تقیید سقوط القضاء بالإضافة إلی الصلوات التی لم یسلم قبل خروج وقتها بل أسلم بعد خروج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حیض المرأة فی وقت الصلاة مستوعباً لوقتها وکذا النفساء، وأمـّا إذا انقطع حیضها ونفاسها قبل خروج وقت الصلاة بحیث أمکن لهما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أو أفاق المجنون أو المغمی علیه قبل خروج الوقت وجب علیهم الأداء وإن لم یدرکوا إلاّ مقدار رکعة من الوقت، ومع الترک یجب علیهم القضاء، وکذا الحائض والنفساء إذا زال عذرهما قبل خروج الوقت ولو بمقدار رکعة، کما أنه إذا طرأ الجنون أو الإغماء أو الحیض أو النفاس بعد مضی مقدار صلاة المختار بحسب حالهم من السفر والحضر والوضوء أو التیمم ولم یأتوا بالصلاة وجب علیهم القضاء کما تقدّم فی المواقیت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الکافر قبل خروج الوقت ولو بمقدار رکعة ولم یصلّ وجب علیه قضاؤها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انقطاع الحیض أو النفاس أنّ یتیمّما وتأتیا بتلک الصلاة ولو برکعة منها یتعین لهما الإتیان، وإن لم تأتیا ولکن أمکن لهما أن تغتسلا وتصلیا فإن لم تفعلا وجب علیهما قضاؤهما کما تقدّم الکلام فی ذلک فی مباحث الحیض</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6716367_3224264995"/>
      <w:bookmarkStart w:id="380" w:name="_Toc139"/>
      <w:bookmarkEnd w:id="379"/>
      <w:r>
        <w:rPr>
          <w:rtl w:val="true"/>
        </w:rPr>
        <w:t>الکلام فیما لو أسلم الکافر قبل خروج الوقت</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إدراک الرکعة من الوقت بمنزلة إدراک الصلاة فی وقتها والکافر بعد إسلامه مکلّف بالصلاة مع تمکّنه من إدراکها ولو لم یتمکّن من القراءة کما یشهد لذلک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من الصلاة الرکوع والسجود ألا تری لو أنّ رجلاً دخل فی الإسلام لا یحسن أن یقرأ القرآن أجزأه أن یکبّر ویسبّح ویصلی</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فلا فرق فیما ذکر فی المتن بین القول بأنّ الکفار مکلّفین بالفروع أو نلتزم بعدم تکلیفهم بها، وعلی کلا التقدیرین بعد إسلامهم وتمکّنهم بعد من إدراک الصلاة فی وقتها ولو برکعة وجب علیهم الإتیان، ولعلّ عدم ذکر الطهارة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سقوط القضاء عن المجنون والحائض والنفساء بین أن یکون العذر قهریاً أو حاصلاً من فعلهم وباختیارهم، بل وکذا فی المغمی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القضاء علیه إذا کان من فعله خصوصاً إذا کان علی وجه المعصیة، بل الأحوط قضاء جمیع مافاته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قضاء مافات منه أیام ردته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عوده إلی الإسلام، سواء کان عن ملّة أو فطرة وتصحّ منه وإن کان عن فطرة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 لعدم کونها من أجزاء الصلاة بخلاف القراءة وغیرها من الرکوع والسجود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إطلاق ما دلّ علی عدم وجوب القضاء علی المغمی علیه وکذا ما دلّ علی نفیه عن الحائض والنفساء، وأجبنا عمّن استدل علی عدم سقوط القضاء عن المغمی علیه إذا کان الإغماء باختیاره بما ورد ما غلب اللّه علیه فلا شیء علیه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ذکر أنّ ما ورد فی الإغماء ما غلب اللّه علیه فاللّه أولی بالعذر</w:t>
      </w:r>
      <w:r>
        <w:rPr>
          <w:rStyle w:val="FootnoteAnchor"/>
          <w:rtl w:val="true"/>
        </w:rPr>
        <w:footnoteReference w:id="639"/>
      </w:r>
      <w:r>
        <w:rPr>
          <w:rFonts w:ascii="IRNazanin" w:hAnsi="IRNazanin" w:eastAsia="IRNazanin"/>
          <w:color w:val="111111"/>
          <w:sz w:val="28"/>
          <w:sz w:val="28"/>
          <w:szCs w:val="28"/>
          <w:rtl w:val="true"/>
          <w:lang w:bidi="fa-IR"/>
        </w:rPr>
        <w:t>لا یعمّ نفی الأداء عمّن أُغمی فی بعض الوقت وأفاق فی بعضه الآخر، فالقلیل راجع إلی نفی التکلیف بالأداء ویتبعه فی الفرق نفی القضاء لا تکون التعلیل علة له ویلزمه لینقض بوجوب قضاء الصوم للحائض، بل عدم وجوب القضاء فی صورة الإغماء فی تمام الوقت لعدم الملاک فی قضاء صلاته وصومه بحیث یقتضی الوجوب</w:t>
      </w:r>
      <w:r>
        <w:rPr>
          <w:rFonts w:eastAsia="IRNazanin" w:cs="IRNazanin"/>
          <w:color w:val="111111"/>
          <w:sz w:val="28"/>
          <w:szCs w:val="28"/>
          <w:rtl w:val="true"/>
          <w:lang w:bidi="fa-IR"/>
        </w:rPr>
        <w:t>.</w:t>
      </w:r>
      <w:bookmarkStart w:id="381" w:name="pg13044_141406"/>
    </w:p>
    <w:p>
      <w:pPr>
        <w:pStyle w:val="Heading3"/>
        <w:numPr>
          <w:ilvl w:val="2"/>
          <w:numId w:val="1"/>
        </w:numPr>
        <w:rPr/>
      </w:pPr>
      <w:bookmarkStart w:id="382" w:name="__RefHeading___Toc6716369_3224264995"/>
      <w:bookmarkStart w:id="383" w:name="_Toc140"/>
      <w:bookmarkEnd w:id="381"/>
      <w:bookmarkEnd w:id="382"/>
      <w:r>
        <w:rPr>
          <w:rtl w:val="true"/>
        </w:rPr>
        <w:t>الکلام فی قضاء صلاة المرتد</w:t>
      </w:r>
      <w:bookmarkEnd w:id="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فی بحث الارتداد أنّ الارتداد الفطری وإن یوجب تعلّق حدّه بشیء کالقتل إذا کان رجلاً وتنتقل أمواله إلی ورثته المسلم وتبین منه زوجته ولا تقبل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توبته، بل یستفاد من بعض الروایات أنه أُجیز لمن أحرز الارتداد من رجل أن یجری علیه الحدّ بقتله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المرتد؟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وکفر بما أُنزل علی محمد صلی‌الله‌علیه‌و‌آله بعد إسلامه فلا توبة له، وقد وجب قتله وبانت امرأته منه، فلیقسم ما ترک علی ولده</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ترث زوجته حیث بانت منه بارتداده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لو فرض أنّ المرتد الفطری لم یقتل فلا ینبغی التأمل فی وجوب الصلاة والصوم وسائر الواجبات علیه مع عوده إلی إسلامه، وربما یستدل علی عدم وجوب التدارک علی الکافر بعد إسلامه الأعمال التی عملها حال کفره بالإضافة إلی المعاملات ونحوها بحدیث الإسلام یجب ما قبله</w:t>
      </w:r>
      <w:r>
        <w:rPr>
          <w:rStyle w:val="FootnoteAnchor"/>
          <w:rtl w:val="true"/>
        </w:rPr>
        <w:footnoteReference w:id="641"/>
      </w:r>
      <w:r>
        <w:rPr>
          <w:rFonts w:ascii="IRNazanin" w:hAnsi="IRNazanin" w:eastAsia="IRNazanin"/>
          <w:color w:val="111111"/>
          <w:sz w:val="28"/>
          <w:sz w:val="28"/>
          <w:szCs w:val="28"/>
          <w:rtl w:val="true"/>
          <w:lang w:bidi="fa-IR"/>
        </w:rPr>
        <w:t>، ویهدم</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الحدیث النبوی روی باختلاف وفی تفسیر القمی بعد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ذیل آیة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لَکَ حَتَّی تَفْجُرَ لَنَا مِنَ الاْءَرْضِ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فی عبداللّه بن أبی أُمیة أخی أُم سلمة رحمة اللّه علیها، وذلک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لرسول اللّه بمکة قبل الهجرة ـ یعنی ذکر هذه الکلمات لن نؤمن لک لرسول اللّه بمکه قبل الهجرة ـ فلمّا خرج رسول اللّه صلی‌الله‌علیه‌و‌آله إلی فتح مکة استقبله عبداللّه بن أبی أُمیة فسلّم علی رسول اللّه صلی‌الله‌علیه‌و‌آله فلم یرد علیه السلام فأعرض عنه ولم یجبه بشیء، وکانت أُخته أُم سلمة مع رسول اللّه صلی‌الله‌علیه‌و‌آله فدخل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أُختی إنّ رسول اللّه قد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 المخالف قضاء فات منه أو أتی علی وجه یخالف</w:t>
      </w:r>
      <w:bookmarkStart w:id="384" w:name="pg13044_141407"/>
    </w:p>
    <w:p>
      <w:pPr>
        <w:pStyle w:val="BookText"/>
        <w:rPr/>
      </w:pPr>
      <w:bookmarkEnd w:id="384"/>
      <w:r>
        <w:rPr>
          <w:rFonts w:ascii="IRNazanin" w:hAnsi="IRNazanin" w:eastAsia="IRNazanin"/>
          <w:color w:val="111111"/>
          <w:sz w:val="28"/>
          <w:sz w:val="28"/>
          <w:szCs w:val="28"/>
          <w:rtl w:val="true"/>
          <w:lang w:bidi="fa-IR"/>
        </w:rPr>
        <w:t>مذهبه، بل وإن کان علی وفق مذهبنا أیضاً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أتی به علی وفق مذهبه فلا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الوقت باقیاً فإنه یجب علیه الأداء حینئذٍ، ولو ترکه وجب علیه القضاء، واستبصر ثمّ خالف ثم استبصر فالأحوط القضاء وإن أتی به بعد العود إلی الخلاف علی وفق مذهبه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الناس کلّهم ورد علیّ إسلامی ولیس یقبلنی کما قبل غیری فلمّا دخل رسول اللّه علی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 رسول اللّه سعد بک جمیع الناس إلاّ أخی من بین قریش والعرب رددت إسلامه وقبلت إسلام الناس کلّهم،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سلمة إنّ أخاک کذبنی تکذیباً لم یکذبنی أحد من الناس هو الذی 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تَفْجُرَ لَنَا مِنَ الاْءَرْضِ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 رسول اللّه 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یجبّ ما قبله</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حدیث الجبّ وغیره علی تقدیر دلالته علی عدم وجوب القضاء علی الکافر إذا أسلم إنّما هو بالإضافة إلی الکافر الأصلی ولا یعمّ المرتد الذی ظاهر الخطابات أنه مأخوذ بالتکالیف الثابتة فی الإسلام فی زمان ردّته کما تقدّم</w:t>
      </w:r>
      <w:r>
        <w:rPr>
          <w:rFonts w:eastAsia="IRNazanin" w:cs="IRNazanin"/>
          <w:color w:val="111111"/>
          <w:sz w:val="28"/>
          <w:szCs w:val="28"/>
          <w:rtl w:val="true"/>
          <w:lang w:bidi="fa-IR"/>
        </w:rPr>
        <w:t>.</w:t>
      </w:r>
    </w:p>
    <w:p>
      <w:pPr>
        <w:pStyle w:val="Heading3"/>
        <w:numPr>
          <w:ilvl w:val="2"/>
          <w:numId w:val="1"/>
        </w:numPr>
        <w:rPr/>
      </w:pPr>
      <w:bookmarkStart w:id="385" w:name="__RefHeading___Toc6716371_3224264995"/>
      <w:bookmarkStart w:id="386" w:name="_Toc141"/>
      <w:bookmarkEnd w:id="385"/>
      <w:r>
        <w:rPr>
          <w:rtl w:val="true"/>
        </w:rPr>
        <w:t>الکلام فی قضاء صلاة المخالف</w:t>
      </w:r>
      <w:bookmarkEnd w:id="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المشهور عند أصحابنا عدم وجوب تدارک الأعمال السابقة فی الإشکال فی تکلیفه بالفروع إذا استبصر فی صلاته وصومه وحجّه وغیر ذلک إذا أتی بأعماله السابقة علی طبق مذهبه، ولو کان علی مذهبه الحنفی وأتی ببعض صلاته وأتاها علی طبق مذهب الشافعی ثمّ استبصر یحکم بعدم قضاء صلواته التی أتی علی مذهب الشافعی؛ لأنّ مذهبهم جواز الاکتفاء فی الأعمال الواجبة وغیرها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شارب المسکر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مع العلم أو الجهل ومع الاختیار علی وجه العصیان أو للضرورة أو الإکراه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الطهورین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 ویسقط عنه الأداء، وإن کان الأحوط الجمع بینهما</w:t>
      </w:r>
      <w:r>
        <w:rPr>
          <w:rFonts w:eastAsia="IRNazanin" w:cs="IRNazanin"/>
          <w:color w:val="111111"/>
          <w:sz w:val="28"/>
          <w:szCs w:val="28"/>
          <w:rtl w:val="true"/>
          <w:lang w:bidi="fa-IR"/>
        </w:rPr>
        <w:t>.</w:t>
      </w:r>
      <w:bookmarkStart w:id="387" w:name="pg13044_141408"/>
    </w:p>
    <w:p>
      <w:pPr>
        <w:pStyle w:val="BookText"/>
        <w:rPr/>
      </w:pPr>
      <w:bookmarkEnd w:id="387"/>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المذاهب الأربعة، وفی صحیحة برید بن معاویة العجلی،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فإنه یؤجر علیه، إلاّ الزکاة فإنه یعیدها</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أعماله السابقة کانت علی طبق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أتی به علی طبق غیر مذهبه علی نحو البطلان أو حتی علی مذهبنا فالحدیث منصرف عنه؛ لأنّ الأحوط القضاء بالإضافة إلی ما أتی به علی مذهبنا؛ لأنّ الظاهر بطلانها بناءً علی ما هو الأصح من أنّ الولایة شرط لصحة الأعمال وما أتی به باطلاً بمنزلة ترکه وعدم الإتیان به؛ ولذا یقولون إذا أخل بالأرکان فعلیه الإعادة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شارب المسکر اذا اختل عقله زمان شربه فهو غیر قاصد والصلاة مقوم للقصد، بل لا یبعد الالتزام بأنّ المسکر فی نفسه یبطل للصلاة لظاهر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716373_3224264995"/>
      <w:bookmarkStart w:id="389" w:name="_Toc142"/>
      <w:bookmarkEnd w:id="388"/>
      <w:r>
        <w:rPr>
          <w:rtl w:val="true"/>
        </w:rPr>
        <w:t>یجب قضاء الصلاة علی فاقد الطهورین</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الطهارة من الحدث بالوضوء أو الغسل شرط الصلاة کما یستفاد ذلک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وإذا کان المکلّف فاقداً للطهورین لا یکون مکلّفاً بالصلاة ولم یکن مکلّفا بإعادتها إذا لم یتمکّن من الطهور فی وقتها، ونتیجة ذلک أنه لا یکون مکلّفا بالأداء، ولکن علیه قضاؤها؛ لما ورد فی صحیحة زرارة، عن أبی جعفر علیه‌السلام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الجمعة إذا ترکها حتی مضی وقتها أتی بالظهر إن بقی الوقت، وإن ترکها أیضاً وجب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قضاءها لا قضاء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رجل صلّی بغیر طهور أو نسی صلوات لم یصلّها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یقضیها</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6716375_3224264995"/>
      <w:bookmarkStart w:id="391" w:name="_Toc143"/>
      <w:bookmarkEnd w:id="390"/>
      <w:r>
        <w:rPr>
          <w:rtl w:val="true"/>
        </w:rPr>
        <w:t>الکلام فیمن وجبت علیه صلاة الجمعة فترکها</w:t>
      </w:r>
      <w:bookmarkEnd w:id="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أوقات الصلاة أنّ إقامة الجمعة واجب تخییری بینها وبین الظهر ولا یکون واجباً تعیینیاً علی ما استفدنا من الروایات الواردة عن الأئمة علیهم‌السلام وأنّ الوارد فیها أنّ وقت صلاة الجمعة وقت فضیلة صلاة الظهر من سائر الأیام، وأنه إذا انقضی وقتها لم یعقد صلاة الجمعة تنتقل الوظیفة إلی صلاة الظهر إن بقی وقت صلاة الظهر، وإن ترکها حتی انقضی وقتها یقضی صلاة الظهر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إعادة الجمعة یکون بالإتیان بصلاة الظهر وقضاؤها یکون بقضاء صلاة الظهر، وتقدّم الکلام أیضاً فی إدراک صلاة الجمعة بإدراک رکعة منها مع الإمام، ولکن هل إدراک الرکعة فی صلاة الجمعة أن یلحق بالإمام قبل أن یرکع الإمام أو یلحق به قبل أن یرفع رأسه من الرکوع فی تلک الرکعة، وقد استظهر الثانی من الروایات الظاهرة فی إدراک رکعة صلاة الجماعة، ولکن ظاهر بعض روایات إدراک صلاة الجمعة هو الدخول فی الجماعة قبل أن یرکع إمام الجمعة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قبل أن یرکع الرکعة الأخیرة فقد أدرکت الصلاة، وإن أدرکته بعد ما رکع فهی أربع بمنزلة الظهر</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غیر الیومیة سوی العیدین حتی النافلة المنذورة فی وقت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ظاهرها أن یرفع الید عن إطلاق صحیحة الفضل بن عبدالملک،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رکعة فقد أدرک الجمعة وإن فاته فلیصل أربعاً</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إطلاقها یعمّ ما إذا کان إدراک رکعة منها کإدراک الرکعة مع الإمام فی غیر صلاة الجمعة من الالتحاق بالإمام قبل أن یرفع الإمام رأسه من رکوعه، ویمکن الالتزام بالإطلاق لاحتمال کون المراد ما هو المرتکز فی الأذهان فی إدراک الرکعة من الوصول إلی حدّ الرکوع مع عدم رفع الإمام رأسه من رکوعه فی ذلک الحین بحیث یصدق علیه أنه رکع قبل أن یتم الإمام رکوعه، ویحتمل أن یکون إدراک الإمام قبل أن یرکع فی الرکعة الثانیة یوجب إجزاء الجمعة، بخلاف ما إذا أدرکه بعد ما رکع فیجوز فی هذه الصورة الرکعة التی أدرکها من أربع رکعات الظهر، بمعنی أن یضیف بعد</w:t>
      </w:r>
      <w:bookmarkStart w:id="392" w:name="pg13044_141410"/>
    </w:p>
    <w:p>
      <w:pPr>
        <w:pStyle w:val="BookText"/>
        <w:rPr/>
      </w:pPr>
      <w:bookmarkEnd w:id="392"/>
      <w:r>
        <w:rPr>
          <w:rFonts w:ascii="IRNazanin" w:hAnsi="IRNazanin" w:eastAsia="IRNazanin"/>
          <w:color w:val="111111"/>
          <w:sz w:val="28"/>
          <w:sz w:val="28"/>
          <w:szCs w:val="28"/>
          <w:rtl w:val="true"/>
          <w:lang w:bidi="fa-IR"/>
        </w:rPr>
        <w:t>القیام ثلاث رکعات ظهراً ومع ذلک الأحوط الاکتفاء بإدراک الإمام فی رکوعه من الرکعة الثانیة لصلاة الجمعة وإعادة جمعته ظهراً بعد ذلک ولو فی وقت الظهر من سائر الأیام ثمّ الصلاة عصراً</w:t>
      </w:r>
      <w:r>
        <w:rPr>
          <w:rFonts w:eastAsia="IRNazanin" w:cs="IRNazanin"/>
          <w:color w:val="111111"/>
          <w:sz w:val="28"/>
          <w:szCs w:val="28"/>
          <w:rtl w:val="true"/>
          <w:lang w:bidi="fa-IR"/>
        </w:rPr>
        <w:t>.</w:t>
      </w:r>
    </w:p>
    <w:p>
      <w:pPr>
        <w:pStyle w:val="Heading3"/>
        <w:numPr>
          <w:ilvl w:val="2"/>
          <w:numId w:val="1"/>
        </w:numPr>
        <w:rPr/>
      </w:pPr>
      <w:bookmarkStart w:id="393" w:name="__RefHeading___Toc6716377_3224264995"/>
      <w:bookmarkStart w:id="394" w:name="_Toc144"/>
      <w:bookmarkEnd w:id="393"/>
      <w:r>
        <w:rPr>
          <w:rtl w:val="true"/>
        </w:rPr>
        <w:t>یجب قضاء الصلاة الواجبة من غیر الیومیة</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قضاء الصلاة الواجبة من غیر الیومیة فیدل علیه إطلاق الأمر بقضاء الفائتة ففی صحیحة زرارة، عن أبی جعفر علیه‌السلام التی رواها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دخل وقت الصلاة ولم یتمّ ما قد فاته فلیقضِ ما لم یتخوف أن یذهب وقت هذه الصلاة التی قد حضرت وهذه أحق بوقتها فلیصلّها، فإذا قضاها فلیصلّ مافاته ممّا قد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مضی، ولا یتطوع برکعة حتی یقضی الفریضة کلّها</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فإنّ الأمر بقضاء صلاة مافاته یعمّ الواجبة التی فاتت ومنها الصلاة المندوبة والمنذورة فی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عدم وجوب قضاء صلاة العیدین حتی فیما ترکها مع وجوبها فقد ورد فی صحیحة زراره،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یصلِّ مع الإمام فی جماعة یوم العید فلا صلاة له ولا قضاء علیه</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مدلولها أنه إذا أُقیمت صلاة العید مع إمام ولم یحضرها المکلف وفاتت عنه فلا صلاة له ولا قضاء علیه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تقام لعدم ثبوت رؤیة الهلال مثلاً ثم ثبت رؤیته بعد أن فات وقت صلاة العید، کما إذا ثبتت الرؤیة بعد الزوال من یوم الشک تعیّن الإفطار ویؤخر صلاة العید إلی الغد، کما یدلّ علی الحکمین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أنهما رأیا الهلال منذ ثلاثین یوماً أمر الإمام بالإفطار ذلک الیوم إذا کانا شهدا قبل زوال الشمس، فإن شهدا بعد زوال الشمس أمر الإمام بإفطار ذلک الیوم وأخّر الصلاة إلی الغد فصلّی بهم</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فإن ثبت یوم العید بشهادة شاهدین بانقضاء الشهر بعد، فإن کان ثبوته کذلک قبل الزوال یحکم</w:t>
      </w:r>
      <w:bookmarkStart w:id="395" w:name="pg13044_141411"/>
    </w:p>
    <w:p>
      <w:pPr>
        <w:pStyle w:val="BookText"/>
        <w:rPr/>
      </w:pPr>
      <w:bookmarkEnd w:id="395"/>
      <w:r>
        <w:rPr>
          <w:rFonts w:ascii="IRNazanin" w:hAnsi="IRNazanin" w:eastAsia="IRNazanin"/>
          <w:color w:val="111111"/>
          <w:sz w:val="28"/>
          <w:sz w:val="28"/>
          <w:szCs w:val="28"/>
          <w:rtl w:val="true"/>
          <w:lang w:bidi="fa-IR"/>
        </w:rPr>
        <w:t>بالإفطار وإقامة صلاة العید، وإن کان بعد الزوال یؤخّر صلاته إلی الغد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قضاء الفرائض فی کل وقت من لیل أو نهار أو سفر أو حضر ویصلی فی السفر مافات فی الحضر تماماً، کما أنه یصلّی فی الحضر مافات فی السفر قصراً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716379_3224264995"/>
      <w:bookmarkStart w:id="397" w:name="_Toc145"/>
      <w:bookmarkEnd w:id="396"/>
      <w:r>
        <w:rPr>
          <w:rtl w:val="true"/>
        </w:rPr>
        <w:t>یجوز قضاء الفرائض فی کلّ وقت</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الصلاة التی یؤتی بها قضاءً بعینها الصلاة التی کانت یؤتی أداءً وإنّما یؤتی خارج وقتها لفوتها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بعض الأُمور المعتبرة فی الأداء ساقطاً للعجز عنه یلاحظ الإتیان بالمراعاة فی الإتیان خارج الوقت بعد فوتها فی وقتها وقد ورد فی صحیحه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صلوات یصلّیها الرجل فی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فاتتک فمتی ذکرتها أدیتها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صحیحته الأُخری عنه علیه‌السلام أنه سئل عن رجل صلّی بغیر طهور أو نسی صلوات لم یصلّها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یقضیها إذا ذکرها فی أی ساعة ذکرها من لیل 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فما فاتته فی الحضر یصلیها قضاءً أربع رکعات ولو فی السفر، وما فاتته فی السفر یقضیها فی الحضر قصراً؛ لما ذکرنا من أنّها قضاء تلک الصلاة الفائتة، ولو اختلفتا فلا یکون ما یؤتی خارج الوقت قضاءً وما فات فی الوقت أداءً وفی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فاتته صلاة من صلاة السفر فذکرها فی الحضر؟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مافاته کما فاته، إن کانت صلاة السفر أداها فی الحضر مثلها، وإن کانت صلاة الحضر فلیقضِ فی السفر صلاة الحضر کما فاتته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الصلاة فی أماکن التخییر فالأحوط قضاؤها قصراً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قضاها فی السفر أو فی الحضر فی تلک الأماکن أو غیرها، وإن کان</w:t>
      </w:r>
      <w:bookmarkStart w:id="398" w:name="pg13044_141412"/>
    </w:p>
    <w:p>
      <w:pPr>
        <w:pStyle w:val="BookText"/>
        <w:rPr/>
      </w:pPr>
      <w:bookmarkEnd w:id="398"/>
      <w:r>
        <w:rPr>
          <w:rFonts w:ascii="IRNazanin" w:hAnsi="IRNazanin" w:eastAsia="IRNazanin"/>
          <w:color w:val="111111"/>
          <w:sz w:val="28"/>
          <w:sz w:val="28"/>
          <w:szCs w:val="28"/>
          <w:rtl w:val="true"/>
          <w:lang w:bidi="fa-IR"/>
        </w:rPr>
        <w:t>لا یبعد جواز الإتمام أیضاً إذا قضاها فی تلک الأماکن خصوصاً إذا لم یخرج عنها بعد وأراد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716381_3224264995"/>
      <w:bookmarkStart w:id="400" w:name="_Toc146"/>
      <w:bookmarkEnd w:id="399"/>
      <w:r>
        <w:rPr>
          <w:rtl w:val="true"/>
        </w:rPr>
        <w:t>الکلام فی قضاء الصلاة التی فاتت فی أماکن التخییر</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الواجب فی حق المکلف المسافر الصلاة قصراً، سواء کان سفره إلی تلک الأماکن أو غیرها غایة الأمر للمسافر إلی تلک الأماکن ترخیص وجعل بدل لصلاته قصراً بأن یأتی فی خصوص تلک الأماکن تماماً فإجزاء التمام أو کونه أفضل من خصوصیاته اللاحقة لصلاته فی تلک الأماکن أداءً، وإذا فاتت صلاته فیها وأراد قضاءها فی الحضر أو فی السفر فعلیه قضاءها قصراً؛ لأنّ الفائتة عن المسافر فیها الصلاة قصراً والإجزاء تماماً یلحق بصلاة العصر فیها إذا کان یصلّی فیها بعنوان الأداء وإذا لم یکن یصلّی فیها کما هو فرض القضاء فی غیرها لا یجزیه الإتیان بالبدل، کما أنه إن أراد قضاء مافاته فی أسفاره فی سفره هذا حیث لا یجوز له الاتمام فیها، وعلی ذلک یشکل الاتمام فی صلاته الفائته فی تلک الأمکنة قبل خروجه منها أو فیها بعد رجوعه إلیها ثانیاً بإرادة القضاء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هو المنصرف من خطاب أنّ الإتمام فی تلک الأماکن أفضل هی الصلاة الأدائیة فیها، ولا یعمّ قضاء مافات فیها؛ لما ذکرنا من القرینة علی عدم إمکان الالتزام بجواز الإتمام فی قضاء الصلاة التی فاتته فی سائر أسفاره بأن یقضیها فی تلک الأماکن ویتمّ قضاءها</w:t>
      </w:r>
      <w:r>
        <w:rPr>
          <w:rFonts w:eastAsia="IRNazanin" w:cs="IRNazanin"/>
          <w:color w:val="111111"/>
          <w:sz w:val="28"/>
          <w:szCs w:val="28"/>
          <w:rtl w:val="true"/>
          <w:lang w:bidi="fa-IR"/>
        </w:rPr>
        <w:t>.</w:t>
      </w:r>
      <w:bookmarkStart w:id="401" w:name="pg13044_141413"/>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فی السفر الذی یجب فیه الاحتیاط بالجمع بین القصر والتمام فالقضاء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6716383_3224264995"/>
      <w:bookmarkStart w:id="403" w:name="_Toc147"/>
      <w:bookmarkEnd w:id="402"/>
      <w:r>
        <w:rPr>
          <w:rtl w:val="true"/>
        </w:rPr>
        <w:t>الکلام فی قضاء صلاة المسافر</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مقتضی العلم الإجمالی بوجوب إحدی الصلاتین من القصر والتمام فی تلک الصلاة ولا یجزی الاکتفاء بالإتیان بها قصراً فقط أو تماماً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یجب فی مفروض المسألة من الجمع بین القصر والتمام بمقتضی قاعدة الاشتغال أو الاستصحاب فی ناحیة التکلیف الحادث عند دخول الوقت، کما إذا کان بعد فرض الإتیان بإحداهما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یجمع بین القصر والتمام من الصلاة فی وقتها بأن اکتفی بالإتیان بها مع القصر أو التمام فقط عصیاناً أو نسیاناً یکتفی بالقضاء خارج الوقت بخلاف ما إذا صلاها أداءً لحصول العلم بالإتیان بها أداءً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فی بحث صلاة المسافر أنّ المسافر إذا خرج إلی السفر وکان قد دخل علیه وقت الصلاة قبل الخروج، فإن کان قد دخل علیه قبل الخروج وقت الصلاة فإن کان عند زمان التکلیف مسافراً یصلّی الصلاة الرباعیة قصراً وإن کان زمان امتثاله قبل الخروج یصلّی أربعاً فالعبرة فی التمام والقصر زمان الامتثال لا زمان تعلّق التکلیف بتلک الصلاة، وعلی ذلک فلو فاتت الصلاة تماماً وقصراً عن المکلّف کما إذا ترکها حتی خرج إلی السفر ونسیها فی سفره حتی خرج وقت الصلاة، فهل یجب القصر فی قضائها أو یجوز الإتمام حیث کان للمکلف المزبور الإتمام فی أدائها کما هو الحال للمسافر فی الصلوات الرباعیة فی الأماکن الأربعة؟ ذکر الماتن قدس‌سره الأحوط علی المکلّف أن یأتی بالصلاة الفائتة بالقصر وإن کان لا یبعد جواز الإتمام أیضاً خصوصاً إذا لم یخرج من تلک الأماکن وأراد القضاء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الصلاة وکان فی أول الوقت حاضراً وفی آخر الوقت مسافراً أو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التخییر فی القضاء بین القصر والتمام، والأحوط اختیار ما کان واجباً فی آخر الوقت، وأحوط منه الجمع بین القصر والتمام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الواجب علی المکلف المفروض القضاء قصراً، سواء أتی بالقضاء فی ذلک</w:t>
      </w:r>
    </w:p>
    <w:p>
      <w:pPr>
        <w:pStyle w:val="BookText"/>
        <w:rPr/>
      </w:pPr>
      <w:r>
        <w:rPr>
          <w:rFonts w:ascii="IRNazanin" w:hAnsi="IRNazanin" w:eastAsia="IRNazanin"/>
          <w:color w:val="111111"/>
          <w:sz w:val="28"/>
          <w:sz w:val="28"/>
          <w:szCs w:val="28"/>
          <w:rtl w:val="true"/>
          <w:lang w:bidi="fa-IR"/>
        </w:rPr>
        <w:t>المکان أو فی غیره فی السفر أتی أو فی الحضر لما ذکرنا من أنّ الإتمام جوازه ثبت فیما أراد المکلف الإتیان بالصلاة الأدائیة، وأمـّا الصلاة الفائتة فلا دلیل فیها علی جواز الإتمام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إذا فات عن المکلّف صلاة وکان المکلّف فی أول وقتها حاضراً وفی آخر وقتها مسافراً أو بالعکس فلا یبعد أن یکون المکلّف مخیراً فی قضائها بین القصر والتمام وذلک فإن المکلّف فی الفرض المزبور کان داخلاً فی وقت الصلاه فی عنوان المسافر والحاضر وعلیه أن یأتی الفائت عن الحاضر أو المسافر، ولکن لا یخفی لا یکون المکلّف داخلاً فی عنوان الحاضر والمسافر فی زمان واحد، بل یکون داخلاً فی عنوانین فی زمانین ویکون داخلاً فی أحد العنوانین أوّلاً وفی العنوان الثانی ثانیاً، والعنوان الثانی علی تقدیر عدم تبدّله إلی العنوان الآخر بعده یقتضی أن یمتثل التکلیف المتعلّق بذلک العنوان لسقوط التکلیف المتعلق بالعنوان الآخر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المتعین فی الفرض أن یقضی المکلّف التکلیف المتعلّق بالعنوان الثانی الذی انطبق علی المکلّف أخیراً بلا حاجة إلی الجمع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الروایات بأنّ الاعتبار فی القضاء زمان تعلّق التکلیف بالأداء، فإن کان حاضراً فیه فیقضی تماماً وإن کان مسافراً فیقضی قصراً، وفی معتبرة زرارة، عن أبی جعفر علیه‌السلام أنه سئل عن رجل دخل وقت الصلاة وهو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السفر فأخّر الصلاة حتّی قدم فهو یرید أن یصلّیها إذا قدم إلی أهله، فنسی حین قدم إلی أهله أن یصلّیها حتی ذهب وقتها؟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رکعتین صلاة المسافر؛ لأنّ الوقت دخل وهو مسافر کان ینبغی أن یصلّی عند ذلک</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لوکان المکلف فی وقت تعلّق التکلیف بالصلاة مسافراً ثمّ صار حاضراً بدخوله بلده أو ما یقصد فیه إقامة عشرة أیام أو کان فی وقت وجوبها حاضراً ثمّ خرج إلی السفر تتبدل وظیفته الأولیة التی کانت عند دخول الوقت إلی وظیفته</w:t>
      </w:r>
    </w:p>
    <w:p>
      <w:pPr>
        <w:pStyle w:val="BookText"/>
        <w:rPr/>
      </w:pPr>
      <w:r>
        <w:rPr>
          <w:rFonts w:ascii="IRNazanin" w:hAnsi="IRNazanin" w:eastAsia="IRNazanin"/>
          <w:color w:val="111111"/>
          <w:sz w:val="28"/>
          <w:sz w:val="28"/>
          <w:szCs w:val="28"/>
          <w:rtl w:val="true"/>
          <w:lang w:bidi="fa-IR"/>
        </w:rPr>
        <w:t>الأُخری من القصر إلی الصلاة بالتمام أو من التمام إلی القصر، بناءً علی القول الصحیح من الالتزام بأنّ المسافر حال اتصافه بوصف المسافر فی بعض الوقت وظیفته فی ذلک الحال الصلاة قصراً، والمتصف بالحاضر ولو فی بعض الوقت وظیفته فی ذلک الحال التمام، ولیس المقام کالتکلیف بالصلاة فی أماکن التخییر عند بعض العلماء من تعلّق التکلیف الواحد فی تلک الأماکن بالجامع بین الصلاتین یعنی الجامع الانتزاعی الاعتباری المعبر عنه بإحداهما کما هو المختار فی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المفروض فی المسألة من الالتزام بثبوت تکلیفین علی المکلف یثبت أحدهما أوّلاً ثمّ یتبدّل إلی الآخر، وعلی ذلک الأساس الفائت التکلیف المتبدل إلیه حال الأخیر، بخلاف من ترک الصلاة فی أماکن التخییر فإنّ الفائت بناءً علی الوجوب التخییری فیها کما تقدم نفس ما تعلق به التکلیف الواحد یعنی الجامع بین الصلاتین، وقد ذکرنا أنّ الالتزام بالوجوب التخییری فیها بهذا المعنی غیر صحیح، فمقتضی القاعدة فی المسألة فی الفرضین الالتزام بوجوب قضاء الصلاة عند فوت امتثال التکلیف الأخیر، فإن کان فی الروایات 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النوافل الرواتب استحباباً مؤکّداً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استحباب قضاء غیر الرواتب من النوافل الموقتة دون غیرها، والأولی قضاء غیر الرواتب من الموقتات بعنوان احتمال المطلوبیة، ولا یتأکد قضاء مافات حال المرض، ومن عجز عن قضاء الرواتب استحبّ له الصدقة عن کل رکعتین بمدّ، وإن لم یتمکّن فعن کل أربع رکعات بمدّ، وإن لم یتمکّن فمدّ لصلاة اللیل ومدّ لصلاة النهار، وإن لم یتمکن فلا یبعد مدّ لکل یومٍ ولیلة، ولا فرق فی قضاء النوافل أیضاً بین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ملاحظتها، وأمـّا المعتبرة السابقة فلا یمکن الالتزام بها؛ لأنها مخالفة للروایات الدالة علی تبدّل التکلیف الحادث فی أوّل الوقت إلی الثانی فی کلا الفریقین، فلا یکون عند خروج وقت الصلاة إلاّ فوت التکلیف الثانی، فاللازم قضاؤها وفی الروایات المشار إلیها 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یدخل علیه وقت الصلاة فی السفر ثمّ یدخل بیته قبل أن یصلّیها؟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یقصر حتی یدخل بیته</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w:t>
      </w:r>
      <w:bookmarkStart w:id="404" w:name="pg13044_141416"/>
    </w:p>
    <w:p>
      <w:pPr>
        <w:pStyle w:val="BookText"/>
        <w:rPr/>
      </w:pPr>
      <w:bookmarkEnd w:id="404"/>
      <w:r>
        <w:rPr>
          <w:rFonts w:ascii="IRNazanin" w:hAnsi="IRNazanin" w:eastAsia="IRNazanin"/>
          <w:color w:val="111111"/>
          <w:sz w:val="28"/>
          <w:sz w:val="28"/>
          <w:szCs w:val="28"/>
          <w:rtl w:val="true"/>
          <w:lang w:bidi="fa-IR"/>
        </w:rPr>
        <w:t>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وقت الصلاة وأنا فی السفر فلا أُصلی حتی أدخل أهلی؟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وأتمّ الصلاة</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3"/>
        <w:numPr>
          <w:ilvl w:val="2"/>
          <w:numId w:val="1"/>
        </w:numPr>
        <w:rPr/>
      </w:pPr>
      <w:bookmarkStart w:id="405" w:name="__RefHeading___Toc6716385_3224264995"/>
      <w:bookmarkStart w:id="406" w:name="_Toc148"/>
      <w:bookmarkEnd w:id="405"/>
      <w:r>
        <w:rPr>
          <w:rtl w:val="true"/>
        </w:rPr>
        <w:t>فی استحباب قضاء النوافل</w:t>
      </w:r>
      <w:bookmarkEnd w:id="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بل فی کلماتهم دعوی الإجماع علیه وفی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یقوم فیقضی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النافلة فیعجب الربّ ملائکته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عبدی یقضی ما لم افترضه علیه</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یشمل النافلة فی هذه الصحیحة الرواتب وغیرها من المؤقتة التی یصدق مع انقضاء وقتها وترکها فیه وعنوان القضاء علی الإتیان بها فی غیر وقتها، ودعوی انصرافها إلی الرواتب فی مقابل الفرائض لا یمکن المساعدة علیها، ویدلّ علی استحباب قضائها مؤکداً ومطلقاً أو بالإضافة إلی الرواتب صحیحته الثانیة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علیه من صلاة النوافل ما لا یدری ما هو من کثرتها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حتی لا یدری کم صلّی من کثرتها فیکون قد قضی بقدر علمه 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یقدر علی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شغله فی طلب معیشة لابدّ منها أو حاجة لأخ مؤمن فلا شیء علیه، وإن کان شغله لجمع الدنیا والتشاغل بها عن الصلاة فعلیه القضاء وإلاّ لقی اللّه وهو مستخفّ متهاون مضیّع لحرمة رسول اللّه صلی‌الله‌علیه‌و‌آله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یقدر علی القضاء فهل یجزی أن یتصدّق؟ فسکت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بصدقة،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طوله وأدنی ذلک مدّ لکل مسکین مکان کلّ 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الصلاة التی یجب فیها مدّ لکلّ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رکعتین من صلاة اللیل مدّ، ولکل رکعتین من صلاة النهار 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إذاً لکل أربع رکعات من صلاة النهار ومدّ لکل أربع رکعات من صلاة 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إذاً لصلاة اللیل ومدّ لصلاة النهار، والصلاة</w:t>
      </w:r>
      <w:bookmarkStart w:id="407" w:name="pg13044_141417"/>
    </w:p>
    <w:p>
      <w:pPr>
        <w:pStyle w:val="BookText"/>
        <w:rPr/>
      </w:pPr>
      <w:bookmarkEnd w:id="407"/>
      <w:r>
        <w:rPr>
          <w:rFonts w:ascii="Amiri" w:hAnsi="Amiri" w:eastAsia="Amiri" w:cs="Amiri"/>
          <w:color w:val="111111"/>
          <w:sz w:val="28"/>
          <w:sz w:val="28"/>
          <w:szCs w:val="28"/>
          <w:rtl w:val="true"/>
          <w:lang w:bidi="ar-SA"/>
        </w:rPr>
        <w:t>أفضل والصلاة أفضل والصلاة أفضل</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الترتیب فی قضاء الفوائت من غیر الیومیة لا بالنسبة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بعضها مع البعض الآخر فلو کان علیه قضاء الآیات وقضاء الیومیة یجوز تقدیم أیّهما شاء، تقدّم فی الفوات أو تأخّر، وکذا لوکان علیه کسوف وخسوف یجوز تقدیم کلّ منهما وإن تأخر فی الفوات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فی الفوائت الیومیة بمعنی قضاء السابق فی الفوات علی اللاحق وهکذا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الترتیب وجب التکرار إلاّ أن یکون مستلزماً للمشقة التی لا تتحمل من جهة کثرتها فلو فاتته ظهر ومغرب ولم یعرف السابق صلّی ظهراً بین مغربین أو مغرباً بین ظهرین، وکذا لو فاتته صبح وظهر أو مغرب وعشاء من یومین أو صبح وعشاء أو صبح ومغرب، ونحوها ممّا یکونان مختلفین فی عدد الرکعات، وأمّا إذا فاتته ظهر وعشاء أو عصر وعشاء أو ظهر وعصر من یومین ممّا یکونان متّحدین فی عدد الرکعات فیکفی الإتیان بصلاتین بنیة الأُولی فی الفوات والثانیة فیه، وکذا لو کانت أکثر من صلاتین فیأتی بعدد الفائتة بنیة الأُولی فالأُولی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716387_3224264995"/>
      <w:bookmarkStart w:id="409" w:name="_Toc149"/>
      <w:bookmarkEnd w:id="408"/>
      <w:r>
        <w:rPr>
          <w:rtl w:val="true"/>
        </w:rPr>
        <w:t>الکلام فی الترتیب ومسائله</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الترتیب فی القضاء فی الفوائت من غیر الیومیة لا بالإضافة إلی غیر الیومیة، بمعنی أنه یجوز قضاء الیومیة أوّلاً وان کانت متأخرة فوتاً من غیر الیومیة أو کان بعض غیر الیومیة بالإضافة إلی البعض الآخر، فیجوز قضاء الأُولی قبل الثانیة وإن کانت الأُولی متأخرة عن الثانیة فی الفوت، کتقدیم قضاء صلاة الکسوف علی الخسوف وإن کان الخسوف متأخّراً فوتاً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الواجب علی المکلف کان کلّ واحدة واحدة من الصلوات بحسب الأیّام وما کان واقعاً علی تقدیر الإتیان بکل واحدة منها لم یکن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الصلوات الخمس غیر مرتبة ولم یعلم السابق من اللاحق یحصل العلم بالترتیب بأن یصلّی خمسة أیام، ولو زادت فریضة أُخری</w:t>
      </w:r>
    </w:p>
    <w:p>
      <w:pPr>
        <w:pStyle w:val="BookText"/>
        <w:rPr/>
      </w:pPr>
      <w:r>
        <w:rPr>
          <w:rFonts w:ascii="IRNazanin" w:hAnsi="IRNazanin" w:eastAsia="IRNazanin"/>
          <w:color w:val="111111"/>
          <w:sz w:val="28"/>
          <w:sz w:val="28"/>
          <w:szCs w:val="28"/>
          <w:rtl w:val="true"/>
          <w:lang w:bidi="fa-IR"/>
        </w:rPr>
        <w:t>یصلّی ستة أیام، وهکذا کلّما زادت فریضة زاد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المکلف زائداً منها، وعلی تقدیر الإتیان بالقضاء لم یکن علی المکلف بأزید ممّا کان یجب علیه أداءً واجتماع تلک الصلوات مقتضی أمر اتفاقی لا یکون داخلاً فی شیء من متعلّق التکلیف الأدائی، کما أنّ الأمر بالإتیان بالقضاء علی تقدیر ترک الأداء لا یقتضی إلاّ الإتیان بما کان یقتضی الأداء، ومع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الروایات أنّ مقتضاها عند قضاء الفوائت ملاحظة الترتیب فی الفوائت بأن تصلّی فی القضاء بنحو الأُولی فالأُولی فی الفوت کما روی المحقق قدس‌سره فی المعتبر عن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الرجل الأُولی والعصر والمغرب ویذکر بعد العشاء،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بصلاة الوقت الذی هو فیه فإنه لا یأمن الموت فیکون قد ترک الفریضة فی وقت قد دخل ثمّ یقضی ما فاته الأول فالأول</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المکلّف فی الفرض لا یتمکّن من أن یصلی المغرب فی أوّل وقت فضیلتها حتی یأتی بها فی أول وقتها یکون علی أمن من الإتیان بالفریضة التی سبقتها ثمّ یقضی مافاته الأول فالأول یعنی الظهر والعصر وفی نسخة المعتبر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بعد العشاء،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ویذکر عند العشاء</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العشاء، فیکون صلاة المغرب عند العشاء صلاة الوقت ثمّ بعد الفراغ منها صلاة الظهر والعصر صلاتان فائتتان منه، ولابد من الإتیان بالأُولی یعنی صلاة الظهر قبل العصر؛ لأنّ الصلاتین فی أدائهما ترتیب ولابد من ملاحظته بین قضائهما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 سفراً وحضراً ولم یعلم الترتیب صلّی بعددها من الأیام، لکن یکرر الرباعیات من کل یوم بالقصر والتمام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لو کان الباقی علیه صلاة العشاء بحیث لوکان وقت صلاة العشاء باقیاً لکان وقت صلاة المغرب أیضاً باقیاً، وأنّ اللازم إذا کان الأمر کذلک أن یأتی صلاة المغرب والعشاء من بعدها ثم یقضی الظهر والعصر ویبقی علی کلا التقدیرین فی البین الفائتة غیر صلاتی الظهر والعصر، وملاحظة الترتیب فی القضاء بینهما لا یدلّ</w:t>
      </w:r>
    </w:p>
    <w:p>
      <w:pPr>
        <w:pStyle w:val="BookText"/>
        <w:rPr/>
      </w:pPr>
      <w:r>
        <w:rPr>
          <w:rFonts w:ascii="IRNazanin" w:hAnsi="IRNazanin" w:eastAsia="IRNazanin"/>
          <w:color w:val="111111"/>
          <w:sz w:val="28"/>
          <w:sz w:val="28"/>
          <w:szCs w:val="28"/>
          <w:rtl w:val="true"/>
          <w:lang w:bidi="fa-IR"/>
        </w:rPr>
        <w:t>علی لزوم ملاحظته بین جمیع الصلوات الفائتة وإن لم یکن فی أدائها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أیضاً علی اعتبار الترتیب فی قضاء الفوائت بصحیحة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صلاة أو صلّیتها بغیر وضوء وکان علیک قضاء صلوات فابدأ بأوّلهن فأذّن لها وأقم ثمّ صلّها ثمّ صلّ ما بعدها بإقامة إقامة لکل صلاة</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فابدأ بأوّلهن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بأُولاهن فی الفوت،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البدء بأُولاهن فی الفوت یستلزم التقیید بما إذا أحرز المکلّف أزمنة فوت تلک الصلوات حتی یبدأ بأُولاهن ثمّ ثانیهن وهکذا ولم یذکر هذا القید، وظاهر الإطلاق هو أُولاهن فی الإتیان بالقضاء حیث یستحب لقضائها الأذان ولکل منها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التقدّم فی الفوت زماناً إذا لم یکن فی أُولتین اشتراط بحیث یعتبر أن تکون الثانیة قضائها بعد الأُولی کما فی الظهرین والعشاءین لا یوجب اعتبار الترتیب بینهما فی قضائهما؛ فإنّ القضاء عین الصلاة الأدائیة التی فیها اشتراط الإتیان فی وقت معیّن وهذا الاشتراط بحسب الوقت یسقط فی القضاء، بل قضاء الصلاة ممّا یجوز للمکلّف فی أی ساعة شاء إلاّ إذا کان قضاؤها مزاحماً لفریضة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تفسیر الآیة المبارکة بفوریة القضاء بمعنی المبادرة إلی القضاء عند ذکر القضاء بما رواه الشیخ قدس‌سره باسناده عن الحسین بن سعید، عن القاسم بن عروة، عن عبید بن زرارة عن أبیه،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صلاة فذکرتها فی وقت أُخری فإن کنت تعلم أنک إذا صلّیت التی فاتتک کنت من الأُخری فی وقت فابدأ بالتی فاتتک فإنّ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تعلم إنک إذا صلّیت التی فاتتک فاتتک التی بعدها فابدأ بالتی أنت فی وقتها واقضِ الأُخری</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یناقش فی الاستدلال بضعف الروایة سنداً لعدم ثبوت توثیق القاسم بن عروة، ولکن قد ذکرنا أنه لا یبعد أن یکون کونه بحسب أخذ الحدیث منه عن المعاریف، وهذا المقدار کافٍ فی العمل بروایته، وثانیاً لم یذکر فی الروایة أنّ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مراده عزّ وجلّ مخاطبة نبینا أو أُمّته فی جهة</w:t>
      </w:r>
    </w:p>
    <w:p>
      <w:pPr>
        <w:pStyle w:val="BookText"/>
        <w:rPr/>
      </w:pPr>
      <w:r>
        <w:rPr>
          <w:rFonts w:ascii="IRNazanin" w:hAnsi="IRNazanin" w:eastAsia="IRNazanin"/>
          <w:color w:val="111111"/>
          <w:sz w:val="28"/>
          <w:sz w:val="28"/>
          <w:szCs w:val="28"/>
          <w:rtl w:val="true"/>
          <w:lang w:bidi="fa-IR"/>
        </w:rPr>
        <w:t>الصلاة، بل ذکر خطاب موسی فی مخاطبته لیکون بیاناً لنبینا وذکراً لأُمته لإقامة الصلاة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بدعوی دلالة صحیحة أبی ولاد علی خلاف المواسعة ولزوم المبادرة إلی صلاة القضاء فقد روی الشیخ باسناده عن أحمد بن محمد، عن الحسن بن محبوب،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خرجت من الکوفة فی سفینة إلی قصر أبی هبیرة وهو من الکوفة علی نحو عشرین فرسخاً فی الماء فسرت یومی ذلک أُقصّر فی الصلاة ثم بدا لی فی اللیل الرجوع إلی الکوفة فلم أدرِ أُصلی فی رجوعی بتقصیر أم بتمام؟ وکیف کان ینبغی أن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سرت فی یومک الذی خرجت فیه بریداً فکان علیک حین رجعت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صلاة واحدة لکن لا یعلم أنها ظهر أو عصر یکفیه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أربع رکعات بقصد ما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لوتیقن فوت إحدی الصلاتین من الظهر أو العصر لا علی التعیین واحتمل فوت کلتیهما، بمعنی أن یکون المتیقن إحداهما لا علی التعیین ولکن یحتمل فوتهما معاً فالأحوط الإتیان بالصلاتین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الاقتصار علی واحدة بقصد ما فی الذمة؛ لأنّ المفروض احتمال تعدّده إلاّ أن ینوی ما اشتغلت به ذمته أوّلاً فإنه علی هذا التقدیر یتیقّن إتیان واحدة صحیحة والمفروض أنّه القدر المعلوم اللازم إتیانه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تصلی بالتقصیر لأنک کنت مسافراً إلی أن تصیر إلی منزلک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تسر فی یومک الذی خرجت فیه بریداً فإنّ علیک أن تقضی کل صلاة صلّیتها فی یومک ذلک بالتقصیر بتمام من قبل أن تریم من مکانک ذلک لأنک لم تبلغ الموضع الذی یجوز فیه التقصیر حتی رجعت فوجب علیک قضاء ما قصرت وعلیک إذا رجعت أن تتم الصلاة حتی تصیر إلی منزلک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الإتیان بصلاة واحدة بقصد ما فی الذمة من قصد عنوان إجمالی لما علیه والمفروض أنه لیس ما علیه متعدّداً حتی یراعی الترتیب فی الفوت بین المتعدد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أنه یحتمل أن یکون ما علیه متعدداً والمفروض أنه إذا قصد إحداهما معیّناً وکان فی الواقع الفائت کلتا الصلاتین لا یحرز قضاء الأوّل فوتاً فی الأول وینبغی أن یقضی کلتا الصلاتین لاحتمال فوتهما بحیث تکون أوّل فوتاً بقصد القضاء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علیه إحدی الصلوات الخمس یکفیه صبح ومغرب وأربع رکعات بقصد ما فی الذمة مرددة بین الظهر والعصر والعشاء مخیّراً فیها بین الجهر والإخفات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قصد بالقضاء أول الفائت یعنی ما اشتغلت ذمته به أوّلاً تکون صحیحة لا محالة مع عدم فوتهما معاً، وإذا انضم إلی ذلک احتمال فوتهما فلا یجب قضاء ما زاد علی المتیقن لأجل الشک فی تحقق الفوت بالإضافة إلی ما هو موضوع القضاء، ومضافاً إلی قاعدة الحیلولة بالإضافة إلی الصلاة الثانیة، وقد ذکر الماتن قدس‌سره أنّ اللازم حینئذٍ أن ینوی ما اشتغلت به ذمته أوّلاً فإنه عنوان انطبق علیه أوّلاً فیحصل بقصده التعیین الإجمالی الواقعی ناقض العدم أی ذات الأول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المکلّف بهذا النحو من القصد یتمکّن من الإتیان بقضاء صلاة صحیحة، ولا یخفی أنه فی موارد الإتیان بالقضاء بحیث یمکن رعایة الترتیب بین الفوائت الیومیة یؤخذ بمقتضی ما ورد فی مرسلة علی بن أسباط، عن غیر واحد من أصحابنا،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من صلاة یومه واحدة ولم یدرِ أی صلاة هی صلّی رکعتین وثلاثاً وأربعاً</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وأحمد بن أبی عبداللّه البرقی فی المحاسن عن أبیه، عن العباس بن معروف، عن علی بن مهزیار، عن الحسین بن سعید 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رجل نسی صلاة من الصلوات الخمس لا یدری أیتها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ثلاثة وأربعة ورکعتین، فإن کانت الظهر والعصر والعشاء کان قد صلّی، وإن کانت المغرب والغداة فقد صلّی</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410" w:name="pg13044_141422"/>
    </w:p>
    <w:p>
      <w:pPr>
        <w:pStyle w:val="BookText"/>
        <w:rPr/>
      </w:pPr>
      <w:bookmarkEnd w:id="410"/>
      <w:r>
        <w:rPr>
          <w:rFonts w:ascii="IRNazanin" w:hAnsi="IRNazanin" w:eastAsia="IRNazanin"/>
          <w:color w:val="111111"/>
          <w:sz w:val="28"/>
          <w:sz w:val="28"/>
          <w:szCs w:val="28"/>
          <w:rtl w:val="true"/>
          <w:lang w:bidi="fa-IR"/>
        </w:rPr>
        <w:t>وإذا کان مسافراً یکفیه مغرب ورکعتان مرددة بین الأربع، وإن لم یعلم أنه کان مسافراً أو حاضراً یأتی برکعتین مرددتین بین الأربع، وأربع رکعات مردّدة بین الثلاثة ومغرب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اثنتین من الخمس مرددتین فی الخمس من یوم وجب علیه الإتیان بأربع صلوات، فیأتی بصبح إن کان أول یومه الصبح ثمّ أربع رکعات مرددة بین الظهر والعصر، ثمّ مغرب ثم أربع رکعات مرددة بین العصر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أول یومه الظهر أتی بأربع رکعات مردّدة بین الظهر والعصر والعشاء ثمّ بالمغرب، ثمّ بأربع رکعات مردّدة بین العصر والعشاء، ثمّ برکعتین للصبح، وإن کان مسافراً یکفیه ثلاث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مردّدتان بین الصبح والظهر والعصر ومغرب، ثمّ رکعتان مردّدتان بین الظهر والعصر والعشاء إن کان أول یومه الصبح، وإن کان أول یومه الظهر تکون الرکعتان الأوّلتان مردّدة بین الظهر والعشاء، والأخیرتان مردّدتان بین العصر والعشاء والصبح، وإن لم یعلم أنه کان مسافراً أو حاضراً أتی بخمس صلوات، فیأتی فی الفرض الأول برکعتین مردّدتین بین الصبح الشَرح</w:t>
      </w:r>
      <w:r>
        <w:rPr>
          <w:rFonts w:eastAsia="IRNazanin" w:cs="IRNazanin"/>
          <w:color w:val="111111"/>
          <w:sz w:val="28"/>
          <w:szCs w:val="28"/>
          <w:rtl w:val="true"/>
          <w:lang w:bidi="fa-IR"/>
        </w:rPr>
        <w:t>:</w:t>
      </w:r>
    </w:p>
    <w:p>
      <w:pPr>
        <w:pStyle w:val="Heading3"/>
        <w:numPr>
          <w:ilvl w:val="2"/>
          <w:numId w:val="1"/>
        </w:numPr>
        <w:rPr/>
      </w:pPr>
      <w:bookmarkStart w:id="411" w:name="__RefHeading___Toc6716389_3224264995"/>
      <w:bookmarkStart w:id="412" w:name="_Toc150"/>
      <w:bookmarkEnd w:id="411"/>
      <w:r>
        <w:rPr>
          <w:rtl w:val="true"/>
        </w:rPr>
        <w:t>الکلام فیما لو جهل نوع الفائتة</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فیما ذکر أنّ المستفاد عن مرسلة علی بن أسباط إجزاء أربع رکعات فی کلّ مورد کانت فیه الفائتة أربع رکعات وإن لم یعرف أیّة صلاة بعینها حتی یقصدها بعنوانها الخاص ویراعی فیها الجهر أو الإخفات فی قراءتها، وکذا الحال فیما یصلّی رکعتین بقصد العنوان الإجمالی للصلاة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الفرق ما بین الصلوات الرباعیة والثنائیة فی هذه الجهة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فی بحث الاشتغال من علم الأُصول أنه إذا دار الأمر بین الموافقة والظهر والعصر ثمّ أربع رکعات مردّدة بین الظهر والعصر ثمّ المغرب، ثمّ رکعتین مردّدتین بین الظهر والعصر والعشاء ثمّ أربع رکعات مردّدة بین العصر والعشاء، وإن کان أوّل یومه الظهر فیأتی برکعتین مردّدتین بین الظهر والعصر، وأربع رکعات مردّدة بین الظهر والعصر والعشاء ثم المغرب، ثم رکعتین مردّدتین بین العصر والعشاء والصبح ثمّ أربع رکعات مرددة بین العصر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ثلاثاً من الخمس وجب علیه الإتیان بالخمس علی الترتیب، وإن کان فی السفر یکفیه أربع صلوات رکعتان مرددتان بین الصبح والظهر، ورکعتان مرددتان بین الظهر والعصر، ثمّ المغرب ثم رکعتان مردّدتان بین العصر والعشاء، وإذا لم یعلم أنه کان حاضراً أو مسافراً یصلّی سبع صلوات رکعتین مردّدتین بین الصبح والظهر والعصر، ثمّ الظهر والعصر تامّتین ثمّ رکعتین مردّدتین بین الظهر والعصر، ثمّ المغرب ثمّ رکعتین مردّدتین بین العصر والعشاء، ثمّ العشاء بتمامه، ویعلم ممّا ذکرنا حال ما إذا کان أوّل یومه الظهر، بل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أربعاً من الخمس وجب علیه الإتیان بالخمس علی الترتیب، وإن کان مسافراً فکذلک قصراً، وإن لم یدرِ أنه کان مسافراً أو حاضراً أتی بثمان صلوات مثل ما إذا علم أنّ علیه خمساً ولم یدرِ أنّه کان حاضراً أو مسافراً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خمس صلوات مرتبة ولا یعلم أنّ أولها أیّة صلاة من الخمس أتی بتسع صلوات علی الترتیب، وإن علم أنّ علیه ستاً کذلک أتی بعشر، وإن علم أنّ علیه سبعاً کذلک أتی بإحدی عشرة صلاة وهکذا، ولا فرق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الاحتمالیة لکلّ من التکلیفین أو الموافقة القطعیة لأحدهما فاللازم تقدیم الموافقة الاحتمالیة لکل منهما علی الموافقة القطعیة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یبدأ بأیّ من الخمس شاء إلاّ أنه یجب علیه الترتیب علی حسب الصلوات الخمس إلی آخر العدد، والمیزان أن یأتی بخمس ولا یحسب منها إلاّ واحدة، فلو کان علیه أیام أو أشهر أو سنة ولا یدری أول ما فات إذا أتی بخمس ولم یحسب أربعاً منها یتیقن أنه بدأ بأول ما فات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فوت صلاة معینة کالصبح أو الظهر مثلاً مرات ولم یعلم عددها یجوز الاکتفاء بالقدر المعلوم علی الأقوی، ولکن الأحوط التکرار بمقدار یحصل منه العلم بالفراغ، خصوصاً مع سبق العلم بالمقدار وحصول النسیان بعده، وکذا لو علم بفوت صلوات مختلفة ولم یعلم مقدارها لکن یجب تحصیل الترتیب بالتکرار فی القدر المعلوم، بل وکذا فی صورة إرادة الاحتیاط بتحصیل التفریغ القطعی</w:t>
      </w:r>
      <w:r>
        <w:rPr>
          <w:rFonts w:eastAsia="IRNazanin" w:cs="IRNazanin"/>
          <w:color w:val="111111"/>
          <w:sz w:val="28"/>
          <w:szCs w:val="28"/>
          <w:rtl w:val="true"/>
          <w:lang w:bidi="fa-IR"/>
        </w:rPr>
        <w:t>.</w:t>
      </w:r>
      <w:bookmarkStart w:id="413" w:name="pg13044_141424"/>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القضاء بل هو موسع مادام العمر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ینجر إلی المسامحة فی أداء التکلیف والتهاون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716391_3224264995"/>
      <w:bookmarkStart w:id="415" w:name="_Toc151"/>
      <w:bookmarkEnd w:id="414"/>
      <w:r>
        <w:rPr>
          <w:rtl w:val="true"/>
        </w:rPr>
        <w:t>لا یجب الفور فی القضاء</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قضاء الفائتة قبل الحاضرة من شرط الحاضرة التی دخل وقتها أو أنّ قضائها کذلک لا یکون شرطاً؟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القضاء بالإضافة إلی مافات فوری بأن یکون قضاء مافات یبادر إلیه وإن لم یدخل وقت الصلاة الحاضرة، ظاهر عبارة الماتن قدس‌سره أنه لا یکون قضاء الفائتة واجباً فوریاً ولا شرطیاً، بل المقدار اللازم مراعاته أن لا یکون المکلف الذی علیه الفائتة متهاوناً فی تکلیفه، ومادام یکون الشخص علی وثوق من تمکّنه من القضاء بحیث یکون فی الآخر فارغاً ذمته ممّا کان علیه، فلا محذور علیه وفی غیر هذه الصورة من الاحتمال أن لا یکون فی الآخر ذمته فارغاً فاللازم إحراز الفراغ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بالإضافة إلی شرط القضاء بالإضافة إلی الصلاة الحاضرة فلا سبیل لنا إلی الجزم بذلک، بل لاحتماله فإنّ القضاء عبارة عن الإتیان بالصلاة التی فاتت عن المکلف، فالترتیب بین الصلاة السابقة والمقضیة إن کانت تحصل کما إذا لم تکن السابقة فائتة فلا مورد لاشتراط ترتیب آخر، وإن لم تکن تحصل کما إذا کانت السابقة أیضاً فائتة فاللازم قضاؤها أیضاً قبل اللاحقة کالظهرین أو العشاءین من یوم واحد، وأمـّا إذا لم یکن بین الفائتتین ترتیب کما فی الظهرین أو العشاءین من یومین فلیس فی أدائها ترتیب فذلک الترتیب غیر معتبر وغیر داخل فی قضائهما بل هو أمر اتفاقی ومع ذلک یستظهر من بعض الروایات اعتبار الترتیب بین الفائتة السابقة واللاحقة فی القضاء کصحیحة یعقوب بن شعیب،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 أیصلی حین یستیقظ أو ینتظر حتی تبسط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حین یستیقظ،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 أو یصلی الرکعتین؟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یبدأ بالفریضة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الاستظهار أنّ جواب الإمام علیه‌السلام بأنه یصلّی حین الاستیقاظ مقتضاه عدم جواز تأخیر القضاء بحیث یقضی صلاة الغداة حین انبساط الشمس الذی یحسب التأخیر فی القضاء، بخلاف القضاء حین الاستیقاظ فإنه یحسب من المبادرة إلی القضاء، ولکن فیه أنّ ما ذکر الإمام علیه‌السلام تخطئة لأهل الخلاف حیث إنّهم ذکروا عن رسول اللّه صلی‌الله‌علیه‌و‌آله المنع عن الصلاة تطوعاً من طلوع الشمس إلی انبساطها وأجروا ذلک فی سائر الصلاة الواجبة کالقضاء وأمره علیه‌السلام بالقضاء حین الاستیقاظ اعتراض علیهم لا لأنّ وجوب القضاء فوری أو شرطی بالإضافة إلی الحاضرة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یذکر لوجوب القضاء فوراً ماورد فی عدة من الروایات من نوم رسول اللّه صلی‌الله‌علیه‌و‌آله عن صلاة الغداة وقضائها صلی‌الله‌علیه‌و‌آله </w:t>
      </w:r>
      <w:r>
        <w:rPr>
          <w:rStyle w:val="FootnoteAnchor"/>
          <w:rtl w:val="true"/>
        </w:rPr>
        <w:footnoteReference w:id="668"/>
      </w:r>
      <w:r>
        <w:rPr>
          <w:rFonts w:ascii="IRNazanin" w:hAnsi="IRNazanin" w:eastAsia="IRNazanin"/>
          <w:color w:val="111111"/>
          <w:sz w:val="28"/>
          <w:sz w:val="28"/>
          <w:szCs w:val="28"/>
          <w:rtl w:val="true"/>
          <w:lang w:bidi="fa-IR"/>
        </w:rPr>
        <w:t>ولکن لا یخفی لا یمکن الاستدلال بها علی شیء لا علی وجوب القضاء فوراً ولا علی کون وجوبه شرطاً، حیث إنه لو کان خبره تصدیقاً لشخص فالنبی صلی‌الله‌علیه‌و‌آله بعد الاستیقاظ رحل عن ذلک المکان وأتی بالقضاء مع أصحابه فی مکان آخر، وهذا المقدار من التأخیر ینافی الفوریة وإن لم یکن تصدیقاً؛ لأنّ هذا ینافی منصب النبی صلی‌الله‌علیه‌و‌آله فلا یمکن أیضاً الاستدلال بها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فوت الحاضرة موضوعاً للتذکّر بالفائتة وشرطاً لوجوبه الفعلی فما فی الروایات یقضیها فی أیّ ساعة یذکرها من لیل أو نهار یکون ناظر إلی الوجوب الفعلی للقضاء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علی وجوب المبادرة إلی القضاء بما رواه الکلینی قدس‌سره عن محمد بن یحیی، عن أحمد بن محمد، عن عثمان بن عیسی،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أن یصلّی الصبح حتی طلعت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حین یذکرها فإنّ رسول اللّه صلی‌الله‌علیه‌و‌آله رقد عن صلاة الفجر حتی طلعت الشمس ثمّ صلاّها حین استیقظ ولکنه تنحّی عن مکانه ذلک ثمّ صلّی</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ولا یخفی أنه لو أمکن لشخص أن یحتمل وقوع الأمر له صلوات اللّه وسلامه علیه کان فیه دلالة علی المواسعة وعدم لزوم المضایقة؛ لأنه صلوات اللّه وسلامه علیه إنما أتی بالقضاء بعد الانتقال عن</w:t>
      </w:r>
      <w:bookmarkStart w:id="416" w:name="pg13044_141426"/>
    </w:p>
    <w:p>
      <w:pPr>
        <w:pStyle w:val="BookText"/>
        <w:rPr/>
      </w:pPr>
      <w:bookmarkEnd w:id="416"/>
      <w:r>
        <w:rPr>
          <w:rFonts w:ascii="IRNazanin" w:hAnsi="IRNazanin" w:eastAsia="IRNazanin"/>
          <w:color w:val="111111"/>
          <w:sz w:val="28"/>
          <w:sz w:val="28"/>
          <w:szCs w:val="28"/>
          <w:rtl w:val="true"/>
          <w:lang w:bidi="fa-IR"/>
        </w:rPr>
        <w:t xml:space="preserve">موضع الرقود وإقامة استعمال الطهور ونحوه المقتضی للتأخیر فی القضاء، ولو کان وجوب القضاء فوریاً لم یکن کذلک، وبهذا یظهر الحال فی موثقة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تقدیم الفائتة علی الحاضرة فیجوز الاشتغال بالحاضرة فی سعة الوقت لمن علیه 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تقدیمها علیها، خصوصاً فی فائتة ذلک الیوم، بل إذا شرع فی الحاضرة قبلها استحب له العدول منها إلیها إذا لم یتجاوز محل العدول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الفجر حتی تطلع الشمس وهو فی سفر کیف یصنع؟ أیجوز أن یقضی بالنهار؟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صلاة نافلة ولا فریضة بالنهار ولا تجوز له ولا تثبت ولکن یؤخرها فیقضیها باللیل</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موثقته عن أبی عبداللّه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تکون علیه صلاة فی الحضر هل یقضیها وهو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یقضیها باللیل علی الأرض فأمّا علی الظهر فلا، ویصلّی کما یصلّی فی الحضر</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Heading3"/>
        <w:numPr>
          <w:ilvl w:val="2"/>
          <w:numId w:val="1"/>
        </w:numPr>
        <w:rPr/>
      </w:pPr>
      <w:bookmarkStart w:id="417" w:name="__RefHeading___Toc6716393_3224264995"/>
      <w:bookmarkStart w:id="418" w:name="_Toc152"/>
      <w:bookmarkEnd w:id="417"/>
      <w:r>
        <w:rPr>
          <w:rtl w:val="true"/>
        </w:rPr>
        <w:t>لا یجب تقدیم الفائتة علی الحاضرة</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التعلیقة السابقة عدم المانع عن تقدیم الفریضة الحاضرة علی الفائتة واستظهار هذا الجواز من غیر واحد من الروایات، ولا ینبغی التأمّل فی أنّ تجویز العدول عن الحاضرة إلی القضاء واستظهار هذا الجواز یوحی أنّ الأحوط مع سعة وقت الحاضره تقدیم الفائتة ولو بالعدول من الأداء من الحاضرة مع عدم تجاوز محل العدول أولی کما یستفاد ذلک من صحیحة زرارة عن أبی جعفر علیه‌السلام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علیه فوائت أیّام وفاتت منه صلاة ذلک الیوم أیضاً ولم یتمکّن من إتیان جمیعها أو لم یکن بانیاً علی إتیانها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استحباباً أن یأتی بفائتة الیوم قبل الأدائیة ولکن لا یکتفی بها، بل بعد الإتیان بالفوائت یعیدها أیضاً مرتبة علیها</w:t>
      </w:r>
      <w:r>
        <w:rPr>
          <w:rFonts w:eastAsia="IRNazanin" w:cs="IRNazanin"/>
          <w:color w:val="111111"/>
          <w:sz w:val="28"/>
          <w:szCs w:val="28"/>
          <w:rtl w:val="true"/>
          <w:lang w:bidi="fa-IR"/>
        </w:rPr>
        <w:t>.</w:t>
      </w:r>
      <w:bookmarkStart w:id="419" w:name="pg13044_141427"/>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اشتغال ذمّته بفائتة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فوائت یستحبّ له تحصیل التفریغ بإتیانها احتیاطاً، وکذا لو احتمل خللاً فیها وإن علم بإتیانها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استحباباً أن یأتی بفائتة الیوم قبل الأدائیة ومراد الماتن قدس‌سره أن نلاحظ فی الفرض الترتیب بین الحاضرة وفائتة الیوم، بأن یکون الإتیان بفائتة الیوم قبل حاضرة الیوم وإعادة الفائتة الیومیة بعد الإتیان بالفوائت السابقة لتدارک الترتیب بینها وبین تلک الفوائت، ولکن لا یخفی أنّه لم نجد دلیلاً علی لزوم رعایة الترتیب ما بین الصلاة الحاضرة وبین الفوائت من قبلها، غایة الأمر کان رعایة ذلک أمراً راجحاً فضلاً عمّا بین الحاضرة وفائتة الیوم، فإن استظهار ذلک ممّا تقدم من الروایات وغیرها مشکل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مباحث الأُصول أنّ قیام أمارة أو أصل نافٍ معتبر فی مورد احتمال التکلیف لا یمنع عن الاحتیاط، وإذا احتمل المکلّف أنه فاتت منه بعض الصلاة لا یمنع التمسک بأصالة البراءة أو بقاعدة الحیلولة فی عدم الاعتناء بالاحتیاط، إلاّ أنه إذا کان علی اعتناء بشکّه وصلّی بقصد رجاء الفوت یکون اعتناؤه داخلاً فی عنوان الاحتیاط غایة الأمر لم یکن هذا الاحتیاط بلازم، بل احتیاطاً مستحباً، وکذلک فیما إذا احتمل الخلل فی بعض صلواتها فإنّ مقتضی قاعدة الفراغ أو بعض الأُصول النافیة وإن کان صحّتها وعدم وقوع الخلل فیها إلاّ أنّ إعادتها أیضاً داخلاً فی عنوان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علیه القضاء الإتیان بالنوافل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کما یجوز الإتیان بها بعد دخول الوقت قبل إتیان الفریضة کما مرّ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716395_3224264995"/>
      <w:bookmarkStart w:id="421" w:name="_Toc153"/>
      <w:bookmarkEnd w:id="420"/>
      <w:r>
        <w:rPr>
          <w:rtl w:val="true"/>
        </w:rPr>
        <w:t>یجوز لمن علیه القضاء الإتیان بالنوافل</w:t>
      </w:r>
      <w:bookmarkEnd w:id="4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الروایات الرکعتان المندوبتان علی من علیه قضاء صلاة الفجر بأن یصلی الرکعتین قبل قضائهما کما فی صحیحة أبی بصیر أو موثقته،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حتی طلعت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ثم یصلّی الغداة</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مشروعیة النافلة فیما إذا منعت الإتیان</w:t>
      </w:r>
    </w:p>
    <w:p>
      <w:pPr>
        <w:pStyle w:val="BookText"/>
        <w:rPr/>
      </w:pPr>
      <w:r>
        <w:rPr>
          <w:rFonts w:ascii="IRNazanin" w:hAnsi="IRNazanin" w:eastAsia="IRNazanin"/>
          <w:color w:val="111111"/>
          <w:sz w:val="28"/>
          <w:sz w:val="28"/>
          <w:szCs w:val="28"/>
          <w:rtl w:val="true"/>
          <w:lang w:bidi="fa-IR"/>
        </w:rPr>
        <w:t>بها عن القضاء تأمّل، ولکنه لا یمکن المساعدة علیه، فإنّ الأمر بالشیء لا یقتضی النهی عن ضده الخاص، والأمر بالضدین بنحو الترتب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ما ورد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یتطوع برکعة حتی یقضی الفریضة کلّها</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لا یعمّ النوافل المترتبة للصلوات الیومیة، بل ظاهره النوافل الأصلیة المستقلّة وإن کان لها وجه لما ورد فی نافلة صلاة الفجر أو صلاة الظهرین إلاّ أنه یمکن أن یقال بما أنّ النوافل المبتدأة أیضاً صلاة فالنهی عنها إرشاد إلی أنّ الإتیان بها لا یکون عذراً فی ترک القضاء فی الواجبة لا أنّ هذه النوافل مع اشتغال الذمة بقضاء الصلاة الواجبة مبغوضة فلا بأس بالإتیان بها بنحو لا یمنع عن الإتیان بقضاء الصلوات خصوصاً فیما إذا کان الإتیان بها بنذر فإنه مع النذر یخرج الإتیان بالنافلة عن عنوان التطوع، ولا یقاس بنذر الصوم المندوب ممّن علیه قضاء الصوم الواجب فإنه لا یصحّ النذر؛ لأنّ من شرط الصوم المندوب عدم اشتغال ذمة المکلّف بقضاء صوم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الموارد التی لا یصحّ قضاء الصوم الواجب فیها یصحّ الصوم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الاستنابة فی قضاء الفوائت مادام حیّاً وإن کان عاجزاً عن إتیانها أصلاً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بالنذر، کما فی الصوم فی السفر أو استیجار نفسه بقضاء الصوم عن الغیر مع أنّ علی ذمته قضاء صوم نفسه حیث باستیجار نفسه بقضاء صوم میت یخرج ذلک الصوم عن التطوع بالصوم، بل یجب علیه الصوم للوفاء بالإجارة والنذر، وعلی ذلک فلا یصحّ الجماعة فی الصلوات المندوبة الأصلیة بالنذر؛ لأنّ الصلاة بالجماعة فیها بدعة فلا تصحّ النذر فیما لم یکن متعلّقه راجحاً بل بدعة، سواء کان المنذور الصلاة النافلة جماعة أو الجماعة فی الصلاة النافلة، ولا یقاس بنذر الإتیان بصلاة مندوبة بالأصل فیما کان علی ذمته قضاء صلاة فریضة أو واجبة، بل تصحّ تلک الصلاة المندوبة حتی بدون النذر أیضاً کما لا یخفی</w:t>
      </w:r>
      <w:r>
        <w:rPr>
          <w:rFonts w:eastAsia="IRNazanin" w:cs="IRNazanin"/>
          <w:color w:val="111111"/>
          <w:sz w:val="28"/>
          <w:szCs w:val="28"/>
          <w:rtl w:val="true"/>
          <w:lang w:bidi="fa-IR"/>
        </w:rPr>
        <w:t>.</w:t>
      </w:r>
      <w:bookmarkStart w:id="422" w:name="pg13044_141429"/>
    </w:p>
    <w:p>
      <w:pPr>
        <w:pStyle w:val="Heading3"/>
        <w:numPr>
          <w:ilvl w:val="2"/>
          <w:numId w:val="1"/>
        </w:numPr>
        <w:rPr/>
      </w:pPr>
      <w:bookmarkStart w:id="423" w:name="__RefHeading___Toc6716397_3224264995"/>
      <w:bookmarkStart w:id="424" w:name="_Toc154"/>
      <w:bookmarkEnd w:id="422"/>
      <w:bookmarkEnd w:id="423"/>
      <w:r>
        <w:rPr>
          <w:rtl w:val="true"/>
        </w:rPr>
        <w:t>لا یجوز الاستنابة فی قضاء الفوائت</w:t>
      </w:r>
      <w:bookmarkEnd w:id="4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الفائتة من الصلاة کأداء الصلاة کما لا یجوز الاستنابة فی أداء الصلاة فی وقتها کذلک لا یجوز الاستنابة فی أداء فائتتها خارج وقتها مادام حیّاً حتی فیما لم یتمکن الشخص من أصل قضائها بالمباشرة؛ وذلک فإنّ مقتضی الخطابات الشرعیة الإتیان بالصلاة علی مکلّف فی أوقاتها بالمباشرة أداءً والقضاء خارج وقتها، ومادلّ علی جواز الاستنابة لصلاة الغیر ناظر إلی الاستنابة بعد موته، حیث ورد روایات فی التطوع بالصلاة والصوم وغیرها من العبادات عن المیت والأمر بولی المیت بقضاء ما فات عن أبیه</w:t>
      </w:r>
      <w:r>
        <w:rPr>
          <w:rStyle w:val="FootnoteAnchor"/>
          <w:rtl w:val="true"/>
        </w:rPr>
        <w:footnoteReference w:id="675"/>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إتیان القضاء جماعة، سواء کان الإمام قاضیاً أیضاً أو مؤدیاً، بل یستحب ذلک، ولا یجب اتّحاد صلاة الإمام والمأموم، بل یجوز الاقتداء من کل من الخمس بکل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الوجه فی عدم جواز الاستنابة مادام الشخص حیّاً ففی الأفعال التی لا ینتسب إلاّ إلی غیر المباشر التی منها الصلاة ظاهر، حیث لا تتحقّق الصلاة من غیر الحیّ وإتیان الصلاة من حیّ وحسابه صلاة لغیره من حی آخر أو میت یحتاج إلی قیام تعبد، وهذا لم یوجد إلاّ عن حیّ وحسابه صلاة لا علی ذمة میت کما فی موارد التطوع والنیابة عن المیت تبرعاً أو بالأُجرة کما یأتی</w:t>
      </w:r>
      <w:r>
        <w:rPr>
          <w:rFonts w:eastAsia="IRNazanin" w:cs="IRNazanin"/>
          <w:color w:val="111111"/>
          <w:sz w:val="28"/>
          <w:szCs w:val="28"/>
          <w:rtl w:val="true"/>
          <w:lang w:bidi="fa-IR"/>
        </w:rPr>
        <w:t>.</w:t>
      </w:r>
    </w:p>
    <w:p>
      <w:pPr>
        <w:pStyle w:val="Heading3"/>
        <w:numPr>
          <w:ilvl w:val="2"/>
          <w:numId w:val="1"/>
        </w:numPr>
        <w:rPr/>
      </w:pPr>
      <w:bookmarkStart w:id="425" w:name="__RefHeading___Toc6716399_3224264995"/>
      <w:bookmarkStart w:id="426" w:name="_Toc155"/>
      <w:bookmarkEnd w:id="425"/>
      <w:r>
        <w:rPr>
          <w:rtl w:val="true"/>
        </w:rPr>
        <w:t>جواز إتیان القضاء جماعة</w:t>
      </w:r>
      <w:bookmarkEnd w:id="4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أدلة مشروعیة صلاة الجماعة لیس لها إطلاق بحیث یمکن التمسک بها عند الشک فی مشروعیة الجماعة فی بعض الموارد، کالشک فی مشروعیة الجماعة فی صلاة الطواف ونحو ذلک، وعلیه یشکل الالتزام بمشروعیة الجماعة فیما إذا کان کلّ من الإمام والمأموم قاضیاً خصوصاً فیما کان صلاتهما واحدة کما إذا تقضیان صلاة الصبح من یومین، ولکن ما ذکر وإن کان صحیحاً بالإضافة إلی الإطلاق الشامل لکل صلاة واجبة إلاّ أنه غیر صحیح بالإضافة إلی</w:t>
      </w:r>
    </w:p>
    <w:p>
      <w:pPr>
        <w:pStyle w:val="BookText"/>
        <w:rPr/>
      </w:pPr>
      <w:r>
        <w:rPr>
          <w:rFonts w:ascii="IRNazanin" w:hAnsi="IRNazanin" w:eastAsia="IRNazanin"/>
          <w:color w:val="111111"/>
          <w:sz w:val="28"/>
          <w:sz w:val="28"/>
          <w:szCs w:val="28"/>
          <w:rtl w:val="true"/>
          <w:lang w:bidi="fa-IR"/>
        </w:rPr>
        <w:t>الصلوات الیومیة وجملة من غیر الیومیة مما یعلم مشروعیة الجماعة فیه وبالإضافة إلی المشکوک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العموم فی صحیحة زرارة وفضیل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فریضة ولیس الاجتماع بمفروض فی الصلوات کلّها ولکنها سنة من ترکها رغبة عنها وعن جماعة المؤمنین من غیر علة فلا صلاة له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ما فیه فإنها ناظرة أنّ الموارد التی تکون الجماعة فیها مشروعة فالجماعة مستحبة ونفس الصلاة فیها واجبة ولیست الموارد أو کیفیتها فی مقام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مشروعیة الجماعة بالنحو المزبور، بقضاء رسول اللّه صلی‌الله‌علیه‌و‌آله وأصحابه صلاة الغداه، حیث إنه لا یبعد کما هو الظاهر وقوع نقل نوم رسول اللّه عن الائمة علیهم‌السلام لرعایة التقیة وإنکار أصل وقوع النوم ولو بنحو یفهم أصحابهم الإنکار کجوابهم فی سؤال من یسألهم أنّ رسول اللّه صلی‌الله‌علیه‌و‌آله سجد فی عمره لسجود السهو أم لا فأجابوا لا وجوابهم علیهم‌السلام بلا بعد السؤال الثانی إنکار للنقل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صورة کون الإمام قاضیاً لصحیحة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أحضر المساجد مع جیرتی وغیرهم فیأمروننی بالصلاة بهم وقد صلّیت قبل أن آتیهم وربّما صلّی خلفی من یقتدی بصلاتی والمستضعف والجاهل فأکره أن أتقدم وقد صلّیت لحال من یصلّی بصلاتی ممّن سمّیت لک فمرنی فی ذلک بأمرک أنتهی إلیه وأعمل به إن شاء اللّه،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ظاهر إعادتها کفرض إعادة من صلّی صلاة الفریضة بدواً انفراداً ثمّ وجد جماعة فأعادها، فإنه کما لا تکون المعادة قضاءً کذلک المعادة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بجواز الإتیان بالقضاء جماعة؛ لأنه لا فرق بین صلاة الإمام والمأموم فی الأداء والقضاء کاختلافهما فی صلاة الجمعة والظهر، فإنه قد تقدّم أنّ المأموم إذا</w:t>
      </w:r>
      <w:bookmarkStart w:id="427" w:name="pg13044_141431"/>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لذوی الأعذار تأخیر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رفع العذر إلاّ إذا علم بعدم ارتفاعه إلی آخر العمر أوخاف مفاجأة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أدرک الإمام فی صلاة الجمعة قبل قیامه عن الرکوع فصلاته ظهر یصلی أربع رکعات، وإنما تکون وظیفته الجمعة إذا أدرک الجمعة قبل أن یرکع الإمام فی الرکعة الثانیة، ولازم ذلک أنّ فی الصورة الأُولی أن ینوی صلاة الظهر عند دخوله فی الصلاة وینوی صلاة الجمعة فی الصورة الثانیة</w:t>
      </w:r>
      <w:r>
        <w:rPr>
          <w:rFonts w:eastAsia="IRNazanin" w:cs="IRNazanin"/>
          <w:color w:val="111111"/>
          <w:sz w:val="28"/>
          <w:szCs w:val="28"/>
          <w:rtl w:val="true"/>
          <w:lang w:bidi="fa-IR"/>
        </w:rPr>
        <w:t>.</w:t>
      </w:r>
    </w:p>
    <w:p>
      <w:pPr>
        <w:pStyle w:val="Heading3"/>
        <w:numPr>
          <w:ilvl w:val="2"/>
          <w:numId w:val="1"/>
        </w:numPr>
        <w:rPr/>
      </w:pPr>
      <w:bookmarkStart w:id="428" w:name="__RefHeading___Toc6716401_3224264995"/>
      <w:bookmarkStart w:id="429" w:name="_Toc156"/>
      <w:bookmarkEnd w:id="428"/>
      <w:r>
        <w:rPr>
          <w:rtl w:val="true"/>
        </w:rPr>
        <w:t>الکلام فی قضاء ذوی الأعذار</w:t>
      </w:r>
      <w:bookmarkEnd w:id="42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جواز تأخیر القضاء وعدم لزوم المبادرة إلیه، وعلیه بما أنّ الواجب صرف وجود الطبیعی وإن کان المکلّف متمکّناً من متعلق الأمر الاختیاری ولو فی التأخیر فلا تصل النوبة إلی المأمور به الاضطراری، إلاّ أنه إذا احتمل عدم ارتفاع العجز إلی آخر عمره أو احتمل مفاجأة الموت جاز له الإتیان بالمأمور به الاضطراری، فإن لم یرتفع العجز یعلم أنّ الواجب علیه القضاء بالمأمور به الاضطراری، فإن ارتفع یعید الإتیان بالقضاء بالمأمور به الاختیاری نظیر ما ذکرنا فی المأمور به الاختیاری إذا لم یکن متمکّناً من المأمور الاختیاری فی أوّل الوقت، حیث یجوز الإتیان بالاضطراری فی أول الوقت باحتمال عدم التمکّن من الاختیاری إلی آخر الوقت، فإن تمکّن یأتی بالاختیاری إلاّ إذا قام دلیل خاصّ علی إجزاء الاضطراری علی ما قام الدلیل علی الاجزاء فی بعض الموارد</w:t>
      </w:r>
      <w:r>
        <w:rPr>
          <w:rFonts w:eastAsia="IRNazanin" w:cs="IRNazanin"/>
          <w:color w:val="111111"/>
          <w:sz w:val="28"/>
          <w:szCs w:val="28"/>
          <w:rtl w:val="true"/>
          <w:lang w:bidi="fa-IR"/>
        </w:rPr>
        <w:t>.</w:t>
      </w:r>
      <w:bookmarkStart w:id="430" w:name="pg13044_141432"/>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تمرین الممیز من الأطفال علی قضاء مافات منه من الصلاة، کما یستحب تمرینه علی أدائها، سواء الفرائض والنوافل، بل یستحب تمرینه علی کل عبادة والأقوی مشروعیة عباداته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716403_3224264995"/>
      <w:bookmarkStart w:id="432" w:name="_Toc157"/>
      <w:bookmarkEnd w:id="431"/>
      <w:r>
        <w:rPr>
          <w:rtl w:val="true"/>
        </w:rPr>
        <w:t>یستحب تمرین الأطفال علی قضاء مافاتهم من الصلاة</w:t>
      </w:r>
      <w:bookmarkEnd w:id="4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ظاهر الأمر علی أولیاء الأطفال بأمر أطفالهم بالصلاة سبع سنین أو ستّ سنین تمرین أطفالهم بالصلاة فی ست سنین أو سبع سنین، وفی صحیحة الحلبی، عن أبی عبداللّه علیه‌السلام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ومحمد بن الحسن باسناده، عن محمد بن علی بن محبوب، عن العباس بن معروف، عن حماد بن عیسی،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فی کم یؤخذ الصبی بالصلاة؟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سبع سنین وست سنین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وصحیحة محمّد بن مسلم، عن أحدهما علیهماالسلام فی الصبی متی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وتجب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سنین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أنظار بعض الأصحاب أنّ المستفاد من الروایات أنّ المستحب تعوید الصبی وتمرینه بالصلاة إذا بلغ ست سنین أو سبع سنین، ولا تکون نفس عبادته ومنها نفس الصلاة مطلوبة منه، والمعروف بین المتأخر نفس الصلاة کما أنها مطلوبة من البالغین مطلوبة من الصبی أیضاً، ویترتب علی فعله أیضاً فی جملة من الوارد ما یترتب علی فعل البالغ کمسّه المصحف الشریف بوضوئه وکالتزام بإجزائه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الولی منع الأطفال عن کلّ ما فیه ضرر علیهم وعلی غیرهم من الناس، وعن کل ما علم من الشرع إرادة عدم وجوده فی الخارج لما فیه من الفساد کالزنا واللواط والغیبة، بل والغناء علی الظاهر، وکذا عن أکل الأعیان النجسة وشربها ممّا فیه ضرر علیهم، وأمـّا المتنجسة فلا یجب منعهم عنها، بل حرمة مناولتها لهم غیر معلومة، وأمـّا لبس الحریر والذهب ونحوهما ممّا یحرم</w:t>
      </w:r>
      <w:bookmarkStart w:id="433" w:name="pg13044_141433"/>
    </w:p>
    <w:p>
      <w:pPr>
        <w:pStyle w:val="BookText"/>
        <w:rPr/>
      </w:pPr>
      <w:bookmarkEnd w:id="433"/>
      <w:r>
        <w:rPr>
          <w:rFonts w:ascii="IRNazanin" w:hAnsi="IRNazanin" w:eastAsia="IRNazanin"/>
          <w:color w:val="111111"/>
          <w:sz w:val="28"/>
          <w:sz w:val="28"/>
          <w:szCs w:val="28"/>
          <w:rtl w:val="true"/>
          <w:lang w:bidi="fa-IR"/>
        </w:rPr>
        <w:t>علی البالغین فالأقوی عدم وجوب منع الممیزین منها فضلاً عن غیرهم، بل لا بأس بإلباسهم إیاها وإن کان الأولی ترکه بل منعهم عن لبسها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المیت ونحو ذلک ممّا نوقش فی إجزاء أفعاله فی بعض ذلک، واستندوا فی کون عباداته شرعیة بمثل قوله علیه‌السلام فی صحیحة محمد بن مسلم الصلاة ثابت فی حقه متی یعقل الصلاة وتجب علیه فی ست سنین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ورد فی الکتاب العزیز حجره فی التصرفات المالیة فی أمواله مادام لم یبلغ ولم یحرز رشده، ورد ذلک أیضاً فی الروایات عن الأئمة علیهم‌السلام وعلی ما ذکر فما فی الروایات المأثورة من الأمر والطلب بالصلاة بإطلاقها فی الأداء والقضاء یعمّ البالغ والصبی، وکذا ما بالإضافة فی التمرین یعمّ القضاء بنحو التمرین ومن کونه مطلوباً عبادة عن الصبی کالبالغ، وما ذکرنا من جریان التعود والتمرین یجری فی غیر الصلاة أیضاً کما سیجیء الکلام فیها أیضاً، ولکن ظاهر بعض الأخبار أنّ صوم الصبی الممیز أیضاً إذا کان قادراً مشروع کما یأتی فی محلّه</w:t>
      </w:r>
      <w:r>
        <w:rPr>
          <w:rFonts w:eastAsia="IRNazanin" w:cs="IRNazanin"/>
          <w:color w:val="111111"/>
          <w:sz w:val="28"/>
          <w:szCs w:val="28"/>
          <w:rtl w:val="true"/>
          <w:lang w:bidi="fa-IR"/>
        </w:rPr>
        <w:t>.</w:t>
      </w:r>
    </w:p>
    <w:p>
      <w:pPr>
        <w:pStyle w:val="Heading3"/>
        <w:numPr>
          <w:ilvl w:val="2"/>
          <w:numId w:val="1"/>
        </w:numPr>
        <w:rPr/>
      </w:pPr>
      <w:bookmarkStart w:id="434" w:name="__RefHeading___Toc6716405_3224264995"/>
      <w:bookmarkStart w:id="435" w:name="_Toc158"/>
      <w:bookmarkEnd w:id="434"/>
      <w:r>
        <w:rPr>
          <w:rtl w:val="true"/>
        </w:rPr>
        <w:t>مسؤولیة الولی تجاه أطفاله</w:t>
      </w:r>
      <w:bookmarkEnd w:id="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وظیفة ولی الطفل تجاه الطفل استبعاده عن الوصول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المضار وارتکاب المفاسد التی نهی اللّه سبحانه عباده عن ارتکابها بحیث یعلم أنه أرسل رسله وبعث أنبیاءه لقطع الفساد أو یکون علی الأرض خیر وصلاح وطاعة وإیمان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الفساد الذی کان نظر الشارع منعه عن الوجود فی الخارج وسدّ طریقه فیه یلزم علی الولی منع الطفل عنه، کما فی الأمثلة المذکورة فی أوائل کلام الماتن، وأمـّا المحرمات المستفادة من الخطابات الشرعیة من غیر أن یکون محسوباً من الفساد بالأصل کالتغنی علی ما ذکر الماتن من کونه کذلک علی الظاهر، وکذا أکل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أعیان النجسة وشربها ممّا علیهم ضرر، وأما المتنجسة فلا یجب منع الأطفال عنها فإنّ الخطابات الشرعیة لا تقتضی منع الأطفال حتی الممیز منهم عن ارتکاب المتنجسات کلّها علی ما ذکر فی أبحاث أحکام المتنجسات، بخلاف ما یذکر فی حکم الأعیان النجسة کالخمر ونحوها</w:t>
      </w:r>
      <w:r>
        <w:rPr>
          <w:rFonts w:eastAsia="IRNazanin" w:cs="IRNazanin"/>
          <w:color w:val="111111"/>
          <w:sz w:val="28"/>
          <w:szCs w:val="28"/>
          <w:rtl w:val="true"/>
          <w:lang w:bidi="fa-IR"/>
        </w:rPr>
        <w:t>.</w:t>
      </w:r>
      <w:bookmarkStart w:id="436" w:name="pg13044_141436"/>
    </w:p>
    <w:p>
      <w:pPr>
        <w:pStyle w:val="Heading2"/>
        <w:numPr>
          <w:ilvl w:val="1"/>
          <w:numId w:val="1"/>
        </w:numPr>
        <w:rPr/>
      </w:pPr>
      <w:bookmarkStart w:id="437" w:name="__RefHeading___Toc6716407_3224264995"/>
      <w:bookmarkStart w:id="438" w:name="_Toc159"/>
      <w:bookmarkEnd w:id="436"/>
      <w:bookmarkEnd w:id="437"/>
      <w:r>
        <w:rPr>
          <w:rtl w:val="true"/>
        </w:rPr>
        <w:t>الفهرس</w:t>
      </w:r>
      <w:bookmarkEnd w:id="438"/>
    </w:p>
    <w:p>
      <w:pPr>
        <w:pStyle w:val="BookText"/>
        <w:rPr/>
      </w:pPr>
      <w:r>
        <w:rPr>
          <w:rFonts w:ascii="IRNazanin" w:hAnsi="IRNazanin" w:eastAsia="IRNazanin"/>
          <w:color w:val="111111"/>
          <w:sz w:val="28"/>
          <w:sz w:val="28"/>
          <w:szCs w:val="28"/>
          <w:rtl w:val="true"/>
          <w:lang w:bidi="fa-IR"/>
        </w:rPr>
        <w:t>فصل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فی وجوب الرکوع ورکنیته فی کل رکعة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یجب الانحناء فی الرکوع علی الوجه المتعارف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غیر مستوی الخلقة یرجع إلی المستوی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الکلام فی اختلاف المستوین خلقة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یجب الذکر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تجب الطمأنینة فی الرکوع بقدر الذکر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یعتبر رفع الرأس من الرکوع حتی ینتصب 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تجب الطمأنینة حال القیام بعد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لا یجب وضع الیدین علی الرکبتین حال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الکلام فیما إذا لم یتمکن من الانحناء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زیادة الرکوع الجلوسی والإیمائی مبطلة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الکلام فی الراکع خلقة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یعتبر فی الانحناء أن یکون بقصد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الکلام فی رکوع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الکلام فی ذکر الرکوع ومسائله وشروطه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الکلام فی مستحبات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حقیقة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تجب سجدتان فی کل رکعة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واجبات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وضع المساجد السبعة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بمقدار الذکر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بعده مطمئناً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المساجد السبعة فی محالها إلی تمام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للموقف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موضع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فی مقدار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یعتبر مباشرة الجبهة لما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یشترط وضع باطن الکفین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یکفی فی الرکبتین وضع المسمی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یعتبر وضع طرف الإبهامین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الکلام فی الاعتماد علی الأعضاء السبعة وهیئة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الکلام فی الخلل الواقع بموضع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الکلام فی ما إذا عجز عن الانحناء للسجود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إذا حرک إبهامه حال الذکر عمداً أعاد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الکلام فی حکم الجبهة لو ارتفعت من الأرض قهراً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لا بأس بالسجود علی غیر الأرض فی حال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إذا نسی السجدتین أو إحداهما وتذکر قبل الرکوع عاد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لا تجوز الصلاة علی ما لا تستقر المساجد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الکلام فیما لو عجز عن الانحناء للسجدة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فی مستحبات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الأحوط عدم ترک جلسة الاستراحة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الکلام فی نسیان جلسة الاستراحة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فی سائر أقسام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سجود التلاوة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الکلام فی سجود التلاوة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الکلام فیمن یختص وجوب السجدة بهم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تجب السجدة بمجموع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الکلام فیما لو قرأ بعض الآیة وسمع بعضها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یتکر السجود مع تکرر القراءة أو السماع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لا فرق فی وجوبها بین السماع من مکلفٍ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لو سمع آیة السجدة أثناء الصلاة أومأ للسجود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لو سمع السجدة وهو ساجد یجب رفع الرأس ثم وضعه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الکلام فیما یعتبر فی وجوب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سماع الهمهمة لا یوجب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الکلام فی ما یعتبر فی سجود التلاوة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لیس فی سجود التلاوة تشهد أو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إذا سمع القراءة مکرراً یجوز الاکتفاء بالأقل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یحرم السجود لغیر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الکلام فی وجوب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الکلام فی واجبات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مسائل فی أحکام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فی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الکلام فی وجوب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یجب الجلوس مطمئناً فی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الکلام فی صیغ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الحدث قبل السلام مبطل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لا یشترط فی السلام نیة الخروج من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یجب تعلم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الکلام فی الإیماء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الکلام فی وجوب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فی الموالاة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الکلام فی الموالاة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تطویل الرکوع والسجود لا یعدّ من المحو</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لو نذر الموالاة بالمعنی المذکور فالظاهر انعقاد نذره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القنوت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الکلام فی محل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لا یشترط رفع الیدین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یجوز الدعاء بغیر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الکلام فی قراءة الأدعیة الواردة عن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فی 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فصل فی الصلاة علی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فی مبطلات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تعمّد الالتفات بتمام البدن الی الخلف أو الیمین أو الشمال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تعمّد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تعمّد القهقهة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تعمّد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کلُّ فعل ماحٍ لصورة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الأکل والشرب الماحیان لصورة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الشک فی رکعات الثنائیة والثلاثیة والأُولیین من الرباعیة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زیادة جزء أو نقصانه عمداً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إذا نام اختیاراً وشک فی تمامیة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إذا رأی فی أثناء الصلاة نجاسة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الفعل الکثیر والشک فی بقاء صورة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فصل فی المکروهات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فصل فی حکم قطع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لا یجوز قطع صلاة الفریضة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فی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فی عموم وجوب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فی الخسوف والکسوف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الکلام فی الزلزلة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الکلام فی المخوّف السماوی أو الأرضی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وقت الکسوفین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الکلام فی وقت الزلزلة وغیرها من الآیات المخوفة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کیفیة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فی مستحباتها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أحکامها أحکام الثنائیة فی البطلان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الکلام فیما إذا أدرک من وقت الکسوفین رکعة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الکلام فیما لو علم بالکسوف وأهمل أو نسی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إذا حصلت الآیة فی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مسائل الخلل فی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فی کیفیة ثبوت الکسوف والخسوف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یختص وجوب صلاة الآیات بمن فی بلد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إذا تعدد السبب تعدد وجوب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الکلام فیما إذا کان جاهلاً بالکسوفین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فصل فی صلاة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وجوب قضاء الصلاة الفائتة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الکلام فی الصبی والمجنون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لا یجب علی الکافر الأصلی القضاء اذا أسلم بعد خروج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الکلام فیما لو أسلم الکافر قبل خروج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قضاء صلاة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الکلام فی قضاء صلاة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یجب قضاء الصلاة علی فاقد الطهورین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الکلام فیمن وجبت علیه صلاة الجمعة فترکها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یجب قضاء الصلاة الواجبة من غیر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یجوز قضاء الفرائض فی کلّ وقت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الکلام فی قضاء الصلاة التی فاتت فی أماکن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الکلام فی قضاء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فی استحباب قضاء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الکلام فی الترتیب ومسائله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الکلام فیما لو جهل نوع الفائتة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لا یجب الفور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لا یجب تقدیم الفائتة علی الحاضرة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یجوز لمن علیه القضاء الإتیان بالنوافل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لا یجوز الاستنابة فی قضاء الفوائت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جواز إتیان القضاء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الکلام فی قضاء ذوی الأعذار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یستحب تمرین الأطفال علی قضاء مافاتهم من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مسؤولیة الولی تجاه أطفاله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الرکوع، الحدیث الأوّل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الرکوع، الحدیث الأوّل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انظر 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الرکوع، الحدیث الأوّل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وغیره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السبعة ،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 الحدیث الأوّل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الأوّل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الأوّل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الحکیم فی المستمسک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الأوّل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الأوّل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الأوّل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الأوّل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الأوّل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 الحدیث الأوّل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الاول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الأوّل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شرح العروة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الإسراء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الأوّل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فی الصفحات السابقة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سابقاً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الأوّل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آنفاً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تخریجه مراراً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الوضوء والاذان والصلاة، الحدیث الاول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الأربعمئة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 القرآن،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الأوّل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السابقة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الأول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الأول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الأوّل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الأعلی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المسجد، الحدیث الأوّل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النووی فی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الحدیث الأول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فی المستند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الإقعاء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الأوّل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مقاطع منها فی أماکن عدیدة من هذا الفصل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موسوعته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بعد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التسلیم،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الأوّل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الأوّل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موسوعته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الأوّل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التسلیم،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فی موسوعته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لأبی حنیفة، انظر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قواطع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فی الصفحة السابقة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الأوّل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السابقة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الأوّل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العدة للشیخ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السابقة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السید الخوئی فی موسوعته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الأول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والآیة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الأوّل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وذیلهما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الفائق فی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التعقیب، الحدیث الأوّل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الأوّل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الأوّل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وحکاه السید الحکیم فی المستمسک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الخوئی فی موسوعته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الأوّل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قواطع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لَحَلِیمٌ أَوَّاهٌ مُنِیبٌ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قواطع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الأوّل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الأوّل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الأوّل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الأوّل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الأوّل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الأوّل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الحدیث الأوّل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مراراً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أدل، وأدل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 بمحبته فأفرط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یستعظم الرجل عمله ویخرج نفسه عن حدّ التقصیر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 لمحمد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الثآلیل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فیه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إجماعی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الاتفاق علیه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آنفاً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مستمسک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وموسوعة السید الخوئی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الحدیث الأوّل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الحدیث الأوّل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الآیات، الحدیث الأوّل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الآیات، الحدیث الأوّل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الأوّل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الأوّل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الأوّل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الکفر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یناسبه،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الإسلام ما کان قبله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الأوّل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الأوّل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الأوّل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الأوّل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84013</Words>
  <Characters>371205</Characters>
  <CharactersWithSpaces>452850</CharactersWithSpaces>
  <Paragraphs>2369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2026-08-24T00:16:58Z</dcterms:created>
  <dc:creator>ghaemiyeh.com</dc:creator>
  <dc:description/>
  <dc:language>en-US</dc:language>
  <cp:lastModifiedBy/>
  <dcterms:modified xsi:type="dcterms:W3CDTF">2026-08-24T03:47:08Z</dcterms:modified>
  <cp:revision>1</cp:revision>
  <dc:subject/>
  <dc:title>تنقیح مبانی العروه الصلاه جلد 4</dc:title>
</cp:coreProperties>
</file>

<file path=docProps/custom.xml><?xml version="1.0" encoding="utf-8"?>
<Properties xmlns="http://schemas.openxmlformats.org/officeDocument/2006/custom-properties" xmlns:vt="http://schemas.openxmlformats.org/officeDocument/2006/docPropsVTypes"/>
</file>