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المبسوط فی فقه الامامیه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83631_3224264995">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5783633_3224264995">
            <w:r>
              <w:rPr>
                <w:webHidden/>
                <w:rStyle w:val="IndexLink"/>
                <w:rtl w:val="true"/>
              </w:rPr>
              <w:t>کتاب الجهاد و سیرة الإمام</w:t>
            </w:r>
            <w:r>
              <w:rPr>
                <w:rStyle w:val="IndexLink"/>
                <w:rtl w:val="true"/>
              </w:rPr>
              <w:tab/>
            </w:r>
            <w:r>
              <w:rPr>
                <w:rStyle w:val="IndexLink"/>
              </w:rPr>
              <w:t>15</w:t>
            </w:r>
          </w:hyperlink>
        </w:p>
        <w:p>
          <w:pPr>
            <w:pStyle w:val="Contents3"/>
            <w:tabs>
              <w:tab w:val="clear" w:pos="8459"/>
              <w:tab w:val="right" w:pos="9026" w:leader="dot"/>
            </w:tabs>
            <w:rPr/>
          </w:pPr>
          <w:hyperlink w:anchor="__RefHeading___Toc5783635_3224264995">
            <w:r>
              <w:rPr>
                <w:webHidden/>
                <w:rStyle w:val="IndexLink"/>
                <w:rtl w:val="true"/>
              </w:rPr>
              <w:t>(</w:t>
            </w:r>
            <w:r>
              <w:rPr>
                <w:rStyle w:val="IndexLink"/>
                <w:rtl w:val="true"/>
              </w:rPr>
              <w:t>فصل</w:t>
            </w:r>
            <w:r>
              <w:rPr>
                <w:rStyle w:val="IndexLink"/>
                <w:rtl w:val="true"/>
              </w:rPr>
              <w:t xml:space="preserve">: </w:t>
            </w:r>
            <w:r>
              <w:rPr>
                <w:rStyle w:val="IndexLink"/>
                <w:rtl w:val="true"/>
              </w:rPr>
              <w:t>فی فرض الجهاد و من یجب علیه</w:t>
            </w:r>
            <w:r>
              <w:rPr>
                <w:rStyle w:val="IndexLink"/>
                <w:rtl w:val="true"/>
              </w:rPr>
              <w:t>)</w:t>
              <w:tab/>
            </w:r>
            <w:r>
              <w:rPr>
                <w:rStyle w:val="IndexLink"/>
              </w:rPr>
              <w:t>15</w:t>
            </w:r>
          </w:hyperlink>
        </w:p>
        <w:p>
          <w:pPr>
            <w:pStyle w:val="Contents4"/>
            <w:tabs>
              <w:tab w:val="clear" w:pos="8176"/>
              <w:tab w:val="right" w:pos="9026" w:leader="dot"/>
            </w:tabs>
            <w:rPr/>
          </w:pPr>
          <w:hyperlink w:anchor="__RefHeading___Toc5783637_3224264995">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5783639_3224264995">
            <w:r>
              <w:rPr>
                <w:webHidden/>
                <w:rStyle w:val="IndexLink"/>
                <w:rtl w:val="true"/>
              </w:rPr>
              <w:t>و الأعذار التی یسقط معها فرض الجهاد</w:t>
            </w:r>
            <w:r>
              <w:rPr>
                <w:rStyle w:val="IndexLink"/>
                <w:rtl w:val="true"/>
              </w:rPr>
              <w:t>:</w:t>
              <w:tab/>
            </w:r>
            <w:r>
              <w:rPr>
                <w:rStyle w:val="IndexLink"/>
              </w:rPr>
              <w:t>18</w:t>
            </w:r>
          </w:hyperlink>
        </w:p>
        <w:p>
          <w:pPr>
            <w:pStyle w:val="Contents4"/>
            <w:tabs>
              <w:tab w:val="clear" w:pos="8176"/>
              <w:tab w:val="right" w:pos="9026" w:leader="dot"/>
            </w:tabs>
            <w:rPr/>
          </w:pPr>
          <w:hyperlink w:anchor="__RefHeading___Toc5783641_3224264995">
            <w:r>
              <w:rPr>
                <w:webHidden/>
                <w:rStyle w:val="IndexLink"/>
                <w:rtl w:val="true"/>
              </w:rPr>
              <w:t>من وجب علیه الجهاد لا یجوز أن یغزو عن غیره</w:t>
            </w:r>
            <w:r>
              <w:rPr>
                <w:rStyle w:val="IndexLink"/>
                <w:rtl w:val="true"/>
              </w:rPr>
              <w:tab/>
            </w:r>
            <w:r>
              <w:rPr>
                <w:rStyle w:val="IndexLink"/>
              </w:rPr>
              <w:t>20</w:t>
            </w:r>
          </w:hyperlink>
        </w:p>
        <w:p>
          <w:pPr>
            <w:pStyle w:val="Contents4"/>
            <w:tabs>
              <w:tab w:val="clear" w:pos="8176"/>
              <w:tab w:val="right" w:pos="9026" w:leader="dot"/>
            </w:tabs>
            <w:rPr/>
          </w:pPr>
          <w:hyperlink w:anchor="__RefHeading___Toc5783643_3224264995">
            <w:r>
              <w:rPr>
                <w:webHidden/>
                <w:rStyle w:val="IndexLink"/>
                <w:rtl w:val="true"/>
              </w:rPr>
              <w:t>و أما معاونة المجاهدین</w:t>
            </w:r>
            <w:r>
              <w:rPr>
                <w:rStyle w:val="IndexLink"/>
                <w:rtl w:val="true"/>
              </w:rPr>
              <w:tab/>
            </w:r>
            <w:r>
              <w:rPr>
                <w:rStyle w:val="IndexLink"/>
              </w:rPr>
              <w:t>20</w:t>
            </w:r>
          </w:hyperlink>
        </w:p>
        <w:p>
          <w:pPr>
            <w:pStyle w:val="Contents3"/>
            <w:tabs>
              <w:tab w:val="clear" w:pos="8459"/>
              <w:tab w:val="right" w:pos="9026" w:leader="dot"/>
            </w:tabs>
            <w:rPr/>
          </w:pPr>
          <w:hyperlink w:anchor="__RefHeading___Toc5783645_3224264995">
            <w:r>
              <w:rPr>
                <w:webHidden/>
                <w:rStyle w:val="IndexLink"/>
                <w:rtl w:val="true"/>
              </w:rPr>
              <w:t>(</w:t>
            </w:r>
            <w:r>
              <w:rPr>
                <w:rStyle w:val="IndexLink"/>
                <w:rtl w:val="true"/>
              </w:rPr>
              <w:t>فصل</w:t>
            </w:r>
            <w:r>
              <w:rPr>
                <w:rStyle w:val="IndexLink"/>
                <w:rtl w:val="true"/>
              </w:rPr>
              <w:t xml:space="preserve">: </w:t>
            </w:r>
            <w:r>
              <w:rPr>
                <w:rStyle w:val="IndexLink"/>
                <w:rtl w:val="true"/>
              </w:rPr>
              <w:t>أصناف الکفار و کیفیة قتالهم</w:t>
            </w:r>
            <w:r>
              <w:rPr>
                <w:rStyle w:val="IndexLink"/>
                <w:rtl w:val="true"/>
              </w:rPr>
              <w:t>)</w:t>
              <w:tab/>
            </w:r>
            <w:r>
              <w:rPr>
                <w:rStyle w:val="IndexLink"/>
              </w:rPr>
              <w:t>22</w:t>
            </w:r>
          </w:hyperlink>
        </w:p>
        <w:p>
          <w:pPr>
            <w:pStyle w:val="Contents3"/>
            <w:tabs>
              <w:tab w:val="clear" w:pos="8459"/>
              <w:tab w:val="right" w:pos="9026" w:leader="dot"/>
            </w:tabs>
            <w:rPr/>
          </w:pPr>
          <w:hyperlink w:anchor="__RefHeading___Toc5783647_3224264995">
            <w:r>
              <w:rPr>
                <w:webHidden/>
                <w:rStyle w:val="IndexLink"/>
                <w:rtl w:val="true"/>
              </w:rPr>
              <w:t>(</w:t>
            </w:r>
            <w:r>
              <w:rPr>
                <w:rStyle w:val="IndexLink"/>
                <w:rtl w:val="true"/>
              </w:rPr>
              <w:t>فصل</w:t>
            </w:r>
            <w:r>
              <w:rPr>
                <w:rStyle w:val="IndexLink"/>
                <w:rtl w:val="true"/>
              </w:rPr>
              <w:t xml:space="preserve">: </w:t>
            </w:r>
            <w:r>
              <w:rPr>
                <w:rStyle w:val="IndexLink"/>
                <w:rtl w:val="true"/>
              </w:rPr>
              <w:t>فی ذکر عقد الأمان للمشرکین</w:t>
            </w:r>
            <w:r>
              <w:rPr>
                <w:rStyle w:val="IndexLink"/>
                <w:rtl w:val="true"/>
              </w:rPr>
              <w:t>)</w:t>
              <w:tab/>
            </w:r>
            <w:r>
              <w:rPr>
                <w:rStyle w:val="IndexLink"/>
              </w:rPr>
              <w:t>27</w:t>
            </w:r>
          </w:hyperlink>
        </w:p>
        <w:p>
          <w:pPr>
            <w:pStyle w:val="Contents3"/>
            <w:tabs>
              <w:tab w:val="clear" w:pos="8459"/>
              <w:tab w:val="right" w:pos="9026" w:leader="dot"/>
            </w:tabs>
            <w:rPr/>
          </w:pPr>
          <w:hyperlink w:anchor="__RefHeading___Toc5783649_3224264995">
            <w:r>
              <w:rPr>
                <w:webHidden/>
                <w:rStyle w:val="IndexLink"/>
                <w:rtl w:val="true"/>
              </w:rPr>
              <w:t>(</w:t>
            </w:r>
            <w:r>
              <w:rPr>
                <w:rStyle w:val="IndexLink"/>
                <w:rtl w:val="true"/>
              </w:rPr>
              <w:t>فصل</w:t>
            </w:r>
            <w:r>
              <w:rPr>
                <w:rStyle w:val="IndexLink"/>
                <w:rtl w:val="true"/>
              </w:rPr>
              <w:t xml:space="preserve">: </w:t>
            </w:r>
            <w:r>
              <w:rPr>
                <w:rStyle w:val="IndexLink"/>
                <w:rtl w:val="true"/>
              </w:rPr>
              <w:t>فی حکم المبارزة</w:t>
            </w:r>
            <w:r>
              <w:rPr>
                <w:rStyle w:val="IndexLink"/>
                <w:rtl w:val="true"/>
              </w:rPr>
              <w:t>)</w:t>
              <w:tab/>
            </w:r>
            <w:r>
              <w:rPr>
                <w:rStyle w:val="IndexLink"/>
              </w:rPr>
              <w:t>32</w:t>
            </w:r>
          </w:hyperlink>
        </w:p>
        <w:p>
          <w:pPr>
            <w:pStyle w:val="Contents3"/>
            <w:tabs>
              <w:tab w:val="clear" w:pos="8459"/>
              <w:tab w:val="right" w:pos="9026" w:leader="dot"/>
            </w:tabs>
            <w:rPr/>
          </w:pPr>
          <w:hyperlink w:anchor="__RefHeading___Toc5783651_3224264995">
            <w:r>
              <w:rPr>
                <w:webHidden/>
                <w:rStyle w:val="IndexLink"/>
                <w:rtl w:val="true"/>
              </w:rPr>
              <w:t>(</w:t>
            </w:r>
            <w:r>
              <w:rPr>
                <w:rStyle w:val="IndexLink"/>
                <w:rtl w:val="true"/>
              </w:rPr>
              <w:t>فصل</w:t>
            </w:r>
            <w:r>
              <w:rPr>
                <w:rStyle w:val="IndexLink"/>
                <w:rtl w:val="true"/>
              </w:rPr>
              <w:t xml:space="preserve">: </w:t>
            </w:r>
            <w:r>
              <w:rPr>
                <w:rStyle w:val="IndexLink"/>
                <w:rtl w:val="true"/>
              </w:rPr>
              <w:t>فی حکم الأساری</w:t>
            </w:r>
            <w:r>
              <w:rPr>
                <w:rStyle w:val="IndexLink"/>
                <w:rtl w:val="true"/>
              </w:rPr>
              <w:t>)</w:t>
              <w:tab/>
            </w:r>
            <w:r>
              <w:rPr>
                <w:rStyle w:val="IndexLink"/>
              </w:rPr>
              <w:t>32</w:t>
            </w:r>
          </w:hyperlink>
        </w:p>
        <w:p>
          <w:pPr>
            <w:pStyle w:val="Contents3"/>
            <w:tabs>
              <w:tab w:val="clear" w:pos="8459"/>
              <w:tab w:val="right" w:pos="9026" w:leader="dot"/>
            </w:tabs>
            <w:rPr/>
          </w:pPr>
          <w:hyperlink w:anchor="__RefHeading___Toc5783653_3224264995">
            <w:r>
              <w:rPr>
                <w:webHidden/>
                <w:rStyle w:val="IndexLink"/>
                <w:rtl w:val="true"/>
              </w:rPr>
              <w:t>(</w:t>
            </w:r>
            <w:r>
              <w:rPr>
                <w:rStyle w:val="IndexLink"/>
                <w:rtl w:val="true"/>
              </w:rPr>
              <w:t>فصل</w:t>
            </w:r>
            <w:r>
              <w:rPr>
                <w:rStyle w:val="IndexLink"/>
                <w:rtl w:val="true"/>
              </w:rPr>
              <w:t xml:space="preserve">: </w:t>
            </w:r>
            <w:r>
              <w:rPr>
                <w:rStyle w:val="IndexLink"/>
                <w:rtl w:val="true"/>
              </w:rPr>
              <w:t>فی حکم الحربی إذا أسلم فی دار الحرب و المسلم إذا أخذ ماله المشرکون</w:t>
            </w:r>
            <w:r>
              <w:rPr>
                <w:rStyle w:val="IndexLink"/>
                <w:rtl w:val="true"/>
              </w:rPr>
              <w:t>)</w:t>
              <w:tab/>
            </w:r>
            <w:r>
              <w:rPr>
                <w:rStyle w:val="IndexLink"/>
              </w:rPr>
              <w:t>38</w:t>
            </w:r>
          </w:hyperlink>
        </w:p>
        <w:p>
          <w:pPr>
            <w:pStyle w:val="Contents3"/>
            <w:tabs>
              <w:tab w:val="clear" w:pos="8459"/>
              <w:tab w:val="right" w:pos="9026" w:leader="dot"/>
            </w:tabs>
            <w:rPr/>
          </w:pPr>
          <w:hyperlink w:anchor="__RefHeading___Toc5783655_3224264995">
            <w:r>
              <w:rPr>
                <w:webHidden/>
                <w:rStyle w:val="IndexLink"/>
                <w:rtl w:val="true"/>
              </w:rPr>
              <w:t>(</w:t>
            </w:r>
            <w:r>
              <w:rPr>
                <w:rStyle w:val="IndexLink"/>
                <w:rtl w:val="true"/>
              </w:rPr>
              <w:t>فصل</w:t>
            </w:r>
            <w:r>
              <w:rPr>
                <w:rStyle w:val="IndexLink"/>
                <w:rtl w:val="true"/>
              </w:rPr>
              <w:t xml:space="preserve">: </w:t>
            </w:r>
            <w:r>
              <w:rPr>
                <w:rStyle w:val="IndexLink"/>
                <w:rtl w:val="true"/>
              </w:rPr>
              <w:t>فی هل للإمام و خلیفته أن یجعل الجعائل لمن دله علی مصلحة أم لا؟</w:t>
            </w:r>
            <w:r>
              <w:rPr>
                <w:rStyle w:val="IndexLink"/>
                <w:rtl w:val="true"/>
              </w:rPr>
              <w:t>)</w:t>
              <w:tab/>
            </w:r>
            <w:r>
              <w:rPr>
                <w:rStyle w:val="IndexLink"/>
              </w:rPr>
              <w:t>40</w:t>
            </w:r>
          </w:hyperlink>
        </w:p>
        <w:p>
          <w:pPr>
            <w:pStyle w:val="Contents3"/>
            <w:tabs>
              <w:tab w:val="clear" w:pos="8459"/>
              <w:tab w:val="right" w:pos="9026" w:leader="dot"/>
            </w:tabs>
            <w:rPr/>
          </w:pPr>
          <w:hyperlink w:anchor="__RefHeading___Toc5783657_3224264995">
            <w:r>
              <w:rPr>
                <w:webHidden/>
                <w:rStyle w:val="IndexLink"/>
                <w:rtl w:val="true"/>
              </w:rPr>
              <w:t>(</w:t>
            </w:r>
            <w:r>
              <w:rPr>
                <w:rStyle w:val="IndexLink"/>
                <w:rtl w:val="true"/>
              </w:rPr>
              <w:t>فصل</w:t>
            </w:r>
            <w:r>
              <w:rPr>
                <w:rStyle w:val="IndexLink"/>
                <w:rtl w:val="true"/>
              </w:rPr>
              <w:t xml:space="preserve">: </w:t>
            </w:r>
            <w:r>
              <w:rPr>
                <w:rStyle w:val="IndexLink"/>
                <w:rtl w:val="true"/>
              </w:rPr>
              <w:t>فی حکم ما یغنم و ما لا یغنم</w:t>
            </w:r>
            <w:r>
              <w:rPr>
                <w:rStyle w:val="IndexLink"/>
                <w:rtl w:val="true"/>
              </w:rPr>
              <w:tab/>
            </w:r>
            <w:r>
              <w:rPr>
                <w:rStyle w:val="IndexLink"/>
              </w:rPr>
              <w:t>41</w:t>
            </w:r>
          </w:hyperlink>
        </w:p>
        <w:p>
          <w:pPr>
            <w:pStyle w:val="Contents3"/>
            <w:tabs>
              <w:tab w:val="clear" w:pos="8459"/>
              <w:tab w:val="right" w:pos="9026" w:leader="dot"/>
            </w:tabs>
            <w:rPr/>
          </w:pPr>
          <w:hyperlink w:anchor="__RefHeading___Toc5783659_3224264995">
            <w:r>
              <w:rPr>
                <w:webHidden/>
                <w:rStyle w:val="IndexLink"/>
                <w:rtl w:val="true"/>
              </w:rPr>
              <w:t>فصل</w:t>
            </w:r>
            <w:r>
              <w:rPr>
                <w:rStyle w:val="IndexLink"/>
                <w:rtl w:val="true"/>
              </w:rPr>
              <w:t xml:space="preserve">: </w:t>
            </w:r>
            <w:r>
              <w:rPr>
                <w:rStyle w:val="IndexLink"/>
                <w:rtl w:val="true"/>
              </w:rPr>
              <w:t>فی ذکر مکة هل فتحت عنوة أو صلحا؟ و حکم السواد و باقی الأرضین</w:t>
            </w:r>
            <w:r>
              <w:rPr>
                <w:rStyle w:val="IndexLink"/>
                <w:rtl w:val="true"/>
              </w:rPr>
              <w:tab/>
            </w:r>
            <w:r>
              <w:rPr>
                <w:rStyle w:val="IndexLink"/>
              </w:rPr>
              <w:t>46</w:t>
            </w:r>
          </w:hyperlink>
        </w:p>
        <w:p>
          <w:pPr>
            <w:pStyle w:val="Contents3"/>
            <w:tabs>
              <w:tab w:val="clear" w:pos="8459"/>
              <w:tab w:val="right" w:pos="9026" w:leader="dot"/>
            </w:tabs>
            <w:rPr/>
          </w:pPr>
          <w:hyperlink w:anchor="__RefHeading___Toc5783661_3224264995">
            <w:r>
              <w:rPr>
                <w:webHidden/>
                <w:rStyle w:val="IndexLink"/>
                <w:rtl w:val="true"/>
              </w:rPr>
              <w:t>فصل</w:t>
            </w:r>
            <w:r>
              <w:rPr>
                <w:rStyle w:val="IndexLink"/>
                <w:rtl w:val="true"/>
              </w:rPr>
              <w:t xml:space="preserve">: </w:t>
            </w:r>
            <w:r>
              <w:rPr>
                <w:rStyle w:val="IndexLink"/>
                <w:rtl w:val="true"/>
              </w:rPr>
              <w:t>فی قسمة الغنیمة فی دار الحرب و اقامة الحدود فیها</w:t>
            </w:r>
            <w:r>
              <w:rPr>
                <w:rStyle w:val="IndexLink"/>
                <w:rtl w:val="true"/>
              </w:rPr>
              <w:tab/>
            </w:r>
            <w:r>
              <w:rPr>
                <w:rStyle w:val="IndexLink"/>
              </w:rPr>
              <w:t>48</w:t>
            </w:r>
          </w:hyperlink>
        </w:p>
        <w:p>
          <w:pPr>
            <w:pStyle w:val="Contents2"/>
            <w:tabs>
              <w:tab w:val="clear" w:pos="8743"/>
              <w:tab w:val="right" w:pos="9026" w:leader="dot"/>
            </w:tabs>
            <w:rPr/>
          </w:pPr>
          <w:hyperlink w:anchor="__RefHeading___Toc5783663_3224264995">
            <w:r>
              <w:rPr>
                <w:webHidden/>
                <w:rStyle w:val="IndexLink"/>
                <w:rtl w:val="true"/>
              </w:rPr>
              <w:t>کتاب الجزایا و أحکامها</w:t>
            </w:r>
            <w:r>
              <w:rPr>
                <w:rStyle w:val="IndexLink"/>
                <w:rtl w:val="true"/>
              </w:rPr>
              <w:tab/>
            </w:r>
            <w:r>
              <w:rPr>
                <w:rStyle w:val="IndexLink"/>
              </w:rPr>
              <w:t>49</w:t>
            </w:r>
          </w:hyperlink>
        </w:p>
        <w:p>
          <w:pPr>
            <w:pStyle w:val="Contents3"/>
            <w:tabs>
              <w:tab w:val="clear" w:pos="8459"/>
              <w:tab w:val="right" w:pos="9026" w:leader="dot"/>
            </w:tabs>
            <w:rPr/>
          </w:pPr>
          <w:hyperlink w:anchor="__RefHeading___Toc5783665_3224264995">
            <w:r>
              <w:rPr>
                <w:webHidden/>
                <w:rStyle w:val="IndexLink"/>
                <w:rtl w:val="true"/>
              </w:rPr>
              <w:t>فصل</w:t>
            </w:r>
            <w:r>
              <w:rPr>
                <w:rStyle w:val="IndexLink"/>
                <w:rtl w:val="true"/>
              </w:rPr>
              <w:t xml:space="preserve">: </w:t>
            </w:r>
            <w:r>
              <w:rPr>
                <w:rStyle w:val="IndexLink"/>
                <w:rtl w:val="true"/>
              </w:rPr>
              <w:t>فیمن تؤخذ منه الجزیة و من لا تؤخذ من أصناف الکفار</w:t>
            </w:r>
            <w:r>
              <w:rPr>
                <w:rStyle w:val="IndexLink"/>
                <w:rtl w:val="true"/>
              </w:rPr>
              <w:tab/>
            </w:r>
            <w:r>
              <w:rPr>
                <w:rStyle w:val="IndexLink"/>
              </w:rPr>
              <w:t>49</w:t>
            </w:r>
          </w:hyperlink>
        </w:p>
        <w:p>
          <w:pPr>
            <w:pStyle w:val="Contents3"/>
            <w:tabs>
              <w:tab w:val="clear" w:pos="8459"/>
              <w:tab w:val="right" w:pos="9026" w:leader="dot"/>
            </w:tabs>
            <w:rPr/>
          </w:pPr>
          <w:hyperlink w:anchor="__RefHeading___Toc5783667_3224264995">
            <w:r>
              <w:rPr>
                <w:webHidden/>
                <w:rStyle w:val="IndexLink"/>
                <w:rtl w:val="true"/>
              </w:rPr>
              <w:t>فصل</w:t>
            </w:r>
            <w:r>
              <w:rPr>
                <w:rStyle w:val="IndexLink"/>
                <w:rtl w:val="true"/>
              </w:rPr>
              <w:t xml:space="preserve">: </w:t>
            </w:r>
            <w:r>
              <w:rPr>
                <w:rStyle w:val="IndexLink"/>
                <w:rtl w:val="true"/>
              </w:rPr>
              <w:t>فی کیفیة عقد الجزیة و الأمان و مقدار الجزیة و من تجب علیه</w:t>
            </w:r>
            <w:r>
              <w:rPr>
                <w:rStyle w:val="IndexLink"/>
                <w:rtl w:val="true"/>
              </w:rPr>
              <w:tab/>
            </w:r>
            <w:r>
              <w:rPr>
                <w:rStyle w:val="IndexLink"/>
              </w:rPr>
              <w:t>50</w:t>
            </w:r>
          </w:hyperlink>
        </w:p>
        <w:p>
          <w:pPr>
            <w:pStyle w:val="Contents3"/>
            <w:tabs>
              <w:tab w:val="clear" w:pos="8459"/>
              <w:tab w:val="right" w:pos="9026" w:leader="dot"/>
            </w:tabs>
            <w:rPr/>
          </w:pPr>
          <w:hyperlink w:anchor="__RefHeading___Toc5783669_3224264995">
            <w:r>
              <w:rPr>
                <w:webHidden/>
                <w:rStyle w:val="IndexLink"/>
                <w:rtl w:val="true"/>
              </w:rPr>
              <w:t>فصل</w:t>
            </w:r>
            <w:r>
              <w:rPr>
                <w:rStyle w:val="IndexLink"/>
                <w:rtl w:val="true"/>
              </w:rPr>
              <w:t xml:space="preserve">: </w:t>
            </w:r>
            <w:r>
              <w:rPr>
                <w:rStyle w:val="IndexLink"/>
                <w:rtl w:val="true"/>
              </w:rPr>
              <w:t>فیما یشرط علی أهل الذمة</w:t>
            </w:r>
            <w:r>
              <w:rPr>
                <w:rStyle w:val="IndexLink"/>
                <w:rtl w:val="true"/>
              </w:rPr>
              <w:tab/>
            </w:r>
            <w:r>
              <w:rPr>
                <w:rStyle w:val="IndexLink"/>
              </w:rPr>
              <w:t>56</w:t>
            </w:r>
          </w:hyperlink>
        </w:p>
        <w:p>
          <w:pPr>
            <w:pStyle w:val="Contents3"/>
            <w:tabs>
              <w:tab w:val="clear" w:pos="8459"/>
              <w:tab w:val="right" w:pos="9026" w:leader="dot"/>
            </w:tabs>
            <w:rPr/>
          </w:pPr>
          <w:hyperlink w:anchor="__RefHeading___Toc5783671_3224264995">
            <w:r>
              <w:rPr>
                <w:webHidden/>
                <w:rStyle w:val="IndexLink"/>
                <w:rtl w:val="true"/>
              </w:rPr>
              <w:t>فصل</w:t>
            </w:r>
            <w:r>
              <w:rPr>
                <w:rStyle w:val="IndexLink"/>
                <w:rtl w:val="true"/>
              </w:rPr>
              <w:t xml:space="preserve">: </w:t>
            </w:r>
            <w:r>
              <w:rPr>
                <w:rStyle w:val="IndexLink"/>
                <w:rtl w:val="true"/>
              </w:rPr>
              <w:t>فی حکم البیع و الکنائس، و حکم البلاد و المساجد</w:t>
            </w:r>
            <w:r>
              <w:rPr>
                <w:rStyle w:val="IndexLink"/>
                <w:rtl w:val="true"/>
              </w:rPr>
              <w:tab/>
            </w:r>
            <w:r>
              <w:rPr>
                <w:rStyle w:val="IndexLink"/>
              </w:rPr>
              <w:t>58</w:t>
            </w:r>
          </w:hyperlink>
        </w:p>
        <w:p>
          <w:pPr>
            <w:pStyle w:val="Contents4"/>
            <w:tabs>
              <w:tab w:val="clear" w:pos="8176"/>
              <w:tab w:val="right" w:pos="9026" w:leader="dot"/>
            </w:tabs>
            <w:rPr/>
          </w:pPr>
          <w:hyperlink w:anchor="__RefHeading___Toc5783673_3224264995">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5783675_3224264995">
            <w:r>
              <w:rPr>
                <w:webHidden/>
                <w:rStyle w:val="IndexLink"/>
                <w:rtl w:val="true"/>
              </w:rPr>
              <w:t>و المساجد علی ثلاثة أضرب</w:t>
            </w:r>
            <w:r>
              <w:rPr>
                <w:rStyle w:val="IndexLink"/>
                <w:rtl w:val="true"/>
              </w:rPr>
              <w:t>:</w:t>
              <w:tab/>
            </w:r>
            <w:r>
              <w:rPr>
                <w:rStyle w:val="IndexLink"/>
              </w:rPr>
              <w:t>59</w:t>
            </w:r>
          </w:hyperlink>
        </w:p>
        <w:p>
          <w:pPr>
            <w:pStyle w:val="Contents3"/>
            <w:tabs>
              <w:tab w:val="clear" w:pos="8459"/>
              <w:tab w:val="right" w:pos="9026" w:leader="dot"/>
            </w:tabs>
            <w:rPr/>
          </w:pPr>
          <w:hyperlink w:anchor="__RefHeading___Toc5783677_3224264995">
            <w:r>
              <w:rPr>
                <w:webHidden/>
                <w:rStyle w:val="IndexLink"/>
                <w:rtl w:val="true"/>
              </w:rPr>
              <w:t>فصل فی ذکر المهادنة و أحکامها</w:t>
            </w:r>
            <w:r>
              <w:rPr>
                <w:rStyle w:val="IndexLink"/>
                <w:rtl w:val="true"/>
              </w:rPr>
              <w:tab/>
            </w:r>
            <w:r>
              <w:rPr>
                <w:rStyle w:val="IndexLink"/>
              </w:rPr>
              <w:t>63</w:t>
            </w:r>
          </w:hyperlink>
        </w:p>
        <w:p>
          <w:pPr>
            <w:pStyle w:val="Contents3"/>
            <w:tabs>
              <w:tab w:val="clear" w:pos="8459"/>
              <w:tab w:val="right" w:pos="9026" w:leader="dot"/>
            </w:tabs>
            <w:rPr/>
          </w:pPr>
          <w:hyperlink w:anchor="__RefHeading___Toc5783679_3224264995">
            <w:r>
              <w:rPr>
                <w:webHidden/>
                <w:rStyle w:val="IndexLink"/>
                <w:rtl w:val="true"/>
              </w:rPr>
              <w:t>فصل</w:t>
            </w:r>
            <w:r>
              <w:rPr>
                <w:rStyle w:val="IndexLink"/>
                <w:rtl w:val="true"/>
              </w:rPr>
              <w:t xml:space="preserve">: </w:t>
            </w:r>
            <w:r>
              <w:rPr>
                <w:rStyle w:val="IndexLink"/>
                <w:rtl w:val="true"/>
              </w:rPr>
              <w:t xml:space="preserve">فی تبدیل أهل الجزیة </w:t>
            </w:r>
            <w:r>
              <w:rPr>
                <w:rStyle w:val="IndexLink"/>
                <w:rtl w:val="true"/>
              </w:rPr>
              <w:t>[</w:t>
            </w:r>
            <w:r>
              <w:rPr>
                <w:rStyle w:val="IndexLink"/>
                <w:rtl w:val="true"/>
              </w:rPr>
              <w:t>الذمة خ ل</w:t>
            </w:r>
            <w:r>
              <w:rPr>
                <w:rStyle w:val="IndexLink"/>
                <w:rtl w:val="true"/>
              </w:rPr>
              <w:t>]</w:t>
            </w:r>
            <w:r>
              <w:rPr>
                <w:rStyle w:val="IndexLink"/>
                <w:rtl w:val="true"/>
              </w:rPr>
              <w:t>دینهم</w:t>
            </w:r>
            <w:r>
              <w:rPr>
                <w:rStyle w:val="IndexLink"/>
                <w:rtl w:val="true"/>
              </w:rPr>
              <w:tab/>
            </w:r>
            <w:r>
              <w:rPr>
                <w:rStyle w:val="IndexLink"/>
              </w:rPr>
              <w:t>70</w:t>
            </w:r>
          </w:hyperlink>
        </w:p>
        <w:p>
          <w:pPr>
            <w:pStyle w:val="Contents3"/>
            <w:tabs>
              <w:tab w:val="clear" w:pos="8459"/>
              <w:tab w:val="right" w:pos="9026" w:leader="dot"/>
            </w:tabs>
            <w:rPr/>
          </w:pPr>
          <w:hyperlink w:anchor="__RefHeading___Toc5783681_3224264995">
            <w:r>
              <w:rPr>
                <w:webHidden/>
                <w:rStyle w:val="IndexLink"/>
                <w:rtl w:val="true"/>
              </w:rPr>
              <w:t>فصل</w:t>
            </w:r>
            <w:r>
              <w:rPr>
                <w:rStyle w:val="IndexLink"/>
                <w:rtl w:val="true"/>
              </w:rPr>
              <w:t xml:space="preserve">: </w:t>
            </w:r>
            <w:r>
              <w:rPr>
                <w:rStyle w:val="IndexLink"/>
                <w:rtl w:val="true"/>
              </w:rPr>
              <w:t>فی نقض العهد</w:t>
            </w:r>
            <w:r>
              <w:rPr>
                <w:rStyle w:val="IndexLink"/>
                <w:rtl w:val="true"/>
              </w:rPr>
              <w:tab/>
            </w:r>
            <w:r>
              <w:rPr>
                <w:rStyle w:val="IndexLink"/>
              </w:rPr>
              <w:t>71</w:t>
            </w:r>
          </w:hyperlink>
        </w:p>
        <w:p>
          <w:pPr>
            <w:pStyle w:val="Contents3"/>
            <w:tabs>
              <w:tab w:val="clear" w:pos="8459"/>
              <w:tab w:val="right" w:pos="9026" w:leader="dot"/>
            </w:tabs>
            <w:rPr/>
          </w:pPr>
          <w:hyperlink w:anchor="__RefHeading___Toc5783683_3224264995">
            <w:r>
              <w:rPr>
                <w:webHidden/>
                <w:rStyle w:val="IndexLink"/>
                <w:rtl w:val="true"/>
              </w:rPr>
              <w:t>فصل</w:t>
            </w:r>
            <w:r>
              <w:rPr>
                <w:rStyle w:val="IndexLink"/>
                <w:rtl w:val="true"/>
              </w:rPr>
              <w:t xml:space="preserve">: </w:t>
            </w:r>
            <w:r>
              <w:rPr>
                <w:rStyle w:val="IndexLink"/>
                <w:rtl w:val="true"/>
              </w:rPr>
              <w:t>فی الحکم بین المعاهدین و المهادنین</w:t>
            </w:r>
            <w:r>
              <w:rPr>
                <w:rStyle w:val="IndexLink"/>
                <w:rtl w:val="true"/>
              </w:rPr>
              <w:tab/>
            </w:r>
            <w:r>
              <w:rPr>
                <w:rStyle w:val="IndexLink"/>
              </w:rPr>
              <w:t>73</w:t>
            </w:r>
          </w:hyperlink>
        </w:p>
        <w:p>
          <w:pPr>
            <w:pStyle w:val="Contents2"/>
            <w:tabs>
              <w:tab w:val="clear" w:pos="8743"/>
              <w:tab w:val="right" w:pos="9026" w:leader="dot"/>
            </w:tabs>
            <w:rPr/>
          </w:pPr>
          <w:hyperlink w:anchor="__RefHeading___Toc5783685_3224264995">
            <w:r>
              <w:rPr>
                <w:webHidden/>
                <w:rStyle w:val="IndexLink"/>
                <w:rtl w:val="true"/>
              </w:rPr>
              <w:t>کتاب قسمة الفیء و الغنائم</w:t>
            </w:r>
            <w:r>
              <w:rPr>
                <w:rStyle w:val="IndexLink"/>
                <w:rtl w:val="true"/>
              </w:rPr>
              <w:tab/>
            </w:r>
            <w:r>
              <w:rPr>
                <w:rStyle w:val="IndexLink"/>
              </w:rPr>
              <w:t>77</w:t>
            </w:r>
          </w:hyperlink>
        </w:p>
        <w:p>
          <w:pPr>
            <w:pStyle w:val="Contents3"/>
            <w:tabs>
              <w:tab w:val="clear" w:pos="8459"/>
              <w:tab w:val="right" w:pos="9026" w:leader="dot"/>
            </w:tabs>
            <w:rPr/>
          </w:pPr>
          <w:hyperlink w:anchor="__RefHeading___Toc5783687_3224264995">
            <w:r>
              <w:rPr>
                <w:webHidden/>
                <w:rStyle w:val="IndexLink"/>
                <w:rtl w:val="true"/>
              </w:rPr>
              <w:t>فصل</w:t>
            </w:r>
            <w:r>
              <w:rPr>
                <w:rStyle w:val="IndexLink"/>
                <w:rtl w:val="true"/>
              </w:rPr>
              <w:t xml:space="preserve">: </w:t>
            </w:r>
            <w:r>
              <w:rPr>
                <w:rStyle w:val="IndexLink"/>
                <w:rtl w:val="true"/>
              </w:rPr>
              <w:t>فی حقیقة الفیء و الغنیمة و من یستحقها</w:t>
            </w:r>
            <w:r>
              <w:rPr>
                <w:rStyle w:val="IndexLink"/>
                <w:rtl w:val="true"/>
              </w:rPr>
              <w:tab/>
            </w:r>
            <w:r>
              <w:rPr>
                <w:rStyle w:val="IndexLink"/>
              </w:rPr>
              <w:t>77</w:t>
            </w:r>
          </w:hyperlink>
        </w:p>
        <w:p>
          <w:pPr>
            <w:pStyle w:val="Contents3"/>
            <w:tabs>
              <w:tab w:val="clear" w:pos="8459"/>
              <w:tab w:val="right" w:pos="9026" w:leader="dot"/>
            </w:tabs>
            <w:rPr/>
          </w:pPr>
          <w:hyperlink w:anchor="__RefHeading___Toc5783689_3224264995">
            <w:r>
              <w:rPr>
                <w:webHidden/>
                <w:rStyle w:val="IndexLink"/>
                <w:rtl w:val="true"/>
              </w:rPr>
              <w:t>فصل</w:t>
            </w:r>
            <w:r>
              <w:rPr>
                <w:rStyle w:val="IndexLink"/>
                <w:rtl w:val="true"/>
              </w:rPr>
              <w:t xml:space="preserve">: </w:t>
            </w:r>
            <w:r>
              <w:rPr>
                <w:rStyle w:val="IndexLink"/>
                <w:rtl w:val="true"/>
              </w:rPr>
              <w:t>فی حکم السلب</w:t>
            </w:r>
            <w:r>
              <w:rPr>
                <w:rStyle w:val="IndexLink"/>
                <w:rtl w:val="true"/>
              </w:rPr>
              <w:tab/>
            </w:r>
            <w:r>
              <w:rPr>
                <w:rStyle w:val="IndexLink"/>
              </w:rPr>
              <w:t>79</w:t>
            </w:r>
          </w:hyperlink>
        </w:p>
        <w:p>
          <w:pPr>
            <w:pStyle w:val="Contents3"/>
            <w:tabs>
              <w:tab w:val="clear" w:pos="8459"/>
              <w:tab w:val="right" w:pos="9026" w:leader="dot"/>
            </w:tabs>
            <w:rPr/>
          </w:pPr>
          <w:hyperlink w:anchor="__RefHeading___Toc5783691_3224264995">
            <w:r>
              <w:rPr>
                <w:webHidden/>
                <w:rStyle w:val="IndexLink"/>
                <w:rtl w:val="true"/>
              </w:rPr>
              <w:t>فصل فی ذکر النفل و أحکامه</w:t>
            </w:r>
            <w:r>
              <w:rPr>
                <w:rStyle w:val="IndexLink"/>
                <w:rtl w:val="true"/>
              </w:rPr>
              <w:tab/>
            </w:r>
            <w:r>
              <w:rPr>
                <w:rStyle w:val="IndexLink"/>
              </w:rPr>
              <w:t>81</w:t>
            </w:r>
          </w:hyperlink>
        </w:p>
        <w:p>
          <w:pPr>
            <w:pStyle w:val="Contents3"/>
            <w:tabs>
              <w:tab w:val="clear" w:pos="8459"/>
              <w:tab w:val="right" w:pos="9026" w:leader="dot"/>
            </w:tabs>
            <w:rPr/>
          </w:pPr>
          <w:hyperlink w:anchor="__RefHeading___Toc5783693_3224264995">
            <w:r>
              <w:rPr>
                <w:webHidden/>
                <w:rStyle w:val="IndexLink"/>
                <w:rtl w:val="true"/>
              </w:rPr>
              <w:t>فصل</w:t>
            </w:r>
            <w:r>
              <w:rPr>
                <w:rStyle w:val="IndexLink"/>
                <w:rtl w:val="true"/>
              </w:rPr>
              <w:t xml:space="preserve">: </w:t>
            </w:r>
            <w:r>
              <w:rPr>
                <w:rStyle w:val="IndexLink"/>
                <w:rtl w:val="true"/>
              </w:rPr>
              <w:t>فی أقسام الغنیمة</w:t>
            </w:r>
            <w:r>
              <w:rPr>
                <w:rStyle w:val="IndexLink"/>
                <w:rtl w:val="true"/>
              </w:rPr>
              <w:tab/>
            </w:r>
            <w:r>
              <w:rPr>
                <w:rStyle w:val="IndexLink"/>
              </w:rPr>
              <w:t>82</w:t>
            </w:r>
          </w:hyperlink>
        </w:p>
        <w:p>
          <w:pPr>
            <w:pStyle w:val="Contents3"/>
            <w:tabs>
              <w:tab w:val="clear" w:pos="8459"/>
              <w:tab w:val="right" w:pos="9026" w:leader="dot"/>
            </w:tabs>
            <w:rPr/>
          </w:pPr>
          <w:hyperlink w:anchor="__RefHeading___Toc5783695_3224264995">
            <w:r>
              <w:rPr>
                <w:webHidden/>
                <w:rStyle w:val="IndexLink"/>
                <w:rtl w:val="true"/>
              </w:rPr>
              <w:t>فصل</w:t>
            </w:r>
            <w:r>
              <w:rPr>
                <w:rStyle w:val="IndexLink"/>
                <w:rtl w:val="true"/>
              </w:rPr>
              <w:t xml:space="preserve">: </w:t>
            </w:r>
            <w:r>
              <w:rPr>
                <w:rStyle w:val="IndexLink"/>
                <w:rtl w:val="true"/>
              </w:rPr>
              <w:t>فی کیفیة قسمة الغنیمة</w:t>
            </w:r>
            <w:r>
              <w:rPr>
                <w:rStyle w:val="IndexLink"/>
                <w:rtl w:val="true"/>
              </w:rPr>
              <w:tab/>
            </w:r>
            <w:r>
              <w:rPr>
                <w:rStyle w:val="IndexLink"/>
              </w:rPr>
              <w:t>83</w:t>
            </w:r>
          </w:hyperlink>
        </w:p>
        <w:p>
          <w:pPr>
            <w:pStyle w:val="Contents3"/>
            <w:tabs>
              <w:tab w:val="clear" w:pos="8459"/>
              <w:tab w:val="right" w:pos="9026" w:leader="dot"/>
            </w:tabs>
            <w:rPr/>
          </w:pPr>
          <w:hyperlink w:anchor="__RefHeading___Toc5783697_3224264995">
            <w:r>
              <w:rPr>
                <w:webHidden/>
                <w:rStyle w:val="IndexLink"/>
                <w:rtl w:val="true"/>
              </w:rPr>
              <w:t>فصل</w:t>
            </w:r>
            <w:r>
              <w:rPr>
                <w:rStyle w:val="IndexLink"/>
                <w:rtl w:val="true"/>
              </w:rPr>
              <w:t xml:space="preserve">: </w:t>
            </w:r>
            <w:r>
              <w:rPr>
                <w:rStyle w:val="IndexLink"/>
                <w:rtl w:val="true"/>
              </w:rPr>
              <w:t>فی أقسام الغزاة</w:t>
            </w:r>
            <w:r>
              <w:rPr>
                <w:rStyle w:val="IndexLink"/>
                <w:rtl w:val="true"/>
              </w:rPr>
              <w:tab/>
            </w:r>
            <w:r>
              <w:rPr>
                <w:rStyle w:val="IndexLink"/>
              </w:rPr>
              <w:t>87</w:t>
            </w:r>
          </w:hyperlink>
        </w:p>
        <w:p>
          <w:pPr>
            <w:pStyle w:val="Contents2"/>
            <w:tabs>
              <w:tab w:val="clear" w:pos="8743"/>
              <w:tab w:val="right" w:pos="9026" w:leader="dot"/>
            </w:tabs>
            <w:rPr/>
          </w:pPr>
          <w:hyperlink w:anchor="__RefHeading___Toc5783699_3224264995">
            <w:r>
              <w:rPr>
                <w:webHidden/>
                <w:rStyle w:val="IndexLink"/>
                <w:rtl w:val="true"/>
              </w:rPr>
              <w:t>کتاب البیوع</w:t>
            </w:r>
            <w:r>
              <w:rPr>
                <w:rStyle w:val="IndexLink"/>
                <w:rtl w:val="true"/>
              </w:rPr>
              <w:tab/>
            </w:r>
            <w:r>
              <w:rPr>
                <w:rStyle w:val="IndexLink"/>
              </w:rPr>
              <w:t>89</w:t>
            </w:r>
          </w:hyperlink>
        </w:p>
        <w:p>
          <w:pPr>
            <w:pStyle w:val="Contents3"/>
            <w:tabs>
              <w:tab w:val="clear" w:pos="8459"/>
              <w:tab w:val="right" w:pos="9026" w:leader="dot"/>
            </w:tabs>
            <w:rPr/>
          </w:pPr>
          <w:hyperlink w:anchor="__RefHeading___Toc5783701_3224264995">
            <w:r>
              <w:rPr>
                <w:webHidden/>
                <w:rStyle w:val="IndexLink"/>
                <w:rtl w:val="true"/>
              </w:rPr>
              <w:t>فصل فی حقیقة البیع و بیان اقسامه</w:t>
            </w:r>
            <w:r>
              <w:rPr>
                <w:rStyle w:val="IndexLink"/>
                <w:rtl w:val="true"/>
              </w:rPr>
              <w:tab/>
            </w:r>
            <w:r>
              <w:rPr>
                <w:rStyle w:val="IndexLink"/>
              </w:rPr>
              <w:t>89</w:t>
            </w:r>
          </w:hyperlink>
        </w:p>
        <w:p>
          <w:pPr>
            <w:pStyle w:val="Contents3"/>
            <w:tabs>
              <w:tab w:val="clear" w:pos="8459"/>
              <w:tab w:val="right" w:pos="9026" w:leader="dot"/>
            </w:tabs>
            <w:rPr/>
          </w:pPr>
          <w:hyperlink w:anchor="__RefHeading___Toc5783703_3224264995">
            <w:r>
              <w:rPr>
                <w:webHidden/>
                <w:rStyle w:val="IndexLink"/>
                <w:rtl w:val="true"/>
              </w:rPr>
              <w:t>فصل</w:t>
            </w:r>
            <w:r>
              <w:rPr>
                <w:rStyle w:val="IndexLink"/>
                <w:rtl w:val="true"/>
              </w:rPr>
              <w:t xml:space="preserve">: </w:t>
            </w:r>
            <w:r>
              <w:rPr>
                <w:rStyle w:val="IndexLink"/>
                <w:rtl w:val="true"/>
              </w:rPr>
              <w:t>فی بیع الخیار و ذکر العقود التی یدخلها الخیار و لا یدخلها</w:t>
            </w:r>
            <w:r>
              <w:rPr>
                <w:rStyle w:val="IndexLink"/>
                <w:rtl w:val="true"/>
              </w:rPr>
              <w:t>.</w:t>
              <w:tab/>
            </w:r>
            <w:r>
              <w:rPr>
                <w:rStyle w:val="IndexLink"/>
              </w:rPr>
              <w:t>91</w:t>
            </w:r>
          </w:hyperlink>
        </w:p>
        <w:p>
          <w:pPr>
            <w:pStyle w:val="Contents3"/>
            <w:tabs>
              <w:tab w:val="clear" w:pos="8459"/>
              <w:tab w:val="right" w:pos="9026" w:leader="dot"/>
            </w:tabs>
            <w:rPr/>
          </w:pPr>
          <w:hyperlink w:anchor="__RefHeading___Toc5783705_3224264995">
            <w:r>
              <w:rPr>
                <w:webHidden/>
                <w:rStyle w:val="IndexLink"/>
                <w:rtl w:val="true"/>
              </w:rPr>
              <w:t>فصل</w:t>
            </w:r>
            <w:r>
              <w:rPr>
                <w:rStyle w:val="IndexLink"/>
                <w:rtl w:val="true"/>
              </w:rPr>
              <w:t xml:space="preserve">: </w:t>
            </w:r>
            <w:r>
              <w:rPr>
                <w:rStyle w:val="IndexLink"/>
                <w:rtl w:val="true"/>
              </w:rPr>
              <w:t>فی ذکر ما یصح فیه الربا و ما لا یصح</w:t>
            </w:r>
            <w:r>
              <w:rPr>
                <w:rStyle w:val="IndexLink"/>
                <w:rtl w:val="true"/>
              </w:rPr>
              <w:tab/>
            </w:r>
            <w:r>
              <w:rPr>
                <w:rStyle w:val="IndexLink"/>
              </w:rPr>
              <w:t>101</w:t>
            </w:r>
          </w:hyperlink>
        </w:p>
        <w:p>
          <w:pPr>
            <w:pStyle w:val="Contents4"/>
            <w:tabs>
              <w:tab w:val="clear" w:pos="8176"/>
              <w:tab w:val="right" w:pos="9026" w:leader="dot"/>
            </w:tabs>
            <w:rPr/>
          </w:pPr>
          <w:hyperlink w:anchor="__RefHeading___Toc5783707_3224264995">
            <w:r>
              <w:rPr>
                <w:webHidden/>
                <w:rStyle w:val="IndexLink"/>
                <w:rtl w:val="true"/>
              </w:rPr>
              <w:t>الربا فی کل ما یکال أو یوزن</w:t>
            </w:r>
            <w:r>
              <w:rPr>
                <w:rStyle w:val="IndexLink"/>
                <w:rtl w:val="true"/>
              </w:rPr>
              <w:tab/>
            </w:r>
            <w:r>
              <w:rPr>
                <w:rStyle w:val="IndexLink"/>
              </w:rPr>
              <w:t>101</w:t>
            </w:r>
          </w:hyperlink>
        </w:p>
        <w:p>
          <w:pPr>
            <w:pStyle w:val="Contents4"/>
            <w:tabs>
              <w:tab w:val="clear" w:pos="8176"/>
              <w:tab w:val="right" w:pos="9026" w:leader="dot"/>
            </w:tabs>
            <w:rPr/>
          </w:pPr>
          <w:hyperlink w:anchor="__RefHeading___Toc5783709_3224264995">
            <w:r>
              <w:rPr>
                <w:webHidden/>
                <w:rStyle w:val="IndexLink"/>
                <w:rtl w:val="true"/>
              </w:rPr>
              <w:t>الذهب و الفضة جنسان و البر و الشعیر</w:t>
            </w:r>
            <w:r>
              <w:rPr>
                <w:rStyle w:val="IndexLink"/>
                <w:rtl w:val="true"/>
              </w:rPr>
              <w:tab/>
            </w:r>
            <w:r>
              <w:rPr>
                <w:rStyle w:val="IndexLink"/>
              </w:rPr>
              <w:t>102</w:t>
            </w:r>
          </w:hyperlink>
        </w:p>
        <w:p>
          <w:pPr>
            <w:pStyle w:val="Contents4"/>
            <w:tabs>
              <w:tab w:val="clear" w:pos="8176"/>
              <w:tab w:val="right" w:pos="9026" w:leader="dot"/>
            </w:tabs>
            <w:rPr/>
          </w:pPr>
          <w:hyperlink w:anchor="__RefHeading___Toc5783711_3224264995">
            <w:r>
              <w:rPr>
                <w:webHidden/>
                <w:rStyle w:val="IndexLink"/>
                <w:rtl w:val="true"/>
              </w:rPr>
              <w:t>الأدهان علی أربعة أضرب</w:t>
            </w:r>
            <w:r>
              <w:rPr>
                <w:rStyle w:val="IndexLink"/>
                <w:rtl w:val="true"/>
              </w:rPr>
              <w:t>:</w:t>
              <w:tab/>
            </w:r>
            <w:r>
              <w:rPr>
                <w:rStyle w:val="IndexLink"/>
              </w:rPr>
              <w:t>104</w:t>
            </w:r>
          </w:hyperlink>
        </w:p>
        <w:p>
          <w:pPr>
            <w:pStyle w:val="Contents4"/>
            <w:tabs>
              <w:tab w:val="clear" w:pos="8176"/>
              <w:tab w:val="right" w:pos="9026" w:leader="dot"/>
            </w:tabs>
            <w:rPr/>
          </w:pPr>
          <w:hyperlink w:anchor="__RefHeading___Toc5783713_3224264995">
            <w:r>
              <w:rPr>
                <w:webHidden/>
                <w:rStyle w:val="IndexLink"/>
                <w:rtl w:val="true"/>
              </w:rPr>
              <w:t>عصیر العنب و التفاح و السفرجل و الرمان و القصب و غیر ذلک من الفواکه أجناس مختلفة</w:t>
            </w:r>
            <w:r>
              <w:rPr>
                <w:rStyle w:val="IndexLink"/>
                <w:rtl w:val="true"/>
              </w:rPr>
              <w:tab/>
            </w:r>
            <w:r>
              <w:rPr>
                <w:rStyle w:val="IndexLink"/>
              </w:rPr>
              <w:t>104</w:t>
            </w:r>
          </w:hyperlink>
        </w:p>
        <w:p>
          <w:pPr>
            <w:pStyle w:val="Contents4"/>
            <w:tabs>
              <w:tab w:val="clear" w:pos="8176"/>
              <w:tab w:val="right" w:pos="9026" w:leader="dot"/>
            </w:tabs>
            <w:rPr/>
          </w:pPr>
          <w:hyperlink w:anchor="__RefHeading___Toc5783715_3224264995">
            <w:r>
              <w:rPr>
                <w:webHidden/>
                <w:rStyle w:val="IndexLink"/>
                <w:rtl w:val="true"/>
              </w:rPr>
              <w:t>العسل علی ضربین</w:t>
            </w:r>
            <w:r>
              <w:rPr>
                <w:rStyle w:val="IndexLink"/>
                <w:rtl w:val="true"/>
              </w:rPr>
              <w:t>:</w:t>
              <w:tab/>
            </w:r>
            <w:r>
              <w:rPr>
                <w:rStyle w:val="IndexLink"/>
              </w:rPr>
              <w:t>105</w:t>
            </w:r>
          </w:hyperlink>
        </w:p>
        <w:p>
          <w:pPr>
            <w:pStyle w:val="Contents4"/>
            <w:tabs>
              <w:tab w:val="clear" w:pos="8176"/>
              <w:tab w:val="right" w:pos="9026" w:leader="dot"/>
            </w:tabs>
            <w:rPr/>
          </w:pPr>
          <w:hyperlink w:anchor="__RefHeading___Toc5783717_3224264995">
            <w:r>
              <w:rPr>
                <w:webHidden/>
                <w:rStyle w:val="IndexLink"/>
                <w:rtl w:val="true"/>
              </w:rPr>
              <w:t>و الألبان أجناس مختلفة</w:t>
            </w:r>
            <w:r>
              <w:rPr>
                <w:rStyle w:val="IndexLink"/>
                <w:rtl w:val="true"/>
              </w:rPr>
              <w:tab/>
            </w:r>
            <w:r>
              <w:rPr>
                <w:rStyle w:val="IndexLink"/>
              </w:rPr>
              <w:t>105</w:t>
            </w:r>
          </w:hyperlink>
        </w:p>
        <w:p>
          <w:pPr>
            <w:pStyle w:val="Contents4"/>
            <w:tabs>
              <w:tab w:val="clear" w:pos="8176"/>
              <w:tab w:val="right" w:pos="9026" w:leader="dot"/>
            </w:tabs>
            <w:rPr/>
          </w:pPr>
          <w:hyperlink w:anchor="__RefHeading___Toc5783719_3224264995">
            <w:r>
              <w:rPr>
                <w:webHidden/>
                <w:rStyle w:val="IndexLink"/>
                <w:rtl w:val="true"/>
              </w:rPr>
              <w:t>یجوز بیع مد من تمر و درهم بمدین من تمر،</w:t>
            </w:r>
            <w:r>
              <w:rPr>
                <w:rStyle w:val="IndexLink"/>
                <w:rtl w:val="true"/>
              </w:rPr>
              <w:tab/>
            </w:r>
            <w:r>
              <w:rPr>
                <w:rStyle w:val="IndexLink"/>
              </w:rPr>
              <w:t>105</w:t>
            </w:r>
          </w:hyperlink>
        </w:p>
        <w:p>
          <w:pPr>
            <w:pStyle w:val="Contents4"/>
            <w:tabs>
              <w:tab w:val="clear" w:pos="8176"/>
              <w:tab w:val="right" w:pos="9026" w:leader="dot"/>
            </w:tabs>
            <w:rPr/>
          </w:pPr>
          <w:hyperlink w:anchor="__RefHeading___Toc5783721_3224264995">
            <w:r>
              <w:rPr>
                <w:webHidden/>
                <w:rStyle w:val="IndexLink"/>
                <w:rtl w:val="true"/>
              </w:rPr>
              <w:t>القسمة تمییز أحد الحقین من الآخر</w:t>
            </w:r>
            <w:r>
              <w:rPr>
                <w:rStyle w:val="IndexLink"/>
                <w:rtl w:val="true"/>
              </w:rPr>
              <w:tab/>
            </w:r>
            <w:r>
              <w:rPr>
                <w:rStyle w:val="IndexLink"/>
              </w:rPr>
              <w:t>106</w:t>
            </w:r>
          </w:hyperlink>
        </w:p>
        <w:p>
          <w:pPr>
            <w:pStyle w:val="Contents4"/>
            <w:tabs>
              <w:tab w:val="clear" w:pos="8176"/>
              <w:tab w:val="right" w:pos="9026" w:leader="dot"/>
            </w:tabs>
            <w:rPr/>
          </w:pPr>
          <w:hyperlink w:anchor="__RefHeading___Toc5783723_3224264995">
            <w:r>
              <w:rPr>
                <w:webHidden/>
                <w:rStyle w:val="IndexLink"/>
                <w:rtl w:val="true"/>
              </w:rPr>
              <w:t>بیع الرطب بالتمر لا یجوز</w:t>
            </w:r>
            <w:r>
              <w:rPr>
                <w:rStyle w:val="IndexLink"/>
                <w:rtl w:val="true"/>
              </w:rPr>
              <w:tab/>
            </w:r>
            <w:r>
              <w:rPr>
                <w:rStyle w:val="IndexLink"/>
              </w:rPr>
              <w:t>106</w:t>
            </w:r>
          </w:hyperlink>
        </w:p>
        <w:p>
          <w:pPr>
            <w:pStyle w:val="Contents4"/>
            <w:tabs>
              <w:tab w:val="clear" w:pos="8176"/>
              <w:tab w:val="right" w:pos="9026" w:leader="dot"/>
            </w:tabs>
            <w:rPr/>
          </w:pPr>
          <w:hyperlink w:anchor="__RefHeading___Toc5783725_3224264995">
            <w:r>
              <w:rPr>
                <w:webHidden/>
                <w:rStyle w:val="IndexLink"/>
                <w:rtl w:val="true"/>
              </w:rPr>
              <w:t>الدراهم و الدنانیر تتعینان</w:t>
            </w:r>
            <w:r>
              <w:rPr>
                <w:rStyle w:val="IndexLink"/>
                <w:rtl w:val="true"/>
              </w:rPr>
              <w:tab/>
            </w:r>
            <w:r>
              <w:rPr>
                <w:rStyle w:val="IndexLink"/>
              </w:rPr>
              <w:t>106</w:t>
            </w:r>
          </w:hyperlink>
        </w:p>
        <w:p>
          <w:pPr>
            <w:pStyle w:val="Contents4"/>
            <w:tabs>
              <w:tab w:val="clear" w:pos="8176"/>
              <w:tab w:val="right" w:pos="9026" w:leader="dot"/>
            </w:tabs>
            <w:rPr/>
          </w:pPr>
          <w:hyperlink w:anchor="__RefHeading___Toc5783727_3224264995">
            <w:r>
              <w:rPr>
                <w:webHidden/>
                <w:rStyle w:val="IndexLink"/>
                <w:rtl w:val="true"/>
              </w:rPr>
              <w:t>اللحمان أجناس مختلفة</w:t>
            </w:r>
            <w:r>
              <w:rPr>
                <w:rStyle w:val="IndexLink"/>
                <w:rtl w:val="true"/>
              </w:rPr>
              <w:tab/>
            </w:r>
            <w:r>
              <w:rPr>
                <w:rStyle w:val="IndexLink"/>
              </w:rPr>
              <w:t>112</w:t>
            </w:r>
          </w:hyperlink>
        </w:p>
        <w:p>
          <w:pPr>
            <w:pStyle w:val="Contents3"/>
            <w:tabs>
              <w:tab w:val="clear" w:pos="8459"/>
              <w:tab w:val="right" w:pos="9026" w:leader="dot"/>
            </w:tabs>
            <w:rPr/>
          </w:pPr>
          <w:hyperlink w:anchor="__RefHeading___Toc5783729_3224264995">
            <w:r>
              <w:rPr>
                <w:webHidden/>
                <w:rStyle w:val="IndexLink"/>
                <w:rtl w:val="true"/>
              </w:rPr>
              <w:t>فصل</w:t>
            </w:r>
            <w:r>
              <w:rPr>
                <w:rStyle w:val="IndexLink"/>
                <w:rtl w:val="true"/>
              </w:rPr>
              <w:t xml:space="preserve">: </w:t>
            </w:r>
            <w:r>
              <w:rPr>
                <w:rStyle w:val="IndexLink"/>
                <w:rtl w:val="true"/>
              </w:rPr>
              <w:t>فی أحکام العقود و ما یدخل فیها و ما لا یدخل</w:t>
            </w:r>
            <w:r>
              <w:rPr>
                <w:rStyle w:val="IndexLink"/>
                <w:rtl w:val="true"/>
              </w:rPr>
              <w:tab/>
            </w:r>
            <w:r>
              <w:rPr>
                <w:rStyle w:val="IndexLink"/>
              </w:rPr>
              <w:t>113</w:t>
            </w:r>
          </w:hyperlink>
        </w:p>
        <w:p>
          <w:pPr>
            <w:pStyle w:val="Contents4"/>
            <w:tabs>
              <w:tab w:val="clear" w:pos="8176"/>
              <w:tab w:val="right" w:pos="9026" w:leader="dot"/>
            </w:tabs>
            <w:rPr/>
          </w:pPr>
          <w:hyperlink w:anchor="__RefHeading___Toc5783731_3224264995">
            <w:r>
              <w:rPr>
                <w:webHidden/>
                <w:rStyle w:val="IndexLink"/>
                <w:rtl w:val="true"/>
              </w:rPr>
              <w:t>إذا باع نخلا قد اطلع</w:t>
            </w:r>
            <w:r>
              <w:rPr>
                <w:rStyle w:val="IndexLink"/>
                <w:rtl w:val="true"/>
              </w:rPr>
              <w:tab/>
            </w:r>
            <w:r>
              <w:rPr>
                <w:rStyle w:val="IndexLink"/>
              </w:rPr>
              <w:t>113</w:t>
            </w:r>
          </w:hyperlink>
        </w:p>
        <w:p>
          <w:pPr>
            <w:pStyle w:val="Contents4"/>
            <w:tabs>
              <w:tab w:val="clear" w:pos="8176"/>
              <w:tab w:val="right" w:pos="9026" w:leader="dot"/>
            </w:tabs>
            <w:rPr/>
          </w:pPr>
          <w:hyperlink w:anchor="__RefHeading___Toc5783733_3224264995">
            <w:r>
              <w:rPr>
                <w:webHidden/>
                <w:rStyle w:val="IndexLink"/>
                <w:rtl w:val="true"/>
              </w:rPr>
              <w:t>الکرسف هو القطن و هو ضربان</w:t>
            </w:r>
            <w:r>
              <w:rPr>
                <w:rStyle w:val="IndexLink"/>
                <w:rtl w:val="true"/>
              </w:rPr>
              <w:t>:</w:t>
              <w:tab/>
            </w:r>
            <w:r>
              <w:rPr>
                <w:rStyle w:val="IndexLink"/>
              </w:rPr>
              <w:t>115</w:t>
            </w:r>
          </w:hyperlink>
        </w:p>
        <w:p>
          <w:pPr>
            <w:pStyle w:val="Contents4"/>
            <w:tabs>
              <w:tab w:val="clear" w:pos="8176"/>
              <w:tab w:val="right" w:pos="9026" w:leader="dot"/>
            </w:tabs>
            <w:rPr/>
          </w:pPr>
          <w:hyperlink w:anchor="__RefHeading___Toc5783735_3224264995">
            <w:r>
              <w:rPr>
                <w:webHidden/>
                <w:rStyle w:val="IndexLink"/>
                <w:rtl w:val="true"/>
              </w:rPr>
              <w:t>و إذا باع نخلة مؤبرة</w:t>
            </w:r>
            <w:r>
              <w:rPr>
                <w:rStyle w:val="IndexLink"/>
                <w:rtl w:val="true"/>
              </w:rPr>
              <w:tab/>
            </w:r>
            <w:r>
              <w:rPr>
                <w:rStyle w:val="IndexLink"/>
              </w:rPr>
              <w:t>116</w:t>
            </w:r>
          </w:hyperlink>
        </w:p>
        <w:p>
          <w:pPr>
            <w:pStyle w:val="Contents4"/>
            <w:tabs>
              <w:tab w:val="clear" w:pos="8176"/>
              <w:tab w:val="right" w:pos="9026" w:leader="dot"/>
            </w:tabs>
            <w:rPr/>
          </w:pPr>
          <w:hyperlink w:anchor="__RefHeading___Toc5783737_3224264995">
            <w:r>
              <w:rPr>
                <w:webHidden/>
                <w:rStyle w:val="IndexLink"/>
                <w:rtl w:val="true"/>
              </w:rPr>
              <w:t>و إذا باع من رجل حملا ظاهرا من الثمرة</w:t>
            </w:r>
            <w:r>
              <w:rPr>
                <w:rStyle w:val="IndexLink"/>
                <w:rtl w:val="true"/>
              </w:rPr>
              <w:tab/>
            </w:r>
            <w:r>
              <w:rPr>
                <w:rStyle w:val="IndexLink"/>
              </w:rPr>
              <w:t>117</w:t>
            </w:r>
          </w:hyperlink>
        </w:p>
        <w:p>
          <w:pPr>
            <w:pStyle w:val="Contents4"/>
            <w:tabs>
              <w:tab w:val="clear" w:pos="8176"/>
              <w:tab w:val="right" w:pos="9026" w:leader="dot"/>
            </w:tabs>
            <w:rPr/>
          </w:pPr>
          <w:hyperlink w:anchor="__RefHeading___Toc5783739_3224264995">
            <w:r>
              <w:rPr>
                <w:webHidden/>
                <w:rStyle w:val="IndexLink"/>
                <w:rtl w:val="true"/>
              </w:rPr>
              <w:t>و إذا باع شجرة تین و علیها تین ظاهر</w:t>
            </w:r>
            <w:r>
              <w:rPr>
                <w:rStyle w:val="IndexLink"/>
                <w:rtl w:val="true"/>
              </w:rPr>
              <w:tab/>
            </w:r>
            <w:r>
              <w:rPr>
                <w:rStyle w:val="IndexLink"/>
              </w:rPr>
              <w:t>117</w:t>
            </w:r>
          </w:hyperlink>
        </w:p>
        <w:p>
          <w:pPr>
            <w:pStyle w:val="Contents4"/>
            <w:tabs>
              <w:tab w:val="clear" w:pos="8176"/>
              <w:tab w:val="right" w:pos="9026" w:leader="dot"/>
            </w:tabs>
            <w:rPr/>
          </w:pPr>
          <w:hyperlink w:anchor="__RefHeading___Toc5783741_3224264995">
            <w:r>
              <w:rPr>
                <w:webHidden/>
                <w:rStyle w:val="IndexLink"/>
                <w:rtl w:val="true"/>
              </w:rPr>
              <w:t>و إذا اختلطت الثمرة بعد قطعها و قبضها لم ینفسخ البیع</w:t>
            </w:r>
            <w:r>
              <w:rPr>
                <w:rStyle w:val="IndexLink"/>
                <w:rtl w:val="true"/>
              </w:rPr>
              <w:tab/>
            </w:r>
            <w:r>
              <w:rPr>
                <w:rStyle w:val="IndexLink"/>
              </w:rPr>
              <w:t>117</w:t>
            </w:r>
          </w:hyperlink>
        </w:p>
        <w:p>
          <w:pPr>
            <w:pStyle w:val="Contents4"/>
            <w:tabs>
              <w:tab w:val="clear" w:pos="8176"/>
              <w:tab w:val="right" w:pos="9026" w:leader="dot"/>
            </w:tabs>
            <w:rPr/>
          </w:pPr>
          <w:hyperlink w:anchor="__RefHeading___Toc5783743_3224264995">
            <w:r>
              <w:rPr>
                <w:webHidden/>
                <w:rStyle w:val="IndexLink"/>
                <w:rtl w:val="true"/>
              </w:rPr>
              <w:t>إذا باع أرضا و فیها بناء و شجر</w:t>
            </w:r>
            <w:r>
              <w:rPr>
                <w:rStyle w:val="IndexLink"/>
                <w:rtl w:val="true"/>
              </w:rPr>
              <w:tab/>
            </w:r>
            <w:r>
              <w:rPr>
                <w:rStyle w:val="IndexLink"/>
              </w:rPr>
              <w:t>118</w:t>
            </w:r>
          </w:hyperlink>
        </w:p>
        <w:p>
          <w:pPr>
            <w:pStyle w:val="Contents4"/>
            <w:tabs>
              <w:tab w:val="clear" w:pos="8176"/>
              <w:tab w:val="right" w:pos="9026" w:leader="dot"/>
            </w:tabs>
            <w:rPr/>
          </w:pPr>
          <w:hyperlink w:anchor="__RefHeading___Toc5783745_3224264995">
            <w:r>
              <w:rPr>
                <w:webHidden/>
                <w:rStyle w:val="IndexLink"/>
                <w:rtl w:val="true"/>
              </w:rPr>
              <w:t>إذا باع دارا فإنه یدخل فی البیع الأرض و البناء</w:t>
            </w:r>
            <w:r>
              <w:rPr>
                <w:rStyle w:val="IndexLink"/>
                <w:rtl w:val="true"/>
              </w:rPr>
              <w:tab/>
            </w:r>
            <w:r>
              <w:rPr>
                <w:rStyle w:val="IndexLink"/>
              </w:rPr>
              <w:t>118</w:t>
            </w:r>
          </w:hyperlink>
        </w:p>
        <w:p>
          <w:pPr>
            <w:pStyle w:val="Contents4"/>
            <w:tabs>
              <w:tab w:val="clear" w:pos="8176"/>
              <w:tab w:val="right" w:pos="9026" w:leader="dot"/>
            </w:tabs>
            <w:rPr/>
          </w:pPr>
          <w:hyperlink w:anchor="__RefHeading___Toc5783747_3224264995">
            <w:r>
              <w:rPr>
                <w:webHidden/>
                <w:rStyle w:val="IndexLink"/>
                <w:rtl w:val="true"/>
              </w:rPr>
              <w:t>و أما المیاه التی تجری فی الأنهار مثل الفرات و الدجلة</w:t>
            </w:r>
            <w:r>
              <w:rPr>
                <w:rStyle w:val="IndexLink"/>
                <w:rtl w:val="true"/>
              </w:rPr>
              <w:tab/>
            </w:r>
            <w:r>
              <w:rPr>
                <w:rStyle w:val="IndexLink"/>
              </w:rPr>
              <w:t>119</w:t>
            </w:r>
          </w:hyperlink>
        </w:p>
        <w:p>
          <w:pPr>
            <w:pStyle w:val="Contents4"/>
            <w:tabs>
              <w:tab w:val="clear" w:pos="8176"/>
              <w:tab w:val="right" w:pos="9026" w:leader="dot"/>
            </w:tabs>
            <w:rPr/>
          </w:pPr>
          <w:hyperlink w:anchor="__RefHeading___Toc5783749_3224264995">
            <w:r>
              <w:rPr>
                <w:webHidden/>
                <w:rStyle w:val="IndexLink"/>
                <w:rtl w:val="true"/>
              </w:rPr>
              <w:t>و أما المعادن التی تظهر فی ملکه</w:t>
            </w:r>
            <w:r>
              <w:rPr>
                <w:rStyle w:val="IndexLink"/>
                <w:rtl w:val="true"/>
              </w:rPr>
              <w:tab/>
            </w:r>
            <w:r>
              <w:rPr>
                <w:rStyle w:val="IndexLink"/>
              </w:rPr>
              <w:t>119</w:t>
            </w:r>
          </w:hyperlink>
        </w:p>
        <w:p>
          <w:pPr>
            <w:pStyle w:val="Contents4"/>
            <w:tabs>
              <w:tab w:val="clear" w:pos="8176"/>
              <w:tab w:val="right" w:pos="9026" w:leader="dot"/>
            </w:tabs>
            <w:rPr/>
          </w:pPr>
          <w:hyperlink w:anchor="__RefHeading___Toc5783751_3224264995">
            <w:r>
              <w:rPr>
                <w:webHidden/>
                <w:rStyle w:val="IndexLink"/>
                <w:rtl w:val="true"/>
              </w:rPr>
              <w:t>و إذا باع نخلا لم یؤبر</w:t>
            </w:r>
            <w:r>
              <w:rPr>
                <w:rStyle w:val="IndexLink"/>
                <w:rtl w:val="true"/>
              </w:rPr>
              <w:tab/>
            </w:r>
            <w:r>
              <w:rPr>
                <w:rStyle w:val="IndexLink"/>
              </w:rPr>
              <w:t>120</w:t>
            </w:r>
          </w:hyperlink>
        </w:p>
        <w:p>
          <w:pPr>
            <w:pStyle w:val="Contents4"/>
            <w:tabs>
              <w:tab w:val="clear" w:pos="8176"/>
              <w:tab w:val="right" w:pos="9026" w:leader="dot"/>
            </w:tabs>
            <w:rPr/>
          </w:pPr>
          <w:hyperlink w:anchor="__RefHeading___Toc5783753_3224264995">
            <w:r>
              <w:rPr>
                <w:webHidden/>
                <w:rStyle w:val="IndexLink"/>
                <w:rtl w:val="true"/>
              </w:rPr>
              <w:t>و إذا باع أرضا فیها زرع</w:t>
            </w:r>
            <w:r>
              <w:rPr>
                <w:rStyle w:val="IndexLink"/>
                <w:rtl w:val="true"/>
              </w:rPr>
              <w:tab/>
            </w:r>
            <w:r>
              <w:rPr>
                <w:rStyle w:val="IndexLink"/>
              </w:rPr>
              <w:t>120</w:t>
            </w:r>
          </w:hyperlink>
        </w:p>
        <w:p>
          <w:pPr>
            <w:pStyle w:val="Contents4"/>
            <w:tabs>
              <w:tab w:val="clear" w:pos="8176"/>
              <w:tab w:val="right" w:pos="9026" w:leader="dot"/>
            </w:tabs>
            <w:rPr/>
          </w:pPr>
          <w:hyperlink w:anchor="__RefHeading___Toc5783755_3224264995">
            <w:r>
              <w:rPr>
                <w:webHidden/>
                <w:rStyle w:val="IndexLink"/>
                <w:rtl w:val="true"/>
              </w:rPr>
              <w:t>فأما إذا باع الأرض مع الزرع</w:t>
            </w:r>
            <w:r>
              <w:rPr>
                <w:rStyle w:val="IndexLink"/>
                <w:rtl w:val="true"/>
              </w:rPr>
              <w:tab/>
            </w:r>
            <w:r>
              <w:rPr>
                <w:rStyle w:val="IndexLink"/>
              </w:rPr>
              <w:t>121</w:t>
            </w:r>
          </w:hyperlink>
        </w:p>
        <w:p>
          <w:pPr>
            <w:pStyle w:val="Contents4"/>
            <w:tabs>
              <w:tab w:val="clear" w:pos="8176"/>
              <w:tab w:val="right" w:pos="9026" w:leader="dot"/>
            </w:tabs>
            <w:rPr/>
          </w:pPr>
          <w:hyperlink w:anchor="__RefHeading___Toc5783757_3224264995">
            <w:r>
              <w:rPr>
                <w:webHidden/>
                <w:rStyle w:val="IndexLink"/>
                <w:rtl w:val="true"/>
              </w:rPr>
              <w:t>فإذا باع أرضا فیها بذر</w:t>
            </w:r>
            <w:r>
              <w:rPr>
                <w:rStyle w:val="IndexLink"/>
                <w:rtl w:val="true"/>
              </w:rPr>
              <w:tab/>
            </w:r>
            <w:r>
              <w:rPr>
                <w:rStyle w:val="IndexLink"/>
              </w:rPr>
              <w:t>122</w:t>
            </w:r>
          </w:hyperlink>
        </w:p>
        <w:p>
          <w:pPr>
            <w:pStyle w:val="Contents4"/>
            <w:tabs>
              <w:tab w:val="clear" w:pos="8176"/>
              <w:tab w:val="right" w:pos="9026" w:leader="dot"/>
            </w:tabs>
            <w:rPr/>
          </w:pPr>
          <w:hyperlink w:anchor="__RefHeading___Toc5783759_3224264995">
            <w:r>
              <w:rPr>
                <w:webHidden/>
                <w:rStyle w:val="IndexLink"/>
                <w:rtl w:val="true"/>
              </w:rPr>
              <w:t>و إذا باع أرضا فیها حجارة</w:t>
            </w:r>
            <w:r>
              <w:rPr>
                <w:rStyle w:val="IndexLink"/>
                <w:rtl w:val="true"/>
              </w:rPr>
              <w:tab/>
            </w:r>
            <w:r>
              <w:rPr>
                <w:rStyle w:val="IndexLink"/>
              </w:rPr>
              <w:t>123</w:t>
            </w:r>
          </w:hyperlink>
        </w:p>
        <w:p>
          <w:pPr>
            <w:pStyle w:val="Contents4"/>
            <w:tabs>
              <w:tab w:val="clear" w:pos="8176"/>
              <w:tab w:val="right" w:pos="9026" w:leader="dot"/>
            </w:tabs>
            <w:rPr/>
          </w:pPr>
          <w:hyperlink w:anchor="__RefHeading___Toc5783761_3224264995">
            <w:r>
              <w:rPr>
                <w:webHidden/>
                <w:rStyle w:val="IndexLink"/>
                <w:rtl w:val="true"/>
              </w:rPr>
              <w:t>فأما إذا کان فیها شجر</w:t>
            </w:r>
            <w:r>
              <w:rPr>
                <w:rStyle w:val="IndexLink"/>
                <w:rtl w:val="true"/>
              </w:rPr>
              <w:tab/>
            </w:r>
            <w:r>
              <w:rPr>
                <w:rStyle w:val="IndexLink"/>
              </w:rPr>
              <w:t>124</w:t>
            </w:r>
          </w:hyperlink>
        </w:p>
        <w:p>
          <w:pPr>
            <w:pStyle w:val="Contents3"/>
            <w:tabs>
              <w:tab w:val="clear" w:pos="8459"/>
              <w:tab w:val="right" w:pos="9026" w:leader="dot"/>
            </w:tabs>
            <w:rPr/>
          </w:pPr>
          <w:hyperlink w:anchor="__RefHeading___Toc5783763_3224264995">
            <w:r>
              <w:rPr>
                <w:webHidden/>
                <w:rStyle w:val="IndexLink"/>
                <w:rtl w:val="true"/>
              </w:rPr>
              <w:t>فصل</w:t>
            </w:r>
            <w:r>
              <w:rPr>
                <w:rStyle w:val="IndexLink"/>
                <w:rtl w:val="true"/>
              </w:rPr>
              <w:t xml:space="preserve">: </w:t>
            </w:r>
            <w:r>
              <w:rPr>
                <w:rStyle w:val="IndexLink"/>
                <w:rtl w:val="true"/>
              </w:rPr>
              <w:t>فی بیع الثمار</w:t>
            </w:r>
            <w:r>
              <w:rPr>
                <w:rStyle w:val="IndexLink"/>
                <w:rtl w:val="true"/>
              </w:rPr>
              <w:tab/>
            </w:r>
            <w:r>
              <w:rPr>
                <w:rStyle w:val="IndexLink"/>
              </w:rPr>
              <w:t>126</w:t>
            </w:r>
          </w:hyperlink>
        </w:p>
        <w:p>
          <w:pPr>
            <w:pStyle w:val="Contents4"/>
            <w:tabs>
              <w:tab w:val="clear" w:pos="8176"/>
              <w:tab w:val="right" w:pos="9026" w:leader="dot"/>
            </w:tabs>
            <w:rPr/>
          </w:pPr>
          <w:hyperlink w:anchor="__RefHeading___Toc5783765_3224264995">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5783767_3224264995">
            <w:r>
              <w:rPr>
                <w:webHidden/>
                <w:rStyle w:val="IndexLink"/>
                <w:rtl w:val="true"/>
              </w:rPr>
              <w:t>و فی الکرم أن ینعقد الحصرم</w:t>
            </w:r>
            <w:r>
              <w:rPr>
                <w:rStyle w:val="IndexLink"/>
                <w:rtl w:val="true"/>
              </w:rPr>
              <w:tab/>
            </w:r>
            <w:r>
              <w:rPr>
                <w:rStyle w:val="IndexLink"/>
              </w:rPr>
              <w:t>127</w:t>
            </w:r>
          </w:hyperlink>
        </w:p>
        <w:p>
          <w:pPr>
            <w:pStyle w:val="Contents4"/>
            <w:tabs>
              <w:tab w:val="clear" w:pos="8176"/>
              <w:tab w:val="right" w:pos="9026" w:leader="dot"/>
            </w:tabs>
            <w:rPr/>
          </w:pPr>
          <w:hyperlink w:anchor="__RefHeading___Toc5783769_3224264995">
            <w:r>
              <w:rPr>
                <w:webHidden/>
                <w:rStyle w:val="IndexLink"/>
                <w:rtl w:val="true"/>
              </w:rPr>
              <w:t>إذا کان فی البستان ثمار مختلفة</w:t>
            </w:r>
            <w:r>
              <w:rPr>
                <w:rStyle w:val="IndexLink"/>
                <w:rtl w:val="true"/>
              </w:rPr>
              <w:tab/>
            </w:r>
            <w:r>
              <w:rPr>
                <w:rStyle w:val="IndexLink"/>
              </w:rPr>
              <w:t>127</w:t>
            </w:r>
          </w:hyperlink>
        </w:p>
        <w:p>
          <w:pPr>
            <w:pStyle w:val="Contents4"/>
            <w:tabs>
              <w:tab w:val="clear" w:pos="8176"/>
              <w:tab w:val="right" w:pos="9026" w:leader="dot"/>
            </w:tabs>
            <w:rPr/>
          </w:pPr>
          <w:hyperlink w:anchor="__RefHeading___Toc5783771_3224264995">
            <w:r>
              <w:rPr>
                <w:webHidden/>
                <w:rStyle w:val="IndexLink"/>
                <w:rtl w:val="true"/>
              </w:rPr>
              <w:t>یجوز أن یبیع ثمرة بستان و یستثنی منها أرطالا معلومة</w:t>
            </w:r>
            <w:r>
              <w:rPr>
                <w:rStyle w:val="IndexLink"/>
                <w:rtl w:val="true"/>
              </w:rPr>
              <w:tab/>
            </w:r>
            <w:r>
              <w:rPr>
                <w:rStyle w:val="IndexLink"/>
              </w:rPr>
              <w:t>129</w:t>
            </w:r>
          </w:hyperlink>
        </w:p>
        <w:p>
          <w:pPr>
            <w:pStyle w:val="Contents3"/>
            <w:tabs>
              <w:tab w:val="clear" w:pos="8459"/>
              <w:tab w:val="right" w:pos="9026" w:leader="dot"/>
            </w:tabs>
            <w:rPr/>
          </w:pPr>
          <w:hyperlink w:anchor="__RefHeading___Toc5783773_3224264995">
            <w:r>
              <w:rPr>
                <w:webHidden/>
                <w:rStyle w:val="IndexLink"/>
                <w:rtl w:val="true"/>
              </w:rPr>
              <w:t>فصل</w:t>
            </w:r>
            <w:r>
              <w:rPr>
                <w:rStyle w:val="IndexLink"/>
                <w:rtl w:val="true"/>
              </w:rPr>
              <w:t xml:space="preserve">: </w:t>
            </w:r>
            <w:r>
              <w:rPr>
                <w:rStyle w:val="IndexLink"/>
                <w:rtl w:val="true"/>
              </w:rPr>
              <w:t>فی حکم بیع ما لم یقبض</w:t>
            </w:r>
            <w:r>
              <w:rPr>
                <w:rStyle w:val="IndexLink"/>
                <w:rtl w:val="true"/>
              </w:rPr>
              <w:tab/>
            </w:r>
            <w:r>
              <w:rPr>
                <w:rStyle w:val="IndexLink"/>
              </w:rPr>
              <w:t>132</w:t>
            </w:r>
          </w:hyperlink>
        </w:p>
        <w:p>
          <w:pPr>
            <w:pStyle w:val="Contents3"/>
            <w:tabs>
              <w:tab w:val="clear" w:pos="8459"/>
              <w:tab w:val="right" w:pos="9026" w:leader="dot"/>
            </w:tabs>
            <w:rPr/>
          </w:pPr>
          <w:hyperlink w:anchor="__RefHeading___Toc5783775_3224264995">
            <w:r>
              <w:rPr>
                <w:webHidden/>
                <w:rStyle w:val="IndexLink"/>
                <w:rtl w:val="true"/>
              </w:rPr>
              <w:t>فصل</w:t>
            </w:r>
            <w:r>
              <w:rPr>
                <w:rStyle w:val="IndexLink"/>
                <w:rtl w:val="true"/>
              </w:rPr>
              <w:t xml:space="preserve">: </w:t>
            </w:r>
            <w:r>
              <w:rPr>
                <w:rStyle w:val="IndexLink"/>
                <w:rtl w:val="true"/>
              </w:rPr>
              <w:t>فی بیع المصراة</w:t>
            </w:r>
            <w:r>
              <w:rPr>
                <w:rStyle w:val="IndexLink"/>
                <w:rtl w:val="true"/>
              </w:rPr>
              <w:tab/>
            </w:r>
            <w:r>
              <w:rPr>
                <w:rStyle w:val="IndexLink"/>
              </w:rPr>
              <w:t>137</w:t>
            </w:r>
          </w:hyperlink>
        </w:p>
        <w:p>
          <w:pPr>
            <w:pStyle w:val="Contents3"/>
            <w:tabs>
              <w:tab w:val="clear" w:pos="8459"/>
              <w:tab w:val="right" w:pos="9026" w:leader="dot"/>
            </w:tabs>
            <w:rPr/>
          </w:pPr>
          <w:hyperlink w:anchor="__RefHeading___Toc5783777_3224264995">
            <w:r>
              <w:rPr>
                <w:webHidden/>
                <w:rStyle w:val="IndexLink"/>
                <w:rtl w:val="true"/>
              </w:rPr>
              <w:t>فصل</w:t>
            </w:r>
            <w:r>
              <w:rPr>
                <w:rStyle w:val="IndexLink"/>
                <w:rtl w:val="true"/>
              </w:rPr>
              <w:t xml:space="preserve">: </w:t>
            </w:r>
            <w:r>
              <w:rPr>
                <w:rStyle w:val="IndexLink"/>
                <w:rtl w:val="true"/>
              </w:rPr>
              <w:t>فی أن الخراج بالضمان</w:t>
            </w:r>
            <w:r>
              <w:rPr>
                <w:rStyle w:val="IndexLink"/>
                <w:rtl w:val="true"/>
              </w:rPr>
              <w:tab/>
            </w:r>
            <w:r>
              <w:rPr>
                <w:rStyle w:val="IndexLink"/>
              </w:rPr>
              <w:t>139</w:t>
            </w:r>
          </w:hyperlink>
        </w:p>
        <w:p>
          <w:pPr>
            <w:pStyle w:val="Contents4"/>
            <w:tabs>
              <w:tab w:val="clear" w:pos="8176"/>
              <w:tab w:val="right" w:pos="9026" w:leader="dot"/>
            </w:tabs>
            <w:rPr/>
          </w:pPr>
          <w:hyperlink w:anchor="__RefHeading___Toc5783779_3224264995">
            <w:r>
              <w:rPr>
                <w:webHidden/>
                <w:rStyle w:val="IndexLink"/>
                <w:rtl w:val="true"/>
              </w:rPr>
              <w:t>إذا کان لرجل ما فیه عیب فأراد بیعه</w:t>
            </w:r>
            <w:r>
              <w:rPr>
                <w:rStyle w:val="IndexLink"/>
                <w:rtl w:val="true"/>
              </w:rPr>
              <w:tab/>
            </w:r>
            <w:r>
              <w:rPr>
                <w:rStyle w:val="IndexLink"/>
              </w:rPr>
              <w:t>139</w:t>
            </w:r>
          </w:hyperlink>
        </w:p>
        <w:p>
          <w:pPr>
            <w:pStyle w:val="Contents4"/>
            <w:tabs>
              <w:tab w:val="clear" w:pos="8176"/>
              <w:tab w:val="right" w:pos="9026" w:leader="dot"/>
            </w:tabs>
            <w:rPr/>
          </w:pPr>
          <w:hyperlink w:anchor="__RefHeading___Toc5783781_3224264995">
            <w:r>
              <w:rPr>
                <w:webHidden/>
                <w:rStyle w:val="IndexLink"/>
                <w:rtl w:val="true"/>
              </w:rPr>
              <w:t>و إذا اشتری أمة فوطأها ثم ظهر لها بعد ذلک عیب</w:t>
            </w:r>
            <w:r>
              <w:rPr>
                <w:rStyle w:val="IndexLink"/>
                <w:rtl w:val="true"/>
              </w:rPr>
              <w:tab/>
            </w:r>
            <w:r>
              <w:rPr>
                <w:rStyle w:val="IndexLink"/>
              </w:rPr>
              <w:t>140</w:t>
            </w:r>
          </w:hyperlink>
        </w:p>
        <w:p>
          <w:pPr>
            <w:pStyle w:val="Contents4"/>
            <w:tabs>
              <w:tab w:val="clear" w:pos="8176"/>
              <w:tab w:val="right" w:pos="9026" w:leader="dot"/>
            </w:tabs>
            <w:rPr/>
          </w:pPr>
          <w:hyperlink w:anchor="__RefHeading___Toc5783783_3224264995">
            <w:r>
              <w:rPr>
                <w:webHidden/>
                <w:rStyle w:val="IndexLink"/>
                <w:rtl w:val="true"/>
              </w:rPr>
              <w:t>و إذا وجد المشتری عیبا حدث فی ید البائع بعد البیع</w:t>
            </w:r>
            <w:r>
              <w:rPr>
                <w:rStyle w:val="IndexLink"/>
                <w:rtl w:val="true"/>
              </w:rPr>
              <w:tab/>
            </w:r>
            <w:r>
              <w:rPr>
                <w:rStyle w:val="IndexLink"/>
              </w:rPr>
              <w:t>140</w:t>
            </w:r>
          </w:hyperlink>
        </w:p>
        <w:p>
          <w:pPr>
            <w:pStyle w:val="Contents4"/>
            <w:tabs>
              <w:tab w:val="clear" w:pos="8176"/>
              <w:tab w:val="right" w:pos="9026" w:leader="dot"/>
            </w:tabs>
            <w:rPr/>
          </w:pPr>
          <w:hyperlink w:anchor="__RefHeading___Toc5783785_3224264995">
            <w:r>
              <w:rPr>
                <w:webHidden/>
                <w:rStyle w:val="IndexLink"/>
                <w:rtl w:val="true"/>
              </w:rPr>
              <w:t>إذا عفی الشفیع عن الشفعة بعوض شرطه علی المشتری لم یملک العوض</w:t>
            </w:r>
            <w:r>
              <w:rPr>
                <w:rStyle w:val="IndexLink"/>
                <w:rtl w:val="true"/>
              </w:rPr>
              <w:tab/>
            </w:r>
            <w:r>
              <w:rPr>
                <w:rStyle w:val="IndexLink"/>
              </w:rPr>
              <w:t>140</w:t>
            </w:r>
          </w:hyperlink>
        </w:p>
        <w:p>
          <w:pPr>
            <w:pStyle w:val="Contents4"/>
            <w:tabs>
              <w:tab w:val="clear" w:pos="8176"/>
              <w:tab w:val="right" w:pos="9026" w:leader="dot"/>
            </w:tabs>
            <w:rPr/>
          </w:pPr>
          <w:hyperlink w:anchor="__RefHeading___Toc5783787_3224264995">
            <w:r>
              <w:rPr>
                <w:webHidden/>
                <w:rStyle w:val="IndexLink"/>
                <w:rtl w:val="true"/>
              </w:rPr>
              <w:t>إذا اشتری نفسان عبدا و وجدا به عیبا</w:t>
            </w:r>
            <w:r>
              <w:rPr>
                <w:rStyle w:val="IndexLink"/>
                <w:rtl w:val="true"/>
              </w:rPr>
              <w:tab/>
            </w:r>
            <w:r>
              <w:rPr>
                <w:rStyle w:val="IndexLink"/>
              </w:rPr>
              <w:t>140</w:t>
            </w:r>
          </w:hyperlink>
        </w:p>
        <w:p>
          <w:pPr>
            <w:pStyle w:val="Contents4"/>
            <w:tabs>
              <w:tab w:val="clear" w:pos="8176"/>
              <w:tab w:val="right" w:pos="9026" w:leader="dot"/>
            </w:tabs>
            <w:rPr/>
          </w:pPr>
          <w:hyperlink w:anchor="__RefHeading___Toc5783789_3224264995">
            <w:r>
              <w:rPr>
                <w:webHidden/>
                <w:rStyle w:val="IndexLink"/>
                <w:rtl w:val="true"/>
              </w:rPr>
              <w:t>و إذا اشتری جاریة فالبیع لا یصح حتی ینظر إلی شعرها</w:t>
            </w:r>
            <w:r>
              <w:rPr>
                <w:rStyle w:val="IndexLink"/>
                <w:rtl w:val="true"/>
              </w:rPr>
              <w:tab/>
            </w:r>
            <w:r>
              <w:rPr>
                <w:rStyle w:val="IndexLink"/>
              </w:rPr>
              <w:t>142</w:t>
            </w:r>
          </w:hyperlink>
        </w:p>
        <w:p>
          <w:pPr>
            <w:pStyle w:val="Contents4"/>
            <w:tabs>
              <w:tab w:val="clear" w:pos="8176"/>
              <w:tab w:val="right" w:pos="9026" w:leader="dot"/>
            </w:tabs>
            <w:rPr/>
          </w:pPr>
          <w:hyperlink w:anchor="__RefHeading___Toc5783791_3224264995">
            <w:r>
              <w:rPr>
                <w:webHidden/>
                <w:rStyle w:val="IndexLink"/>
                <w:rtl w:val="true"/>
              </w:rPr>
              <w:t>إذا اشتری عبدا مطلقا فخرج کافرا أو مسلما</w:t>
            </w:r>
            <w:r>
              <w:rPr>
                <w:rStyle w:val="IndexLink"/>
                <w:rtl w:val="true"/>
              </w:rPr>
              <w:tab/>
            </w:r>
            <w:r>
              <w:rPr>
                <w:rStyle w:val="IndexLink"/>
              </w:rPr>
              <w:t>143</w:t>
            </w:r>
          </w:hyperlink>
        </w:p>
        <w:p>
          <w:pPr>
            <w:pStyle w:val="Contents4"/>
            <w:tabs>
              <w:tab w:val="clear" w:pos="8176"/>
              <w:tab w:val="right" w:pos="9026" w:leader="dot"/>
            </w:tabs>
            <w:rPr/>
          </w:pPr>
          <w:hyperlink w:anchor="__RefHeading___Toc5783793_3224264995">
            <w:r>
              <w:rPr>
                <w:webHidden/>
                <w:rStyle w:val="IndexLink"/>
                <w:rtl w:val="true"/>
              </w:rPr>
              <w:t>و إذا اشتری جاریة أو غلاما فوجدهما زانیین</w:t>
            </w:r>
            <w:r>
              <w:rPr>
                <w:rStyle w:val="IndexLink"/>
                <w:rtl w:val="true"/>
              </w:rPr>
              <w:tab/>
            </w:r>
            <w:r>
              <w:rPr>
                <w:rStyle w:val="IndexLink"/>
              </w:rPr>
              <w:t>143</w:t>
            </w:r>
          </w:hyperlink>
        </w:p>
        <w:p>
          <w:pPr>
            <w:pStyle w:val="Contents4"/>
            <w:tabs>
              <w:tab w:val="clear" w:pos="8176"/>
              <w:tab w:val="right" w:pos="9026" w:leader="dot"/>
            </w:tabs>
            <w:rPr/>
          </w:pPr>
          <w:hyperlink w:anchor="__RefHeading___Toc5783795_3224264995">
            <w:r>
              <w:rPr>
                <w:webHidden/>
                <w:rStyle w:val="IndexLink"/>
                <w:rtl w:val="true"/>
              </w:rPr>
              <w:t>و إذا اشتری عبدا فأبق منه</w:t>
            </w:r>
            <w:r>
              <w:rPr>
                <w:rStyle w:val="IndexLink"/>
                <w:rtl w:val="true"/>
              </w:rPr>
              <w:tab/>
            </w:r>
            <w:r>
              <w:rPr>
                <w:rStyle w:val="IndexLink"/>
              </w:rPr>
              <w:t>144</w:t>
            </w:r>
          </w:hyperlink>
        </w:p>
        <w:p>
          <w:pPr>
            <w:pStyle w:val="Contents4"/>
            <w:tabs>
              <w:tab w:val="clear" w:pos="8176"/>
              <w:tab w:val="right" w:pos="9026" w:leader="dot"/>
            </w:tabs>
            <w:rPr/>
          </w:pPr>
          <w:hyperlink w:anchor="__RefHeading___Toc5783797_3224264995">
            <w:r>
              <w:rPr>
                <w:webHidden/>
                <w:rStyle w:val="IndexLink"/>
                <w:rtl w:val="true"/>
              </w:rPr>
              <w:t>إذا اشتری شیئا و قبضه ثم وجد به عیبا</w:t>
            </w:r>
            <w:r>
              <w:rPr>
                <w:rStyle w:val="IndexLink"/>
                <w:rtl w:val="true"/>
              </w:rPr>
              <w:tab/>
            </w:r>
            <w:r>
              <w:rPr>
                <w:rStyle w:val="IndexLink"/>
              </w:rPr>
              <w:t>145</w:t>
            </w:r>
          </w:hyperlink>
        </w:p>
        <w:p>
          <w:pPr>
            <w:pStyle w:val="Contents4"/>
            <w:tabs>
              <w:tab w:val="clear" w:pos="8176"/>
              <w:tab w:val="right" w:pos="9026" w:leader="dot"/>
            </w:tabs>
            <w:rPr/>
          </w:pPr>
          <w:hyperlink w:anchor="__RefHeading___Toc5783799_3224264995">
            <w:r>
              <w:rPr>
                <w:webHidden/>
                <w:rStyle w:val="IndexLink"/>
                <w:rtl w:val="true"/>
              </w:rPr>
              <w:t>إذا باع عبدا و قطع طرفا من أطرافه عند المشتری</w:t>
            </w:r>
            <w:r>
              <w:rPr>
                <w:rStyle w:val="IndexLink"/>
                <w:rtl w:val="true"/>
              </w:rPr>
              <w:tab/>
            </w:r>
            <w:r>
              <w:rPr>
                <w:rStyle w:val="IndexLink"/>
              </w:rPr>
              <w:t>145</w:t>
            </w:r>
          </w:hyperlink>
        </w:p>
        <w:p>
          <w:pPr>
            <w:pStyle w:val="Contents4"/>
            <w:tabs>
              <w:tab w:val="clear" w:pos="8176"/>
              <w:tab w:val="right" w:pos="9026" w:leader="dot"/>
            </w:tabs>
            <w:rPr/>
          </w:pPr>
          <w:hyperlink w:anchor="__RefHeading___Toc5783801_3224264995">
            <w:r>
              <w:rPr>
                <w:webHidden/>
                <w:rStyle w:val="IndexLink"/>
                <w:rtl w:val="true"/>
              </w:rPr>
              <w:t>إذا باع عبدین أو ثوبین أو غیرهما و وجد بأحدهما عیبا</w:t>
            </w:r>
            <w:r>
              <w:rPr>
                <w:rStyle w:val="IndexLink"/>
                <w:rtl w:val="true"/>
              </w:rPr>
              <w:tab/>
            </w:r>
            <w:r>
              <w:rPr>
                <w:rStyle w:val="IndexLink"/>
              </w:rPr>
              <w:t>145</w:t>
            </w:r>
          </w:hyperlink>
        </w:p>
        <w:p>
          <w:pPr>
            <w:pStyle w:val="Contents4"/>
            <w:tabs>
              <w:tab w:val="clear" w:pos="8176"/>
              <w:tab w:val="right" w:pos="9026" w:leader="dot"/>
            </w:tabs>
            <w:rPr/>
          </w:pPr>
          <w:hyperlink w:anchor="__RefHeading___Toc5783803_3224264995">
            <w:r>
              <w:rPr>
                <w:webHidden/>
                <w:rStyle w:val="IndexLink"/>
                <w:rtl w:val="true"/>
              </w:rPr>
              <w:t>إذا اشتری من غیره إبریقا من فضة</w:t>
            </w:r>
            <w:r>
              <w:rPr>
                <w:rStyle w:val="IndexLink"/>
                <w:rtl w:val="true"/>
              </w:rPr>
              <w:tab/>
            </w:r>
            <w:r>
              <w:rPr>
                <w:rStyle w:val="IndexLink"/>
              </w:rPr>
              <w:t>146</w:t>
            </w:r>
          </w:hyperlink>
        </w:p>
        <w:p>
          <w:pPr>
            <w:pStyle w:val="Contents4"/>
            <w:tabs>
              <w:tab w:val="clear" w:pos="8176"/>
              <w:tab w:val="right" w:pos="9026" w:leader="dot"/>
            </w:tabs>
            <w:rPr/>
          </w:pPr>
          <w:hyperlink w:anchor="__RefHeading___Toc5783805_3224264995">
            <w:r>
              <w:rPr>
                <w:webHidden/>
                <w:rStyle w:val="IndexLink"/>
                <w:rtl w:val="true"/>
              </w:rPr>
              <w:t>إذا اختلف البائع و المشتری فی العیب</w:t>
            </w:r>
            <w:r>
              <w:rPr>
                <w:rStyle w:val="IndexLink"/>
                <w:rtl w:val="true"/>
              </w:rPr>
              <w:tab/>
            </w:r>
            <w:r>
              <w:rPr>
                <w:rStyle w:val="IndexLink"/>
              </w:rPr>
              <w:t>146</w:t>
            </w:r>
          </w:hyperlink>
        </w:p>
        <w:p>
          <w:pPr>
            <w:pStyle w:val="Contents4"/>
            <w:tabs>
              <w:tab w:val="clear" w:pos="8176"/>
              <w:tab w:val="right" w:pos="9026" w:leader="dot"/>
            </w:tabs>
            <w:rPr/>
          </w:pPr>
          <w:hyperlink w:anchor="__RefHeading___Toc5783807_3224264995">
            <w:r>
              <w:rPr>
                <w:webHidden/>
                <w:rStyle w:val="IndexLink"/>
                <w:rtl w:val="true"/>
              </w:rPr>
              <w:t>إذا باع من غیره شیئا مما یکون مأکولة فی جوفه</w:t>
            </w:r>
            <w:r>
              <w:rPr>
                <w:rStyle w:val="IndexLink"/>
                <w:rtl w:val="true"/>
              </w:rPr>
              <w:tab/>
            </w:r>
            <w:r>
              <w:rPr>
                <w:rStyle w:val="IndexLink"/>
              </w:rPr>
              <w:t>147</w:t>
            </w:r>
          </w:hyperlink>
        </w:p>
        <w:p>
          <w:pPr>
            <w:pStyle w:val="Contents4"/>
            <w:tabs>
              <w:tab w:val="clear" w:pos="8176"/>
              <w:tab w:val="right" w:pos="9026" w:leader="dot"/>
            </w:tabs>
            <w:rPr/>
          </w:pPr>
          <w:hyperlink w:anchor="__RefHeading___Toc5783809_3224264995">
            <w:r>
              <w:rPr>
                <w:webHidden/>
                <w:rStyle w:val="IndexLink"/>
                <w:rtl w:val="true"/>
              </w:rPr>
              <w:t>إذا اشتری ثوبا فنشره و وجد به عیبا</w:t>
            </w:r>
            <w:r>
              <w:rPr>
                <w:rStyle w:val="IndexLink"/>
                <w:rtl w:val="true"/>
              </w:rPr>
              <w:tab/>
            </w:r>
            <w:r>
              <w:rPr>
                <w:rStyle w:val="IndexLink"/>
              </w:rPr>
              <w:t>148</w:t>
            </w:r>
          </w:hyperlink>
        </w:p>
        <w:p>
          <w:pPr>
            <w:pStyle w:val="Contents4"/>
            <w:tabs>
              <w:tab w:val="clear" w:pos="8176"/>
              <w:tab w:val="right" w:pos="9026" w:leader="dot"/>
            </w:tabs>
            <w:rPr/>
          </w:pPr>
          <w:hyperlink w:anchor="__RefHeading___Toc5783811_3224264995">
            <w:r>
              <w:rPr>
                <w:webHidden/>
                <w:rStyle w:val="IndexLink"/>
                <w:rtl w:val="true"/>
              </w:rPr>
              <w:t>إذا جنی عبد فباعه مولاه بغیر إذن المجنی علیه</w:t>
            </w:r>
            <w:r>
              <w:rPr>
                <w:rStyle w:val="IndexLink"/>
                <w:rtl w:val="true"/>
              </w:rPr>
              <w:tab/>
            </w:r>
            <w:r>
              <w:rPr>
                <w:rStyle w:val="IndexLink"/>
              </w:rPr>
              <w:t>148</w:t>
            </w:r>
          </w:hyperlink>
        </w:p>
        <w:p>
          <w:pPr>
            <w:pStyle w:val="Contents4"/>
            <w:tabs>
              <w:tab w:val="clear" w:pos="8176"/>
              <w:tab w:val="right" w:pos="9026" w:leader="dot"/>
            </w:tabs>
            <w:rPr/>
          </w:pPr>
          <w:hyperlink w:anchor="__RefHeading___Toc5783813_3224264995">
            <w:r>
              <w:rPr>
                <w:webHidden/>
                <w:rStyle w:val="IndexLink"/>
                <w:rtl w:val="true"/>
              </w:rPr>
              <w:t>و إذا کان العبد مرتدا فقتل بردته</w:t>
            </w:r>
            <w:r>
              <w:rPr>
                <w:rStyle w:val="IndexLink"/>
                <w:rtl w:val="true"/>
              </w:rPr>
              <w:tab/>
            </w:r>
            <w:r>
              <w:rPr>
                <w:rStyle w:val="IndexLink"/>
              </w:rPr>
              <w:t>149</w:t>
            </w:r>
          </w:hyperlink>
        </w:p>
        <w:p>
          <w:pPr>
            <w:pStyle w:val="Contents4"/>
            <w:tabs>
              <w:tab w:val="clear" w:pos="8176"/>
              <w:tab w:val="right" w:pos="9026" w:leader="dot"/>
            </w:tabs>
            <w:rPr/>
          </w:pPr>
          <w:hyperlink w:anchor="__RefHeading___Toc5783815_3224264995">
            <w:r>
              <w:rPr>
                <w:webHidden/>
                <w:rStyle w:val="IndexLink"/>
                <w:rtl w:val="true"/>
              </w:rPr>
              <w:t>و لو باع ألفا بخمسمائة لم یصح</w:t>
            </w:r>
            <w:r>
              <w:rPr>
                <w:rStyle w:val="IndexLink"/>
                <w:rtl w:val="true"/>
              </w:rPr>
              <w:tab/>
            </w:r>
            <w:r>
              <w:rPr>
                <w:rStyle w:val="IndexLink"/>
              </w:rPr>
              <w:t>151</w:t>
            </w:r>
          </w:hyperlink>
        </w:p>
        <w:p>
          <w:pPr>
            <w:pStyle w:val="Contents4"/>
            <w:tabs>
              <w:tab w:val="clear" w:pos="8176"/>
              <w:tab w:val="right" w:pos="9026" w:leader="dot"/>
            </w:tabs>
            <w:rPr/>
          </w:pPr>
          <w:hyperlink w:anchor="__RefHeading___Toc5783817_3224264995">
            <w:r>
              <w:rPr>
                <w:webHidden/>
                <w:rStyle w:val="IndexLink"/>
                <w:rtl w:val="true"/>
              </w:rPr>
              <w:t>البراءة من العیوب صحیحة</w:t>
            </w:r>
            <w:r>
              <w:rPr>
                <w:rStyle w:val="IndexLink"/>
                <w:rtl w:val="true"/>
              </w:rPr>
              <w:tab/>
            </w:r>
            <w:r>
              <w:rPr>
                <w:rStyle w:val="IndexLink"/>
              </w:rPr>
              <w:t>151</w:t>
            </w:r>
          </w:hyperlink>
        </w:p>
        <w:p>
          <w:pPr>
            <w:pStyle w:val="Contents4"/>
            <w:tabs>
              <w:tab w:val="clear" w:pos="8176"/>
              <w:tab w:val="right" w:pos="9026" w:leader="dot"/>
            </w:tabs>
            <w:rPr/>
          </w:pPr>
          <w:hyperlink w:anchor="__RefHeading___Toc5783819_3224264995">
            <w:r>
              <w:rPr>
                <w:webHidden/>
                <w:rStyle w:val="IndexLink"/>
                <w:rtl w:val="true"/>
              </w:rPr>
              <w:t>إذا اشتری ثوبا فقطعه و باعه ثم علم بالعیب</w:t>
            </w:r>
            <w:r>
              <w:rPr>
                <w:rStyle w:val="IndexLink"/>
                <w:rtl w:val="true"/>
              </w:rPr>
              <w:tab/>
            </w:r>
            <w:r>
              <w:rPr>
                <w:rStyle w:val="IndexLink"/>
              </w:rPr>
              <w:t>152</w:t>
            </w:r>
          </w:hyperlink>
        </w:p>
        <w:p>
          <w:pPr>
            <w:pStyle w:val="Contents4"/>
            <w:tabs>
              <w:tab w:val="clear" w:pos="8176"/>
              <w:tab w:val="right" w:pos="9026" w:leader="dot"/>
            </w:tabs>
            <w:rPr/>
          </w:pPr>
          <w:hyperlink w:anchor="__RefHeading___Toc5783821_3224264995">
            <w:r>
              <w:rPr>
                <w:webHidden/>
                <w:rStyle w:val="IndexLink"/>
                <w:rtl w:val="true"/>
              </w:rPr>
              <w:t>إذا وکل وکیلا فی بیع عبد له</w:t>
            </w:r>
            <w:r>
              <w:rPr>
                <w:rStyle w:val="IndexLink"/>
                <w:rtl w:val="true"/>
              </w:rPr>
              <w:tab/>
            </w:r>
            <w:r>
              <w:rPr>
                <w:rStyle w:val="IndexLink"/>
              </w:rPr>
              <w:t>152</w:t>
            </w:r>
          </w:hyperlink>
        </w:p>
        <w:p>
          <w:pPr>
            <w:pStyle w:val="Contents4"/>
            <w:tabs>
              <w:tab w:val="clear" w:pos="8176"/>
              <w:tab w:val="right" w:pos="9026" w:leader="dot"/>
            </w:tabs>
            <w:rPr/>
          </w:pPr>
          <w:hyperlink w:anchor="__RefHeading___Toc5783823_3224264995">
            <w:r>
              <w:rPr>
                <w:webHidden/>
                <w:rStyle w:val="IndexLink"/>
                <w:rtl w:val="true"/>
              </w:rPr>
              <w:t>الاستبراء فی الجاریة واجب علی البائع و المشتری معا</w:t>
            </w:r>
            <w:r>
              <w:rPr>
                <w:rStyle w:val="IndexLink"/>
                <w:rtl w:val="true"/>
              </w:rPr>
              <w:tab/>
            </w:r>
            <w:r>
              <w:rPr>
                <w:rStyle w:val="IndexLink"/>
              </w:rPr>
              <w:t>153</w:t>
            </w:r>
          </w:hyperlink>
        </w:p>
        <w:p>
          <w:pPr>
            <w:pStyle w:val="Contents3"/>
            <w:tabs>
              <w:tab w:val="clear" w:pos="8459"/>
              <w:tab w:val="right" w:pos="9026" w:leader="dot"/>
            </w:tabs>
            <w:rPr/>
          </w:pPr>
          <w:hyperlink w:anchor="__RefHeading___Toc5783825_3224264995">
            <w:r>
              <w:rPr>
                <w:webHidden/>
                <w:rStyle w:val="IndexLink"/>
                <w:rtl w:val="true"/>
              </w:rPr>
              <w:t>فصل</w:t>
            </w:r>
            <w:r>
              <w:rPr>
                <w:rStyle w:val="IndexLink"/>
                <w:rtl w:val="true"/>
              </w:rPr>
              <w:t xml:space="preserve">: </w:t>
            </w:r>
            <w:r>
              <w:rPr>
                <w:rStyle w:val="IndexLink"/>
                <w:rtl w:val="true"/>
              </w:rPr>
              <w:t>فی بیع المرابحة و أحکامها</w:t>
            </w:r>
            <w:r>
              <w:rPr>
                <w:rStyle w:val="IndexLink"/>
                <w:rtl w:val="true"/>
              </w:rPr>
              <w:tab/>
            </w:r>
            <w:r>
              <w:rPr>
                <w:rStyle w:val="IndexLink"/>
              </w:rPr>
              <w:t>154</w:t>
            </w:r>
          </w:hyperlink>
        </w:p>
        <w:p>
          <w:pPr>
            <w:pStyle w:val="Contents3"/>
            <w:tabs>
              <w:tab w:val="clear" w:pos="8459"/>
              <w:tab w:val="right" w:pos="9026" w:leader="dot"/>
            </w:tabs>
            <w:rPr/>
          </w:pPr>
          <w:hyperlink w:anchor="__RefHeading___Toc5783827_3224264995">
            <w:r>
              <w:rPr>
                <w:webHidden/>
                <w:rStyle w:val="IndexLink"/>
                <w:rtl w:val="true"/>
              </w:rPr>
              <w:t>فصل</w:t>
            </w:r>
            <w:r>
              <w:rPr>
                <w:rStyle w:val="IndexLink"/>
                <w:rtl w:val="true"/>
              </w:rPr>
              <w:t xml:space="preserve">: </w:t>
            </w:r>
            <w:r>
              <w:rPr>
                <w:rStyle w:val="IndexLink"/>
                <w:rtl w:val="true"/>
              </w:rPr>
              <w:t>فی تفریق الصفقة و اختلاف المتبایعین</w:t>
            </w:r>
            <w:r>
              <w:rPr>
                <w:rStyle w:val="IndexLink"/>
                <w:rtl w:val="true"/>
              </w:rPr>
              <w:tab/>
            </w:r>
            <w:r>
              <w:rPr>
                <w:rStyle w:val="IndexLink"/>
              </w:rPr>
              <w:t>157</w:t>
            </w:r>
          </w:hyperlink>
        </w:p>
        <w:p>
          <w:pPr>
            <w:pStyle w:val="Contents4"/>
            <w:tabs>
              <w:tab w:val="clear" w:pos="8176"/>
              <w:tab w:val="right" w:pos="9026" w:leader="dot"/>
            </w:tabs>
            <w:rPr/>
          </w:pPr>
          <w:hyperlink w:anchor="__RefHeading___Toc5783829_3224264995">
            <w:r>
              <w:rPr>
                <w:webHidden/>
                <w:rStyle w:val="IndexLink"/>
                <w:rtl w:val="true"/>
              </w:rPr>
              <w:t>إذا باع شیئین صفقة واحدة أحدهما ینفذ فیه بیعه و الآخر لا ینفذ</w:t>
            </w:r>
            <w:r>
              <w:rPr>
                <w:rStyle w:val="IndexLink"/>
                <w:rtl w:val="true"/>
              </w:rPr>
              <w:tab/>
            </w:r>
            <w:r>
              <w:rPr>
                <w:rStyle w:val="IndexLink"/>
              </w:rPr>
              <w:t>157</w:t>
            </w:r>
          </w:hyperlink>
        </w:p>
        <w:p>
          <w:pPr>
            <w:pStyle w:val="Contents4"/>
            <w:tabs>
              <w:tab w:val="clear" w:pos="8176"/>
              <w:tab w:val="right" w:pos="9026" w:leader="dot"/>
            </w:tabs>
            <w:rPr/>
          </w:pPr>
          <w:hyperlink w:anchor="__RefHeading___Toc5783831_3224264995">
            <w:r>
              <w:rPr>
                <w:webHidden/>
                <w:rStyle w:val="IndexLink"/>
                <w:rtl w:val="true"/>
              </w:rPr>
              <w:t>و إذا وهب عبدین و کان أحدهما له أو تزوج امرأتین فبان إحداهما أخته</w:t>
            </w:r>
            <w:r>
              <w:rPr>
                <w:rStyle w:val="IndexLink"/>
                <w:rtl w:val="true"/>
              </w:rPr>
              <w:tab/>
            </w:r>
            <w:r>
              <w:rPr>
                <w:rStyle w:val="IndexLink"/>
              </w:rPr>
              <w:t>158</w:t>
            </w:r>
          </w:hyperlink>
        </w:p>
        <w:p>
          <w:pPr>
            <w:pStyle w:val="Contents4"/>
            <w:tabs>
              <w:tab w:val="clear" w:pos="8176"/>
              <w:tab w:val="right" w:pos="9026" w:leader="dot"/>
            </w:tabs>
            <w:rPr/>
          </w:pPr>
          <w:hyperlink w:anchor="__RefHeading___Toc5783833_3224264995">
            <w:r>
              <w:rPr>
                <w:webHidden/>
                <w:rStyle w:val="IndexLink"/>
                <w:rtl w:val="true"/>
              </w:rPr>
              <w:t>و إذا باع ثمرة فیها الزکاة فالبیع فی قدر الزکاة باطل</w:t>
            </w:r>
            <w:r>
              <w:rPr>
                <w:rStyle w:val="IndexLink"/>
                <w:rtl w:val="true"/>
              </w:rPr>
              <w:tab/>
            </w:r>
            <w:r>
              <w:rPr>
                <w:rStyle w:val="IndexLink"/>
              </w:rPr>
              <w:t>158</w:t>
            </w:r>
          </w:hyperlink>
        </w:p>
        <w:p>
          <w:pPr>
            <w:pStyle w:val="Contents4"/>
            <w:tabs>
              <w:tab w:val="clear" w:pos="8176"/>
              <w:tab w:val="right" w:pos="9026" w:leader="dot"/>
            </w:tabs>
            <w:rPr/>
          </w:pPr>
          <w:hyperlink w:anchor="__RefHeading___Toc5783835_3224264995">
            <w:r>
              <w:rPr>
                <w:webHidden/>
                <w:rStyle w:val="IndexLink"/>
                <w:rtl w:val="true"/>
              </w:rPr>
              <w:t>إذا اختلف المتبایعان فی الثمن فالقول قول البائع</w:t>
            </w:r>
            <w:r>
              <w:rPr>
                <w:rStyle w:val="IndexLink"/>
                <w:rtl w:val="true"/>
              </w:rPr>
              <w:tab/>
            </w:r>
            <w:r>
              <w:rPr>
                <w:rStyle w:val="IndexLink"/>
              </w:rPr>
              <w:t>159</w:t>
            </w:r>
          </w:hyperlink>
        </w:p>
        <w:p>
          <w:pPr>
            <w:pStyle w:val="Contents4"/>
            <w:tabs>
              <w:tab w:val="clear" w:pos="8176"/>
              <w:tab w:val="right" w:pos="9026" w:leader="dot"/>
            </w:tabs>
            <w:rPr/>
          </w:pPr>
          <w:hyperlink w:anchor="__RefHeading___Toc5783837_3224264995">
            <w:r>
              <w:rPr>
                <w:webHidden/>
                <w:rStyle w:val="IndexLink"/>
                <w:rtl w:val="true"/>
              </w:rPr>
              <w:t>و إذا اختلفا فی شرط یلحق بالعقد</w:t>
            </w:r>
            <w:r>
              <w:rPr>
                <w:rStyle w:val="IndexLink"/>
                <w:rtl w:val="true"/>
              </w:rPr>
              <w:tab/>
            </w:r>
            <w:r>
              <w:rPr>
                <w:rStyle w:val="IndexLink"/>
              </w:rPr>
              <w:t>159</w:t>
            </w:r>
          </w:hyperlink>
        </w:p>
        <w:p>
          <w:pPr>
            <w:pStyle w:val="Contents4"/>
            <w:tabs>
              <w:tab w:val="clear" w:pos="8176"/>
              <w:tab w:val="right" w:pos="9026" w:leader="dot"/>
            </w:tabs>
            <w:rPr/>
          </w:pPr>
          <w:hyperlink w:anchor="__RefHeading___Toc5783839_3224264995">
            <w:r>
              <w:rPr>
                <w:webHidden/>
                <w:rStyle w:val="IndexLink"/>
                <w:rtl w:val="true"/>
              </w:rPr>
              <w:t>و إذا اختلف ورثة المتبایعین فی الثمن و المثمن</w:t>
            </w:r>
            <w:r>
              <w:rPr>
                <w:rStyle w:val="IndexLink"/>
                <w:rtl w:val="true"/>
              </w:rPr>
              <w:tab/>
            </w:r>
            <w:r>
              <w:rPr>
                <w:rStyle w:val="IndexLink"/>
              </w:rPr>
              <w:t>159</w:t>
            </w:r>
          </w:hyperlink>
        </w:p>
        <w:p>
          <w:pPr>
            <w:pStyle w:val="Contents4"/>
            <w:tabs>
              <w:tab w:val="clear" w:pos="8176"/>
              <w:tab w:val="right" w:pos="9026" w:leader="dot"/>
            </w:tabs>
            <w:rPr/>
          </w:pPr>
          <w:hyperlink w:anchor="__RefHeading___Toc5783841_3224264995">
            <w:r>
              <w:rPr>
                <w:webHidden/>
                <w:rStyle w:val="IndexLink"/>
                <w:rtl w:val="true"/>
              </w:rPr>
              <w:t>إذا اتفقا فی الثمن و کان مبیعا</w:t>
            </w:r>
            <w:r>
              <w:rPr>
                <w:rStyle w:val="IndexLink"/>
                <w:rtl w:val="true"/>
              </w:rPr>
              <w:tab/>
            </w:r>
            <w:r>
              <w:rPr>
                <w:rStyle w:val="IndexLink"/>
              </w:rPr>
              <w:t>160</w:t>
            </w:r>
          </w:hyperlink>
        </w:p>
        <w:p>
          <w:pPr>
            <w:pStyle w:val="Contents4"/>
            <w:tabs>
              <w:tab w:val="clear" w:pos="8176"/>
              <w:tab w:val="right" w:pos="9026" w:leader="dot"/>
            </w:tabs>
            <w:rPr/>
          </w:pPr>
          <w:hyperlink w:anchor="__RefHeading___Toc5783843_3224264995">
            <w:r>
              <w:rPr>
                <w:webHidden/>
                <w:rStyle w:val="IndexLink"/>
                <w:rtl w:val="true"/>
              </w:rPr>
              <w:t>و إذا کان بیع عین بعین</w:t>
            </w:r>
            <w:r>
              <w:rPr>
                <w:rStyle w:val="IndexLink"/>
                <w:rtl w:val="true"/>
              </w:rPr>
              <w:tab/>
            </w:r>
            <w:r>
              <w:rPr>
                <w:rStyle w:val="IndexLink"/>
              </w:rPr>
              <w:t>161</w:t>
            </w:r>
          </w:hyperlink>
        </w:p>
        <w:p>
          <w:pPr>
            <w:pStyle w:val="Contents4"/>
            <w:tabs>
              <w:tab w:val="clear" w:pos="8176"/>
              <w:tab w:val="right" w:pos="9026" w:leader="dot"/>
            </w:tabs>
            <w:rPr/>
          </w:pPr>
          <w:hyperlink w:anchor="__RefHeading___Toc5783845_3224264995">
            <w:r>
              <w:rPr>
                <w:webHidden/>
                <w:rStyle w:val="IndexLink"/>
                <w:rtl w:val="true"/>
              </w:rPr>
              <w:t>إذا باعه عبدا بیعا فاسدا و تقابضا</w:t>
            </w:r>
            <w:r>
              <w:rPr>
                <w:rStyle w:val="IndexLink"/>
                <w:rtl w:val="true"/>
              </w:rPr>
              <w:tab/>
            </w:r>
            <w:r>
              <w:rPr>
                <w:rStyle w:val="IndexLink"/>
              </w:rPr>
              <w:t>161</w:t>
            </w:r>
          </w:hyperlink>
        </w:p>
        <w:p>
          <w:pPr>
            <w:pStyle w:val="Contents4"/>
            <w:tabs>
              <w:tab w:val="clear" w:pos="8176"/>
              <w:tab w:val="right" w:pos="9026" w:leader="dot"/>
            </w:tabs>
            <w:rPr/>
          </w:pPr>
          <w:hyperlink w:anchor="__RefHeading___Toc5783847_3224264995">
            <w:r>
              <w:rPr>
                <w:webHidden/>
                <w:rStyle w:val="IndexLink"/>
                <w:rtl w:val="true"/>
              </w:rPr>
              <w:t>الشرط فی البیع علی أربعة أضرب</w:t>
            </w:r>
            <w:r>
              <w:rPr>
                <w:rStyle w:val="IndexLink"/>
                <w:rtl w:val="true"/>
              </w:rPr>
              <w:t>:</w:t>
              <w:tab/>
            </w:r>
            <w:r>
              <w:rPr>
                <w:rStyle w:val="IndexLink"/>
              </w:rPr>
              <w:t>162</w:t>
            </w:r>
          </w:hyperlink>
        </w:p>
        <w:p>
          <w:pPr>
            <w:pStyle w:val="Contents3"/>
            <w:tabs>
              <w:tab w:val="clear" w:pos="8459"/>
              <w:tab w:val="right" w:pos="9026" w:leader="dot"/>
            </w:tabs>
            <w:rPr/>
          </w:pPr>
          <w:hyperlink w:anchor="__RefHeading___Toc5783849_3224264995">
            <w:r>
              <w:rPr>
                <w:webHidden/>
                <w:rStyle w:val="IndexLink"/>
                <w:rtl w:val="true"/>
              </w:rPr>
              <w:t>فصل</w:t>
            </w:r>
            <w:r>
              <w:rPr>
                <w:rStyle w:val="IndexLink"/>
                <w:rtl w:val="true"/>
              </w:rPr>
              <w:t xml:space="preserve">: </w:t>
            </w:r>
            <w:r>
              <w:rPr>
                <w:rStyle w:val="IndexLink"/>
                <w:rtl w:val="true"/>
              </w:rPr>
              <w:t>فی بیع الصبرة و أحکامها</w:t>
            </w:r>
            <w:r>
              <w:rPr>
                <w:rStyle w:val="IndexLink"/>
                <w:rtl w:val="true"/>
              </w:rPr>
              <w:tab/>
            </w:r>
            <w:r>
              <w:rPr>
                <w:rStyle w:val="IndexLink"/>
              </w:rPr>
              <w:t>165</w:t>
            </w:r>
          </w:hyperlink>
        </w:p>
        <w:p>
          <w:pPr>
            <w:pStyle w:val="Contents3"/>
            <w:tabs>
              <w:tab w:val="clear" w:pos="8459"/>
              <w:tab w:val="right" w:pos="9026" w:leader="dot"/>
            </w:tabs>
            <w:rPr/>
          </w:pPr>
          <w:hyperlink w:anchor="__RefHeading___Toc5783851_3224264995">
            <w:r>
              <w:rPr>
                <w:webHidden/>
                <w:rStyle w:val="IndexLink"/>
                <w:rtl w:val="true"/>
              </w:rPr>
              <w:t>فصل فی بیع الغرر</w:t>
            </w:r>
            <w:r>
              <w:rPr>
                <w:rStyle w:val="IndexLink"/>
                <w:rtl w:val="true"/>
              </w:rPr>
              <w:tab/>
            </w:r>
            <w:r>
              <w:rPr>
                <w:rStyle w:val="IndexLink"/>
              </w:rPr>
              <w:t>168</w:t>
            </w:r>
          </w:hyperlink>
        </w:p>
        <w:p>
          <w:pPr>
            <w:pStyle w:val="Contents3"/>
            <w:tabs>
              <w:tab w:val="clear" w:pos="8459"/>
              <w:tab w:val="right" w:pos="9026" w:leader="dot"/>
            </w:tabs>
            <w:rPr/>
          </w:pPr>
          <w:hyperlink w:anchor="__RefHeading___Toc5783853_3224264995">
            <w:r>
              <w:rPr>
                <w:webHidden/>
                <w:rStyle w:val="IndexLink"/>
                <w:rtl w:val="true"/>
              </w:rPr>
              <w:t>فصل</w:t>
            </w:r>
            <w:r>
              <w:rPr>
                <w:rStyle w:val="IndexLink"/>
                <w:rtl w:val="true"/>
              </w:rPr>
              <w:t xml:space="preserve">: </w:t>
            </w:r>
            <w:r>
              <w:rPr>
                <w:rStyle w:val="IndexLink"/>
                <w:rtl w:val="true"/>
              </w:rPr>
              <w:t>فی حکم القرض</w:t>
            </w:r>
            <w:r>
              <w:rPr>
                <w:rStyle w:val="IndexLink"/>
                <w:rtl w:val="true"/>
              </w:rPr>
              <w:tab/>
            </w:r>
            <w:r>
              <w:rPr>
                <w:rStyle w:val="IndexLink"/>
              </w:rPr>
              <w:t>174</w:t>
            </w:r>
          </w:hyperlink>
        </w:p>
        <w:p>
          <w:pPr>
            <w:pStyle w:val="Contents3"/>
            <w:tabs>
              <w:tab w:val="clear" w:pos="8459"/>
              <w:tab w:val="right" w:pos="9026" w:leader="dot"/>
            </w:tabs>
            <w:rPr/>
          </w:pPr>
          <w:hyperlink w:anchor="__RefHeading___Toc5783855_3224264995">
            <w:r>
              <w:rPr>
                <w:webHidden/>
                <w:rStyle w:val="IndexLink"/>
                <w:rtl w:val="true"/>
              </w:rPr>
              <w:t>فصل فی تصرف الولی فی مال الیتیم</w:t>
            </w:r>
            <w:r>
              <w:rPr>
                <w:rStyle w:val="IndexLink"/>
                <w:rtl w:val="true"/>
              </w:rPr>
              <w:tab/>
            </w:r>
            <w:r>
              <w:rPr>
                <w:rStyle w:val="IndexLink"/>
              </w:rPr>
              <w:t>175</w:t>
            </w:r>
          </w:hyperlink>
        </w:p>
        <w:p>
          <w:pPr>
            <w:pStyle w:val="Contents3"/>
            <w:tabs>
              <w:tab w:val="clear" w:pos="8459"/>
              <w:tab w:val="right" w:pos="9026" w:leader="dot"/>
            </w:tabs>
            <w:rPr/>
          </w:pPr>
          <w:hyperlink w:anchor="__RefHeading___Toc5783857_3224264995">
            <w:r>
              <w:rPr>
                <w:webHidden/>
                <w:rStyle w:val="IndexLink"/>
                <w:rtl w:val="true"/>
              </w:rPr>
              <w:t>فصل فی العبد</w:t>
            </w:r>
            <w:r>
              <w:rPr>
                <w:rStyle w:val="IndexLink"/>
                <w:rtl w:val="true"/>
              </w:rPr>
              <w:tab/>
            </w:r>
            <w:r>
              <w:rPr>
                <w:rStyle w:val="IndexLink"/>
              </w:rPr>
              <w:t>176</w:t>
            </w:r>
          </w:hyperlink>
        </w:p>
        <w:p>
          <w:pPr>
            <w:pStyle w:val="Contents3"/>
            <w:tabs>
              <w:tab w:val="clear" w:pos="8459"/>
              <w:tab w:val="right" w:pos="9026" w:leader="dot"/>
            </w:tabs>
            <w:rPr/>
          </w:pPr>
          <w:hyperlink w:anchor="__RefHeading___Toc5783859_3224264995">
            <w:r>
              <w:rPr>
                <w:webHidden/>
                <w:rStyle w:val="IndexLink"/>
                <w:rtl w:val="true"/>
              </w:rPr>
              <w:t>فصل</w:t>
            </w:r>
            <w:r>
              <w:rPr>
                <w:rStyle w:val="IndexLink"/>
                <w:rtl w:val="true"/>
              </w:rPr>
              <w:t xml:space="preserve">: </w:t>
            </w:r>
            <w:r>
              <w:rPr>
                <w:rStyle w:val="IndexLink"/>
                <w:rtl w:val="true"/>
              </w:rPr>
              <w:t>فی حکم ما یصح بیعه و ما لا یصح</w:t>
            </w:r>
            <w:r>
              <w:rPr>
                <w:rStyle w:val="IndexLink"/>
                <w:rtl w:val="true"/>
              </w:rPr>
              <w:tab/>
            </w:r>
            <w:r>
              <w:rPr>
                <w:rStyle w:val="IndexLink"/>
              </w:rPr>
              <w:t>178</w:t>
            </w:r>
          </w:hyperlink>
        </w:p>
        <w:p>
          <w:pPr>
            <w:pStyle w:val="Contents2"/>
            <w:tabs>
              <w:tab w:val="clear" w:pos="8743"/>
              <w:tab w:val="right" w:pos="9026" w:leader="dot"/>
            </w:tabs>
            <w:rPr/>
          </w:pPr>
          <w:hyperlink w:anchor="__RefHeading___Toc5783861_3224264995">
            <w:r>
              <w:rPr>
                <w:webHidden/>
                <w:rStyle w:val="IndexLink"/>
                <w:rtl w:val="true"/>
              </w:rPr>
              <w:t>کتاب السلم</w:t>
            </w:r>
            <w:r>
              <w:rPr>
                <w:rStyle w:val="IndexLink"/>
                <w:rtl w:val="true"/>
              </w:rPr>
              <w:tab/>
            </w:r>
            <w:r>
              <w:rPr>
                <w:rStyle w:val="IndexLink"/>
              </w:rPr>
              <w:t>182</w:t>
            </w:r>
          </w:hyperlink>
        </w:p>
        <w:p>
          <w:pPr>
            <w:pStyle w:val="Contents3"/>
            <w:tabs>
              <w:tab w:val="clear" w:pos="8459"/>
              <w:tab w:val="right" w:pos="9026" w:leader="dot"/>
            </w:tabs>
            <w:rPr/>
          </w:pPr>
          <w:hyperlink w:anchor="__RefHeading___Toc5783863_322426499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5783865_322426499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5783867_3224264995">
            <w:r>
              <w:rPr>
                <w:webHidden/>
                <w:rStyle w:val="IndexLink"/>
                <w:rtl w:val="true"/>
              </w:rPr>
              <w:t>و السلم لا یکون إلا مؤجلا</w:t>
            </w:r>
            <w:r>
              <w:rPr>
                <w:rStyle w:val="IndexLink"/>
                <w:rtl w:val="true"/>
              </w:rPr>
              <w:tab/>
            </w:r>
            <w:r>
              <w:rPr>
                <w:rStyle w:val="IndexLink"/>
              </w:rPr>
              <w:t>182</w:t>
            </w:r>
          </w:hyperlink>
        </w:p>
        <w:p>
          <w:pPr>
            <w:pStyle w:val="Contents4"/>
            <w:tabs>
              <w:tab w:val="clear" w:pos="8176"/>
              <w:tab w:val="right" w:pos="9026" w:leader="dot"/>
            </w:tabs>
            <w:rPr/>
          </w:pPr>
          <w:hyperlink w:anchor="__RefHeading___Toc5783869_3224264995">
            <w:r>
              <w:rPr>
                <w:webHidden/>
                <w:rStyle w:val="IndexLink"/>
                <w:rtl w:val="true"/>
              </w:rPr>
              <w:t>و إذا عقد المسلم بوصفه فإنه یجب تعیینه فی حال العقد</w:t>
            </w:r>
            <w:r>
              <w:rPr>
                <w:rStyle w:val="IndexLink"/>
                <w:rtl w:val="true"/>
              </w:rPr>
              <w:tab/>
            </w:r>
            <w:r>
              <w:rPr>
                <w:rStyle w:val="IndexLink"/>
              </w:rPr>
              <w:t>183</w:t>
            </w:r>
          </w:hyperlink>
        </w:p>
        <w:p>
          <w:pPr>
            <w:pStyle w:val="Contents4"/>
            <w:tabs>
              <w:tab w:val="clear" w:pos="8176"/>
              <w:tab w:val="right" w:pos="9026" w:leader="dot"/>
            </w:tabs>
            <w:rPr/>
          </w:pPr>
          <w:hyperlink w:anchor="__RefHeading___Toc5783871_3224264995">
            <w:r>
              <w:rPr>
                <w:webHidden/>
                <w:rStyle w:val="IndexLink"/>
                <w:rtl w:val="true"/>
              </w:rPr>
              <w:t>کل حیوان یجوز بیعه یجوز السلم فیه</w:t>
            </w:r>
            <w:r>
              <w:rPr>
                <w:rStyle w:val="IndexLink"/>
                <w:rtl w:val="true"/>
              </w:rPr>
              <w:tab/>
            </w:r>
            <w:r>
              <w:rPr>
                <w:rStyle w:val="IndexLink"/>
              </w:rPr>
              <w:t>183</w:t>
            </w:r>
          </w:hyperlink>
        </w:p>
        <w:p>
          <w:pPr>
            <w:pStyle w:val="Contents4"/>
            <w:tabs>
              <w:tab w:val="clear" w:pos="8176"/>
              <w:tab w:val="right" w:pos="9026" w:leader="dot"/>
            </w:tabs>
            <w:rPr/>
          </w:pPr>
          <w:hyperlink w:anchor="__RefHeading___Toc5783873_3224264995">
            <w:r>
              <w:rPr>
                <w:webHidden/>
                <w:rStyle w:val="IndexLink"/>
                <w:rtl w:val="true"/>
              </w:rPr>
              <w:t>و من شرط صحة السلم قبض الثمن قبل التفرق</w:t>
            </w:r>
            <w:r>
              <w:rPr>
                <w:rStyle w:val="IndexLink"/>
                <w:rtl w:val="true"/>
              </w:rPr>
              <w:tab/>
            </w:r>
            <w:r>
              <w:rPr>
                <w:rStyle w:val="IndexLink"/>
              </w:rPr>
              <w:t>183</w:t>
            </w:r>
          </w:hyperlink>
        </w:p>
        <w:p>
          <w:pPr>
            <w:pStyle w:val="Contents4"/>
            <w:tabs>
              <w:tab w:val="clear" w:pos="8176"/>
              <w:tab w:val="right" w:pos="9026" w:leader="dot"/>
            </w:tabs>
            <w:rPr/>
          </w:pPr>
          <w:hyperlink w:anchor="__RefHeading___Toc5783875_3224264995">
            <w:r>
              <w:rPr>
                <w:webHidden/>
                <w:rStyle w:val="IndexLink"/>
                <w:rtl w:val="true"/>
              </w:rPr>
              <w:t>و أما الأجل فإنه یجب أن یکون معلوما</w:t>
            </w:r>
            <w:r>
              <w:rPr>
                <w:rStyle w:val="IndexLink"/>
                <w:rtl w:val="true"/>
              </w:rPr>
              <w:tab/>
            </w:r>
            <w:r>
              <w:rPr>
                <w:rStyle w:val="IndexLink"/>
              </w:rPr>
              <w:t>184</w:t>
            </w:r>
          </w:hyperlink>
        </w:p>
        <w:p>
          <w:pPr>
            <w:pStyle w:val="Contents4"/>
            <w:tabs>
              <w:tab w:val="clear" w:pos="8176"/>
              <w:tab w:val="right" w:pos="9026" w:leader="dot"/>
            </w:tabs>
            <w:rPr/>
          </w:pPr>
          <w:hyperlink w:anchor="__RefHeading___Toc5783877_3224264995">
            <w:r>
              <w:rPr>
                <w:webHidden/>
                <w:rStyle w:val="IndexLink"/>
                <w:rtl w:val="true"/>
              </w:rPr>
              <w:t>جملة شرائط السلم ثمانیة</w:t>
            </w:r>
            <w:r>
              <w:rPr>
                <w:rStyle w:val="IndexLink"/>
                <w:rtl w:val="true"/>
              </w:rPr>
              <w:t>:</w:t>
              <w:tab/>
            </w:r>
            <w:r>
              <w:rPr>
                <w:rStyle w:val="IndexLink"/>
              </w:rPr>
              <w:t>186</w:t>
            </w:r>
          </w:hyperlink>
        </w:p>
        <w:p>
          <w:pPr>
            <w:pStyle w:val="Contents4"/>
            <w:tabs>
              <w:tab w:val="clear" w:pos="8176"/>
              <w:tab w:val="right" w:pos="9026" w:leader="dot"/>
            </w:tabs>
            <w:rPr/>
          </w:pPr>
          <w:hyperlink w:anchor="__RefHeading___Toc5783879_3224264995">
            <w:r>
              <w:rPr>
                <w:webHidden/>
                <w:rStyle w:val="IndexLink"/>
                <w:rtl w:val="true"/>
              </w:rPr>
              <w:t>یجوز السلم فی الأثمان</w:t>
            </w:r>
            <w:r>
              <w:rPr>
                <w:rStyle w:val="IndexLink"/>
                <w:rtl w:val="true"/>
              </w:rPr>
              <w:tab/>
            </w:r>
            <w:r>
              <w:rPr>
                <w:rStyle w:val="IndexLink"/>
              </w:rPr>
              <w:t>186</w:t>
            </w:r>
          </w:hyperlink>
        </w:p>
        <w:p>
          <w:pPr>
            <w:pStyle w:val="Contents4"/>
            <w:tabs>
              <w:tab w:val="clear" w:pos="8176"/>
              <w:tab w:val="right" w:pos="9026" w:leader="dot"/>
            </w:tabs>
            <w:rPr/>
          </w:pPr>
          <w:hyperlink w:anchor="__RefHeading___Toc5783881_3224264995">
            <w:r>
              <w:rPr>
                <w:webHidden/>
                <w:rStyle w:val="IndexLink"/>
                <w:rtl w:val="true"/>
              </w:rPr>
              <w:t>و إذا أسلم فی الرطب وصفه بهذه الأوصاف</w:t>
            </w:r>
            <w:r>
              <w:rPr>
                <w:rStyle w:val="IndexLink"/>
                <w:rtl w:val="true"/>
              </w:rPr>
              <w:tab/>
            </w:r>
            <w:r>
              <w:rPr>
                <w:rStyle w:val="IndexLink"/>
              </w:rPr>
              <w:t>187</w:t>
            </w:r>
          </w:hyperlink>
        </w:p>
        <w:p>
          <w:pPr>
            <w:pStyle w:val="Contents4"/>
            <w:tabs>
              <w:tab w:val="clear" w:pos="8176"/>
              <w:tab w:val="right" w:pos="9026" w:leader="dot"/>
            </w:tabs>
            <w:rPr/>
          </w:pPr>
          <w:hyperlink w:anchor="__RefHeading___Toc5783883_3224264995">
            <w:r>
              <w:rPr>
                <w:webHidden/>
                <w:rStyle w:val="IndexLink"/>
                <w:rtl w:val="true"/>
              </w:rPr>
              <w:t>و إذا أسلف فی تمر لم یکن علیه أن یأخذ إلا جافا</w:t>
            </w:r>
            <w:r>
              <w:rPr>
                <w:rStyle w:val="IndexLink"/>
                <w:rtl w:val="true"/>
              </w:rPr>
              <w:tab/>
            </w:r>
            <w:r>
              <w:rPr>
                <w:rStyle w:val="IndexLink"/>
              </w:rPr>
              <w:t>187</w:t>
            </w:r>
          </w:hyperlink>
        </w:p>
        <w:p>
          <w:pPr>
            <w:pStyle w:val="Contents4"/>
            <w:tabs>
              <w:tab w:val="clear" w:pos="8176"/>
              <w:tab w:val="right" w:pos="9026" w:leader="dot"/>
            </w:tabs>
            <w:rPr/>
          </w:pPr>
          <w:hyperlink w:anchor="__RefHeading___Toc5783885_3224264995">
            <w:r>
              <w:rPr>
                <w:webHidden/>
                <w:rStyle w:val="IndexLink"/>
                <w:rtl w:val="true"/>
              </w:rPr>
              <w:t>و العلس صنف من الحنطة</w:t>
            </w:r>
            <w:r>
              <w:rPr>
                <w:rStyle w:val="IndexLink"/>
                <w:rtl w:val="true"/>
              </w:rPr>
              <w:tab/>
            </w:r>
            <w:r>
              <w:rPr>
                <w:rStyle w:val="IndexLink"/>
              </w:rPr>
              <w:t>187</w:t>
            </w:r>
          </w:hyperlink>
        </w:p>
        <w:p>
          <w:pPr>
            <w:pStyle w:val="Contents4"/>
            <w:tabs>
              <w:tab w:val="clear" w:pos="8176"/>
              <w:tab w:val="right" w:pos="9026" w:leader="dot"/>
            </w:tabs>
            <w:rPr/>
          </w:pPr>
          <w:hyperlink w:anchor="__RefHeading___Toc5783887_3224264995">
            <w:r>
              <w:rPr>
                <w:webHidden/>
                <w:rStyle w:val="IndexLink"/>
                <w:rtl w:val="true"/>
              </w:rPr>
              <w:t>و یوصف العسل ببیاض أو صفرة أو خضرة</w:t>
            </w:r>
            <w:r>
              <w:rPr>
                <w:rStyle w:val="IndexLink"/>
                <w:rtl w:val="true"/>
              </w:rPr>
              <w:tab/>
            </w:r>
            <w:r>
              <w:rPr>
                <w:rStyle w:val="IndexLink"/>
              </w:rPr>
              <w:t>188</w:t>
            </w:r>
          </w:hyperlink>
        </w:p>
        <w:p>
          <w:pPr>
            <w:pStyle w:val="Contents4"/>
            <w:tabs>
              <w:tab w:val="clear" w:pos="8176"/>
              <w:tab w:val="right" w:pos="9026" w:leader="dot"/>
            </w:tabs>
            <w:rPr/>
          </w:pPr>
          <w:hyperlink w:anchor="__RefHeading___Toc5783889_3224264995">
            <w:r>
              <w:rPr>
                <w:webHidden/>
                <w:rStyle w:val="IndexLink"/>
                <w:rtl w:val="true"/>
              </w:rPr>
              <w:t>و إن کان المسلف فیه رقیقا</w:t>
            </w:r>
            <w:r>
              <w:rPr>
                <w:rStyle w:val="IndexLink"/>
                <w:rtl w:val="true"/>
              </w:rPr>
              <w:tab/>
            </w:r>
            <w:r>
              <w:rPr>
                <w:rStyle w:val="IndexLink"/>
              </w:rPr>
              <w:t>188</w:t>
            </w:r>
          </w:hyperlink>
        </w:p>
        <w:p>
          <w:pPr>
            <w:pStyle w:val="Contents4"/>
            <w:tabs>
              <w:tab w:val="clear" w:pos="8176"/>
              <w:tab w:val="right" w:pos="9026" w:leader="dot"/>
            </w:tabs>
            <w:rPr/>
          </w:pPr>
          <w:hyperlink w:anchor="__RefHeading___Toc5783891_3224264995">
            <w:r>
              <w:rPr>
                <w:webHidden/>
                <w:rStyle w:val="IndexLink"/>
                <w:rtl w:val="true"/>
              </w:rPr>
              <w:t>و إذا أسلم فی الإبل وصفها بخمس شرائط</w:t>
            </w:r>
            <w:r>
              <w:rPr>
                <w:rStyle w:val="IndexLink"/>
                <w:rtl w:val="true"/>
              </w:rPr>
              <w:t>:</w:t>
              <w:tab/>
            </w:r>
            <w:r>
              <w:rPr>
                <w:rStyle w:val="IndexLink"/>
              </w:rPr>
              <w:t>189</w:t>
            </w:r>
          </w:hyperlink>
        </w:p>
        <w:p>
          <w:pPr>
            <w:pStyle w:val="Contents4"/>
            <w:tabs>
              <w:tab w:val="clear" w:pos="8176"/>
              <w:tab w:val="right" w:pos="9026" w:leader="dot"/>
            </w:tabs>
            <w:rPr/>
          </w:pPr>
          <w:hyperlink w:anchor="__RefHeading___Toc5783893_3224264995">
            <w:r>
              <w:rPr>
                <w:webHidden/>
                <w:rStyle w:val="IndexLink"/>
                <w:rtl w:val="true"/>
              </w:rPr>
              <w:t>و إن کان السلف فی الفرس</w:t>
            </w:r>
            <w:r>
              <w:rPr>
                <w:rStyle w:val="IndexLink"/>
                <w:rtl w:val="true"/>
              </w:rPr>
              <w:tab/>
            </w:r>
            <w:r>
              <w:rPr>
                <w:rStyle w:val="IndexLink"/>
              </w:rPr>
              <w:t>190</w:t>
            </w:r>
          </w:hyperlink>
        </w:p>
        <w:p>
          <w:pPr>
            <w:pStyle w:val="Contents4"/>
            <w:tabs>
              <w:tab w:val="clear" w:pos="8176"/>
              <w:tab w:val="right" w:pos="9026" w:leader="dot"/>
            </w:tabs>
            <w:rPr/>
          </w:pPr>
          <w:hyperlink w:anchor="__RefHeading___Toc5783895_3224264995">
            <w:r>
              <w:rPr>
                <w:webHidden/>
                <w:rStyle w:val="IndexLink"/>
                <w:rtl w:val="true"/>
              </w:rPr>
              <w:t>و إن أسلم فی شاة لبون صح</w:t>
            </w:r>
            <w:r>
              <w:rPr>
                <w:rStyle w:val="IndexLink"/>
                <w:rtl w:val="true"/>
              </w:rPr>
              <w:tab/>
            </w:r>
            <w:r>
              <w:rPr>
                <w:rStyle w:val="IndexLink"/>
              </w:rPr>
              <w:t>190</w:t>
            </w:r>
          </w:hyperlink>
        </w:p>
        <w:p>
          <w:pPr>
            <w:pStyle w:val="Contents4"/>
            <w:tabs>
              <w:tab w:val="clear" w:pos="8176"/>
              <w:tab w:val="right" w:pos="9026" w:leader="dot"/>
            </w:tabs>
            <w:rPr/>
          </w:pPr>
          <w:hyperlink w:anchor="__RefHeading___Toc5783897_3224264995">
            <w:r>
              <w:rPr>
                <w:webHidden/>
                <w:rStyle w:val="IndexLink"/>
                <w:rtl w:val="true"/>
              </w:rPr>
              <w:t>و إذا أسلم فی الثیاب فلا بد من ذکر ثمانیة شرائط</w:t>
            </w:r>
            <w:r>
              <w:rPr>
                <w:rStyle w:val="IndexLink"/>
                <w:rtl w:val="true"/>
              </w:rPr>
              <w:t>:</w:t>
              <w:tab/>
            </w:r>
            <w:r>
              <w:rPr>
                <w:rStyle w:val="IndexLink"/>
              </w:rPr>
              <w:t>190</w:t>
            </w:r>
          </w:hyperlink>
        </w:p>
        <w:p>
          <w:pPr>
            <w:pStyle w:val="Contents4"/>
            <w:tabs>
              <w:tab w:val="clear" w:pos="8176"/>
              <w:tab w:val="right" w:pos="9026" w:leader="dot"/>
            </w:tabs>
            <w:rPr/>
          </w:pPr>
          <w:hyperlink w:anchor="__RefHeading___Toc5783899_3224264995">
            <w:r>
              <w:rPr>
                <w:webHidden/>
                <w:rStyle w:val="IndexLink"/>
                <w:rtl w:val="true"/>
              </w:rPr>
              <w:t>و إن أسلم فی الثوب المصبوغ</w:t>
            </w:r>
            <w:r>
              <w:rPr>
                <w:rStyle w:val="IndexLink"/>
                <w:rtl w:val="true"/>
              </w:rPr>
              <w:tab/>
            </w:r>
            <w:r>
              <w:rPr>
                <w:rStyle w:val="IndexLink"/>
              </w:rPr>
              <w:t>190</w:t>
            </w:r>
          </w:hyperlink>
        </w:p>
        <w:p>
          <w:pPr>
            <w:pStyle w:val="Contents4"/>
            <w:tabs>
              <w:tab w:val="clear" w:pos="8176"/>
              <w:tab w:val="right" w:pos="9026" w:leader="dot"/>
            </w:tabs>
            <w:rPr/>
          </w:pPr>
          <w:hyperlink w:anchor="__RefHeading___Toc5783901_3224264995">
            <w:r>
              <w:rPr>
                <w:webHidden/>
                <w:rStyle w:val="IndexLink"/>
                <w:rtl w:val="true"/>
              </w:rPr>
              <w:t>و إن أسلم فی ثوب منسوج</w:t>
            </w:r>
            <w:r>
              <w:rPr>
                <w:rStyle w:val="IndexLink"/>
                <w:rtl w:val="true"/>
              </w:rPr>
              <w:tab/>
            </w:r>
            <w:r>
              <w:rPr>
                <w:rStyle w:val="IndexLink"/>
              </w:rPr>
              <w:t>191</w:t>
            </w:r>
          </w:hyperlink>
        </w:p>
        <w:p>
          <w:pPr>
            <w:pStyle w:val="Contents4"/>
            <w:tabs>
              <w:tab w:val="clear" w:pos="8176"/>
              <w:tab w:val="right" w:pos="9026" w:leader="dot"/>
            </w:tabs>
            <w:rPr/>
          </w:pPr>
          <w:hyperlink w:anchor="__RefHeading___Toc5783903_3224264995">
            <w:r>
              <w:rPr>
                <w:webHidden/>
                <w:rStyle w:val="IndexLink"/>
                <w:rtl w:val="true"/>
              </w:rPr>
              <w:t>و إذا أسلم فی الرصاص</w:t>
            </w:r>
            <w:r>
              <w:rPr>
                <w:rStyle w:val="IndexLink"/>
                <w:rtl w:val="true"/>
              </w:rPr>
              <w:tab/>
            </w:r>
            <w:r>
              <w:rPr>
                <w:rStyle w:val="IndexLink"/>
              </w:rPr>
              <w:t>191</w:t>
            </w:r>
          </w:hyperlink>
        </w:p>
        <w:p>
          <w:pPr>
            <w:pStyle w:val="Contents4"/>
            <w:tabs>
              <w:tab w:val="clear" w:pos="8176"/>
              <w:tab w:val="right" w:pos="9026" w:leader="dot"/>
            </w:tabs>
            <w:rPr/>
          </w:pPr>
          <w:hyperlink w:anchor="__RefHeading___Toc5783905_3224264995">
            <w:r>
              <w:rPr>
                <w:webHidden/>
                <w:rStyle w:val="IndexLink"/>
                <w:rtl w:val="true"/>
              </w:rPr>
              <w:t>و یجوز السلم فی الزاووق</w:t>
            </w:r>
            <w:r>
              <w:rPr>
                <w:rStyle w:val="IndexLink"/>
                <w:rtl w:val="true"/>
              </w:rPr>
              <w:tab/>
            </w:r>
            <w:r>
              <w:rPr>
                <w:rStyle w:val="IndexLink"/>
              </w:rPr>
              <w:t>192</w:t>
            </w:r>
          </w:hyperlink>
        </w:p>
        <w:p>
          <w:pPr>
            <w:pStyle w:val="Contents4"/>
            <w:tabs>
              <w:tab w:val="clear" w:pos="8176"/>
              <w:tab w:val="right" w:pos="9026" w:leader="dot"/>
            </w:tabs>
            <w:rPr/>
          </w:pPr>
          <w:hyperlink w:anchor="__RefHeading___Toc5783907_3224264995">
            <w:r>
              <w:rPr>
                <w:webHidden/>
                <w:rStyle w:val="IndexLink"/>
                <w:rtl w:val="true"/>
              </w:rPr>
              <w:t>و یجوز السلف فی الشحم</w:t>
            </w:r>
            <w:r>
              <w:rPr>
                <w:rStyle w:val="IndexLink"/>
                <w:rtl w:val="true"/>
              </w:rPr>
              <w:tab/>
            </w:r>
            <w:r>
              <w:rPr>
                <w:rStyle w:val="IndexLink"/>
              </w:rPr>
              <w:t>192</w:t>
            </w:r>
          </w:hyperlink>
        </w:p>
        <w:p>
          <w:pPr>
            <w:pStyle w:val="Contents4"/>
            <w:tabs>
              <w:tab w:val="clear" w:pos="8176"/>
              <w:tab w:val="right" w:pos="9026" w:leader="dot"/>
            </w:tabs>
            <w:rPr/>
          </w:pPr>
          <w:hyperlink w:anchor="__RefHeading___Toc5783909_3224264995">
            <w:r>
              <w:rPr>
                <w:webHidden/>
                <w:rStyle w:val="IndexLink"/>
                <w:rtl w:val="true"/>
              </w:rPr>
              <w:t>و إذا أسلم فی الحیتان</w:t>
            </w:r>
            <w:r>
              <w:rPr>
                <w:rStyle w:val="IndexLink"/>
                <w:rtl w:val="true"/>
              </w:rPr>
              <w:tab/>
            </w:r>
            <w:r>
              <w:rPr>
                <w:rStyle w:val="IndexLink"/>
              </w:rPr>
              <w:t>193</w:t>
            </w:r>
          </w:hyperlink>
        </w:p>
        <w:p>
          <w:pPr>
            <w:pStyle w:val="Contents4"/>
            <w:tabs>
              <w:tab w:val="clear" w:pos="8176"/>
              <w:tab w:val="right" w:pos="9026" w:leader="dot"/>
            </w:tabs>
            <w:rPr/>
          </w:pPr>
          <w:hyperlink w:anchor="__RefHeading___Toc5783911_3224264995">
            <w:r>
              <w:rPr>
                <w:webHidden/>
                <w:rStyle w:val="IndexLink"/>
                <w:rtl w:val="true"/>
              </w:rPr>
              <w:t>و یجوز السلم فی الجبن</w:t>
            </w:r>
            <w:r>
              <w:rPr>
                <w:rStyle w:val="IndexLink"/>
                <w:rtl w:val="true"/>
              </w:rPr>
              <w:tab/>
            </w:r>
            <w:r>
              <w:rPr>
                <w:rStyle w:val="IndexLink"/>
              </w:rPr>
              <w:t>194</w:t>
            </w:r>
          </w:hyperlink>
        </w:p>
        <w:p>
          <w:pPr>
            <w:pStyle w:val="Contents4"/>
            <w:tabs>
              <w:tab w:val="clear" w:pos="8176"/>
              <w:tab w:val="right" w:pos="9026" w:leader="dot"/>
            </w:tabs>
            <w:rPr/>
          </w:pPr>
          <w:hyperlink w:anchor="__RefHeading___Toc5783913_3224264995">
            <w:r>
              <w:rPr>
                <w:webHidden/>
                <w:rStyle w:val="IndexLink"/>
                <w:rtl w:val="true"/>
              </w:rPr>
              <w:t>و لا یجوز السلم فی المخیض</w:t>
            </w:r>
            <w:r>
              <w:rPr>
                <w:rStyle w:val="IndexLink"/>
                <w:rtl w:val="true"/>
              </w:rPr>
              <w:tab/>
            </w:r>
            <w:r>
              <w:rPr>
                <w:rStyle w:val="IndexLink"/>
              </w:rPr>
              <w:t>194</w:t>
            </w:r>
          </w:hyperlink>
        </w:p>
        <w:p>
          <w:pPr>
            <w:pStyle w:val="Contents4"/>
            <w:tabs>
              <w:tab w:val="clear" w:pos="8176"/>
              <w:tab w:val="right" w:pos="9026" w:leader="dot"/>
            </w:tabs>
            <w:rPr/>
          </w:pPr>
          <w:hyperlink w:anchor="__RefHeading___Toc5783915_3224264995">
            <w:r>
              <w:rPr>
                <w:webHidden/>
                <w:rStyle w:val="IndexLink"/>
                <w:rtl w:val="true"/>
              </w:rPr>
              <w:t>و یجوز السلف فی الصوف</w:t>
            </w:r>
            <w:r>
              <w:rPr>
                <w:rStyle w:val="IndexLink"/>
                <w:rtl w:val="true"/>
              </w:rPr>
              <w:tab/>
            </w:r>
            <w:r>
              <w:rPr>
                <w:rStyle w:val="IndexLink"/>
              </w:rPr>
              <w:t>194</w:t>
            </w:r>
          </w:hyperlink>
        </w:p>
        <w:p>
          <w:pPr>
            <w:pStyle w:val="Contents4"/>
            <w:tabs>
              <w:tab w:val="clear" w:pos="8176"/>
              <w:tab w:val="right" w:pos="9026" w:leader="dot"/>
            </w:tabs>
            <w:rPr/>
          </w:pPr>
          <w:hyperlink w:anchor="__RefHeading___Toc5783917_3224264995">
            <w:r>
              <w:rPr>
                <w:webHidden/>
                <w:rStyle w:val="IndexLink"/>
                <w:rtl w:val="true"/>
              </w:rPr>
              <w:t>و کذلک الوبر و الشعر یجوز السلم فیهما</w:t>
            </w:r>
            <w:r>
              <w:rPr>
                <w:rStyle w:val="IndexLink"/>
                <w:rtl w:val="true"/>
              </w:rPr>
              <w:tab/>
            </w:r>
            <w:r>
              <w:rPr>
                <w:rStyle w:val="IndexLink"/>
              </w:rPr>
              <w:t>194</w:t>
            </w:r>
          </w:hyperlink>
        </w:p>
        <w:p>
          <w:pPr>
            <w:pStyle w:val="Contents4"/>
            <w:tabs>
              <w:tab w:val="clear" w:pos="8176"/>
              <w:tab w:val="right" w:pos="9026" w:leader="dot"/>
            </w:tabs>
            <w:rPr/>
          </w:pPr>
          <w:hyperlink w:anchor="__RefHeading___Toc5783919_3224264995">
            <w:r>
              <w:rPr>
                <w:webHidden/>
                <w:rStyle w:val="IndexLink"/>
                <w:rtl w:val="true"/>
              </w:rPr>
              <w:t>و یجوز السلف فی الکرسف</w:t>
            </w:r>
            <w:r>
              <w:rPr>
                <w:rStyle w:val="IndexLink"/>
                <w:rtl w:val="true"/>
              </w:rPr>
              <w:tab/>
            </w:r>
            <w:r>
              <w:rPr>
                <w:rStyle w:val="IndexLink"/>
              </w:rPr>
              <w:t>194</w:t>
            </w:r>
          </w:hyperlink>
        </w:p>
        <w:p>
          <w:pPr>
            <w:pStyle w:val="Contents4"/>
            <w:tabs>
              <w:tab w:val="clear" w:pos="8176"/>
              <w:tab w:val="right" w:pos="9026" w:leader="dot"/>
            </w:tabs>
            <w:rPr/>
          </w:pPr>
          <w:hyperlink w:anchor="__RefHeading___Toc5783921_3224264995">
            <w:r>
              <w:rPr>
                <w:webHidden/>
                <w:rStyle w:val="IndexLink"/>
                <w:rtl w:val="true"/>
              </w:rPr>
              <w:t>و یجوز السلم فی الإبریسم</w:t>
            </w:r>
            <w:r>
              <w:rPr>
                <w:rStyle w:val="IndexLink"/>
                <w:rtl w:val="true"/>
              </w:rPr>
              <w:tab/>
            </w:r>
            <w:r>
              <w:rPr>
                <w:rStyle w:val="IndexLink"/>
              </w:rPr>
              <w:t>195</w:t>
            </w:r>
          </w:hyperlink>
        </w:p>
        <w:p>
          <w:pPr>
            <w:pStyle w:val="Contents4"/>
            <w:tabs>
              <w:tab w:val="clear" w:pos="8176"/>
              <w:tab w:val="right" w:pos="9026" w:leader="dot"/>
            </w:tabs>
            <w:rPr/>
          </w:pPr>
          <w:hyperlink w:anchor="__RefHeading___Toc5783923_3224264995">
            <w:r>
              <w:rPr>
                <w:webHidden/>
                <w:rStyle w:val="IndexLink"/>
                <w:rtl w:val="true"/>
              </w:rPr>
              <w:t>و لا یجوز السلف فی القز</w:t>
            </w:r>
            <w:r>
              <w:rPr>
                <w:rStyle w:val="IndexLink"/>
                <w:rtl w:val="true"/>
              </w:rPr>
              <w:tab/>
            </w:r>
            <w:r>
              <w:rPr>
                <w:rStyle w:val="IndexLink"/>
              </w:rPr>
              <w:t>195</w:t>
            </w:r>
          </w:hyperlink>
        </w:p>
        <w:p>
          <w:pPr>
            <w:pStyle w:val="Contents4"/>
            <w:tabs>
              <w:tab w:val="clear" w:pos="8176"/>
              <w:tab w:val="right" w:pos="9026" w:leader="dot"/>
            </w:tabs>
            <w:rPr/>
          </w:pPr>
          <w:hyperlink w:anchor="__RefHeading___Toc5783925_3224264995">
            <w:r>
              <w:rPr>
                <w:webHidden/>
                <w:rStyle w:val="IndexLink"/>
                <w:rtl w:val="true"/>
              </w:rPr>
              <w:t>و یجوز أن یسلف فی المکیل من الحبوب و الأدهان</w:t>
            </w:r>
            <w:r>
              <w:rPr>
                <w:rStyle w:val="IndexLink"/>
                <w:rtl w:val="true"/>
              </w:rPr>
              <w:tab/>
            </w:r>
            <w:r>
              <w:rPr>
                <w:rStyle w:val="IndexLink"/>
              </w:rPr>
              <w:t>195</w:t>
            </w:r>
          </w:hyperlink>
        </w:p>
        <w:p>
          <w:pPr>
            <w:pStyle w:val="Contents4"/>
            <w:tabs>
              <w:tab w:val="clear" w:pos="8176"/>
              <w:tab w:val="right" w:pos="9026" w:leader="dot"/>
            </w:tabs>
            <w:rPr/>
          </w:pPr>
          <w:hyperlink w:anchor="__RefHeading___Toc5783927_3224264995">
            <w:r>
              <w:rPr>
                <w:webHidden/>
                <w:rStyle w:val="IndexLink"/>
                <w:rtl w:val="true"/>
              </w:rPr>
              <w:t>و لا یجوز بیع الجنس الواحد مما یجری فیه الربا بعضه ببعض</w:t>
            </w:r>
            <w:r>
              <w:rPr>
                <w:rStyle w:val="IndexLink"/>
                <w:rtl w:val="true"/>
              </w:rPr>
              <w:tab/>
            </w:r>
            <w:r>
              <w:rPr>
                <w:rStyle w:val="IndexLink"/>
              </w:rPr>
              <w:t>195</w:t>
            </w:r>
          </w:hyperlink>
        </w:p>
        <w:p>
          <w:pPr>
            <w:pStyle w:val="Contents4"/>
            <w:tabs>
              <w:tab w:val="clear" w:pos="8176"/>
              <w:tab w:val="right" w:pos="9026" w:leader="dot"/>
            </w:tabs>
            <w:rPr/>
          </w:pPr>
          <w:hyperlink w:anchor="__RefHeading___Toc5783929_3224264995">
            <w:r>
              <w:rPr>
                <w:webHidden/>
                <w:rStyle w:val="IndexLink"/>
                <w:rtl w:val="true"/>
              </w:rPr>
              <w:t>الخشب علی أربعة أضرب</w:t>
            </w:r>
            <w:r>
              <w:rPr>
                <w:rStyle w:val="IndexLink"/>
                <w:rtl w:val="true"/>
              </w:rPr>
              <w:t>:</w:t>
              <w:tab/>
            </w:r>
            <w:r>
              <w:rPr>
                <w:rStyle w:val="IndexLink"/>
              </w:rPr>
              <w:t>195</w:t>
            </w:r>
          </w:hyperlink>
        </w:p>
        <w:p>
          <w:pPr>
            <w:pStyle w:val="Contents4"/>
            <w:tabs>
              <w:tab w:val="clear" w:pos="8176"/>
              <w:tab w:val="right" w:pos="9026" w:leader="dot"/>
            </w:tabs>
            <w:rPr/>
          </w:pPr>
          <w:hyperlink w:anchor="__RefHeading___Toc5783931_3224264995">
            <w:r>
              <w:rPr>
                <w:webHidden/>
                <w:rStyle w:val="IndexLink"/>
                <w:rtl w:val="true"/>
              </w:rPr>
              <w:t>و الحجارة علی ثلاثة أضرب</w:t>
            </w:r>
            <w:r>
              <w:rPr>
                <w:rStyle w:val="IndexLink"/>
                <w:rtl w:val="true"/>
              </w:rPr>
              <w:t>:</w:t>
              <w:tab/>
            </w:r>
            <w:r>
              <w:rPr>
                <w:rStyle w:val="IndexLink"/>
              </w:rPr>
              <w:t>196</w:t>
            </w:r>
          </w:hyperlink>
        </w:p>
        <w:p>
          <w:pPr>
            <w:pStyle w:val="Contents4"/>
            <w:tabs>
              <w:tab w:val="clear" w:pos="8176"/>
              <w:tab w:val="right" w:pos="9026" w:leader="dot"/>
            </w:tabs>
            <w:rPr/>
          </w:pPr>
          <w:hyperlink w:anchor="__RefHeading___Toc5783933_3224264995">
            <w:r>
              <w:rPr>
                <w:webHidden/>
                <w:rStyle w:val="IndexLink"/>
                <w:rtl w:val="true"/>
              </w:rPr>
              <w:t>و یجوز السلف فی النقل و هی الحجارة الصغار</w:t>
            </w:r>
            <w:r>
              <w:rPr>
                <w:rStyle w:val="IndexLink"/>
                <w:rtl w:val="true"/>
              </w:rPr>
              <w:tab/>
            </w:r>
            <w:r>
              <w:rPr>
                <w:rStyle w:val="IndexLink"/>
              </w:rPr>
              <w:t>197</w:t>
            </w:r>
          </w:hyperlink>
        </w:p>
        <w:p>
          <w:pPr>
            <w:pStyle w:val="Contents4"/>
            <w:tabs>
              <w:tab w:val="clear" w:pos="8176"/>
              <w:tab w:val="right" w:pos="9026" w:leader="dot"/>
            </w:tabs>
            <w:rPr/>
          </w:pPr>
          <w:hyperlink w:anchor="__RefHeading___Toc5783935_3224264995">
            <w:r>
              <w:rPr>
                <w:webHidden/>
                <w:rStyle w:val="IndexLink"/>
                <w:rtl w:val="true"/>
              </w:rPr>
              <w:t>و یجوز السلم فی القضة و النورة،</w:t>
            </w:r>
            <w:r>
              <w:rPr>
                <w:rStyle w:val="IndexLink"/>
                <w:rtl w:val="true"/>
              </w:rPr>
              <w:tab/>
            </w:r>
            <w:r>
              <w:rPr>
                <w:rStyle w:val="IndexLink"/>
              </w:rPr>
              <w:t>197</w:t>
            </w:r>
          </w:hyperlink>
        </w:p>
        <w:p>
          <w:pPr>
            <w:pStyle w:val="Contents4"/>
            <w:tabs>
              <w:tab w:val="clear" w:pos="8176"/>
              <w:tab w:val="right" w:pos="9026" w:leader="dot"/>
            </w:tabs>
            <w:rPr/>
          </w:pPr>
          <w:hyperlink w:anchor="__RefHeading___Toc5783937_3224264995">
            <w:r>
              <w:rPr>
                <w:webHidden/>
                <w:rStyle w:val="IndexLink"/>
                <w:rtl w:val="true"/>
              </w:rPr>
              <w:t>و المدر یجوز السلم فیه</w:t>
            </w:r>
            <w:r>
              <w:rPr>
                <w:rStyle w:val="IndexLink"/>
                <w:rtl w:val="true"/>
              </w:rPr>
              <w:tab/>
            </w:r>
            <w:r>
              <w:rPr>
                <w:rStyle w:val="IndexLink"/>
              </w:rPr>
              <w:t>197</w:t>
            </w:r>
          </w:hyperlink>
        </w:p>
        <w:p>
          <w:pPr>
            <w:pStyle w:val="Contents4"/>
            <w:tabs>
              <w:tab w:val="clear" w:pos="8176"/>
              <w:tab w:val="right" w:pos="9026" w:leader="dot"/>
            </w:tabs>
            <w:rPr/>
          </w:pPr>
          <w:hyperlink w:anchor="__RefHeading___Toc5783939_3224264995">
            <w:r>
              <w:rPr>
                <w:webHidden/>
                <w:rStyle w:val="IndexLink"/>
                <w:rtl w:val="true"/>
              </w:rPr>
              <w:t>و یجوز السلف فی الآجر</w:t>
            </w:r>
            <w:r>
              <w:rPr>
                <w:rStyle w:val="IndexLink"/>
                <w:rtl w:val="true"/>
              </w:rPr>
              <w:tab/>
            </w:r>
            <w:r>
              <w:rPr>
                <w:rStyle w:val="IndexLink"/>
              </w:rPr>
              <w:t>197</w:t>
            </w:r>
          </w:hyperlink>
        </w:p>
        <w:p>
          <w:pPr>
            <w:pStyle w:val="Contents4"/>
            <w:tabs>
              <w:tab w:val="clear" w:pos="8176"/>
              <w:tab w:val="right" w:pos="9026" w:leader="dot"/>
            </w:tabs>
            <w:rPr/>
          </w:pPr>
          <w:hyperlink w:anchor="__RefHeading___Toc5783941_3224264995">
            <w:r>
              <w:rPr>
                <w:webHidden/>
                <w:rStyle w:val="IndexLink"/>
                <w:rtl w:val="true"/>
              </w:rPr>
              <w:t>و یجوز السلم فی اللبن</w:t>
            </w:r>
            <w:r>
              <w:rPr>
                <w:rStyle w:val="IndexLink"/>
                <w:rtl w:val="true"/>
              </w:rPr>
              <w:tab/>
            </w:r>
            <w:r>
              <w:rPr>
                <w:rStyle w:val="IndexLink"/>
              </w:rPr>
              <w:t>197</w:t>
            </w:r>
          </w:hyperlink>
        </w:p>
        <w:p>
          <w:pPr>
            <w:pStyle w:val="Contents4"/>
            <w:tabs>
              <w:tab w:val="clear" w:pos="8176"/>
              <w:tab w:val="right" w:pos="9026" w:leader="dot"/>
            </w:tabs>
            <w:rPr/>
          </w:pPr>
          <w:hyperlink w:anchor="__RefHeading___Toc5783943_3224264995">
            <w:r>
              <w:rPr>
                <w:webHidden/>
                <w:rStyle w:val="IndexLink"/>
                <w:rtl w:val="true"/>
              </w:rPr>
              <w:t>و أما العطر فعلی ضربین</w:t>
            </w:r>
            <w:r>
              <w:rPr>
                <w:rStyle w:val="IndexLink"/>
                <w:rtl w:val="true"/>
              </w:rPr>
              <w:t>:</w:t>
              <w:tab/>
            </w:r>
            <w:r>
              <w:rPr>
                <w:rStyle w:val="IndexLink"/>
              </w:rPr>
              <w:t>198</w:t>
            </w:r>
          </w:hyperlink>
        </w:p>
        <w:p>
          <w:pPr>
            <w:pStyle w:val="Contents4"/>
            <w:tabs>
              <w:tab w:val="clear" w:pos="8176"/>
              <w:tab w:val="right" w:pos="9026" w:leader="dot"/>
            </w:tabs>
            <w:rPr/>
          </w:pPr>
          <w:hyperlink w:anchor="__RefHeading___Toc5783945_3224264995">
            <w:r>
              <w:rPr>
                <w:webHidden/>
                <w:rStyle w:val="IndexLink"/>
                <w:rtl w:val="true"/>
              </w:rPr>
              <w:t>و أما العود</w:t>
            </w:r>
            <w:r>
              <w:rPr>
                <w:rStyle w:val="IndexLink"/>
                <w:rtl w:val="true"/>
              </w:rPr>
              <w:tab/>
            </w:r>
            <w:r>
              <w:rPr>
                <w:rStyle w:val="IndexLink"/>
              </w:rPr>
              <w:t>198</w:t>
            </w:r>
          </w:hyperlink>
        </w:p>
        <w:p>
          <w:pPr>
            <w:pStyle w:val="Contents4"/>
            <w:tabs>
              <w:tab w:val="clear" w:pos="8176"/>
              <w:tab w:val="right" w:pos="9026" w:leader="dot"/>
            </w:tabs>
            <w:rPr/>
          </w:pPr>
          <w:hyperlink w:anchor="__RefHeading___Toc5783947_3224264995">
            <w:r>
              <w:rPr>
                <w:webHidden/>
                <w:rStyle w:val="IndexLink"/>
                <w:rtl w:val="true"/>
              </w:rPr>
              <w:t>و یجوز السلم فی خل التمر و الزبیب</w:t>
            </w:r>
            <w:r>
              <w:rPr>
                <w:rStyle w:val="IndexLink"/>
                <w:rtl w:val="true"/>
              </w:rPr>
              <w:tab/>
            </w:r>
            <w:r>
              <w:rPr>
                <w:rStyle w:val="IndexLink"/>
              </w:rPr>
              <w:t>198</w:t>
            </w:r>
          </w:hyperlink>
        </w:p>
        <w:p>
          <w:pPr>
            <w:pStyle w:val="Contents4"/>
            <w:tabs>
              <w:tab w:val="clear" w:pos="8176"/>
              <w:tab w:val="right" w:pos="9026" w:leader="dot"/>
            </w:tabs>
            <w:rPr/>
          </w:pPr>
          <w:hyperlink w:anchor="__RefHeading___Toc5783949_3224264995">
            <w:r>
              <w:rPr>
                <w:webHidden/>
                <w:rStyle w:val="IndexLink"/>
                <w:rtl w:val="true"/>
              </w:rPr>
              <w:t>و یجوز السلم فی الخز و الأکیسة الطبری</w:t>
            </w:r>
            <w:r>
              <w:rPr>
                <w:rStyle w:val="IndexLink"/>
                <w:rtl w:val="true"/>
              </w:rPr>
              <w:tab/>
            </w:r>
            <w:r>
              <w:rPr>
                <w:rStyle w:val="IndexLink"/>
              </w:rPr>
              <w:t>198</w:t>
            </w:r>
          </w:hyperlink>
        </w:p>
        <w:p>
          <w:pPr>
            <w:pStyle w:val="Contents4"/>
            <w:tabs>
              <w:tab w:val="clear" w:pos="8176"/>
              <w:tab w:val="right" w:pos="9026" w:leader="dot"/>
            </w:tabs>
            <w:rPr/>
          </w:pPr>
          <w:hyperlink w:anchor="__RefHeading___Toc5783951_3224264995">
            <w:r>
              <w:rPr>
                <w:webHidden/>
                <w:rStyle w:val="IndexLink"/>
                <w:rtl w:val="true"/>
              </w:rPr>
              <w:t>و لا یجوز السلم فی اللبن المشوب بالماء</w:t>
            </w:r>
            <w:r>
              <w:rPr>
                <w:rStyle w:val="IndexLink"/>
                <w:rtl w:val="true"/>
              </w:rPr>
              <w:tab/>
            </w:r>
            <w:r>
              <w:rPr>
                <w:rStyle w:val="IndexLink"/>
              </w:rPr>
              <w:t>198</w:t>
            </w:r>
          </w:hyperlink>
        </w:p>
        <w:p>
          <w:pPr>
            <w:pStyle w:val="Contents4"/>
            <w:tabs>
              <w:tab w:val="clear" w:pos="8176"/>
              <w:tab w:val="right" w:pos="9026" w:leader="dot"/>
            </w:tabs>
            <w:rPr/>
          </w:pPr>
          <w:hyperlink w:anchor="__RefHeading___Toc5783953_3224264995">
            <w:r>
              <w:rPr>
                <w:webHidden/>
                <w:rStyle w:val="IndexLink"/>
                <w:rtl w:val="true"/>
              </w:rPr>
              <w:t>و متاع الصیادلة علی ضربین</w:t>
            </w:r>
            <w:r>
              <w:rPr>
                <w:rStyle w:val="IndexLink"/>
                <w:rtl w:val="true"/>
              </w:rPr>
              <w:t xml:space="preserve">: </w:t>
            </w:r>
            <w:r>
              <w:rPr>
                <w:rStyle w:val="IndexLink"/>
                <w:rtl w:val="true"/>
              </w:rPr>
              <w:t>منفرد و مختلط</w:t>
            </w:r>
            <w:r>
              <w:rPr>
                <w:rStyle w:val="IndexLink"/>
                <w:rtl w:val="true"/>
              </w:rPr>
              <w:t>.</w:t>
              <w:tab/>
            </w:r>
            <w:r>
              <w:rPr>
                <w:rStyle w:val="IndexLink"/>
              </w:rPr>
              <w:t>198</w:t>
            </w:r>
          </w:hyperlink>
        </w:p>
        <w:p>
          <w:pPr>
            <w:pStyle w:val="Contents4"/>
            <w:tabs>
              <w:tab w:val="clear" w:pos="8176"/>
              <w:tab w:val="right" w:pos="9026" w:leader="dot"/>
            </w:tabs>
            <w:rPr/>
          </w:pPr>
          <w:hyperlink w:anchor="__RefHeading___Toc5783955_3224264995">
            <w:r>
              <w:rPr>
                <w:webHidden/>
                <w:rStyle w:val="IndexLink"/>
                <w:rtl w:val="true"/>
              </w:rPr>
              <w:t>و أما طین الأرمنی</w:t>
            </w:r>
            <w:r>
              <w:rPr>
                <w:rStyle w:val="IndexLink"/>
                <w:rtl w:val="true"/>
              </w:rPr>
              <w:tab/>
            </w:r>
            <w:r>
              <w:rPr>
                <w:rStyle w:val="IndexLink"/>
              </w:rPr>
              <w:t>199</w:t>
            </w:r>
          </w:hyperlink>
        </w:p>
        <w:p>
          <w:pPr>
            <w:pStyle w:val="Contents4"/>
            <w:tabs>
              <w:tab w:val="clear" w:pos="8176"/>
              <w:tab w:val="right" w:pos="9026" w:leader="dot"/>
            </w:tabs>
            <w:rPr/>
          </w:pPr>
          <w:hyperlink w:anchor="__RefHeading___Toc5783957_3224264995">
            <w:r>
              <w:rPr>
                <w:webHidden/>
                <w:rStyle w:val="IndexLink"/>
                <w:rtl w:val="true"/>
              </w:rPr>
              <w:t>و لا یجوز بیع التریاق</w:t>
            </w:r>
            <w:r>
              <w:rPr>
                <w:rStyle w:val="IndexLink"/>
                <w:rtl w:val="true"/>
              </w:rPr>
              <w:tab/>
            </w:r>
            <w:r>
              <w:rPr>
                <w:rStyle w:val="IndexLink"/>
              </w:rPr>
              <w:t>199</w:t>
            </w:r>
          </w:hyperlink>
        </w:p>
        <w:p>
          <w:pPr>
            <w:pStyle w:val="Contents4"/>
            <w:tabs>
              <w:tab w:val="clear" w:pos="8176"/>
              <w:tab w:val="right" w:pos="9026" w:leader="dot"/>
            </w:tabs>
            <w:rPr/>
          </w:pPr>
          <w:hyperlink w:anchor="__RefHeading___Toc5783959_3224264995">
            <w:r>
              <w:rPr>
                <w:webHidden/>
                <w:rStyle w:val="IndexLink"/>
                <w:rtl w:val="true"/>
              </w:rPr>
              <w:t>و أما السم</w:t>
            </w:r>
            <w:r>
              <w:rPr>
                <w:rStyle w:val="IndexLink"/>
                <w:rtl w:val="true"/>
              </w:rPr>
              <w:tab/>
            </w:r>
            <w:r>
              <w:rPr>
                <w:rStyle w:val="IndexLink"/>
              </w:rPr>
              <w:t>199</w:t>
            </w:r>
          </w:hyperlink>
        </w:p>
        <w:p>
          <w:pPr>
            <w:pStyle w:val="Contents4"/>
            <w:tabs>
              <w:tab w:val="clear" w:pos="8176"/>
              <w:tab w:val="right" w:pos="9026" w:leader="dot"/>
            </w:tabs>
            <w:rPr/>
          </w:pPr>
          <w:hyperlink w:anchor="__RefHeading___Toc5783961_3224264995">
            <w:r>
              <w:rPr>
                <w:webHidden/>
                <w:rStyle w:val="IndexLink"/>
                <w:rtl w:val="true"/>
              </w:rPr>
              <w:t>و یجوز السلم فی الدقیق</w:t>
            </w:r>
            <w:r>
              <w:rPr>
                <w:rStyle w:val="IndexLink"/>
                <w:rtl w:val="true"/>
              </w:rPr>
              <w:tab/>
            </w:r>
            <w:r>
              <w:rPr>
                <w:rStyle w:val="IndexLink"/>
              </w:rPr>
              <w:t>199</w:t>
            </w:r>
          </w:hyperlink>
        </w:p>
        <w:p>
          <w:pPr>
            <w:pStyle w:val="Contents4"/>
            <w:tabs>
              <w:tab w:val="clear" w:pos="8176"/>
              <w:tab w:val="right" w:pos="9026" w:leader="dot"/>
            </w:tabs>
            <w:rPr/>
          </w:pPr>
          <w:hyperlink w:anchor="__RefHeading___Toc5783963_3224264995">
            <w:r>
              <w:rPr>
                <w:webHidden/>
                <w:rStyle w:val="IndexLink"/>
                <w:rtl w:val="true"/>
              </w:rPr>
              <w:t>الإقالة</w:t>
            </w:r>
            <w:r>
              <w:rPr>
                <w:rStyle w:val="IndexLink"/>
                <w:rtl w:val="true"/>
              </w:rPr>
              <w:t xml:space="preserve">: </w:t>
            </w:r>
            <w:r>
              <w:rPr>
                <w:rStyle w:val="IndexLink"/>
                <w:rtl w:val="true"/>
              </w:rPr>
              <w:t>فسخ</w:t>
            </w:r>
            <w:r>
              <w:rPr>
                <w:rStyle w:val="IndexLink"/>
                <w:rtl w:val="true"/>
              </w:rPr>
              <w:tab/>
            </w:r>
            <w:r>
              <w:rPr>
                <w:rStyle w:val="IndexLink"/>
              </w:rPr>
              <w:t>199</w:t>
            </w:r>
          </w:hyperlink>
        </w:p>
        <w:p>
          <w:pPr>
            <w:pStyle w:val="Contents3"/>
            <w:tabs>
              <w:tab w:val="clear" w:pos="8459"/>
              <w:tab w:val="right" w:pos="9026" w:leader="dot"/>
            </w:tabs>
            <w:rPr/>
          </w:pPr>
          <w:hyperlink w:anchor="__RefHeading___Toc5783965_3224264995">
            <w:r>
              <w:rPr>
                <w:webHidden/>
                <w:rStyle w:val="IndexLink"/>
                <w:rtl w:val="true"/>
              </w:rPr>
              <w:t>فصل</w:t>
            </w:r>
            <w:r>
              <w:rPr>
                <w:rStyle w:val="IndexLink"/>
                <w:rtl w:val="true"/>
              </w:rPr>
              <w:t xml:space="preserve">: </w:t>
            </w:r>
            <w:r>
              <w:rPr>
                <w:rStyle w:val="IndexLink"/>
                <w:rtl w:val="true"/>
              </w:rPr>
              <w:t>فیما لا یجوز فیه السلف</w:t>
            </w:r>
            <w:r>
              <w:rPr>
                <w:rStyle w:val="IndexLink"/>
                <w:rtl w:val="true"/>
              </w:rPr>
              <w:tab/>
            </w:r>
            <w:r>
              <w:rPr>
                <w:rStyle w:val="IndexLink"/>
              </w:rPr>
              <w:t>201</w:t>
            </w:r>
          </w:hyperlink>
        </w:p>
        <w:p>
          <w:pPr>
            <w:pStyle w:val="Contents4"/>
            <w:tabs>
              <w:tab w:val="clear" w:pos="8176"/>
              <w:tab w:val="right" w:pos="9026" w:leader="dot"/>
            </w:tabs>
            <w:rPr/>
          </w:pPr>
          <w:hyperlink w:anchor="__RefHeading___Toc5783967_3224264995">
            <w:r>
              <w:rPr>
                <w:webHidden/>
                <w:rStyle w:val="IndexLink"/>
                <w:rtl w:val="true"/>
              </w:rPr>
              <w:t>النبل المعمول لا یجوز الاسلاف فیه</w:t>
            </w:r>
            <w:r>
              <w:rPr>
                <w:rStyle w:val="IndexLink"/>
                <w:rtl w:val="true"/>
              </w:rPr>
              <w:tab/>
            </w:r>
            <w:r>
              <w:rPr>
                <w:rStyle w:val="IndexLink"/>
              </w:rPr>
              <w:t>201</w:t>
            </w:r>
          </w:hyperlink>
        </w:p>
        <w:p>
          <w:pPr>
            <w:pStyle w:val="Contents4"/>
            <w:tabs>
              <w:tab w:val="clear" w:pos="8176"/>
              <w:tab w:val="right" w:pos="9026" w:leader="dot"/>
            </w:tabs>
            <w:rPr/>
          </w:pPr>
          <w:hyperlink w:anchor="__RefHeading___Toc5783969_3224264995">
            <w:r>
              <w:rPr>
                <w:webHidden/>
                <w:rStyle w:val="IndexLink"/>
                <w:rtl w:val="true"/>
              </w:rPr>
              <w:t>و یجوز السلم فی الخیار و القثّاء و البطیخ و الفجل و الجزر و الفواکه کلها</w:t>
            </w:r>
            <w:r>
              <w:rPr>
                <w:rStyle w:val="IndexLink"/>
                <w:rtl w:val="true"/>
              </w:rPr>
              <w:tab/>
            </w:r>
            <w:r>
              <w:rPr>
                <w:rStyle w:val="IndexLink"/>
              </w:rPr>
              <w:t>201</w:t>
            </w:r>
          </w:hyperlink>
        </w:p>
        <w:p>
          <w:pPr>
            <w:pStyle w:val="Contents4"/>
            <w:tabs>
              <w:tab w:val="clear" w:pos="8176"/>
              <w:tab w:val="right" w:pos="9026" w:leader="dot"/>
            </w:tabs>
            <w:rPr/>
          </w:pPr>
          <w:hyperlink w:anchor="__RefHeading___Toc5783971_3224264995">
            <w:r>
              <w:rPr>
                <w:webHidden/>
                <w:rStyle w:val="IndexLink"/>
                <w:rtl w:val="true"/>
              </w:rPr>
              <w:t>و یجوز السلم فی قصب السکر</w:t>
            </w:r>
            <w:r>
              <w:rPr>
                <w:rStyle w:val="IndexLink"/>
                <w:rtl w:val="true"/>
              </w:rPr>
              <w:tab/>
            </w:r>
            <w:r>
              <w:rPr>
                <w:rStyle w:val="IndexLink"/>
              </w:rPr>
              <w:t>201</w:t>
            </w:r>
          </w:hyperlink>
        </w:p>
        <w:p>
          <w:pPr>
            <w:pStyle w:val="Contents4"/>
            <w:tabs>
              <w:tab w:val="clear" w:pos="8176"/>
              <w:tab w:val="right" w:pos="9026" w:leader="dot"/>
            </w:tabs>
            <w:rPr/>
          </w:pPr>
          <w:hyperlink w:anchor="__RefHeading___Toc5783973_3224264995">
            <w:r>
              <w:rPr>
                <w:webHidden/>
                <w:rStyle w:val="IndexLink"/>
                <w:rtl w:val="true"/>
              </w:rPr>
              <w:t>و التین یجوز أن یسلف فیه</w:t>
            </w:r>
            <w:r>
              <w:rPr>
                <w:rStyle w:val="IndexLink"/>
                <w:rtl w:val="true"/>
              </w:rPr>
              <w:tab/>
            </w:r>
            <w:r>
              <w:rPr>
                <w:rStyle w:val="IndexLink"/>
              </w:rPr>
              <w:t>201</w:t>
            </w:r>
          </w:hyperlink>
        </w:p>
        <w:p>
          <w:pPr>
            <w:pStyle w:val="Contents4"/>
            <w:tabs>
              <w:tab w:val="clear" w:pos="8176"/>
              <w:tab w:val="right" w:pos="9026" w:leader="dot"/>
            </w:tabs>
            <w:rPr/>
          </w:pPr>
          <w:hyperlink w:anchor="__RefHeading___Toc5783975_3224264995">
            <w:r>
              <w:rPr>
                <w:webHidden/>
                <w:rStyle w:val="IndexLink"/>
                <w:rtl w:val="true"/>
              </w:rPr>
              <w:t>و یجوز السلف فی الجوز و البیض</w:t>
            </w:r>
            <w:r>
              <w:rPr>
                <w:rStyle w:val="IndexLink"/>
                <w:rtl w:val="true"/>
              </w:rPr>
              <w:tab/>
            </w:r>
            <w:r>
              <w:rPr>
                <w:rStyle w:val="IndexLink"/>
              </w:rPr>
              <w:t>202</w:t>
            </w:r>
          </w:hyperlink>
        </w:p>
        <w:p>
          <w:pPr>
            <w:pStyle w:val="Contents4"/>
            <w:tabs>
              <w:tab w:val="clear" w:pos="8176"/>
              <w:tab w:val="right" w:pos="9026" w:leader="dot"/>
            </w:tabs>
            <w:rPr/>
          </w:pPr>
          <w:hyperlink w:anchor="__RefHeading___Toc5783977_3224264995">
            <w:r>
              <w:rPr>
                <w:webHidden/>
                <w:rStyle w:val="IndexLink"/>
                <w:rtl w:val="true"/>
              </w:rPr>
              <w:t>و لا یجوز السلف فی الرؤوس</w:t>
            </w:r>
            <w:r>
              <w:rPr>
                <w:rStyle w:val="IndexLink"/>
                <w:rtl w:val="true"/>
              </w:rPr>
              <w:tab/>
            </w:r>
            <w:r>
              <w:rPr>
                <w:rStyle w:val="IndexLink"/>
              </w:rPr>
              <w:t>202</w:t>
            </w:r>
          </w:hyperlink>
        </w:p>
        <w:p>
          <w:pPr>
            <w:pStyle w:val="Contents4"/>
            <w:tabs>
              <w:tab w:val="clear" w:pos="8176"/>
              <w:tab w:val="right" w:pos="9026" w:leader="dot"/>
            </w:tabs>
            <w:rPr/>
          </w:pPr>
          <w:hyperlink w:anchor="__RefHeading___Toc5783979_3224264995">
            <w:r>
              <w:rPr>
                <w:webHidden/>
                <w:rStyle w:val="IndexLink"/>
                <w:rtl w:val="true"/>
              </w:rPr>
              <w:t>و لا یجوز السلف فی جلود الغنم</w:t>
            </w:r>
            <w:r>
              <w:rPr>
                <w:rStyle w:val="IndexLink"/>
                <w:rtl w:val="true"/>
              </w:rPr>
              <w:tab/>
            </w:r>
            <w:r>
              <w:rPr>
                <w:rStyle w:val="IndexLink"/>
              </w:rPr>
              <w:t>202</w:t>
            </w:r>
          </w:hyperlink>
        </w:p>
        <w:p>
          <w:pPr>
            <w:pStyle w:val="Contents4"/>
            <w:tabs>
              <w:tab w:val="clear" w:pos="8176"/>
              <w:tab w:val="right" w:pos="9026" w:leader="dot"/>
            </w:tabs>
            <w:rPr/>
          </w:pPr>
          <w:hyperlink w:anchor="__RefHeading___Toc5783981_3224264995">
            <w:r>
              <w:rPr>
                <w:webHidden/>
                <w:rStyle w:val="IndexLink"/>
                <w:rtl w:val="true"/>
              </w:rPr>
              <w:t>و یجوز السلف فی القرطاس</w:t>
            </w:r>
            <w:r>
              <w:rPr>
                <w:rStyle w:val="IndexLink"/>
                <w:rtl w:val="true"/>
              </w:rPr>
              <w:tab/>
            </w:r>
            <w:r>
              <w:rPr>
                <w:rStyle w:val="IndexLink"/>
              </w:rPr>
              <w:t>202</w:t>
            </w:r>
          </w:hyperlink>
        </w:p>
        <w:p>
          <w:pPr>
            <w:pStyle w:val="Contents4"/>
            <w:tabs>
              <w:tab w:val="clear" w:pos="8176"/>
              <w:tab w:val="right" w:pos="9026" w:leader="dot"/>
            </w:tabs>
            <w:rPr/>
          </w:pPr>
          <w:hyperlink w:anchor="__RefHeading___Toc5783983_3224264995">
            <w:r>
              <w:rPr>
                <w:webHidden/>
                <w:rStyle w:val="IndexLink"/>
                <w:rtl w:val="true"/>
              </w:rPr>
              <w:t>و لا یجوز السلم فی العقار</w:t>
            </w:r>
            <w:r>
              <w:rPr>
                <w:rStyle w:val="IndexLink"/>
                <w:rtl w:val="true"/>
              </w:rPr>
              <w:tab/>
            </w:r>
            <w:r>
              <w:rPr>
                <w:rStyle w:val="IndexLink"/>
              </w:rPr>
              <w:t>203</w:t>
            </w:r>
          </w:hyperlink>
        </w:p>
        <w:p>
          <w:pPr>
            <w:pStyle w:val="Contents3"/>
            <w:tabs>
              <w:tab w:val="clear" w:pos="8459"/>
              <w:tab w:val="right" w:pos="9026" w:leader="dot"/>
            </w:tabs>
            <w:rPr/>
          </w:pPr>
          <w:hyperlink w:anchor="__RefHeading___Toc5783985_3224264995">
            <w:r>
              <w:rPr>
                <w:webHidden/>
                <w:rStyle w:val="IndexLink"/>
                <w:rtl w:val="true"/>
              </w:rPr>
              <w:t>فصل فی امتناع ذی الحق من أخذه و ما لا یلزم قبوله</w:t>
            </w:r>
            <w:r>
              <w:rPr>
                <w:rStyle w:val="IndexLink"/>
                <w:rtl w:val="true"/>
              </w:rPr>
              <w:tab/>
            </w:r>
            <w:r>
              <w:rPr>
                <w:rStyle w:val="IndexLink"/>
              </w:rPr>
              <w:t>203</w:t>
            </w:r>
          </w:hyperlink>
        </w:p>
        <w:p>
          <w:pPr>
            <w:pStyle w:val="Contents4"/>
            <w:tabs>
              <w:tab w:val="clear" w:pos="8176"/>
              <w:tab w:val="right" w:pos="9026" w:leader="dot"/>
            </w:tabs>
            <w:rPr/>
          </w:pPr>
          <w:hyperlink w:anchor="__RefHeading___Toc5783987_3224264995">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5783989_3224264995">
            <w:r>
              <w:rPr>
                <w:webHidden/>
                <w:rStyle w:val="IndexLink"/>
                <w:rtl w:val="true"/>
              </w:rPr>
              <w:t xml:space="preserve">فإن کان </w:t>
            </w:r>
            <w:r>
              <w:rPr>
                <w:rStyle w:val="IndexLink"/>
                <w:rtl w:val="true"/>
              </w:rPr>
              <w:t>[</w:t>
            </w:r>
            <w:r>
              <w:rPr>
                <w:rStyle w:val="IndexLink"/>
                <w:rtl w:val="true"/>
              </w:rPr>
              <w:t>المسلم فیه</w:t>
            </w:r>
            <w:r>
              <w:rPr>
                <w:rStyle w:val="IndexLink"/>
                <w:rtl w:val="true"/>
              </w:rPr>
              <w:t xml:space="preserve">] </w:t>
            </w:r>
            <w:r>
              <w:rPr>
                <w:rStyle w:val="IndexLink"/>
                <w:rtl w:val="true"/>
              </w:rPr>
              <w:t>علی صفته لزمه قبوله</w:t>
            </w:r>
            <w:r>
              <w:rPr>
                <w:rStyle w:val="IndexLink"/>
                <w:rtl w:val="true"/>
              </w:rPr>
              <w:tab/>
            </w:r>
            <w:r>
              <w:rPr>
                <w:rStyle w:val="IndexLink"/>
              </w:rPr>
              <w:t>203</w:t>
            </w:r>
          </w:hyperlink>
        </w:p>
        <w:p>
          <w:pPr>
            <w:pStyle w:val="Contents4"/>
            <w:tabs>
              <w:tab w:val="clear" w:pos="8176"/>
              <w:tab w:val="right" w:pos="9026" w:leader="dot"/>
            </w:tabs>
            <w:rPr/>
          </w:pPr>
          <w:hyperlink w:anchor="__RefHeading___Toc5783991_3224264995">
            <w:r>
              <w:rPr>
                <w:webHidden/>
                <w:rStyle w:val="IndexLink"/>
                <w:rtl w:val="true"/>
              </w:rPr>
              <w:t>و إن أتی به دون صفته</w:t>
            </w:r>
            <w:r>
              <w:rPr>
                <w:rStyle w:val="IndexLink"/>
                <w:rtl w:val="true"/>
              </w:rPr>
              <w:tab/>
            </w:r>
            <w:r>
              <w:rPr>
                <w:rStyle w:val="IndexLink"/>
              </w:rPr>
              <w:t>203</w:t>
            </w:r>
          </w:hyperlink>
        </w:p>
        <w:p>
          <w:pPr>
            <w:pStyle w:val="Contents4"/>
            <w:tabs>
              <w:tab w:val="clear" w:pos="8176"/>
              <w:tab w:val="right" w:pos="9026" w:leader="dot"/>
            </w:tabs>
            <w:rPr/>
          </w:pPr>
          <w:hyperlink w:anchor="__RefHeading___Toc5783993_3224264995">
            <w:r>
              <w:rPr>
                <w:webHidden/>
                <w:rStyle w:val="IndexLink"/>
                <w:rtl w:val="true"/>
              </w:rPr>
              <w:t>و إن أتی به فوق صفته</w:t>
            </w:r>
            <w:r>
              <w:rPr>
                <w:rStyle w:val="IndexLink"/>
                <w:rtl w:val="true"/>
              </w:rPr>
              <w:tab/>
            </w:r>
            <w:r>
              <w:rPr>
                <w:rStyle w:val="IndexLink"/>
              </w:rPr>
              <w:t>203</w:t>
            </w:r>
          </w:hyperlink>
        </w:p>
        <w:p>
          <w:pPr>
            <w:pStyle w:val="Contents4"/>
            <w:tabs>
              <w:tab w:val="clear" w:pos="8176"/>
              <w:tab w:val="right" w:pos="9026" w:leader="dot"/>
            </w:tabs>
            <w:rPr/>
          </w:pPr>
          <w:hyperlink w:anchor="__RefHeading___Toc5783995_3224264995">
            <w:r>
              <w:rPr>
                <w:webHidden/>
                <w:rStyle w:val="IndexLink"/>
                <w:rtl w:val="true"/>
              </w:rPr>
              <w:t>و إن کان السلم حنطة یلزمه أن یدفعها خالصة نقیة</w:t>
            </w:r>
            <w:r>
              <w:rPr>
                <w:rStyle w:val="IndexLink"/>
                <w:rtl w:val="true"/>
              </w:rPr>
              <w:tab/>
            </w:r>
            <w:r>
              <w:rPr>
                <w:rStyle w:val="IndexLink"/>
              </w:rPr>
              <w:t>204</w:t>
            </w:r>
          </w:hyperlink>
        </w:p>
        <w:p>
          <w:pPr>
            <w:pStyle w:val="Contents4"/>
            <w:tabs>
              <w:tab w:val="clear" w:pos="8176"/>
              <w:tab w:val="right" w:pos="9026" w:leader="dot"/>
            </w:tabs>
            <w:rPr/>
          </w:pPr>
          <w:hyperlink w:anchor="__RefHeading___Toc5783997_3224264995">
            <w:r>
              <w:rPr>
                <w:webHidden/>
                <w:rStyle w:val="IndexLink"/>
                <w:rtl w:val="true"/>
              </w:rPr>
              <w:t>و إن کان السلم تمرا</w:t>
            </w:r>
            <w:r>
              <w:rPr>
                <w:rStyle w:val="IndexLink"/>
                <w:rtl w:val="true"/>
              </w:rPr>
              <w:tab/>
            </w:r>
            <w:r>
              <w:rPr>
                <w:rStyle w:val="IndexLink"/>
              </w:rPr>
              <w:t>204</w:t>
            </w:r>
          </w:hyperlink>
        </w:p>
        <w:p>
          <w:pPr>
            <w:pStyle w:val="Contents4"/>
            <w:tabs>
              <w:tab w:val="clear" w:pos="8176"/>
              <w:tab w:val="right" w:pos="9026" w:leader="dot"/>
            </w:tabs>
            <w:rPr/>
          </w:pPr>
          <w:hyperlink w:anchor="__RefHeading___Toc5783999_3224264995">
            <w:r>
              <w:rPr>
                <w:webHidden/>
                <w:rStyle w:val="IndexLink"/>
                <w:rtl w:val="true"/>
              </w:rPr>
              <w:t>و إذا أتی المسلم إلیه بالمسلم فیه قبل محل محله</w:t>
            </w:r>
            <w:r>
              <w:rPr>
                <w:rStyle w:val="IndexLink"/>
                <w:rtl w:val="true"/>
              </w:rPr>
              <w:tab/>
            </w:r>
            <w:r>
              <w:rPr>
                <w:rStyle w:val="IndexLink"/>
              </w:rPr>
              <w:t>205</w:t>
            </w:r>
          </w:hyperlink>
        </w:p>
        <w:p>
          <w:pPr>
            <w:pStyle w:val="Contents4"/>
            <w:tabs>
              <w:tab w:val="clear" w:pos="8176"/>
              <w:tab w:val="right" w:pos="9026" w:leader="dot"/>
            </w:tabs>
            <w:rPr/>
          </w:pPr>
          <w:hyperlink w:anchor="__RefHeading___Toc5784001_3224264995">
            <w:r>
              <w:rPr>
                <w:webHidden/>
                <w:rStyle w:val="IndexLink"/>
                <w:rtl w:val="true"/>
              </w:rPr>
              <w:t>إذا أخذ المسلم السلم ثم وجد به عیبا</w:t>
            </w:r>
            <w:r>
              <w:rPr>
                <w:rStyle w:val="IndexLink"/>
                <w:rtl w:val="true"/>
              </w:rPr>
              <w:tab/>
            </w:r>
            <w:r>
              <w:rPr>
                <w:rStyle w:val="IndexLink"/>
              </w:rPr>
              <w:t>205</w:t>
            </w:r>
          </w:hyperlink>
        </w:p>
        <w:p>
          <w:pPr>
            <w:pStyle w:val="Contents4"/>
            <w:tabs>
              <w:tab w:val="clear" w:pos="8176"/>
              <w:tab w:val="right" w:pos="9026" w:leader="dot"/>
            </w:tabs>
            <w:rPr/>
          </w:pPr>
          <w:hyperlink w:anchor="__RefHeading___Toc5784003_3224264995">
            <w:r>
              <w:rPr>
                <w:webHidden/>
                <w:rStyle w:val="IndexLink"/>
                <w:rtl w:val="true"/>
              </w:rPr>
              <w:t>و إذا اختلفا فی قبض رأس المال</w:t>
            </w:r>
            <w:r>
              <w:rPr>
                <w:rStyle w:val="IndexLink"/>
                <w:rtl w:val="true"/>
              </w:rPr>
              <w:tab/>
            </w:r>
            <w:r>
              <w:rPr>
                <w:rStyle w:val="IndexLink"/>
              </w:rPr>
              <w:t>205</w:t>
            </w:r>
          </w:hyperlink>
        </w:p>
        <w:p>
          <w:pPr>
            <w:pStyle w:val="Contents4"/>
            <w:tabs>
              <w:tab w:val="clear" w:pos="8176"/>
              <w:tab w:val="right" w:pos="9026" w:leader="dot"/>
            </w:tabs>
            <w:rPr/>
          </w:pPr>
          <w:hyperlink w:anchor="__RefHeading___Toc5784005_3224264995">
            <w:r>
              <w:rPr>
                <w:webHidden/>
                <w:rStyle w:val="IndexLink"/>
                <w:rtl w:val="true"/>
              </w:rPr>
              <w:t>إذا جاء المسلم إلیه بالمسلم فیه أجود مما شرط فی العقد</w:t>
            </w:r>
            <w:r>
              <w:rPr>
                <w:rStyle w:val="IndexLink"/>
                <w:rtl w:val="true"/>
              </w:rPr>
              <w:tab/>
            </w:r>
            <w:r>
              <w:rPr>
                <w:rStyle w:val="IndexLink"/>
              </w:rPr>
              <w:t>206</w:t>
            </w:r>
          </w:hyperlink>
        </w:p>
        <w:p>
          <w:pPr>
            <w:pStyle w:val="Contents4"/>
            <w:tabs>
              <w:tab w:val="clear" w:pos="8176"/>
              <w:tab w:val="right" w:pos="9026" w:leader="dot"/>
            </w:tabs>
            <w:rPr/>
          </w:pPr>
          <w:hyperlink w:anchor="__RefHeading___Toc5784007_3224264995">
            <w:r>
              <w:rPr>
                <w:webHidden/>
                <w:rStyle w:val="IndexLink"/>
                <w:rtl w:val="true"/>
              </w:rPr>
              <w:t>إذا ضمن المسلم فیه ضامن صح الضمان</w:t>
            </w:r>
            <w:r>
              <w:rPr>
                <w:rStyle w:val="IndexLink"/>
                <w:rtl w:val="true"/>
              </w:rPr>
              <w:tab/>
            </w:r>
            <w:r>
              <w:rPr>
                <w:rStyle w:val="IndexLink"/>
              </w:rPr>
              <w:t>206</w:t>
            </w:r>
          </w:hyperlink>
        </w:p>
        <w:p>
          <w:pPr>
            <w:pStyle w:val="Contents4"/>
            <w:tabs>
              <w:tab w:val="clear" w:pos="8176"/>
              <w:tab w:val="right" w:pos="9026" w:leader="dot"/>
            </w:tabs>
            <w:rPr/>
          </w:pPr>
          <w:hyperlink w:anchor="__RefHeading___Toc5784009_3224264995">
            <w:r>
              <w:rPr>
                <w:webHidden/>
                <w:rStyle w:val="IndexLink"/>
                <w:rtl w:val="true"/>
              </w:rPr>
              <w:t>إذا اشتری ثوبا علی أنه عشرة أذرع فخرج إحدی عشرة ذراعا</w:t>
            </w:r>
            <w:r>
              <w:rPr>
                <w:rStyle w:val="IndexLink"/>
                <w:rtl w:val="true"/>
              </w:rPr>
              <w:tab/>
            </w:r>
            <w:r>
              <w:rPr>
                <w:rStyle w:val="IndexLink"/>
              </w:rPr>
              <w:t>207</w:t>
            </w:r>
          </w:hyperlink>
        </w:p>
        <w:p>
          <w:pPr>
            <w:pStyle w:val="Contents4"/>
            <w:tabs>
              <w:tab w:val="clear" w:pos="8176"/>
              <w:tab w:val="right" w:pos="9026" w:leader="dot"/>
            </w:tabs>
            <w:rPr/>
          </w:pPr>
          <w:hyperlink w:anchor="__RefHeading___Toc5784011_3224264995">
            <w:r>
              <w:rPr>
                <w:webHidden/>
                <w:rStyle w:val="IndexLink"/>
                <w:rtl w:val="true"/>
              </w:rPr>
              <w:t>إذا باع من رجل عبدا أو ثوبا فهرب المشتری قبل أن یوفیه الثمن</w:t>
            </w:r>
            <w:r>
              <w:rPr>
                <w:rStyle w:val="IndexLink"/>
                <w:rtl w:val="true"/>
              </w:rPr>
              <w:tab/>
            </w:r>
            <w:r>
              <w:rPr>
                <w:rStyle w:val="IndexLink"/>
              </w:rPr>
              <w:t>207</w:t>
            </w:r>
          </w:hyperlink>
        </w:p>
        <w:p>
          <w:pPr>
            <w:pStyle w:val="Contents3"/>
            <w:tabs>
              <w:tab w:val="clear" w:pos="8459"/>
              <w:tab w:val="right" w:pos="9026" w:leader="dot"/>
            </w:tabs>
            <w:rPr/>
          </w:pPr>
          <w:hyperlink w:anchor="__RefHeading___Toc5784013_3224264995">
            <w:r>
              <w:rPr>
                <w:webHidden/>
                <w:rStyle w:val="IndexLink"/>
                <w:rtl w:val="true"/>
              </w:rPr>
              <w:t>فصل</w:t>
            </w:r>
            <w:r>
              <w:rPr>
                <w:rStyle w:val="IndexLink"/>
                <w:rtl w:val="true"/>
              </w:rPr>
              <w:t xml:space="preserve">: </w:t>
            </w:r>
            <w:r>
              <w:rPr>
                <w:rStyle w:val="IndexLink"/>
                <w:rtl w:val="true"/>
              </w:rPr>
              <w:t>فی حکم التسعیر</w:t>
            </w:r>
            <w:r>
              <w:rPr>
                <w:rStyle w:val="IndexLink"/>
                <w:rtl w:val="true"/>
              </w:rPr>
              <w:tab/>
            </w:r>
            <w:r>
              <w:rPr>
                <w:rStyle w:val="IndexLink"/>
              </w:rPr>
              <w:t>208</w:t>
            </w:r>
          </w:hyperlink>
        </w:p>
        <w:p>
          <w:pPr>
            <w:pStyle w:val="Contents2"/>
            <w:tabs>
              <w:tab w:val="clear" w:pos="8743"/>
              <w:tab w:val="right" w:pos="9026" w:leader="dot"/>
            </w:tabs>
            <w:rPr/>
          </w:pPr>
          <w:hyperlink w:anchor="__RefHeading___Toc5784015_3224264995">
            <w:r>
              <w:rPr>
                <w:webHidden/>
                <w:rStyle w:val="IndexLink"/>
                <w:rtl w:val="true"/>
              </w:rPr>
              <w:t>کتاب الرهن</w:t>
            </w:r>
            <w:r>
              <w:rPr>
                <w:rStyle w:val="IndexLink"/>
                <w:rtl w:val="true"/>
              </w:rPr>
              <w:tab/>
            </w:r>
            <w:r>
              <w:rPr>
                <w:rStyle w:val="IndexLink"/>
              </w:rPr>
              <w:t>209</w:t>
            </w:r>
          </w:hyperlink>
        </w:p>
        <w:p>
          <w:pPr>
            <w:pStyle w:val="Contents3"/>
            <w:tabs>
              <w:tab w:val="clear" w:pos="8459"/>
              <w:tab w:val="right" w:pos="9026" w:leader="dot"/>
            </w:tabs>
            <w:rPr/>
          </w:pPr>
          <w:hyperlink w:anchor="__RefHeading___Toc5784017_3224264995">
            <w:r>
              <w:rPr>
                <w:webHidden/>
                <w:rStyle w:val="IndexLink"/>
                <w:rtl w:val="true"/>
              </w:rPr>
              <w:t>الرهن فی اللغة</w:t>
            </w:r>
            <w:r>
              <w:rPr>
                <w:rStyle w:val="IndexLink"/>
                <w:rtl w:val="true"/>
              </w:rPr>
              <w:tab/>
            </w:r>
            <w:r>
              <w:rPr>
                <w:rStyle w:val="IndexLink"/>
              </w:rPr>
              <w:t>209</w:t>
            </w:r>
          </w:hyperlink>
        </w:p>
        <w:p>
          <w:pPr>
            <w:pStyle w:val="Contents3"/>
            <w:tabs>
              <w:tab w:val="clear" w:pos="8459"/>
              <w:tab w:val="right" w:pos="9026" w:leader="dot"/>
            </w:tabs>
            <w:rPr/>
          </w:pPr>
          <w:hyperlink w:anchor="__RefHeading___Toc5784019_3224264995">
            <w:r>
              <w:rPr>
                <w:webHidden/>
                <w:rStyle w:val="IndexLink"/>
                <w:rtl w:val="true"/>
              </w:rPr>
              <w:t>و أما الرهن فی الشریعة</w:t>
            </w:r>
            <w:r>
              <w:rPr>
                <w:rStyle w:val="IndexLink"/>
                <w:rtl w:val="true"/>
              </w:rPr>
              <w:tab/>
            </w:r>
            <w:r>
              <w:rPr>
                <w:rStyle w:val="IndexLink"/>
              </w:rPr>
              <w:t>209</w:t>
            </w:r>
          </w:hyperlink>
        </w:p>
        <w:p>
          <w:pPr>
            <w:pStyle w:val="Contents3"/>
            <w:tabs>
              <w:tab w:val="clear" w:pos="8459"/>
              <w:tab w:val="right" w:pos="9026" w:leader="dot"/>
            </w:tabs>
            <w:rPr/>
          </w:pPr>
          <w:hyperlink w:anchor="__RefHeading___Toc5784021_3224264995">
            <w:r>
              <w:rPr>
                <w:webHidden/>
                <w:rStyle w:val="IndexLink"/>
                <w:rtl w:val="true"/>
              </w:rPr>
              <w:t>فإن أکری الرهن من صاحبه أو أعاره لم ینفسخ الرهن</w:t>
            </w:r>
            <w:r>
              <w:rPr>
                <w:rStyle w:val="IndexLink"/>
                <w:rtl w:val="true"/>
              </w:rPr>
              <w:tab/>
            </w:r>
            <w:r>
              <w:rPr>
                <w:rStyle w:val="IndexLink"/>
              </w:rPr>
              <w:t>215</w:t>
            </w:r>
          </w:hyperlink>
        </w:p>
        <w:p>
          <w:pPr>
            <w:pStyle w:val="Contents3"/>
            <w:tabs>
              <w:tab w:val="clear" w:pos="8459"/>
              <w:tab w:val="right" w:pos="9026" w:leader="dot"/>
            </w:tabs>
            <w:rPr/>
          </w:pPr>
          <w:hyperlink w:anchor="__RefHeading___Toc5784023_3224264995">
            <w:r>
              <w:rPr>
                <w:webHidden/>
                <w:rStyle w:val="IndexLink"/>
                <w:rtl w:val="true"/>
              </w:rPr>
              <w:t>و إذا کان له فی ید رجل مال ودیعة أو عاریة أو إجارة أو غصب</w:t>
            </w:r>
            <w:r>
              <w:rPr>
                <w:rStyle w:val="IndexLink"/>
                <w:rtl w:val="true"/>
              </w:rPr>
              <w:tab/>
            </w:r>
            <w:r>
              <w:rPr>
                <w:rStyle w:val="IndexLink"/>
              </w:rPr>
              <w:t>215</w:t>
            </w:r>
          </w:hyperlink>
        </w:p>
        <w:p>
          <w:pPr>
            <w:pStyle w:val="Contents3"/>
            <w:tabs>
              <w:tab w:val="clear" w:pos="8459"/>
              <w:tab w:val="right" w:pos="9026" w:leader="dot"/>
            </w:tabs>
            <w:rPr/>
          </w:pPr>
          <w:hyperlink w:anchor="__RefHeading___Toc5784025_3224264995">
            <w:r>
              <w:rPr>
                <w:webHidden/>
                <w:rStyle w:val="IndexLink"/>
                <w:rtl w:val="true"/>
              </w:rPr>
              <w:t>إذا أقر الراهن و المرتهن بقبض الرهن</w:t>
            </w:r>
            <w:r>
              <w:rPr>
                <w:rStyle w:val="IndexLink"/>
                <w:rtl w:val="true"/>
              </w:rPr>
              <w:tab/>
            </w:r>
            <w:r>
              <w:rPr>
                <w:rStyle w:val="IndexLink"/>
              </w:rPr>
              <w:t>215</w:t>
            </w:r>
          </w:hyperlink>
        </w:p>
        <w:p>
          <w:pPr>
            <w:pStyle w:val="Contents3"/>
            <w:tabs>
              <w:tab w:val="clear" w:pos="8459"/>
              <w:tab w:val="right" w:pos="9026" w:leader="dot"/>
            </w:tabs>
            <w:rPr/>
          </w:pPr>
          <w:hyperlink w:anchor="__RefHeading___Toc5784027_3224264995">
            <w:r>
              <w:rPr>
                <w:webHidden/>
                <w:rStyle w:val="IndexLink"/>
                <w:rtl w:val="true"/>
              </w:rPr>
              <w:t>و إذا أقر الراهن أن المرتهن قبض الرهن</w:t>
            </w:r>
            <w:r>
              <w:rPr>
                <w:rStyle w:val="IndexLink"/>
                <w:rtl w:val="true"/>
              </w:rPr>
              <w:tab/>
            </w:r>
            <w:r>
              <w:rPr>
                <w:rStyle w:val="IndexLink"/>
              </w:rPr>
              <w:t>216</w:t>
            </w:r>
          </w:hyperlink>
        </w:p>
        <w:p>
          <w:pPr>
            <w:pStyle w:val="Contents3"/>
            <w:tabs>
              <w:tab w:val="clear" w:pos="8459"/>
              <w:tab w:val="right" w:pos="9026" w:leader="dot"/>
            </w:tabs>
            <w:rPr/>
          </w:pPr>
          <w:hyperlink w:anchor="__RefHeading___Toc5784029_3224264995">
            <w:r>
              <w:rPr>
                <w:webHidden/>
                <w:rStyle w:val="IndexLink"/>
                <w:rtl w:val="true"/>
              </w:rPr>
              <w:t>و کل ما کان قبضا فی البیوع کان قبضا فی الرهن</w:t>
            </w:r>
            <w:r>
              <w:rPr>
                <w:rStyle w:val="IndexLink"/>
                <w:rtl w:val="true"/>
              </w:rPr>
              <w:tab/>
            </w:r>
            <w:r>
              <w:rPr>
                <w:rStyle w:val="IndexLink"/>
              </w:rPr>
              <w:t>216</w:t>
            </w:r>
          </w:hyperlink>
        </w:p>
        <w:p>
          <w:pPr>
            <w:pStyle w:val="Contents3"/>
            <w:tabs>
              <w:tab w:val="clear" w:pos="8459"/>
              <w:tab w:val="right" w:pos="9026" w:leader="dot"/>
            </w:tabs>
            <w:rPr/>
          </w:pPr>
          <w:hyperlink w:anchor="__RefHeading___Toc5784031_3224264995">
            <w:r>
              <w:rPr>
                <w:webHidden/>
                <w:rStyle w:val="IndexLink"/>
                <w:rtl w:val="true"/>
              </w:rPr>
              <w:t>إذا رهن رجل عند غیره شیئا بدین إلی شهر</w:t>
            </w:r>
            <w:r>
              <w:rPr>
                <w:rStyle w:val="IndexLink"/>
                <w:rtl w:val="true"/>
              </w:rPr>
              <w:tab/>
            </w:r>
            <w:r>
              <w:rPr>
                <w:rStyle w:val="IndexLink"/>
              </w:rPr>
              <w:t>217</w:t>
            </w:r>
          </w:hyperlink>
        </w:p>
        <w:p>
          <w:pPr>
            <w:pStyle w:val="Contents3"/>
            <w:tabs>
              <w:tab w:val="clear" w:pos="8459"/>
              <w:tab w:val="right" w:pos="9026" w:leader="dot"/>
            </w:tabs>
            <w:rPr/>
          </w:pPr>
          <w:hyperlink w:anchor="__RefHeading___Toc5784033_3224264995">
            <w:r>
              <w:rPr>
                <w:webHidden/>
                <w:rStyle w:val="IndexLink"/>
                <w:rtl w:val="true"/>
              </w:rPr>
              <w:t>إذا غصب من غیره عینا من الأعیان ثم جعلها المغصوب منه رهنا فی ید الغاصب</w:t>
            </w:r>
            <w:r>
              <w:rPr>
                <w:rStyle w:val="IndexLink"/>
                <w:rtl w:val="true"/>
              </w:rPr>
              <w:tab/>
            </w:r>
            <w:r>
              <w:rPr>
                <w:rStyle w:val="IndexLink"/>
              </w:rPr>
              <w:t>217</w:t>
            </w:r>
          </w:hyperlink>
        </w:p>
        <w:p>
          <w:pPr>
            <w:pStyle w:val="Contents3"/>
            <w:tabs>
              <w:tab w:val="clear" w:pos="8459"/>
              <w:tab w:val="right" w:pos="9026" w:leader="dot"/>
            </w:tabs>
            <w:rPr/>
          </w:pPr>
          <w:hyperlink w:anchor="__RefHeading___Toc5784035_3224264995">
            <w:r>
              <w:rPr>
                <w:webHidden/>
                <w:rStyle w:val="IndexLink"/>
                <w:rtl w:val="true"/>
              </w:rPr>
              <w:t>و إذا أبرأه المغصوب منه من ضمان الغصب و لم یقبضه صح أیضا،</w:t>
            </w:r>
            <w:r>
              <w:rPr>
                <w:rStyle w:val="IndexLink"/>
                <w:rtl w:val="true"/>
              </w:rPr>
              <w:tab/>
            </w:r>
            <w:r>
              <w:rPr>
                <w:rStyle w:val="IndexLink"/>
              </w:rPr>
              <w:t>217</w:t>
            </w:r>
          </w:hyperlink>
        </w:p>
        <w:p>
          <w:pPr>
            <w:pStyle w:val="Contents3"/>
            <w:tabs>
              <w:tab w:val="clear" w:pos="8459"/>
              <w:tab w:val="right" w:pos="9026" w:leader="dot"/>
            </w:tabs>
            <w:rPr/>
          </w:pPr>
          <w:hyperlink w:anchor="__RefHeading___Toc5784037_3224264995">
            <w:r>
              <w:rPr>
                <w:webHidden/>
                <w:rStyle w:val="IndexLink"/>
                <w:rtl w:val="true"/>
              </w:rPr>
              <w:t>و إذا أعاره شیئا ثم رهنه صح الرهن</w:t>
            </w:r>
            <w:r>
              <w:rPr>
                <w:rStyle w:val="IndexLink"/>
                <w:rtl w:val="true"/>
              </w:rPr>
              <w:tab/>
            </w:r>
            <w:r>
              <w:rPr>
                <w:rStyle w:val="IndexLink"/>
              </w:rPr>
              <w:t>217</w:t>
            </w:r>
          </w:hyperlink>
        </w:p>
        <w:p>
          <w:pPr>
            <w:pStyle w:val="Contents3"/>
            <w:tabs>
              <w:tab w:val="clear" w:pos="8459"/>
              <w:tab w:val="right" w:pos="9026" w:leader="dot"/>
            </w:tabs>
            <w:rPr/>
          </w:pPr>
          <w:hyperlink w:anchor="__RefHeading___Toc5784039_3224264995">
            <w:r>
              <w:rPr>
                <w:webHidden/>
                <w:rStyle w:val="IndexLink"/>
                <w:rtl w:val="true"/>
              </w:rPr>
              <w:t>و إذا رهن جاریة و قد أقر بوطئها فإن الرهن صحیح</w:t>
            </w:r>
            <w:r>
              <w:rPr>
                <w:rStyle w:val="IndexLink"/>
                <w:rtl w:val="true"/>
              </w:rPr>
              <w:t>.</w:t>
              <w:tab/>
            </w:r>
            <w:r>
              <w:rPr>
                <w:rStyle w:val="IndexLink"/>
              </w:rPr>
              <w:t>218</w:t>
            </w:r>
          </w:hyperlink>
        </w:p>
        <w:p>
          <w:pPr>
            <w:pStyle w:val="Contents3"/>
            <w:tabs>
              <w:tab w:val="clear" w:pos="8459"/>
              <w:tab w:val="right" w:pos="9026" w:leader="dot"/>
            </w:tabs>
            <w:rPr/>
          </w:pPr>
          <w:hyperlink w:anchor="__RefHeading___Toc5784041_3224264995">
            <w:r>
              <w:rPr>
                <w:webHidden/>
                <w:rStyle w:val="IndexLink"/>
                <w:rtl w:val="true"/>
              </w:rPr>
              <w:t>و إذا رهن جاریة و قبضها المرتهن فلا یجوز للراهن وطئها</w:t>
            </w:r>
            <w:r>
              <w:rPr>
                <w:rStyle w:val="IndexLink"/>
                <w:rtl w:val="true"/>
              </w:rPr>
              <w:tab/>
            </w:r>
            <w:r>
              <w:rPr>
                <w:rStyle w:val="IndexLink"/>
              </w:rPr>
              <w:t>219</w:t>
            </w:r>
          </w:hyperlink>
        </w:p>
        <w:p>
          <w:pPr>
            <w:pStyle w:val="Contents3"/>
            <w:tabs>
              <w:tab w:val="clear" w:pos="8459"/>
              <w:tab w:val="right" w:pos="9026" w:leader="dot"/>
            </w:tabs>
            <w:rPr/>
          </w:pPr>
          <w:hyperlink w:anchor="__RefHeading___Toc5784043_3224264995">
            <w:r>
              <w:rPr>
                <w:webHidden/>
                <w:rStyle w:val="IndexLink"/>
                <w:rtl w:val="true"/>
              </w:rPr>
              <w:t>و أما استخدام العبد المرهون، و رکوب الدابة المرهونة</w:t>
            </w:r>
            <w:r>
              <w:rPr>
                <w:rStyle w:val="IndexLink"/>
                <w:rtl w:val="true"/>
              </w:rPr>
              <w:tab/>
            </w:r>
            <w:r>
              <w:rPr>
                <w:rStyle w:val="IndexLink"/>
              </w:rPr>
              <w:t>219</w:t>
            </w:r>
          </w:hyperlink>
        </w:p>
        <w:p>
          <w:pPr>
            <w:pStyle w:val="Contents3"/>
            <w:tabs>
              <w:tab w:val="clear" w:pos="8459"/>
              <w:tab w:val="right" w:pos="9026" w:leader="dot"/>
            </w:tabs>
            <w:rPr/>
          </w:pPr>
          <w:hyperlink w:anchor="__RefHeading___Toc5784045_3224264995">
            <w:r>
              <w:rPr>
                <w:webHidden/>
                <w:rStyle w:val="IndexLink"/>
                <w:rtl w:val="true"/>
              </w:rPr>
              <w:t>و إذا أذن المرتهن للراهن فی العتق أو الوطی ثم رجع عن الإذن</w:t>
            </w:r>
            <w:r>
              <w:rPr>
                <w:rStyle w:val="IndexLink"/>
                <w:rtl w:val="true"/>
              </w:rPr>
              <w:tab/>
            </w:r>
            <w:r>
              <w:rPr>
                <w:rStyle w:val="IndexLink"/>
              </w:rPr>
              <w:t>219</w:t>
            </w:r>
          </w:hyperlink>
        </w:p>
        <w:p>
          <w:pPr>
            <w:pStyle w:val="Contents3"/>
            <w:tabs>
              <w:tab w:val="clear" w:pos="8459"/>
              <w:tab w:val="right" w:pos="9026" w:leader="dot"/>
            </w:tabs>
            <w:rPr/>
          </w:pPr>
          <w:hyperlink w:anchor="__RefHeading___Toc5784047_3224264995">
            <w:r>
              <w:rPr>
                <w:webHidden/>
                <w:rStyle w:val="IndexLink"/>
                <w:rtl w:val="true"/>
              </w:rPr>
              <w:t>و إذا وطئها أو أعتقها ثم اختلفا</w:t>
            </w:r>
            <w:r>
              <w:rPr>
                <w:rStyle w:val="IndexLink"/>
                <w:rtl w:val="true"/>
              </w:rPr>
              <w:tab/>
            </w:r>
            <w:r>
              <w:rPr>
                <w:rStyle w:val="IndexLink"/>
              </w:rPr>
              <w:t>220</w:t>
            </w:r>
          </w:hyperlink>
        </w:p>
        <w:p>
          <w:pPr>
            <w:pStyle w:val="Contents3"/>
            <w:tabs>
              <w:tab w:val="clear" w:pos="8459"/>
              <w:tab w:val="right" w:pos="9026" w:leader="dot"/>
            </w:tabs>
            <w:rPr/>
          </w:pPr>
          <w:hyperlink w:anchor="__RefHeading___Toc5784049_3224264995">
            <w:r>
              <w:rPr>
                <w:webHidden/>
                <w:rStyle w:val="IndexLink"/>
                <w:rtl w:val="true"/>
              </w:rPr>
              <w:t>و أما المرتهن فلا یجوز له وطئ الجاریة المرهونة فی یده</w:t>
            </w:r>
            <w:r>
              <w:rPr>
                <w:rStyle w:val="IndexLink"/>
                <w:rtl w:val="true"/>
              </w:rPr>
              <w:tab/>
            </w:r>
            <w:r>
              <w:rPr>
                <w:rStyle w:val="IndexLink"/>
              </w:rPr>
              <w:t>221</w:t>
            </w:r>
          </w:hyperlink>
        </w:p>
        <w:p>
          <w:pPr>
            <w:pStyle w:val="Contents3"/>
            <w:tabs>
              <w:tab w:val="clear" w:pos="8459"/>
              <w:tab w:val="right" w:pos="9026" w:leader="dot"/>
            </w:tabs>
            <w:rPr/>
          </w:pPr>
          <w:hyperlink w:anchor="__RefHeading___Toc5784051_3224264995">
            <w:r>
              <w:rPr>
                <w:webHidden/>
                <w:rStyle w:val="IndexLink"/>
                <w:rtl w:val="true"/>
              </w:rPr>
              <w:t>إذا کان الرهن فی دین إلی أجل فأذن المرتهن للراهن فی بیع الرهن ففیه أربع مسائل</w:t>
            </w:r>
            <w:r>
              <w:rPr>
                <w:rStyle w:val="IndexLink"/>
                <w:rtl w:val="true"/>
              </w:rPr>
              <w:t>:</w:t>
              <w:tab/>
            </w:r>
            <w:r>
              <w:rPr>
                <w:rStyle w:val="IndexLink"/>
              </w:rPr>
              <w:t>222</w:t>
            </w:r>
          </w:hyperlink>
        </w:p>
        <w:p>
          <w:pPr>
            <w:pStyle w:val="Contents4"/>
            <w:tabs>
              <w:tab w:val="clear" w:pos="8176"/>
              <w:tab w:val="right" w:pos="9026" w:leader="dot"/>
            </w:tabs>
            <w:rPr/>
          </w:pPr>
          <w:hyperlink w:anchor="__RefHeading___Toc5784053_3224264995">
            <w:r>
              <w:rPr>
                <w:webHidden/>
                <w:rStyle w:val="IndexLink"/>
                <w:rtl w:val="true"/>
              </w:rPr>
              <w:t>إحداها</w:t>
            </w:r>
            <w:r>
              <w:rPr>
                <w:rStyle w:val="IndexLink"/>
                <w:rtl w:val="true"/>
              </w:rPr>
              <w:t>:</w:t>
              <w:tab/>
            </w:r>
            <w:r>
              <w:rPr>
                <w:rStyle w:val="IndexLink"/>
              </w:rPr>
              <w:t>222</w:t>
            </w:r>
          </w:hyperlink>
        </w:p>
        <w:p>
          <w:pPr>
            <w:pStyle w:val="Contents4"/>
            <w:tabs>
              <w:tab w:val="clear" w:pos="8176"/>
              <w:tab w:val="right" w:pos="9026" w:leader="dot"/>
            </w:tabs>
            <w:rPr/>
          </w:pPr>
          <w:hyperlink w:anchor="__RefHeading___Toc5784055_3224264995">
            <w:r>
              <w:rPr>
                <w:webHidden/>
                <w:rStyle w:val="IndexLink"/>
                <w:rtl w:val="true"/>
              </w:rPr>
              <w:t>المسئلة الثانیة</w:t>
            </w:r>
            <w:r>
              <w:rPr>
                <w:rStyle w:val="IndexLink"/>
                <w:rtl w:val="true"/>
              </w:rPr>
              <w:t>:</w:t>
              <w:tab/>
            </w:r>
            <w:r>
              <w:rPr>
                <w:rStyle w:val="IndexLink"/>
              </w:rPr>
              <w:t>223</w:t>
            </w:r>
          </w:hyperlink>
        </w:p>
        <w:p>
          <w:pPr>
            <w:pStyle w:val="Contents4"/>
            <w:tabs>
              <w:tab w:val="clear" w:pos="8176"/>
              <w:tab w:val="right" w:pos="9026" w:leader="dot"/>
            </w:tabs>
            <w:rPr/>
          </w:pPr>
          <w:hyperlink w:anchor="__RefHeading___Toc5784057_3224264995">
            <w:r>
              <w:rPr>
                <w:webHidden/>
                <w:rStyle w:val="IndexLink"/>
                <w:rtl w:val="true"/>
              </w:rPr>
              <w:t>الثالثة</w:t>
            </w:r>
            <w:r>
              <w:rPr>
                <w:rStyle w:val="IndexLink"/>
                <w:rtl w:val="true"/>
              </w:rPr>
              <w:t>:</w:t>
              <w:tab/>
            </w:r>
            <w:r>
              <w:rPr>
                <w:rStyle w:val="IndexLink"/>
              </w:rPr>
              <w:t>223</w:t>
            </w:r>
          </w:hyperlink>
        </w:p>
        <w:p>
          <w:pPr>
            <w:pStyle w:val="Contents4"/>
            <w:tabs>
              <w:tab w:val="clear" w:pos="8176"/>
              <w:tab w:val="right" w:pos="9026" w:leader="dot"/>
            </w:tabs>
            <w:rPr/>
          </w:pPr>
          <w:hyperlink w:anchor="__RefHeading___Toc5784059_3224264995">
            <w:r>
              <w:rPr>
                <w:webHidden/>
                <w:rStyle w:val="IndexLink"/>
                <w:rtl w:val="true"/>
              </w:rPr>
              <w:t>الرابعة</w:t>
            </w:r>
            <w:r>
              <w:rPr>
                <w:rStyle w:val="IndexLink"/>
                <w:rtl w:val="true"/>
              </w:rPr>
              <w:t>:</w:t>
              <w:tab/>
            </w:r>
            <w:r>
              <w:rPr>
                <w:rStyle w:val="IndexLink"/>
              </w:rPr>
              <w:t>223</w:t>
            </w:r>
          </w:hyperlink>
        </w:p>
        <w:p>
          <w:pPr>
            <w:pStyle w:val="Contents3"/>
            <w:tabs>
              <w:tab w:val="clear" w:pos="8459"/>
              <w:tab w:val="right" w:pos="9026" w:leader="dot"/>
            </w:tabs>
            <w:rPr/>
          </w:pPr>
          <w:hyperlink w:anchor="__RefHeading___Toc5784061_3224264995">
            <w:r>
              <w:rPr>
                <w:webHidden/>
                <w:rStyle w:val="IndexLink"/>
                <w:rtl w:val="true"/>
              </w:rPr>
              <w:t>أرض الخراج لا یصح رهنها</w:t>
            </w:r>
            <w:r>
              <w:rPr>
                <w:rStyle w:val="IndexLink"/>
                <w:rtl w:val="true"/>
              </w:rPr>
              <w:tab/>
            </w:r>
            <w:r>
              <w:rPr>
                <w:rStyle w:val="IndexLink"/>
              </w:rPr>
              <w:t>223</w:t>
            </w:r>
          </w:hyperlink>
        </w:p>
        <w:p>
          <w:pPr>
            <w:pStyle w:val="Contents3"/>
            <w:tabs>
              <w:tab w:val="clear" w:pos="8459"/>
              <w:tab w:val="right" w:pos="9026" w:leader="dot"/>
            </w:tabs>
            <w:rPr/>
          </w:pPr>
          <w:hyperlink w:anchor="__RefHeading___Toc5784063_3224264995">
            <w:r>
              <w:rPr>
                <w:webHidden/>
                <w:rStyle w:val="IndexLink"/>
                <w:rtl w:val="true"/>
              </w:rPr>
              <w:t>و إذا اشتری عبدا بشرط الخیار له وحده دون البائع فرهنه فی مدة الخیار صح</w:t>
            </w:r>
            <w:r>
              <w:rPr>
                <w:rStyle w:val="IndexLink"/>
                <w:rtl w:val="true"/>
              </w:rPr>
              <w:tab/>
            </w:r>
            <w:r>
              <w:rPr>
                <w:rStyle w:val="IndexLink"/>
              </w:rPr>
              <w:t>224</w:t>
            </w:r>
          </w:hyperlink>
        </w:p>
        <w:p>
          <w:pPr>
            <w:pStyle w:val="Contents3"/>
            <w:tabs>
              <w:tab w:val="clear" w:pos="8459"/>
              <w:tab w:val="right" w:pos="9026" w:leader="dot"/>
            </w:tabs>
            <w:rPr/>
          </w:pPr>
          <w:hyperlink w:anchor="__RefHeading___Toc5784065_3224264995">
            <w:r>
              <w:rPr>
                <w:webHidden/>
                <w:rStyle w:val="IndexLink"/>
                <w:rtl w:val="true"/>
              </w:rPr>
              <w:t>إذا اقترض من رجل ألفا و رهنه بها عبده رهنا</w:t>
            </w:r>
            <w:r>
              <w:rPr>
                <w:rStyle w:val="IndexLink"/>
                <w:rtl w:val="true"/>
              </w:rPr>
              <w:tab/>
            </w:r>
            <w:r>
              <w:rPr>
                <w:rStyle w:val="IndexLink"/>
              </w:rPr>
              <w:t>225</w:t>
            </w:r>
          </w:hyperlink>
        </w:p>
        <w:p>
          <w:pPr>
            <w:pStyle w:val="Contents3"/>
            <w:tabs>
              <w:tab w:val="clear" w:pos="8459"/>
              <w:tab w:val="right" w:pos="9026" w:leader="dot"/>
            </w:tabs>
            <w:rPr/>
          </w:pPr>
          <w:hyperlink w:anchor="__RefHeading___Toc5784067_3224264995">
            <w:r>
              <w:rPr>
                <w:webHidden/>
                <w:rStyle w:val="IndexLink"/>
                <w:rtl w:val="true"/>
              </w:rPr>
              <w:t>إذا جنی العبد المرهون تعلق أرش الجنایة برقبته</w:t>
            </w:r>
            <w:r>
              <w:rPr>
                <w:rStyle w:val="IndexLink"/>
                <w:rtl w:val="true"/>
              </w:rPr>
              <w:tab/>
            </w:r>
            <w:r>
              <w:rPr>
                <w:rStyle w:val="IndexLink"/>
              </w:rPr>
              <w:t>226</w:t>
            </w:r>
          </w:hyperlink>
        </w:p>
        <w:p>
          <w:pPr>
            <w:pStyle w:val="Contents3"/>
            <w:tabs>
              <w:tab w:val="clear" w:pos="8459"/>
              <w:tab w:val="right" w:pos="9026" w:leader="dot"/>
            </w:tabs>
            <w:rPr/>
          </w:pPr>
          <w:hyperlink w:anchor="__RefHeading___Toc5784069_3224264995">
            <w:r>
              <w:rPr>
                <w:webHidden/>
                <w:rStyle w:val="IndexLink"/>
                <w:rtl w:val="true"/>
              </w:rPr>
              <w:t>و إذا دبر عبده ثم رهنه بطل التدبیر</w:t>
            </w:r>
            <w:r>
              <w:rPr>
                <w:rStyle w:val="IndexLink"/>
                <w:rtl w:val="true"/>
              </w:rPr>
              <w:tab/>
            </w:r>
            <w:r>
              <w:rPr>
                <w:rStyle w:val="IndexLink"/>
              </w:rPr>
              <w:t>226</w:t>
            </w:r>
          </w:hyperlink>
        </w:p>
        <w:p>
          <w:pPr>
            <w:pStyle w:val="Contents3"/>
            <w:tabs>
              <w:tab w:val="clear" w:pos="8459"/>
              <w:tab w:val="right" w:pos="9026" w:leader="dot"/>
            </w:tabs>
            <w:rPr/>
          </w:pPr>
          <w:hyperlink w:anchor="__RefHeading___Toc5784071_3224264995">
            <w:r>
              <w:rPr>
                <w:webHidden/>
                <w:rStyle w:val="IndexLink"/>
                <w:rtl w:val="true"/>
              </w:rPr>
              <w:t>و العتق بشرط باطل عندنا</w:t>
            </w:r>
            <w:r>
              <w:rPr>
                <w:rStyle w:val="IndexLink"/>
                <w:rtl w:val="true"/>
              </w:rPr>
              <w:tab/>
            </w:r>
            <w:r>
              <w:rPr>
                <w:rStyle w:val="IndexLink"/>
              </w:rPr>
              <w:t>226</w:t>
            </w:r>
          </w:hyperlink>
        </w:p>
        <w:p>
          <w:pPr>
            <w:pStyle w:val="Contents3"/>
            <w:tabs>
              <w:tab w:val="clear" w:pos="8459"/>
              <w:tab w:val="right" w:pos="9026" w:leader="dot"/>
            </w:tabs>
            <w:rPr/>
          </w:pPr>
          <w:hyperlink w:anchor="__RefHeading___Toc5784073_3224264995">
            <w:r>
              <w:rPr>
                <w:webHidden/>
                <w:rStyle w:val="IndexLink"/>
                <w:rtl w:val="true"/>
              </w:rPr>
              <w:t>إذا رهنه عصیرا صح الرهن</w:t>
            </w:r>
            <w:r>
              <w:rPr>
                <w:rStyle w:val="IndexLink"/>
                <w:rtl w:val="true"/>
              </w:rPr>
              <w:tab/>
            </w:r>
            <w:r>
              <w:rPr>
                <w:rStyle w:val="IndexLink"/>
              </w:rPr>
              <w:t>226</w:t>
            </w:r>
          </w:hyperlink>
        </w:p>
        <w:p>
          <w:pPr>
            <w:pStyle w:val="Contents3"/>
            <w:tabs>
              <w:tab w:val="clear" w:pos="8459"/>
              <w:tab w:val="right" w:pos="9026" w:leader="dot"/>
            </w:tabs>
            <w:rPr/>
          </w:pPr>
          <w:hyperlink w:anchor="__RefHeading___Toc5784075_3224264995">
            <w:r>
              <w:rPr>
                <w:webHidden/>
                <w:rStyle w:val="IndexLink"/>
                <w:rtl w:val="true"/>
              </w:rPr>
              <w:t>إذا کان عنده خمر</w:t>
            </w:r>
            <w:r>
              <w:rPr>
                <w:rStyle w:val="IndexLink"/>
                <w:rtl w:val="true"/>
              </w:rPr>
              <w:tab/>
            </w:r>
            <w:r>
              <w:rPr>
                <w:rStyle w:val="IndexLink"/>
              </w:rPr>
              <w:t>227</w:t>
            </w:r>
          </w:hyperlink>
        </w:p>
        <w:p>
          <w:pPr>
            <w:pStyle w:val="Contents3"/>
            <w:tabs>
              <w:tab w:val="clear" w:pos="8459"/>
              <w:tab w:val="right" w:pos="9026" w:leader="dot"/>
            </w:tabs>
            <w:rPr/>
          </w:pPr>
          <w:hyperlink w:anchor="__RefHeading___Toc5784077_3224264995">
            <w:r>
              <w:rPr>
                <w:webHidden/>
                <w:rStyle w:val="IndexLink"/>
                <w:rtl w:val="true"/>
              </w:rPr>
              <w:t>فإن کان الرهن شاة فماتت زال ملک الراهن عنها</w:t>
            </w:r>
            <w:r>
              <w:rPr>
                <w:rStyle w:val="IndexLink"/>
                <w:rtl w:val="true"/>
              </w:rPr>
              <w:tab/>
            </w:r>
            <w:r>
              <w:rPr>
                <w:rStyle w:val="IndexLink"/>
              </w:rPr>
              <w:t>227</w:t>
            </w:r>
          </w:hyperlink>
        </w:p>
        <w:p>
          <w:pPr>
            <w:pStyle w:val="Contents3"/>
            <w:tabs>
              <w:tab w:val="clear" w:pos="8459"/>
              <w:tab w:val="right" w:pos="9026" w:leader="dot"/>
            </w:tabs>
            <w:rPr/>
          </w:pPr>
          <w:hyperlink w:anchor="__RefHeading___Toc5784079_3224264995">
            <w:r>
              <w:rPr>
                <w:webHidden/>
                <w:rStyle w:val="IndexLink"/>
                <w:rtl w:val="true"/>
              </w:rPr>
              <w:t>إذا اشتری عبدا بألف و رهن به عند البائع عصیرا</w:t>
            </w:r>
            <w:r>
              <w:rPr>
                <w:rStyle w:val="IndexLink"/>
                <w:rtl w:val="true"/>
              </w:rPr>
              <w:tab/>
            </w:r>
            <w:r>
              <w:rPr>
                <w:rStyle w:val="IndexLink"/>
              </w:rPr>
              <w:t>227</w:t>
            </w:r>
          </w:hyperlink>
        </w:p>
        <w:p>
          <w:pPr>
            <w:pStyle w:val="Contents3"/>
            <w:tabs>
              <w:tab w:val="clear" w:pos="8459"/>
              <w:tab w:val="right" w:pos="9026" w:leader="dot"/>
            </w:tabs>
            <w:rPr/>
          </w:pPr>
          <w:hyperlink w:anchor="__RefHeading___Toc5784081_3224264995">
            <w:r>
              <w:rPr>
                <w:webHidden/>
                <w:rStyle w:val="IndexLink"/>
                <w:rtl w:val="true"/>
              </w:rPr>
              <w:t>إذا کانت له جاریة و لها ولد صغیر مملوک فأراد أن یرهن الجاریة دون ولدها</w:t>
            </w:r>
            <w:r>
              <w:rPr>
                <w:rStyle w:val="IndexLink"/>
                <w:rtl w:val="true"/>
              </w:rPr>
              <w:tab/>
            </w:r>
            <w:r>
              <w:rPr>
                <w:rStyle w:val="IndexLink"/>
              </w:rPr>
              <w:t>227</w:t>
            </w:r>
          </w:hyperlink>
        </w:p>
        <w:p>
          <w:pPr>
            <w:pStyle w:val="Contents3"/>
            <w:tabs>
              <w:tab w:val="clear" w:pos="8459"/>
              <w:tab w:val="right" w:pos="9026" w:leader="dot"/>
            </w:tabs>
            <w:rPr/>
          </w:pPr>
          <w:hyperlink w:anchor="__RefHeading___Toc5784083_3224264995">
            <w:r>
              <w:rPr>
                <w:webHidden/>
                <w:rStyle w:val="IndexLink"/>
                <w:rtl w:val="true"/>
              </w:rPr>
              <w:t>و إذا رهن نخلا مثمرا</w:t>
            </w:r>
            <w:r>
              <w:rPr>
                <w:rStyle w:val="IndexLink"/>
                <w:rtl w:val="true"/>
              </w:rPr>
              <w:tab/>
            </w:r>
            <w:r>
              <w:rPr>
                <w:rStyle w:val="IndexLink"/>
              </w:rPr>
              <w:t>228</w:t>
            </w:r>
          </w:hyperlink>
        </w:p>
        <w:p>
          <w:pPr>
            <w:pStyle w:val="Contents3"/>
            <w:tabs>
              <w:tab w:val="clear" w:pos="8459"/>
              <w:tab w:val="right" w:pos="9026" w:leader="dot"/>
            </w:tabs>
            <w:rPr/>
          </w:pPr>
          <w:hyperlink w:anchor="__RefHeading___Toc5784085_3224264995">
            <w:r>
              <w:rPr>
                <w:webHidden/>
                <w:rStyle w:val="IndexLink"/>
                <w:rtl w:val="true"/>
              </w:rPr>
              <w:t>و إذا رهن أرضا</w:t>
            </w:r>
            <w:r>
              <w:rPr>
                <w:rStyle w:val="IndexLink"/>
                <w:rtl w:val="true"/>
              </w:rPr>
              <w:tab/>
            </w:r>
            <w:r>
              <w:rPr>
                <w:rStyle w:val="IndexLink"/>
              </w:rPr>
              <w:t>228</w:t>
            </w:r>
          </w:hyperlink>
        </w:p>
        <w:p>
          <w:pPr>
            <w:pStyle w:val="Contents3"/>
            <w:tabs>
              <w:tab w:val="clear" w:pos="8459"/>
              <w:tab w:val="right" w:pos="9026" w:leader="dot"/>
            </w:tabs>
            <w:rPr/>
          </w:pPr>
          <w:hyperlink w:anchor="__RefHeading___Toc5784087_3224264995">
            <w:r>
              <w:rPr>
                <w:webHidden/>
                <w:rStyle w:val="IndexLink"/>
                <w:rtl w:val="true"/>
              </w:rPr>
              <w:t>و إذا هلک الرهن فی ید المرتهن</w:t>
            </w:r>
            <w:r>
              <w:rPr>
                <w:rStyle w:val="IndexLink"/>
                <w:rtl w:val="true"/>
              </w:rPr>
              <w:tab/>
            </w:r>
            <w:r>
              <w:rPr>
                <w:rStyle w:val="IndexLink"/>
              </w:rPr>
              <w:t>228</w:t>
            </w:r>
          </w:hyperlink>
        </w:p>
        <w:p>
          <w:pPr>
            <w:pStyle w:val="Contents3"/>
            <w:tabs>
              <w:tab w:val="clear" w:pos="8459"/>
              <w:tab w:val="right" w:pos="9026" w:leader="dot"/>
            </w:tabs>
            <w:rPr/>
          </w:pPr>
          <w:hyperlink w:anchor="__RefHeading___Toc5784089_3224264995">
            <w:r>
              <w:rPr>
                <w:webHidden/>
                <w:rStyle w:val="IndexLink"/>
                <w:rtl w:val="true"/>
              </w:rPr>
              <w:t>و إذا رهن من الثمرة و البقول و غیر ذلک</w:t>
            </w:r>
            <w:r>
              <w:rPr>
                <w:rStyle w:val="IndexLink"/>
                <w:rtl w:val="true"/>
              </w:rPr>
              <w:tab/>
            </w:r>
            <w:r>
              <w:rPr>
                <w:rStyle w:val="IndexLink"/>
              </w:rPr>
              <w:t>228</w:t>
            </w:r>
          </w:hyperlink>
        </w:p>
        <w:p>
          <w:pPr>
            <w:pStyle w:val="Contents3"/>
            <w:tabs>
              <w:tab w:val="clear" w:pos="8459"/>
              <w:tab w:val="right" w:pos="9026" w:leader="dot"/>
            </w:tabs>
            <w:rPr/>
          </w:pPr>
          <w:hyperlink w:anchor="__RefHeading___Toc5784091_3224264995">
            <w:r>
              <w:rPr>
                <w:webHidden/>
                <w:rStyle w:val="IndexLink"/>
                <w:rtl w:val="true"/>
              </w:rPr>
              <w:t>و متی شرط الراهن ألا یبیعه إذا خیف فساده لم یجز الرهن</w:t>
            </w:r>
            <w:r>
              <w:rPr>
                <w:rStyle w:val="IndexLink"/>
                <w:rtl w:val="true"/>
              </w:rPr>
              <w:tab/>
            </w:r>
            <w:r>
              <w:rPr>
                <w:rStyle w:val="IndexLink"/>
              </w:rPr>
              <w:t>229</w:t>
            </w:r>
          </w:hyperlink>
        </w:p>
        <w:p>
          <w:pPr>
            <w:pStyle w:val="Contents3"/>
            <w:tabs>
              <w:tab w:val="clear" w:pos="8459"/>
              <w:tab w:val="right" w:pos="9026" w:leader="dot"/>
            </w:tabs>
            <w:rPr/>
          </w:pPr>
          <w:hyperlink w:anchor="__RefHeading___Toc5784093_3224264995">
            <w:r>
              <w:rPr>
                <w:webHidden/>
                <w:rStyle w:val="IndexLink"/>
                <w:rtl w:val="true"/>
              </w:rPr>
              <w:t>و إذا رهن إنسان أرضا بیضاء و سلمها إلی المرتهن</w:t>
            </w:r>
            <w:r>
              <w:rPr>
                <w:rStyle w:val="IndexLink"/>
                <w:rtl w:val="true"/>
              </w:rPr>
              <w:tab/>
            </w:r>
            <w:r>
              <w:rPr>
                <w:rStyle w:val="IndexLink"/>
              </w:rPr>
              <w:t>229</w:t>
            </w:r>
          </w:hyperlink>
        </w:p>
        <w:p>
          <w:pPr>
            <w:pStyle w:val="Contents3"/>
            <w:tabs>
              <w:tab w:val="clear" w:pos="8459"/>
              <w:tab w:val="right" w:pos="9026" w:leader="dot"/>
            </w:tabs>
            <w:rPr/>
          </w:pPr>
          <w:hyperlink w:anchor="__RefHeading___Toc5784095_3224264995">
            <w:r>
              <w:rPr>
                <w:webHidden/>
                <w:rStyle w:val="IndexLink"/>
                <w:rtl w:val="true"/>
              </w:rPr>
              <w:t>و لو رهنه جاریة و سلمها إلی المرتهن و هی حائل ثم ظهر بها حمل</w:t>
            </w:r>
            <w:r>
              <w:rPr>
                <w:rStyle w:val="IndexLink"/>
                <w:rtl w:val="true"/>
              </w:rPr>
              <w:tab/>
            </w:r>
            <w:r>
              <w:rPr>
                <w:rStyle w:val="IndexLink"/>
              </w:rPr>
              <w:t>230</w:t>
            </w:r>
          </w:hyperlink>
        </w:p>
        <w:p>
          <w:pPr>
            <w:pStyle w:val="Contents3"/>
            <w:tabs>
              <w:tab w:val="clear" w:pos="8459"/>
              <w:tab w:val="right" w:pos="9026" w:leader="dot"/>
            </w:tabs>
            <w:rPr/>
          </w:pPr>
          <w:hyperlink w:anchor="__RefHeading___Toc5784097_3224264995">
            <w:r>
              <w:rPr>
                <w:webHidden/>
                <w:rStyle w:val="IndexLink"/>
                <w:rtl w:val="true"/>
              </w:rPr>
              <w:t>و إذا رهن عند إنسان شیئا و یشرط أن یکون موضوعا علی ید عدل صح شرطه</w:t>
            </w:r>
            <w:r>
              <w:rPr>
                <w:rStyle w:val="IndexLink"/>
                <w:rtl w:val="true"/>
              </w:rPr>
              <w:tab/>
            </w:r>
            <w:r>
              <w:rPr>
                <w:rStyle w:val="IndexLink"/>
              </w:rPr>
              <w:t>230</w:t>
            </w:r>
          </w:hyperlink>
        </w:p>
        <w:p>
          <w:pPr>
            <w:pStyle w:val="Contents3"/>
            <w:tabs>
              <w:tab w:val="clear" w:pos="8459"/>
              <w:tab w:val="right" w:pos="9026" w:leader="dot"/>
            </w:tabs>
            <w:rPr/>
          </w:pPr>
          <w:hyperlink w:anchor="__RefHeading___Toc5784099_3224264995">
            <w:r>
              <w:rPr>
                <w:webHidden/>
                <w:rStyle w:val="IndexLink"/>
                <w:rtl w:val="true"/>
              </w:rPr>
              <w:t>و إذا أراد العدل بیع الرهن عند محل الدین</w:t>
            </w:r>
            <w:r>
              <w:rPr>
                <w:rStyle w:val="IndexLink"/>
                <w:rtl w:val="true"/>
              </w:rPr>
              <w:tab/>
            </w:r>
            <w:r>
              <w:rPr>
                <w:rStyle w:val="IndexLink"/>
              </w:rPr>
              <w:t>231</w:t>
            </w:r>
          </w:hyperlink>
        </w:p>
        <w:p>
          <w:pPr>
            <w:pStyle w:val="Contents3"/>
            <w:tabs>
              <w:tab w:val="clear" w:pos="8459"/>
              <w:tab w:val="right" w:pos="9026" w:leader="dot"/>
            </w:tabs>
            <w:rPr/>
          </w:pPr>
          <w:hyperlink w:anchor="__RefHeading___Toc5784101_3224264995">
            <w:r>
              <w:rPr>
                <w:webHidden/>
                <w:rStyle w:val="IndexLink"/>
                <w:rtl w:val="true"/>
              </w:rPr>
              <w:t>و إذا مات الراهن و کان الرهن موضوعا علی یدی عدل انفسخت وکالة العدل</w:t>
            </w:r>
            <w:r>
              <w:rPr>
                <w:rStyle w:val="IndexLink"/>
                <w:rtl w:val="true"/>
              </w:rPr>
              <w:tab/>
            </w:r>
            <w:r>
              <w:rPr>
                <w:rStyle w:val="IndexLink"/>
              </w:rPr>
              <w:t>232</w:t>
            </w:r>
          </w:hyperlink>
        </w:p>
        <w:p>
          <w:pPr>
            <w:pStyle w:val="Contents3"/>
            <w:tabs>
              <w:tab w:val="clear" w:pos="8459"/>
              <w:tab w:val="right" w:pos="9026" w:leader="dot"/>
            </w:tabs>
            <w:rPr/>
          </w:pPr>
          <w:hyperlink w:anchor="__RefHeading___Toc5784103_3224264995">
            <w:r>
              <w:rPr>
                <w:webHidden/>
                <w:rStyle w:val="IndexLink"/>
                <w:rtl w:val="true"/>
              </w:rPr>
              <w:t>و إذا باع العدل الرهن و قبض ثمنه</w:t>
            </w:r>
            <w:r>
              <w:rPr>
                <w:rStyle w:val="IndexLink"/>
                <w:rtl w:val="true"/>
              </w:rPr>
              <w:tab/>
            </w:r>
            <w:r>
              <w:rPr>
                <w:rStyle w:val="IndexLink"/>
              </w:rPr>
              <w:t>233</w:t>
            </w:r>
          </w:hyperlink>
        </w:p>
        <w:p>
          <w:pPr>
            <w:pStyle w:val="Contents3"/>
            <w:tabs>
              <w:tab w:val="clear" w:pos="8459"/>
              <w:tab w:val="right" w:pos="9026" w:leader="dot"/>
            </w:tabs>
            <w:rPr/>
          </w:pPr>
          <w:hyperlink w:anchor="__RefHeading___Toc5784105_3224264995">
            <w:r>
              <w:rPr>
                <w:webHidden/>
                <w:rStyle w:val="IndexLink"/>
                <w:rtl w:val="true"/>
              </w:rPr>
              <w:t>و إذا ادعی العدل أنه دفع ثمن الرهن إلی المرتهن و أنکر المرتهن ذلک</w:t>
            </w:r>
            <w:r>
              <w:rPr>
                <w:rStyle w:val="IndexLink"/>
                <w:rtl w:val="true"/>
              </w:rPr>
              <w:tab/>
            </w:r>
            <w:r>
              <w:rPr>
                <w:rStyle w:val="IndexLink"/>
              </w:rPr>
              <w:t>233</w:t>
            </w:r>
          </w:hyperlink>
        </w:p>
        <w:p>
          <w:pPr>
            <w:pStyle w:val="Contents3"/>
            <w:tabs>
              <w:tab w:val="clear" w:pos="8459"/>
              <w:tab w:val="right" w:pos="9026" w:leader="dot"/>
            </w:tabs>
            <w:rPr/>
          </w:pPr>
          <w:hyperlink w:anchor="__RefHeading___Toc5784107_3224264995">
            <w:r>
              <w:rPr>
                <w:webHidden/>
                <w:rStyle w:val="IndexLink"/>
                <w:rtl w:val="true"/>
              </w:rPr>
              <w:t>و لو باع العدل الرهن بدین کان ضامنا له</w:t>
            </w:r>
            <w:r>
              <w:rPr>
                <w:rStyle w:val="IndexLink"/>
                <w:rtl w:val="true"/>
              </w:rPr>
              <w:tab/>
            </w:r>
            <w:r>
              <w:rPr>
                <w:rStyle w:val="IndexLink"/>
              </w:rPr>
              <w:t>233</w:t>
            </w:r>
          </w:hyperlink>
        </w:p>
        <w:p>
          <w:pPr>
            <w:pStyle w:val="Contents3"/>
            <w:tabs>
              <w:tab w:val="clear" w:pos="8459"/>
              <w:tab w:val="right" w:pos="9026" w:leader="dot"/>
            </w:tabs>
            <w:rPr/>
          </w:pPr>
          <w:hyperlink w:anchor="__RefHeading___Toc5784109_3224264995">
            <w:r>
              <w:rPr>
                <w:webHidden/>
                <w:rStyle w:val="IndexLink"/>
                <w:rtl w:val="true"/>
              </w:rPr>
              <w:t>و إذا تغیرت حال العدل</w:t>
            </w:r>
            <w:r>
              <w:rPr>
                <w:rStyle w:val="IndexLink"/>
                <w:rtl w:val="true"/>
              </w:rPr>
              <w:tab/>
            </w:r>
            <w:r>
              <w:rPr>
                <w:rStyle w:val="IndexLink"/>
              </w:rPr>
              <w:t>233</w:t>
            </w:r>
          </w:hyperlink>
        </w:p>
        <w:p>
          <w:pPr>
            <w:pStyle w:val="Contents3"/>
            <w:tabs>
              <w:tab w:val="clear" w:pos="8459"/>
              <w:tab w:val="right" w:pos="9026" w:leader="dot"/>
            </w:tabs>
            <w:rPr/>
          </w:pPr>
          <w:hyperlink w:anchor="__RefHeading___Toc5784111_3224264995">
            <w:r>
              <w:rPr>
                <w:webHidden/>
                <w:rStyle w:val="IndexLink"/>
                <w:rtl w:val="true"/>
              </w:rPr>
              <w:t>و کل موضع وجب نقله فإن اتفق الراهن و المرتهن علی من ینقل إلیه نقل إلیه</w:t>
            </w:r>
            <w:r>
              <w:rPr>
                <w:rStyle w:val="IndexLink"/>
                <w:rtl w:val="true"/>
              </w:rPr>
              <w:tab/>
            </w:r>
            <w:r>
              <w:rPr>
                <w:rStyle w:val="IndexLink"/>
              </w:rPr>
              <w:t>234</w:t>
            </w:r>
          </w:hyperlink>
        </w:p>
        <w:p>
          <w:pPr>
            <w:pStyle w:val="Contents3"/>
            <w:tabs>
              <w:tab w:val="clear" w:pos="8459"/>
              <w:tab w:val="right" w:pos="9026" w:leader="dot"/>
            </w:tabs>
            <w:rPr/>
          </w:pPr>
          <w:hyperlink w:anchor="__RefHeading___Toc5784113_3224264995">
            <w:r>
              <w:rPr>
                <w:webHidden/>
                <w:rStyle w:val="IndexLink"/>
                <w:rtl w:val="true"/>
              </w:rPr>
              <w:t>و إن مات المرتهن و حصل الرهن فی ید وارثه</w:t>
            </w:r>
            <w:r>
              <w:rPr>
                <w:rStyle w:val="IndexLink"/>
                <w:rtl w:val="true"/>
              </w:rPr>
              <w:tab/>
            </w:r>
            <w:r>
              <w:rPr>
                <w:rStyle w:val="IndexLink"/>
              </w:rPr>
              <w:t>234</w:t>
            </w:r>
          </w:hyperlink>
        </w:p>
        <w:p>
          <w:pPr>
            <w:pStyle w:val="Contents3"/>
            <w:tabs>
              <w:tab w:val="clear" w:pos="8459"/>
              <w:tab w:val="right" w:pos="9026" w:leader="dot"/>
            </w:tabs>
            <w:rPr/>
          </w:pPr>
          <w:hyperlink w:anchor="__RefHeading___Toc5784115_3224264995">
            <w:r>
              <w:rPr>
                <w:webHidden/>
                <w:rStyle w:val="IndexLink"/>
                <w:rtl w:val="true"/>
              </w:rPr>
              <w:t>إذا أراد العدل برد الرهن</w:t>
            </w:r>
            <w:r>
              <w:rPr>
                <w:rStyle w:val="IndexLink"/>
                <w:rtl w:val="true"/>
              </w:rPr>
              <w:tab/>
            </w:r>
            <w:r>
              <w:rPr>
                <w:rStyle w:val="IndexLink"/>
              </w:rPr>
              <w:t>234</w:t>
            </w:r>
          </w:hyperlink>
        </w:p>
        <w:p>
          <w:pPr>
            <w:pStyle w:val="Contents3"/>
            <w:tabs>
              <w:tab w:val="clear" w:pos="8459"/>
              <w:tab w:val="right" w:pos="9026" w:leader="dot"/>
            </w:tabs>
            <w:rPr/>
          </w:pPr>
          <w:hyperlink w:anchor="__RefHeading___Toc5784117_3224264995">
            <w:r>
              <w:rPr>
                <w:webHidden/>
                <w:rStyle w:val="IndexLink"/>
                <w:rtl w:val="true"/>
              </w:rPr>
              <w:t>إذا سافر المرتهن بالرهن ضمن</w:t>
            </w:r>
            <w:r>
              <w:rPr>
                <w:rStyle w:val="IndexLink"/>
                <w:rtl w:val="true"/>
              </w:rPr>
              <w:tab/>
            </w:r>
            <w:r>
              <w:rPr>
                <w:rStyle w:val="IndexLink"/>
              </w:rPr>
              <w:t>236</w:t>
            </w:r>
          </w:hyperlink>
        </w:p>
        <w:p>
          <w:pPr>
            <w:pStyle w:val="Contents3"/>
            <w:tabs>
              <w:tab w:val="clear" w:pos="8459"/>
              <w:tab w:val="right" w:pos="9026" w:leader="dot"/>
            </w:tabs>
            <w:rPr/>
          </w:pPr>
          <w:hyperlink w:anchor="__RefHeading___Toc5784119_3224264995">
            <w:r>
              <w:rPr>
                <w:webHidden/>
                <w:rStyle w:val="IndexLink"/>
                <w:rtl w:val="true"/>
              </w:rPr>
              <w:t>و أما إذا غصب المرتهن الرهن من ید العدل ضمنه</w:t>
            </w:r>
            <w:r>
              <w:rPr>
                <w:rStyle w:val="IndexLink"/>
                <w:rtl w:val="true"/>
              </w:rPr>
              <w:tab/>
            </w:r>
            <w:r>
              <w:rPr>
                <w:rStyle w:val="IndexLink"/>
              </w:rPr>
              <w:t>236</w:t>
            </w:r>
          </w:hyperlink>
        </w:p>
        <w:p>
          <w:pPr>
            <w:pStyle w:val="Contents3"/>
            <w:tabs>
              <w:tab w:val="clear" w:pos="8459"/>
              <w:tab w:val="right" w:pos="9026" w:leader="dot"/>
            </w:tabs>
            <w:rPr/>
          </w:pPr>
          <w:hyperlink w:anchor="__RefHeading___Toc5784121_3224264995">
            <w:r>
              <w:rPr>
                <w:webHidden/>
                <w:rStyle w:val="IndexLink"/>
                <w:rtl w:val="true"/>
              </w:rPr>
              <w:t>إذا استقرض ذمی من مسلم مالا و رهن عنده بذلک خمرا</w:t>
            </w:r>
            <w:r>
              <w:rPr>
                <w:rStyle w:val="IndexLink"/>
                <w:rtl w:val="true"/>
              </w:rPr>
              <w:tab/>
            </w:r>
            <w:r>
              <w:rPr>
                <w:rStyle w:val="IndexLink"/>
              </w:rPr>
              <w:t>236</w:t>
            </w:r>
          </w:hyperlink>
        </w:p>
        <w:p>
          <w:pPr>
            <w:pStyle w:val="Contents3"/>
            <w:tabs>
              <w:tab w:val="clear" w:pos="8459"/>
              <w:tab w:val="right" w:pos="9026" w:leader="dot"/>
            </w:tabs>
            <w:rPr/>
          </w:pPr>
          <w:hyperlink w:anchor="__RefHeading___Toc5784123_3224264995">
            <w:r>
              <w:rPr>
                <w:webHidden/>
                <w:rStyle w:val="IndexLink"/>
                <w:rtl w:val="true"/>
              </w:rPr>
              <w:t>إذا وکلا عبدا فی حفظ الرهن و بیعه عند محله</w:t>
            </w:r>
            <w:r>
              <w:rPr>
                <w:rStyle w:val="IndexLink"/>
                <w:rtl w:val="true"/>
              </w:rPr>
              <w:tab/>
            </w:r>
            <w:r>
              <w:rPr>
                <w:rStyle w:val="IndexLink"/>
              </w:rPr>
              <w:t>236</w:t>
            </w:r>
          </w:hyperlink>
        </w:p>
        <w:p>
          <w:pPr>
            <w:pStyle w:val="Contents3"/>
            <w:tabs>
              <w:tab w:val="clear" w:pos="8459"/>
              <w:tab w:val="right" w:pos="9026" w:leader="dot"/>
            </w:tabs>
            <w:rPr/>
          </w:pPr>
          <w:hyperlink w:anchor="__RefHeading___Toc5784125_3224264995">
            <w:r>
              <w:rPr>
                <w:webHidden/>
                <w:rStyle w:val="IndexLink"/>
                <w:rtl w:val="true"/>
              </w:rPr>
              <w:t>إذا کان فی یده ثوب فقال</w:t>
            </w:r>
            <w:r>
              <w:rPr>
                <w:rStyle w:val="IndexLink"/>
                <w:rtl w:val="true"/>
              </w:rPr>
              <w:t xml:space="preserve">: </w:t>
            </w:r>
            <w:r>
              <w:rPr>
                <w:rStyle w:val="IndexLink"/>
                <w:rtl w:val="true"/>
              </w:rPr>
              <w:t>هو رهن فی یدی</w:t>
            </w:r>
            <w:r>
              <w:rPr>
                <w:rStyle w:val="IndexLink"/>
                <w:rtl w:val="true"/>
              </w:rPr>
              <w:tab/>
            </w:r>
            <w:r>
              <w:rPr>
                <w:rStyle w:val="IndexLink"/>
              </w:rPr>
              <w:t>237</w:t>
            </w:r>
          </w:hyperlink>
        </w:p>
        <w:p>
          <w:pPr>
            <w:pStyle w:val="Contents3"/>
            <w:tabs>
              <w:tab w:val="clear" w:pos="8459"/>
              <w:tab w:val="right" w:pos="9026" w:leader="dot"/>
            </w:tabs>
            <w:rPr/>
          </w:pPr>
          <w:hyperlink w:anchor="__RefHeading___Toc5784127_3224264995">
            <w:r>
              <w:rPr>
                <w:webHidden/>
                <w:rStyle w:val="IndexLink"/>
                <w:rtl w:val="true"/>
              </w:rPr>
              <w:t>إذا انفک الرهن بإبراء أو قضاء کان فی ید المرتهن أمانة</w:t>
            </w:r>
            <w:r>
              <w:rPr>
                <w:rStyle w:val="IndexLink"/>
                <w:rtl w:val="true"/>
              </w:rPr>
              <w:tab/>
            </w:r>
            <w:r>
              <w:rPr>
                <w:rStyle w:val="IndexLink"/>
              </w:rPr>
              <w:t>237</w:t>
            </w:r>
          </w:hyperlink>
        </w:p>
        <w:p>
          <w:pPr>
            <w:pStyle w:val="Contents3"/>
            <w:tabs>
              <w:tab w:val="clear" w:pos="8459"/>
              <w:tab w:val="right" w:pos="9026" w:leader="dot"/>
            </w:tabs>
            <w:rPr/>
          </w:pPr>
          <w:hyperlink w:anchor="__RefHeading___Toc5784129_3224264995">
            <w:r>
              <w:rPr>
                <w:webHidden/>
                <w:rStyle w:val="IndexLink"/>
                <w:rtl w:val="true"/>
              </w:rPr>
              <w:t>و إذا رهن عبده عند غیره فجنی العبد المرهون</w:t>
            </w:r>
            <w:r>
              <w:rPr>
                <w:rStyle w:val="IndexLink"/>
                <w:rtl w:val="true"/>
              </w:rPr>
              <w:tab/>
            </w:r>
            <w:r>
              <w:rPr>
                <w:rStyle w:val="IndexLink"/>
              </w:rPr>
              <w:t>237</w:t>
            </w:r>
          </w:hyperlink>
        </w:p>
        <w:p>
          <w:pPr>
            <w:pStyle w:val="Contents3"/>
            <w:tabs>
              <w:tab w:val="clear" w:pos="8459"/>
              <w:tab w:val="right" w:pos="9026" w:leader="dot"/>
            </w:tabs>
            <w:rPr/>
          </w:pPr>
          <w:hyperlink w:anchor="__RefHeading___Toc5784131_3224264995">
            <w:r>
              <w:rPr>
                <w:webHidden/>
                <w:rStyle w:val="IndexLink"/>
                <w:rtl w:val="true"/>
              </w:rPr>
              <w:t>و إذا رهن عبده عند غیره بدین علیه فقتل هذا العبد المرهون عبدا آخر</w:t>
            </w:r>
            <w:r>
              <w:rPr>
                <w:rStyle w:val="IndexLink"/>
                <w:rtl w:val="true"/>
              </w:rPr>
              <w:tab/>
            </w:r>
            <w:r>
              <w:rPr>
                <w:rStyle w:val="IndexLink"/>
              </w:rPr>
              <w:t>238</w:t>
            </w:r>
          </w:hyperlink>
        </w:p>
        <w:p>
          <w:pPr>
            <w:pStyle w:val="Contents3"/>
            <w:tabs>
              <w:tab w:val="clear" w:pos="8459"/>
              <w:tab w:val="right" w:pos="9026" w:leader="dot"/>
            </w:tabs>
            <w:rPr/>
          </w:pPr>
          <w:hyperlink w:anchor="__RefHeading___Toc5784133_3224264995">
            <w:r>
              <w:rPr>
                <w:webHidden/>
                <w:rStyle w:val="IndexLink"/>
                <w:rtl w:val="true"/>
              </w:rPr>
              <w:t>و إذا جنی العبد المرهون علی غیره و ثبتت الجنایة</w:t>
            </w:r>
            <w:r>
              <w:rPr>
                <w:rStyle w:val="IndexLink"/>
                <w:rtl w:val="true"/>
              </w:rPr>
              <w:tab/>
            </w:r>
            <w:r>
              <w:rPr>
                <w:rStyle w:val="IndexLink"/>
              </w:rPr>
              <w:t>239</w:t>
            </w:r>
          </w:hyperlink>
        </w:p>
        <w:p>
          <w:pPr>
            <w:pStyle w:val="Contents3"/>
            <w:tabs>
              <w:tab w:val="clear" w:pos="8459"/>
              <w:tab w:val="right" w:pos="9026" w:leader="dot"/>
            </w:tabs>
            <w:rPr/>
          </w:pPr>
          <w:hyperlink w:anchor="__RefHeading___Toc5784135_3224264995">
            <w:r>
              <w:rPr>
                <w:webHidden/>
                <w:rStyle w:val="IndexLink"/>
                <w:rtl w:val="true"/>
              </w:rPr>
              <w:t>و إذا أمر رجل عبده المرهون بأن یجنی علی إنسان فجنی علیه</w:t>
            </w:r>
            <w:r>
              <w:rPr>
                <w:rStyle w:val="IndexLink"/>
                <w:rtl w:val="true"/>
              </w:rPr>
              <w:tab/>
            </w:r>
            <w:r>
              <w:rPr>
                <w:rStyle w:val="IndexLink"/>
              </w:rPr>
              <w:t>239</w:t>
            </w:r>
          </w:hyperlink>
        </w:p>
        <w:p>
          <w:pPr>
            <w:pStyle w:val="Contents3"/>
            <w:tabs>
              <w:tab w:val="clear" w:pos="8459"/>
              <w:tab w:val="right" w:pos="9026" w:leader="dot"/>
            </w:tabs>
            <w:rPr/>
          </w:pPr>
          <w:hyperlink w:anchor="__RefHeading___Toc5784137_3224264995">
            <w:r>
              <w:rPr>
                <w:webHidden/>
                <w:rStyle w:val="IndexLink"/>
                <w:rtl w:val="true"/>
              </w:rPr>
              <w:t>و إذا رهن رجل عبد غیره بدین علیه بإذن صاحب العبد</w:t>
            </w:r>
            <w:r>
              <w:rPr>
                <w:rStyle w:val="IndexLink"/>
                <w:rtl w:val="true"/>
              </w:rPr>
              <w:tab/>
            </w:r>
            <w:r>
              <w:rPr>
                <w:rStyle w:val="IndexLink"/>
              </w:rPr>
              <w:t>240</w:t>
            </w:r>
          </w:hyperlink>
        </w:p>
        <w:p>
          <w:pPr>
            <w:pStyle w:val="Contents3"/>
            <w:tabs>
              <w:tab w:val="clear" w:pos="8459"/>
              <w:tab w:val="right" w:pos="9026" w:leader="dot"/>
            </w:tabs>
            <w:rPr/>
          </w:pPr>
          <w:hyperlink w:anchor="__RefHeading___Toc5784139_3224264995">
            <w:r>
              <w:rPr>
                <w:webHidden/>
                <w:rStyle w:val="IndexLink"/>
                <w:rtl w:val="true"/>
              </w:rPr>
              <w:t>إذا رهن مسلم عبدا مسلما عند کافر أو رهن عنده مصحفا</w:t>
            </w:r>
            <w:r>
              <w:rPr>
                <w:rStyle w:val="IndexLink"/>
                <w:rtl w:val="true"/>
              </w:rPr>
              <w:tab/>
            </w:r>
            <w:r>
              <w:rPr>
                <w:rStyle w:val="IndexLink"/>
              </w:rPr>
              <w:t>245</w:t>
            </w:r>
          </w:hyperlink>
        </w:p>
        <w:p>
          <w:pPr>
            <w:pStyle w:val="Contents3"/>
            <w:tabs>
              <w:tab w:val="clear" w:pos="8459"/>
              <w:tab w:val="right" w:pos="9026" w:leader="dot"/>
            </w:tabs>
            <w:rPr/>
          </w:pPr>
          <w:hyperlink w:anchor="__RefHeading___Toc5784141_3224264995">
            <w:r>
              <w:rPr>
                <w:webHidden/>
                <w:rStyle w:val="IndexLink"/>
                <w:rtl w:val="true"/>
              </w:rPr>
              <w:t>إذا باع من غیره شیئا بثمن معلوم إلی أجل معلوم</w:t>
            </w:r>
            <w:r>
              <w:rPr>
                <w:rStyle w:val="IndexLink"/>
                <w:rtl w:val="true"/>
              </w:rPr>
              <w:tab/>
            </w:r>
            <w:r>
              <w:rPr>
                <w:rStyle w:val="IndexLink"/>
              </w:rPr>
              <w:t>245</w:t>
            </w:r>
          </w:hyperlink>
        </w:p>
        <w:p>
          <w:pPr>
            <w:pStyle w:val="Contents3"/>
            <w:tabs>
              <w:tab w:val="clear" w:pos="8459"/>
              <w:tab w:val="right" w:pos="9026" w:leader="dot"/>
            </w:tabs>
            <w:rPr/>
          </w:pPr>
          <w:hyperlink w:anchor="__RefHeading___Toc5784143_3224264995">
            <w:r>
              <w:rPr>
                <w:webHidden/>
                <w:rStyle w:val="IndexLink"/>
                <w:rtl w:val="true"/>
              </w:rPr>
              <w:t>و إذا باع من غیره شیئا بثمن معلوم إلی أجل معلوم و شرط رهنا مجهولا فالرهن فاسد</w:t>
            </w:r>
            <w:r>
              <w:rPr>
                <w:rStyle w:val="IndexLink"/>
                <w:rtl w:val="true"/>
              </w:rPr>
              <w:tab/>
            </w:r>
            <w:r>
              <w:rPr>
                <w:rStyle w:val="IndexLink"/>
              </w:rPr>
              <w:t>246</w:t>
            </w:r>
          </w:hyperlink>
        </w:p>
        <w:p>
          <w:pPr>
            <w:pStyle w:val="Contents3"/>
            <w:tabs>
              <w:tab w:val="clear" w:pos="8459"/>
              <w:tab w:val="right" w:pos="9026" w:leader="dot"/>
            </w:tabs>
            <w:rPr/>
          </w:pPr>
          <w:hyperlink w:anchor="__RefHeading___Toc5784145_3224264995">
            <w:r>
              <w:rPr>
                <w:webHidden/>
                <w:rStyle w:val="IndexLink"/>
                <w:rtl w:val="true"/>
              </w:rPr>
              <w:t>و إذا وجد المرتهن بالرهن عیبا کان عند الراهن</w:t>
            </w:r>
            <w:r>
              <w:rPr>
                <w:rStyle w:val="IndexLink"/>
                <w:rtl w:val="true"/>
              </w:rPr>
              <w:tab/>
            </w:r>
            <w:r>
              <w:rPr>
                <w:rStyle w:val="IndexLink"/>
              </w:rPr>
              <w:t>247</w:t>
            </w:r>
          </w:hyperlink>
        </w:p>
        <w:p>
          <w:pPr>
            <w:pStyle w:val="Contents3"/>
            <w:tabs>
              <w:tab w:val="clear" w:pos="8459"/>
              <w:tab w:val="right" w:pos="9026" w:leader="dot"/>
            </w:tabs>
            <w:rPr/>
          </w:pPr>
          <w:hyperlink w:anchor="__RefHeading___Toc5784147_3224264995">
            <w:r>
              <w:rPr>
                <w:webHidden/>
                <w:rStyle w:val="IndexLink"/>
                <w:rtl w:val="true"/>
              </w:rPr>
              <w:t>إذا باع من غیره شیئا علی أن یکون المبیع رهنا فی ید البائع لم یصح البیع</w:t>
            </w:r>
            <w:r>
              <w:rPr>
                <w:rStyle w:val="IndexLink"/>
                <w:rtl w:val="true"/>
              </w:rPr>
              <w:tab/>
            </w:r>
            <w:r>
              <w:rPr>
                <w:rStyle w:val="IndexLink"/>
              </w:rPr>
              <w:t>248</w:t>
            </w:r>
          </w:hyperlink>
        </w:p>
        <w:p>
          <w:pPr>
            <w:pStyle w:val="Contents3"/>
            <w:tabs>
              <w:tab w:val="clear" w:pos="8459"/>
              <w:tab w:val="right" w:pos="9026" w:leader="dot"/>
            </w:tabs>
            <w:rPr/>
          </w:pPr>
          <w:hyperlink w:anchor="__RefHeading___Toc5784149_3224264995">
            <w:r>
              <w:rPr>
                <w:webHidden/>
                <w:rStyle w:val="IndexLink"/>
                <w:rtl w:val="true"/>
              </w:rPr>
              <w:t>و إذا باع من غیره شیئا بثمن مؤجل و شرط أن یرهن بالثمن رهنا</w:t>
            </w:r>
            <w:r>
              <w:rPr>
                <w:rStyle w:val="IndexLink"/>
                <w:rtl w:val="true"/>
              </w:rPr>
              <w:tab/>
            </w:r>
            <w:r>
              <w:rPr>
                <w:rStyle w:val="IndexLink"/>
              </w:rPr>
              <w:t>248</w:t>
            </w:r>
          </w:hyperlink>
        </w:p>
        <w:p>
          <w:pPr>
            <w:pStyle w:val="Contents3"/>
            <w:tabs>
              <w:tab w:val="clear" w:pos="8459"/>
              <w:tab w:val="right" w:pos="9026" w:leader="dot"/>
            </w:tabs>
            <w:rPr/>
          </w:pPr>
          <w:hyperlink w:anchor="__RefHeading___Toc5784151_3224264995">
            <w:r>
              <w:rPr>
                <w:webHidden/>
                <w:rStyle w:val="IndexLink"/>
                <w:rtl w:val="true"/>
              </w:rPr>
              <w:t>و إن کان المیت هو الراهن قام وارثه مقامه</w:t>
            </w:r>
            <w:r>
              <w:rPr>
                <w:rStyle w:val="IndexLink"/>
                <w:rtl w:val="true"/>
              </w:rPr>
              <w:tab/>
            </w:r>
            <w:r>
              <w:rPr>
                <w:rStyle w:val="IndexLink"/>
              </w:rPr>
              <w:t>249</w:t>
            </w:r>
          </w:hyperlink>
        </w:p>
        <w:p>
          <w:pPr>
            <w:pStyle w:val="Contents3"/>
            <w:tabs>
              <w:tab w:val="clear" w:pos="8459"/>
              <w:tab w:val="right" w:pos="9026" w:leader="dot"/>
            </w:tabs>
            <w:rPr/>
          </w:pPr>
          <w:hyperlink w:anchor="__RefHeading___Toc5784153_3224264995">
            <w:r>
              <w:rPr>
                <w:webHidden/>
                <w:rStyle w:val="IndexLink"/>
                <w:rtl w:val="true"/>
              </w:rPr>
              <w:t>و إذا کان له علی غیره دین فرهنه داره بالدین</w:t>
            </w:r>
            <w:r>
              <w:rPr>
                <w:rStyle w:val="IndexLink"/>
                <w:rtl w:val="true"/>
              </w:rPr>
              <w:tab/>
            </w:r>
            <w:r>
              <w:rPr>
                <w:rStyle w:val="IndexLink"/>
              </w:rPr>
              <w:t>250</w:t>
            </w:r>
          </w:hyperlink>
        </w:p>
        <w:p>
          <w:pPr>
            <w:pStyle w:val="Contents3"/>
            <w:tabs>
              <w:tab w:val="clear" w:pos="8459"/>
              <w:tab w:val="right" w:pos="9026" w:leader="dot"/>
            </w:tabs>
            <w:rPr/>
          </w:pPr>
          <w:hyperlink w:anchor="__RefHeading___Toc5784155_3224264995">
            <w:r>
              <w:rPr>
                <w:webHidden/>
                <w:rStyle w:val="IndexLink"/>
                <w:rtl w:val="true"/>
              </w:rPr>
              <w:t>و أما النماء المتصل فإنه یدخل فی الرهن</w:t>
            </w:r>
            <w:r>
              <w:rPr>
                <w:rStyle w:val="IndexLink"/>
                <w:rtl w:val="true"/>
              </w:rPr>
              <w:tab/>
            </w:r>
            <w:r>
              <w:rPr>
                <w:rStyle w:val="IndexLink"/>
              </w:rPr>
              <w:t>250</w:t>
            </w:r>
          </w:hyperlink>
        </w:p>
        <w:p>
          <w:pPr>
            <w:pStyle w:val="Contents3"/>
            <w:tabs>
              <w:tab w:val="clear" w:pos="8459"/>
              <w:tab w:val="right" w:pos="9026" w:leader="dot"/>
            </w:tabs>
            <w:rPr/>
          </w:pPr>
          <w:hyperlink w:anchor="__RefHeading___Toc5784157_3224264995">
            <w:r>
              <w:rPr>
                <w:webHidden/>
                <w:rStyle w:val="IndexLink"/>
                <w:rtl w:val="true"/>
              </w:rPr>
              <w:t>و أما المنفعة</w:t>
            </w:r>
            <w:r>
              <w:rPr>
                <w:rStyle w:val="IndexLink"/>
                <w:rtl w:val="true"/>
              </w:rPr>
              <w:tab/>
            </w:r>
            <w:r>
              <w:rPr>
                <w:rStyle w:val="IndexLink"/>
              </w:rPr>
              <w:t>251</w:t>
            </w:r>
          </w:hyperlink>
        </w:p>
        <w:p>
          <w:pPr>
            <w:pStyle w:val="Contents3"/>
            <w:tabs>
              <w:tab w:val="clear" w:pos="8459"/>
              <w:tab w:val="right" w:pos="9026" w:leader="dot"/>
            </w:tabs>
            <w:rPr/>
          </w:pPr>
          <w:hyperlink w:anchor="__RefHeading___Toc5784159_3224264995">
            <w:r>
              <w:rPr>
                <w:webHidden/>
                <w:rStyle w:val="IndexLink"/>
                <w:rtl w:val="true"/>
              </w:rPr>
              <w:t>و إن کان الرهن أمة</w:t>
            </w:r>
            <w:r>
              <w:rPr>
                <w:rStyle w:val="IndexLink"/>
                <w:rtl w:val="true"/>
              </w:rPr>
              <w:tab/>
            </w:r>
            <w:r>
              <w:rPr>
                <w:rStyle w:val="IndexLink"/>
              </w:rPr>
              <w:t>251</w:t>
            </w:r>
          </w:hyperlink>
        </w:p>
        <w:p>
          <w:pPr>
            <w:pStyle w:val="Contents3"/>
            <w:tabs>
              <w:tab w:val="clear" w:pos="8459"/>
              <w:tab w:val="right" w:pos="9026" w:leader="dot"/>
            </w:tabs>
            <w:rPr/>
          </w:pPr>
          <w:hyperlink w:anchor="__RefHeading___Toc5784161_3224264995">
            <w:r>
              <w:rPr>
                <w:webHidden/>
                <w:rStyle w:val="IndexLink"/>
                <w:rtl w:val="true"/>
              </w:rPr>
              <w:t>إذا زوج الراهن عبده المرهون</w:t>
            </w:r>
            <w:r>
              <w:rPr>
                <w:rStyle w:val="IndexLink"/>
                <w:rtl w:val="true"/>
              </w:rPr>
              <w:tab/>
            </w:r>
            <w:r>
              <w:rPr>
                <w:rStyle w:val="IndexLink"/>
              </w:rPr>
              <w:t>251</w:t>
            </w:r>
          </w:hyperlink>
        </w:p>
        <w:p>
          <w:pPr>
            <w:pStyle w:val="Contents3"/>
            <w:tabs>
              <w:tab w:val="clear" w:pos="8459"/>
              <w:tab w:val="right" w:pos="9026" w:leader="dot"/>
            </w:tabs>
            <w:rPr/>
          </w:pPr>
          <w:hyperlink w:anchor="__RefHeading___Toc5784163_3224264995">
            <w:r>
              <w:rPr>
                <w:webHidden/>
                <w:rStyle w:val="IndexLink"/>
                <w:rtl w:val="true"/>
              </w:rPr>
              <w:t>یجب علی الراهن النفقة علی الرهن</w:t>
            </w:r>
            <w:r>
              <w:rPr>
                <w:rStyle w:val="IndexLink"/>
                <w:rtl w:val="true"/>
              </w:rPr>
              <w:tab/>
            </w:r>
            <w:r>
              <w:rPr>
                <w:rStyle w:val="IndexLink"/>
              </w:rPr>
              <w:t>251</w:t>
            </w:r>
          </w:hyperlink>
        </w:p>
        <w:p>
          <w:pPr>
            <w:pStyle w:val="Contents3"/>
            <w:tabs>
              <w:tab w:val="clear" w:pos="8459"/>
              <w:tab w:val="right" w:pos="9026" w:leader="dot"/>
            </w:tabs>
            <w:rPr/>
          </w:pPr>
          <w:hyperlink w:anchor="__RefHeading___Toc5784165_3224264995">
            <w:r>
              <w:rPr>
                <w:webHidden/>
                <w:rStyle w:val="IndexLink"/>
                <w:rtl w:val="true"/>
              </w:rPr>
              <w:t>و إذا مات عبده المرهون وجب علی الراهن مئونة قبره</w:t>
            </w:r>
            <w:r>
              <w:rPr>
                <w:rStyle w:val="IndexLink"/>
                <w:rtl w:val="true"/>
              </w:rPr>
              <w:tab/>
            </w:r>
            <w:r>
              <w:rPr>
                <w:rStyle w:val="IndexLink"/>
              </w:rPr>
              <w:t>251</w:t>
            </w:r>
          </w:hyperlink>
        </w:p>
        <w:p>
          <w:pPr>
            <w:pStyle w:val="Contents3"/>
            <w:tabs>
              <w:tab w:val="clear" w:pos="8459"/>
              <w:tab w:val="right" w:pos="9026" w:leader="dot"/>
            </w:tabs>
            <w:rPr/>
          </w:pPr>
          <w:hyperlink w:anchor="__RefHeading___Toc5784167_3224264995">
            <w:r>
              <w:rPr>
                <w:webHidden/>
                <w:rStyle w:val="IndexLink"/>
                <w:rtl w:val="true"/>
              </w:rPr>
              <w:t>یکره رهن الأمة إلا أن یوضع علی ید امرأة ثقة</w:t>
            </w:r>
            <w:r>
              <w:rPr>
                <w:rStyle w:val="IndexLink"/>
                <w:rtl w:val="true"/>
              </w:rPr>
              <w:tab/>
            </w:r>
            <w:r>
              <w:rPr>
                <w:rStyle w:val="IndexLink"/>
              </w:rPr>
              <w:t>251</w:t>
            </w:r>
          </w:hyperlink>
        </w:p>
        <w:p>
          <w:pPr>
            <w:pStyle w:val="Contents3"/>
            <w:tabs>
              <w:tab w:val="clear" w:pos="8459"/>
              <w:tab w:val="right" w:pos="9026" w:leader="dot"/>
            </w:tabs>
            <w:rPr/>
          </w:pPr>
          <w:hyperlink w:anchor="__RefHeading___Toc5784169_3224264995">
            <w:r>
              <w:rPr>
                <w:webHidden/>
                <w:rStyle w:val="IndexLink"/>
                <w:rtl w:val="true"/>
              </w:rPr>
              <w:t>إذا رهن ماشیة</w:t>
            </w:r>
            <w:r>
              <w:rPr>
                <w:rStyle w:val="IndexLink"/>
                <w:rtl w:val="true"/>
              </w:rPr>
              <w:tab/>
            </w:r>
            <w:r>
              <w:rPr>
                <w:rStyle w:val="IndexLink"/>
              </w:rPr>
              <w:t>251</w:t>
            </w:r>
          </w:hyperlink>
        </w:p>
        <w:p>
          <w:pPr>
            <w:pStyle w:val="Contents3"/>
            <w:tabs>
              <w:tab w:val="clear" w:pos="8459"/>
              <w:tab w:val="right" w:pos="9026" w:leader="dot"/>
            </w:tabs>
            <w:rPr/>
          </w:pPr>
          <w:hyperlink w:anchor="__RefHeading___Toc5784171_3224264995">
            <w:r>
              <w:rPr>
                <w:webHidden/>
                <w:rStyle w:val="IndexLink"/>
                <w:rtl w:val="true"/>
              </w:rPr>
              <w:t>و إن عرض للدواب ما یحتاج إلی علاج البیاطرة</w:t>
            </w:r>
            <w:r>
              <w:rPr>
                <w:rStyle w:val="IndexLink"/>
                <w:rtl w:val="true"/>
              </w:rPr>
              <w:tab/>
            </w:r>
            <w:r>
              <w:rPr>
                <w:rStyle w:val="IndexLink"/>
              </w:rPr>
              <w:t>253</w:t>
            </w:r>
          </w:hyperlink>
        </w:p>
        <w:p>
          <w:pPr>
            <w:pStyle w:val="Contents3"/>
            <w:tabs>
              <w:tab w:val="clear" w:pos="8459"/>
              <w:tab w:val="right" w:pos="9026" w:leader="dot"/>
            </w:tabs>
            <w:rPr/>
          </w:pPr>
          <w:hyperlink w:anchor="__RefHeading___Toc5784173_3224264995">
            <w:r>
              <w:rPr>
                <w:webHidden/>
                <w:rStyle w:val="IndexLink"/>
                <w:rtl w:val="true"/>
              </w:rPr>
              <w:t>و ما یحصل من النخل من اللیف و الکرب و السعف الیابس و العرجون فهو للراهن</w:t>
            </w:r>
            <w:r>
              <w:rPr>
                <w:rStyle w:val="IndexLink"/>
                <w:rtl w:val="true"/>
              </w:rPr>
              <w:tab/>
            </w:r>
            <w:r>
              <w:rPr>
                <w:rStyle w:val="IndexLink"/>
              </w:rPr>
              <w:t>253</w:t>
            </w:r>
          </w:hyperlink>
        </w:p>
        <w:p>
          <w:pPr>
            <w:pStyle w:val="Contents3"/>
            <w:tabs>
              <w:tab w:val="clear" w:pos="8459"/>
              <w:tab w:val="right" w:pos="9026" w:leader="dot"/>
            </w:tabs>
            <w:rPr/>
          </w:pPr>
          <w:hyperlink w:anchor="__RefHeading___Toc5784175_3224264995">
            <w:r>
              <w:rPr>
                <w:webHidden/>
                <w:rStyle w:val="IndexLink"/>
                <w:rtl w:val="true"/>
              </w:rPr>
              <w:t>و إذا رهن رجلان عبدا عند رجل</w:t>
            </w:r>
            <w:r>
              <w:rPr>
                <w:rStyle w:val="IndexLink"/>
                <w:rtl w:val="true"/>
              </w:rPr>
              <w:tab/>
            </w:r>
            <w:r>
              <w:rPr>
                <w:rStyle w:val="IndexLink"/>
              </w:rPr>
              <w:t>253</w:t>
            </w:r>
          </w:hyperlink>
        </w:p>
        <w:p>
          <w:pPr>
            <w:pStyle w:val="Contents3"/>
            <w:tabs>
              <w:tab w:val="clear" w:pos="8459"/>
              <w:tab w:val="right" w:pos="9026" w:leader="dot"/>
            </w:tabs>
            <w:rPr/>
          </w:pPr>
          <w:hyperlink w:anchor="__RefHeading___Toc5784177_3224264995">
            <w:r>
              <w:rPr>
                <w:webHidden/>
                <w:rStyle w:val="IndexLink"/>
                <w:rtl w:val="true"/>
              </w:rPr>
              <w:t>و إذا رهن أرضا و فیها بناء أو شجر لا یدخل البناء و الشجر فی الرهن</w:t>
            </w:r>
            <w:r>
              <w:rPr>
                <w:rStyle w:val="IndexLink"/>
                <w:rtl w:val="true"/>
              </w:rPr>
              <w:tab/>
            </w:r>
            <w:r>
              <w:rPr>
                <w:rStyle w:val="IndexLink"/>
              </w:rPr>
              <w:t>254</w:t>
            </w:r>
          </w:hyperlink>
        </w:p>
        <w:p>
          <w:pPr>
            <w:pStyle w:val="Contents3"/>
            <w:tabs>
              <w:tab w:val="clear" w:pos="8459"/>
              <w:tab w:val="right" w:pos="9026" w:leader="dot"/>
            </w:tabs>
            <w:rPr/>
          </w:pPr>
          <w:hyperlink w:anchor="__RefHeading___Toc5784179_3224264995">
            <w:r>
              <w:rPr>
                <w:webHidden/>
                <w:rStyle w:val="IndexLink"/>
                <w:rtl w:val="true"/>
              </w:rPr>
              <w:t>و إذا رهن نخلا مؤبرة لم تدخل الثمرة فی الرهن</w:t>
            </w:r>
            <w:r>
              <w:rPr>
                <w:rStyle w:val="IndexLink"/>
                <w:rtl w:val="true"/>
              </w:rPr>
              <w:tab/>
            </w:r>
            <w:r>
              <w:rPr>
                <w:rStyle w:val="IndexLink"/>
              </w:rPr>
              <w:t>254</w:t>
            </w:r>
          </w:hyperlink>
        </w:p>
        <w:p>
          <w:pPr>
            <w:pStyle w:val="Contents3"/>
            <w:tabs>
              <w:tab w:val="clear" w:pos="8459"/>
              <w:tab w:val="right" w:pos="9026" w:leader="dot"/>
            </w:tabs>
            <w:rPr/>
          </w:pPr>
          <w:hyperlink w:anchor="__RefHeading___Toc5784181_3224264995">
            <w:r>
              <w:rPr>
                <w:webHidden/>
                <w:rStyle w:val="IndexLink"/>
                <w:rtl w:val="true"/>
              </w:rPr>
              <w:t>و إذا رهن غنما و علیها صوف لم یدخل الصوف فی الرهن</w:t>
            </w:r>
            <w:r>
              <w:rPr>
                <w:rStyle w:val="IndexLink"/>
                <w:rtl w:val="true"/>
              </w:rPr>
              <w:tab/>
            </w:r>
            <w:r>
              <w:rPr>
                <w:rStyle w:val="IndexLink"/>
              </w:rPr>
              <w:t>254</w:t>
            </w:r>
          </w:hyperlink>
        </w:p>
        <w:p>
          <w:pPr>
            <w:pStyle w:val="Contents3"/>
            <w:tabs>
              <w:tab w:val="clear" w:pos="8459"/>
              <w:tab w:val="right" w:pos="9026" w:leader="dot"/>
            </w:tabs>
            <w:rPr/>
          </w:pPr>
          <w:hyperlink w:anchor="__RefHeading___Toc5784183_3224264995">
            <w:r>
              <w:rPr>
                <w:webHidden/>
                <w:rStyle w:val="IndexLink"/>
                <w:rtl w:val="true"/>
              </w:rPr>
              <w:t>و إذا رهن الأصل مع الثمرة صح رهنهما</w:t>
            </w:r>
            <w:r>
              <w:rPr>
                <w:rStyle w:val="IndexLink"/>
                <w:rtl w:val="true"/>
              </w:rPr>
              <w:tab/>
            </w:r>
            <w:r>
              <w:rPr>
                <w:rStyle w:val="IndexLink"/>
              </w:rPr>
              <w:t>255</w:t>
            </w:r>
          </w:hyperlink>
        </w:p>
        <w:p>
          <w:pPr>
            <w:pStyle w:val="Contents3"/>
            <w:tabs>
              <w:tab w:val="clear" w:pos="8459"/>
              <w:tab w:val="right" w:pos="9026" w:leader="dot"/>
            </w:tabs>
            <w:rPr/>
          </w:pPr>
          <w:hyperlink w:anchor="__RefHeading___Toc5784185_3224264995">
            <w:r>
              <w:rPr>
                <w:webHidden/>
                <w:rStyle w:val="IndexLink"/>
                <w:rtl w:val="true"/>
              </w:rPr>
              <w:t>و إذا رهن ثمرة یخرج بطنا بعد بطن</w:t>
            </w:r>
            <w:r>
              <w:rPr>
                <w:rStyle w:val="IndexLink"/>
                <w:rtl w:val="true"/>
              </w:rPr>
              <w:tab/>
            </w:r>
            <w:r>
              <w:rPr>
                <w:rStyle w:val="IndexLink"/>
              </w:rPr>
              <w:t>255</w:t>
            </w:r>
          </w:hyperlink>
        </w:p>
        <w:p>
          <w:pPr>
            <w:pStyle w:val="Contents3"/>
            <w:tabs>
              <w:tab w:val="clear" w:pos="8459"/>
              <w:tab w:val="right" w:pos="9026" w:leader="dot"/>
            </w:tabs>
            <w:rPr/>
          </w:pPr>
          <w:hyperlink w:anchor="__RefHeading___Toc5784187_3224264995">
            <w:r>
              <w:rPr>
                <w:webHidden/>
                <w:rStyle w:val="IndexLink"/>
                <w:rtl w:val="true"/>
              </w:rPr>
              <w:t>و لا یجوز رهن المجهول</w:t>
            </w:r>
            <w:r>
              <w:rPr>
                <w:rStyle w:val="IndexLink"/>
                <w:rtl w:val="true"/>
              </w:rPr>
              <w:tab/>
            </w:r>
            <w:r>
              <w:rPr>
                <w:rStyle w:val="IndexLink"/>
              </w:rPr>
              <w:t>255</w:t>
            </w:r>
          </w:hyperlink>
        </w:p>
        <w:p>
          <w:pPr>
            <w:pStyle w:val="Contents3"/>
            <w:tabs>
              <w:tab w:val="clear" w:pos="8459"/>
              <w:tab w:val="right" w:pos="9026" w:leader="dot"/>
            </w:tabs>
            <w:rPr/>
          </w:pPr>
          <w:hyperlink w:anchor="__RefHeading___Toc5784189_3224264995">
            <w:r>
              <w:rPr>
                <w:webHidden/>
                <w:rStyle w:val="IndexLink"/>
                <w:rtl w:val="true"/>
              </w:rPr>
              <w:t>و إن رهن أرضا إلی مدة</w:t>
            </w:r>
            <w:r>
              <w:rPr>
                <w:rStyle w:val="IndexLink"/>
                <w:rtl w:val="true"/>
              </w:rPr>
              <w:tab/>
            </w:r>
            <w:r>
              <w:rPr>
                <w:rStyle w:val="IndexLink"/>
              </w:rPr>
              <w:t>257</w:t>
            </w:r>
          </w:hyperlink>
        </w:p>
        <w:p>
          <w:pPr>
            <w:pStyle w:val="Contents3"/>
            <w:tabs>
              <w:tab w:val="clear" w:pos="8459"/>
              <w:tab w:val="right" w:pos="9026" w:leader="dot"/>
            </w:tabs>
            <w:rPr/>
          </w:pPr>
          <w:hyperlink w:anchor="__RefHeading___Toc5784191_3224264995">
            <w:r>
              <w:rPr>
                <w:webHidden/>
                <w:rStyle w:val="IndexLink"/>
                <w:rtl w:val="true"/>
              </w:rPr>
              <w:t>و الشرط المقترن بعقد الرهن علی ضربین</w:t>
            </w:r>
            <w:r>
              <w:rPr>
                <w:rStyle w:val="IndexLink"/>
                <w:rtl w:val="true"/>
              </w:rPr>
              <w:t>:</w:t>
              <w:tab/>
            </w:r>
            <w:r>
              <w:rPr>
                <w:rStyle w:val="IndexLink"/>
              </w:rPr>
              <w:t>257</w:t>
            </w:r>
          </w:hyperlink>
        </w:p>
        <w:p>
          <w:pPr>
            <w:pStyle w:val="Contents3"/>
            <w:tabs>
              <w:tab w:val="clear" w:pos="8459"/>
              <w:tab w:val="right" w:pos="9026" w:leader="dot"/>
            </w:tabs>
            <w:rPr/>
          </w:pPr>
          <w:hyperlink w:anchor="__RefHeading___Toc5784193_3224264995">
            <w:r>
              <w:rPr>
                <w:webHidden/>
                <w:rStyle w:val="IndexLink"/>
                <w:rtl w:val="true"/>
              </w:rPr>
              <w:t>إذا کان لرجل علی غیره ألف درهم قرضا</w:t>
            </w:r>
            <w:r>
              <w:rPr>
                <w:rStyle w:val="IndexLink"/>
                <w:rtl w:val="true"/>
              </w:rPr>
              <w:tab/>
            </w:r>
            <w:r>
              <w:rPr>
                <w:rStyle w:val="IndexLink"/>
              </w:rPr>
              <w:t>258</w:t>
            </w:r>
          </w:hyperlink>
        </w:p>
        <w:p>
          <w:pPr>
            <w:pStyle w:val="Contents3"/>
            <w:tabs>
              <w:tab w:val="clear" w:pos="8459"/>
              <w:tab w:val="right" w:pos="9026" w:leader="dot"/>
            </w:tabs>
            <w:rPr/>
          </w:pPr>
          <w:hyperlink w:anchor="__RefHeading___Toc5784195_3224264995">
            <w:r>
              <w:rPr>
                <w:webHidden/>
                <w:rStyle w:val="IndexLink"/>
                <w:rtl w:val="true"/>
              </w:rPr>
              <w:t>إذا أقرضه ألف درهم علی أن یرهنه بألف داره</w:t>
            </w:r>
            <w:r>
              <w:rPr>
                <w:rStyle w:val="IndexLink"/>
                <w:rtl w:val="true"/>
              </w:rPr>
              <w:tab/>
            </w:r>
            <w:r>
              <w:rPr>
                <w:rStyle w:val="IndexLink"/>
              </w:rPr>
              <w:t>258</w:t>
            </w:r>
          </w:hyperlink>
        </w:p>
        <w:p>
          <w:pPr>
            <w:pStyle w:val="Contents3"/>
            <w:tabs>
              <w:tab w:val="clear" w:pos="8459"/>
              <w:tab w:val="right" w:pos="9026" w:leader="dot"/>
            </w:tabs>
            <w:rPr/>
          </w:pPr>
          <w:hyperlink w:anchor="__RefHeading___Toc5784197_3224264995">
            <w:r>
              <w:rPr>
                <w:webHidden/>
                <w:rStyle w:val="IndexLink"/>
                <w:rtl w:val="true"/>
              </w:rPr>
              <w:t>و إذا فسد الشرط فلا یبطل الرهن</w:t>
            </w:r>
            <w:r>
              <w:rPr>
                <w:rStyle w:val="IndexLink"/>
                <w:rtl w:val="true"/>
              </w:rPr>
              <w:tab/>
            </w:r>
            <w:r>
              <w:rPr>
                <w:rStyle w:val="IndexLink"/>
              </w:rPr>
              <w:t>259</w:t>
            </w:r>
          </w:hyperlink>
        </w:p>
        <w:p>
          <w:pPr>
            <w:pStyle w:val="Contents3"/>
            <w:tabs>
              <w:tab w:val="clear" w:pos="8459"/>
              <w:tab w:val="right" w:pos="9026" w:leader="dot"/>
            </w:tabs>
            <w:rPr/>
          </w:pPr>
          <w:hyperlink w:anchor="__RefHeading___Toc5784199_3224264995">
            <w:r>
              <w:rPr>
                <w:webHidden/>
                <w:rStyle w:val="IndexLink"/>
                <w:rtl w:val="true"/>
              </w:rPr>
              <w:t>و إذا ادعی أنه رده علی الراهن لم یقبل قوله</w:t>
            </w:r>
            <w:r>
              <w:rPr>
                <w:rStyle w:val="IndexLink"/>
                <w:rtl w:val="true"/>
              </w:rPr>
              <w:tab/>
            </w:r>
            <w:r>
              <w:rPr>
                <w:rStyle w:val="IndexLink"/>
              </w:rPr>
              <w:t>260</w:t>
            </w:r>
          </w:hyperlink>
        </w:p>
        <w:p>
          <w:pPr>
            <w:pStyle w:val="Contents3"/>
            <w:tabs>
              <w:tab w:val="clear" w:pos="8459"/>
              <w:tab w:val="right" w:pos="9026" w:leader="dot"/>
            </w:tabs>
            <w:rPr/>
          </w:pPr>
          <w:hyperlink w:anchor="__RefHeading___Toc5784201_3224264995">
            <w:r>
              <w:rPr>
                <w:webHidden/>
                <w:rStyle w:val="IndexLink"/>
                <w:rtl w:val="true"/>
              </w:rPr>
              <w:t>إذا کاتب عبده علی مال علی نجمین و أخذ به رهنا صح الرهن</w:t>
            </w:r>
            <w:r>
              <w:rPr>
                <w:rStyle w:val="IndexLink"/>
                <w:rtl w:val="true"/>
              </w:rPr>
              <w:tab/>
            </w:r>
            <w:r>
              <w:rPr>
                <w:rStyle w:val="IndexLink"/>
              </w:rPr>
              <w:t>260</w:t>
            </w:r>
          </w:hyperlink>
        </w:p>
        <w:p>
          <w:pPr>
            <w:pStyle w:val="Contents3"/>
            <w:tabs>
              <w:tab w:val="clear" w:pos="8459"/>
              <w:tab w:val="right" w:pos="9026" w:leader="dot"/>
            </w:tabs>
            <w:rPr/>
          </w:pPr>
          <w:hyperlink w:anchor="__RefHeading___Toc5784203_3224264995">
            <w:r>
              <w:rPr>
                <w:webHidden/>
                <w:rStyle w:val="IndexLink"/>
                <w:rtl w:val="true"/>
              </w:rPr>
              <w:t>إذا کان الطعام قرضا فی ذمته</w:t>
            </w:r>
            <w:r>
              <w:rPr>
                <w:rStyle w:val="IndexLink"/>
                <w:rtl w:val="true"/>
              </w:rPr>
              <w:tab/>
            </w:r>
            <w:r>
              <w:rPr>
                <w:rStyle w:val="IndexLink"/>
              </w:rPr>
              <w:t>260</w:t>
            </w:r>
          </w:hyperlink>
        </w:p>
        <w:p>
          <w:pPr>
            <w:pStyle w:val="Contents3"/>
            <w:tabs>
              <w:tab w:val="clear" w:pos="8459"/>
              <w:tab w:val="right" w:pos="9026" w:leader="dot"/>
            </w:tabs>
            <w:rPr/>
          </w:pPr>
          <w:hyperlink w:anchor="__RefHeading___Toc5784205_3224264995">
            <w:r>
              <w:rPr>
                <w:webHidden/>
                <w:rStyle w:val="IndexLink"/>
                <w:rtl w:val="true"/>
              </w:rPr>
              <w:t>إذا باع العدل الرهن بإذن المرتهن و الراهن</w:t>
            </w:r>
            <w:r>
              <w:rPr>
                <w:rStyle w:val="IndexLink"/>
                <w:rtl w:val="true"/>
              </w:rPr>
              <w:tab/>
            </w:r>
            <w:r>
              <w:rPr>
                <w:rStyle w:val="IndexLink"/>
              </w:rPr>
              <w:t>261</w:t>
            </w:r>
          </w:hyperlink>
        </w:p>
        <w:p>
          <w:pPr>
            <w:pStyle w:val="Contents2"/>
            <w:tabs>
              <w:tab w:val="clear" w:pos="8743"/>
              <w:tab w:val="right" w:pos="9026" w:leader="dot"/>
            </w:tabs>
            <w:rPr/>
          </w:pPr>
          <w:hyperlink w:anchor="__RefHeading___Toc5784207_3224264995">
            <w:r>
              <w:rPr>
                <w:webHidden/>
                <w:rStyle w:val="IndexLink"/>
                <w:rtl w:val="true"/>
              </w:rPr>
              <w:t>(</w:t>
            </w:r>
            <w:r>
              <w:rPr>
                <w:rStyle w:val="IndexLink"/>
                <w:rtl w:val="true"/>
              </w:rPr>
              <w:t>کتاب المفلس</w:t>
            </w:r>
            <w:r>
              <w:rPr>
                <w:rStyle w:val="IndexLink"/>
                <w:rtl w:val="true"/>
              </w:rPr>
              <w:tab/>
            </w:r>
            <w:r>
              <w:rPr>
                <w:rStyle w:val="IndexLink"/>
              </w:rPr>
              <w:t>263</w:t>
            </w:r>
          </w:hyperlink>
        </w:p>
        <w:p>
          <w:pPr>
            <w:pStyle w:val="Contents3"/>
            <w:tabs>
              <w:tab w:val="clear" w:pos="8459"/>
              <w:tab w:val="right" w:pos="9026" w:leader="dot"/>
            </w:tabs>
            <w:rPr/>
          </w:pPr>
          <w:hyperlink w:anchor="__RefHeading___Toc5784209_3224264995">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5784211_3224264995">
            <w:r>
              <w:rPr>
                <w:webHidden/>
                <w:rStyle w:val="IndexLink"/>
                <w:rtl w:val="true"/>
              </w:rPr>
              <w:t xml:space="preserve">المفلس فی اللغة </w:t>
            </w:r>
            <w:r>
              <w:rPr>
                <w:rStyle w:val="IndexLink"/>
                <w:rtl w:val="true"/>
              </w:rPr>
              <w:t>[</w:t>
            </w:r>
            <w:r>
              <w:rPr>
                <w:rStyle w:val="IndexLink"/>
                <w:rtl w:val="true"/>
              </w:rPr>
              <w:t>و الشرع</w:t>
            </w:r>
            <w:r>
              <w:rPr>
                <w:rStyle w:val="IndexLink"/>
                <w:rtl w:val="true"/>
              </w:rPr>
              <w:t>]</w:t>
              <w:tab/>
            </w:r>
            <w:r>
              <w:rPr>
                <w:rStyle w:val="IndexLink"/>
              </w:rPr>
              <w:t>263</w:t>
            </w:r>
          </w:hyperlink>
        </w:p>
        <w:p>
          <w:pPr>
            <w:pStyle w:val="Contents4"/>
            <w:tabs>
              <w:tab w:val="clear" w:pos="8176"/>
              <w:tab w:val="right" w:pos="9026" w:leader="dot"/>
            </w:tabs>
            <w:rPr/>
          </w:pPr>
          <w:hyperlink w:anchor="__RefHeading___Toc5784213_322426499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5784215_3224264995">
            <w:r>
              <w:rPr>
                <w:webHidden/>
                <w:rStyle w:val="IndexLink"/>
                <w:rtl w:val="true"/>
              </w:rPr>
              <w:t>و إذا باع سهما له فی أرض أو دار فلم یعلم شریکه بالبیع حتی فلس المشتری</w:t>
            </w:r>
            <w:r>
              <w:rPr>
                <w:rStyle w:val="IndexLink"/>
                <w:rtl w:val="true"/>
              </w:rPr>
              <w:tab/>
            </w:r>
            <w:r>
              <w:rPr>
                <w:rStyle w:val="IndexLink"/>
              </w:rPr>
              <w:t>263</w:t>
            </w:r>
          </w:hyperlink>
        </w:p>
        <w:p>
          <w:pPr>
            <w:pStyle w:val="Contents4"/>
            <w:tabs>
              <w:tab w:val="clear" w:pos="8176"/>
              <w:tab w:val="right" w:pos="9026" w:leader="dot"/>
            </w:tabs>
            <w:rPr/>
          </w:pPr>
          <w:hyperlink w:anchor="__RefHeading___Toc5784217_3224264995">
            <w:r>
              <w:rPr>
                <w:webHidden/>
                <w:rStyle w:val="IndexLink"/>
                <w:rtl w:val="true"/>
              </w:rPr>
              <w:t>و إذا عسر زوج المرأة بنفقتها کان لها المطالبة بفسخ النکاح</w:t>
            </w:r>
            <w:r>
              <w:rPr>
                <w:rStyle w:val="IndexLink"/>
                <w:rtl w:val="true"/>
              </w:rPr>
              <w:tab/>
            </w:r>
            <w:r>
              <w:rPr>
                <w:rStyle w:val="IndexLink"/>
              </w:rPr>
              <w:t>264</w:t>
            </w:r>
          </w:hyperlink>
        </w:p>
        <w:p>
          <w:pPr>
            <w:pStyle w:val="Contents4"/>
            <w:tabs>
              <w:tab w:val="clear" w:pos="8176"/>
              <w:tab w:val="right" w:pos="9026" w:leader="dot"/>
            </w:tabs>
            <w:rPr/>
          </w:pPr>
          <w:hyperlink w:anchor="__RefHeading___Toc5784219_3224264995">
            <w:r>
              <w:rPr>
                <w:webHidden/>
                <w:rStyle w:val="IndexLink"/>
                <w:rtl w:val="true"/>
              </w:rPr>
              <w:t xml:space="preserve">و إذا أکری </w:t>
            </w:r>
            <w:r>
              <w:rPr>
                <w:rStyle w:val="IndexLink"/>
                <w:rtl w:val="true"/>
              </w:rPr>
              <w:t>[</w:t>
            </w:r>
            <w:r>
              <w:rPr>
                <w:rStyle w:val="IndexLink"/>
                <w:rtl w:val="true"/>
              </w:rPr>
              <w:t>ال‍</w:t>
            </w:r>
            <w:r>
              <w:rPr>
                <w:rStyle w:val="IndexLink"/>
                <w:rtl w:val="true"/>
              </w:rPr>
              <w:t>]</w:t>
            </w:r>
            <w:r>
              <w:rPr>
                <w:rStyle w:val="IndexLink"/>
                <w:rtl w:val="true"/>
              </w:rPr>
              <w:t>إنسان أرضا له فأفلس المستأجر بالأجرة</w:t>
            </w:r>
            <w:r>
              <w:rPr>
                <w:rStyle w:val="IndexLink"/>
                <w:rtl w:val="true"/>
              </w:rPr>
              <w:tab/>
            </w:r>
            <w:r>
              <w:rPr>
                <w:rStyle w:val="IndexLink"/>
              </w:rPr>
              <w:t>264</w:t>
            </w:r>
          </w:hyperlink>
        </w:p>
        <w:p>
          <w:pPr>
            <w:pStyle w:val="Contents4"/>
            <w:tabs>
              <w:tab w:val="clear" w:pos="8176"/>
              <w:tab w:val="right" w:pos="9026" w:leader="dot"/>
            </w:tabs>
            <w:rPr/>
          </w:pPr>
          <w:hyperlink w:anchor="__RefHeading___Toc5784221_3224264995">
            <w:r>
              <w:rPr>
                <w:webHidden/>
                <w:rStyle w:val="IndexLink"/>
                <w:rtl w:val="true"/>
              </w:rPr>
              <w:t>إذا باع نخلا و شرط المبتاع ثمرتها ثم اجتاحت الثمرة بعد ما قبض النخل أو أکلها ثم أفلس بالثمن</w:t>
            </w:r>
            <w:r>
              <w:rPr>
                <w:rStyle w:val="IndexLink"/>
                <w:rtl w:val="true"/>
              </w:rPr>
              <w:tab/>
            </w:r>
            <w:r>
              <w:rPr>
                <w:rStyle w:val="IndexLink"/>
              </w:rPr>
              <w:t>265</w:t>
            </w:r>
          </w:hyperlink>
        </w:p>
        <w:p>
          <w:pPr>
            <w:pStyle w:val="Contents4"/>
            <w:tabs>
              <w:tab w:val="clear" w:pos="8176"/>
              <w:tab w:val="right" w:pos="9026" w:leader="dot"/>
            </w:tabs>
            <w:rPr/>
          </w:pPr>
          <w:hyperlink w:anchor="__RefHeading___Toc5784223_3224264995">
            <w:r>
              <w:rPr>
                <w:webHidden/>
                <w:rStyle w:val="IndexLink"/>
                <w:rtl w:val="true"/>
              </w:rPr>
              <w:t>و إن باعه أرضا فیها بذر مودع لم یظهر بعده</w:t>
            </w:r>
            <w:r>
              <w:rPr>
                <w:rStyle w:val="IndexLink"/>
                <w:rtl w:val="true"/>
              </w:rPr>
              <w:tab/>
            </w:r>
            <w:r>
              <w:rPr>
                <w:rStyle w:val="IndexLink"/>
              </w:rPr>
              <w:t>266</w:t>
            </w:r>
          </w:hyperlink>
        </w:p>
        <w:p>
          <w:pPr>
            <w:pStyle w:val="Contents4"/>
            <w:tabs>
              <w:tab w:val="clear" w:pos="8176"/>
              <w:tab w:val="right" w:pos="9026" w:leader="dot"/>
            </w:tabs>
            <w:rPr/>
          </w:pPr>
          <w:hyperlink w:anchor="__RefHeading___Toc5784225_3224264995">
            <w:r>
              <w:rPr>
                <w:webHidden/>
                <w:rStyle w:val="IndexLink"/>
                <w:rtl w:val="true"/>
              </w:rPr>
              <w:t>و إذا باع من رجل بیضا فأخذه المشتری</w:t>
            </w:r>
            <w:r>
              <w:rPr>
                <w:rStyle w:val="IndexLink"/>
                <w:rtl w:val="true"/>
              </w:rPr>
              <w:tab/>
            </w:r>
            <w:r>
              <w:rPr>
                <w:rStyle w:val="IndexLink"/>
              </w:rPr>
              <w:t>267</w:t>
            </w:r>
          </w:hyperlink>
        </w:p>
        <w:p>
          <w:pPr>
            <w:pStyle w:val="Contents4"/>
            <w:tabs>
              <w:tab w:val="clear" w:pos="8176"/>
              <w:tab w:val="right" w:pos="9026" w:leader="dot"/>
            </w:tabs>
            <w:rPr/>
          </w:pPr>
          <w:hyperlink w:anchor="__RefHeading___Toc5784227_3224264995">
            <w:r>
              <w:rPr>
                <w:webHidden/>
                <w:rStyle w:val="IndexLink"/>
                <w:rtl w:val="true"/>
              </w:rPr>
              <w:t>إذا باعه نخلا جردا لا ثمر فیها أو أرضا بیضاء لا زرع فیها ثم أفلس المشتری</w:t>
            </w:r>
            <w:r>
              <w:rPr>
                <w:rStyle w:val="IndexLink"/>
                <w:rtl w:val="true"/>
              </w:rPr>
              <w:tab/>
            </w:r>
            <w:r>
              <w:rPr>
                <w:rStyle w:val="IndexLink"/>
              </w:rPr>
              <w:t>267</w:t>
            </w:r>
          </w:hyperlink>
        </w:p>
        <w:p>
          <w:pPr>
            <w:pStyle w:val="Contents4"/>
            <w:tabs>
              <w:tab w:val="clear" w:pos="8176"/>
              <w:tab w:val="right" w:pos="9026" w:leader="dot"/>
            </w:tabs>
            <w:rPr/>
          </w:pPr>
          <w:hyperlink w:anchor="__RefHeading___Toc5784229_3224264995">
            <w:r>
              <w:rPr>
                <w:webHidden/>
                <w:rStyle w:val="IndexLink"/>
                <w:rtl w:val="true"/>
              </w:rPr>
              <w:t>إذا باع أمة فلا یخلو من أحد أمرین</w:t>
            </w:r>
            <w:r>
              <w:rPr>
                <w:rStyle w:val="IndexLink"/>
                <w:rtl w:val="true"/>
              </w:rPr>
              <w:t>:</w:t>
              <w:tab/>
            </w:r>
            <w:r>
              <w:rPr>
                <w:rStyle w:val="IndexLink"/>
              </w:rPr>
              <w:t>268</w:t>
            </w:r>
          </w:hyperlink>
        </w:p>
        <w:p>
          <w:pPr>
            <w:pStyle w:val="Contents4"/>
            <w:tabs>
              <w:tab w:val="clear" w:pos="8176"/>
              <w:tab w:val="right" w:pos="9026" w:leader="dot"/>
            </w:tabs>
            <w:rPr/>
          </w:pPr>
          <w:hyperlink w:anchor="__RefHeading___Toc5784231_3224264995">
            <w:r>
              <w:rPr>
                <w:webHidden/>
                <w:rStyle w:val="IndexLink"/>
                <w:rtl w:val="true"/>
              </w:rPr>
              <w:t>و إذا باع نخلا من رجل فلما أفلس وجد البائع النخل قد اطلعت</w:t>
            </w:r>
            <w:r>
              <w:rPr>
                <w:rStyle w:val="IndexLink"/>
                <w:rtl w:val="true"/>
              </w:rPr>
              <w:tab/>
            </w:r>
            <w:r>
              <w:rPr>
                <w:rStyle w:val="IndexLink"/>
              </w:rPr>
              <w:t>269</w:t>
            </w:r>
          </w:hyperlink>
        </w:p>
        <w:p>
          <w:pPr>
            <w:pStyle w:val="Contents4"/>
            <w:tabs>
              <w:tab w:val="clear" w:pos="8176"/>
              <w:tab w:val="right" w:pos="9026" w:leader="dot"/>
            </w:tabs>
            <w:rPr/>
          </w:pPr>
          <w:hyperlink w:anchor="__RefHeading___Toc5784233_3224264995">
            <w:r>
              <w:rPr>
                <w:webHidden/>
                <w:rStyle w:val="IndexLink"/>
                <w:rtl w:val="true"/>
              </w:rPr>
              <w:t xml:space="preserve">إذا باع أرضا بیضاء لا غراس فیها و لا بناء ثم إن المشتری بنی فیها </w:t>
            </w:r>
            <w:r>
              <w:rPr>
                <w:rStyle w:val="IndexLink"/>
                <w:rtl w:val="true"/>
              </w:rPr>
              <w:t>[</w:t>
            </w:r>
            <w:r>
              <w:rPr>
                <w:rStyle w:val="IndexLink"/>
                <w:rtl w:val="true"/>
              </w:rPr>
              <w:t>بناء</w:t>
            </w:r>
            <w:r>
              <w:rPr>
                <w:rStyle w:val="IndexLink"/>
                <w:rtl w:val="true"/>
              </w:rPr>
              <w:t>]</w:t>
            </w:r>
            <w:r>
              <w:rPr>
                <w:rStyle w:val="IndexLink"/>
                <w:rtl w:val="true"/>
              </w:rPr>
              <w:t>و غرس فیها غراسا ثم أفلس</w:t>
            </w:r>
            <w:r>
              <w:rPr>
                <w:rStyle w:val="IndexLink"/>
                <w:rtl w:val="true"/>
              </w:rPr>
              <w:tab/>
            </w:r>
            <w:r>
              <w:rPr>
                <w:rStyle w:val="IndexLink"/>
              </w:rPr>
              <w:t>272</w:t>
            </w:r>
          </w:hyperlink>
        </w:p>
        <w:p>
          <w:pPr>
            <w:pStyle w:val="Contents4"/>
            <w:tabs>
              <w:tab w:val="clear" w:pos="8176"/>
              <w:tab w:val="right" w:pos="9026" w:leader="dot"/>
            </w:tabs>
            <w:rPr/>
          </w:pPr>
          <w:hyperlink w:anchor="__RefHeading___Toc5784235_3224264995">
            <w:r>
              <w:rPr>
                <w:webHidden/>
                <w:rStyle w:val="IndexLink"/>
                <w:rtl w:val="true"/>
              </w:rPr>
              <w:t>و إذا باع من رجل عبدین قیمتهما سواء بثمن و أفلس المشتری بالثمن</w:t>
            </w:r>
            <w:r>
              <w:rPr>
                <w:rStyle w:val="IndexLink"/>
                <w:rtl w:val="true"/>
              </w:rPr>
              <w:tab/>
            </w:r>
            <w:r>
              <w:rPr>
                <w:rStyle w:val="IndexLink"/>
              </w:rPr>
              <w:t>273</w:t>
            </w:r>
          </w:hyperlink>
        </w:p>
        <w:p>
          <w:pPr>
            <w:pStyle w:val="Contents4"/>
            <w:tabs>
              <w:tab w:val="clear" w:pos="8176"/>
              <w:tab w:val="right" w:pos="9026" w:leader="dot"/>
            </w:tabs>
            <w:rPr/>
          </w:pPr>
          <w:hyperlink w:anchor="__RefHeading___Toc5784237_3224264995">
            <w:r>
              <w:rPr>
                <w:webHidden/>
                <w:rStyle w:val="IndexLink"/>
                <w:rtl w:val="true"/>
              </w:rPr>
              <w:t>و إذا أکری رجل أرضه بأجرة معلومة ثم أفلس المکتری بالأجرة</w:t>
            </w:r>
            <w:r>
              <w:rPr>
                <w:rStyle w:val="IndexLink"/>
                <w:rtl w:val="true"/>
              </w:rPr>
              <w:tab/>
            </w:r>
            <w:r>
              <w:rPr>
                <w:rStyle w:val="IndexLink"/>
              </w:rPr>
              <w:t>274</w:t>
            </w:r>
          </w:hyperlink>
        </w:p>
        <w:p>
          <w:pPr>
            <w:pStyle w:val="Contents4"/>
            <w:tabs>
              <w:tab w:val="clear" w:pos="8176"/>
              <w:tab w:val="right" w:pos="9026" w:leader="dot"/>
            </w:tabs>
            <w:rPr/>
          </w:pPr>
          <w:hyperlink w:anchor="__RefHeading___Toc5784239_3224264995">
            <w:r>
              <w:rPr>
                <w:webHidden/>
                <w:rStyle w:val="IndexLink"/>
                <w:rtl w:val="true"/>
              </w:rPr>
              <w:t>إذا باع من رجل مکیالا من زیت أو شیرج أو غیره ثم أفلس المشتری بالثمن</w:t>
            </w:r>
            <w:r>
              <w:rPr>
                <w:rStyle w:val="IndexLink"/>
                <w:rtl w:val="true"/>
              </w:rPr>
              <w:tab/>
            </w:r>
            <w:r>
              <w:rPr>
                <w:rStyle w:val="IndexLink"/>
              </w:rPr>
              <w:t>275</w:t>
            </w:r>
          </w:hyperlink>
        </w:p>
        <w:p>
          <w:pPr>
            <w:pStyle w:val="Contents4"/>
            <w:tabs>
              <w:tab w:val="clear" w:pos="8176"/>
              <w:tab w:val="right" w:pos="9026" w:leader="dot"/>
            </w:tabs>
            <w:rPr/>
          </w:pPr>
          <w:hyperlink w:anchor="__RefHeading___Toc5784241_3224264995">
            <w:r>
              <w:rPr>
                <w:webHidden/>
                <w:rStyle w:val="IndexLink"/>
                <w:rtl w:val="true"/>
              </w:rPr>
              <w:t>إذا باع ثوبا و کان خاما فقصره أو قطعه قمیصا و خاطه بخیوط منه أو باعه حنطة فطحنها أو غزلا فنسجه ثم أفلس بالثمن</w:t>
            </w:r>
            <w:r>
              <w:rPr>
                <w:rStyle w:val="IndexLink"/>
                <w:rtl w:val="true"/>
              </w:rPr>
              <w:tab/>
            </w:r>
            <w:r>
              <w:rPr>
                <w:rStyle w:val="IndexLink"/>
              </w:rPr>
              <w:t>276</w:t>
            </w:r>
          </w:hyperlink>
        </w:p>
        <w:p>
          <w:pPr>
            <w:pStyle w:val="Contents4"/>
            <w:tabs>
              <w:tab w:val="clear" w:pos="8176"/>
              <w:tab w:val="right" w:pos="9026" w:leader="dot"/>
            </w:tabs>
            <w:rPr/>
          </w:pPr>
          <w:hyperlink w:anchor="__RefHeading___Toc5784243_3224264995">
            <w:r>
              <w:rPr>
                <w:webHidden/>
                <w:rStyle w:val="IndexLink"/>
                <w:rtl w:val="true"/>
              </w:rPr>
              <w:t>إذا اشتری ثوبا و صبغه بصبغ من عنده و أراد البائع الرجوع بثوبه</w:t>
            </w:r>
            <w:r>
              <w:rPr>
                <w:rStyle w:val="IndexLink"/>
                <w:rtl w:val="true"/>
              </w:rPr>
              <w:tab/>
            </w:r>
            <w:r>
              <w:rPr>
                <w:rStyle w:val="IndexLink"/>
              </w:rPr>
              <w:t>277</w:t>
            </w:r>
          </w:hyperlink>
        </w:p>
        <w:p>
          <w:pPr>
            <w:pStyle w:val="Contents4"/>
            <w:tabs>
              <w:tab w:val="clear" w:pos="8176"/>
              <w:tab w:val="right" w:pos="9026" w:leader="dot"/>
            </w:tabs>
            <w:rPr/>
          </w:pPr>
          <w:hyperlink w:anchor="__RefHeading___Toc5784245_3224264995">
            <w:r>
              <w:rPr>
                <w:webHidden/>
                <w:rStyle w:val="IndexLink"/>
                <w:rtl w:val="true"/>
              </w:rPr>
              <w:t>و إذا باع عینا بشرط خیار ثلاثة أیام ثم أفلسا أو أحدهما</w:t>
            </w:r>
            <w:r>
              <w:rPr>
                <w:rStyle w:val="IndexLink"/>
                <w:rtl w:val="true"/>
              </w:rPr>
              <w:tab/>
            </w:r>
            <w:r>
              <w:rPr>
                <w:rStyle w:val="IndexLink"/>
              </w:rPr>
              <w:t>278</w:t>
            </w:r>
          </w:hyperlink>
        </w:p>
        <w:p>
          <w:pPr>
            <w:pStyle w:val="Contents4"/>
            <w:tabs>
              <w:tab w:val="clear" w:pos="8176"/>
              <w:tab w:val="right" w:pos="9026" w:leader="dot"/>
            </w:tabs>
            <w:rPr/>
          </w:pPr>
          <w:hyperlink w:anchor="__RefHeading___Toc5784247_3224264995">
            <w:r>
              <w:rPr>
                <w:webHidden/>
                <w:rStyle w:val="IndexLink"/>
                <w:rtl w:val="true"/>
              </w:rPr>
              <w:t xml:space="preserve">من أسلم إلی رجل فضة فی </w:t>
            </w:r>
            <w:r>
              <w:rPr>
                <w:rStyle w:val="IndexLink"/>
                <w:rtl w:val="true"/>
              </w:rPr>
              <w:t>[</w:t>
            </w:r>
            <w:r>
              <w:rPr>
                <w:rStyle w:val="IndexLink"/>
                <w:rtl w:val="true"/>
              </w:rPr>
              <w:t>من خ ل</w:t>
            </w:r>
            <w:r>
              <w:rPr>
                <w:rStyle w:val="IndexLink"/>
                <w:rtl w:val="true"/>
              </w:rPr>
              <w:t>]</w:t>
            </w:r>
            <w:r>
              <w:rPr>
                <w:rStyle w:val="IndexLink"/>
                <w:rtl w:val="true"/>
              </w:rPr>
              <w:t>طعام إلی أجل ثم أفلس أحدهما</w:t>
            </w:r>
            <w:r>
              <w:rPr>
                <w:rStyle w:val="IndexLink"/>
                <w:rtl w:val="true"/>
              </w:rPr>
              <w:tab/>
            </w:r>
            <w:r>
              <w:rPr>
                <w:rStyle w:val="IndexLink"/>
              </w:rPr>
              <w:t>279</w:t>
            </w:r>
          </w:hyperlink>
        </w:p>
        <w:p>
          <w:pPr>
            <w:pStyle w:val="Contents4"/>
            <w:tabs>
              <w:tab w:val="clear" w:pos="8176"/>
              <w:tab w:val="right" w:pos="9026" w:leader="dot"/>
            </w:tabs>
            <w:rPr/>
          </w:pPr>
          <w:hyperlink w:anchor="__RefHeading___Toc5784249_3224264995">
            <w:r>
              <w:rPr>
                <w:webHidden/>
                <w:rStyle w:val="IndexLink"/>
                <w:rtl w:val="true"/>
              </w:rPr>
              <w:t>و إذا أکری داره من غیره ثم أفلس المکری</w:t>
            </w:r>
            <w:r>
              <w:rPr>
                <w:rStyle w:val="IndexLink"/>
                <w:rtl w:val="true"/>
              </w:rPr>
              <w:tab/>
            </w:r>
            <w:r>
              <w:rPr>
                <w:rStyle w:val="IndexLink"/>
              </w:rPr>
              <w:t>280</w:t>
            </w:r>
          </w:hyperlink>
        </w:p>
        <w:p>
          <w:pPr>
            <w:pStyle w:val="Contents4"/>
            <w:tabs>
              <w:tab w:val="clear" w:pos="8176"/>
              <w:tab w:val="right" w:pos="9026" w:leader="dot"/>
            </w:tabs>
            <w:rPr/>
          </w:pPr>
          <w:hyperlink w:anchor="__RefHeading___Toc5784251_3224264995">
            <w:r>
              <w:rPr>
                <w:webHidden/>
                <w:rStyle w:val="IndexLink"/>
                <w:rtl w:val="true"/>
              </w:rPr>
              <w:t xml:space="preserve">و لو اکتری رجلا لیحمل له طعاما إلی بلد من البلدان فعمل له </w:t>
            </w:r>
            <w:r>
              <w:rPr>
                <w:rStyle w:val="IndexLink"/>
                <w:rtl w:val="true"/>
              </w:rPr>
              <w:t>[</w:t>
            </w:r>
            <w:r>
              <w:rPr>
                <w:rStyle w:val="IndexLink"/>
                <w:rtl w:val="true"/>
              </w:rPr>
              <w:t>فحمله خ ل</w:t>
            </w:r>
            <w:r>
              <w:rPr>
                <w:rStyle w:val="IndexLink"/>
                <w:rtl w:val="true"/>
              </w:rPr>
              <w:t xml:space="preserve">] </w:t>
            </w:r>
            <w:r>
              <w:rPr>
                <w:rStyle w:val="IndexLink"/>
                <w:rtl w:val="true"/>
              </w:rPr>
              <w:t>و أفلس المکتری</w:t>
            </w:r>
            <w:r>
              <w:rPr>
                <w:rStyle w:val="IndexLink"/>
                <w:rtl w:val="true"/>
              </w:rPr>
              <w:tab/>
            </w:r>
            <w:r>
              <w:rPr>
                <w:rStyle w:val="IndexLink"/>
              </w:rPr>
              <w:t>281</w:t>
            </w:r>
          </w:hyperlink>
        </w:p>
        <w:p>
          <w:pPr>
            <w:pStyle w:val="Contents4"/>
            <w:tabs>
              <w:tab w:val="clear" w:pos="8176"/>
              <w:tab w:val="right" w:pos="9026" w:leader="dot"/>
            </w:tabs>
            <w:rPr/>
          </w:pPr>
          <w:hyperlink w:anchor="__RefHeading___Toc5784253_3224264995">
            <w:r>
              <w:rPr>
                <w:webHidden/>
                <w:rStyle w:val="IndexLink"/>
                <w:rtl w:val="true"/>
              </w:rPr>
              <w:t>و إذا قسم الحاکم مال المفلس بین غرمائه ثم ظهر غریم آخر</w:t>
            </w:r>
            <w:r>
              <w:rPr>
                <w:rStyle w:val="IndexLink"/>
                <w:rtl w:val="true"/>
              </w:rPr>
              <w:tab/>
            </w:r>
            <w:r>
              <w:rPr>
                <w:rStyle w:val="IndexLink"/>
              </w:rPr>
              <w:t>281</w:t>
            </w:r>
          </w:hyperlink>
        </w:p>
        <w:p>
          <w:pPr>
            <w:pStyle w:val="Contents4"/>
            <w:tabs>
              <w:tab w:val="clear" w:pos="8176"/>
              <w:tab w:val="right" w:pos="9026" w:leader="dot"/>
            </w:tabs>
            <w:rPr/>
          </w:pPr>
          <w:hyperlink w:anchor="__RefHeading___Toc5784255_3224264995">
            <w:r>
              <w:rPr>
                <w:webHidden/>
                <w:rStyle w:val="IndexLink"/>
                <w:rtl w:val="true"/>
              </w:rPr>
              <w:t>و إذا أراد الحاکم بیع مال المفلس حضره موضع البیع</w:t>
            </w:r>
            <w:r>
              <w:rPr>
                <w:rStyle w:val="IndexLink"/>
                <w:rtl w:val="true"/>
              </w:rPr>
              <w:tab/>
            </w:r>
            <w:r>
              <w:rPr>
                <w:rStyle w:val="IndexLink"/>
              </w:rPr>
              <w:t>282</w:t>
            </w:r>
          </w:hyperlink>
        </w:p>
        <w:p>
          <w:pPr>
            <w:pStyle w:val="Contents4"/>
            <w:tabs>
              <w:tab w:val="clear" w:pos="8176"/>
              <w:tab w:val="right" w:pos="9026" w:leader="dot"/>
            </w:tabs>
            <w:rPr/>
          </w:pPr>
          <w:hyperlink w:anchor="__RefHeading___Toc5784257_3224264995">
            <w:r>
              <w:rPr>
                <w:webHidden/>
                <w:rStyle w:val="IndexLink"/>
                <w:rtl w:val="true"/>
              </w:rPr>
              <w:t xml:space="preserve">و ینبغی للحاکم أن یبدء </w:t>
            </w:r>
            <w:r>
              <w:rPr>
                <w:rStyle w:val="IndexLink"/>
                <w:rtl w:val="true"/>
              </w:rPr>
              <w:t>[</w:t>
            </w:r>
            <w:r>
              <w:rPr>
                <w:rStyle w:val="IndexLink"/>
                <w:rtl w:val="true"/>
              </w:rPr>
              <w:t>یبتدء خ ل</w:t>
            </w:r>
            <w:r>
              <w:rPr>
                <w:rStyle w:val="IndexLink"/>
                <w:rtl w:val="true"/>
              </w:rPr>
              <w:t>]</w:t>
            </w:r>
            <w:r>
              <w:rPr>
                <w:rStyle w:val="IndexLink"/>
                <w:rtl w:val="true"/>
              </w:rPr>
              <w:t>ببیع الرهن</w:t>
            </w:r>
            <w:r>
              <w:rPr>
                <w:rStyle w:val="IndexLink"/>
                <w:rtl w:val="true"/>
              </w:rPr>
              <w:tab/>
            </w:r>
            <w:r>
              <w:rPr>
                <w:rStyle w:val="IndexLink"/>
              </w:rPr>
              <w:t>282</w:t>
            </w:r>
          </w:hyperlink>
        </w:p>
        <w:p>
          <w:pPr>
            <w:pStyle w:val="Contents4"/>
            <w:tabs>
              <w:tab w:val="clear" w:pos="8176"/>
              <w:tab w:val="right" w:pos="9026" w:leader="dot"/>
            </w:tabs>
            <w:rPr/>
          </w:pPr>
          <w:hyperlink w:anchor="__RefHeading___Toc5784259_3224264995">
            <w:r>
              <w:rPr>
                <w:webHidden/>
                <w:rStyle w:val="IndexLink"/>
                <w:rtl w:val="true"/>
              </w:rPr>
              <w:t>و إذا أراد الحاکم بیع متاع المفلس یقول للمفلس و الغرماء</w:t>
            </w:r>
            <w:r>
              <w:rPr>
                <w:rStyle w:val="IndexLink"/>
                <w:rtl w:val="true"/>
              </w:rPr>
              <w:t xml:space="preserve">: </w:t>
            </w:r>
            <w:r>
              <w:rPr>
                <w:rStyle w:val="IndexLink"/>
                <w:rtl w:val="true"/>
              </w:rPr>
              <w:t>ارتضوا بمناد ینادی علی المتاع</w:t>
            </w:r>
            <w:r>
              <w:rPr>
                <w:rStyle w:val="IndexLink"/>
                <w:rtl w:val="true"/>
              </w:rPr>
              <w:tab/>
            </w:r>
            <w:r>
              <w:rPr>
                <w:rStyle w:val="IndexLink"/>
              </w:rPr>
              <w:t>282</w:t>
            </w:r>
          </w:hyperlink>
        </w:p>
        <w:p>
          <w:pPr>
            <w:pStyle w:val="Contents4"/>
            <w:tabs>
              <w:tab w:val="clear" w:pos="8176"/>
              <w:tab w:val="right" w:pos="9026" w:leader="dot"/>
            </w:tabs>
            <w:rPr/>
          </w:pPr>
          <w:hyperlink w:anchor="__RefHeading___Toc5784261_3224264995">
            <w:r>
              <w:rPr>
                <w:webHidden/>
                <w:rStyle w:val="IndexLink"/>
                <w:rtl w:val="true"/>
              </w:rPr>
              <w:t>و یستحب أن یرزق من یلی بیع مال المفلس من بیت المال</w:t>
            </w:r>
            <w:r>
              <w:rPr>
                <w:rStyle w:val="IndexLink"/>
                <w:rtl w:val="true"/>
              </w:rPr>
              <w:tab/>
            </w:r>
            <w:r>
              <w:rPr>
                <w:rStyle w:val="IndexLink"/>
              </w:rPr>
              <w:t>282</w:t>
            </w:r>
          </w:hyperlink>
        </w:p>
        <w:p>
          <w:pPr>
            <w:pStyle w:val="Contents4"/>
            <w:tabs>
              <w:tab w:val="clear" w:pos="8176"/>
              <w:tab w:val="right" w:pos="9026" w:leader="dot"/>
            </w:tabs>
            <w:rPr/>
          </w:pPr>
          <w:hyperlink w:anchor="__RefHeading___Toc5784263_3224264995">
            <w:r>
              <w:rPr>
                <w:webHidden/>
                <w:rStyle w:val="IndexLink"/>
                <w:rtl w:val="true"/>
              </w:rPr>
              <w:t>و ینبغی أن یباع کل شیء منها فی سوقه</w:t>
            </w:r>
            <w:r>
              <w:rPr>
                <w:rStyle w:val="IndexLink"/>
                <w:rtl w:val="true"/>
              </w:rPr>
              <w:tab/>
            </w:r>
            <w:r>
              <w:rPr>
                <w:rStyle w:val="IndexLink"/>
              </w:rPr>
              <w:t>283</w:t>
            </w:r>
          </w:hyperlink>
        </w:p>
        <w:p>
          <w:pPr>
            <w:pStyle w:val="Contents4"/>
            <w:tabs>
              <w:tab w:val="clear" w:pos="8176"/>
              <w:tab w:val="right" w:pos="9026" w:leader="dot"/>
            </w:tabs>
            <w:rPr/>
          </w:pPr>
          <w:hyperlink w:anchor="__RefHeading___Toc5784265_3224264995">
            <w:r>
              <w:rPr>
                <w:webHidden/>
                <w:rStyle w:val="IndexLink"/>
                <w:rtl w:val="true"/>
              </w:rPr>
              <w:t xml:space="preserve">و إذا باع الحاکم الرهن </w:t>
            </w:r>
            <w:r>
              <w:rPr>
                <w:rStyle w:val="IndexLink"/>
                <w:rtl w:val="true"/>
              </w:rPr>
              <w:t>[</w:t>
            </w:r>
            <w:r>
              <w:rPr>
                <w:rStyle w:val="IndexLink"/>
                <w:rtl w:val="true"/>
              </w:rPr>
              <w:t>ی‍</w:t>
            </w:r>
            <w:r>
              <w:rPr>
                <w:rStyle w:val="IndexLink"/>
                <w:rtl w:val="true"/>
              </w:rPr>
              <w:t>]</w:t>
            </w:r>
            <w:r>
              <w:rPr>
                <w:rStyle w:val="IndexLink"/>
                <w:rtl w:val="true"/>
              </w:rPr>
              <w:t>سلم ثمنه إلی المرتهن</w:t>
            </w:r>
            <w:r>
              <w:rPr>
                <w:rStyle w:val="IndexLink"/>
                <w:rtl w:val="true"/>
              </w:rPr>
              <w:tab/>
            </w:r>
            <w:r>
              <w:rPr>
                <w:rStyle w:val="IndexLink"/>
              </w:rPr>
              <w:t>283</w:t>
            </w:r>
          </w:hyperlink>
        </w:p>
        <w:p>
          <w:pPr>
            <w:pStyle w:val="Contents4"/>
            <w:tabs>
              <w:tab w:val="clear" w:pos="8176"/>
              <w:tab w:val="right" w:pos="9026" w:leader="dot"/>
            </w:tabs>
            <w:rPr/>
          </w:pPr>
          <w:hyperlink w:anchor="__RefHeading___Toc5784267_3224264995">
            <w:r>
              <w:rPr>
                <w:webHidden/>
                <w:rStyle w:val="IndexLink"/>
                <w:rtl w:val="true"/>
              </w:rPr>
              <w:t>و إذا دفع رجل إلی الحاکم و سأل الحجر علیه</w:t>
            </w:r>
            <w:r>
              <w:rPr>
                <w:rStyle w:val="IndexLink"/>
                <w:rtl w:val="true"/>
              </w:rPr>
              <w:tab/>
            </w:r>
            <w:r>
              <w:rPr>
                <w:rStyle w:val="IndexLink"/>
              </w:rPr>
              <w:t>284</w:t>
            </w:r>
          </w:hyperlink>
        </w:p>
        <w:p>
          <w:pPr>
            <w:pStyle w:val="Contents4"/>
            <w:tabs>
              <w:tab w:val="clear" w:pos="8176"/>
              <w:tab w:val="right" w:pos="9026" w:leader="dot"/>
            </w:tabs>
            <w:rPr/>
          </w:pPr>
          <w:hyperlink w:anchor="__RefHeading___Toc5784269_3224264995">
            <w:r>
              <w:rPr>
                <w:webHidden/>
                <w:rStyle w:val="IndexLink"/>
                <w:rtl w:val="true"/>
              </w:rPr>
              <w:t>إذا فلس الرجل و حجر علیه الحاکم ثم تصرف فی ماله</w:t>
            </w:r>
            <w:r>
              <w:rPr>
                <w:rStyle w:val="IndexLink"/>
                <w:rtl w:val="true"/>
              </w:rPr>
              <w:tab/>
            </w:r>
            <w:r>
              <w:rPr>
                <w:rStyle w:val="IndexLink"/>
              </w:rPr>
              <w:t>285</w:t>
            </w:r>
          </w:hyperlink>
        </w:p>
        <w:p>
          <w:pPr>
            <w:pStyle w:val="Contents4"/>
            <w:tabs>
              <w:tab w:val="clear" w:pos="8176"/>
              <w:tab w:val="right" w:pos="9026" w:leader="dot"/>
            </w:tabs>
            <w:rPr/>
          </w:pPr>
          <w:hyperlink w:anchor="__RefHeading___Toc5784271_3224264995">
            <w:r>
              <w:rPr>
                <w:webHidden/>
                <w:rStyle w:val="IndexLink"/>
                <w:rtl w:val="true"/>
              </w:rPr>
              <w:t>إذا أقر المحجور علیه بدین لرجل</w:t>
            </w:r>
            <w:r>
              <w:rPr>
                <w:rStyle w:val="IndexLink"/>
                <w:rtl w:val="true"/>
              </w:rPr>
              <w:tab/>
            </w:r>
            <w:r>
              <w:rPr>
                <w:rStyle w:val="IndexLink"/>
              </w:rPr>
              <w:t>285</w:t>
            </w:r>
          </w:hyperlink>
        </w:p>
        <w:p>
          <w:pPr>
            <w:pStyle w:val="Contents4"/>
            <w:tabs>
              <w:tab w:val="clear" w:pos="8176"/>
              <w:tab w:val="right" w:pos="9026" w:leader="dot"/>
            </w:tabs>
            <w:rPr/>
          </w:pPr>
          <w:hyperlink w:anchor="__RefHeading___Toc5784273_3224264995">
            <w:r>
              <w:rPr>
                <w:webHidden/>
                <w:rStyle w:val="IndexLink"/>
                <w:rtl w:val="true"/>
              </w:rPr>
              <w:t>و إذا کانت علیه دیون حالة و مؤجلة و طالب غرماؤه الحاکم أن یحجر علیه</w:t>
            </w:r>
            <w:r>
              <w:rPr>
                <w:rStyle w:val="IndexLink"/>
                <w:rtl w:val="true"/>
              </w:rPr>
              <w:tab/>
            </w:r>
            <w:r>
              <w:rPr>
                <w:rStyle w:val="IndexLink"/>
              </w:rPr>
              <w:t>286</w:t>
            </w:r>
          </w:hyperlink>
        </w:p>
        <w:p>
          <w:pPr>
            <w:pStyle w:val="Contents4"/>
            <w:tabs>
              <w:tab w:val="clear" w:pos="8176"/>
              <w:tab w:val="right" w:pos="9026" w:leader="dot"/>
            </w:tabs>
            <w:rPr/>
          </w:pPr>
          <w:hyperlink w:anchor="__RefHeading___Toc5784275_3224264995">
            <w:r>
              <w:rPr>
                <w:webHidden/>
                <w:rStyle w:val="IndexLink"/>
                <w:rtl w:val="true"/>
              </w:rPr>
              <w:t>و إذا جنی علی المفلس فإنه لا یخلو من أحد أمرین</w:t>
            </w:r>
            <w:r>
              <w:rPr>
                <w:rStyle w:val="IndexLink"/>
                <w:rtl w:val="true"/>
              </w:rPr>
              <w:t>:</w:t>
              <w:tab/>
            </w:r>
            <w:r>
              <w:rPr>
                <w:rStyle w:val="IndexLink"/>
              </w:rPr>
              <w:t>286</w:t>
            </w:r>
          </w:hyperlink>
        </w:p>
        <w:p>
          <w:pPr>
            <w:pStyle w:val="Contents4"/>
            <w:tabs>
              <w:tab w:val="clear" w:pos="8176"/>
              <w:tab w:val="right" w:pos="9026" w:leader="dot"/>
            </w:tabs>
            <w:rPr/>
          </w:pPr>
          <w:hyperlink w:anchor="__RefHeading___Toc5784277_3224264995">
            <w:r>
              <w:rPr>
                <w:webHidden/>
                <w:rStyle w:val="IndexLink"/>
                <w:rtl w:val="true"/>
              </w:rPr>
              <w:t>و إذا مات إنسان و علیه دیون مؤجلة حلت علیه بموته</w:t>
            </w:r>
            <w:r>
              <w:rPr>
                <w:rStyle w:val="IndexLink"/>
                <w:rtl w:val="true"/>
              </w:rPr>
              <w:tab/>
            </w:r>
            <w:r>
              <w:rPr>
                <w:rStyle w:val="IndexLink"/>
              </w:rPr>
              <w:t>287</w:t>
            </w:r>
          </w:hyperlink>
        </w:p>
        <w:p>
          <w:pPr>
            <w:pStyle w:val="Contents4"/>
            <w:tabs>
              <w:tab w:val="clear" w:pos="8176"/>
              <w:tab w:val="right" w:pos="9026" w:leader="dot"/>
            </w:tabs>
            <w:rPr/>
          </w:pPr>
          <w:hyperlink w:anchor="__RefHeading___Toc5784279_3224264995">
            <w:r>
              <w:rPr>
                <w:webHidden/>
                <w:rStyle w:val="IndexLink"/>
                <w:rtl w:val="true"/>
              </w:rPr>
              <w:t>إذا أفلس من علیه الدین و کان ما فی یده لا یفی بقضاء دیونه</w:t>
            </w:r>
            <w:r>
              <w:rPr>
                <w:rStyle w:val="IndexLink"/>
                <w:rtl w:val="true"/>
              </w:rPr>
              <w:tab/>
            </w:r>
            <w:r>
              <w:rPr>
                <w:rStyle w:val="IndexLink"/>
              </w:rPr>
              <w:t>287</w:t>
            </w:r>
          </w:hyperlink>
        </w:p>
        <w:p>
          <w:pPr>
            <w:pStyle w:val="Contents4"/>
            <w:tabs>
              <w:tab w:val="clear" w:pos="8176"/>
              <w:tab w:val="right" w:pos="9026" w:leader="dot"/>
            </w:tabs>
            <w:rPr/>
          </w:pPr>
          <w:hyperlink w:anchor="__RefHeading___Toc5784281_3224264995">
            <w:r>
              <w:rPr>
                <w:webHidden/>
                <w:rStyle w:val="IndexLink"/>
                <w:rtl w:val="true"/>
              </w:rPr>
              <w:t>إذا ادعی المفلس علی غیره مالا و أقام شاهدا واحدا</w:t>
            </w:r>
            <w:r>
              <w:rPr>
                <w:rStyle w:val="IndexLink"/>
                <w:rtl w:val="true"/>
              </w:rPr>
              <w:tab/>
            </w:r>
            <w:r>
              <w:rPr>
                <w:rStyle w:val="IndexLink"/>
              </w:rPr>
              <w:t>289</w:t>
            </w:r>
          </w:hyperlink>
        </w:p>
        <w:p>
          <w:pPr>
            <w:pStyle w:val="Contents4"/>
            <w:tabs>
              <w:tab w:val="clear" w:pos="8176"/>
              <w:tab w:val="right" w:pos="9026" w:leader="dot"/>
            </w:tabs>
            <w:rPr/>
          </w:pPr>
          <w:hyperlink w:anchor="__RefHeading___Toc5784283_3224264995">
            <w:r>
              <w:rPr>
                <w:webHidden/>
                <w:rStyle w:val="IndexLink"/>
                <w:rtl w:val="true"/>
              </w:rPr>
              <w:t>إذا باع الوکیل علی رجل ماله أو الولی مثل الأب و الجد و الحاکم و أمینة و الوصی ثم استحق المال علی المشتری</w:t>
            </w:r>
            <w:r>
              <w:rPr>
                <w:rStyle w:val="IndexLink"/>
                <w:rtl w:val="true"/>
              </w:rPr>
              <w:tab/>
            </w:r>
            <w:r>
              <w:rPr>
                <w:rStyle w:val="IndexLink"/>
              </w:rPr>
              <w:t>289</w:t>
            </w:r>
          </w:hyperlink>
        </w:p>
        <w:p>
          <w:pPr>
            <w:pStyle w:val="Contents4"/>
            <w:tabs>
              <w:tab w:val="clear" w:pos="8176"/>
              <w:tab w:val="right" w:pos="9026" w:leader="dot"/>
            </w:tabs>
            <w:rPr/>
          </w:pPr>
          <w:hyperlink w:anchor="__RefHeading___Toc5784285_3224264995">
            <w:r>
              <w:rPr>
                <w:webHidden/>
                <w:rStyle w:val="IndexLink"/>
                <w:rtl w:val="true"/>
              </w:rPr>
              <w:t>إذا کان للمفلس عبد فجنی تعلق الأرش برقبته</w:t>
            </w:r>
            <w:r>
              <w:rPr>
                <w:rStyle w:val="IndexLink"/>
                <w:rtl w:val="true"/>
              </w:rPr>
              <w:tab/>
            </w:r>
            <w:r>
              <w:rPr>
                <w:rStyle w:val="IndexLink"/>
              </w:rPr>
              <w:t>289</w:t>
            </w:r>
          </w:hyperlink>
        </w:p>
        <w:p>
          <w:pPr>
            <w:pStyle w:val="Contents4"/>
            <w:tabs>
              <w:tab w:val="clear" w:pos="8176"/>
              <w:tab w:val="right" w:pos="9026" w:leader="dot"/>
            </w:tabs>
            <w:rPr/>
          </w:pPr>
          <w:hyperlink w:anchor="__RefHeading___Toc5784287_3224264995">
            <w:r>
              <w:rPr>
                <w:webHidden/>
                <w:rStyle w:val="IndexLink"/>
                <w:rtl w:val="true"/>
              </w:rPr>
              <w:t>إذا اشتری حبا فزرعه و اشتری ماء فسقا زرعه و ثبت ثم أفلس</w:t>
            </w:r>
            <w:r>
              <w:rPr>
                <w:rStyle w:val="IndexLink"/>
                <w:rtl w:val="true"/>
              </w:rPr>
              <w:tab/>
            </w:r>
            <w:r>
              <w:rPr>
                <w:rStyle w:val="IndexLink"/>
              </w:rPr>
              <w:t>290</w:t>
            </w:r>
          </w:hyperlink>
        </w:p>
        <w:p>
          <w:pPr>
            <w:pStyle w:val="Contents4"/>
            <w:tabs>
              <w:tab w:val="clear" w:pos="8176"/>
              <w:tab w:val="right" w:pos="9026" w:leader="dot"/>
            </w:tabs>
            <w:rPr/>
          </w:pPr>
          <w:hyperlink w:anchor="__RefHeading___Toc5784289_3224264995">
            <w:r>
              <w:rPr>
                <w:webHidden/>
                <w:rStyle w:val="IndexLink"/>
                <w:rtl w:val="true"/>
              </w:rPr>
              <w:t>فإذا ادعی العسرة کان القول قوله مع یمینه</w:t>
            </w:r>
            <w:r>
              <w:rPr>
                <w:rStyle w:val="IndexLink"/>
                <w:rtl w:val="true"/>
              </w:rPr>
              <w:tab/>
            </w:r>
            <w:r>
              <w:rPr>
                <w:rStyle w:val="IndexLink"/>
              </w:rPr>
              <w:t>291</w:t>
            </w:r>
          </w:hyperlink>
        </w:p>
        <w:p>
          <w:pPr>
            <w:pStyle w:val="Contents4"/>
            <w:tabs>
              <w:tab w:val="clear" w:pos="8176"/>
              <w:tab w:val="right" w:pos="9026" w:leader="dot"/>
            </w:tabs>
            <w:rPr/>
          </w:pPr>
          <w:hyperlink w:anchor="__RefHeading___Toc5784291_3224264995">
            <w:r>
              <w:rPr>
                <w:webHidden/>
                <w:rStyle w:val="IndexLink"/>
                <w:rtl w:val="true"/>
              </w:rPr>
              <w:t>و إذا باع الحاکم أو أمینه من مال المفلس شیئا بثمن مثله ثم جاءته الزیادة بعد لزوم البیع</w:t>
            </w:r>
            <w:r>
              <w:rPr>
                <w:rStyle w:val="IndexLink"/>
                <w:rtl w:val="true"/>
              </w:rPr>
              <w:tab/>
            </w:r>
            <w:r>
              <w:rPr>
                <w:rStyle w:val="IndexLink"/>
              </w:rPr>
              <w:t>292</w:t>
            </w:r>
          </w:hyperlink>
        </w:p>
        <w:p>
          <w:pPr>
            <w:pStyle w:val="Contents4"/>
            <w:tabs>
              <w:tab w:val="clear" w:pos="8176"/>
              <w:tab w:val="right" w:pos="9026" w:leader="dot"/>
            </w:tabs>
            <w:rPr/>
          </w:pPr>
          <w:hyperlink w:anchor="__RefHeading___Toc5784293_3224264995">
            <w:r>
              <w:rPr>
                <w:webHidden/>
                <w:rStyle w:val="IndexLink"/>
                <w:rtl w:val="true"/>
              </w:rPr>
              <w:t>و إذا باع شیئا من ماله فإنما یبیعه بنقد البلد</w:t>
            </w:r>
            <w:r>
              <w:rPr>
                <w:rStyle w:val="IndexLink"/>
                <w:rtl w:val="true"/>
              </w:rPr>
              <w:tab/>
            </w:r>
            <w:r>
              <w:rPr>
                <w:rStyle w:val="IndexLink"/>
              </w:rPr>
              <w:t>292</w:t>
            </w:r>
          </w:hyperlink>
        </w:p>
        <w:p>
          <w:pPr>
            <w:pStyle w:val="Contents2"/>
            <w:tabs>
              <w:tab w:val="clear" w:pos="8743"/>
              <w:tab w:val="right" w:pos="9026" w:leader="dot"/>
            </w:tabs>
            <w:rPr/>
          </w:pPr>
          <w:hyperlink w:anchor="__RefHeading___Toc5784295_3224264995">
            <w:r>
              <w:rPr>
                <w:webHidden/>
                <w:rStyle w:val="IndexLink"/>
                <w:rtl w:val="true"/>
              </w:rPr>
              <w:t>کتاب الحجر</w:t>
            </w:r>
            <w:r>
              <w:rPr>
                <w:rStyle w:val="IndexLink"/>
                <w:rtl w:val="true"/>
              </w:rPr>
              <w:tab/>
            </w:r>
            <w:r>
              <w:rPr>
                <w:rStyle w:val="IndexLink"/>
              </w:rPr>
              <w:t>294</w:t>
            </w:r>
          </w:hyperlink>
        </w:p>
        <w:p>
          <w:pPr>
            <w:pStyle w:val="Contents3"/>
            <w:tabs>
              <w:tab w:val="clear" w:pos="8459"/>
              <w:tab w:val="right" w:pos="9026" w:leader="dot"/>
            </w:tabs>
            <w:rPr/>
          </w:pPr>
          <w:hyperlink w:anchor="__RefHeading___Toc5784297_3224264995">
            <w:r>
              <w:rPr>
                <w:webHidden/>
                <w:rStyle w:val="IndexLink"/>
                <w:rtl w:val="true"/>
              </w:rPr>
              <w:t xml:space="preserve">الحجر فی اللغة </w:t>
            </w:r>
            <w:r>
              <w:rPr>
                <w:rStyle w:val="IndexLink"/>
                <w:rtl w:val="true"/>
              </w:rPr>
              <w:t>[</w:t>
            </w:r>
            <w:r>
              <w:rPr>
                <w:rStyle w:val="IndexLink"/>
                <w:rtl w:val="true"/>
              </w:rPr>
              <w:t>و الشرع</w:t>
            </w:r>
            <w:r>
              <w:rPr>
                <w:rStyle w:val="IndexLink"/>
                <w:rtl w:val="true"/>
              </w:rPr>
              <w:t>]</w:t>
              <w:tab/>
            </w:r>
            <w:r>
              <w:rPr>
                <w:rStyle w:val="IndexLink"/>
              </w:rPr>
              <w:t>294</w:t>
            </w:r>
          </w:hyperlink>
        </w:p>
        <w:p>
          <w:pPr>
            <w:pStyle w:val="Contents3"/>
            <w:tabs>
              <w:tab w:val="clear" w:pos="8459"/>
              <w:tab w:val="right" w:pos="9026" w:leader="dot"/>
            </w:tabs>
            <w:rPr/>
          </w:pPr>
          <w:hyperlink w:anchor="__RefHeading___Toc5784299_3224264995">
            <w:r>
              <w:rPr>
                <w:webHidden/>
                <w:rStyle w:val="IndexLink"/>
                <w:rtl w:val="true"/>
              </w:rPr>
              <w:t>و الحجر علی ضربین</w:t>
            </w:r>
            <w:r>
              <w:rPr>
                <w:rStyle w:val="IndexLink"/>
                <w:rtl w:val="true"/>
              </w:rPr>
              <w:t>:</w:t>
              <w:tab/>
            </w:r>
            <w:r>
              <w:rPr>
                <w:rStyle w:val="IndexLink"/>
              </w:rPr>
              <w:t>294</w:t>
            </w:r>
          </w:hyperlink>
        </w:p>
        <w:p>
          <w:pPr>
            <w:pStyle w:val="Contents3"/>
            <w:tabs>
              <w:tab w:val="clear" w:pos="8459"/>
              <w:tab w:val="right" w:pos="9026" w:leader="dot"/>
            </w:tabs>
            <w:rPr/>
          </w:pPr>
          <w:hyperlink w:anchor="__RefHeading___Toc5784301_3224264995">
            <w:r>
              <w:rPr>
                <w:webHidden/>
                <w:rStyle w:val="IndexLink"/>
                <w:rtl w:val="true"/>
              </w:rPr>
              <w:t>و المحجور علیه إذا کان بالغا یقع طلاقه</w:t>
            </w:r>
            <w:r>
              <w:rPr>
                <w:rStyle w:val="IndexLink"/>
                <w:rtl w:val="true"/>
              </w:rPr>
              <w:tab/>
            </w:r>
            <w:r>
              <w:rPr>
                <w:rStyle w:val="IndexLink"/>
              </w:rPr>
              <w:t>299</w:t>
            </w:r>
          </w:hyperlink>
        </w:p>
        <w:p>
          <w:pPr>
            <w:pStyle w:val="Contents3"/>
            <w:tabs>
              <w:tab w:val="clear" w:pos="8459"/>
              <w:tab w:val="right" w:pos="9026" w:leader="dot"/>
            </w:tabs>
            <w:rPr/>
          </w:pPr>
          <w:hyperlink w:anchor="__RefHeading___Toc5784303_3224264995">
            <w:r>
              <w:rPr>
                <w:webHidden/>
                <w:rStyle w:val="IndexLink"/>
                <w:rtl w:val="true"/>
              </w:rPr>
              <w:t>و إن أحرم بالحج نظر فإن کانت حجة الإسلام أو فرضا لزمه بالنذر دفع إلیه من ماله نفقته</w:t>
            </w:r>
            <w:r>
              <w:rPr>
                <w:rStyle w:val="IndexLink"/>
                <w:rtl w:val="true"/>
              </w:rPr>
              <w:tab/>
            </w:r>
            <w:r>
              <w:rPr>
                <w:rStyle w:val="IndexLink"/>
              </w:rPr>
              <w:t>299</w:t>
            </w:r>
          </w:hyperlink>
        </w:p>
        <w:p>
          <w:pPr>
            <w:pStyle w:val="Contents2"/>
            <w:tabs>
              <w:tab w:val="clear" w:pos="8743"/>
              <w:tab w:val="right" w:pos="9026" w:leader="dot"/>
            </w:tabs>
            <w:rPr/>
          </w:pPr>
          <w:hyperlink w:anchor="__RefHeading___Toc5784305_3224264995">
            <w:r>
              <w:rPr>
                <w:webHidden/>
                <w:rStyle w:val="IndexLink"/>
                <w:rtl w:val="true"/>
              </w:rPr>
              <w:t>کتاب الصلح</w:t>
            </w:r>
            <w:r>
              <w:rPr>
                <w:rStyle w:val="IndexLink"/>
                <w:rtl w:val="true"/>
              </w:rPr>
              <w:tab/>
            </w:r>
            <w:r>
              <w:rPr>
                <w:rStyle w:val="IndexLink"/>
              </w:rPr>
              <w:t>301</w:t>
            </w:r>
          </w:hyperlink>
        </w:p>
        <w:p>
          <w:pPr>
            <w:pStyle w:val="Contents3"/>
            <w:tabs>
              <w:tab w:val="clear" w:pos="8459"/>
              <w:tab w:val="right" w:pos="9026" w:leader="dot"/>
            </w:tabs>
            <w:rPr/>
          </w:pPr>
          <w:hyperlink w:anchor="__RefHeading___Toc5784307_3224264995">
            <w:r>
              <w:rPr>
                <w:webHidden/>
                <w:rStyle w:val="IndexLink"/>
                <w:rtl w:val="true"/>
              </w:rPr>
              <w:t>الصلح جائز بین الناس إلا ما حرم حلالا أو حلل حراما</w:t>
            </w:r>
            <w:r>
              <w:rPr>
                <w:rStyle w:val="IndexLink"/>
                <w:rtl w:val="true"/>
              </w:rPr>
              <w:tab/>
            </w:r>
            <w:r>
              <w:rPr>
                <w:rStyle w:val="IndexLink"/>
              </w:rPr>
              <w:t>301</w:t>
            </w:r>
          </w:hyperlink>
        </w:p>
        <w:p>
          <w:pPr>
            <w:pStyle w:val="Contents3"/>
            <w:tabs>
              <w:tab w:val="clear" w:pos="8459"/>
              <w:tab w:val="right" w:pos="9026" w:leader="dot"/>
            </w:tabs>
            <w:rPr/>
          </w:pPr>
          <w:hyperlink w:anchor="__RefHeading___Toc5784309_3224264995">
            <w:r>
              <w:rPr>
                <w:webHidden/>
                <w:rStyle w:val="IndexLink"/>
                <w:rtl w:val="true"/>
              </w:rPr>
              <w:t>إذا ورث رجلان من مورثهما مالا فصالح أحدهما صاحبه علی نصیبه</w:t>
            </w:r>
            <w:r>
              <w:rPr>
                <w:rStyle w:val="IndexLink"/>
                <w:rtl w:val="true"/>
              </w:rPr>
              <w:tab/>
            </w:r>
            <w:r>
              <w:rPr>
                <w:rStyle w:val="IndexLink"/>
              </w:rPr>
              <w:t>301</w:t>
            </w:r>
          </w:hyperlink>
        </w:p>
        <w:p>
          <w:pPr>
            <w:pStyle w:val="Contents3"/>
            <w:tabs>
              <w:tab w:val="clear" w:pos="8459"/>
              <w:tab w:val="right" w:pos="9026" w:leader="dot"/>
            </w:tabs>
            <w:rPr/>
          </w:pPr>
          <w:hyperlink w:anchor="__RefHeading___Toc5784311_3224264995">
            <w:r>
              <w:rPr>
                <w:webHidden/>
                <w:rStyle w:val="IndexLink"/>
                <w:rtl w:val="true"/>
              </w:rPr>
              <w:t>و یجوز الصلح علی الإنکار</w:t>
            </w:r>
            <w:r>
              <w:rPr>
                <w:rStyle w:val="IndexLink"/>
                <w:rtl w:val="true"/>
              </w:rPr>
              <w:tab/>
            </w:r>
            <w:r>
              <w:rPr>
                <w:rStyle w:val="IndexLink"/>
              </w:rPr>
              <w:t>302</w:t>
            </w:r>
          </w:hyperlink>
        </w:p>
        <w:p>
          <w:pPr>
            <w:pStyle w:val="Contents3"/>
            <w:tabs>
              <w:tab w:val="clear" w:pos="8459"/>
              <w:tab w:val="right" w:pos="9026" w:leader="dot"/>
            </w:tabs>
            <w:rPr/>
          </w:pPr>
          <w:hyperlink w:anchor="__RefHeading___Toc5784313_3224264995">
            <w:r>
              <w:rPr>
                <w:webHidden/>
                <w:rStyle w:val="IndexLink"/>
                <w:rtl w:val="true"/>
              </w:rPr>
              <w:t>و إذا کان لرجل علی غیره ألف درهم و أبرأه من خمس مائة درهم و قبض الباقی</w:t>
            </w:r>
            <w:r>
              <w:rPr>
                <w:rStyle w:val="IndexLink"/>
                <w:rtl w:val="true"/>
              </w:rPr>
              <w:tab/>
            </w:r>
            <w:r>
              <w:rPr>
                <w:rStyle w:val="IndexLink"/>
              </w:rPr>
              <w:t>302</w:t>
            </w:r>
          </w:hyperlink>
        </w:p>
        <w:p>
          <w:pPr>
            <w:pStyle w:val="Contents3"/>
            <w:tabs>
              <w:tab w:val="clear" w:pos="8459"/>
              <w:tab w:val="right" w:pos="9026" w:leader="dot"/>
            </w:tabs>
            <w:rPr/>
          </w:pPr>
          <w:hyperlink w:anchor="__RefHeading___Toc5784315_3224264995">
            <w:r>
              <w:rPr>
                <w:webHidden/>
                <w:rStyle w:val="IndexLink"/>
                <w:rtl w:val="true"/>
              </w:rPr>
              <w:t>و إذا قال المدعی علیه</w:t>
            </w:r>
            <w:r>
              <w:rPr>
                <w:rStyle w:val="IndexLink"/>
                <w:rtl w:val="true"/>
              </w:rPr>
              <w:t xml:space="preserve">: </w:t>
            </w:r>
            <w:r>
              <w:rPr>
                <w:rStyle w:val="IndexLink"/>
                <w:rtl w:val="true"/>
              </w:rPr>
              <w:t>صالحنی منه علی کذا</w:t>
            </w:r>
            <w:r>
              <w:rPr>
                <w:rStyle w:val="IndexLink"/>
                <w:rtl w:val="true"/>
              </w:rPr>
              <w:tab/>
            </w:r>
            <w:r>
              <w:rPr>
                <w:rStyle w:val="IndexLink"/>
              </w:rPr>
              <w:t>304</w:t>
            </w:r>
          </w:hyperlink>
        </w:p>
        <w:p>
          <w:pPr>
            <w:pStyle w:val="Contents3"/>
            <w:tabs>
              <w:tab w:val="clear" w:pos="8459"/>
              <w:tab w:val="right" w:pos="9026" w:leader="dot"/>
            </w:tabs>
            <w:rPr/>
          </w:pPr>
          <w:hyperlink w:anchor="__RefHeading___Toc5784317_3224264995">
            <w:r>
              <w:rPr>
                <w:webHidden/>
                <w:rStyle w:val="IndexLink"/>
                <w:rtl w:val="true"/>
              </w:rPr>
              <w:t>إذا أخرج من داره روشنا إلی طریق المسلمین</w:t>
            </w:r>
            <w:r>
              <w:rPr>
                <w:rStyle w:val="IndexLink"/>
                <w:rtl w:val="true"/>
              </w:rPr>
              <w:tab/>
            </w:r>
            <w:r>
              <w:rPr>
                <w:rStyle w:val="IndexLink"/>
              </w:rPr>
              <w:t>304</w:t>
            </w:r>
          </w:hyperlink>
        </w:p>
        <w:p>
          <w:pPr>
            <w:pStyle w:val="Contents3"/>
            <w:tabs>
              <w:tab w:val="clear" w:pos="8459"/>
              <w:tab w:val="right" w:pos="9026" w:leader="dot"/>
            </w:tabs>
            <w:rPr/>
          </w:pPr>
          <w:hyperlink w:anchor="__RefHeading___Toc5784319_3224264995">
            <w:r>
              <w:rPr>
                <w:webHidden/>
                <w:rStyle w:val="IndexLink"/>
                <w:rtl w:val="true"/>
              </w:rPr>
              <w:t>و متی صالح السلطان أو رجل من المسلمین صاحب الجناح</w:t>
            </w:r>
            <w:r>
              <w:rPr>
                <w:rStyle w:val="IndexLink"/>
                <w:rtl w:val="true"/>
              </w:rPr>
              <w:tab/>
            </w:r>
            <w:r>
              <w:rPr>
                <w:rStyle w:val="IndexLink"/>
              </w:rPr>
              <w:t>305</w:t>
            </w:r>
          </w:hyperlink>
        </w:p>
        <w:p>
          <w:pPr>
            <w:pStyle w:val="Contents3"/>
            <w:tabs>
              <w:tab w:val="clear" w:pos="8459"/>
              <w:tab w:val="right" w:pos="9026" w:leader="dot"/>
            </w:tabs>
            <w:rPr/>
          </w:pPr>
          <w:hyperlink w:anchor="__RefHeading___Toc5784321_3224264995">
            <w:r>
              <w:rPr>
                <w:webHidden/>
                <w:rStyle w:val="IndexLink"/>
                <w:rtl w:val="true"/>
              </w:rPr>
              <w:t>و أما إذا أراد أن یعمل ساباطا و یطرح أطراف الجذوع علی حائط دار المحاذی له</w:t>
            </w:r>
            <w:r>
              <w:rPr>
                <w:rStyle w:val="IndexLink"/>
                <w:rtl w:val="true"/>
              </w:rPr>
              <w:tab/>
            </w:r>
            <w:r>
              <w:rPr>
                <w:rStyle w:val="IndexLink"/>
              </w:rPr>
              <w:t>305</w:t>
            </w:r>
          </w:hyperlink>
        </w:p>
        <w:p>
          <w:pPr>
            <w:pStyle w:val="Contents3"/>
            <w:tabs>
              <w:tab w:val="clear" w:pos="8459"/>
              <w:tab w:val="right" w:pos="9026" w:leader="dot"/>
            </w:tabs>
            <w:rPr/>
          </w:pPr>
          <w:hyperlink w:anchor="__RefHeading___Toc5784323_3224264995">
            <w:r>
              <w:rPr>
                <w:webHidden/>
                <w:rStyle w:val="IndexLink"/>
                <w:rtl w:val="true"/>
              </w:rPr>
              <w:t>و إذا ادعی رجلان دارا فی ید رجل</w:t>
            </w:r>
            <w:r>
              <w:rPr>
                <w:rStyle w:val="IndexLink"/>
                <w:rtl w:val="true"/>
              </w:rPr>
              <w:tab/>
            </w:r>
            <w:r>
              <w:rPr>
                <w:rStyle w:val="IndexLink"/>
              </w:rPr>
              <w:t>306</w:t>
            </w:r>
          </w:hyperlink>
        </w:p>
        <w:p>
          <w:pPr>
            <w:pStyle w:val="Contents3"/>
            <w:tabs>
              <w:tab w:val="clear" w:pos="8459"/>
              <w:tab w:val="right" w:pos="9026" w:leader="dot"/>
            </w:tabs>
            <w:rPr/>
          </w:pPr>
          <w:hyperlink w:anchor="__RefHeading___Toc5784325_3224264995">
            <w:r>
              <w:rPr>
                <w:webHidden/>
                <w:rStyle w:val="IndexLink"/>
                <w:rtl w:val="true"/>
              </w:rPr>
              <w:t>إذا ادعی علی رجل دارا فی یده</w:t>
            </w:r>
            <w:r>
              <w:rPr>
                <w:rStyle w:val="IndexLink"/>
                <w:rtl w:val="true"/>
              </w:rPr>
              <w:tab/>
            </w:r>
            <w:r>
              <w:rPr>
                <w:rStyle w:val="IndexLink"/>
              </w:rPr>
              <w:t>307</w:t>
            </w:r>
          </w:hyperlink>
        </w:p>
        <w:p>
          <w:pPr>
            <w:pStyle w:val="Contents3"/>
            <w:tabs>
              <w:tab w:val="clear" w:pos="8459"/>
              <w:tab w:val="right" w:pos="9026" w:leader="dot"/>
            </w:tabs>
            <w:rPr/>
          </w:pPr>
          <w:hyperlink w:anchor="__RefHeading___Toc5784327_3224264995">
            <w:r>
              <w:rPr>
                <w:webHidden/>
                <w:rStyle w:val="IndexLink"/>
                <w:rtl w:val="true"/>
              </w:rPr>
              <w:t>و لو ادعی دارا فی ید رجل فأقر له بها</w:t>
            </w:r>
            <w:r>
              <w:rPr>
                <w:rStyle w:val="IndexLink"/>
                <w:rtl w:val="true"/>
              </w:rPr>
              <w:tab/>
            </w:r>
            <w:r>
              <w:rPr>
                <w:rStyle w:val="IndexLink"/>
              </w:rPr>
              <w:t>308</w:t>
            </w:r>
          </w:hyperlink>
        </w:p>
        <w:p>
          <w:pPr>
            <w:pStyle w:val="Contents3"/>
            <w:tabs>
              <w:tab w:val="clear" w:pos="8459"/>
              <w:tab w:val="right" w:pos="9026" w:leader="dot"/>
            </w:tabs>
            <w:rPr/>
          </w:pPr>
          <w:hyperlink w:anchor="__RefHeading___Toc5784329_3224264995">
            <w:r>
              <w:rPr>
                <w:webHidden/>
                <w:rStyle w:val="IndexLink"/>
                <w:rtl w:val="true"/>
              </w:rPr>
              <w:t>و أما إذا مات العبد فإنه ینظر</w:t>
            </w:r>
            <w:r>
              <w:rPr>
                <w:rStyle w:val="IndexLink"/>
                <w:rtl w:val="true"/>
              </w:rPr>
              <w:tab/>
            </w:r>
            <w:r>
              <w:rPr>
                <w:rStyle w:val="IndexLink"/>
              </w:rPr>
              <w:t>308</w:t>
            </w:r>
          </w:hyperlink>
        </w:p>
        <w:p>
          <w:pPr>
            <w:pStyle w:val="Contents3"/>
            <w:tabs>
              <w:tab w:val="clear" w:pos="8459"/>
              <w:tab w:val="right" w:pos="9026" w:leader="dot"/>
            </w:tabs>
            <w:rPr/>
          </w:pPr>
          <w:hyperlink w:anchor="__RefHeading___Toc5784331_3224264995">
            <w:r>
              <w:rPr>
                <w:webHidden/>
                <w:rStyle w:val="IndexLink"/>
                <w:rtl w:val="true"/>
              </w:rPr>
              <w:t>إذا تنازع رجلان حائطا بین ملکیهما</w:t>
            </w:r>
            <w:r>
              <w:rPr>
                <w:rStyle w:val="IndexLink"/>
                <w:rtl w:val="true"/>
              </w:rPr>
              <w:tab/>
            </w:r>
            <w:r>
              <w:rPr>
                <w:rStyle w:val="IndexLink"/>
              </w:rPr>
              <w:t>308</w:t>
            </w:r>
          </w:hyperlink>
        </w:p>
        <w:p>
          <w:pPr>
            <w:pStyle w:val="Contents3"/>
            <w:tabs>
              <w:tab w:val="clear" w:pos="8459"/>
              <w:tab w:val="right" w:pos="9026" w:leader="dot"/>
            </w:tabs>
            <w:rPr/>
          </w:pPr>
          <w:hyperlink w:anchor="__RefHeading___Toc5784333_3224264995">
            <w:r>
              <w:rPr>
                <w:webHidden/>
                <w:rStyle w:val="IndexLink"/>
                <w:rtl w:val="true"/>
              </w:rPr>
              <w:t>و إذا تنازع رجلان عمامة</w:t>
            </w:r>
            <w:r>
              <w:rPr>
                <w:rStyle w:val="IndexLink"/>
                <w:rtl w:val="true"/>
              </w:rPr>
              <w:tab/>
            </w:r>
            <w:r>
              <w:rPr>
                <w:rStyle w:val="IndexLink"/>
              </w:rPr>
              <w:t>310</w:t>
            </w:r>
          </w:hyperlink>
        </w:p>
        <w:p>
          <w:pPr>
            <w:pStyle w:val="Contents3"/>
            <w:tabs>
              <w:tab w:val="clear" w:pos="8459"/>
              <w:tab w:val="right" w:pos="9026" w:leader="dot"/>
            </w:tabs>
            <w:rPr/>
          </w:pPr>
          <w:hyperlink w:anchor="__RefHeading___Toc5784335_3224264995">
            <w:r>
              <w:rPr>
                <w:webHidden/>
                <w:rStyle w:val="IndexLink"/>
                <w:rtl w:val="true"/>
              </w:rPr>
              <w:t>و إذا تداعیا عبدا و لأحدهما علیه قمیص</w:t>
            </w:r>
            <w:r>
              <w:rPr>
                <w:rStyle w:val="IndexLink"/>
                <w:rtl w:val="true"/>
              </w:rPr>
              <w:tab/>
            </w:r>
            <w:r>
              <w:rPr>
                <w:rStyle w:val="IndexLink"/>
              </w:rPr>
              <w:t>310</w:t>
            </w:r>
          </w:hyperlink>
        </w:p>
        <w:p>
          <w:pPr>
            <w:pStyle w:val="Contents3"/>
            <w:tabs>
              <w:tab w:val="clear" w:pos="8459"/>
              <w:tab w:val="right" w:pos="9026" w:leader="dot"/>
            </w:tabs>
            <w:rPr/>
          </w:pPr>
          <w:hyperlink w:anchor="__RefHeading___Toc5784337_3224264995">
            <w:r>
              <w:rPr>
                <w:webHidden/>
                <w:rStyle w:val="IndexLink"/>
                <w:rtl w:val="true"/>
              </w:rPr>
              <w:t>و إذا کانت غرفة فی دار إنسان لها باب مفتوح إلی غرفة جاره</w:t>
            </w:r>
            <w:r>
              <w:rPr>
                <w:rStyle w:val="IndexLink"/>
                <w:rtl w:val="true"/>
              </w:rPr>
              <w:tab/>
            </w:r>
            <w:r>
              <w:rPr>
                <w:rStyle w:val="IndexLink"/>
              </w:rPr>
              <w:t>310</w:t>
            </w:r>
          </w:hyperlink>
        </w:p>
        <w:p>
          <w:pPr>
            <w:pStyle w:val="Contents3"/>
            <w:tabs>
              <w:tab w:val="clear" w:pos="8459"/>
              <w:tab w:val="right" w:pos="9026" w:leader="dot"/>
            </w:tabs>
            <w:rPr/>
          </w:pPr>
          <w:hyperlink w:anchor="__RefHeading___Toc5784339_3224264995">
            <w:r>
              <w:rPr>
                <w:webHidden/>
                <w:rStyle w:val="IndexLink"/>
                <w:rtl w:val="true"/>
              </w:rPr>
              <w:t>و إذا تداعیا رجلان جملا و لأحدهما علیه حمل</w:t>
            </w:r>
            <w:r>
              <w:rPr>
                <w:rStyle w:val="IndexLink"/>
                <w:rtl w:val="true"/>
              </w:rPr>
              <w:tab/>
            </w:r>
            <w:r>
              <w:rPr>
                <w:rStyle w:val="IndexLink"/>
              </w:rPr>
              <w:t>310</w:t>
            </w:r>
          </w:hyperlink>
        </w:p>
        <w:p>
          <w:pPr>
            <w:pStyle w:val="Contents3"/>
            <w:tabs>
              <w:tab w:val="clear" w:pos="8459"/>
              <w:tab w:val="right" w:pos="9026" w:leader="dot"/>
            </w:tabs>
            <w:rPr/>
          </w:pPr>
          <w:hyperlink w:anchor="__RefHeading___Toc5784341_3224264995">
            <w:r>
              <w:rPr>
                <w:webHidden/>
                <w:rStyle w:val="IndexLink"/>
                <w:rtl w:val="true"/>
              </w:rPr>
              <w:t>و إذا کان حائط مشترک بین جارین</w:t>
            </w:r>
            <w:r>
              <w:rPr>
                <w:rStyle w:val="IndexLink"/>
                <w:rtl w:val="true"/>
              </w:rPr>
              <w:tab/>
            </w:r>
            <w:r>
              <w:rPr>
                <w:rStyle w:val="IndexLink"/>
              </w:rPr>
              <w:t>310</w:t>
            </w:r>
          </w:hyperlink>
        </w:p>
        <w:p>
          <w:pPr>
            <w:pStyle w:val="Contents3"/>
            <w:tabs>
              <w:tab w:val="clear" w:pos="8459"/>
              <w:tab w:val="right" w:pos="9026" w:leader="dot"/>
            </w:tabs>
            <w:rPr/>
          </w:pPr>
          <w:hyperlink w:anchor="__RefHeading___Toc5784343_3224264995">
            <w:r>
              <w:rPr>
                <w:webHidden/>
                <w:rStyle w:val="IndexLink"/>
                <w:rtl w:val="true"/>
              </w:rPr>
              <w:t>إذا حلف ألا یکتب بهذا القلم</w:t>
            </w:r>
            <w:r>
              <w:rPr>
                <w:rStyle w:val="IndexLink"/>
                <w:rtl w:val="true"/>
              </w:rPr>
              <w:tab/>
            </w:r>
            <w:r>
              <w:rPr>
                <w:rStyle w:val="IndexLink"/>
              </w:rPr>
              <w:t>311</w:t>
            </w:r>
          </w:hyperlink>
        </w:p>
        <w:p>
          <w:pPr>
            <w:pStyle w:val="Contents3"/>
            <w:tabs>
              <w:tab w:val="clear" w:pos="8459"/>
              <w:tab w:val="right" w:pos="9026" w:leader="dot"/>
            </w:tabs>
            <w:rPr/>
          </w:pPr>
          <w:hyperlink w:anchor="__RefHeading___Toc5784345_3224264995">
            <w:r>
              <w:rPr>
                <w:webHidden/>
                <w:rStyle w:val="IndexLink"/>
                <w:rtl w:val="true"/>
              </w:rPr>
              <w:t>إذا انهدم الحائط المشترک، و أراد أحدهما أن یقاسم صاحبه عرصة الحائط</w:t>
            </w:r>
            <w:r>
              <w:rPr>
                <w:rStyle w:val="IndexLink"/>
                <w:rtl w:val="true"/>
              </w:rPr>
              <w:tab/>
            </w:r>
            <w:r>
              <w:rPr>
                <w:rStyle w:val="IndexLink"/>
              </w:rPr>
              <w:t>312</w:t>
            </w:r>
          </w:hyperlink>
        </w:p>
        <w:p>
          <w:pPr>
            <w:pStyle w:val="Contents3"/>
            <w:tabs>
              <w:tab w:val="clear" w:pos="8459"/>
              <w:tab w:val="right" w:pos="9026" w:leader="dot"/>
            </w:tabs>
            <w:rPr/>
          </w:pPr>
          <w:hyperlink w:anchor="__RefHeading___Toc5784347_3224264995">
            <w:r>
              <w:rPr>
                <w:webHidden/>
                <w:rStyle w:val="IndexLink"/>
                <w:rtl w:val="true"/>
              </w:rPr>
              <w:t>إذا انهدم الحائط المشترک</w:t>
            </w:r>
            <w:r>
              <w:rPr>
                <w:rStyle w:val="IndexLink"/>
                <w:rtl w:val="true"/>
              </w:rPr>
              <w:tab/>
            </w:r>
            <w:r>
              <w:rPr>
                <w:rStyle w:val="IndexLink"/>
              </w:rPr>
              <w:t>312</w:t>
            </w:r>
          </w:hyperlink>
        </w:p>
        <w:p>
          <w:pPr>
            <w:pStyle w:val="Contents3"/>
            <w:tabs>
              <w:tab w:val="clear" w:pos="8459"/>
              <w:tab w:val="right" w:pos="9026" w:leader="dot"/>
            </w:tabs>
            <w:rPr/>
          </w:pPr>
          <w:hyperlink w:anchor="__RefHeading___Toc5784349_3224264995">
            <w:r>
              <w:rPr>
                <w:webHidden/>
                <w:rStyle w:val="IndexLink"/>
                <w:rtl w:val="true"/>
              </w:rPr>
              <w:t>إذا کان لرجل بیت و علیه غرفة لرجل آخر</w:t>
            </w:r>
            <w:r>
              <w:rPr>
                <w:rStyle w:val="IndexLink"/>
                <w:rtl w:val="true"/>
              </w:rPr>
              <w:tab/>
            </w:r>
            <w:r>
              <w:rPr>
                <w:rStyle w:val="IndexLink"/>
              </w:rPr>
              <w:t>313</w:t>
            </w:r>
          </w:hyperlink>
        </w:p>
        <w:p>
          <w:pPr>
            <w:pStyle w:val="Contents3"/>
            <w:tabs>
              <w:tab w:val="clear" w:pos="8459"/>
              <w:tab w:val="right" w:pos="9026" w:leader="dot"/>
            </w:tabs>
            <w:rPr/>
          </w:pPr>
          <w:hyperlink w:anchor="__RefHeading___Toc5784351_3224264995">
            <w:r>
              <w:rPr>
                <w:webHidden/>
                <w:rStyle w:val="IndexLink"/>
                <w:rtl w:val="true"/>
              </w:rPr>
              <w:t>إذا کان بین الرجلین حائط مشترک فانهدم</w:t>
            </w:r>
            <w:r>
              <w:rPr>
                <w:rStyle w:val="IndexLink"/>
                <w:rtl w:val="true"/>
              </w:rPr>
              <w:tab/>
            </w:r>
            <w:r>
              <w:rPr>
                <w:rStyle w:val="IndexLink"/>
              </w:rPr>
              <w:t>313</w:t>
            </w:r>
          </w:hyperlink>
        </w:p>
        <w:p>
          <w:pPr>
            <w:pStyle w:val="Contents3"/>
            <w:tabs>
              <w:tab w:val="clear" w:pos="8459"/>
              <w:tab w:val="right" w:pos="9026" w:leader="dot"/>
            </w:tabs>
            <w:rPr/>
          </w:pPr>
          <w:hyperlink w:anchor="__RefHeading___Toc5784353_3224264995">
            <w:r>
              <w:rPr>
                <w:webHidden/>
                <w:rStyle w:val="IndexLink"/>
                <w:rtl w:val="true"/>
              </w:rPr>
              <w:t>و إذا کانت فی داره شجرة فانتشرت أغصانها و دخل بعضها إلی دار جاره</w:t>
            </w:r>
            <w:r>
              <w:rPr>
                <w:rStyle w:val="IndexLink"/>
                <w:rtl w:val="true"/>
              </w:rPr>
              <w:tab/>
            </w:r>
            <w:r>
              <w:rPr>
                <w:rStyle w:val="IndexLink"/>
              </w:rPr>
              <w:t>316</w:t>
            </w:r>
          </w:hyperlink>
        </w:p>
        <w:p>
          <w:pPr>
            <w:pStyle w:val="Contents3"/>
            <w:tabs>
              <w:tab w:val="clear" w:pos="8459"/>
              <w:tab w:val="right" w:pos="9026" w:leader="dot"/>
            </w:tabs>
            <w:rPr/>
          </w:pPr>
          <w:hyperlink w:anchor="__RefHeading___Toc5784355_3224264995">
            <w:r>
              <w:rPr>
                <w:webHidden/>
                <w:rStyle w:val="IndexLink"/>
                <w:rtl w:val="true"/>
              </w:rPr>
              <w:t>إذا ادعی علی غیره دراهم فی ذمته أو دنانیر فی ذمته</w:t>
            </w:r>
            <w:r>
              <w:rPr>
                <w:rStyle w:val="IndexLink"/>
                <w:rtl w:val="true"/>
              </w:rPr>
              <w:tab/>
            </w:r>
            <w:r>
              <w:rPr>
                <w:rStyle w:val="IndexLink"/>
              </w:rPr>
              <w:t>317</w:t>
            </w:r>
          </w:hyperlink>
        </w:p>
        <w:p>
          <w:pPr>
            <w:pStyle w:val="Contents3"/>
            <w:tabs>
              <w:tab w:val="clear" w:pos="8459"/>
              <w:tab w:val="right" w:pos="9026" w:leader="dot"/>
            </w:tabs>
            <w:rPr/>
          </w:pPr>
          <w:hyperlink w:anchor="__RefHeading___Toc5784357_3224264995">
            <w:r>
              <w:rPr>
                <w:webHidden/>
                <w:rStyle w:val="IndexLink"/>
                <w:rtl w:val="true"/>
              </w:rPr>
              <w:t>و إذا کانت دار فی أیدی ورثة فیدعیها رجل علیهم</w:t>
            </w:r>
            <w:r>
              <w:rPr>
                <w:rStyle w:val="IndexLink"/>
                <w:rtl w:val="true"/>
              </w:rPr>
              <w:tab/>
            </w:r>
            <w:r>
              <w:rPr>
                <w:rStyle w:val="IndexLink"/>
              </w:rPr>
              <w:t>317</w:t>
            </w:r>
          </w:hyperlink>
        </w:p>
        <w:p>
          <w:pPr>
            <w:pStyle w:val="Contents3"/>
            <w:tabs>
              <w:tab w:val="clear" w:pos="8459"/>
              <w:tab w:val="right" w:pos="9026" w:leader="dot"/>
            </w:tabs>
            <w:rPr/>
          </w:pPr>
          <w:hyperlink w:anchor="__RefHeading___Toc5784359_3224264995">
            <w:r>
              <w:rPr>
                <w:webHidden/>
                <w:rStyle w:val="IndexLink"/>
                <w:rtl w:val="true"/>
              </w:rPr>
              <w:t>و إذا ادعی رجل علی جماعة ورثه أن له فی ذمة مورثهم دینا</w:t>
            </w:r>
            <w:r>
              <w:rPr>
                <w:rStyle w:val="IndexLink"/>
                <w:rtl w:val="true"/>
              </w:rPr>
              <w:tab/>
            </w:r>
            <w:r>
              <w:rPr>
                <w:rStyle w:val="IndexLink"/>
              </w:rPr>
              <w:t>317</w:t>
            </w:r>
          </w:hyperlink>
        </w:p>
        <w:p>
          <w:pPr>
            <w:pStyle w:val="Contents3"/>
            <w:tabs>
              <w:tab w:val="clear" w:pos="8459"/>
              <w:tab w:val="right" w:pos="9026" w:leader="dot"/>
            </w:tabs>
            <w:rPr/>
          </w:pPr>
          <w:hyperlink w:anchor="__RefHeading___Toc5784361_3224264995">
            <w:r>
              <w:rPr>
                <w:webHidden/>
                <w:rStyle w:val="IndexLink"/>
                <w:rtl w:val="true"/>
              </w:rPr>
              <w:t>و إذا ادعی رجل بیتا فی ید رجل فأقر له به</w:t>
            </w:r>
            <w:r>
              <w:rPr>
                <w:rStyle w:val="IndexLink"/>
                <w:rtl w:val="true"/>
              </w:rPr>
              <w:tab/>
            </w:r>
            <w:r>
              <w:rPr>
                <w:rStyle w:val="IndexLink"/>
              </w:rPr>
              <w:t>317</w:t>
            </w:r>
          </w:hyperlink>
        </w:p>
        <w:p>
          <w:pPr>
            <w:pStyle w:val="Contents3"/>
            <w:tabs>
              <w:tab w:val="clear" w:pos="8459"/>
              <w:tab w:val="right" w:pos="9026" w:leader="dot"/>
            </w:tabs>
            <w:rPr/>
          </w:pPr>
          <w:hyperlink w:anchor="__RefHeading___Toc5784363_3224264995">
            <w:r>
              <w:rPr>
                <w:webHidden/>
                <w:rStyle w:val="IndexLink"/>
                <w:rtl w:val="true"/>
              </w:rPr>
              <w:t>و إذا ادعی رجل بیتا فی ید رجل فیقر له به</w:t>
            </w:r>
            <w:r>
              <w:rPr>
                <w:rStyle w:val="IndexLink"/>
                <w:rtl w:val="true"/>
              </w:rPr>
              <w:tab/>
            </w:r>
            <w:r>
              <w:rPr>
                <w:rStyle w:val="IndexLink"/>
              </w:rPr>
              <w:t>318</w:t>
            </w:r>
          </w:hyperlink>
        </w:p>
        <w:p>
          <w:pPr>
            <w:pStyle w:val="Contents3"/>
            <w:tabs>
              <w:tab w:val="clear" w:pos="8459"/>
              <w:tab w:val="right" w:pos="9026" w:leader="dot"/>
            </w:tabs>
            <w:rPr/>
          </w:pPr>
          <w:hyperlink w:anchor="__RefHeading___Toc5784365_3224264995">
            <w:r>
              <w:rPr>
                <w:webHidden/>
                <w:rStyle w:val="IndexLink"/>
                <w:rtl w:val="true"/>
              </w:rPr>
              <w:t>إذا اشتری رجل من غیره غرفة له علی بیت فی یده</w:t>
            </w:r>
            <w:r>
              <w:rPr>
                <w:rStyle w:val="IndexLink"/>
                <w:rtl w:val="true"/>
              </w:rPr>
              <w:tab/>
            </w:r>
            <w:r>
              <w:rPr>
                <w:rStyle w:val="IndexLink"/>
              </w:rPr>
              <w:t>318</w:t>
            </w:r>
          </w:hyperlink>
        </w:p>
        <w:p>
          <w:pPr>
            <w:pStyle w:val="Contents3"/>
            <w:tabs>
              <w:tab w:val="clear" w:pos="8459"/>
              <w:tab w:val="right" w:pos="9026" w:leader="dot"/>
            </w:tabs>
            <w:rPr/>
          </w:pPr>
          <w:hyperlink w:anchor="__RefHeading___Toc5784367_3224264995">
            <w:r>
              <w:rPr>
                <w:webHidden/>
                <w:rStyle w:val="IndexLink"/>
                <w:rtl w:val="true"/>
              </w:rPr>
              <w:t>إذا کان خان له علو و سفل و فی أعلاه بیوت و فی أسفله بیوت</w:t>
            </w:r>
            <w:r>
              <w:rPr>
                <w:rStyle w:val="IndexLink"/>
                <w:rtl w:val="true"/>
              </w:rPr>
              <w:tab/>
            </w:r>
            <w:r>
              <w:rPr>
                <w:rStyle w:val="IndexLink"/>
              </w:rPr>
              <w:t>318</w:t>
            </w:r>
          </w:hyperlink>
        </w:p>
        <w:p>
          <w:pPr>
            <w:pStyle w:val="Contents3"/>
            <w:tabs>
              <w:tab w:val="clear" w:pos="8459"/>
              <w:tab w:val="right" w:pos="9026" w:leader="dot"/>
            </w:tabs>
            <w:rPr/>
          </w:pPr>
          <w:hyperlink w:anchor="__RefHeading___Toc5784369_3224264995">
            <w:r>
              <w:rPr>
                <w:webHidden/>
                <w:rStyle w:val="IndexLink"/>
                <w:rtl w:val="true"/>
              </w:rPr>
              <w:t>و إذا کان زقاق غیر نافذ فیه بابان لرجلین</w:t>
            </w:r>
            <w:r>
              <w:rPr>
                <w:rStyle w:val="IndexLink"/>
                <w:rtl w:val="true"/>
              </w:rPr>
              <w:tab/>
            </w:r>
            <w:r>
              <w:rPr>
                <w:rStyle w:val="IndexLink"/>
              </w:rPr>
              <w:t>319</w:t>
            </w:r>
          </w:hyperlink>
        </w:p>
        <w:p>
          <w:pPr>
            <w:pStyle w:val="Contents3"/>
            <w:tabs>
              <w:tab w:val="clear" w:pos="8459"/>
              <w:tab w:val="right" w:pos="9026" w:leader="dot"/>
            </w:tabs>
            <w:rPr/>
          </w:pPr>
          <w:hyperlink w:anchor="__RefHeading___Toc5784371_3224264995">
            <w:r>
              <w:rPr>
                <w:webHidden/>
                <w:rStyle w:val="IndexLink"/>
                <w:rtl w:val="true"/>
              </w:rPr>
              <w:t>إذا ادعی رجل علی رجل زرعا فی یده فأقر له به</w:t>
            </w:r>
            <w:r>
              <w:rPr>
                <w:rStyle w:val="IndexLink"/>
                <w:rtl w:val="true"/>
              </w:rPr>
              <w:tab/>
            </w:r>
            <w:r>
              <w:rPr>
                <w:rStyle w:val="IndexLink"/>
              </w:rPr>
              <w:t>319</w:t>
            </w:r>
          </w:hyperlink>
        </w:p>
        <w:p>
          <w:pPr>
            <w:pStyle w:val="Contents3"/>
            <w:tabs>
              <w:tab w:val="clear" w:pos="8459"/>
              <w:tab w:val="right" w:pos="9026" w:leader="dot"/>
            </w:tabs>
            <w:rPr/>
          </w:pPr>
          <w:hyperlink w:anchor="__RefHeading___Toc5784373_3224264995">
            <w:r>
              <w:rPr>
                <w:webHidden/>
                <w:rStyle w:val="IndexLink"/>
                <w:rtl w:val="true"/>
              </w:rPr>
              <w:t>و إذا ادعی رجل علی رجلین زرعا فأقر أحدهما بنصیبه له</w:t>
            </w:r>
            <w:r>
              <w:rPr>
                <w:rStyle w:val="IndexLink"/>
                <w:rtl w:val="true"/>
              </w:rPr>
              <w:tab/>
            </w:r>
            <w:r>
              <w:rPr>
                <w:rStyle w:val="IndexLink"/>
              </w:rPr>
              <w:t>320</w:t>
            </w:r>
          </w:hyperlink>
        </w:p>
        <w:p>
          <w:pPr>
            <w:pStyle w:val="Contents3"/>
            <w:tabs>
              <w:tab w:val="clear" w:pos="8459"/>
              <w:tab w:val="right" w:pos="9026" w:leader="dot"/>
            </w:tabs>
            <w:rPr/>
          </w:pPr>
          <w:hyperlink w:anchor="__RefHeading___Toc5784375_3224264995">
            <w:r>
              <w:rPr>
                <w:webHidden/>
                <w:rStyle w:val="IndexLink"/>
                <w:rtl w:val="true"/>
              </w:rPr>
              <w:t>إذا ادعی رجل دارا فی ید رجلین فأقر له أحدهما بحصته منها و أنکر الآخر</w:t>
            </w:r>
            <w:r>
              <w:rPr>
                <w:rStyle w:val="IndexLink"/>
                <w:rtl w:val="true"/>
              </w:rPr>
              <w:tab/>
            </w:r>
            <w:r>
              <w:rPr>
                <w:rStyle w:val="IndexLink"/>
              </w:rPr>
              <w:t>320</w:t>
            </w:r>
          </w:hyperlink>
        </w:p>
        <w:p>
          <w:pPr>
            <w:pStyle w:val="Contents3"/>
            <w:tabs>
              <w:tab w:val="clear" w:pos="8459"/>
              <w:tab w:val="right" w:pos="9026" w:leader="dot"/>
            </w:tabs>
            <w:rPr/>
          </w:pPr>
          <w:hyperlink w:anchor="__RefHeading___Toc5784377_3224264995">
            <w:r>
              <w:rPr>
                <w:webHidden/>
                <w:rStyle w:val="IndexLink"/>
                <w:rtl w:val="true"/>
              </w:rPr>
              <w:t>إذا أتلف رجل علی رجل ثوبا یساوی دینارا فأقر له به و صالحه منه علی دینارین</w:t>
            </w:r>
            <w:r>
              <w:rPr>
                <w:rStyle w:val="IndexLink"/>
                <w:rtl w:val="true"/>
              </w:rPr>
              <w:tab/>
            </w:r>
            <w:r>
              <w:rPr>
                <w:rStyle w:val="IndexLink"/>
              </w:rPr>
              <w:t>321</w:t>
            </w:r>
          </w:hyperlink>
        </w:p>
        <w:p>
          <w:pPr>
            <w:pStyle w:val="Contents3"/>
            <w:tabs>
              <w:tab w:val="clear" w:pos="8459"/>
              <w:tab w:val="right" w:pos="9026" w:leader="dot"/>
            </w:tabs>
            <w:rPr/>
          </w:pPr>
          <w:hyperlink w:anchor="__RefHeading___Toc5784379_3224264995">
            <w:r>
              <w:rPr>
                <w:webHidden/>
                <w:rStyle w:val="IndexLink"/>
                <w:rtl w:val="true"/>
              </w:rPr>
              <w:t>إذا ادعی علیه مالا مجهولا فأقر له به و صالحه منه علی شیء معلوم صح</w:t>
            </w:r>
            <w:r>
              <w:rPr>
                <w:rStyle w:val="IndexLink"/>
                <w:rtl w:val="true"/>
              </w:rPr>
              <w:tab/>
            </w:r>
            <w:r>
              <w:rPr>
                <w:rStyle w:val="IndexLink"/>
              </w:rPr>
              <w:t>321</w:t>
            </w:r>
          </w:hyperlink>
        </w:p>
        <w:p>
          <w:pPr>
            <w:pStyle w:val="Contents3"/>
            <w:tabs>
              <w:tab w:val="clear" w:pos="8459"/>
              <w:tab w:val="right" w:pos="9026" w:leader="dot"/>
            </w:tabs>
            <w:rPr/>
          </w:pPr>
          <w:hyperlink w:anchor="__RefHeading___Toc5784381_3224264995">
            <w:r>
              <w:rPr>
                <w:webHidden/>
                <w:rStyle w:val="IndexLink"/>
                <w:rtl w:val="true"/>
              </w:rPr>
              <w:t>إذا ادعی علی رجل عینا فی یده فأقر له بها ثم صالحه منها علی مال بعینه جاز</w:t>
            </w:r>
            <w:r>
              <w:rPr>
                <w:rStyle w:val="IndexLink"/>
                <w:rtl w:val="true"/>
              </w:rPr>
              <w:tab/>
            </w:r>
            <w:r>
              <w:rPr>
                <w:rStyle w:val="IndexLink"/>
              </w:rPr>
              <w:t>321</w:t>
            </w:r>
          </w:hyperlink>
        </w:p>
        <w:p>
          <w:pPr>
            <w:pStyle w:val="Contents3"/>
            <w:tabs>
              <w:tab w:val="clear" w:pos="8459"/>
              <w:tab w:val="right" w:pos="9026" w:leader="dot"/>
            </w:tabs>
            <w:rPr/>
          </w:pPr>
          <w:hyperlink w:anchor="__RefHeading___Toc5784383_3224264995">
            <w:r>
              <w:rPr>
                <w:webHidden/>
                <w:rStyle w:val="IndexLink"/>
                <w:rtl w:val="true"/>
              </w:rPr>
              <w:t>إذا ادعی رجل علی رجل زرعا فی أرضه و فی یده فأقر له بنصفه</w:t>
            </w:r>
            <w:r>
              <w:rPr>
                <w:rStyle w:val="IndexLink"/>
                <w:rtl w:val="true"/>
              </w:rPr>
              <w:tab/>
            </w:r>
            <w:r>
              <w:rPr>
                <w:rStyle w:val="IndexLink"/>
              </w:rPr>
              <w:t>321</w:t>
            </w:r>
          </w:hyperlink>
        </w:p>
        <w:p>
          <w:pPr>
            <w:pStyle w:val="Contents3"/>
            <w:tabs>
              <w:tab w:val="clear" w:pos="8459"/>
              <w:tab w:val="right" w:pos="9026" w:leader="dot"/>
            </w:tabs>
            <w:rPr/>
          </w:pPr>
          <w:hyperlink w:anchor="__RefHeading___Toc5784385_3224264995">
            <w:r>
              <w:rPr>
                <w:webHidden/>
                <w:rStyle w:val="IndexLink"/>
                <w:rtl w:val="true"/>
              </w:rPr>
              <w:t>و من باع أرضا مزروعة و شرط تفریغها من الزرع فی الحال جاز ذلک</w:t>
            </w:r>
            <w:r>
              <w:rPr>
                <w:rStyle w:val="IndexLink"/>
                <w:rtl w:val="true"/>
              </w:rPr>
              <w:tab/>
            </w:r>
            <w:r>
              <w:rPr>
                <w:rStyle w:val="IndexLink"/>
              </w:rPr>
              <w:t>321</w:t>
            </w:r>
          </w:hyperlink>
        </w:p>
        <w:p>
          <w:pPr>
            <w:pStyle w:val="Contents3"/>
            <w:tabs>
              <w:tab w:val="clear" w:pos="8459"/>
              <w:tab w:val="right" w:pos="9026" w:leader="dot"/>
            </w:tabs>
            <w:rPr/>
          </w:pPr>
          <w:hyperlink w:anchor="__RefHeading___Toc5784387_3224264995">
            <w:r>
              <w:rPr>
                <w:webHidden/>
                <w:rStyle w:val="IndexLink"/>
                <w:rtl w:val="true"/>
              </w:rPr>
              <w:t>إذا کان لرجلین داران فی زقاق غیر نافذ، و لکل واحد منهما دار</w:t>
            </w:r>
            <w:r>
              <w:rPr>
                <w:rStyle w:val="IndexLink"/>
                <w:rtl w:val="true"/>
              </w:rPr>
              <w:tab/>
            </w:r>
            <w:r>
              <w:rPr>
                <w:rStyle w:val="IndexLink"/>
              </w:rPr>
              <w:t>322</w:t>
            </w:r>
          </w:hyperlink>
        </w:p>
        <w:p>
          <w:pPr>
            <w:pStyle w:val="Contents3"/>
            <w:tabs>
              <w:tab w:val="clear" w:pos="8459"/>
              <w:tab w:val="right" w:pos="9026" w:leader="dot"/>
            </w:tabs>
            <w:rPr/>
          </w:pPr>
          <w:hyperlink w:anchor="__RefHeading___Toc5784389_3224264995">
            <w:r>
              <w:rPr>
                <w:webHidden/>
                <w:rStyle w:val="IndexLink"/>
                <w:rtl w:val="true"/>
              </w:rPr>
              <w:t>إذا کان ظهر داره إلی زقاق نافذ و أراد أن یفتح إلیه بابا کان له ذلک</w:t>
            </w:r>
            <w:r>
              <w:rPr>
                <w:rStyle w:val="IndexLink"/>
                <w:rtl w:val="true"/>
              </w:rPr>
              <w:tab/>
            </w:r>
            <w:r>
              <w:rPr>
                <w:rStyle w:val="IndexLink"/>
              </w:rPr>
              <w:t>322</w:t>
            </w:r>
          </w:hyperlink>
        </w:p>
        <w:p>
          <w:pPr>
            <w:pStyle w:val="Contents3"/>
            <w:tabs>
              <w:tab w:val="clear" w:pos="8459"/>
              <w:tab w:val="right" w:pos="9026" w:leader="dot"/>
            </w:tabs>
            <w:rPr/>
          </w:pPr>
          <w:hyperlink w:anchor="__RefHeading___Toc5784391_3224264995">
            <w:r>
              <w:rPr>
                <w:webHidden/>
                <w:rStyle w:val="IndexLink"/>
                <w:rtl w:val="true"/>
              </w:rPr>
              <w:t>إذا کان له داران فی زقاقین غیر نافذین و ظهر کل واحد منهما إلی الأخری</w:t>
            </w:r>
            <w:r>
              <w:rPr>
                <w:rStyle w:val="IndexLink"/>
                <w:rtl w:val="true"/>
              </w:rPr>
              <w:tab/>
            </w:r>
            <w:r>
              <w:rPr>
                <w:rStyle w:val="IndexLink"/>
              </w:rPr>
              <w:t>323</w:t>
            </w:r>
          </w:hyperlink>
        </w:p>
        <w:p>
          <w:pPr>
            <w:pStyle w:val="Contents3"/>
            <w:tabs>
              <w:tab w:val="clear" w:pos="8459"/>
              <w:tab w:val="right" w:pos="9026" w:leader="dot"/>
            </w:tabs>
            <w:rPr/>
          </w:pPr>
          <w:hyperlink w:anchor="__RefHeading___Toc5784393_3224264995">
            <w:r>
              <w:rPr>
                <w:webHidden/>
                <w:rStyle w:val="IndexLink"/>
                <w:rtl w:val="true"/>
              </w:rPr>
              <w:t>إذا ادعی رجل علی رجل مالا فأقر له به و صالحه عنه علی مسیل ماء فی أرضه إلی أرضه</w:t>
            </w:r>
            <w:r>
              <w:rPr>
                <w:rStyle w:val="IndexLink"/>
                <w:rtl w:val="true"/>
              </w:rPr>
              <w:tab/>
            </w:r>
            <w:r>
              <w:rPr>
                <w:rStyle w:val="IndexLink"/>
              </w:rPr>
              <w:t>323</w:t>
            </w:r>
          </w:hyperlink>
        </w:p>
        <w:p>
          <w:pPr>
            <w:pStyle w:val="Contents3"/>
            <w:tabs>
              <w:tab w:val="clear" w:pos="8459"/>
              <w:tab w:val="right" w:pos="9026" w:leader="dot"/>
            </w:tabs>
            <w:rPr/>
          </w:pPr>
          <w:hyperlink w:anchor="__RefHeading___Toc5784395_3224264995">
            <w:r>
              <w:rPr>
                <w:webHidden/>
                <w:rStyle w:val="IndexLink"/>
                <w:rtl w:val="true"/>
              </w:rPr>
              <w:t>إذا کان السطح الذی یجری الماء منه</w:t>
            </w:r>
            <w:r>
              <w:rPr>
                <w:rStyle w:val="IndexLink"/>
                <w:rtl w:val="true"/>
              </w:rPr>
              <w:tab/>
            </w:r>
            <w:r>
              <w:rPr>
                <w:rStyle w:val="IndexLink"/>
              </w:rPr>
              <w:t>324</w:t>
            </w:r>
          </w:hyperlink>
        </w:p>
        <w:p>
          <w:pPr>
            <w:pStyle w:val="Contents3"/>
            <w:tabs>
              <w:tab w:val="clear" w:pos="8459"/>
              <w:tab w:val="right" w:pos="9026" w:leader="dot"/>
            </w:tabs>
            <w:rPr/>
          </w:pPr>
          <w:hyperlink w:anchor="__RefHeading___Toc5784397_3224264995">
            <w:r>
              <w:rPr>
                <w:webHidden/>
                <w:rStyle w:val="IndexLink"/>
                <w:rtl w:val="true"/>
              </w:rPr>
              <w:t>إذا کان له علی حائط جاره خشب فرفعها کان له أن یعیدها</w:t>
            </w:r>
            <w:r>
              <w:rPr>
                <w:rStyle w:val="IndexLink"/>
                <w:rtl w:val="true"/>
              </w:rPr>
              <w:tab/>
            </w:r>
            <w:r>
              <w:rPr>
                <w:rStyle w:val="IndexLink"/>
              </w:rPr>
              <w:t>324</w:t>
            </w:r>
          </w:hyperlink>
        </w:p>
        <w:p>
          <w:pPr>
            <w:pStyle w:val="Contents2"/>
            <w:tabs>
              <w:tab w:val="clear" w:pos="8743"/>
              <w:tab w:val="right" w:pos="9026" w:leader="dot"/>
            </w:tabs>
            <w:rPr/>
          </w:pPr>
          <w:hyperlink w:anchor="__RefHeading___Toc5784399_3224264995">
            <w:r>
              <w:rPr>
                <w:webHidden/>
                <w:rStyle w:val="IndexLink"/>
                <w:rtl w:val="true"/>
              </w:rPr>
              <w:t>کتاب الحوالة</w:t>
            </w:r>
            <w:r>
              <w:rPr>
                <w:rStyle w:val="IndexLink"/>
                <w:rtl w:val="true"/>
              </w:rPr>
              <w:tab/>
            </w:r>
            <w:r>
              <w:rPr>
                <w:rStyle w:val="IndexLink"/>
              </w:rPr>
              <w:t>325</w:t>
            </w:r>
          </w:hyperlink>
        </w:p>
        <w:p>
          <w:pPr>
            <w:pStyle w:val="Contents3"/>
            <w:tabs>
              <w:tab w:val="clear" w:pos="8459"/>
              <w:tab w:val="right" w:pos="9026" w:leader="dot"/>
            </w:tabs>
            <w:rPr/>
          </w:pPr>
          <w:hyperlink w:anchor="__RefHeading___Toc5784401_3224264995">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5784403_3224264995">
            <w:r>
              <w:rPr>
                <w:webHidden/>
                <w:rStyle w:val="IndexLink"/>
                <w:rtl w:val="true"/>
              </w:rPr>
              <w:t>و الکلام بعده فی بیان من یعتبر رضاه فی صحة الحوالة و من لا یعتبر رضاه</w:t>
            </w:r>
            <w:r>
              <w:rPr>
                <w:rStyle w:val="IndexLink"/>
                <w:rtl w:val="true"/>
              </w:rPr>
              <w:t>.</w:t>
              <w:tab/>
            </w:r>
            <w:r>
              <w:rPr>
                <w:rStyle w:val="IndexLink"/>
              </w:rPr>
              <w:t>325</w:t>
            </w:r>
          </w:hyperlink>
        </w:p>
        <w:p>
          <w:pPr>
            <w:pStyle w:val="Contents3"/>
            <w:tabs>
              <w:tab w:val="clear" w:pos="8459"/>
              <w:tab w:val="right" w:pos="9026" w:leader="dot"/>
            </w:tabs>
            <w:rPr/>
          </w:pPr>
          <w:hyperlink w:anchor="__RefHeading___Toc5784405_3224264995">
            <w:r>
              <w:rPr>
                <w:webHidden/>
                <w:rStyle w:val="IndexLink"/>
                <w:rtl w:val="true"/>
              </w:rPr>
              <w:t>فالحوالة إنما تصح فی الأموال التی هی ذوات أمثال</w:t>
            </w:r>
            <w:r>
              <w:rPr>
                <w:rStyle w:val="IndexLink"/>
                <w:rtl w:val="true"/>
              </w:rPr>
              <w:tab/>
            </w:r>
            <w:r>
              <w:rPr>
                <w:rStyle w:val="IndexLink"/>
              </w:rPr>
              <w:t>325</w:t>
            </w:r>
          </w:hyperlink>
        </w:p>
        <w:p>
          <w:pPr>
            <w:pStyle w:val="Contents3"/>
            <w:tabs>
              <w:tab w:val="clear" w:pos="8459"/>
              <w:tab w:val="right" w:pos="9026" w:leader="dot"/>
            </w:tabs>
            <w:rPr/>
          </w:pPr>
          <w:hyperlink w:anchor="__RefHeading___Toc5784407_3224264995">
            <w:r>
              <w:rPr>
                <w:webHidden/>
                <w:rStyle w:val="IndexLink"/>
                <w:rtl w:val="true"/>
              </w:rPr>
              <w:t>و إذا أحال رجل علی رجل بالحق و قبل الحوالة</w:t>
            </w:r>
            <w:r>
              <w:rPr>
                <w:rStyle w:val="IndexLink"/>
                <w:rtl w:val="true"/>
              </w:rPr>
              <w:tab/>
            </w:r>
            <w:r>
              <w:rPr>
                <w:rStyle w:val="IndexLink"/>
              </w:rPr>
              <w:t>326</w:t>
            </w:r>
          </w:hyperlink>
        </w:p>
        <w:p>
          <w:pPr>
            <w:pStyle w:val="Contents3"/>
            <w:tabs>
              <w:tab w:val="clear" w:pos="8459"/>
              <w:tab w:val="right" w:pos="9026" w:leader="dot"/>
            </w:tabs>
            <w:rPr/>
          </w:pPr>
          <w:hyperlink w:anchor="__RefHeading___Toc5784409_3224264995">
            <w:r>
              <w:rPr>
                <w:webHidden/>
                <w:rStyle w:val="IndexLink"/>
                <w:rtl w:val="true"/>
              </w:rPr>
              <w:t>إذا اشتری رجل من غیره عبدا بألف درهم</w:t>
            </w:r>
            <w:r>
              <w:rPr>
                <w:rStyle w:val="IndexLink"/>
                <w:rtl w:val="true"/>
              </w:rPr>
              <w:tab/>
            </w:r>
            <w:r>
              <w:rPr>
                <w:rStyle w:val="IndexLink"/>
              </w:rPr>
              <w:t>326</w:t>
            </w:r>
          </w:hyperlink>
        </w:p>
        <w:p>
          <w:pPr>
            <w:pStyle w:val="Contents3"/>
            <w:tabs>
              <w:tab w:val="clear" w:pos="8459"/>
              <w:tab w:val="right" w:pos="9026" w:leader="dot"/>
            </w:tabs>
            <w:rPr/>
          </w:pPr>
          <w:hyperlink w:anchor="__RefHeading___Toc5784411_3224264995">
            <w:r>
              <w:rPr>
                <w:webHidden/>
                <w:rStyle w:val="IndexLink"/>
                <w:rtl w:val="true"/>
              </w:rPr>
              <w:t>إذا أحال الزوج زوجته بالمهر</w:t>
            </w:r>
            <w:r>
              <w:rPr>
                <w:rStyle w:val="IndexLink"/>
                <w:rtl w:val="true"/>
              </w:rPr>
              <w:tab/>
            </w:r>
            <w:r>
              <w:rPr>
                <w:rStyle w:val="IndexLink"/>
              </w:rPr>
              <w:t>327</w:t>
            </w:r>
          </w:hyperlink>
        </w:p>
        <w:p>
          <w:pPr>
            <w:pStyle w:val="Contents3"/>
            <w:tabs>
              <w:tab w:val="clear" w:pos="8459"/>
              <w:tab w:val="right" w:pos="9026" w:leader="dot"/>
            </w:tabs>
            <w:rPr/>
          </w:pPr>
          <w:hyperlink w:anchor="__RefHeading___Toc5784413_3224264995">
            <w:r>
              <w:rPr>
                <w:webHidden/>
                <w:rStyle w:val="IndexLink"/>
                <w:rtl w:val="true"/>
              </w:rPr>
              <w:t>إذا أحال رجل علی رجل بحق له علیه و اختلفا</w:t>
            </w:r>
            <w:r>
              <w:rPr>
                <w:rStyle w:val="IndexLink"/>
                <w:rtl w:val="true"/>
              </w:rPr>
              <w:tab/>
            </w:r>
            <w:r>
              <w:rPr>
                <w:rStyle w:val="IndexLink"/>
              </w:rPr>
              <w:t>327</w:t>
            </w:r>
          </w:hyperlink>
        </w:p>
        <w:p>
          <w:pPr>
            <w:pStyle w:val="Contents3"/>
            <w:tabs>
              <w:tab w:val="clear" w:pos="8459"/>
              <w:tab w:val="right" w:pos="9026" w:leader="dot"/>
            </w:tabs>
            <w:rPr/>
          </w:pPr>
          <w:hyperlink w:anchor="__RefHeading___Toc5784415_3224264995">
            <w:r>
              <w:rPr>
                <w:webHidden/>
                <w:rStyle w:val="IndexLink"/>
                <w:rtl w:val="true"/>
              </w:rPr>
              <w:t>إذا أحال المحال علیه المحتال علی آخر و قبل المحتال الحوالة</w:t>
            </w:r>
            <w:r>
              <w:rPr>
                <w:rStyle w:val="IndexLink"/>
                <w:rtl w:val="true"/>
              </w:rPr>
              <w:tab/>
            </w:r>
            <w:r>
              <w:rPr>
                <w:rStyle w:val="IndexLink"/>
              </w:rPr>
              <w:t>329</w:t>
            </w:r>
          </w:hyperlink>
        </w:p>
        <w:p>
          <w:pPr>
            <w:pStyle w:val="Contents3"/>
            <w:tabs>
              <w:tab w:val="clear" w:pos="8459"/>
              <w:tab w:val="right" w:pos="9026" w:leader="dot"/>
            </w:tabs>
            <w:rPr/>
          </w:pPr>
          <w:hyperlink w:anchor="__RefHeading___Toc5784417_3224264995">
            <w:r>
              <w:rPr>
                <w:webHidden/>
                <w:rStyle w:val="IndexLink"/>
                <w:rtl w:val="true"/>
              </w:rPr>
              <w:t>و إذا أحال المشتری البائع علی آخر ثم رد المبیع بالخیار</w:t>
            </w:r>
            <w:r>
              <w:rPr>
                <w:rStyle w:val="IndexLink"/>
                <w:rtl w:val="true"/>
              </w:rPr>
              <w:tab/>
            </w:r>
            <w:r>
              <w:rPr>
                <w:rStyle w:val="IndexLink"/>
              </w:rPr>
              <w:t>329</w:t>
            </w:r>
          </w:hyperlink>
        </w:p>
        <w:p>
          <w:pPr>
            <w:pStyle w:val="Contents3"/>
            <w:tabs>
              <w:tab w:val="clear" w:pos="8459"/>
              <w:tab w:val="right" w:pos="9026" w:leader="dot"/>
            </w:tabs>
            <w:rPr/>
          </w:pPr>
          <w:hyperlink w:anchor="__RefHeading___Toc5784419_3224264995">
            <w:r>
              <w:rPr>
                <w:webHidden/>
                <w:rStyle w:val="IndexLink"/>
                <w:rtl w:val="true"/>
              </w:rPr>
              <w:t>إذا کان لرجل علی رجلین ألف درهم</w:t>
            </w:r>
            <w:r>
              <w:rPr>
                <w:rStyle w:val="IndexLink"/>
                <w:rtl w:val="true"/>
              </w:rPr>
              <w:tab/>
            </w:r>
            <w:r>
              <w:rPr>
                <w:rStyle w:val="IndexLink"/>
              </w:rPr>
              <w:t>330</w:t>
            </w:r>
          </w:hyperlink>
        </w:p>
        <w:p>
          <w:pPr>
            <w:pStyle w:val="Contents3"/>
            <w:tabs>
              <w:tab w:val="clear" w:pos="8459"/>
              <w:tab w:val="right" w:pos="9026" w:leader="dot"/>
            </w:tabs>
            <w:rPr/>
          </w:pPr>
          <w:hyperlink w:anchor="__RefHeading___Toc5784421_3224264995">
            <w:r>
              <w:rPr>
                <w:webHidden/>
                <w:rStyle w:val="IndexLink"/>
                <w:rtl w:val="true"/>
              </w:rPr>
              <w:t>إذا قبل المحتال الحوالة</w:t>
            </w:r>
            <w:r>
              <w:rPr>
                <w:rStyle w:val="IndexLink"/>
                <w:rtl w:val="true"/>
              </w:rPr>
              <w:tab/>
            </w:r>
            <w:r>
              <w:rPr>
                <w:rStyle w:val="IndexLink"/>
              </w:rPr>
              <w:t>331</w:t>
            </w:r>
          </w:hyperlink>
        </w:p>
        <w:p>
          <w:pPr>
            <w:pStyle w:val="Contents3"/>
            <w:tabs>
              <w:tab w:val="clear" w:pos="8459"/>
              <w:tab w:val="right" w:pos="9026" w:leader="dot"/>
            </w:tabs>
            <w:rPr/>
          </w:pPr>
          <w:hyperlink w:anchor="__RefHeading___Toc5784423_3224264995">
            <w:r>
              <w:rPr>
                <w:webHidden/>
                <w:rStyle w:val="IndexLink"/>
                <w:rtl w:val="true"/>
              </w:rPr>
              <w:t>إذا کان لزید علی عمرو ألف درهم</w:t>
            </w:r>
            <w:r>
              <w:rPr>
                <w:rStyle w:val="IndexLink"/>
                <w:rtl w:val="true"/>
              </w:rPr>
              <w:tab/>
            </w:r>
            <w:r>
              <w:rPr>
                <w:rStyle w:val="IndexLink"/>
              </w:rPr>
              <w:t>331</w:t>
            </w:r>
          </w:hyperlink>
        </w:p>
        <w:p>
          <w:pPr>
            <w:pStyle w:val="Contents3"/>
            <w:tabs>
              <w:tab w:val="clear" w:pos="8459"/>
              <w:tab w:val="right" w:pos="9026" w:leader="dot"/>
            </w:tabs>
            <w:rPr/>
          </w:pPr>
          <w:hyperlink w:anchor="__RefHeading___Toc5784425_3224264995">
            <w:r>
              <w:rPr>
                <w:webHidden/>
                <w:rStyle w:val="IndexLink"/>
                <w:rtl w:val="true"/>
              </w:rPr>
              <w:t>إذا کان لزید علی عمرو ألف درهم فأحاله بها</w:t>
            </w:r>
            <w:r>
              <w:rPr>
                <w:rStyle w:val="IndexLink"/>
                <w:rtl w:val="true"/>
              </w:rPr>
              <w:tab/>
            </w:r>
            <w:r>
              <w:rPr>
                <w:rStyle w:val="IndexLink"/>
              </w:rPr>
              <w:t>331</w:t>
            </w:r>
          </w:hyperlink>
        </w:p>
        <w:p>
          <w:pPr>
            <w:pStyle w:val="Contents3"/>
            <w:tabs>
              <w:tab w:val="clear" w:pos="8459"/>
              <w:tab w:val="right" w:pos="9026" w:leader="dot"/>
            </w:tabs>
            <w:rPr/>
          </w:pPr>
          <w:hyperlink w:anchor="__RefHeading___Toc5784427_3224264995">
            <w:r>
              <w:rPr>
                <w:webHidden/>
                <w:rStyle w:val="IndexLink"/>
                <w:rtl w:val="true"/>
              </w:rPr>
              <w:t>إذا ضمن رجل عن رجل ألف درهم فطالبه المضمون له فأحاله الضامن</w:t>
            </w:r>
            <w:r>
              <w:rPr>
                <w:rStyle w:val="IndexLink"/>
                <w:rtl w:val="true"/>
              </w:rPr>
              <w:tab/>
            </w:r>
            <w:r>
              <w:rPr>
                <w:rStyle w:val="IndexLink"/>
              </w:rPr>
              <w:t>332</w:t>
            </w:r>
          </w:hyperlink>
        </w:p>
        <w:p>
          <w:pPr>
            <w:pStyle w:val="Contents3"/>
            <w:tabs>
              <w:tab w:val="clear" w:pos="8459"/>
              <w:tab w:val="right" w:pos="9026" w:leader="dot"/>
            </w:tabs>
            <w:rPr/>
          </w:pPr>
          <w:hyperlink w:anchor="__RefHeading___Toc5784429_3224264995">
            <w:r>
              <w:rPr>
                <w:webHidden/>
                <w:rStyle w:val="IndexLink"/>
                <w:rtl w:val="true"/>
              </w:rPr>
              <w:t>إذا کان له علی رجلین ألف درهم</w:t>
            </w:r>
            <w:r>
              <w:rPr>
                <w:rStyle w:val="IndexLink"/>
                <w:rtl w:val="true"/>
              </w:rPr>
              <w:tab/>
            </w:r>
            <w:r>
              <w:rPr>
                <w:rStyle w:val="IndexLink"/>
              </w:rPr>
              <w:t>332</w:t>
            </w:r>
          </w:hyperlink>
        </w:p>
        <w:p>
          <w:pPr>
            <w:pStyle w:val="Contents3"/>
            <w:tabs>
              <w:tab w:val="clear" w:pos="8459"/>
              <w:tab w:val="right" w:pos="9026" w:leader="dot"/>
            </w:tabs>
            <w:rPr/>
          </w:pPr>
          <w:hyperlink w:anchor="__RefHeading___Toc5784431_3224264995">
            <w:r>
              <w:rPr>
                <w:webHidden/>
                <w:rStyle w:val="IndexLink"/>
                <w:rtl w:val="true"/>
              </w:rPr>
              <w:t>إذا کان لرجل علی رجل ألف درهم</w:t>
            </w:r>
            <w:r>
              <w:rPr>
                <w:rStyle w:val="IndexLink"/>
                <w:rtl w:val="true"/>
              </w:rPr>
              <w:tab/>
            </w:r>
            <w:r>
              <w:rPr>
                <w:rStyle w:val="IndexLink"/>
              </w:rPr>
              <w:t>333</w:t>
            </w:r>
          </w:hyperlink>
        </w:p>
        <w:p>
          <w:pPr>
            <w:pStyle w:val="Contents3"/>
            <w:tabs>
              <w:tab w:val="clear" w:pos="8459"/>
              <w:tab w:val="right" w:pos="9026" w:leader="dot"/>
            </w:tabs>
            <w:rPr/>
          </w:pPr>
          <w:hyperlink w:anchor="__RefHeading___Toc5784433_3224264995">
            <w:r>
              <w:rPr>
                <w:webHidden/>
                <w:rStyle w:val="IndexLink"/>
                <w:rtl w:val="true"/>
              </w:rPr>
              <w:t>إذا کان علی المکاتب دین لغیر مولاه أو له علیه دین لزمه بالمعاملة صحت الحوالة</w:t>
            </w:r>
            <w:r>
              <w:rPr>
                <w:rStyle w:val="IndexLink"/>
                <w:rtl w:val="true"/>
              </w:rPr>
              <w:tab/>
            </w:r>
            <w:r>
              <w:rPr>
                <w:rStyle w:val="IndexLink"/>
              </w:rPr>
              <w:t>333</w:t>
            </w:r>
          </w:hyperlink>
        </w:p>
        <w:p>
          <w:pPr>
            <w:pStyle w:val="Contents3"/>
            <w:tabs>
              <w:tab w:val="clear" w:pos="8459"/>
              <w:tab w:val="right" w:pos="9026" w:leader="dot"/>
            </w:tabs>
            <w:rPr/>
          </w:pPr>
          <w:hyperlink w:anchor="__RefHeading___Toc5784435_3224264995">
            <w:r>
              <w:rPr>
                <w:webHidden/>
                <w:rStyle w:val="IndexLink"/>
                <w:rtl w:val="true"/>
              </w:rPr>
              <w:t>إذا کان له فی ذمة رجل ألف درهم فوهبها لرجل هل یصح؟</w:t>
            </w:r>
            <w:r>
              <w:rPr>
                <w:rStyle w:val="IndexLink"/>
                <w:rtl w:val="true"/>
              </w:rPr>
              <w:tab/>
            </w:r>
            <w:r>
              <w:rPr>
                <w:rStyle w:val="IndexLink"/>
              </w:rPr>
              <w:t>333</w:t>
            </w:r>
          </w:hyperlink>
        </w:p>
        <w:p>
          <w:pPr>
            <w:pStyle w:val="Contents3"/>
            <w:tabs>
              <w:tab w:val="clear" w:pos="8459"/>
              <w:tab w:val="right" w:pos="9026" w:leader="dot"/>
            </w:tabs>
            <w:rPr/>
          </w:pPr>
          <w:hyperlink w:anchor="__RefHeading___Toc5784437_3224264995">
            <w:r>
              <w:rPr>
                <w:webHidden/>
                <w:rStyle w:val="IndexLink"/>
                <w:rtl w:val="true"/>
              </w:rPr>
              <w:t>إذا أحال السید علی مکاتبه غریما له لم تصح الحوالة</w:t>
            </w:r>
            <w:r>
              <w:rPr>
                <w:rStyle w:val="IndexLink"/>
                <w:rtl w:val="true"/>
              </w:rPr>
              <w:tab/>
            </w:r>
            <w:r>
              <w:rPr>
                <w:rStyle w:val="IndexLink"/>
              </w:rPr>
              <w:t>334</w:t>
            </w:r>
          </w:hyperlink>
        </w:p>
        <w:p>
          <w:pPr>
            <w:pStyle w:val="Contents2"/>
            <w:tabs>
              <w:tab w:val="clear" w:pos="8743"/>
              <w:tab w:val="right" w:pos="9026" w:leader="dot"/>
            </w:tabs>
            <w:rPr/>
          </w:pPr>
          <w:hyperlink w:anchor="__RefHeading___Toc5784439_3224264995">
            <w:r>
              <w:rPr>
                <w:webHidden/>
                <w:rStyle w:val="IndexLink"/>
                <w:rtl w:val="true"/>
              </w:rPr>
              <w:t>کتاب الضمان</w:t>
            </w:r>
            <w:r>
              <w:rPr>
                <w:rStyle w:val="IndexLink"/>
                <w:rtl w:val="true"/>
              </w:rPr>
              <w:tab/>
            </w:r>
            <w:r>
              <w:rPr>
                <w:rStyle w:val="IndexLink"/>
              </w:rPr>
              <w:t>335</w:t>
            </w:r>
          </w:hyperlink>
        </w:p>
        <w:p>
          <w:pPr>
            <w:pStyle w:val="Contents3"/>
            <w:tabs>
              <w:tab w:val="clear" w:pos="8459"/>
              <w:tab w:val="right" w:pos="9026" w:leader="dot"/>
            </w:tabs>
            <w:rPr/>
          </w:pPr>
          <w:hyperlink w:anchor="__RefHeading___Toc5784441_3224264995">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5784443_3224264995">
            <w:r>
              <w:rPr>
                <w:webHidden/>
                <w:rStyle w:val="IndexLink"/>
                <w:rtl w:val="true"/>
              </w:rPr>
              <w:t>نفقة الزوجة إذا کانت ماضیة صح ضمانها</w:t>
            </w:r>
            <w:r>
              <w:rPr>
                <w:rStyle w:val="IndexLink"/>
                <w:rtl w:val="true"/>
              </w:rPr>
              <w:tab/>
            </w:r>
            <w:r>
              <w:rPr>
                <w:rStyle w:val="IndexLink"/>
              </w:rPr>
              <w:t>338</w:t>
            </w:r>
          </w:hyperlink>
        </w:p>
        <w:p>
          <w:pPr>
            <w:pStyle w:val="Contents3"/>
            <w:tabs>
              <w:tab w:val="clear" w:pos="8459"/>
              <w:tab w:val="right" w:pos="9026" w:leader="dot"/>
            </w:tabs>
            <w:rPr/>
          </w:pPr>
          <w:hyperlink w:anchor="__RefHeading___Toc5784445_3224264995">
            <w:r>
              <w:rPr>
                <w:webHidden/>
                <w:rStyle w:val="IndexLink"/>
                <w:rtl w:val="true"/>
              </w:rPr>
              <w:t>و أما الأعیان المضمونة مثل المغصوب فی ید الغاصب</w:t>
            </w:r>
            <w:r>
              <w:rPr>
                <w:rStyle w:val="IndexLink"/>
                <w:rtl w:val="true"/>
              </w:rPr>
              <w:tab/>
            </w:r>
            <w:r>
              <w:rPr>
                <w:rStyle w:val="IndexLink"/>
              </w:rPr>
              <w:t>339</w:t>
            </w:r>
          </w:hyperlink>
        </w:p>
        <w:p>
          <w:pPr>
            <w:pStyle w:val="Contents3"/>
            <w:tabs>
              <w:tab w:val="clear" w:pos="8459"/>
              <w:tab w:val="right" w:pos="9026" w:leader="dot"/>
            </w:tabs>
            <w:rPr/>
          </w:pPr>
          <w:hyperlink w:anchor="__RefHeading___Toc5784447_3224264995">
            <w:r>
              <w:rPr>
                <w:webHidden/>
                <w:rStyle w:val="IndexLink"/>
                <w:rtl w:val="true"/>
              </w:rPr>
              <w:t>إذا ضمن البائع للمشتری قیمة ما یحدثه فی الأرض</w:t>
            </w:r>
            <w:r>
              <w:rPr>
                <w:rStyle w:val="IndexLink"/>
                <w:rtl w:val="true"/>
              </w:rPr>
              <w:tab/>
            </w:r>
            <w:r>
              <w:rPr>
                <w:rStyle w:val="IndexLink"/>
              </w:rPr>
              <w:t>341</w:t>
            </w:r>
          </w:hyperlink>
        </w:p>
        <w:p>
          <w:pPr>
            <w:pStyle w:val="Contents3"/>
            <w:tabs>
              <w:tab w:val="clear" w:pos="8459"/>
              <w:tab w:val="right" w:pos="9026" w:leader="dot"/>
            </w:tabs>
            <w:rPr/>
          </w:pPr>
          <w:hyperlink w:anchor="__RefHeading___Toc5784449_3224264995">
            <w:r>
              <w:rPr>
                <w:webHidden/>
                <w:rStyle w:val="IndexLink"/>
                <w:rtl w:val="true"/>
              </w:rPr>
              <w:t>إذا ضمن رجل عن رجل مالا ثم سأله خلاصه من هذا الضمان</w:t>
            </w:r>
            <w:r>
              <w:rPr>
                <w:rStyle w:val="IndexLink"/>
                <w:rtl w:val="true"/>
              </w:rPr>
              <w:tab/>
            </w:r>
            <w:r>
              <w:rPr>
                <w:rStyle w:val="IndexLink"/>
              </w:rPr>
              <w:t>341</w:t>
            </w:r>
          </w:hyperlink>
        </w:p>
        <w:p>
          <w:pPr>
            <w:pStyle w:val="Contents3"/>
            <w:tabs>
              <w:tab w:val="clear" w:pos="8459"/>
              <w:tab w:val="right" w:pos="9026" w:leader="dot"/>
            </w:tabs>
            <w:rPr/>
          </w:pPr>
          <w:hyperlink w:anchor="__RefHeading___Toc5784451_3224264995">
            <w:r>
              <w:rPr>
                <w:webHidden/>
                <w:rStyle w:val="IndexLink"/>
                <w:rtl w:val="true"/>
              </w:rPr>
              <w:t>إذا ضمن رجل عن رجل مالا علیه</w:t>
            </w:r>
            <w:r>
              <w:rPr>
                <w:rStyle w:val="IndexLink"/>
                <w:rtl w:val="true"/>
              </w:rPr>
              <w:tab/>
            </w:r>
            <w:r>
              <w:rPr>
                <w:rStyle w:val="IndexLink"/>
              </w:rPr>
              <w:t>342</w:t>
            </w:r>
          </w:hyperlink>
        </w:p>
        <w:p>
          <w:pPr>
            <w:pStyle w:val="Contents3"/>
            <w:tabs>
              <w:tab w:val="clear" w:pos="8459"/>
              <w:tab w:val="right" w:pos="9026" w:leader="dot"/>
            </w:tabs>
            <w:rPr/>
          </w:pPr>
          <w:hyperlink w:anchor="__RefHeading___Toc5784453_3224264995">
            <w:r>
              <w:rPr>
                <w:webHidden/>
                <w:rStyle w:val="IndexLink"/>
                <w:rtl w:val="true"/>
              </w:rPr>
              <w:t>إذا ضمن الحوالة عن رجل ثم قضاه عنه</w:t>
            </w:r>
            <w:r>
              <w:rPr>
                <w:rStyle w:val="IndexLink"/>
                <w:rtl w:val="true"/>
              </w:rPr>
              <w:tab/>
            </w:r>
            <w:r>
              <w:rPr>
                <w:rStyle w:val="IndexLink"/>
              </w:rPr>
              <w:t>343</w:t>
            </w:r>
          </w:hyperlink>
        </w:p>
        <w:p>
          <w:pPr>
            <w:pStyle w:val="Contents3"/>
            <w:tabs>
              <w:tab w:val="clear" w:pos="8459"/>
              <w:tab w:val="right" w:pos="9026" w:leader="dot"/>
            </w:tabs>
            <w:rPr/>
          </w:pPr>
          <w:hyperlink w:anchor="__RefHeading___Toc5784455_3224264995">
            <w:r>
              <w:rPr>
                <w:webHidden/>
                <w:rStyle w:val="IndexLink"/>
                <w:rtl w:val="true"/>
              </w:rPr>
              <w:t>إذا کان لرجل علی رجلین ألف درهم و کل واحد منهما ضامن عن صاحبه</w:t>
            </w:r>
            <w:r>
              <w:rPr>
                <w:rStyle w:val="IndexLink"/>
                <w:rtl w:val="true"/>
              </w:rPr>
              <w:tab/>
            </w:r>
            <w:r>
              <w:rPr>
                <w:rStyle w:val="IndexLink"/>
              </w:rPr>
              <w:t>344</w:t>
            </w:r>
          </w:hyperlink>
        </w:p>
        <w:p>
          <w:pPr>
            <w:pStyle w:val="Contents3"/>
            <w:tabs>
              <w:tab w:val="clear" w:pos="8459"/>
              <w:tab w:val="right" w:pos="9026" w:leader="dot"/>
            </w:tabs>
            <w:rPr/>
          </w:pPr>
          <w:hyperlink w:anchor="__RefHeading___Toc5784457_3224264995">
            <w:r>
              <w:rPr>
                <w:webHidden/>
                <w:rStyle w:val="IndexLink"/>
                <w:rtl w:val="true"/>
              </w:rPr>
              <w:t>إذا ضمن رجل عن رجل ألف درهم فدفع المضمون عنه إلیه ألف درهم</w:t>
            </w:r>
            <w:r>
              <w:rPr>
                <w:rStyle w:val="IndexLink"/>
                <w:rtl w:val="true"/>
              </w:rPr>
              <w:tab/>
            </w:r>
            <w:r>
              <w:rPr>
                <w:rStyle w:val="IndexLink"/>
              </w:rPr>
              <w:t>344</w:t>
            </w:r>
          </w:hyperlink>
        </w:p>
        <w:p>
          <w:pPr>
            <w:pStyle w:val="Contents3"/>
            <w:tabs>
              <w:tab w:val="clear" w:pos="8459"/>
              <w:tab w:val="right" w:pos="9026" w:leader="dot"/>
            </w:tabs>
            <w:rPr/>
          </w:pPr>
          <w:hyperlink w:anchor="__RefHeading___Toc5784459_3224264995">
            <w:r>
              <w:rPr>
                <w:webHidden/>
                <w:rStyle w:val="IndexLink"/>
                <w:rtl w:val="true"/>
              </w:rPr>
              <w:t>إذا ادعی رجل علی رجل أنه اشتری منه عبدا هو و شریکه</w:t>
            </w:r>
            <w:r>
              <w:rPr>
                <w:rStyle w:val="IndexLink"/>
                <w:rtl w:val="true"/>
              </w:rPr>
              <w:tab/>
            </w:r>
            <w:r>
              <w:rPr>
                <w:rStyle w:val="IndexLink"/>
              </w:rPr>
              <w:t>345</w:t>
            </w:r>
          </w:hyperlink>
        </w:p>
        <w:p>
          <w:pPr>
            <w:pStyle w:val="Contents3"/>
            <w:tabs>
              <w:tab w:val="clear" w:pos="8459"/>
              <w:tab w:val="right" w:pos="9026" w:leader="dot"/>
            </w:tabs>
            <w:rPr/>
          </w:pPr>
          <w:hyperlink w:anchor="__RefHeading___Toc5784461_3224264995">
            <w:r>
              <w:rPr>
                <w:webHidden/>
                <w:rStyle w:val="IndexLink"/>
                <w:rtl w:val="true"/>
              </w:rPr>
              <w:t>إذا ضمن رجل عن رجل ألف درهم بأمره</w:t>
            </w:r>
            <w:r>
              <w:rPr>
                <w:rStyle w:val="IndexLink"/>
                <w:rtl w:val="true"/>
              </w:rPr>
              <w:tab/>
            </w:r>
            <w:r>
              <w:rPr>
                <w:rStyle w:val="IndexLink"/>
              </w:rPr>
              <w:t>346</w:t>
            </w:r>
          </w:hyperlink>
        </w:p>
        <w:p>
          <w:pPr>
            <w:pStyle w:val="Contents3"/>
            <w:tabs>
              <w:tab w:val="clear" w:pos="8459"/>
              <w:tab w:val="right" w:pos="9026" w:leader="dot"/>
            </w:tabs>
            <w:rPr/>
          </w:pPr>
          <w:hyperlink w:anchor="__RefHeading___Toc5784463_3224264995">
            <w:r>
              <w:rPr>
                <w:webHidden/>
                <w:rStyle w:val="IndexLink"/>
                <w:rtl w:val="true"/>
              </w:rPr>
              <w:t>العبد إذا ضمن</w:t>
            </w:r>
            <w:r>
              <w:rPr>
                <w:rStyle w:val="IndexLink"/>
                <w:rtl w:val="true"/>
              </w:rPr>
              <w:tab/>
            </w:r>
            <w:r>
              <w:rPr>
                <w:rStyle w:val="IndexLink"/>
              </w:rPr>
              <w:t>348</w:t>
            </w:r>
          </w:hyperlink>
        </w:p>
        <w:p>
          <w:pPr>
            <w:pStyle w:val="Contents3"/>
            <w:tabs>
              <w:tab w:val="clear" w:pos="8459"/>
              <w:tab w:val="right" w:pos="9026" w:leader="dot"/>
            </w:tabs>
            <w:rPr/>
          </w:pPr>
          <w:hyperlink w:anchor="__RefHeading___Toc5784465_3224264995">
            <w:r>
              <w:rPr>
                <w:webHidden/>
                <w:rStyle w:val="IndexLink"/>
                <w:rtl w:val="true"/>
              </w:rPr>
              <w:t>و لا یجوز ضمان من لم یبلغ و لا المجنون و لا المبرسم</w:t>
            </w:r>
            <w:r>
              <w:rPr>
                <w:rStyle w:val="IndexLink"/>
                <w:rtl w:val="true"/>
              </w:rPr>
              <w:tab/>
            </w:r>
            <w:r>
              <w:rPr>
                <w:rStyle w:val="IndexLink"/>
              </w:rPr>
              <w:t>349</w:t>
            </w:r>
          </w:hyperlink>
        </w:p>
        <w:p>
          <w:pPr>
            <w:pStyle w:val="Contents3"/>
            <w:tabs>
              <w:tab w:val="clear" w:pos="8459"/>
              <w:tab w:val="right" w:pos="9026" w:leader="dot"/>
            </w:tabs>
            <w:rPr/>
          </w:pPr>
          <w:hyperlink w:anchor="__RefHeading___Toc5784467_3224264995">
            <w:r>
              <w:rPr>
                <w:webHidden/>
                <w:rStyle w:val="IndexLink"/>
                <w:rtl w:val="true"/>
              </w:rPr>
              <w:t>و إذا حل الأجل نظر فإن کان المکفول به</w:t>
            </w:r>
            <w:r>
              <w:rPr>
                <w:rStyle w:val="IndexLink"/>
                <w:rtl w:val="true"/>
              </w:rPr>
              <w:tab/>
            </w:r>
            <w:r>
              <w:rPr>
                <w:rStyle w:val="IndexLink"/>
              </w:rPr>
              <w:t>350</w:t>
            </w:r>
          </w:hyperlink>
        </w:p>
        <w:p>
          <w:pPr>
            <w:pStyle w:val="Contents3"/>
            <w:tabs>
              <w:tab w:val="clear" w:pos="8459"/>
              <w:tab w:val="right" w:pos="9026" w:leader="dot"/>
            </w:tabs>
            <w:rPr/>
          </w:pPr>
          <w:hyperlink w:anchor="__RefHeading___Toc5784469_3224264995">
            <w:r>
              <w:rPr>
                <w:webHidden/>
                <w:rStyle w:val="IndexLink"/>
                <w:rtl w:val="true"/>
              </w:rPr>
              <w:t>إذا تکفل علی أن یسلمه إلیه فی موضع فسلمه إلیه فی موضع آخر</w:t>
            </w:r>
            <w:r>
              <w:rPr>
                <w:rStyle w:val="IndexLink"/>
                <w:rtl w:val="true"/>
              </w:rPr>
              <w:tab/>
            </w:r>
            <w:r>
              <w:rPr>
                <w:rStyle w:val="IndexLink"/>
              </w:rPr>
              <w:t>351</w:t>
            </w:r>
          </w:hyperlink>
        </w:p>
        <w:p>
          <w:pPr>
            <w:pStyle w:val="Contents3"/>
            <w:tabs>
              <w:tab w:val="clear" w:pos="8459"/>
              <w:tab w:val="right" w:pos="9026" w:leader="dot"/>
            </w:tabs>
            <w:rPr/>
          </w:pPr>
          <w:hyperlink w:anchor="__RefHeading___Toc5784471_3224264995">
            <w:r>
              <w:rPr>
                <w:webHidden/>
                <w:rStyle w:val="IndexLink"/>
                <w:rtl w:val="true"/>
              </w:rPr>
              <w:t>إذا أطلق الکفالة و لم یتبین موضع التسلیم وجب تسلیمه فی موضع العقد</w:t>
            </w:r>
            <w:r>
              <w:rPr>
                <w:rStyle w:val="IndexLink"/>
                <w:rtl w:val="true"/>
              </w:rPr>
              <w:tab/>
            </w:r>
            <w:r>
              <w:rPr>
                <w:rStyle w:val="IndexLink"/>
              </w:rPr>
              <w:t>351</w:t>
            </w:r>
          </w:hyperlink>
        </w:p>
        <w:p>
          <w:pPr>
            <w:pStyle w:val="Contents3"/>
            <w:tabs>
              <w:tab w:val="clear" w:pos="8459"/>
              <w:tab w:val="right" w:pos="9026" w:leader="dot"/>
            </w:tabs>
            <w:rPr/>
          </w:pPr>
          <w:hyperlink w:anchor="__RefHeading___Toc5784473_3224264995">
            <w:r>
              <w:rPr>
                <w:webHidden/>
                <w:rStyle w:val="IndexLink"/>
                <w:rtl w:val="true"/>
              </w:rPr>
              <w:t>إذا کان محبوسا فی حبس الحاکم</w:t>
            </w:r>
            <w:r>
              <w:rPr>
                <w:rStyle w:val="IndexLink"/>
                <w:rtl w:val="true"/>
              </w:rPr>
              <w:tab/>
            </w:r>
            <w:r>
              <w:rPr>
                <w:rStyle w:val="IndexLink"/>
              </w:rPr>
              <w:t>351</w:t>
            </w:r>
          </w:hyperlink>
        </w:p>
        <w:p>
          <w:pPr>
            <w:pStyle w:val="Contents3"/>
            <w:tabs>
              <w:tab w:val="clear" w:pos="8459"/>
              <w:tab w:val="right" w:pos="9026" w:leader="dot"/>
            </w:tabs>
            <w:rPr/>
          </w:pPr>
          <w:hyperlink w:anchor="__RefHeading___Toc5784475_3224264995">
            <w:r>
              <w:rPr>
                <w:webHidden/>
                <w:rStyle w:val="IndexLink"/>
                <w:rtl w:val="true"/>
              </w:rPr>
              <w:t>إذا حضر رجل عند الحاکم و ادعی علی رجل فی حبسه حقا أحضره</w:t>
            </w:r>
            <w:r>
              <w:rPr>
                <w:rStyle w:val="IndexLink"/>
                <w:rtl w:val="true"/>
              </w:rPr>
              <w:tab/>
            </w:r>
            <w:r>
              <w:rPr>
                <w:rStyle w:val="IndexLink"/>
              </w:rPr>
              <w:t>351</w:t>
            </w:r>
          </w:hyperlink>
        </w:p>
        <w:p>
          <w:pPr>
            <w:pStyle w:val="Contents3"/>
            <w:tabs>
              <w:tab w:val="clear" w:pos="8459"/>
              <w:tab w:val="right" w:pos="9026" w:leader="dot"/>
            </w:tabs>
            <w:rPr/>
          </w:pPr>
          <w:hyperlink w:anchor="__RefHeading___Toc5784477_3224264995">
            <w:r>
              <w:rPr>
                <w:webHidden/>
                <w:rStyle w:val="IndexLink"/>
                <w:rtl w:val="true"/>
              </w:rPr>
              <w:t>إذا تکفل ببدن رجل فمات المکفول به زالت الکفالة</w:t>
            </w:r>
            <w:r>
              <w:rPr>
                <w:rStyle w:val="IndexLink"/>
                <w:rtl w:val="true"/>
              </w:rPr>
              <w:tab/>
            </w:r>
            <w:r>
              <w:rPr>
                <w:rStyle w:val="IndexLink"/>
              </w:rPr>
              <w:t>351</w:t>
            </w:r>
          </w:hyperlink>
        </w:p>
        <w:p>
          <w:pPr>
            <w:pStyle w:val="Contents3"/>
            <w:tabs>
              <w:tab w:val="clear" w:pos="8459"/>
              <w:tab w:val="right" w:pos="9026" w:leader="dot"/>
            </w:tabs>
            <w:rPr/>
          </w:pPr>
          <w:hyperlink w:anchor="__RefHeading___Toc5784479_3224264995">
            <w:r>
              <w:rPr>
                <w:webHidden/>
                <w:rStyle w:val="IndexLink"/>
                <w:rtl w:val="true"/>
              </w:rPr>
              <w:t>إذا أبرأ المکفول له الکفیل بریء من الکفالة</w:t>
            </w:r>
            <w:r>
              <w:rPr>
                <w:rStyle w:val="IndexLink"/>
                <w:rtl w:val="true"/>
              </w:rPr>
              <w:tab/>
            </w:r>
            <w:r>
              <w:rPr>
                <w:rStyle w:val="IndexLink"/>
              </w:rPr>
              <w:t>351</w:t>
            </w:r>
          </w:hyperlink>
        </w:p>
        <w:p>
          <w:pPr>
            <w:pStyle w:val="Contents3"/>
            <w:tabs>
              <w:tab w:val="clear" w:pos="8459"/>
              <w:tab w:val="right" w:pos="9026" w:leader="dot"/>
            </w:tabs>
            <w:rPr/>
          </w:pPr>
          <w:hyperlink w:anchor="__RefHeading___Toc5784481_3224264995">
            <w:r>
              <w:rPr>
                <w:webHidden/>
                <w:rStyle w:val="IndexLink"/>
                <w:rtl w:val="true"/>
              </w:rPr>
              <w:t>إذا تکفل ببدن رجل ثم ادعی الکفیل</w:t>
            </w:r>
            <w:r>
              <w:rPr>
                <w:rStyle w:val="IndexLink"/>
                <w:rtl w:val="true"/>
              </w:rPr>
              <w:tab/>
            </w:r>
            <w:r>
              <w:rPr>
                <w:rStyle w:val="IndexLink"/>
              </w:rPr>
              <w:t>352</w:t>
            </w:r>
          </w:hyperlink>
        </w:p>
        <w:p>
          <w:pPr>
            <w:pStyle w:val="Contents3"/>
            <w:tabs>
              <w:tab w:val="clear" w:pos="8459"/>
              <w:tab w:val="right" w:pos="9026" w:leader="dot"/>
            </w:tabs>
            <w:rPr/>
          </w:pPr>
          <w:hyperlink w:anchor="__RefHeading___Toc5784483_3224264995">
            <w:r>
              <w:rPr>
                <w:webHidden/>
                <w:rStyle w:val="IndexLink"/>
                <w:rtl w:val="true"/>
              </w:rPr>
              <w:t>إذا قال الکفیل</w:t>
            </w:r>
            <w:r>
              <w:rPr>
                <w:rStyle w:val="IndexLink"/>
                <w:rtl w:val="true"/>
              </w:rPr>
              <w:t>:</w:t>
              <w:tab/>
            </w:r>
            <w:r>
              <w:rPr>
                <w:rStyle w:val="IndexLink"/>
              </w:rPr>
              <w:t>352</w:t>
            </w:r>
          </w:hyperlink>
        </w:p>
        <w:p>
          <w:pPr>
            <w:pStyle w:val="Contents3"/>
            <w:tabs>
              <w:tab w:val="clear" w:pos="8459"/>
              <w:tab w:val="right" w:pos="9026" w:leader="dot"/>
            </w:tabs>
            <w:rPr/>
          </w:pPr>
          <w:hyperlink w:anchor="__RefHeading___Toc5784485_3224264995">
            <w:r>
              <w:rPr>
                <w:webHidden/>
                <w:rStyle w:val="IndexLink"/>
                <w:rtl w:val="true"/>
              </w:rPr>
              <w:t>إذا تکفل ببدن رجل إلی أجل مجهول لا یصح</w:t>
            </w:r>
            <w:r>
              <w:rPr>
                <w:rStyle w:val="IndexLink"/>
                <w:rtl w:val="true"/>
              </w:rPr>
              <w:tab/>
            </w:r>
            <w:r>
              <w:rPr>
                <w:rStyle w:val="IndexLink"/>
              </w:rPr>
              <w:t>352</w:t>
            </w:r>
          </w:hyperlink>
        </w:p>
        <w:p>
          <w:pPr>
            <w:pStyle w:val="Contents3"/>
            <w:tabs>
              <w:tab w:val="clear" w:pos="8459"/>
              <w:tab w:val="right" w:pos="9026" w:leader="dot"/>
            </w:tabs>
            <w:rPr/>
          </w:pPr>
          <w:hyperlink w:anchor="__RefHeading___Toc5784487_3224264995">
            <w:r>
              <w:rPr>
                <w:webHidden/>
                <w:rStyle w:val="IndexLink"/>
                <w:rtl w:val="true"/>
              </w:rPr>
              <w:t>إذا کان لرجل علی رجلین ألف درهم</w:t>
            </w:r>
            <w:r>
              <w:rPr>
                <w:rStyle w:val="IndexLink"/>
                <w:rtl w:val="true"/>
              </w:rPr>
              <w:tab/>
            </w:r>
            <w:r>
              <w:rPr>
                <w:rStyle w:val="IndexLink"/>
              </w:rPr>
              <w:t>352</w:t>
            </w:r>
          </w:hyperlink>
        </w:p>
        <w:p>
          <w:pPr>
            <w:pStyle w:val="Contents3"/>
            <w:tabs>
              <w:tab w:val="clear" w:pos="8459"/>
              <w:tab w:val="right" w:pos="9026" w:leader="dot"/>
            </w:tabs>
            <w:rPr/>
          </w:pPr>
          <w:hyperlink w:anchor="__RefHeading___Toc5784489_3224264995">
            <w:r>
              <w:rPr>
                <w:webHidden/>
                <w:rStyle w:val="IndexLink"/>
                <w:rtl w:val="true"/>
              </w:rPr>
              <w:t>إذا تکفل رجلان ببدن رجل لرجل فسلمه أحدهما لم یبرء الآخر</w:t>
            </w:r>
            <w:r>
              <w:rPr>
                <w:rStyle w:val="IndexLink"/>
                <w:rtl w:val="true"/>
              </w:rPr>
              <w:tab/>
            </w:r>
            <w:r>
              <w:rPr>
                <w:rStyle w:val="IndexLink"/>
              </w:rPr>
              <w:t>352</w:t>
            </w:r>
          </w:hyperlink>
        </w:p>
        <w:p>
          <w:pPr>
            <w:pStyle w:val="Contents3"/>
            <w:tabs>
              <w:tab w:val="clear" w:pos="8459"/>
              <w:tab w:val="right" w:pos="9026" w:leader="dot"/>
            </w:tabs>
            <w:rPr/>
          </w:pPr>
          <w:hyperlink w:anchor="__RefHeading___Toc5784491_3224264995">
            <w:r>
              <w:rPr>
                <w:webHidden/>
                <w:rStyle w:val="IndexLink"/>
                <w:rtl w:val="true"/>
              </w:rPr>
              <w:t>إذا تکفل رجل رجلا لرجلین فسلمه إلی أحدهما</w:t>
            </w:r>
            <w:r>
              <w:rPr>
                <w:rStyle w:val="IndexLink"/>
                <w:rtl w:val="true"/>
              </w:rPr>
              <w:tab/>
            </w:r>
            <w:r>
              <w:rPr>
                <w:rStyle w:val="IndexLink"/>
              </w:rPr>
              <w:t>353</w:t>
            </w:r>
          </w:hyperlink>
        </w:p>
        <w:p>
          <w:pPr>
            <w:pStyle w:val="Contents3"/>
            <w:tabs>
              <w:tab w:val="clear" w:pos="8459"/>
              <w:tab w:val="right" w:pos="9026" w:leader="dot"/>
            </w:tabs>
            <w:rPr/>
          </w:pPr>
          <w:hyperlink w:anchor="__RefHeading___Toc5784493_3224264995">
            <w:r>
              <w:rPr>
                <w:webHidden/>
                <w:rStyle w:val="IndexLink"/>
                <w:rtl w:val="true"/>
              </w:rPr>
              <w:t>إذا تکفل رجل ببدن رجل علیه دین لرجل ثم تکفل آخر ببدن الکفیل</w:t>
            </w:r>
            <w:r>
              <w:rPr>
                <w:rStyle w:val="IndexLink"/>
                <w:rtl w:val="true"/>
              </w:rPr>
              <w:tab/>
            </w:r>
            <w:r>
              <w:rPr>
                <w:rStyle w:val="IndexLink"/>
              </w:rPr>
              <w:t>353</w:t>
            </w:r>
          </w:hyperlink>
        </w:p>
        <w:p>
          <w:pPr>
            <w:pStyle w:val="Contents3"/>
            <w:tabs>
              <w:tab w:val="clear" w:pos="8459"/>
              <w:tab w:val="right" w:pos="9026" w:leader="dot"/>
            </w:tabs>
            <w:rPr/>
          </w:pPr>
          <w:hyperlink w:anchor="__RefHeading___Toc5784495_3224264995">
            <w:r>
              <w:rPr>
                <w:webHidden/>
                <w:rStyle w:val="IndexLink"/>
                <w:rtl w:val="true"/>
              </w:rPr>
              <w:t>إذا تکفل ببدن من یجب علیه حق مستقر لآدمی صحت الکفالة</w:t>
            </w:r>
            <w:r>
              <w:rPr>
                <w:rStyle w:val="IndexLink"/>
                <w:rtl w:val="true"/>
              </w:rPr>
              <w:tab/>
            </w:r>
            <w:r>
              <w:rPr>
                <w:rStyle w:val="IndexLink"/>
              </w:rPr>
              <w:t>353</w:t>
            </w:r>
          </w:hyperlink>
        </w:p>
        <w:p>
          <w:pPr>
            <w:pStyle w:val="Contents3"/>
            <w:tabs>
              <w:tab w:val="clear" w:pos="8459"/>
              <w:tab w:val="right" w:pos="9026" w:leader="dot"/>
            </w:tabs>
            <w:rPr/>
          </w:pPr>
          <w:hyperlink w:anchor="__RefHeading___Toc5784497_3224264995">
            <w:r>
              <w:rPr>
                <w:webHidden/>
                <w:rStyle w:val="IndexLink"/>
                <w:rtl w:val="true"/>
              </w:rPr>
              <w:t>إذا تکفل ثلاثة أنفس ببدن رجل لرجل صحت الکفالة</w:t>
            </w:r>
            <w:r>
              <w:rPr>
                <w:rStyle w:val="IndexLink"/>
                <w:rtl w:val="true"/>
              </w:rPr>
              <w:tab/>
            </w:r>
            <w:r>
              <w:rPr>
                <w:rStyle w:val="IndexLink"/>
              </w:rPr>
              <w:t>353</w:t>
            </w:r>
          </w:hyperlink>
        </w:p>
        <w:p>
          <w:pPr>
            <w:pStyle w:val="Contents3"/>
            <w:tabs>
              <w:tab w:val="clear" w:pos="8459"/>
              <w:tab w:val="right" w:pos="9026" w:leader="dot"/>
            </w:tabs>
            <w:rPr/>
          </w:pPr>
          <w:hyperlink w:anchor="__RefHeading___Toc5784499_3224264995">
            <w:r>
              <w:rPr>
                <w:webHidden/>
                <w:rStyle w:val="IndexLink"/>
                <w:rtl w:val="true"/>
              </w:rPr>
              <w:t>إذا تکفل ببدن المکاتب لسیده لم یصح</w:t>
            </w:r>
            <w:r>
              <w:rPr>
                <w:rStyle w:val="IndexLink"/>
                <w:rtl w:val="true"/>
              </w:rPr>
              <w:tab/>
            </w:r>
            <w:r>
              <w:rPr>
                <w:rStyle w:val="IndexLink"/>
              </w:rPr>
              <w:t>353</w:t>
            </w:r>
          </w:hyperlink>
        </w:p>
        <w:p>
          <w:pPr>
            <w:pStyle w:val="Contents3"/>
            <w:tabs>
              <w:tab w:val="clear" w:pos="8459"/>
              <w:tab w:val="right" w:pos="9026" w:leader="dot"/>
            </w:tabs>
            <w:rPr/>
          </w:pPr>
          <w:hyperlink w:anchor="__RefHeading___Toc5784501_3224264995">
            <w:r>
              <w:rPr>
                <w:webHidden/>
                <w:rStyle w:val="IndexLink"/>
                <w:rtl w:val="true"/>
              </w:rPr>
              <w:t>إذا رهن شیئا و لم یسلمه و تکفل رجل بهذا التسلیم صحت الکفالة</w:t>
            </w:r>
            <w:r>
              <w:rPr>
                <w:rStyle w:val="IndexLink"/>
                <w:rtl w:val="true"/>
              </w:rPr>
              <w:tab/>
            </w:r>
            <w:r>
              <w:rPr>
                <w:rStyle w:val="IndexLink"/>
              </w:rPr>
              <w:t>353</w:t>
            </w:r>
          </w:hyperlink>
        </w:p>
        <w:p>
          <w:pPr>
            <w:pStyle w:val="Contents3"/>
            <w:tabs>
              <w:tab w:val="clear" w:pos="8459"/>
              <w:tab w:val="right" w:pos="9026" w:leader="dot"/>
            </w:tabs>
            <w:rPr/>
          </w:pPr>
          <w:hyperlink w:anchor="__RefHeading___Toc5784503_3224264995">
            <w:r>
              <w:rPr>
                <w:webHidden/>
                <w:rStyle w:val="IndexLink"/>
                <w:rtl w:val="true"/>
              </w:rPr>
              <w:t>إذا ضمن رجل عن رجل ألف درهم و ضمن المضمون عنه عن الضامن لم یجز</w:t>
            </w:r>
            <w:r>
              <w:rPr>
                <w:rStyle w:val="IndexLink"/>
                <w:rtl w:val="true"/>
              </w:rPr>
              <w:tab/>
            </w:r>
            <w:r>
              <w:rPr>
                <w:rStyle w:val="IndexLink"/>
              </w:rPr>
              <w:t>353</w:t>
            </w:r>
          </w:hyperlink>
        </w:p>
        <w:p>
          <w:pPr>
            <w:pStyle w:val="Contents3"/>
            <w:tabs>
              <w:tab w:val="clear" w:pos="8459"/>
              <w:tab w:val="right" w:pos="9026" w:leader="dot"/>
            </w:tabs>
            <w:rPr/>
          </w:pPr>
          <w:hyperlink w:anchor="__RefHeading___Toc5784505_3224264995">
            <w:r>
              <w:rPr>
                <w:webHidden/>
                <w:rStyle w:val="IndexLink"/>
                <w:rtl w:val="true"/>
              </w:rPr>
              <w:t>إذا کان لرجل علی رجل ألف درهم حالة</w:t>
            </w:r>
            <w:r>
              <w:rPr>
                <w:rStyle w:val="IndexLink"/>
                <w:rtl w:val="true"/>
              </w:rPr>
              <w:tab/>
            </w:r>
            <w:r>
              <w:rPr>
                <w:rStyle w:val="IndexLink"/>
              </w:rPr>
              <w:t>353</w:t>
            </w:r>
          </w:hyperlink>
        </w:p>
        <w:p>
          <w:pPr>
            <w:pStyle w:val="Contents3"/>
            <w:tabs>
              <w:tab w:val="clear" w:pos="8459"/>
              <w:tab w:val="right" w:pos="9026" w:leader="dot"/>
            </w:tabs>
            <w:rPr/>
          </w:pPr>
          <w:hyperlink w:anchor="__RefHeading___Toc5784507_3224264995">
            <w:r>
              <w:rPr>
                <w:webHidden/>
                <w:rStyle w:val="IndexLink"/>
                <w:rtl w:val="true"/>
              </w:rPr>
              <w:t>إذا تکفل برأس فلان</w:t>
            </w:r>
            <w:r>
              <w:rPr>
                <w:rStyle w:val="IndexLink"/>
                <w:rtl w:val="true"/>
              </w:rPr>
              <w:tab/>
            </w:r>
            <w:r>
              <w:rPr>
                <w:rStyle w:val="IndexLink"/>
              </w:rPr>
              <w:t>354</w:t>
            </w:r>
          </w:hyperlink>
        </w:p>
        <w:p>
          <w:pPr>
            <w:pStyle w:val="Contents2"/>
            <w:tabs>
              <w:tab w:val="clear" w:pos="8743"/>
              <w:tab w:val="right" w:pos="9026" w:leader="dot"/>
            </w:tabs>
            <w:rPr/>
          </w:pPr>
          <w:hyperlink w:anchor="__RefHeading___Toc5784509_3224264995">
            <w:r>
              <w:rPr>
                <w:webHidden/>
                <w:rStyle w:val="IndexLink"/>
                <w:rtl w:val="true"/>
              </w:rPr>
              <w:t>کتاب الشرکة</w:t>
            </w:r>
            <w:r>
              <w:rPr>
                <w:rStyle w:val="IndexLink"/>
                <w:rtl w:val="true"/>
              </w:rPr>
              <w:tab/>
            </w:r>
            <w:r>
              <w:rPr>
                <w:rStyle w:val="IndexLink"/>
              </w:rPr>
              <w:t>355</w:t>
            </w:r>
          </w:hyperlink>
        </w:p>
        <w:p>
          <w:pPr>
            <w:pStyle w:val="Contents3"/>
            <w:tabs>
              <w:tab w:val="clear" w:pos="8459"/>
              <w:tab w:val="right" w:pos="9026" w:leader="dot"/>
            </w:tabs>
            <w:rPr/>
          </w:pPr>
          <w:hyperlink w:anchor="__RefHeading___Toc5784511_3224264995">
            <w:r>
              <w:rPr>
                <w:webHidden/>
                <w:rStyle w:val="IndexLink"/>
                <w:rtl w:val="true"/>
              </w:rPr>
              <w:t>الشرکة جائزة</w:t>
            </w:r>
            <w:r>
              <w:rPr>
                <w:rStyle w:val="IndexLink"/>
                <w:rtl w:val="true"/>
              </w:rPr>
              <w:tab/>
            </w:r>
            <w:r>
              <w:rPr>
                <w:rStyle w:val="IndexLink"/>
              </w:rPr>
              <w:t>355</w:t>
            </w:r>
          </w:hyperlink>
        </w:p>
        <w:p>
          <w:pPr>
            <w:pStyle w:val="Contents3"/>
            <w:tabs>
              <w:tab w:val="clear" w:pos="8459"/>
              <w:tab w:val="right" w:pos="9026" w:leader="dot"/>
            </w:tabs>
            <w:rPr/>
          </w:pPr>
          <w:hyperlink w:anchor="__RefHeading___Toc5784513_3224264995">
            <w:r>
              <w:rPr>
                <w:webHidden/>
                <w:rStyle w:val="IndexLink"/>
                <w:rtl w:val="true"/>
              </w:rPr>
              <w:t xml:space="preserve">فإذا ثبت هذا فالشرکة </w:t>
            </w:r>
            <w:r>
              <w:rPr>
                <w:rStyle w:val="IndexLink"/>
                <w:rtl w:val="true"/>
              </w:rPr>
              <w:t>[</w:t>
            </w:r>
            <w:r>
              <w:rPr>
                <w:rStyle w:val="IndexLink"/>
                <w:rtl w:val="true"/>
              </w:rPr>
              <w:t>علی</w:t>
            </w:r>
            <w:r>
              <w:rPr>
                <w:rStyle w:val="IndexLink"/>
                <w:rtl w:val="true"/>
              </w:rPr>
              <w:t>]</w:t>
            </w:r>
            <w:r>
              <w:rPr>
                <w:rStyle w:val="IndexLink"/>
                <w:rtl w:val="true"/>
              </w:rPr>
              <w:t>ثلاثة أضرب</w:t>
            </w:r>
            <w:r>
              <w:rPr>
                <w:rStyle w:val="IndexLink"/>
                <w:rtl w:val="true"/>
              </w:rPr>
              <w:t>:</w:t>
              <w:tab/>
            </w:r>
            <w:r>
              <w:rPr>
                <w:rStyle w:val="IndexLink"/>
              </w:rPr>
              <w:t>356</w:t>
            </w:r>
          </w:hyperlink>
        </w:p>
        <w:p>
          <w:pPr>
            <w:pStyle w:val="Contents4"/>
            <w:tabs>
              <w:tab w:val="clear" w:pos="8176"/>
              <w:tab w:val="right" w:pos="9026" w:leader="dot"/>
            </w:tabs>
            <w:rPr/>
          </w:pPr>
          <w:hyperlink w:anchor="__RefHeading___Toc5784515_3224264995">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5784517_3224264995">
            <w:r>
              <w:rPr>
                <w:webHidden/>
                <w:rStyle w:val="IndexLink"/>
                <w:rtl w:val="true"/>
              </w:rPr>
              <w:t>فأما الشرکة فی الأعیان</w:t>
            </w:r>
            <w:r>
              <w:rPr>
                <w:rStyle w:val="IndexLink"/>
                <w:rtl w:val="true"/>
              </w:rPr>
              <w:tab/>
            </w:r>
            <w:r>
              <w:rPr>
                <w:rStyle w:val="IndexLink"/>
              </w:rPr>
              <w:t>356</w:t>
            </w:r>
          </w:hyperlink>
        </w:p>
        <w:p>
          <w:pPr>
            <w:pStyle w:val="Contents4"/>
            <w:tabs>
              <w:tab w:val="clear" w:pos="8176"/>
              <w:tab w:val="right" w:pos="9026" w:leader="dot"/>
            </w:tabs>
            <w:rPr/>
          </w:pPr>
          <w:hyperlink w:anchor="__RefHeading___Toc5784519_3224264995">
            <w:r>
              <w:rPr>
                <w:webHidden/>
                <w:rStyle w:val="IndexLink"/>
                <w:rtl w:val="true"/>
              </w:rPr>
              <w:t>و أما الاشتراک فی المنافع</w:t>
            </w:r>
            <w:r>
              <w:rPr>
                <w:rStyle w:val="IndexLink"/>
                <w:rtl w:val="true"/>
              </w:rPr>
              <w:tab/>
            </w:r>
            <w:r>
              <w:rPr>
                <w:rStyle w:val="IndexLink"/>
              </w:rPr>
              <w:t>356</w:t>
            </w:r>
          </w:hyperlink>
        </w:p>
        <w:p>
          <w:pPr>
            <w:pStyle w:val="Contents4"/>
            <w:tabs>
              <w:tab w:val="clear" w:pos="8176"/>
              <w:tab w:val="right" w:pos="9026" w:leader="dot"/>
            </w:tabs>
            <w:rPr/>
          </w:pPr>
          <w:hyperlink w:anchor="__RefHeading___Toc5784521_3224264995">
            <w:r>
              <w:rPr>
                <w:webHidden/>
                <w:rStyle w:val="IndexLink"/>
                <w:rtl w:val="true"/>
              </w:rPr>
              <w:t>و أما الاشتراک فی الحقوق</w:t>
            </w:r>
            <w:r>
              <w:rPr>
                <w:rStyle w:val="IndexLink"/>
                <w:rtl w:val="true"/>
              </w:rPr>
              <w:tab/>
            </w:r>
            <w:r>
              <w:rPr>
                <w:rStyle w:val="IndexLink"/>
              </w:rPr>
              <w:t>356</w:t>
            </w:r>
          </w:hyperlink>
        </w:p>
        <w:p>
          <w:pPr>
            <w:pStyle w:val="Contents3"/>
            <w:tabs>
              <w:tab w:val="clear" w:pos="8459"/>
              <w:tab w:val="right" w:pos="9026" w:leader="dot"/>
            </w:tabs>
            <w:rPr/>
          </w:pPr>
          <w:hyperlink w:anchor="__RefHeading___Toc5784523_3224264995">
            <w:r>
              <w:rPr>
                <w:webHidden/>
                <w:rStyle w:val="IndexLink"/>
                <w:rtl w:val="true"/>
              </w:rPr>
              <w:t>الشرکة علی أربعة أضرب</w:t>
            </w:r>
            <w:r>
              <w:rPr>
                <w:rStyle w:val="IndexLink"/>
                <w:rtl w:val="true"/>
              </w:rPr>
              <w:t>:</w:t>
              <w:tab/>
            </w:r>
            <w:r>
              <w:rPr>
                <w:rStyle w:val="IndexLink"/>
              </w:rPr>
              <w:t>360</w:t>
            </w:r>
          </w:hyperlink>
        </w:p>
        <w:p>
          <w:pPr>
            <w:pStyle w:val="Contents4"/>
            <w:tabs>
              <w:tab w:val="clear" w:pos="8176"/>
              <w:tab w:val="right" w:pos="9026" w:leader="dot"/>
            </w:tabs>
            <w:rPr/>
          </w:pPr>
          <w:hyperlink w:anchor="__RefHeading___Toc5784525_3224264995">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5784527_3224264995">
            <w:r>
              <w:rPr>
                <w:webHidden/>
                <w:rStyle w:val="IndexLink"/>
                <w:rtl w:val="true"/>
              </w:rPr>
              <w:t>فشرکة العنان</w:t>
            </w:r>
            <w:r>
              <w:rPr>
                <w:rStyle w:val="IndexLink"/>
                <w:rtl w:val="true"/>
              </w:rPr>
              <w:tab/>
            </w:r>
            <w:r>
              <w:rPr>
                <w:rStyle w:val="IndexLink"/>
              </w:rPr>
              <w:t>360</w:t>
            </w:r>
          </w:hyperlink>
        </w:p>
        <w:p>
          <w:pPr>
            <w:pStyle w:val="Contents4"/>
            <w:tabs>
              <w:tab w:val="clear" w:pos="8176"/>
              <w:tab w:val="right" w:pos="9026" w:leader="dot"/>
            </w:tabs>
            <w:rPr/>
          </w:pPr>
          <w:hyperlink w:anchor="__RefHeading___Toc5784529_3224264995">
            <w:r>
              <w:rPr>
                <w:webHidden/>
                <w:rStyle w:val="IndexLink"/>
                <w:rtl w:val="true"/>
              </w:rPr>
              <w:t>و شرکة المفاوضة</w:t>
            </w:r>
            <w:r>
              <w:rPr>
                <w:rStyle w:val="IndexLink"/>
                <w:rtl w:val="true"/>
              </w:rPr>
              <w:tab/>
            </w:r>
            <w:r>
              <w:rPr>
                <w:rStyle w:val="IndexLink"/>
              </w:rPr>
              <w:t>360</w:t>
            </w:r>
          </w:hyperlink>
        </w:p>
        <w:p>
          <w:pPr>
            <w:pStyle w:val="Contents4"/>
            <w:tabs>
              <w:tab w:val="clear" w:pos="8176"/>
              <w:tab w:val="right" w:pos="9026" w:leader="dot"/>
            </w:tabs>
            <w:rPr/>
          </w:pPr>
          <w:hyperlink w:anchor="__RefHeading___Toc5784531_3224264995">
            <w:r>
              <w:rPr>
                <w:webHidden/>
                <w:rStyle w:val="IndexLink"/>
                <w:rtl w:val="true"/>
              </w:rPr>
              <w:t>و شرکة الأبدان عندنا باطلة</w:t>
            </w:r>
            <w:r>
              <w:rPr>
                <w:rStyle w:val="IndexLink"/>
                <w:rtl w:val="true"/>
              </w:rPr>
              <w:tab/>
            </w:r>
            <w:r>
              <w:rPr>
                <w:rStyle w:val="IndexLink"/>
              </w:rPr>
              <w:t>361</w:t>
            </w:r>
          </w:hyperlink>
        </w:p>
        <w:p>
          <w:pPr>
            <w:pStyle w:val="Contents4"/>
            <w:tabs>
              <w:tab w:val="clear" w:pos="8176"/>
              <w:tab w:val="right" w:pos="9026" w:leader="dot"/>
            </w:tabs>
            <w:rPr/>
          </w:pPr>
          <w:hyperlink w:anchor="__RefHeading___Toc5784533_3224264995">
            <w:r>
              <w:rPr>
                <w:webHidden/>
                <w:rStyle w:val="IndexLink"/>
                <w:rtl w:val="true"/>
              </w:rPr>
              <w:t>و شرکة الوجوه باطلة</w:t>
            </w:r>
            <w:r>
              <w:rPr>
                <w:rStyle w:val="IndexLink"/>
                <w:rtl w:val="true"/>
              </w:rPr>
              <w:tab/>
            </w:r>
            <w:r>
              <w:rPr>
                <w:rStyle w:val="IndexLink"/>
              </w:rPr>
              <w:t>361</w:t>
            </w:r>
          </w:hyperlink>
        </w:p>
        <w:p>
          <w:pPr>
            <w:pStyle w:val="Contents4"/>
            <w:tabs>
              <w:tab w:val="clear" w:pos="8176"/>
              <w:tab w:val="right" w:pos="9026" w:leader="dot"/>
            </w:tabs>
            <w:rPr/>
          </w:pPr>
          <w:hyperlink w:anchor="__RefHeading___Toc5784535_3224264995">
            <w:r>
              <w:rPr>
                <w:webHidden/>
                <w:rStyle w:val="IndexLink"/>
                <w:rtl w:val="true"/>
              </w:rPr>
              <w:t>إذا کان بین رجلین ثلاثة آلاف درهم مشترکة</w:t>
            </w:r>
            <w:r>
              <w:rPr>
                <w:rStyle w:val="IndexLink"/>
                <w:rtl w:val="true"/>
              </w:rPr>
              <w:tab/>
            </w:r>
            <w:r>
              <w:rPr>
                <w:rStyle w:val="IndexLink"/>
              </w:rPr>
              <w:t>363</w:t>
            </w:r>
          </w:hyperlink>
        </w:p>
        <w:p>
          <w:pPr>
            <w:pStyle w:val="Contents4"/>
            <w:tabs>
              <w:tab w:val="clear" w:pos="8176"/>
              <w:tab w:val="right" w:pos="9026" w:leader="dot"/>
            </w:tabs>
            <w:rPr/>
          </w:pPr>
          <w:hyperlink w:anchor="__RefHeading___Toc5784537_3224264995">
            <w:r>
              <w:rPr>
                <w:webHidden/>
                <w:rStyle w:val="IndexLink"/>
                <w:rtl w:val="true"/>
              </w:rPr>
              <w:t>إذا کان بین رجلین ألفا درهم لکل واحد منهما ألف</w:t>
            </w:r>
            <w:r>
              <w:rPr>
                <w:rStyle w:val="IndexLink"/>
                <w:rtl w:val="true"/>
              </w:rPr>
              <w:tab/>
            </w:r>
            <w:r>
              <w:rPr>
                <w:rStyle w:val="IndexLink"/>
              </w:rPr>
              <w:t>364</w:t>
            </w:r>
          </w:hyperlink>
        </w:p>
        <w:p>
          <w:pPr>
            <w:pStyle w:val="Contents4"/>
            <w:tabs>
              <w:tab w:val="clear" w:pos="8176"/>
              <w:tab w:val="right" w:pos="9026" w:leader="dot"/>
            </w:tabs>
            <w:rPr/>
          </w:pPr>
          <w:hyperlink w:anchor="__RefHeading___Toc5784539_3224264995">
            <w:r>
              <w:rPr>
                <w:webHidden/>
                <w:rStyle w:val="IndexLink"/>
                <w:rtl w:val="true"/>
              </w:rPr>
              <w:t>إذا اشتری الشریکان عبدا بمال الشرکة</w:t>
            </w:r>
            <w:r>
              <w:rPr>
                <w:rStyle w:val="IndexLink"/>
                <w:rtl w:val="true"/>
              </w:rPr>
              <w:tab/>
            </w:r>
            <w:r>
              <w:rPr>
                <w:rStyle w:val="IndexLink"/>
              </w:rPr>
              <w:t>364</w:t>
            </w:r>
          </w:hyperlink>
        </w:p>
        <w:p>
          <w:pPr>
            <w:pStyle w:val="Contents4"/>
            <w:tabs>
              <w:tab w:val="clear" w:pos="8176"/>
              <w:tab w:val="right" w:pos="9026" w:leader="dot"/>
            </w:tabs>
            <w:rPr/>
          </w:pPr>
          <w:hyperlink w:anchor="__RefHeading___Toc5784541_3224264995">
            <w:r>
              <w:rPr>
                <w:webHidden/>
                <w:rStyle w:val="IndexLink"/>
                <w:rtl w:val="true"/>
              </w:rPr>
              <w:t>إذا اشتری أحد الشریکین عبدا للشرکة</w:t>
            </w:r>
            <w:r>
              <w:rPr>
                <w:rStyle w:val="IndexLink"/>
                <w:rtl w:val="true"/>
              </w:rPr>
              <w:tab/>
            </w:r>
            <w:r>
              <w:rPr>
                <w:rStyle w:val="IndexLink"/>
              </w:rPr>
              <w:t>364</w:t>
            </w:r>
          </w:hyperlink>
        </w:p>
        <w:p>
          <w:pPr>
            <w:pStyle w:val="Contents4"/>
            <w:tabs>
              <w:tab w:val="clear" w:pos="8176"/>
              <w:tab w:val="right" w:pos="9026" w:leader="dot"/>
            </w:tabs>
            <w:rPr/>
          </w:pPr>
          <w:hyperlink w:anchor="__RefHeading___Toc5784543_3224264995">
            <w:r>
              <w:rPr>
                <w:webHidden/>
                <w:rStyle w:val="IndexLink"/>
                <w:rtl w:val="true"/>
              </w:rPr>
              <w:t>إذا باع أحد الشریکین عینا من أعیان الشرکة</w:t>
            </w:r>
            <w:r>
              <w:rPr>
                <w:rStyle w:val="IndexLink"/>
                <w:rtl w:val="true"/>
              </w:rPr>
              <w:tab/>
            </w:r>
            <w:r>
              <w:rPr>
                <w:rStyle w:val="IndexLink"/>
              </w:rPr>
              <w:t>364</w:t>
            </w:r>
          </w:hyperlink>
        </w:p>
        <w:p>
          <w:pPr>
            <w:pStyle w:val="Contents4"/>
            <w:tabs>
              <w:tab w:val="clear" w:pos="8176"/>
              <w:tab w:val="right" w:pos="9026" w:leader="dot"/>
            </w:tabs>
            <w:rPr/>
          </w:pPr>
          <w:hyperlink w:anchor="__RefHeading___Toc5784545_3224264995">
            <w:r>
              <w:rPr>
                <w:webHidden/>
                <w:rStyle w:val="IndexLink"/>
                <w:rtl w:val="true"/>
              </w:rPr>
              <w:t>إذا اشتری أحد الشریکین شیئا بمال الشرکة</w:t>
            </w:r>
            <w:r>
              <w:rPr>
                <w:rStyle w:val="IndexLink"/>
                <w:rtl w:val="true"/>
              </w:rPr>
              <w:tab/>
            </w:r>
            <w:r>
              <w:rPr>
                <w:rStyle w:val="IndexLink"/>
              </w:rPr>
              <w:t>365</w:t>
            </w:r>
          </w:hyperlink>
        </w:p>
        <w:p>
          <w:pPr>
            <w:pStyle w:val="Contents4"/>
            <w:tabs>
              <w:tab w:val="clear" w:pos="8176"/>
              <w:tab w:val="right" w:pos="9026" w:leader="dot"/>
            </w:tabs>
            <w:rPr/>
          </w:pPr>
          <w:hyperlink w:anchor="__RefHeading___Toc5784547_3224264995">
            <w:r>
              <w:rPr>
                <w:webHidden/>
                <w:rStyle w:val="IndexLink"/>
                <w:rtl w:val="true"/>
              </w:rPr>
              <w:t>إذا اشتری أحد الشریکین شیئا</w:t>
            </w:r>
            <w:r>
              <w:rPr>
                <w:rStyle w:val="IndexLink"/>
                <w:rtl w:val="true"/>
              </w:rPr>
              <w:tab/>
            </w:r>
            <w:r>
              <w:rPr>
                <w:rStyle w:val="IndexLink"/>
              </w:rPr>
              <w:t>365</w:t>
            </w:r>
          </w:hyperlink>
        </w:p>
        <w:p>
          <w:pPr>
            <w:pStyle w:val="Contents4"/>
            <w:tabs>
              <w:tab w:val="clear" w:pos="8176"/>
              <w:tab w:val="right" w:pos="9026" w:leader="dot"/>
            </w:tabs>
            <w:rPr/>
          </w:pPr>
          <w:hyperlink w:anchor="__RefHeading___Toc5784549_3224264995">
            <w:r>
              <w:rPr>
                <w:webHidden/>
                <w:rStyle w:val="IndexLink"/>
                <w:rtl w:val="true"/>
              </w:rPr>
              <w:t>و إذا ادعی أحد الشریکین علی الآخر خیانة معلومة</w:t>
            </w:r>
            <w:r>
              <w:rPr>
                <w:rStyle w:val="IndexLink"/>
                <w:rtl w:val="true"/>
              </w:rPr>
              <w:tab/>
            </w:r>
            <w:r>
              <w:rPr>
                <w:rStyle w:val="IndexLink"/>
              </w:rPr>
              <w:t>365</w:t>
            </w:r>
          </w:hyperlink>
        </w:p>
        <w:p>
          <w:pPr>
            <w:pStyle w:val="Contents4"/>
            <w:tabs>
              <w:tab w:val="clear" w:pos="8176"/>
              <w:tab w:val="right" w:pos="9026" w:leader="dot"/>
            </w:tabs>
            <w:rPr/>
          </w:pPr>
          <w:hyperlink w:anchor="__RefHeading___Toc5784551_3224264995">
            <w:r>
              <w:rPr>
                <w:webHidden/>
                <w:rStyle w:val="IndexLink"/>
                <w:rtl w:val="true"/>
              </w:rPr>
              <w:t>إذا کان عبد بین شریکین</w:t>
            </w:r>
            <w:r>
              <w:rPr>
                <w:rStyle w:val="IndexLink"/>
                <w:rtl w:val="true"/>
              </w:rPr>
              <w:tab/>
            </w:r>
            <w:r>
              <w:rPr>
                <w:rStyle w:val="IndexLink"/>
              </w:rPr>
              <w:t>366</w:t>
            </w:r>
          </w:hyperlink>
        </w:p>
        <w:p>
          <w:pPr>
            <w:pStyle w:val="Contents4"/>
            <w:tabs>
              <w:tab w:val="clear" w:pos="8176"/>
              <w:tab w:val="right" w:pos="9026" w:leader="dot"/>
            </w:tabs>
            <w:rPr/>
          </w:pPr>
          <w:hyperlink w:anchor="__RefHeading___Toc5784553_3224264995">
            <w:r>
              <w:rPr>
                <w:webHidden/>
                <w:rStyle w:val="IndexLink"/>
                <w:rtl w:val="true"/>
              </w:rPr>
              <w:t>و إذا وکل الشریک الذی لم یغصب علیه الغاصب فی بیع حصته</w:t>
            </w:r>
            <w:r>
              <w:rPr>
                <w:rStyle w:val="IndexLink"/>
                <w:rtl w:val="true"/>
              </w:rPr>
              <w:tab/>
            </w:r>
            <w:r>
              <w:rPr>
                <w:rStyle w:val="IndexLink"/>
              </w:rPr>
              <w:t>368</w:t>
            </w:r>
          </w:hyperlink>
        </w:p>
        <w:p>
          <w:pPr>
            <w:pStyle w:val="Contents4"/>
            <w:tabs>
              <w:tab w:val="clear" w:pos="8176"/>
              <w:tab w:val="right" w:pos="9026" w:leader="dot"/>
            </w:tabs>
            <w:rPr/>
          </w:pPr>
          <w:hyperlink w:anchor="__RefHeading___Toc5784555_3224264995">
            <w:r>
              <w:rPr>
                <w:webHidden/>
                <w:rStyle w:val="IndexLink"/>
                <w:rtl w:val="true"/>
              </w:rPr>
              <w:t>إذا کان لرجلین عبدان لکل واحد منهما عبد بانفراده</w:t>
            </w:r>
            <w:r>
              <w:rPr>
                <w:rStyle w:val="IndexLink"/>
                <w:rtl w:val="true"/>
              </w:rPr>
              <w:tab/>
            </w:r>
            <w:r>
              <w:rPr>
                <w:rStyle w:val="IndexLink"/>
              </w:rPr>
              <w:t>369</w:t>
            </w:r>
          </w:hyperlink>
        </w:p>
        <w:p>
          <w:pPr>
            <w:pStyle w:val="Contents4"/>
            <w:tabs>
              <w:tab w:val="clear" w:pos="8176"/>
              <w:tab w:val="right" w:pos="9026" w:leader="dot"/>
            </w:tabs>
            <w:rPr/>
          </w:pPr>
          <w:hyperlink w:anchor="__RefHeading___Toc5784557_3224264995">
            <w:r>
              <w:rPr>
                <w:webHidden/>
                <w:rStyle w:val="IndexLink"/>
                <w:rtl w:val="true"/>
              </w:rPr>
              <w:t>و إن کان لرجلین قفیزان من طعام من نوع واحد</w:t>
            </w:r>
            <w:r>
              <w:rPr>
                <w:rStyle w:val="IndexLink"/>
                <w:rtl w:val="true"/>
              </w:rPr>
              <w:tab/>
            </w:r>
            <w:r>
              <w:rPr>
                <w:rStyle w:val="IndexLink"/>
              </w:rPr>
              <w:t>369</w:t>
            </w:r>
          </w:hyperlink>
        </w:p>
        <w:p>
          <w:pPr>
            <w:pStyle w:val="Contents4"/>
            <w:tabs>
              <w:tab w:val="clear" w:pos="8176"/>
              <w:tab w:val="right" w:pos="9026" w:leader="dot"/>
            </w:tabs>
            <w:rPr/>
          </w:pPr>
          <w:hyperlink w:anchor="__RefHeading___Toc5784559_3224264995">
            <w:r>
              <w:rPr>
                <w:webHidden/>
                <w:rStyle w:val="IndexLink"/>
                <w:rtl w:val="true"/>
              </w:rPr>
              <w:t>إذا کان بین رجلین عبد فباعاه بثمن معلوم</w:t>
            </w:r>
            <w:r>
              <w:rPr>
                <w:rStyle w:val="IndexLink"/>
                <w:rtl w:val="true"/>
              </w:rPr>
              <w:tab/>
            </w:r>
            <w:r>
              <w:rPr>
                <w:rStyle w:val="IndexLink"/>
              </w:rPr>
              <w:t>371</w:t>
            </w:r>
          </w:hyperlink>
        </w:p>
        <w:p>
          <w:pPr>
            <w:pStyle w:val="Contents4"/>
            <w:tabs>
              <w:tab w:val="clear" w:pos="8176"/>
              <w:tab w:val="right" w:pos="9026" w:leader="dot"/>
            </w:tabs>
            <w:rPr/>
          </w:pPr>
          <w:hyperlink w:anchor="__RefHeading___Toc5784561_3224264995">
            <w:r>
              <w:rPr>
                <w:webHidden/>
                <w:rStyle w:val="IndexLink"/>
                <w:rtl w:val="true"/>
              </w:rPr>
              <w:t>إذا استأجر رجلا لیصطاد له مدة معلومة</w:t>
            </w:r>
            <w:r>
              <w:rPr>
                <w:rStyle w:val="IndexLink"/>
                <w:rtl w:val="true"/>
              </w:rPr>
              <w:tab/>
            </w:r>
            <w:r>
              <w:rPr>
                <w:rStyle w:val="IndexLink"/>
              </w:rPr>
              <w:t>371</w:t>
            </w:r>
          </w:hyperlink>
        </w:p>
        <w:p>
          <w:pPr>
            <w:pStyle w:val="Contents4"/>
            <w:tabs>
              <w:tab w:val="clear" w:pos="8176"/>
              <w:tab w:val="right" w:pos="9026" w:leader="dot"/>
            </w:tabs>
            <w:rPr/>
          </w:pPr>
          <w:hyperlink w:anchor="__RefHeading___Toc5784563_3224264995">
            <w:r>
              <w:rPr>
                <w:webHidden/>
                <w:rStyle w:val="IndexLink"/>
                <w:rtl w:val="true"/>
              </w:rPr>
              <w:t>إذا اشترک أربعة فی زراعة أرض</w:t>
            </w:r>
            <w:r>
              <w:rPr>
                <w:rStyle w:val="IndexLink"/>
                <w:rtl w:val="true"/>
              </w:rPr>
              <w:tab/>
            </w:r>
            <w:r>
              <w:rPr>
                <w:rStyle w:val="IndexLink"/>
              </w:rPr>
              <w:t>372</w:t>
            </w:r>
          </w:hyperlink>
        </w:p>
        <w:p>
          <w:pPr>
            <w:pStyle w:val="Contents2"/>
            <w:tabs>
              <w:tab w:val="clear" w:pos="8743"/>
              <w:tab w:val="right" w:pos="9026" w:leader="dot"/>
            </w:tabs>
            <w:rPr/>
          </w:pPr>
          <w:hyperlink w:anchor="__RefHeading___Toc5784565_3224264995">
            <w:r>
              <w:rPr>
                <w:webHidden/>
                <w:rStyle w:val="IndexLink"/>
                <w:rtl w:val="true"/>
              </w:rPr>
              <w:t>کتاب الوکالة</w:t>
            </w:r>
            <w:r>
              <w:rPr>
                <w:rStyle w:val="IndexLink"/>
                <w:rtl w:val="true"/>
              </w:rPr>
              <w:tab/>
            </w:r>
            <w:r>
              <w:rPr>
                <w:rStyle w:val="IndexLink"/>
              </w:rPr>
              <w:t>373</w:t>
            </w:r>
          </w:hyperlink>
        </w:p>
        <w:p>
          <w:pPr>
            <w:pStyle w:val="Contents3"/>
            <w:tabs>
              <w:tab w:val="clear" w:pos="8459"/>
              <w:tab w:val="right" w:pos="9026" w:leader="dot"/>
            </w:tabs>
            <w:rPr/>
          </w:pPr>
          <w:hyperlink w:anchor="__RefHeading___Toc5784567_3224264995">
            <w:r>
              <w:rPr>
                <w:webHidden/>
                <w:rStyle w:val="IndexLink"/>
                <w:rtl w:val="true"/>
              </w:rPr>
              <w:t>الوکالة جائزة بلا خلاف بین الأمة</w:t>
            </w:r>
            <w:r>
              <w:rPr>
                <w:rStyle w:val="IndexLink"/>
                <w:rtl w:val="true"/>
              </w:rPr>
              <w:tab/>
            </w:r>
            <w:r>
              <w:rPr>
                <w:rStyle w:val="IndexLink"/>
              </w:rPr>
              <w:t>373</w:t>
            </w:r>
          </w:hyperlink>
        </w:p>
        <w:p>
          <w:pPr>
            <w:pStyle w:val="Contents3"/>
            <w:tabs>
              <w:tab w:val="clear" w:pos="8459"/>
              <w:tab w:val="right" w:pos="9026" w:leader="dot"/>
            </w:tabs>
            <w:rPr/>
          </w:pPr>
          <w:hyperlink w:anchor="__RefHeading___Toc5784569_3224264995">
            <w:r>
              <w:rPr>
                <w:webHidden/>
                <w:rStyle w:val="IndexLink"/>
                <w:rtl w:val="true"/>
              </w:rPr>
              <w:t>فی بیان ما یجوز التوکیل فیه، و ما لا یجوز</w:t>
            </w:r>
            <w:r>
              <w:rPr>
                <w:rStyle w:val="IndexLink"/>
                <w:rtl w:val="true"/>
              </w:rPr>
              <w:tab/>
            </w:r>
            <w:r>
              <w:rPr>
                <w:rStyle w:val="IndexLink"/>
              </w:rPr>
              <w:t>373</w:t>
            </w:r>
          </w:hyperlink>
        </w:p>
        <w:p>
          <w:pPr>
            <w:pStyle w:val="Contents3"/>
            <w:tabs>
              <w:tab w:val="clear" w:pos="8459"/>
              <w:tab w:val="right" w:pos="9026" w:leader="dot"/>
            </w:tabs>
            <w:rPr/>
          </w:pPr>
          <w:hyperlink w:anchor="__RefHeading___Toc5784571_3224264995">
            <w:r>
              <w:rPr>
                <w:webHidden/>
                <w:rStyle w:val="IndexLink"/>
                <w:rtl w:val="true"/>
              </w:rPr>
              <w:t>فالعقود علی أربعة أضرب</w:t>
            </w:r>
            <w:r>
              <w:rPr>
                <w:rStyle w:val="IndexLink"/>
                <w:rtl w:val="true"/>
              </w:rPr>
              <w:t>:</w:t>
              <w:tab/>
            </w:r>
            <w:r>
              <w:rPr>
                <w:rStyle w:val="IndexLink"/>
              </w:rPr>
              <w:t>380</w:t>
            </w:r>
          </w:hyperlink>
        </w:p>
        <w:p>
          <w:pPr>
            <w:pStyle w:val="Contents4"/>
            <w:tabs>
              <w:tab w:val="clear" w:pos="8176"/>
              <w:tab w:val="right" w:pos="9026" w:leader="dot"/>
            </w:tabs>
            <w:rPr/>
          </w:pPr>
          <w:hyperlink w:anchor="__RefHeading___Toc5784573_3224264995">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5784575_3224264995">
            <w:r>
              <w:rPr>
                <w:webHidden/>
                <w:rStyle w:val="IndexLink"/>
                <w:rtl w:val="true"/>
              </w:rPr>
              <w:t>فإذا مات أحدهما أو جن أو أغمی علیه بطلت الوکالة</w:t>
            </w:r>
            <w:r>
              <w:rPr>
                <w:rStyle w:val="IndexLink"/>
                <w:rtl w:val="true"/>
              </w:rPr>
              <w:tab/>
            </w:r>
            <w:r>
              <w:rPr>
                <w:rStyle w:val="IndexLink"/>
              </w:rPr>
              <w:t>381</w:t>
            </w:r>
          </w:hyperlink>
        </w:p>
        <w:p>
          <w:pPr>
            <w:pStyle w:val="Contents4"/>
            <w:tabs>
              <w:tab w:val="clear" w:pos="8176"/>
              <w:tab w:val="right" w:pos="9026" w:leader="dot"/>
            </w:tabs>
            <w:rPr/>
          </w:pPr>
          <w:hyperlink w:anchor="__RefHeading___Toc5784577_3224264995">
            <w:r>
              <w:rPr>
                <w:webHidden/>
                <w:rStyle w:val="IndexLink"/>
                <w:rtl w:val="true"/>
              </w:rPr>
              <w:t>فأما إذا حجر علیه لسفه بطل توکیله</w:t>
            </w:r>
            <w:r>
              <w:rPr>
                <w:rStyle w:val="IndexLink"/>
                <w:rtl w:val="true"/>
              </w:rPr>
              <w:tab/>
            </w:r>
            <w:r>
              <w:rPr>
                <w:rStyle w:val="IndexLink"/>
              </w:rPr>
              <w:t>381</w:t>
            </w:r>
          </w:hyperlink>
        </w:p>
        <w:p>
          <w:pPr>
            <w:pStyle w:val="Contents4"/>
            <w:tabs>
              <w:tab w:val="clear" w:pos="8176"/>
              <w:tab w:val="right" w:pos="9026" w:leader="dot"/>
            </w:tabs>
            <w:rPr/>
          </w:pPr>
          <w:hyperlink w:anchor="__RefHeading___Toc5784579_3224264995">
            <w:r>
              <w:rPr>
                <w:webHidden/>
                <w:rStyle w:val="IndexLink"/>
                <w:rtl w:val="true"/>
              </w:rPr>
              <w:t>إذا وکل الرجل رجلا فی الخصومة و لم یأذن له فی الإقرار</w:t>
            </w:r>
            <w:r>
              <w:rPr>
                <w:rStyle w:val="IndexLink"/>
                <w:rtl w:val="true"/>
              </w:rPr>
              <w:tab/>
            </w:r>
            <w:r>
              <w:rPr>
                <w:rStyle w:val="IndexLink"/>
              </w:rPr>
              <w:t>381</w:t>
            </w:r>
          </w:hyperlink>
        </w:p>
        <w:p>
          <w:pPr>
            <w:pStyle w:val="Contents4"/>
            <w:tabs>
              <w:tab w:val="clear" w:pos="8176"/>
              <w:tab w:val="right" w:pos="9026" w:leader="dot"/>
            </w:tabs>
            <w:rPr/>
          </w:pPr>
          <w:hyperlink w:anchor="__RefHeading___Toc5784581_3224264995">
            <w:r>
              <w:rPr>
                <w:webHidden/>
                <w:rStyle w:val="IndexLink"/>
                <w:rtl w:val="true"/>
              </w:rPr>
              <w:t>فأما إذا أذن له فی الإقرار بشیء مجهول</w:t>
            </w:r>
            <w:r>
              <w:rPr>
                <w:rStyle w:val="IndexLink"/>
                <w:rtl w:val="true"/>
              </w:rPr>
              <w:tab/>
            </w:r>
            <w:r>
              <w:rPr>
                <w:rStyle w:val="IndexLink"/>
              </w:rPr>
              <w:t>382</w:t>
            </w:r>
          </w:hyperlink>
        </w:p>
        <w:p>
          <w:pPr>
            <w:pStyle w:val="Contents4"/>
            <w:tabs>
              <w:tab w:val="clear" w:pos="8176"/>
              <w:tab w:val="right" w:pos="9026" w:leader="dot"/>
            </w:tabs>
            <w:rPr/>
          </w:pPr>
          <w:hyperlink w:anchor="__RefHeading___Toc5784583_3224264995">
            <w:r>
              <w:rPr>
                <w:webHidden/>
                <w:rStyle w:val="IndexLink"/>
                <w:rtl w:val="true"/>
              </w:rPr>
              <w:t>فأما حدود الله تعالی فإنه لا یصح التوکیل</w:t>
            </w:r>
            <w:r>
              <w:rPr>
                <w:rStyle w:val="IndexLink"/>
                <w:rtl w:val="true"/>
              </w:rPr>
              <w:tab/>
            </w:r>
            <w:r>
              <w:rPr>
                <w:rStyle w:val="IndexLink"/>
              </w:rPr>
              <w:t>383</w:t>
            </w:r>
          </w:hyperlink>
        </w:p>
        <w:p>
          <w:pPr>
            <w:pStyle w:val="Contents4"/>
            <w:tabs>
              <w:tab w:val="clear" w:pos="8176"/>
              <w:tab w:val="right" w:pos="9026" w:leader="dot"/>
            </w:tabs>
            <w:rPr/>
          </w:pPr>
          <w:hyperlink w:anchor="__RefHeading___Toc5784585_3224264995">
            <w:r>
              <w:rPr>
                <w:webHidden/>
                <w:rStyle w:val="IndexLink"/>
                <w:rtl w:val="true"/>
              </w:rPr>
              <w:t>إذا وکل إنسان رجلا فی التصرف فی مال ببیع و شراء و غیرهما فهل یجوز التوکیل للوکیل</w:t>
            </w:r>
            <w:r>
              <w:rPr>
                <w:rStyle w:val="IndexLink"/>
                <w:rtl w:val="true"/>
              </w:rPr>
              <w:tab/>
            </w:r>
            <w:r>
              <w:rPr>
                <w:rStyle w:val="IndexLink"/>
              </w:rPr>
              <w:t>383</w:t>
            </w:r>
          </w:hyperlink>
        </w:p>
        <w:p>
          <w:pPr>
            <w:pStyle w:val="Contents4"/>
            <w:tabs>
              <w:tab w:val="clear" w:pos="8176"/>
              <w:tab w:val="right" w:pos="9026" w:leader="dot"/>
            </w:tabs>
            <w:rPr/>
          </w:pPr>
          <w:hyperlink w:anchor="__RefHeading___Toc5784587_3224264995">
            <w:r>
              <w:rPr>
                <w:webHidden/>
                <w:rStyle w:val="IndexLink"/>
                <w:rtl w:val="true"/>
              </w:rPr>
              <w:t>و أما إذا کانت الوکالة مقیدة بالإذن فی التوکیل جاز له ذلک</w:t>
            </w:r>
            <w:r>
              <w:rPr>
                <w:rStyle w:val="IndexLink"/>
                <w:rtl w:val="true"/>
              </w:rPr>
              <w:tab/>
            </w:r>
            <w:r>
              <w:rPr>
                <w:rStyle w:val="IndexLink"/>
              </w:rPr>
              <w:t>384</w:t>
            </w:r>
          </w:hyperlink>
        </w:p>
        <w:p>
          <w:pPr>
            <w:pStyle w:val="Contents4"/>
            <w:tabs>
              <w:tab w:val="clear" w:pos="8176"/>
              <w:tab w:val="right" w:pos="9026" w:leader="dot"/>
            </w:tabs>
            <w:rPr/>
          </w:pPr>
          <w:hyperlink w:anchor="__RefHeading___Toc5784589_3224264995">
            <w:r>
              <w:rPr>
                <w:webHidden/>
                <w:rStyle w:val="IndexLink"/>
                <w:rtl w:val="true"/>
              </w:rPr>
              <w:t>إذا وکله فی تصرف سماه له ثم قال</w:t>
            </w:r>
            <w:r>
              <w:rPr>
                <w:rStyle w:val="IndexLink"/>
                <w:rtl w:val="true"/>
              </w:rPr>
              <w:t xml:space="preserve">: </w:t>
            </w:r>
            <w:r>
              <w:rPr>
                <w:rStyle w:val="IndexLink"/>
                <w:rtl w:val="true"/>
              </w:rPr>
              <w:t>و قد أذنت لک</w:t>
            </w:r>
            <w:r>
              <w:rPr>
                <w:rStyle w:val="IndexLink"/>
                <w:rtl w:val="true"/>
              </w:rPr>
              <w:tab/>
            </w:r>
            <w:r>
              <w:rPr>
                <w:rStyle w:val="IndexLink"/>
              </w:rPr>
              <w:t>384</w:t>
            </w:r>
          </w:hyperlink>
        </w:p>
        <w:p>
          <w:pPr>
            <w:pStyle w:val="Contents4"/>
            <w:tabs>
              <w:tab w:val="clear" w:pos="8176"/>
              <w:tab w:val="right" w:pos="9026" w:leader="dot"/>
            </w:tabs>
            <w:rPr/>
          </w:pPr>
          <w:hyperlink w:anchor="__RefHeading___Toc5784591_3224264995">
            <w:r>
              <w:rPr>
                <w:webHidden/>
                <w:rStyle w:val="IndexLink"/>
                <w:rtl w:val="true"/>
              </w:rPr>
              <w:t>إذا ولی الإمام رجلا القضاء فی ناحیة</w:t>
            </w:r>
            <w:r>
              <w:rPr>
                <w:rStyle w:val="IndexLink"/>
                <w:rtl w:val="true"/>
              </w:rPr>
              <w:tab/>
            </w:r>
            <w:r>
              <w:rPr>
                <w:rStyle w:val="IndexLink"/>
              </w:rPr>
              <w:t>384</w:t>
            </w:r>
          </w:hyperlink>
        </w:p>
        <w:p>
          <w:pPr>
            <w:pStyle w:val="Contents4"/>
            <w:tabs>
              <w:tab w:val="clear" w:pos="8176"/>
              <w:tab w:val="right" w:pos="9026" w:leader="dot"/>
            </w:tabs>
            <w:rPr/>
          </w:pPr>
          <w:hyperlink w:anchor="__RefHeading___Toc5784593_3224264995">
            <w:r>
              <w:rPr>
                <w:webHidden/>
                <w:rStyle w:val="IndexLink"/>
                <w:rtl w:val="true"/>
              </w:rPr>
              <w:t>إذا اختلف الموکل و الوکیل</w:t>
            </w:r>
            <w:r>
              <w:rPr>
                <w:rStyle w:val="IndexLink"/>
                <w:rtl w:val="true"/>
              </w:rPr>
              <w:tab/>
            </w:r>
            <w:r>
              <w:rPr>
                <w:rStyle w:val="IndexLink"/>
              </w:rPr>
              <w:t>384</w:t>
            </w:r>
          </w:hyperlink>
        </w:p>
        <w:p>
          <w:pPr>
            <w:pStyle w:val="Contents4"/>
            <w:tabs>
              <w:tab w:val="clear" w:pos="8176"/>
              <w:tab w:val="right" w:pos="9026" w:leader="dot"/>
            </w:tabs>
            <w:rPr/>
          </w:pPr>
          <w:hyperlink w:anchor="__RefHeading___Toc5784595_3224264995">
            <w:r>
              <w:rPr>
                <w:webHidden/>
                <w:rStyle w:val="IndexLink"/>
                <w:rtl w:val="true"/>
              </w:rPr>
              <w:t>إذا کان لرجل قبل رجل مال فطالبه بتسلیمه إلیه</w:t>
            </w:r>
            <w:r>
              <w:rPr>
                <w:rStyle w:val="IndexLink"/>
                <w:rtl w:val="true"/>
              </w:rPr>
              <w:tab/>
            </w:r>
            <w:r>
              <w:rPr>
                <w:rStyle w:val="IndexLink"/>
              </w:rPr>
              <w:t>388</w:t>
            </w:r>
          </w:hyperlink>
        </w:p>
        <w:p>
          <w:pPr>
            <w:pStyle w:val="Contents4"/>
            <w:tabs>
              <w:tab w:val="clear" w:pos="8176"/>
              <w:tab w:val="right" w:pos="9026" w:leader="dot"/>
            </w:tabs>
            <w:rPr/>
          </w:pPr>
          <w:hyperlink w:anchor="__RefHeading___Toc5784597_3224264995">
            <w:r>
              <w:rPr>
                <w:webHidden/>
                <w:rStyle w:val="IndexLink"/>
                <w:rtl w:val="true"/>
              </w:rPr>
              <w:t>إذا ادعی علی وکیله أنه طالبه برد المال الذی له فی یده</w:t>
            </w:r>
            <w:r>
              <w:rPr>
                <w:rStyle w:val="IndexLink"/>
                <w:rtl w:val="true"/>
              </w:rPr>
              <w:tab/>
            </w:r>
            <w:r>
              <w:rPr>
                <w:rStyle w:val="IndexLink"/>
              </w:rPr>
              <w:t>389</w:t>
            </w:r>
          </w:hyperlink>
        </w:p>
        <w:p>
          <w:pPr>
            <w:pStyle w:val="Contents4"/>
            <w:tabs>
              <w:tab w:val="clear" w:pos="8176"/>
              <w:tab w:val="right" w:pos="9026" w:leader="dot"/>
            </w:tabs>
            <w:rPr/>
          </w:pPr>
          <w:hyperlink w:anchor="__RefHeading___Toc5784599_3224264995">
            <w:r>
              <w:rPr>
                <w:webHidden/>
                <w:rStyle w:val="IndexLink"/>
                <w:rtl w:val="true"/>
              </w:rPr>
              <w:t>إذا قال لرجل</w:t>
            </w:r>
            <w:r>
              <w:rPr>
                <w:rStyle w:val="IndexLink"/>
                <w:rtl w:val="true"/>
              </w:rPr>
              <w:t xml:space="preserve">: </w:t>
            </w:r>
            <w:r>
              <w:rPr>
                <w:rStyle w:val="IndexLink"/>
                <w:rtl w:val="true"/>
              </w:rPr>
              <w:t>وکلتک فی بیع متاعی و قد سلمته إلیک</w:t>
            </w:r>
            <w:r>
              <w:rPr>
                <w:rStyle w:val="IndexLink"/>
                <w:rtl w:val="true"/>
              </w:rPr>
              <w:tab/>
            </w:r>
            <w:r>
              <w:rPr>
                <w:rStyle w:val="IndexLink"/>
              </w:rPr>
              <w:t>389</w:t>
            </w:r>
          </w:hyperlink>
        </w:p>
        <w:p>
          <w:pPr>
            <w:pStyle w:val="Contents4"/>
            <w:tabs>
              <w:tab w:val="clear" w:pos="8176"/>
              <w:tab w:val="right" w:pos="9026" w:leader="dot"/>
            </w:tabs>
            <w:rPr/>
          </w:pPr>
          <w:hyperlink w:anchor="__RefHeading___Toc5784601_3224264995">
            <w:r>
              <w:rPr>
                <w:webHidden/>
                <w:rStyle w:val="IndexLink"/>
                <w:rtl w:val="true"/>
              </w:rPr>
              <w:t>إذا وکله بجعل فادعی الموکل علیه خیانة لم تسمع منه دعوی الخیانة حتی یعینها</w:t>
            </w:r>
            <w:r>
              <w:rPr>
                <w:rStyle w:val="IndexLink"/>
                <w:rtl w:val="true"/>
              </w:rPr>
              <w:tab/>
            </w:r>
            <w:r>
              <w:rPr>
                <w:rStyle w:val="IndexLink"/>
              </w:rPr>
              <w:t>391</w:t>
            </w:r>
          </w:hyperlink>
        </w:p>
        <w:p>
          <w:pPr>
            <w:pStyle w:val="Contents4"/>
            <w:tabs>
              <w:tab w:val="clear" w:pos="8176"/>
              <w:tab w:val="right" w:pos="9026" w:leader="dot"/>
            </w:tabs>
            <w:rPr/>
          </w:pPr>
          <w:hyperlink w:anchor="__RefHeading___Toc5784603_3224264995">
            <w:r>
              <w:rPr>
                <w:webHidden/>
                <w:rStyle w:val="IndexLink"/>
                <w:rtl w:val="true"/>
              </w:rPr>
              <w:t>إذا أعطی وکیله عشرة دراهم مثلا و أمره أن یشتری له طعاما</w:t>
            </w:r>
            <w:r>
              <w:rPr>
                <w:rStyle w:val="IndexLink"/>
                <w:rtl w:val="true"/>
              </w:rPr>
              <w:tab/>
            </w:r>
            <w:r>
              <w:rPr>
                <w:rStyle w:val="IndexLink"/>
              </w:rPr>
              <w:t>392</w:t>
            </w:r>
          </w:hyperlink>
        </w:p>
        <w:p>
          <w:pPr>
            <w:pStyle w:val="Contents4"/>
            <w:tabs>
              <w:tab w:val="clear" w:pos="8176"/>
              <w:tab w:val="right" w:pos="9026" w:leader="dot"/>
            </w:tabs>
            <w:rPr/>
          </w:pPr>
          <w:hyperlink w:anchor="__RefHeading___Toc5784605_3224264995">
            <w:r>
              <w:rPr>
                <w:webHidden/>
                <w:rStyle w:val="IndexLink"/>
                <w:rtl w:val="true"/>
              </w:rPr>
              <w:t>و إذا تصرف الوکیل تصرفا لم یأذن له فیه</w:t>
            </w:r>
            <w:r>
              <w:rPr>
                <w:rStyle w:val="IndexLink"/>
                <w:rtl w:val="true"/>
              </w:rPr>
              <w:tab/>
            </w:r>
            <w:r>
              <w:rPr>
                <w:rStyle w:val="IndexLink"/>
              </w:rPr>
              <w:t>392</w:t>
            </w:r>
          </w:hyperlink>
        </w:p>
        <w:p>
          <w:pPr>
            <w:pStyle w:val="Contents4"/>
            <w:tabs>
              <w:tab w:val="clear" w:pos="8176"/>
              <w:tab w:val="right" w:pos="9026" w:leader="dot"/>
            </w:tabs>
            <w:rPr/>
          </w:pPr>
          <w:hyperlink w:anchor="__RefHeading___Toc5784607_3224264995">
            <w:r>
              <w:rPr>
                <w:webHidden/>
                <w:rStyle w:val="IndexLink"/>
                <w:rtl w:val="true"/>
              </w:rPr>
              <w:t>إذا وکله فی الشراء بعین المال فاشتری الوکیل فی الذمة</w:t>
            </w:r>
            <w:r>
              <w:rPr>
                <w:rStyle w:val="IndexLink"/>
                <w:rtl w:val="true"/>
              </w:rPr>
              <w:tab/>
            </w:r>
            <w:r>
              <w:rPr>
                <w:rStyle w:val="IndexLink"/>
              </w:rPr>
              <w:t>393</w:t>
            </w:r>
          </w:hyperlink>
        </w:p>
        <w:p>
          <w:pPr>
            <w:pStyle w:val="Contents4"/>
            <w:tabs>
              <w:tab w:val="clear" w:pos="8176"/>
              <w:tab w:val="right" w:pos="9026" w:leader="dot"/>
            </w:tabs>
            <w:rPr/>
          </w:pPr>
          <w:hyperlink w:anchor="__RefHeading___Toc5784609_3224264995">
            <w:r>
              <w:rPr>
                <w:webHidden/>
                <w:rStyle w:val="IndexLink"/>
                <w:rtl w:val="true"/>
              </w:rPr>
              <w:t>و أما إذا باعه من مکاتبه فقیل فیه</w:t>
            </w:r>
            <w:r>
              <w:rPr>
                <w:rStyle w:val="IndexLink"/>
                <w:rtl w:val="true"/>
              </w:rPr>
              <w:t xml:space="preserve">: </w:t>
            </w:r>
            <w:r>
              <w:rPr>
                <w:rStyle w:val="IndexLink"/>
                <w:rtl w:val="true"/>
              </w:rPr>
              <w:t>وجهان</w:t>
            </w:r>
            <w:r>
              <w:rPr>
                <w:rStyle w:val="IndexLink"/>
                <w:rtl w:val="true"/>
              </w:rPr>
              <w:tab/>
            </w:r>
            <w:r>
              <w:rPr>
                <w:rStyle w:val="IndexLink"/>
              </w:rPr>
              <w:t>394</w:t>
            </w:r>
          </w:hyperlink>
        </w:p>
        <w:p>
          <w:pPr>
            <w:pStyle w:val="Contents4"/>
            <w:tabs>
              <w:tab w:val="clear" w:pos="8176"/>
              <w:tab w:val="right" w:pos="9026" w:leader="dot"/>
            </w:tabs>
            <w:rPr/>
          </w:pPr>
          <w:hyperlink w:anchor="__RefHeading___Toc5784611_3224264995">
            <w:r>
              <w:rPr>
                <w:webHidden/>
                <w:rStyle w:val="IndexLink"/>
                <w:rtl w:val="true"/>
              </w:rPr>
              <w:t>إذا وکل المتداعیان رجلا فی الخصومة لیخاصم عنهما</w:t>
            </w:r>
            <w:r>
              <w:rPr>
                <w:rStyle w:val="IndexLink"/>
                <w:rtl w:val="true"/>
              </w:rPr>
              <w:tab/>
            </w:r>
            <w:r>
              <w:rPr>
                <w:rStyle w:val="IndexLink"/>
              </w:rPr>
              <w:t>394</w:t>
            </w:r>
          </w:hyperlink>
        </w:p>
        <w:p>
          <w:pPr>
            <w:pStyle w:val="Contents4"/>
            <w:tabs>
              <w:tab w:val="clear" w:pos="8176"/>
              <w:tab w:val="right" w:pos="9026" w:leader="dot"/>
            </w:tabs>
            <w:rPr/>
          </w:pPr>
          <w:hyperlink w:anchor="__RefHeading___Toc5784613_3224264995">
            <w:r>
              <w:rPr>
                <w:webHidden/>
                <w:rStyle w:val="IndexLink"/>
                <w:rtl w:val="true"/>
              </w:rPr>
              <w:t>إذا وکل رجلا فی البیع لم یخل من أحد أمرین</w:t>
            </w:r>
            <w:r>
              <w:rPr>
                <w:rStyle w:val="IndexLink"/>
                <w:rtl w:val="true"/>
              </w:rPr>
              <w:t>:</w:t>
              <w:tab/>
            </w:r>
            <w:r>
              <w:rPr>
                <w:rStyle w:val="IndexLink"/>
              </w:rPr>
              <w:t>395</w:t>
            </w:r>
          </w:hyperlink>
        </w:p>
        <w:p>
          <w:pPr>
            <w:pStyle w:val="Contents4"/>
            <w:tabs>
              <w:tab w:val="clear" w:pos="8176"/>
              <w:tab w:val="right" w:pos="9026" w:leader="dot"/>
            </w:tabs>
            <w:rPr/>
          </w:pPr>
          <w:hyperlink w:anchor="__RefHeading___Toc5784615_3224264995">
            <w:r>
              <w:rPr>
                <w:webHidden/>
                <w:rStyle w:val="IndexLink"/>
                <w:rtl w:val="true"/>
              </w:rPr>
              <w:t>و إذا باع معجلا فقد زاده خیرا فلذلک لزمه</w:t>
            </w:r>
            <w:r>
              <w:rPr>
                <w:rStyle w:val="IndexLink"/>
                <w:rtl w:val="true"/>
              </w:rPr>
              <w:tab/>
            </w:r>
            <w:r>
              <w:rPr>
                <w:rStyle w:val="IndexLink"/>
              </w:rPr>
              <w:t>395</w:t>
            </w:r>
          </w:hyperlink>
        </w:p>
        <w:p>
          <w:pPr>
            <w:pStyle w:val="Contents4"/>
            <w:tabs>
              <w:tab w:val="clear" w:pos="8176"/>
              <w:tab w:val="right" w:pos="9026" w:leader="dot"/>
            </w:tabs>
            <w:rPr/>
          </w:pPr>
          <w:hyperlink w:anchor="__RefHeading___Toc5784617_3224264995">
            <w:r>
              <w:rPr>
                <w:webHidden/>
                <w:rStyle w:val="IndexLink"/>
                <w:rtl w:val="true"/>
              </w:rPr>
              <w:t>إذا وکل رجلا فی شراء جاریة بعینها فاشتراها بعشرین دینارا</w:t>
            </w:r>
            <w:r>
              <w:rPr>
                <w:rStyle w:val="IndexLink"/>
                <w:rtl w:val="true"/>
              </w:rPr>
              <w:tab/>
            </w:r>
            <w:r>
              <w:rPr>
                <w:rStyle w:val="IndexLink"/>
              </w:rPr>
              <w:t>396</w:t>
            </w:r>
          </w:hyperlink>
        </w:p>
        <w:p>
          <w:pPr>
            <w:pStyle w:val="Contents4"/>
            <w:tabs>
              <w:tab w:val="clear" w:pos="8176"/>
              <w:tab w:val="right" w:pos="9026" w:leader="dot"/>
            </w:tabs>
            <w:rPr/>
          </w:pPr>
          <w:hyperlink w:anchor="__RefHeading___Toc5784619_3224264995">
            <w:r>
              <w:rPr>
                <w:webHidden/>
                <w:rStyle w:val="IndexLink"/>
                <w:rtl w:val="true"/>
              </w:rPr>
              <w:t>إذا کان لرجل علی رجل مال فی ذمته من قرض أو غیره</w:t>
            </w:r>
            <w:r>
              <w:rPr>
                <w:rStyle w:val="IndexLink"/>
                <w:rtl w:val="true"/>
              </w:rPr>
              <w:tab/>
            </w:r>
            <w:r>
              <w:rPr>
                <w:rStyle w:val="IndexLink"/>
              </w:rPr>
              <w:t>399</w:t>
            </w:r>
          </w:hyperlink>
        </w:p>
        <w:p>
          <w:pPr>
            <w:pStyle w:val="Contents4"/>
            <w:tabs>
              <w:tab w:val="clear" w:pos="8176"/>
              <w:tab w:val="right" w:pos="9026" w:leader="dot"/>
            </w:tabs>
            <w:rPr/>
          </w:pPr>
          <w:hyperlink w:anchor="__RefHeading___Toc5784621_3224264995">
            <w:r>
              <w:rPr>
                <w:webHidden/>
                <w:rStyle w:val="IndexLink"/>
                <w:rtl w:val="true"/>
              </w:rPr>
              <w:t>إذا وکل رجلا فی بیع سلعة نقدا و أطلق له ذلک اقتضی أن یبیعه نقدا</w:t>
            </w:r>
            <w:r>
              <w:rPr>
                <w:rStyle w:val="IndexLink"/>
                <w:rtl w:val="true"/>
              </w:rPr>
              <w:tab/>
            </w:r>
            <w:r>
              <w:rPr>
                <w:rStyle w:val="IndexLink"/>
              </w:rPr>
              <w:t>401</w:t>
            </w:r>
          </w:hyperlink>
        </w:p>
        <w:p>
          <w:pPr>
            <w:pStyle w:val="Contents4"/>
            <w:tabs>
              <w:tab w:val="clear" w:pos="8176"/>
              <w:tab w:val="right" w:pos="9026" w:leader="dot"/>
            </w:tabs>
            <w:rPr/>
          </w:pPr>
          <w:hyperlink w:anchor="__RefHeading___Toc5784623_3224264995">
            <w:r>
              <w:rPr>
                <w:webHidden/>
                <w:rStyle w:val="IndexLink"/>
                <w:rtl w:val="true"/>
              </w:rPr>
              <w:t>إذا وکل رجلا فی شراء سلعة مطلقا لم یجز للوکیل أن یشتریها معیبة</w:t>
            </w:r>
            <w:r>
              <w:rPr>
                <w:rStyle w:val="IndexLink"/>
                <w:rtl w:val="true"/>
              </w:rPr>
              <w:tab/>
            </w:r>
            <w:r>
              <w:rPr>
                <w:rStyle w:val="IndexLink"/>
              </w:rPr>
              <w:t>402</w:t>
            </w:r>
          </w:hyperlink>
        </w:p>
        <w:p>
          <w:pPr>
            <w:pStyle w:val="Contents4"/>
            <w:tabs>
              <w:tab w:val="clear" w:pos="8176"/>
              <w:tab w:val="right" w:pos="9026" w:leader="dot"/>
            </w:tabs>
            <w:rPr/>
          </w:pPr>
          <w:hyperlink w:anchor="__RefHeading___Toc5784625_3224264995">
            <w:r>
              <w:rPr>
                <w:webHidden/>
                <w:rStyle w:val="IndexLink"/>
                <w:rtl w:val="true"/>
              </w:rPr>
              <w:t>إذا وکل رجلا فی البیع نسیئة فباع نقدا</w:t>
            </w:r>
            <w:r>
              <w:rPr>
                <w:rStyle w:val="IndexLink"/>
                <w:rtl w:val="true"/>
              </w:rPr>
              <w:tab/>
            </w:r>
            <w:r>
              <w:rPr>
                <w:rStyle w:val="IndexLink"/>
              </w:rPr>
              <w:t>404</w:t>
            </w:r>
          </w:hyperlink>
        </w:p>
        <w:p>
          <w:pPr>
            <w:pStyle w:val="Contents4"/>
            <w:tabs>
              <w:tab w:val="clear" w:pos="8176"/>
              <w:tab w:val="right" w:pos="9026" w:leader="dot"/>
            </w:tabs>
            <w:rPr/>
          </w:pPr>
          <w:hyperlink w:anchor="__RefHeading___Toc5784627_3224264995">
            <w:r>
              <w:rPr>
                <w:webHidden/>
                <w:rStyle w:val="IndexLink"/>
                <w:rtl w:val="true"/>
              </w:rPr>
              <w:t>و إذا وکل رجلا فی کل قلیل و کثیر لم یصح ذلک</w:t>
            </w:r>
            <w:r>
              <w:rPr>
                <w:rStyle w:val="IndexLink"/>
                <w:rtl w:val="true"/>
              </w:rPr>
              <w:tab/>
            </w:r>
            <w:r>
              <w:rPr>
                <w:rStyle w:val="IndexLink"/>
              </w:rPr>
              <w:t>404</w:t>
            </w:r>
          </w:hyperlink>
        </w:p>
        <w:p>
          <w:pPr>
            <w:pStyle w:val="Contents4"/>
            <w:tabs>
              <w:tab w:val="clear" w:pos="8176"/>
              <w:tab w:val="right" w:pos="9026" w:leader="dot"/>
            </w:tabs>
            <w:rPr/>
          </w:pPr>
          <w:hyperlink w:anchor="__RefHeading___Toc5784629_3224264995">
            <w:r>
              <w:rPr>
                <w:webHidden/>
                <w:rStyle w:val="IndexLink"/>
                <w:rtl w:val="true"/>
              </w:rPr>
              <w:t>إذا وکل المسلم ذمیا أو مستأمنا صح التوکیل</w:t>
            </w:r>
            <w:r>
              <w:rPr>
                <w:rStyle w:val="IndexLink"/>
                <w:rtl w:val="true"/>
              </w:rPr>
              <w:tab/>
            </w:r>
            <w:r>
              <w:rPr>
                <w:rStyle w:val="IndexLink"/>
              </w:rPr>
              <w:t>405</w:t>
            </w:r>
          </w:hyperlink>
        </w:p>
        <w:p>
          <w:pPr>
            <w:pStyle w:val="Contents4"/>
            <w:tabs>
              <w:tab w:val="clear" w:pos="8176"/>
              <w:tab w:val="right" w:pos="9026" w:leader="dot"/>
            </w:tabs>
            <w:rPr/>
          </w:pPr>
          <w:hyperlink w:anchor="__RefHeading___Toc5784631_3224264995">
            <w:r>
              <w:rPr>
                <w:webHidden/>
                <w:rStyle w:val="IndexLink"/>
                <w:rtl w:val="true"/>
              </w:rPr>
              <w:t>إذا وکل الرجل امرأته فی بیع أو شراء أو غیره مما عدا النکاح صح</w:t>
            </w:r>
            <w:r>
              <w:rPr>
                <w:rStyle w:val="IndexLink"/>
                <w:rtl w:val="true"/>
              </w:rPr>
              <w:tab/>
            </w:r>
            <w:r>
              <w:rPr>
                <w:rStyle w:val="IndexLink"/>
              </w:rPr>
              <w:t>406</w:t>
            </w:r>
          </w:hyperlink>
        </w:p>
        <w:p>
          <w:pPr>
            <w:pStyle w:val="Contents4"/>
            <w:tabs>
              <w:tab w:val="clear" w:pos="8176"/>
              <w:tab w:val="right" w:pos="9026" w:leader="dot"/>
            </w:tabs>
            <w:rPr/>
          </w:pPr>
          <w:hyperlink w:anchor="__RefHeading___Toc5784633_3224264995">
            <w:r>
              <w:rPr>
                <w:webHidden/>
                <w:rStyle w:val="IndexLink"/>
                <w:rtl w:val="true"/>
              </w:rPr>
              <w:t>إذا أذن لعبده فی التصرف فی ماله ثم باعه أو أعتقه فهل یبطل أم لا؟</w:t>
            </w:r>
            <w:r>
              <w:rPr>
                <w:rStyle w:val="IndexLink"/>
                <w:rtl w:val="true"/>
              </w:rPr>
              <w:tab/>
            </w:r>
            <w:r>
              <w:rPr>
                <w:rStyle w:val="IndexLink"/>
              </w:rPr>
              <w:t>406</w:t>
            </w:r>
          </w:hyperlink>
        </w:p>
        <w:p>
          <w:pPr>
            <w:pStyle w:val="Contents4"/>
            <w:tabs>
              <w:tab w:val="clear" w:pos="8176"/>
              <w:tab w:val="right" w:pos="9026" w:leader="dot"/>
            </w:tabs>
            <w:rPr/>
          </w:pPr>
          <w:hyperlink w:anchor="__RefHeading___Toc5784635_3224264995">
            <w:r>
              <w:rPr>
                <w:webHidden/>
                <w:rStyle w:val="IndexLink"/>
                <w:rtl w:val="true"/>
              </w:rPr>
              <w:t>إذا وکل رجل عبدا فی شراء نفسه من سیده فهل یصح ذلک أم لا؟</w:t>
            </w:r>
            <w:r>
              <w:rPr>
                <w:rStyle w:val="IndexLink"/>
                <w:rtl w:val="true"/>
              </w:rPr>
              <w:tab/>
            </w:r>
            <w:r>
              <w:rPr>
                <w:rStyle w:val="IndexLink"/>
              </w:rPr>
              <w:t>406</w:t>
            </w:r>
          </w:hyperlink>
        </w:p>
        <w:p>
          <w:pPr>
            <w:pStyle w:val="Contents4"/>
            <w:tabs>
              <w:tab w:val="clear" w:pos="8176"/>
              <w:tab w:val="right" w:pos="9026" w:leader="dot"/>
            </w:tabs>
            <w:rPr/>
          </w:pPr>
          <w:hyperlink w:anchor="__RefHeading___Toc5784637_3224264995">
            <w:r>
              <w:rPr>
                <w:webHidden/>
                <w:rStyle w:val="IndexLink"/>
                <w:rtl w:val="true"/>
              </w:rPr>
              <w:t>إذا وکل رجلا فی بیع مال له فباعه کان له أن یسلمه إلی المشتری</w:t>
            </w:r>
            <w:r>
              <w:rPr>
                <w:rStyle w:val="IndexLink"/>
                <w:rtl w:val="true"/>
              </w:rPr>
              <w:tab/>
            </w:r>
            <w:r>
              <w:rPr>
                <w:rStyle w:val="IndexLink"/>
              </w:rPr>
              <w:t>407</w:t>
            </w:r>
          </w:hyperlink>
        </w:p>
        <w:p>
          <w:pPr>
            <w:pStyle w:val="Contents4"/>
            <w:tabs>
              <w:tab w:val="clear" w:pos="8176"/>
              <w:tab w:val="right" w:pos="9026" w:leader="dot"/>
            </w:tabs>
            <w:rPr/>
          </w:pPr>
          <w:hyperlink w:anchor="__RefHeading___Toc5784639_3224264995">
            <w:r>
              <w:rPr>
                <w:webHidden/>
                <w:rStyle w:val="IndexLink"/>
                <w:rtl w:val="true"/>
              </w:rPr>
              <w:t>إذا وکله فی تثبیت ماله علی خصمه فثبته علیه لم یکن له أن یقبضه منه</w:t>
            </w:r>
            <w:r>
              <w:rPr>
                <w:rStyle w:val="IndexLink"/>
                <w:rtl w:val="true"/>
              </w:rPr>
              <w:tab/>
            </w:r>
            <w:r>
              <w:rPr>
                <w:rStyle w:val="IndexLink"/>
              </w:rPr>
              <w:t>407</w:t>
            </w:r>
          </w:hyperlink>
        </w:p>
        <w:p>
          <w:pPr>
            <w:pStyle w:val="Contents4"/>
            <w:tabs>
              <w:tab w:val="clear" w:pos="8176"/>
              <w:tab w:val="right" w:pos="9026" w:leader="dot"/>
            </w:tabs>
            <w:rPr/>
          </w:pPr>
          <w:hyperlink w:anchor="__RefHeading___Toc5784641_3224264995">
            <w:r>
              <w:rPr>
                <w:webHidden/>
                <w:rStyle w:val="IndexLink"/>
                <w:rtl w:val="true"/>
              </w:rPr>
              <w:t>إذا وکله فی قبض حق له علی رجل ثم مات الذی علیه الحق</w:t>
            </w:r>
            <w:r>
              <w:rPr>
                <w:rStyle w:val="IndexLink"/>
                <w:rtl w:val="true"/>
              </w:rPr>
              <w:tab/>
            </w:r>
            <w:r>
              <w:rPr>
                <w:rStyle w:val="IndexLink"/>
              </w:rPr>
              <w:t>408</w:t>
            </w:r>
          </w:hyperlink>
        </w:p>
        <w:p>
          <w:pPr>
            <w:pStyle w:val="Contents4"/>
            <w:tabs>
              <w:tab w:val="clear" w:pos="8176"/>
              <w:tab w:val="right" w:pos="9026" w:leader="dot"/>
            </w:tabs>
            <w:rPr/>
          </w:pPr>
          <w:hyperlink w:anchor="__RefHeading___Toc5784643_3224264995">
            <w:r>
              <w:rPr>
                <w:webHidden/>
                <w:rStyle w:val="IndexLink"/>
                <w:rtl w:val="true"/>
              </w:rPr>
              <w:t>إذا وکل رجلا فی بیع مال له فباعه کان للوکیل و الموکل المطالبة بالثمن</w:t>
            </w:r>
            <w:r>
              <w:rPr>
                <w:rStyle w:val="IndexLink"/>
                <w:rtl w:val="true"/>
              </w:rPr>
              <w:tab/>
            </w:r>
            <w:r>
              <w:rPr>
                <w:rStyle w:val="IndexLink"/>
              </w:rPr>
              <w:t>408</w:t>
            </w:r>
          </w:hyperlink>
        </w:p>
        <w:p>
          <w:pPr>
            <w:pStyle w:val="Contents4"/>
            <w:tabs>
              <w:tab w:val="clear" w:pos="8176"/>
              <w:tab w:val="right" w:pos="9026" w:leader="dot"/>
            </w:tabs>
            <w:rPr/>
          </w:pPr>
          <w:hyperlink w:anchor="__RefHeading___Toc5784645_3224264995">
            <w:r>
              <w:rPr>
                <w:webHidden/>
                <w:rStyle w:val="IndexLink"/>
                <w:rtl w:val="true"/>
              </w:rPr>
              <w:t>إذا وکله فی بیع عبد ثم أعتقه أو باعه بطلت الوکالة</w:t>
            </w:r>
            <w:r>
              <w:rPr>
                <w:rStyle w:val="IndexLink"/>
                <w:rtl w:val="true"/>
              </w:rPr>
              <w:tab/>
            </w:r>
            <w:r>
              <w:rPr>
                <w:rStyle w:val="IndexLink"/>
              </w:rPr>
              <w:t>408</w:t>
            </w:r>
          </w:hyperlink>
        </w:p>
        <w:p>
          <w:pPr>
            <w:pStyle w:val="Contents4"/>
            <w:tabs>
              <w:tab w:val="clear" w:pos="8176"/>
              <w:tab w:val="right" w:pos="9026" w:leader="dot"/>
            </w:tabs>
            <w:rPr/>
          </w:pPr>
          <w:hyperlink w:anchor="__RefHeading___Toc5784647_3224264995">
            <w:r>
              <w:rPr>
                <w:webHidden/>
                <w:rStyle w:val="IndexLink"/>
                <w:rtl w:val="true"/>
              </w:rPr>
              <w:t>إذا وکل رجلین فی التصرف</w:t>
            </w:r>
            <w:r>
              <w:rPr>
                <w:rStyle w:val="IndexLink"/>
                <w:rtl w:val="true"/>
              </w:rPr>
              <w:tab/>
            </w:r>
            <w:r>
              <w:rPr>
                <w:rStyle w:val="IndexLink"/>
              </w:rPr>
              <w:t>409</w:t>
            </w:r>
          </w:hyperlink>
        </w:p>
        <w:p>
          <w:pPr>
            <w:pStyle w:val="Contents4"/>
            <w:tabs>
              <w:tab w:val="clear" w:pos="8176"/>
              <w:tab w:val="right" w:pos="9026" w:leader="dot"/>
            </w:tabs>
            <w:rPr/>
          </w:pPr>
          <w:hyperlink w:anchor="__RefHeading___Toc5784649_3224264995">
            <w:r>
              <w:rPr>
                <w:webHidden/>
                <w:rStyle w:val="IndexLink"/>
                <w:rtl w:val="true"/>
              </w:rPr>
              <w:t>إذا وکل وکیلین وکالة مشترکة فغاب أحدهما و حضر الآخر عند الحاکم</w:t>
            </w:r>
            <w:r>
              <w:rPr>
                <w:rStyle w:val="IndexLink"/>
                <w:rtl w:val="true"/>
              </w:rPr>
              <w:tab/>
            </w:r>
            <w:r>
              <w:rPr>
                <w:rStyle w:val="IndexLink"/>
              </w:rPr>
              <w:t>409</w:t>
            </w:r>
          </w:hyperlink>
        </w:p>
        <w:p>
          <w:pPr>
            <w:pStyle w:val="Contents4"/>
            <w:tabs>
              <w:tab w:val="clear" w:pos="8176"/>
              <w:tab w:val="right" w:pos="9026" w:leader="dot"/>
            </w:tabs>
            <w:rPr/>
          </w:pPr>
          <w:hyperlink w:anchor="__RefHeading___Toc5784651_3224264995">
            <w:r>
              <w:rPr>
                <w:webHidden/>
                <w:rStyle w:val="IndexLink"/>
                <w:rtl w:val="true"/>
              </w:rPr>
              <w:t>إذا وکل رجلا فی شراء سلعة فاشتراها بثمن مثلها</w:t>
            </w:r>
            <w:r>
              <w:rPr>
                <w:rStyle w:val="IndexLink"/>
                <w:rtl w:val="true"/>
              </w:rPr>
              <w:tab/>
            </w:r>
            <w:r>
              <w:rPr>
                <w:rStyle w:val="IndexLink"/>
              </w:rPr>
              <w:t>409</w:t>
            </w:r>
          </w:hyperlink>
        </w:p>
        <w:p>
          <w:pPr>
            <w:pStyle w:val="Contents4"/>
            <w:tabs>
              <w:tab w:val="clear" w:pos="8176"/>
              <w:tab w:val="right" w:pos="9026" w:leader="dot"/>
            </w:tabs>
            <w:rPr/>
          </w:pPr>
          <w:hyperlink w:anchor="__RefHeading___Toc5784653_3224264995">
            <w:r>
              <w:rPr>
                <w:webHidden/>
                <w:rStyle w:val="IndexLink"/>
                <w:rtl w:val="true"/>
              </w:rPr>
              <w:t>إذا وکل مسلم ذمیا فی شراء خمر لم یصح الوکالة</w:t>
            </w:r>
            <w:r>
              <w:rPr>
                <w:rStyle w:val="IndexLink"/>
                <w:rtl w:val="true"/>
              </w:rPr>
              <w:tab/>
            </w:r>
            <w:r>
              <w:rPr>
                <w:rStyle w:val="IndexLink"/>
              </w:rPr>
              <w:t>409</w:t>
            </w:r>
          </w:hyperlink>
        </w:p>
        <w:p>
          <w:pPr>
            <w:pStyle w:val="Contents4"/>
            <w:tabs>
              <w:tab w:val="clear" w:pos="8176"/>
              <w:tab w:val="right" w:pos="9026" w:leader="dot"/>
            </w:tabs>
            <w:rPr/>
          </w:pPr>
          <w:hyperlink w:anchor="__RefHeading___Toc5784655_3224264995">
            <w:r>
              <w:rPr>
                <w:webHidden/>
                <w:rStyle w:val="IndexLink"/>
                <w:rtl w:val="true"/>
              </w:rPr>
              <w:t>إذا وکله فی بیع فاسد</w:t>
            </w:r>
            <w:r>
              <w:rPr>
                <w:rStyle w:val="IndexLink"/>
                <w:rtl w:val="true"/>
              </w:rPr>
              <w:tab/>
            </w:r>
            <w:r>
              <w:rPr>
                <w:rStyle w:val="IndexLink"/>
              </w:rPr>
              <w:t>409</w:t>
            </w:r>
          </w:hyperlink>
        </w:p>
        <w:p>
          <w:pPr>
            <w:pStyle w:val="Contents4"/>
            <w:tabs>
              <w:tab w:val="clear" w:pos="8176"/>
              <w:tab w:val="right" w:pos="9026" w:leader="dot"/>
            </w:tabs>
            <w:rPr/>
          </w:pPr>
          <w:hyperlink w:anchor="__RefHeading___Toc5784657_3224264995">
            <w:r>
              <w:rPr>
                <w:webHidden/>
                <w:rStyle w:val="IndexLink"/>
                <w:rtl w:val="true"/>
              </w:rPr>
              <w:t>إذا وکل صبیا فی بیع أو شراء أو غیرهما لم یصح التوکیل</w:t>
            </w:r>
            <w:r>
              <w:rPr>
                <w:rStyle w:val="IndexLink"/>
                <w:rtl w:val="true"/>
              </w:rPr>
              <w:tab/>
            </w:r>
            <w:r>
              <w:rPr>
                <w:rStyle w:val="IndexLink"/>
              </w:rPr>
              <w:t>409</w:t>
            </w:r>
          </w:hyperlink>
        </w:p>
        <w:p>
          <w:pPr>
            <w:pStyle w:val="Contents4"/>
            <w:tabs>
              <w:tab w:val="clear" w:pos="8176"/>
              <w:tab w:val="right" w:pos="9026" w:leader="dot"/>
            </w:tabs>
            <w:rPr/>
          </w:pPr>
          <w:hyperlink w:anchor="__RefHeading___Toc5784659_3224264995">
            <w:r>
              <w:rPr>
                <w:webHidden/>
                <w:rStyle w:val="IndexLink"/>
                <w:rtl w:val="true"/>
              </w:rPr>
              <w:t>إذا وکله فی بیع سلعة بمائة فباعها بمائة صح</w:t>
            </w:r>
            <w:r>
              <w:rPr>
                <w:rStyle w:val="IndexLink"/>
                <w:rtl w:val="true"/>
              </w:rPr>
              <w:tab/>
            </w:r>
            <w:r>
              <w:rPr>
                <w:rStyle w:val="IndexLink"/>
              </w:rPr>
              <w:t>409</w:t>
            </w:r>
          </w:hyperlink>
        </w:p>
        <w:p>
          <w:pPr>
            <w:pStyle w:val="Contents4"/>
            <w:tabs>
              <w:tab w:val="clear" w:pos="8176"/>
              <w:tab w:val="right" w:pos="9026" w:leader="dot"/>
            </w:tabs>
            <w:rPr/>
          </w:pPr>
          <w:hyperlink w:anchor="__RefHeading___Toc5784661_3224264995">
            <w:r>
              <w:rPr>
                <w:webHidden/>
                <w:rStyle w:val="IndexLink"/>
                <w:rtl w:val="true"/>
              </w:rPr>
              <w:t>و أما إذا وکله فی شراء سلعة بمائة</w:t>
            </w:r>
            <w:r>
              <w:rPr>
                <w:rStyle w:val="IndexLink"/>
                <w:rtl w:val="true"/>
              </w:rPr>
              <w:tab/>
            </w:r>
            <w:r>
              <w:rPr>
                <w:rStyle w:val="IndexLink"/>
              </w:rPr>
              <w:t>410</w:t>
            </w:r>
          </w:hyperlink>
        </w:p>
        <w:p>
          <w:pPr>
            <w:pStyle w:val="Contents4"/>
            <w:tabs>
              <w:tab w:val="clear" w:pos="8176"/>
              <w:tab w:val="right" w:pos="9026" w:leader="dot"/>
            </w:tabs>
            <w:rPr/>
          </w:pPr>
          <w:hyperlink w:anchor="__RefHeading___Toc5784663_3224264995">
            <w:r>
              <w:rPr>
                <w:webHidden/>
                <w:rStyle w:val="IndexLink"/>
                <w:rtl w:val="true"/>
              </w:rPr>
              <w:t>إذا أعطاه دینارا و قال</w:t>
            </w:r>
            <w:r>
              <w:rPr>
                <w:rStyle w:val="IndexLink"/>
                <w:rtl w:val="true"/>
              </w:rPr>
              <w:t xml:space="preserve">: </w:t>
            </w:r>
            <w:r>
              <w:rPr>
                <w:rStyle w:val="IndexLink"/>
                <w:rtl w:val="true"/>
              </w:rPr>
              <w:t>اشتر به شاة فاشتری به شاتین</w:t>
            </w:r>
            <w:r>
              <w:rPr>
                <w:rStyle w:val="IndexLink"/>
                <w:rtl w:val="true"/>
              </w:rPr>
              <w:tab/>
            </w:r>
            <w:r>
              <w:rPr>
                <w:rStyle w:val="IndexLink"/>
              </w:rPr>
              <w:t>410</w:t>
            </w:r>
          </w:hyperlink>
        </w:p>
        <w:p>
          <w:pPr>
            <w:pStyle w:val="Contents4"/>
            <w:tabs>
              <w:tab w:val="clear" w:pos="8176"/>
              <w:tab w:val="right" w:pos="9026" w:leader="dot"/>
            </w:tabs>
            <w:rPr/>
          </w:pPr>
          <w:hyperlink w:anchor="__RefHeading___Toc5784665_3224264995">
            <w:r>
              <w:rPr>
                <w:webHidden/>
                <w:rStyle w:val="IndexLink"/>
                <w:rtl w:val="true"/>
              </w:rPr>
              <w:t>إذا وکل فی بیع عبد بمائة فباعه بمائة و ثوب</w:t>
            </w:r>
            <w:r>
              <w:rPr>
                <w:rStyle w:val="IndexLink"/>
                <w:rtl w:val="true"/>
              </w:rPr>
              <w:tab/>
            </w:r>
            <w:r>
              <w:rPr>
                <w:rStyle w:val="IndexLink"/>
              </w:rPr>
              <w:t>411</w:t>
            </w:r>
          </w:hyperlink>
        </w:p>
        <w:p>
          <w:pPr>
            <w:pStyle w:val="Contents4"/>
            <w:tabs>
              <w:tab w:val="clear" w:pos="8176"/>
              <w:tab w:val="right" w:pos="9026" w:leader="dot"/>
            </w:tabs>
            <w:rPr/>
          </w:pPr>
          <w:hyperlink w:anchor="__RefHeading___Toc5784667_3224264995">
            <w:r>
              <w:rPr>
                <w:webHidden/>
                <w:rStyle w:val="IndexLink"/>
                <w:rtl w:val="true"/>
              </w:rPr>
              <w:t>إذا وکله فی شراء عبدین و أطلق ذلک</w:t>
            </w:r>
            <w:r>
              <w:rPr>
                <w:rStyle w:val="IndexLink"/>
                <w:rtl w:val="true"/>
              </w:rPr>
              <w:tab/>
            </w:r>
            <w:r>
              <w:rPr>
                <w:rStyle w:val="IndexLink"/>
              </w:rPr>
              <w:t>411</w:t>
            </w:r>
          </w:hyperlink>
        </w:p>
        <w:p>
          <w:pPr>
            <w:pStyle w:val="Contents4"/>
            <w:tabs>
              <w:tab w:val="clear" w:pos="8176"/>
              <w:tab w:val="right" w:pos="9026" w:leader="dot"/>
            </w:tabs>
            <w:rPr/>
          </w:pPr>
          <w:hyperlink w:anchor="__RefHeading___Toc5784669_3224264995">
            <w:r>
              <w:rPr>
                <w:webHidden/>
                <w:rStyle w:val="IndexLink"/>
                <w:rtl w:val="true"/>
              </w:rPr>
              <w:t>إذا علق الوکالة بصفة</w:t>
            </w:r>
            <w:r>
              <w:rPr>
                <w:rStyle w:val="IndexLink"/>
                <w:rtl w:val="true"/>
              </w:rPr>
              <w:tab/>
            </w:r>
            <w:r>
              <w:rPr>
                <w:rStyle w:val="IndexLink"/>
              </w:rPr>
              <w:t>412</w:t>
            </w:r>
          </w:hyperlink>
        </w:p>
        <w:p>
          <w:pPr>
            <w:pStyle w:val="Contents4"/>
            <w:tabs>
              <w:tab w:val="clear" w:pos="8176"/>
              <w:tab w:val="right" w:pos="9026" w:leader="dot"/>
            </w:tabs>
            <w:rPr/>
          </w:pPr>
          <w:hyperlink w:anchor="__RefHeading___Toc5784671_3224264995">
            <w:r>
              <w:rPr>
                <w:webHidden/>
                <w:rStyle w:val="IndexLink"/>
                <w:rtl w:val="true"/>
              </w:rPr>
              <w:t>إذا وکله فی شراء خبز مطلقا یرجع إلی عادة البلد</w:t>
            </w:r>
            <w:r>
              <w:rPr>
                <w:rStyle w:val="IndexLink"/>
                <w:rtl w:val="true"/>
              </w:rPr>
              <w:tab/>
            </w:r>
            <w:r>
              <w:rPr>
                <w:rStyle w:val="IndexLink"/>
              </w:rPr>
              <w:t>412</w:t>
            </w:r>
          </w:hyperlink>
        </w:p>
        <w:p>
          <w:pPr>
            <w:pStyle w:val="Contents4"/>
            <w:tabs>
              <w:tab w:val="clear" w:pos="8176"/>
              <w:tab w:val="right" w:pos="9026" w:leader="dot"/>
            </w:tabs>
            <w:rPr/>
          </w:pPr>
          <w:hyperlink w:anchor="__RefHeading___Toc5784673_3224264995">
            <w:r>
              <w:rPr>
                <w:webHidden/>
                <w:rStyle w:val="IndexLink"/>
                <w:rtl w:val="true"/>
              </w:rPr>
              <w:t>إذا کان له علی رجل دراهم فأمره أن یسلفها لرجل</w:t>
            </w:r>
            <w:r>
              <w:rPr>
                <w:rStyle w:val="IndexLink"/>
                <w:rtl w:val="true"/>
              </w:rPr>
              <w:tab/>
            </w:r>
            <w:r>
              <w:rPr>
                <w:rStyle w:val="IndexLink"/>
              </w:rPr>
              <w:t>412</w:t>
            </w:r>
          </w:hyperlink>
        </w:p>
        <w:p>
          <w:pPr>
            <w:pStyle w:val="Contents4"/>
            <w:tabs>
              <w:tab w:val="clear" w:pos="8176"/>
              <w:tab w:val="right" w:pos="9026" w:leader="dot"/>
            </w:tabs>
            <w:rPr/>
          </w:pPr>
          <w:hyperlink w:anchor="__RefHeading___Toc5784675_3224264995">
            <w:r>
              <w:rPr>
                <w:webHidden/>
                <w:rStyle w:val="IndexLink"/>
                <w:rtl w:val="true"/>
              </w:rPr>
              <w:t>إذا ادعی رجل علی أنه وکیل فلان الغائب فأقام علی ذلک شاهدا</w:t>
            </w:r>
            <w:r>
              <w:rPr>
                <w:rStyle w:val="IndexLink"/>
                <w:rtl w:val="true"/>
              </w:rPr>
              <w:tab/>
            </w:r>
            <w:r>
              <w:rPr>
                <w:rStyle w:val="IndexLink"/>
              </w:rPr>
              <w:t>412</w:t>
            </w:r>
          </w:hyperlink>
        </w:p>
        <w:p>
          <w:pPr>
            <w:pStyle w:val="Contents4"/>
            <w:tabs>
              <w:tab w:val="clear" w:pos="8176"/>
              <w:tab w:val="right" w:pos="9026" w:leader="dot"/>
            </w:tabs>
            <w:rPr/>
          </w:pPr>
          <w:hyperlink w:anchor="__RefHeading___Toc5784677_3224264995">
            <w:r>
              <w:rPr>
                <w:webHidden/>
                <w:rStyle w:val="IndexLink"/>
                <w:rtl w:val="true"/>
              </w:rPr>
              <w:t>إذا ادعی رجل أنه وکیل فلان الغائب و أقام علی ذلک شاهدین</w:t>
            </w:r>
            <w:r>
              <w:rPr>
                <w:rStyle w:val="IndexLink"/>
                <w:rtl w:val="true"/>
              </w:rPr>
              <w:tab/>
            </w:r>
            <w:r>
              <w:rPr>
                <w:rStyle w:val="IndexLink"/>
              </w:rPr>
              <w:t>412</w:t>
            </w:r>
          </w:hyperlink>
        </w:p>
        <w:p>
          <w:pPr>
            <w:pStyle w:val="Contents4"/>
            <w:tabs>
              <w:tab w:val="clear" w:pos="8176"/>
              <w:tab w:val="right" w:pos="9026" w:leader="dot"/>
            </w:tabs>
            <w:rPr/>
          </w:pPr>
          <w:hyperlink w:anchor="__RefHeading___Toc5784679_3224264995">
            <w:r>
              <w:rPr>
                <w:webHidden/>
                <w:rStyle w:val="IndexLink"/>
                <w:rtl w:val="true"/>
              </w:rPr>
              <w:t>إذا ادعی أنه وکیل فلان الغائب</w:t>
            </w:r>
            <w:r>
              <w:rPr>
                <w:rStyle w:val="IndexLink"/>
                <w:rtl w:val="true"/>
              </w:rPr>
              <w:tab/>
            </w:r>
            <w:r>
              <w:rPr>
                <w:rStyle w:val="IndexLink"/>
              </w:rPr>
              <w:t>413</w:t>
            </w:r>
          </w:hyperlink>
        </w:p>
        <w:p>
          <w:pPr>
            <w:pStyle w:val="Contents4"/>
            <w:tabs>
              <w:tab w:val="clear" w:pos="8176"/>
              <w:tab w:val="right" w:pos="9026" w:leader="dot"/>
            </w:tabs>
            <w:rPr/>
          </w:pPr>
          <w:hyperlink w:anchor="__RefHeading___Toc5784681_3224264995">
            <w:r>
              <w:rPr>
                <w:webHidden/>
                <w:rStyle w:val="IndexLink"/>
                <w:rtl w:val="true"/>
              </w:rPr>
              <w:t>إذا ادعی أنه وکیل فلان الغائب فی استیفاء حقه من فلان</w:t>
            </w:r>
            <w:r>
              <w:rPr>
                <w:rStyle w:val="IndexLink"/>
                <w:rtl w:val="true"/>
              </w:rPr>
              <w:tab/>
            </w:r>
            <w:r>
              <w:rPr>
                <w:rStyle w:val="IndexLink"/>
              </w:rPr>
              <w:t>414</w:t>
            </w:r>
          </w:hyperlink>
        </w:p>
        <w:p>
          <w:pPr>
            <w:pStyle w:val="Contents4"/>
            <w:tabs>
              <w:tab w:val="clear" w:pos="8176"/>
              <w:tab w:val="right" w:pos="9026" w:leader="dot"/>
            </w:tabs>
            <w:rPr/>
          </w:pPr>
          <w:hyperlink w:anchor="__RefHeading___Toc5784683_3224264995">
            <w:r>
              <w:rPr>
                <w:webHidden/>
                <w:rStyle w:val="IndexLink"/>
                <w:rtl w:val="true"/>
              </w:rPr>
              <w:t>إذا کان للغائب وکیل فادعی رجل علی الموکل مالا فی وجه الوکیل عند الحاکم</w:t>
            </w:r>
            <w:r>
              <w:rPr>
                <w:rStyle w:val="IndexLink"/>
                <w:rtl w:val="true"/>
              </w:rPr>
              <w:tab/>
            </w:r>
            <w:r>
              <w:rPr>
                <w:rStyle w:val="IndexLink"/>
              </w:rPr>
              <w:t>414</w:t>
            </w:r>
          </w:hyperlink>
        </w:p>
        <w:p>
          <w:pPr>
            <w:pStyle w:val="Contents4"/>
            <w:tabs>
              <w:tab w:val="clear" w:pos="8176"/>
              <w:tab w:val="right" w:pos="9026" w:leader="dot"/>
            </w:tabs>
            <w:rPr/>
          </w:pPr>
          <w:hyperlink w:anchor="__RefHeading___Toc5784685_3224264995">
            <w:r>
              <w:rPr>
                <w:webHidden/>
                <w:rStyle w:val="IndexLink"/>
                <w:rtl w:val="true"/>
              </w:rPr>
              <w:t>إذا شهد السید لمکاتبه بأنه وکیل فلان لم یقبل</w:t>
            </w:r>
            <w:r>
              <w:rPr>
                <w:rStyle w:val="IndexLink"/>
                <w:rtl w:val="true"/>
              </w:rPr>
              <w:tab/>
            </w:r>
            <w:r>
              <w:rPr>
                <w:rStyle w:val="IndexLink"/>
              </w:rPr>
              <w:t>415</w:t>
            </w:r>
          </w:hyperlink>
        </w:p>
        <w:p>
          <w:pPr>
            <w:pStyle w:val="Contents4"/>
            <w:tabs>
              <w:tab w:val="clear" w:pos="8176"/>
              <w:tab w:val="right" w:pos="9026" w:leader="dot"/>
            </w:tabs>
            <w:rPr/>
          </w:pPr>
          <w:hyperlink w:anchor="__RefHeading___Toc5784687_3224264995">
            <w:r>
              <w:rPr>
                <w:webHidden/>
                <w:rStyle w:val="IndexLink"/>
                <w:rtl w:val="true"/>
              </w:rPr>
              <w:t>إذا وکل المضمون له المضمون عنه فی إبراء الضامن صح</w:t>
            </w:r>
            <w:r>
              <w:rPr>
                <w:rStyle w:val="IndexLink"/>
                <w:rtl w:val="true"/>
              </w:rPr>
              <w:tab/>
            </w:r>
            <w:r>
              <w:rPr>
                <w:rStyle w:val="IndexLink"/>
              </w:rPr>
              <w:t>415</w:t>
            </w:r>
          </w:hyperlink>
        </w:p>
        <w:p>
          <w:pPr>
            <w:pStyle w:val="Contents4"/>
            <w:tabs>
              <w:tab w:val="clear" w:pos="8176"/>
              <w:tab w:val="right" w:pos="9026" w:leader="dot"/>
            </w:tabs>
            <w:rPr/>
          </w:pPr>
          <w:hyperlink w:anchor="__RefHeading___Toc5784689_3224264995">
            <w:r>
              <w:rPr>
                <w:webHidden/>
                <w:rStyle w:val="IndexLink"/>
                <w:rtl w:val="true"/>
              </w:rPr>
              <w:t>إذا وکله فی إبراء غرمائه لم یدخل هو فی الجملة</w:t>
            </w:r>
            <w:r>
              <w:rPr>
                <w:rStyle w:val="IndexLink"/>
                <w:rtl w:val="true"/>
              </w:rPr>
              <w:tab/>
            </w:r>
            <w:r>
              <w:rPr>
                <w:rStyle w:val="IndexLink"/>
              </w:rPr>
              <w:t>416</w:t>
            </w:r>
          </w:hyperlink>
        </w:p>
        <w:p>
          <w:pPr>
            <w:pStyle w:val="Contents4"/>
            <w:tabs>
              <w:tab w:val="clear" w:pos="8176"/>
              <w:tab w:val="right" w:pos="9026" w:leader="dot"/>
            </w:tabs>
            <w:rPr/>
          </w:pPr>
          <w:hyperlink w:anchor="__RefHeading___Toc5784691_3224264995">
            <w:r>
              <w:rPr>
                <w:webHidden/>
                <w:rStyle w:val="IndexLink"/>
                <w:rtl w:val="true"/>
              </w:rPr>
              <w:t>إذا وکل رجلا فی قبض دین له علی غیره فادعی الوکیل أنه قبضه منه و سلمه إلیه</w:t>
            </w:r>
            <w:r>
              <w:rPr>
                <w:rStyle w:val="IndexLink"/>
                <w:rtl w:val="true"/>
              </w:rPr>
              <w:tab/>
            </w:r>
            <w:r>
              <w:rPr>
                <w:rStyle w:val="IndexLink"/>
              </w:rPr>
              <w:t>416</w:t>
            </w:r>
          </w:hyperlink>
        </w:p>
        <w:p>
          <w:pPr>
            <w:pStyle w:val="Contents4"/>
            <w:tabs>
              <w:tab w:val="clear" w:pos="8176"/>
              <w:tab w:val="right" w:pos="9026" w:leader="dot"/>
            </w:tabs>
            <w:rPr/>
          </w:pPr>
          <w:hyperlink w:anchor="__RefHeading___Toc5784693_3224264995">
            <w:r>
              <w:rPr>
                <w:webHidden/>
                <w:rStyle w:val="IndexLink"/>
                <w:rtl w:val="true"/>
              </w:rPr>
              <w:t>إذا وکله بالبیع و التسلیم و قبض الثمن</w:t>
            </w:r>
            <w:r>
              <w:rPr>
                <w:rStyle w:val="IndexLink"/>
                <w:rtl w:val="true"/>
              </w:rPr>
              <w:tab/>
            </w:r>
            <w:r>
              <w:rPr>
                <w:rStyle w:val="IndexLink"/>
              </w:rPr>
              <w:t>416</w:t>
            </w:r>
          </w:hyperlink>
        </w:p>
        <w:p>
          <w:pPr>
            <w:pStyle w:val="Contents4"/>
            <w:tabs>
              <w:tab w:val="clear" w:pos="8176"/>
              <w:tab w:val="right" w:pos="9026" w:leader="dot"/>
            </w:tabs>
            <w:rPr/>
          </w:pPr>
          <w:hyperlink w:anchor="__RefHeading___Toc5784695_3224264995">
            <w:r>
              <w:rPr>
                <w:webHidden/>
                <w:rStyle w:val="IndexLink"/>
                <w:rtl w:val="true"/>
              </w:rPr>
              <w:t>إذا وکل رجلا فی بیع ماله و قبض ثمنه</w:t>
            </w:r>
            <w:r>
              <w:rPr>
                <w:rStyle w:val="IndexLink"/>
                <w:rtl w:val="true"/>
              </w:rPr>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84_112552"/>
      <w:bookmarkStart w:id="1" w:name="pg12984_112552"/>
      <w:bookmarkEnd w:id="1"/>
    </w:p>
    <w:p>
      <w:pPr>
        <w:pStyle w:val="Heading2"/>
        <w:numPr>
          <w:ilvl w:val="1"/>
          <w:numId w:val="1"/>
        </w:numPr>
        <w:rPr/>
      </w:pPr>
      <w:bookmarkStart w:id="2" w:name="pg12984_112552"/>
      <w:bookmarkStart w:id="3" w:name="__RefHeading___Toc5783631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محمدالحسن‌بن علی الطوسی؛ صححه و علق علیه محمدتقی الکشفی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المرتضویه،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تعلیق 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توسط محمدالباقر البهبودی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کشفی، محمدتقی،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محمدباقر،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۲۵۵۸</w:t>
      </w:r>
      <w:bookmarkStart w:id="5" w:name="pg12984_112553"/>
    </w:p>
    <w:p>
      <w:pPr>
        <w:pStyle w:val="Heading2"/>
        <w:numPr>
          <w:ilvl w:val="1"/>
          <w:numId w:val="1"/>
        </w:numPr>
        <w:rPr/>
      </w:pPr>
      <w:bookmarkStart w:id="6" w:name="__RefHeading___Toc5783633_3224264995"/>
      <w:bookmarkStart w:id="7" w:name="_Toc2"/>
      <w:bookmarkEnd w:id="5"/>
      <w:bookmarkEnd w:id="6"/>
      <w:r>
        <w:rPr>
          <w:rtl w:val="true"/>
        </w:rPr>
        <w:t>کتاب الجهاد و سیرة الإمام</w:t>
      </w:r>
      <w:bookmarkEnd w:id="7"/>
    </w:p>
    <w:p>
      <w:pPr>
        <w:pStyle w:val="Heading3"/>
        <w:numPr>
          <w:ilvl w:val="2"/>
          <w:numId w:val="1"/>
        </w:numPr>
        <w:rPr/>
      </w:pPr>
      <w:bookmarkStart w:id="8" w:name="__RefHeading___Toc5783635_3224264995"/>
      <w:bookmarkStart w:id="9" w:name="_Toc3"/>
      <w:bookmarkEnd w:id="8"/>
      <w:r>
        <w:rPr>
          <w:rtl w:val="true"/>
        </w:rPr>
        <w:t>(</w:t>
      </w:r>
      <w:r>
        <w:rPr>
          <w:rtl w:val="true"/>
        </w:rPr>
        <w:t>فصل</w:t>
      </w:r>
      <w:r>
        <w:rPr>
          <w:rtl w:val="true"/>
        </w:rPr>
        <w:t xml:space="preserve">: </w:t>
      </w:r>
      <w:r>
        <w:rPr>
          <w:rtl w:val="true"/>
        </w:rPr>
        <w:t>فی فرض الجهاد و من یجب علیه</w:t>
      </w:r>
      <w:r>
        <w:rPr>
          <w:rtl w:val="true"/>
        </w:rPr>
        <w:t>)</w:t>
      </w:r>
      <w:bookmarkEnd w:id="9"/>
    </w:p>
    <w:p>
      <w:pPr>
        <w:pStyle w:val="Heading4"/>
        <w:numPr>
          <w:ilvl w:val="3"/>
          <w:numId w:val="1"/>
        </w:numPr>
        <w:rPr/>
      </w:pPr>
      <w:bookmarkStart w:id="10" w:name="__RefHeading___Toc5783637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الجهاد فرض من فرائض الإسلام إجماعا، 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 هُوَ کُرْهٌ لَکُمْ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 هو فرض علی الکفایة إذا قام به البعض سقط عن الباقین و علیه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أیضا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 بِأَمْوٰالِهِمْ وَ أَنْفُسِهِمْ فَضَّلَ اَللّٰهُ اَلْمُجٰاهِدِینَ بِأَمْوٰالِهِمْ وَ أَنْفُسِهِمْ عَلَی اَلْقٰاعِدِینَ دَرَجَةً</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ففاضل </w:t>
      </w:r>
      <w:r>
        <w:rPr>
          <w:rStyle w:val="FootnoteAnchor"/>
          <w:rtl w:val="true"/>
        </w:rPr>
        <w:footnoteReference w:id="5"/>
      </w:r>
      <w:r>
        <w:rPr>
          <w:rFonts w:ascii="Amiri" w:hAnsi="Amiri" w:eastAsia="Amiri" w:cs="Amiri"/>
          <w:color w:val="111111"/>
          <w:sz w:val="28"/>
          <w:sz w:val="28"/>
          <w:szCs w:val="28"/>
          <w:rtl w:val="true"/>
          <w:lang w:bidi="ar-SA"/>
        </w:rPr>
        <w:t>بین المجاهدین و القاعدین و لو کان فرضا علی الأعیان لکان من ترکه عاصیا و لم یصح المفاضلة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وَعَدَ اَللّٰهُ اَلْحُسْنیٰ</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القدر الذی یسقط به فرض الجهاد عن الباقین أن یکون علی کل طرف من أطراف بلاد الإسلام قوم یکونون أکفاء لمن یلیهم من الکفار، و علی الإمام أن یغزو بنفسه أو بسرایاه فی کل سنة دفعة حتی لا یتعطل الجهاد اللهم إلا أن یعلموا </w:t>
      </w:r>
      <w:r>
        <w:rPr>
          <w:rStyle w:val="FootnoteAnchor"/>
          <w:rtl w:val="true"/>
        </w:rPr>
        <w:footnoteReference w:id="7"/>
      </w:r>
      <w:r>
        <w:rPr>
          <w:rFonts w:ascii="IRNazanin" w:hAnsi="IRNazanin" w:eastAsia="IRNazanin"/>
          <w:color w:val="111111"/>
          <w:sz w:val="28"/>
          <w:sz w:val="28"/>
          <w:szCs w:val="28"/>
          <w:rtl w:val="true"/>
          <w:lang w:bidi="fa-IR"/>
        </w:rPr>
        <w:t>خوفا فیکثر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و کان الفرض فی عهد النبی صلی الله علیه و آله و سلم فی زمان دون زمان و مکان دون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الزمان فإنه کان جائزا فی السنة کلها إلا فی الأشهر الحرم </w:t>
      </w:r>
      <w:r>
        <w:rPr>
          <w:rStyle w:val="FootnoteAnchor"/>
          <w:rtl w:val="true"/>
        </w:rPr>
        <w:footnoteReference w:id="8"/>
      </w:r>
      <w:r>
        <w:rPr>
          <w:rFonts w:ascii="Amiri" w:hAnsi="Amiri" w:eastAsia="Amiri" w:cs="Amiri"/>
          <w:color w:val="111111"/>
          <w:sz w:val="28"/>
          <w:sz w:val="28"/>
          <w:szCs w:val="28"/>
          <w:rtl w:val="true"/>
          <w:lang w:bidi="ar-SA"/>
        </w:rPr>
        <w:t>و هی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 ذو القعدة و ذو الحجة و المحرم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اَلْمُشْرِکِینَ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اَلشَّهْرِ اَلْحَرٰامِ قِتٰالٍ فِیهِ قُلْ قِتٰالٌ فِیهِ کَبِیرٌ وَ صَدٌّ عَنْ سَبِیلِ اَللّٰهِ وَ کُفْرٌ بِهِ وَ اَلْمَسْجِدِ اَلْحَرٰامِ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المکان فإنه کان مطلقا فی سائر الأماکن إلا فی الحرم فإنه کان لا یجوز القتال فیه إلا أن یبدءوا بالقتال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تُقٰاتِلُوهُمْ عِنْدَ اَلْمَسْجِدِ اَلْحَرٰامِ حَتّٰی یُقٰاتِلُوکُمْ فِیهِ</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ثم نسخ ذلک و أجاز القتال فی سائر الأوقات و جمیع الأماکن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کُلُّهُ لِلّٰهِ</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و قاتل النبی صلی الله علیه و آله و سلم هوازن فی شوال، و بعث خالد بن الولید إلی الطائف فی ذی القعدة ثبت بذلک أنه منسوخ، و قد روی أصحابنا أن حکم ذلک ثابت فیمن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 لهذه الأشهر حرمة فأما من لا یری ذلک فإنه یبدء فیه بالقتال </w:t>
      </w:r>
      <w:r>
        <w:rPr>
          <w:rStyle w:val="FootnoteAnchor"/>
          <w:rtl w:val="true"/>
        </w:rPr>
        <w:footnoteReference w:id="13"/>
      </w:r>
      <w:r>
        <w:rPr>
          <w:rFonts w:ascii="Amiri" w:hAnsi="Amiri" w:eastAsia="Amiri" w:cs="Amiri"/>
          <w:color w:val="111111"/>
          <w:sz w:val="28"/>
          <w:sz w:val="28"/>
          <w:szCs w:val="28"/>
          <w:rtl w:val="true"/>
          <w:lang w:bidi="ar-SA"/>
        </w:rPr>
        <w:t xml:space="preserve">و لما نزل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تَکُنْ أَرْضُ اَللّٰهِ وٰاسِعَةً فَتُهٰاجِرُوا فِیهٰا</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فأوجب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الناس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یستحب له و لا یجب علیه، و منهم من لا یستحب له و لا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w:t>
      </w:r>
      <w:r>
        <w:rPr>
          <w:rStyle w:val="FootnoteAnchor"/>
          <w:rtl w:val="true"/>
        </w:rPr>
        <w:footnoteReference w:id="15"/>
      </w:r>
      <w:r>
        <w:rPr>
          <w:rFonts w:ascii="IRNazanin" w:hAnsi="IRNazanin" w:eastAsia="IRNazanin"/>
          <w:color w:val="111111"/>
          <w:sz w:val="28"/>
          <w:sz w:val="28"/>
          <w:szCs w:val="28"/>
          <w:rtl w:val="true"/>
          <w:lang w:bidi="fa-IR"/>
        </w:rPr>
        <w:t>یستحب لهم و لا یجب</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من أسلم بین ظهرانی المشرکین و له قوة بأهله و عشیرته </w:t>
      </w:r>
      <w:r>
        <w:rPr>
          <w:rStyle w:val="FootnoteAnchor"/>
          <w:rtl w:val="true"/>
        </w:rPr>
        <w:footnoteReference w:id="16"/>
      </w:r>
      <w:r>
        <w:rPr>
          <w:rFonts w:ascii="IRNazanin" w:hAnsi="IRNazanin" w:eastAsia="IRNazanin"/>
          <w:color w:val="111111"/>
          <w:sz w:val="28"/>
          <w:sz w:val="28"/>
          <w:szCs w:val="28"/>
          <w:rtl w:val="true"/>
          <w:lang w:bidi="fa-IR"/>
        </w:rPr>
        <w:t xml:space="preserve">و یقدر علی إظهار دینه و یکون آمنا علی نفسه مثل العباس بن عبد المطلب و عثمان کان یستحب له أن یهاجر </w:t>
      </w:r>
      <w:r>
        <w:rPr>
          <w:rStyle w:val="FootnoteAnchor"/>
          <w:rtl w:val="true"/>
        </w:rPr>
        <w:footnoteReference w:id="17"/>
      </w:r>
      <w:r>
        <w:rPr>
          <w:rFonts w:ascii="Amiri" w:hAnsi="Amiri" w:eastAsia="Amiri" w:cs="Amiri"/>
          <w:color w:val="111111"/>
          <w:sz w:val="28"/>
          <w:sz w:val="28"/>
          <w:szCs w:val="28"/>
          <w:rtl w:val="true"/>
          <w:lang w:bidi="ar-SA"/>
        </w:rPr>
        <w:t>لئلا یکثر سواد المشرکین، و لا یلزمه لأنه قادر علی إظهار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 لا یجب و لا یستحب له فهو أن یکون ضعیفا لا یقدر علی الهجرة فإنه یقیم إلی أن یتمکن و یقدر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 تلزمه الهجرة و تجب علیه من کان قادرا علی الهجرة و لا یأمن علی نفسه من المقام بین الکفار، و لا یتمکن من إظهار دینه بینهم فیلزمه أن یهاجر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فدل هذا علی وجوب الهجرة علی المستضعف الذی لا یقدر علی إظهار دینه، و دلیله أن من لم یکن مستضعفا لا یلزمه ثم استثنی من لم یقدر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 فَأُولٰئِکَ عَسَی اَللّٰهُ أَنْ یَعْفُوَ عَنْهُمْ</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و الهجرة باقیة أبدا ما دام الشرک قائما، و روی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تنقطع الهجرة حتی تنقطع التوبة، و لا تنقطع التوبة حتی تطلع الشمس من مغربها، و ما روی من قوله صلی الله علیه و آله لا هجرة بعد الفتح </w:t>
      </w:r>
      <w:r>
        <w:rPr>
          <w:rStyle w:val="FootnoteAnchor"/>
          <w:rtl w:val="true"/>
        </w:rPr>
        <w:footnoteReference w:id="20"/>
      </w:r>
      <w:r>
        <w:rPr>
          <w:rFonts w:ascii="Amiri" w:hAnsi="Amiri" w:eastAsia="Amiri" w:cs="Amiri"/>
          <w:color w:val="111111"/>
          <w:sz w:val="28"/>
          <w:sz w:val="28"/>
          <w:szCs w:val="28"/>
          <w:rtl w:val="true"/>
          <w:lang w:bidi="ar-SA"/>
        </w:rPr>
        <w:t>معناه لا هجرة بعد الفتح فضلها کفضل الهجرة قبل الفتح،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لا هجرة بعد الفتح من مکة لأنها صارت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یجب الجهاد إلا علی کل حر ذکر بالغ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المملوک فلا جهاد علیه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عَلَی اَلَّذِینَ لاٰ یَجِدُونَ مٰا یُنْفِقُونَ حَرَجٌ</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12" w:name="pg12984_112556"/>
    </w:p>
    <w:p>
      <w:pPr>
        <w:pStyle w:val="BookText"/>
        <w:rPr/>
      </w:pPr>
      <w:bookmarkEnd w:id="12"/>
      <w:r>
        <w:rPr>
          <w:rFonts w:ascii="IRNazanin" w:hAnsi="IRNazanin" w:eastAsia="IRNazanin"/>
          <w:color w:val="111111"/>
          <w:sz w:val="28"/>
          <w:sz w:val="28"/>
          <w:szCs w:val="28"/>
          <w:rtl w:val="true"/>
          <w:lang w:bidi="fa-IR"/>
        </w:rPr>
        <w:t>و روی عن النبی صلی الله علیه و آله و سلم أنه کان إذا أسلم الرجل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 أو مملوک فإن کان حرا بایعه علی الإسلام و الجهاد، و إن کان مملوکا بایعه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النساء فلا جهاد علیهن، و سئل النبی صلی الله علیه و آله و سلم هل علی النساء جهاد؟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جهاد لا قتال فیه الحج و العمرة، و الصبی لا جهاد علیه روی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رسول الله صلی الله علیه و آله یوم احد و أنا ابن أربع عشرة سنة فردنی و لم یرنی بلغت و عرضت علیه یوم الخندق و أنا ابن خمسة عشرة سنة فأجازنی فی المقاتلة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المجنون لا جهاد علیه لأنه غیر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الامام أن یغزو بهم و یخرجهم للحاجة إلیهم جاز ذلک إلا المجانین فإنه لا نفع فیهم، و کان النبی صلی الله علیه و آله و سلم یحمل معه النساء فی الغزوات</w:t>
      </w:r>
      <w:r>
        <w:rPr>
          <w:rFonts w:eastAsia="IRNazanin" w:cs="IRNazanin"/>
          <w:color w:val="111111"/>
          <w:sz w:val="28"/>
          <w:szCs w:val="28"/>
          <w:rtl w:val="true"/>
          <w:lang w:bidi="fa-IR"/>
        </w:rPr>
        <w:t>.</w:t>
      </w:r>
    </w:p>
    <w:p>
      <w:pPr>
        <w:pStyle w:val="Heading4"/>
        <w:numPr>
          <w:ilvl w:val="3"/>
          <w:numId w:val="1"/>
        </w:numPr>
        <w:rPr/>
      </w:pPr>
      <w:bookmarkStart w:id="13" w:name="__RefHeading___Toc5783639_3224264995"/>
      <w:bookmarkStart w:id="14" w:name="_Toc5"/>
      <w:bookmarkEnd w:id="13"/>
      <w:r>
        <w:rPr>
          <w:rtl w:val="true"/>
        </w:rPr>
        <w:t>و الأعذار التی یسقط معها فرض الجهاد</w:t>
      </w:r>
      <w:r>
        <w:rPr>
          <w:rtl w:val="true"/>
        </w:rPr>
        <w:t>:</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العمی و العرج و المرض و الإعسار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الأعور فیلزمه فرضه لأنه کالصحیح فی تمکنه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الأعرج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مقعد لا یطیق معه المشی و الرکوب فالجهاد یسقط عنه و إن کان عرجا خفیفا یطیق معه الرکوب و العدو فإنه یلزمه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المرض فضربان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ثقیل و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فالثقیل کالبرسام و الحمی المطبقة فلا جهاد علیه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اَلْمَرِیضِ حَرَجٌ</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 إن کان خفیفا کالصداع و وجع الرأس </w:t>
      </w:r>
      <w:r>
        <w:rPr>
          <w:rStyle w:val="FootnoteAnchor"/>
          <w:rtl w:val="true"/>
        </w:rPr>
        <w:footnoteReference w:id="23"/>
      </w:r>
      <w:r>
        <w:rPr>
          <w:rFonts w:ascii="Amiri" w:hAnsi="Amiri" w:eastAsia="Amiri" w:cs="Amiri"/>
          <w:color w:val="111111"/>
          <w:sz w:val="28"/>
          <w:sz w:val="28"/>
          <w:szCs w:val="28"/>
          <w:rtl w:val="true"/>
          <w:lang w:bidi="ar-SA"/>
        </w:rPr>
        <w:t>و الحمی الخفیفة فالجهاد لا یسقط معه لأنه کالصحیح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الإعسار فإنه ینظر فإن کان الجهاد قریبا من البلد و حوله لزم کل أحد و لا یعتبر فیه وجود المال، و إن کان علی بعد نظر فإن کان مسافة لا تقصر فیها الصلاة فمن شرطه الزاد و نفقة الطریق و نفقة من تجب علیه نفقته إلی حین العود، و ثمن السلاح فإن لم یجد فلا یلزمه شیء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عَلَی اَلَّذِینَ لاٰ یَجِدُونَ مٰا یُنْفِقُونَ حَرَجٌ إِذٰا نَصَحُوا لِلّٰهِ وَ رَسُولِهِ</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و إن کانت المسافة أکثر من ذلک فمن شرطه أن یکون واجدا لما ذکرناه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المسافة القریبة و زیادة راحلة </w:t>
      </w:r>
      <w:r>
        <w:rPr>
          <w:rStyle w:val="FootnoteAnchor"/>
          <w:rtl w:val="true"/>
        </w:rPr>
        <w:footnoteReference w:id="25"/>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عَلَی اَلَّذِینَ إِذٰا مٰا أَتَوْکَ لِتَحْمِلَهُمْ قُلْتَ لاٰ أَجِدُ مٰا أَحْمِلُکُمْ عَلَیْهِ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الجهاد و علیه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مؤجل فإن کان حالا لم یکن له أن یجاهد إلا بإذن صاحبه، و إن کان الدین مؤجلا فالظاهر أنه یلزمه و لیس لصاحبه منعه لأنه بمنزلة من لا دین علیه،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منعه لأنه معون </w:t>
      </w:r>
      <w:r>
        <w:rPr>
          <w:rStyle w:val="FootnoteAnchor"/>
          <w:rtl w:val="true"/>
        </w:rPr>
        <w:footnoteReference w:id="27"/>
      </w:r>
      <w:r>
        <w:rPr>
          <w:rFonts w:ascii="IRNazanin" w:hAnsi="IRNazanin" w:eastAsia="IRNazanin"/>
          <w:color w:val="111111"/>
          <w:sz w:val="28"/>
          <w:sz w:val="28"/>
          <w:szCs w:val="28"/>
          <w:rtl w:val="true"/>
          <w:lang w:bidi="fa-IR"/>
        </w:rPr>
        <w:t>بدینه لأنه یطلب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الأبوان فإن کانا مسلمین لم یکن له أن یجاهد إلا بأمرهما و لهما منعه روی أنه جاء رجل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أجاهد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أبوان؟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ففیهما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فجاهد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طلب العلم فالأولی ألا یخرج إلا بإذنهما فإن منعاه لم یحرم علیه مخالفتهما هذا کله إذا لم یتعین الجهاد فإن تعین الجهاد و أحاط العدو بالبلد فعلی کل أحد أن یغزو، و لیس لأحد منعه لا الأبوان و لا أهل الدین، و إن کان الأبوان مشرکین أو أحدهما فله مخالفتهما علی کل حال، و إذا خرج إلی الجهاد، و لا منع هناک و لا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حدث </w:t>
      </w:r>
      <w:r>
        <w:rPr>
          <w:rStyle w:val="FootnoteAnchor"/>
          <w:rtl w:val="true"/>
        </w:rPr>
        <w:footnoteReference w:id="29"/>
      </w:r>
      <w:r>
        <w:rPr>
          <w:rFonts w:ascii="IRNazanin" w:hAnsi="IRNazanin" w:eastAsia="IRNazanin"/>
          <w:color w:val="111111"/>
          <w:sz w:val="28"/>
          <w:sz w:val="28"/>
          <w:szCs w:val="28"/>
          <w:rtl w:val="true"/>
          <w:lang w:bidi="fa-IR"/>
        </w:rPr>
        <w:t>عذر فإن کان ذلک قبل أن یلتقی الزحفان و کان ذلک العذر من قبل الغیر مثل أن یکون صاحب الدین 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أو کان أبواه کافرین فأسلما و منعاه فعلیه الرجوع مثل الأول، و إن کان العذر من قبل نفسه کالعرج و المرض فهو بالخیار إن شاء فعل و إن شاء رجع، و إن کان بعد التقاء الزحفین و حصول القتال فإن کان لمرض فی نفسه کان له الانصراف لأنه لا یمکنه القتال و إن کان المدین و الأبوین فلیس لهما ذلک لأنه لا دلیل علیه و لقوله تعالی</w:t>
      </w:r>
      <w:bookmarkStart w:id="15" w:name="pg12984_112558"/>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یُوَلِّهِمْ یَوْمَئِذٍ دُبُرَهُ إِلاّٰ مُتَحَرِّفاً لِقِتٰالٍ أَوْ مُتَحَیِّزاً إِلیٰ فِئَةٍ</w:t>
      </w:r>
      <w:r>
        <w:rPr>
          <w:rFonts w:eastAsia="Amiri" w:cs="Amiri" w:ascii="Amiri" w:hAnsi="Amiri"/>
          <w:color w:val="111111"/>
          <w:sz w:val="28"/>
          <w:szCs w:val="28"/>
          <w:rtl w:val="true"/>
          <w:lang w:bidi="ar-SA"/>
        </w:rPr>
        <w:t>»</w:t>
      </w:r>
    </w:p>
    <w:p>
      <w:pPr>
        <w:pStyle w:val="BookText"/>
        <w:rPr/>
      </w:pP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عام، و إذا کان له أب کافر یستحب له أن یتوفی قتله فإن ظهر منه ما لا یجوز الصبر علیه کسب الله و رسوله و الأئمة جاز له قتله، و روی أن أبا عبیدة قتل أباه حین سمعه یسبب رسول الله فلما 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یسبک فسکت عنه</w:t>
      </w:r>
      <w:r>
        <w:rPr>
          <w:rFonts w:eastAsia="IRNazanin" w:cs="IRNazanin"/>
          <w:color w:val="111111"/>
          <w:sz w:val="28"/>
          <w:szCs w:val="28"/>
          <w:rtl w:val="true"/>
          <w:lang w:bidi="fa-IR"/>
        </w:rPr>
        <w:t>.</w:t>
      </w:r>
    </w:p>
    <w:p>
      <w:pPr>
        <w:pStyle w:val="Heading4"/>
        <w:numPr>
          <w:ilvl w:val="3"/>
          <w:numId w:val="1"/>
        </w:numPr>
        <w:rPr/>
      </w:pPr>
      <w:bookmarkStart w:id="16" w:name="__RefHeading___Toc5783641_3224264995"/>
      <w:bookmarkStart w:id="17" w:name="_Toc6"/>
      <w:bookmarkEnd w:id="16"/>
      <w:r>
        <w:rPr>
          <w:rtl w:val="true"/>
        </w:rPr>
        <w:t>من وجب علیه الجهاد لا یجوز أن یغزو عن غیره</w:t>
      </w:r>
      <w:bookmarkEnd w:id="17"/>
    </w:p>
    <w:p>
      <w:pPr>
        <w:pStyle w:val="BookText"/>
        <w:rPr/>
      </w:pPr>
      <w:r>
        <w:rPr>
          <w:rFonts w:ascii="IRNazanin" w:hAnsi="IRNazanin" w:eastAsia="IRNazanin"/>
          <w:color w:val="111111"/>
          <w:sz w:val="28"/>
          <w:sz w:val="28"/>
          <w:szCs w:val="28"/>
          <w:rtl w:val="true"/>
          <w:lang w:bidi="fa-IR"/>
        </w:rPr>
        <w:t>بجعل یأخذه علیه فإن کان ممن لا یجب علیه لإعساره جاز له أن یأخذ الجعل من غیره و یجاهد عنه، و تکون الإجارة صحیحة، و لا یلزمه رد الأجرة، و یکون ثواب الجهاد له، و للمستنیب أجر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یأخذه أهل الدیوان من الأرزاق فلیس بأجرة بل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یأخذون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یجاهدون لأنفسهم، و إنما یأخذون حقا جعله الله لهم فإن کانوا أرصدوا أنفسهم للقتال و أقاموا فی الثغور فهم أهل الفیء لهم سهم من الفیء یدفع إلیهم، و إن کانوا مقیمین فی بلادهم یغزون إذا خیفوا فهؤلاء أهل الصدقات یدفع إلیهم سهم منها</w:t>
      </w:r>
      <w:r>
        <w:rPr>
          <w:rFonts w:eastAsia="IRNazanin" w:cs="IRNazanin"/>
          <w:color w:val="111111"/>
          <w:sz w:val="28"/>
          <w:szCs w:val="28"/>
          <w:rtl w:val="true"/>
          <w:lang w:bidi="fa-IR"/>
        </w:rPr>
        <w:t>.</w:t>
      </w:r>
    </w:p>
    <w:p>
      <w:pPr>
        <w:pStyle w:val="Heading4"/>
        <w:numPr>
          <w:ilvl w:val="3"/>
          <w:numId w:val="1"/>
        </w:numPr>
        <w:rPr/>
      </w:pPr>
      <w:bookmarkStart w:id="18" w:name="__RefHeading___Toc5783643_3224264995"/>
      <w:bookmarkStart w:id="19" w:name="_Toc7"/>
      <w:bookmarkEnd w:id="18"/>
      <w:r>
        <w:rPr>
          <w:rtl w:val="true"/>
        </w:rPr>
        <w:t>و أما معاونة المجاهدین</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فضل من السلطان و العوام و کل أحد، و یستحقون به الثواب روی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جهز غازیا أو حاجا أو معتمرا أو خلفه فی أهله فله مثل أجره، و إذا عرف الإمام من رجل التجدیل </w:t>
      </w:r>
      <w:r>
        <w:rPr>
          <w:rStyle w:val="FootnoteAnchor"/>
          <w:rtl w:val="true"/>
        </w:rPr>
        <w:footnoteReference w:id="31"/>
      </w:r>
      <w:r>
        <w:rPr>
          <w:rFonts w:ascii="IRNazanin" w:hAnsi="IRNazanin" w:eastAsia="IRNazanin"/>
          <w:color w:val="111111"/>
          <w:sz w:val="28"/>
          <w:sz w:val="28"/>
          <w:szCs w:val="28"/>
          <w:rtl w:val="true"/>
          <w:lang w:bidi="fa-IR"/>
        </w:rPr>
        <w:t>و الارجاف أو معاونة المشرکین فینبغی أن یمنعه من الغزو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التحدیل مثل أن یقول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أن نرجع فإنا لا نطیق العدو و لا نثبت لهم أو تغزوا طائفة من المسلمین بذلک و تضعف نیاتهم، و الأرجاف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للقوم کمینا أو لهم مددا یلحقهم و نحو ذلک، و الإعانة أن یؤدی عینا من المشرکین أو یکاتبهم بأخبارهم و یطلعهم علی عورات المسلمین فإن خالف واحد من هؤلاء و خرج مع الناس و غزا لم یسهم له لأنه لیس من المجاهدین بل هو عاص و لیس کذلک من علیه الدین أو له أبوان إذا خرج بل یسهم لهم، و لا یرضخ له أیضا لما قلناه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للإمام أن یستعین بالمشرکین علی قتال المشرکین بوجود 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بالمسلمین قلة و فی المشرکین کثرة،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المستعان به حسن الرأی فی المسلمین کما فعل النبی صلی الله علیه و آله و سلم مع صفوان بن أمیة و استعان النبی بیهود فیقان </w:t>
      </w:r>
      <w:r>
        <w:rPr>
          <w:rStyle w:val="FootnoteAnchor"/>
          <w:rtl w:val="true"/>
        </w:rPr>
        <w:footnoteReference w:id="32"/>
      </w:r>
      <w:r>
        <w:rPr>
          <w:rFonts w:ascii="IRNazanin" w:hAnsi="IRNazanin" w:eastAsia="IRNazanin"/>
          <w:color w:val="111111"/>
          <w:sz w:val="28"/>
          <w:sz w:val="28"/>
          <w:szCs w:val="28"/>
          <w:rtl w:val="true"/>
          <w:lang w:bidi="fa-IR"/>
        </w:rPr>
        <w:t>فرضخ لهم فإذا حضروا و غنموا لا یسهم لهم بل یرضخ لهم کما فعل النبی صلی الله علیه و آله و سلم و یجوز أن یعطوا من سهم المؤلفة من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یستأجر المشرکین إجارة علی الجهاد لأنهم لیسوا من أهل الجهاد، و من یرضخ له من النساء أو الصبیان و العبید و الکفار یدفع إلیهم من المصالح، و یجوز للإمام أن یعطیهم من أصل الغنیمة أو من أربعة أخماسها، و إذا اجتمعت الشروط التی ذکرناها فیمن یجب علیه الجهاد فلا یجب علیه أن یجاهد إلا بأن یکون هناک إمام عادل أو من نصبه الإمام للجهاد، ثم یدعوهم إلی الجهاد فیجب حینئذ علی من ذکرناه الجهاد و متی لم یکن الإمام و لا من نصبه الإمام سقط الوجوب بل لا یحسن فعله أصلا اللهم إلا أن یدهم المسلمین أمر یخاف معه علی بیضة الإسلام و یخشی بواره أو یخاف علی قوم منهم فإنه یجب حینئذ دفاعهم و یقصد به الدفع عن النفس و الإسلام و المؤمنین و لا یقصد الجهاد لیدخلوا فی الإسلام و هکذا حکم من کان فی دار الحرب و دهمهم عدو یخاف منهم علی نفسه جاز أن یجاهد مع الکفار دفعا عن نفسه و ماله دون الجهاد الذی وجب علیه فی الشرع، و الجهاد مع أئمة الجور أو من غیر إمام أصلا خطاء قبیح یستحق فاعله به الذم و العقاب إن أصیب لم یوجر و إن أصاب کان مأثوما، و متی جاهدوا مع عدم الامام و عدم من نصبه فظفروا و غنموا کانت الغنیمة کلها للإمام خاصة و لا یستحقون هم منها شیئا أصلا، و المرابطة فیها فضل کثیر و ثواب جزیل إذا کان هناک إمام عادل و حدها ثلاثة أیام إلی أربعین یوما فإن زاد علی ذلک کان جهادا، و متی نذر المرابطة فی حال استتار الإمام وجب علیه الوفاء به غیر أنه لا یجاهد العدو إلا علی ما قلناه من الدفاع عن الإسلام و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نذر أن یصرف شیئا من ماله إلی المرابطین فی حال ظهور الإمام وجب</w:t>
      </w:r>
      <w:bookmarkStart w:id="20" w:name="pg12984_112560"/>
    </w:p>
    <w:p>
      <w:pPr>
        <w:pStyle w:val="BookText"/>
        <w:rPr/>
      </w:pPr>
      <w:bookmarkEnd w:id="20"/>
      <w:r>
        <w:rPr>
          <w:rFonts w:ascii="IRNazanin" w:hAnsi="IRNazanin" w:eastAsia="IRNazanin"/>
          <w:color w:val="111111"/>
          <w:sz w:val="28"/>
          <w:sz w:val="28"/>
          <w:szCs w:val="28"/>
          <w:rtl w:val="true"/>
          <w:lang w:bidi="fa-IR"/>
        </w:rPr>
        <w:t>علیه الوفاء به، و إن کان ذلک فی حال استتاره صرفه فی وجوه البر إلا أن یخاف من الشناعة فیصرفه إلیهم تقیة، و من آجر نفسه لینوب عن غیره فی المرابطة فإن کان حال انقباض ید الامام فلا یلزمه الوفاء به، و یرد علیه ما أخذه منه فإن لم یجده فعلی ورثته فإن لم یکن له ورثة لزمه الوفاء به، و إن کان فی حال تمکن الإمام لزمه الوفاء به علی کل حال، و من لا یمکنه بنفسه المرابطة فرابط دابة أو أعان المرابطین بشیء کان له فیه ثواب</w:t>
      </w:r>
      <w:r>
        <w:rPr>
          <w:rFonts w:eastAsia="IRNazanin" w:cs="IRNazanin"/>
          <w:color w:val="111111"/>
          <w:sz w:val="28"/>
          <w:szCs w:val="28"/>
          <w:rtl w:val="true"/>
          <w:lang w:bidi="fa-IR"/>
        </w:rPr>
        <w:t>.</w:t>
      </w:r>
    </w:p>
    <w:p>
      <w:pPr>
        <w:pStyle w:val="Heading3"/>
        <w:numPr>
          <w:ilvl w:val="2"/>
          <w:numId w:val="1"/>
        </w:numPr>
        <w:rPr/>
      </w:pPr>
      <w:bookmarkStart w:id="21" w:name="__RefHeading___Toc5783645_3224264995"/>
      <w:bookmarkStart w:id="22" w:name="_Toc8"/>
      <w:bookmarkEnd w:id="21"/>
      <w:r>
        <w:rPr>
          <w:rtl w:val="true"/>
        </w:rPr>
        <w:t>(</w:t>
      </w:r>
      <w:r>
        <w:rPr>
          <w:rtl w:val="true"/>
        </w:rPr>
        <w:t>فصل</w:t>
      </w:r>
      <w:r>
        <w:rPr>
          <w:rtl w:val="true"/>
        </w:rPr>
        <w:t xml:space="preserve">: </w:t>
      </w:r>
      <w:r>
        <w:rPr>
          <w:rtl w:val="true"/>
        </w:rPr>
        <w:t>أصناف الکفار و کیفیة قتالهم</w:t>
      </w:r>
      <w:r>
        <w:rPr>
          <w:rtl w:val="true"/>
        </w:rPr>
        <w:t>)</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الکفار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کتاب، و هم الیهود و النصاری فهؤلاء یجوز إقرارهم علی دینهم ببذل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له شبهة کتاب فهم المجوس فحکمهم حکم أهل الکتاب یقرون علی دینهم ببذل الجزیة، و من لا کتاب له و لا شبهه کتاب و هم من عدا هؤلاء الثلاثة أصناف من عباد الأصنام و الأوثان و الکواکب و غیرهم فلا یقرون علی دینهم ببذل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امتنع أهل الکتاب من بذل الجزیة قوتلوا و سبیت ذراریهم و نساؤهم و أموالهم تکون فیئا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للإمام أن یبدأ بقتال من یلیه من الکفار الأقرب فالأقرب، و الأولی أن یستحق کل طرف من أطراف بلاد الإسلام بقوم یکونون أکفاء لمن یلیهم من الکفار فیبنی الحصون و یحفر الخنادق إن أمکنه، و یولی علیهم عاملا عاقلا دینا خیرا شجاعا یقدم فی موضع الاقدام و یتأنی فی موضع التأنی فإذا فعل الإمام ذلک فإنه یغزو بالمسلمین أهل الدیوان أو غیرهم فیمن یبسط </w:t>
      </w:r>
      <w:r>
        <w:rPr>
          <w:rStyle w:val="FootnoteAnchor"/>
          <w:rtl w:val="true"/>
        </w:rPr>
        <w:footnoteReference w:id="33"/>
      </w: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الأولی قتال من یلیه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یَلُونَکُمْ مِنَ اَلْکُفّٰارِ</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إلا أن یکون الأبعد أشد خوفا من الأقرب فیبدء بهم ثم یعود إلی الأقرب لأنه موضع ضرورة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فی المسلمین قلة و ضعف و فی المشرکین کثرة و قوة فالأولی أن یؤخر الجهاد و یتأنی حتی یحصل للمسلمین قوة فإذا اشتدت شوکة المسلمین و علم شوکتهم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یؤخر القتال، و أقل ما علیه أن یغزو فی کل عام غزوة، و کلما أکثروا الجهاد کان أکثر فضل لأنه من فرائض الکفایات فکلما کان أکثر کان أفضل، و کان فی بدو الإسلام أن یصاف واحد لعشرة، ثم نسخ بوقوف الواحد لاثنین بدلیل الآیة، و لیس المراد بذلک أن یقف الواحد بإزاء العشرة أو اثنین و إنما یراد الجملة، و إن جیش المسلمین إذا کان نصف جیش المشرکین بلا زیادة وجب الثبات، و إن کان أکثر من ذلک لم یلزم، و جاز الانصراف، و معنی لزوم الثبات أنه لا یجوز الانصراف إلا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ینحرف لقتال و تدبیر بأن ینحرف عن مضیق إلی اتساع لتجول الخیل أو من معاطش إلی میاه أو کانت الشمس أو الریح فی وجوههم فاستدبروها، و ما أشبه ذلک،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یتحیزوا إلی فئة و جماع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مُتَحَرِّفاً لِقِتٰالٍ أَوْ مُتَحَیِّزاً إِلیٰ فِئَةٍ</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لا فرق بین أن تکون الفئة قریبة أو بعیدة قلیلة أو کثیرة لعموم الآیة فإن انصرف علی غیر هذین الوجهین کان فارا و فسق بذلک و ارتکب کبیرة و باء بغضب من الله، و إذا غلب علی ظنه أنه إذا ثبت قتل و هلک فالأولی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ذلک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لَقِیتُمْ فِئَةً فَاثْبُتُوا</w:t>
      </w:r>
      <w:r>
        <w:rPr>
          <w:rFonts w:eastAsia="IRNazanin" w:cs="IRNazanin"/>
          <w:color w:val="111111"/>
          <w:sz w:val="28"/>
          <w:szCs w:val="28"/>
          <w:rtl w:val="true"/>
          <w:lang w:bidi="fa-IR"/>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یجوز له الانصراف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و أما إذا کان المشرکون أکثر من ضعف المسلمین فلا یلزم الثبات و هل یستحب ذلک أم لا؟ فإن غلب علی ظنه أنه لا یغلب فالمستحب أن یثبت و لا ینصرف لئلا یکسر المسلمین، و إن غلب علی ظنه أنه یغلب و یهلک فالأولی له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علیه الانصراف، و کذا القول فیمن قصده رجل فغلب علی ظنه أنه إن ثبت له قتله فعلیه الهرب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نزل الامام علی بلد فله محاصرته و منع أن یدخل إلیه أحد أو یخرج منه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اُحْصُرُوهُمْ</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 حاصر </w:t>
      </w:r>
      <w:r>
        <w:rPr>
          <w:rStyle w:val="FootnoteAnchor"/>
          <w:rtl w:val="true"/>
        </w:rPr>
        <w:footnoteReference w:id="39"/>
      </w:r>
      <w:r>
        <w:rPr>
          <w:rFonts w:ascii="IRNazanin" w:hAnsi="IRNazanin" w:eastAsia="IRNazanin"/>
          <w:color w:val="111111"/>
          <w:sz w:val="28"/>
          <w:sz w:val="28"/>
          <w:szCs w:val="28"/>
          <w:rtl w:val="true"/>
          <w:lang w:bidi="fa-IR"/>
        </w:rPr>
        <w:t>رسول الله صلی الله علیه و آله و سلم أهل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أن ینصب علیهم منجنیقا و عرادة و یهدم علیهم السور و المنازل، و یقتل قتالا عاما کما فعل النبی صلی الله علیه و آله و سلم بأهل الطائف فإذا ثبت ذلک فإن لم یکن فی القوم مسلمین </w:t>
      </w:r>
      <w:r>
        <w:rPr>
          <w:rStyle w:val="FootnoteAnchor"/>
          <w:rtl w:val="true"/>
        </w:rPr>
        <w:footnoteReference w:id="40"/>
      </w:r>
      <w:r>
        <w:rPr>
          <w:rFonts w:ascii="IRNazanin" w:hAnsi="IRNazanin" w:eastAsia="IRNazanin"/>
          <w:color w:val="111111"/>
          <w:sz w:val="28"/>
          <w:sz w:val="28"/>
          <w:szCs w:val="28"/>
          <w:rtl w:val="true"/>
          <w:lang w:bidi="fa-IR"/>
        </w:rPr>
        <w:t>رماهم بکل حال و إن کان فیهم نساء و صبیان کما فعل النبی صلی الله علیه و آله بأهل الطائف و کان فیهم نساء و 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فیهم أساری مسلمون فإن کان مضطرا </w:t>
      </w:r>
      <w:r>
        <w:rPr>
          <w:rStyle w:val="FootnoteAnchor"/>
          <w:rtl w:val="true"/>
        </w:rPr>
        <w:footnoteReference w:id="41"/>
      </w:r>
      <w:r>
        <w:rPr>
          <w:rFonts w:ascii="IRNazanin" w:hAnsi="IRNazanin" w:eastAsia="IRNazanin"/>
          <w:color w:val="111111"/>
          <w:sz w:val="28"/>
          <w:sz w:val="28"/>
          <w:szCs w:val="28"/>
          <w:rtl w:val="true"/>
          <w:lang w:bidi="fa-IR"/>
        </w:rPr>
        <w:t>إلی ذلک بأن یخاف إن لم یرمهم نزلوا و ظفروا به جاز الرمی، و إن لم یکن ضرورة نظر فی المسلمین فإن کانوا نفرا یسیرا جاز الرمی لأن الظاهر أنه یصیب غیرهم إلا أنه یکره ذلک لئلا یصیب مسلما، و إن کان المسلمون أکثر لم یجز الرمی لأن الظاهر أنه یصیب المسلمین، و لا یجوز قتل المسلمین لغیر ضرورة، و له أن یفتح علیهم الماء فیغرقهم و یرمیهم بالنار و الحطب و الحیات و العقارب و کل ما فیه ضرر علیهم، و کره أصحابنا إلقاء السم فی بلادهم، و له أن یغیر علیهم و هم غازون فیضع السیف فیهم فإن النبی صلی الله علیه و آله و سلم أغار علی بنی المصطلق، و روی کراهیة التبییت له حتی یصبح، و الوجه فیه إذا کان مستظهرا و فیه قوة و لا حاجة به إلی الإغارة لئلا امتنع و إذا کان بالعکس من ذلک جاز الإغارة لیلا، و روی ابن عباس عن الصعب بن جثامة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نبئت المشرکین و فیهم النساء و الصبیان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تخریب المنازل و الحصون و قطع الشجر المثمرة فإنه جائز إذا غلب فی ظنه أنه لا یملک إلا بذلک فإن غلب فی ظنه أنه یملکه فالأفضل ألا یفعل فإن فعل جاز کما فعل النبی صلی الله علیه و آله و سلم بالطائف و بنی النضیر و خیبر، و أحرق علی بنی النضیر و خرب دیارهم و إذا تترس المشرکون بأطفالهم فإن کان ذلک حال التحام القتال جاز رمیهم و 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یقصد الطفل بل یقصد من خلفه فإن أصابه و قتله لم یکن علیه شیء لأنا لو لم نفعل ذلک لأدی إلی بطلان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یکن الحرب قائمة فإنه یجوز أن یرموا و الأولی تجنبه، و إذا تترس المشرکون بأساری المسلمین فإن لم یکن الحرب قائمة لم یجز الرمی فإن خالف کان الحکم فیه کالحکم فی غیر هذا المکان إن کان القتل عمدا فالقود و الکفارة و إن کان خطأ فالدیة و الکفارة لأنه فعل ذلک من غیر حاجة، و إن کانت الحرب ملتحمة فإن الرمی جائز و یقصد المشرکین و یتوقی المسلمین لأن فی المنع منه بطلان الجهاد فإذا ثبت جوازه فإذا رمی فأصاب مسلما فقتله فلا قود علیه و علیه الکفارة دون الدیة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قَوْمٍ عَدُوٍّ لَکُمْ وَ هُوَ مُؤْمِنٌ فَتَحْرِیرُ رَقَبَةٍ</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لم یذکر الدیة و إذا وقع فی الأسر شیخ من أهل الحرب ففیه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 رأی و قتال فحکمه حکم الشاب و الإمام مخیر بین القتل و الاسترقاق و المن و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فیه قتال و لا رأی له فیجوز قتله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رأی و لا قتال فیه یجوز قتله بلا خلاف لأن درید بن الصمة قتل یوم خیبر و هو ابن مائة و خمسین سنة أو خمس و خمسین فلم ینکر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له رأی و لا فیه قتال و هو الشیخ الفانی فهذا لا یجوز قتله عندنا و فیه خلاف، و هکذا القول فی أهل الصوامع و الرهبان فإنهم یقتلون کلهم إلا من کان شیخا فانیا هرما عادم الرأی لعموم الآیات و الأخبار، و قد روی أن هؤلاء لا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الأساری فعندنا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قبل أن تضع الحرب أو زارها و تنقضی الحرب فإنه لا یجوز للإمام استبقاؤه بل یقتله بأن یضرب رقبته أو یقطع یدیه و رجلیه و یترکه حتی ینزف و یموت إلا أن یسلم فیسقط عنه القتل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الضرب الآخر فهو کل أسیر یؤخذ بعد أن تضع الحرب أو زارها فإنه یکون مخیرا فیه بین أن یمن علیه فیطلقه، و بین أن یسترقه و بین أن یفادیه، و لیس له قتله علی ما رواه أصحابنا، و من أخذ أسیرا فعجز عن المشی و لم یکن معه ما یحمله علیه إلی الامام فیطلقه لأنه لا یدری ما حکم الامام، و من کان فی یده أسیر وجب علیه أن یطعمه و یسقیه و إن أرید قتله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قتال أحد من الکفار الذین لم تبلغهم الدعوة إلا بعد دعائهم إلی الإسلام و إظهار الشهادتین و الإقرار بالتوحید و العدل، و التزام جمیع شرائع الإسلام فمتی دعوا إلی ذلک و لم یجیبوا حل قتالهم إلا أن یقبلوا الجزیة و کانوا من أهلها، و متی لم یدعوا لم یجز قتالهم، و ینبغی أن یکون الداعی الإمام أو من یأمره الإمام بذلک فإن بدر انسان فقتل منهم قبل الدعاء فلا قود علیه و لا دیة لأنه لا دلیل علیه، و إن کان الکفار قد بلغتهم دعوة النبی صلی الله علیه و آله و علموا أنه یدعوا إلی الإیمان و الإقرار به و إن لم یقبل قاتله و من قبل منه آمنه فهؤلاء حرب للمسلمین و ذلک مثل الروم و الترک و الزنج و الخور و غیرهم فللإمام أن یبعث الجند إلی هؤلاء من غیر أن یراسلهم و یدعوهم لأن ما بلغهم قد أجزء و له أن یسبیهم و یقتلهم غارین کما أغار النبی صلی الله علیه و آله علی بنی المصطلق و قتلهم غارین و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أراد بالحج و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ذلک عند قیام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علی أدیان العرب کلها و قد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قتل النساء فإن عاون أزواجهن و رجالهن أمسک عنهن و إن اضطر إلی قتلهن لم یکن بقتلهن بأس، و من تقبل منه الجزیة إنما تقبل منه إذا التزم شرائط الذمة و هی الامتناع عن مجاهرة المسلمین بأکل لحم الخنزیر و شرب الخمر و أکل الربا و النکاح المحرمات فی شرع الإسلام فمتی لم یقبلوا ذلک أو شیئا منه لا تقبل منهم الجزیة و إن قبلوا ذلک ثم فعلوا شیئا من ذلک فقد خرجوا من الذمة و جری علیهم أحکام الکفار</w:t>
      </w:r>
      <w:r>
        <w:rPr>
          <w:rFonts w:eastAsia="IRNazanin" w:cs="IRNazanin"/>
          <w:color w:val="111111"/>
          <w:sz w:val="28"/>
          <w:szCs w:val="28"/>
          <w:rtl w:val="true"/>
          <w:lang w:bidi="fa-IR"/>
        </w:rPr>
        <w:t>.</w:t>
      </w:r>
      <w:bookmarkStart w:id="23" w:name="pg12984_112565"/>
    </w:p>
    <w:p>
      <w:pPr>
        <w:pStyle w:val="Heading3"/>
        <w:numPr>
          <w:ilvl w:val="2"/>
          <w:numId w:val="1"/>
        </w:numPr>
        <w:rPr/>
      </w:pPr>
      <w:bookmarkStart w:id="24" w:name="__RefHeading___Toc5783647_3224264995"/>
      <w:bookmarkStart w:id="25" w:name="_Toc9"/>
      <w:bookmarkEnd w:id="23"/>
      <w:bookmarkEnd w:id="24"/>
      <w:r>
        <w:rPr>
          <w:rtl w:val="true"/>
        </w:rPr>
        <w:t>(</w:t>
      </w:r>
      <w:r>
        <w:rPr>
          <w:rtl w:val="true"/>
        </w:rPr>
        <w:t>فصل</w:t>
      </w:r>
      <w:r>
        <w:rPr>
          <w:rtl w:val="true"/>
        </w:rPr>
        <w:t xml:space="preserve">: </w:t>
      </w:r>
      <w:r>
        <w:rPr>
          <w:rtl w:val="true"/>
        </w:rPr>
        <w:t>فی ذکر عقد الأمان للمشرکین</w:t>
      </w:r>
      <w:r>
        <w:rPr>
          <w:rtl w:val="true"/>
        </w:rPr>
        <w:t>)</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الأمان جائز للمشرکین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اَلْمُشْرِکِینَ اِسْتَجٰارَکَ فَأَجِرْهُ حَتّٰی یَسْمَعَ کَلاٰمَ اَللّٰهِ ثُمَّ أَبْلِغْهُ مَأْمَنَهُ</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و عقد النبی صلی الله علیه و آله الأمان للمشرکین عام الحدیبیة فإذا ثبت جوازه نظر فإن کان العاقد الإمام جاز أن یعقده لأهل الشرک کلهم فی جمیع البقاع و الأماکن لأن إلیه النظر فی مصالح المسلمین و هذا من ذلک، و إن کان العاقد خلیفة الإمام علی إقلیم فإنه یجوز له أن یعقد لمن یلیه من الکفار دون جمیعهم لأن إلیه النظر فی ذلک دون غیرها، و إن کان العاقد آحاد المسلمین جاز أن یعقد لآحادهم و الواحد و العشرة و لا یجوز لأهل بلد عام و لا لأهل إقلیم لأنه لیس له النظر فی مصالح المسلمین فإذا ثبت جوازه لآحاد المسلمین فإن کان العاقد حرا مکلفا جاز بلا خلاف و إن کان عقدا صح سواء کان مأذونا له فی القتال أو غیر مأذون و فیه خلاف لقوله صلی الله علیه و آله یسعی بذمتهم أدناهم، و أدناهم عبیدهم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المرأة فیصح أمانها بلا خلاف لأن أم هانی بنت أبی طالب أجارت رجلا من المشرکین یوم فتح مکة فأجاز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آجرنا من أجرت و آمنا من أمنت، و الصبی و المجنون لا یصح أمانهما لأنهما غیر مکلفین فإن أغر مشرک بمراهق فأمنه و دخل بأمانة فالأمان فاسد و لکن لا یجوز التعرض له قبل أن یرد إلی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یصیر حربا لأنه دخل بشبهة فلا یجوز عذره و الظفر به، و علی هذا روی أصحابنا أن المشرکین إذا استذموا من المسلمین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نذمکم فظنوا أنهم آمنوهم فإنه لا یتعرض لهم بل ینبغی أن یردوا إلی المأمن ثم یصیرون حربا لأنهم دخلوا بشبهة فأما ألفاظ الأمان فهو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آمنتک آجرتک و أذممتک ذمة الإسلام فأما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تذهل لا تخف لا بأس علیک أو قال ما معناه بلغة أخری فإن علم من قصده أنه أراد الأمان کان أمانا لأن المراعی القصد دون اللفظ، و إن لم یقصد بذلک الأمان لا یکون أمانا غیر أنهم إذا سکنوا إلی ذلک و دخلوا لا یتعرض لهم لأنه شبهة و یردوا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مأمنهم یصیرون حربا، و کذلک الحکم إذا أومئ مسلم إلی مشرک بما یوهمه أنه أمان فرکن إلی ذلک و دخل دار الإسلام کان حکمه ما قلناه،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أو منهم فالقول قوله فإن مات قبل أن یبین شیئا لم یکونوا آمنین غیر أنهم ینبغی أن یردوا إلی مأمنهم، ثم یصیروا حربا بالمکان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وقت الأمان فإنه قبل الأسر ما دام علی الامتناع و إن حصل فی مضیق أو فی حصر و لحقهم المسلمون فإنه یصح الأمان لأنه بعد علی الامتناع، و إن أقر مسلم بأنه أمن مشرکا قبل منه، و أما بعد الأسر فلا یصح الأمان من آحاد المسلمین و الحکم فیه إلی الإمام علی ما مضی فإن أقر مسلم أنه کان آمن هذا الأسیر قبل الأسر لم یقبل منه لأنه لا یملک عقد الأمان فی هذه الحال فلا یملک الإقرار به فإن أقام بینة علی ذلک قبلت، و کذلک إن اجتمعت جماعة من المسلمین فأقروا أنهم عقدوا الأمان له قبل الأسر لم یقبل لأنهم یشهدون علی 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تجسس مسلم لأهل الحرب، و کتب إلیهم فأطلعهم علی أخبار المسلمین لم یحصل بذلک قتله لأن حاطب بن أبی بلتعة کتب إلی أهل مکة کتابا یخبرهم بخبر المسلمین فلم یستحل النبی قتله و للإمام أن یعفو عنه، و له أن یعزره لأن النبی صلی الله علیه و آله عفی عن حاطب، و من أذم مشرکا أو غیر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حصره و نقض ذمامه کان غادرا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الحربی دار الإسلام فعقد لنفسه الأمان فإنه یعقد لنفسه و لماله علی طریق التبع فإن خرج إلی دار الحرب نظر فإن خرج بإذن الإمام فی رسالة أو تجارة أو حاجة فهو علی الأمان مثل الذمی إذا خرج إلی دار الحرب لتجارة فإن لحق بدار الحرب للاستیطان انتقض أمانه فی نفسه و لا ینتقض فی ماله فما دام حیا فالأمان قائم لماله فإن مات انتقل میراثه إلی ورثته من أهل الحرب إن لم یکن له وارث مسلم و ینتقض الأمان فی المال لأنه مال الکافر لا أمان بیننا و بینه فی نفسه و لا ماله کسائر أهل الحرب و یصیر فیئا للإمام خاصة لأنه لم یؤخذ بالسیف فهو بمنزلة میراث 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عقد أمانا </w:t>
      </w:r>
      <w:r>
        <w:rPr>
          <w:rStyle w:val="FootnoteAnchor"/>
          <w:rtl w:val="true"/>
        </w:rPr>
        <w:footnoteReference w:id="45"/>
      </w:r>
      <w:r>
        <w:rPr>
          <w:rFonts w:ascii="IRNazanin" w:hAnsi="IRNazanin" w:eastAsia="IRNazanin"/>
          <w:color w:val="111111"/>
          <w:sz w:val="28"/>
          <w:sz w:val="28"/>
          <w:szCs w:val="28"/>
          <w:rtl w:val="true"/>
          <w:lang w:bidi="fa-IR"/>
        </w:rPr>
        <w:t>لنفسه فمات عندنا و له مال و له ورثة فی دار الحرب کانت مثل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المسئلة الأولی سواء،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یرد إلی ورثته لأنه مات علی الأمان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عقد الأمان لنفسه و ماله و لحق بدار الحرب للاستیطان انتقض أمانه فی نفسه دون ماله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ظفر به و وقع فی الأسر فملکه لا یزول عن ماله لأنه لا دلیل علیه فإن فودی به أو من علیه رد إلیه المال، و إن قتل زال ملکه عن ماله إلی وارثه، و کان الحکم علی ما قدمناه، و إن استرق زال ملکه لأن المملوک لا یملک شیئا و صار ماله فیئا فإن عتق بعد ذلک لم یرد إلیه و کذلک إن مات ما لم یرد إلی ورثته سواء کانوا مسلمین أو کفارا لأنه لم یترک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مسلم دار الحرب بأمان فسرق منهم شیئا أو استقرض من حربی مالا و عاد إلینا فدخل صاحب المال بأمان کان علیه رده لأن الأمان یقتضی الکف عن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اقترض حربی من حربی مالا ثم دخل إلینا بأمان علی المقترض رده علی المقرض لأنه لا دلیل علی براءة ذمته بذلک، و الأصل وجوب الرد، و کذلک لو تزوج امرأة و أمهرها مهرا و أسلما و ترافعا إلینا ألزمنا الزوج المهر إن کان مما یملک، و إلا فقیمته إن کان لا یملکه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تزوج حربی بحربیة و دخل بها و مات ثم أسلم زوجها و دخل إلینا و جاءوا وراثها یطلبون المهر لم یلزمه دفع ذلک إلیهم لأن الورثة أهل حرب و لا أمان لهم علی هذا المهر، و إن کان لها ورثة مسلمون کان لهم مطالبة الزوج بالمهر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حربی إلینا بأمان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رجعت إلی دار الحرب و إلا حکمت علیک حکم أهل الذمة فأقام سنة جاز أن یأخذ منه الجزیة، و إن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إلی دار الحرب فإن أقمت عندنا صیرت نفسک ذمیا فأقام 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لحاجة قبل قوله و لم یجز أخذ الجزیة منه بل یرد إلی مأمنه لأن الأصل براءة ذمته،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یصیر ذمیا کان قویا لأنه خالف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دخل المسلم أو الذمی دار الحرب مستأمنا فخرج بمال من مالهم لیشتری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به شیئا فإنه لا یتعرض له سواء کان مع المسلم أو الذمی لأن ذلک أمانة معهم و للحربی 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دفع الحربی إلی الذمی فی دار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ودیعة کان فی أمان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حاصر الإمام بلدا و عقد علیهم علی أن ینزلوا علی حکمه فیحکم فیهم بما یری هو أو بعض أصحابه جاز ذلک کما نزلت بنو قریظة علی حکم سعد بن معاذ فحکم علیهم بقتل رجالهم و سبی ذراریهم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حکمت فیهم بحکم الله من فوق سبعة أرقعة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سبع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جوازه فالکلام بعد ذلک فی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صفة الحاکم و فیما یحکم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الحاکم فلا بد من أن یکون حرا مسلما بالغا ثقة من أهل العلم فإن کان صبیا أو مجنونا أو امرأة أو عبدا أو فاسقا أو کافرا لم یجز، و یجوز أن یکون أعمی لأنه لا یحتاج فی ذلک إلی رؤیة، و کذلک إن کان محدودا فی قذف و تاب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نزلوا علی حکم رجل منهم نظر فإن کان علی حکم من یختاره الإمام جاز لأنه لا یختار إلا من یصلح، و إن کان علی حکم من یختارونه لم یجز حتی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نزلوا علی حکم کافر أو أن یحکم بهم کافر و مسلم لم یجز لأن الکافر لا یکون حکما، و إن نزلوا علی حکم مسلم أسیر معهم حسن الرأی فیهم أو رجل أسلم عندهم و هو حسن الرأی فیهم أو مسلم عندنا حسن الرأی فیهم کره ذلک و کان جائزا إذا کان بالصفة التی ذکرناها، و إن نزلوا علی حکم من لا یجوز أن یکون حکما کان فاسدا غیر أنهم یکونون فی أمان لأنهم نزلوا علی هذا الشرط فیردون إلی مواضعهم حتی یرضوا بحکم من یجوز أن یکون حکما فإن نزلوا علی حکم من یجوز أن یکون حکما فلم یحکم بشیء حتی مات لم یحکم فیهم غیره و یردون إلی مواضعهم حتی ینصب غیره و یرضوا به فینزلون علی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یحکم به فإنه لا یجوز أن یحکم إلا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 حظا للمسلمین عائدا بمصالحهم ثم ینظر فإن حکم بقتل الرجال و سبی النساء و الولدان و غنیمة المال نفذ ذلک کما حکم سعد بن معاذ فی بنی قریظة، و إن حکم باسترقاق الرجال و سبی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النساء و الولدان و أخذ الأموال جاز أیضا، و إن حکم بالمن و ترک السبی بکل حال جاز أیضا إذا أراه حظا، و إن حکم بأن یعقدوا عقد الذمة علی أن یؤدوا الجزیة لزمهم أیضا لأنهم نزلوا علی حکمه فإن حکم علی من أسلم منهم بحقن دمه جاز لأن هذا یجوز من غیر تحکیم، و إن حکم علی من أسلم منهم أن یسترق من أقام علی الکفر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فإن أراد أن یسترق بعد ذلک من أقام علی الکفر لم یکن له لأنه لم یدخل به علی هذا الشرط، و إن أراد أن یمن علیه جاز لأنه لیس فیه إبطال شیء شرطه بل فیه إسقاط ما کان شرط من القتل فإن حکم بقتل الرجال و سبی النساء و الذریة و رأی الإمام أن یمن علی الرجال أو علی بعضهم جاز ذلک لأن سعدا حکم علی بنی قریظة بقتل رجالهم ثم إن ثابت الأنصاری </w:t>
      </w:r>
      <w:r>
        <w:rPr>
          <w:rStyle w:val="FootnoteAnchor"/>
          <w:rtl w:val="true"/>
        </w:rPr>
        <w:footnoteReference w:id="46"/>
      </w:r>
      <w:r>
        <w:rPr>
          <w:rFonts w:ascii="IRNazanin" w:hAnsi="IRNazanin" w:eastAsia="IRNazanin"/>
          <w:color w:val="111111"/>
          <w:sz w:val="28"/>
          <w:sz w:val="28"/>
          <w:szCs w:val="28"/>
          <w:rtl w:val="true"/>
          <w:lang w:bidi="fa-IR"/>
        </w:rPr>
        <w:t xml:space="preserve">سئل النبی صلی الله علیه و آله أن یهب الزبیر بن رباطا </w:t>
      </w:r>
      <w:r>
        <w:rPr>
          <w:rStyle w:val="FootnoteAnchor"/>
          <w:rtl w:val="true"/>
        </w:rPr>
        <w:footnoteReference w:id="47"/>
      </w:r>
      <w:r>
        <w:rPr>
          <w:rFonts w:ascii="IRNazanin" w:hAnsi="IRNazanin" w:eastAsia="IRNazanin"/>
          <w:color w:val="111111"/>
          <w:sz w:val="28"/>
          <w:sz w:val="28"/>
          <w:szCs w:val="28"/>
          <w:rtl w:val="true"/>
          <w:lang w:bidi="fa-IR"/>
        </w:rPr>
        <w:t xml:space="preserve">الیهودی له ففعل فإن نزلوا علی حکم الحکم فقبل أن یحکم فیهم بشیء أسلموا عصموا دماؤهم و أموالهم و لم یحل سبی ذراریهم، و إن أسلموا بعد أن حکم بقتل الرجال و سبی النساء و الولدان و أخذ الأموال سقط القتل لا غیر و سبی النساء و الولدان و أخذ الأموال، و إن أراد الإمام هیهنا أن یسترق الرجال بعد أن أسلموا </w:t>
      </w:r>
      <w:r>
        <w:rPr>
          <w:rStyle w:val="FootnoteAnchor"/>
          <w:rtl w:val="true"/>
        </w:rPr>
        <w:footnoteReference w:id="48"/>
      </w:r>
      <w:r>
        <w:rPr>
          <w:rFonts w:ascii="IRNazanin" w:hAnsi="IRNazanin" w:eastAsia="IRNazanin"/>
          <w:color w:val="111111"/>
          <w:sz w:val="28"/>
          <w:sz w:val="28"/>
          <w:szCs w:val="28"/>
          <w:rtl w:val="true"/>
          <w:lang w:bidi="fa-IR"/>
        </w:rPr>
        <w:t>لم یجز لأنهم ما نزلوا علی هذا الحکم فإن حکم فیهم بقتل الرجال و سبی النساء و الذریة و أخذ المال کان المال غنیمة و یخمس لأنه أخذ قهرا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نزلوا علی أن یحکم فیهم بکتاب الله أو القرآن کره ذلک لأن هذا الحکم لیس بمنصوص فی کتاب الله أو القرآن فیحصل فیه اختلاف فإن نصبوا حکمین جاز لأنه لما جاز الواحد جاز الاثنان فإن اتفقا علی الحکم جاز، و إن مات أحدهما لم یحکم الآخر حتی یتفقوا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یمت و اختلفا لم یحکم حتی یجتمعا فإن اجتمعا و اختلفت الفئتان فقالت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نحکم بهذا، و قالت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نحکم بهذا لم یجز أن یحکما حتی یتفقوا علیها</w:t>
      </w:r>
      <w:r>
        <w:rPr>
          <w:rFonts w:eastAsia="IRNazanin" w:cs="IRNazanin"/>
          <w:color w:val="111111"/>
          <w:sz w:val="28"/>
          <w:szCs w:val="28"/>
          <w:rtl w:val="true"/>
          <w:lang w:bidi="fa-IR"/>
        </w:rPr>
        <w:t>.</w:t>
      </w:r>
      <w:bookmarkStart w:id="26" w:name="pg12984_112570"/>
    </w:p>
    <w:p>
      <w:pPr>
        <w:pStyle w:val="Heading3"/>
        <w:numPr>
          <w:ilvl w:val="2"/>
          <w:numId w:val="1"/>
        </w:numPr>
        <w:rPr/>
      </w:pPr>
      <w:bookmarkStart w:id="27" w:name="__RefHeading___Toc5783649_3224264995"/>
      <w:bookmarkStart w:id="28" w:name="_Toc10"/>
      <w:bookmarkEnd w:id="26"/>
      <w:bookmarkEnd w:id="27"/>
      <w:r>
        <w:rPr>
          <w:rtl w:val="true"/>
        </w:rPr>
        <w:t>(</w:t>
      </w:r>
      <w:r>
        <w:rPr>
          <w:rtl w:val="true"/>
        </w:rPr>
        <w:t>فصل</w:t>
      </w:r>
      <w:r>
        <w:rPr>
          <w:rtl w:val="true"/>
        </w:rPr>
        <w:t xml:space="preserve">: </w:t>
      </w:r>
      <w:r>
        <w:rPr>
          <w:rtl w:val="true"/>
        </w:rPr>
        <w:t>فی حکم المبارزة</w:t>
      </w:r>
      <w:r>
        <w:rPr>
          <w:rtl w:val="true"/>
        </w:rPr>
        <w:t>)</w:t>
      </w:r>
      <w:bookmarkEnd w:id="28"/>
    </w:p>
    <w:p>
      <w:pPr>
        <w:pStyle w:val="BookText"/>
        <w:rPr/>
      </w:pPr>
      <w:r>
        <w:rPr>
          <w:rFonts w:ascii="IRNazanin" w:hAnsi="IRNazanin" w:eastAsia="IRNazanin"/>
          <w:color w:val="111111"/>
          <w:sz w:val="28"/>
          <w:sz w:val="28"/>
          <w:szCs w:val="28"/>
          <w:rtl w:val="true"/>
          <w:lang w:bidi="fa-IR"/>
        </w:rPr>
        <w:t>المبارزة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مستحبة و 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فالمستحب أن یدعوا المشرک إلی البراز فیستحب للمسلم أن یبارزه کما فعل حمزة و علی و عبیدة علیهم السلام یوم بدر، و المبارزة المباحة أن یخرج المسلم إلی المشرک ابتداء فیدعوه إلی البراز فهذه مباحة، و ینبغی ألا یخرج أحد إلی طلب المبارزة إلا بإذن الإمام أنه </w:t>
      </w:r>
      <w:r>
        <w:rPr>
          <w:rStyle w:val="FootnoteAnchor"/>
          <w:rtl w:val="true"/>
        </w:rPr>
        <w:footnoteReference w:id="49"/>
      </w:r>
      <w:r>
        <w:rPr>
          <w:rFonts w:ascii="IRNazanin" w:hAnsi="IRNazanin" w:eastAsia="IRNazanin"/>
          <w:color w:val="111111"/>
          <w:sz w:val="28"/>
          <w:sz w:val="28"/>
          <w:szCs w:val="28"/>
          <w:rtl w:val="true"/>
          <w:lang w:bidi="fa-IR"/>
        </w:rPr>
        <w:t>أعرف بفرسان المسلمین و فرسان المشرکین، و من یصلح للبراز و من 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بارز مشرک مسلما نظر فإن بارز مطلقا جاز لکل أحد رمیه و قتله لأنه حربی لا أمان له إلا أن تکون العادة قد جرت ألا یقاتل عند البراز إلا المبارز وحده فیستحب الکف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برز بشرط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لا یقاتلنی غیر صاحبی و فی له بشرطه، و لم یجز لغیره رمیه لأنه قد عقد لنفسه أمانا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ولی عنه المسلم مختارا أو متحیزا فطلبه المشرک لیقتله کان للمسلمین دفعه لأن الشرط قد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شرط الأمان ما دام فی القتال و قد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زاد فی الشرط فقال أکون فی أمان حتی أرجع إلی موضعی من الصف و فی له بذلک اللهم إلا أن یولی عنه المسلم مختارا أو متحیزا فیطلبه المشرک لیقتله أو یخشی علیه فحینئذ للمسلمین منعه باستنقاذه منه فإن قاتلهم فی هذه الحالة قاتلوه لأنه نقض الشرط فإن خرج و شرط أن لا یقاتله غیر مبارزه ثم استنجد أصحابه فأعانوه أو ابتدؤوا بمعاونته فلم یمنعهم فقد نقض أمانه و یقتل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منعهم فلم یمتنعوا فأمانه باق و لا یجوز قتاله و لکن یقاتل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اشتبه قتلی المسلمین بقتلی المشرکین دفن منهم من کان صغیر الذکر، و یستحب أن لا یؤخذ فی القتال إلا بعد الزوال فإن اقتضت المصلحة تقدیمه جاز ذلک، و لا یجوز التمثیل بالکفار و لا الغدر بهم و لا الغلول فیهم</w:t>
      </w:r>
      <w:r>
        <w:rPr>
          <w:rFonts w:eastAsia="IRNazanin" w:cs="IRNazanin"/>
          <w:color w:val="111111"/>
          <w:sz w:val="28"/>
          <w:szCs w:val="28"/>
          <w:rtl w:val="true"/>
          <w:lang w:bidi="fa-IR"/>
        </w:rPr>
        <w:t>.</w:t>
      </w:r>
    </w:p>
    <w:p>
      <w:pPr>
        <w:pStyle w:val="Heading3"/>
        <w:numPr>
          <w:ilvl w:val="2"/>
          <w:numId w:val="1"/>
        </w:numPr>
        <w:rPr/>
      </w:pPr>
      <w:bookmarkStart w:id="29" w:name="__RefHeading___Toc5783651_3224264995"/>
      <w:bookmarkStart w:id="30" w:name="_Toc11"/>
      <w:bookmarkEnd w:id="29"/>
      <w:r>
        <w:rPr>
          <w:rtl w:val="true"/>
        </w:rPr>
        <w:t>(</w:t>
      </w:r>
      <w:r>
        <w:rPr>
          <w:rtl w:val="true"/>
        </w:rPr>
        <w:t>فصل</w:t>
      </w:r>
      <w:r>
        <w:rPr>
          <w:rtl w:val="true"/>
        </w:rPr>
        <w:t xml:space="preserve">: </w:t>
      </w:r>
      <w:r>
        <w:rPr>
          <w:rtl w:val="true"/>
        </w:rPr>
        <w:t>فی حکم الأساری</w:t>
      </w:r>
      <w:r>
        <w:rPr>
          <w:rtl w:val="true"/>
        </w:rPr>
        <w:t>)</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الآدمیون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و ذریة و مشکل و بالغ غیر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النساء</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الذریة فإنهم یصیرون ممالیک بنفس السبی، و أما من أشکل بلوغه فإن کان أنبت الشعر الخشن حول الذکر حکم ببلوغه، و إن لم ینبت ذلک جعل فی جملة الذریة لأن سعدا حکم فی بنی قریظة بهذا فأجازه النبی صلی الله علیه و آله و أما من لم یشکل أمر بلوغه فإن کان أسر قبل تقضی القتال فالإمام فیه بالخیار بین القتل و قطع الأیدی و الأرجل و یترکهم حتی ینزفوا إلا أن یسلموا فیسقط ذلک عنهم، و إن کان الأسر بعد انقضاء الحرب کان الإمام مخیرا بین الفداء و المن و الاسترقاق، و لیس له قتلهم أی هذه الثلاثة رأی صلاحا و حظا للمسلمین فعله، و إن أسلموا لم یسقط عنهم هذه الأحکام الثلاثة و إنما یسقط عنهم القتل لا غیر،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أسلم سقط عنه الاسترقاق لأن عقیلا أسلم بعد الأسر </w:t>
      </w:r>
      <w:r>
        <w:rPr>
          <w:rStyle w:val="FootnoteAnchor"/>
          <w:rtl w:val="true"/>
        </w:rPr>
        <w:footnoteReference w:id="50"/>
      </w:r>
      <w:r>
        <w:rPr>
          <w:rFonts w:ascii="IRNazanin" w:hAnsi="IRNazanin" w:eastAsia="IRNazanin"/>
          <w:color w:val="111111"/>
          <w:sz w:val="28"/>
          <w:sz w:val="28"/>
          <w:szCs w:val="28"/>
          <w:rtl w:val="true"/>
          <w:lang w:bidi="fa-IR"/>
        </w:rPr>
        <w:t>ففاداه النبی صلی الله علیه و آله و لم یسترقه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أسر و له زوجة فإنهما علی الزوجیة ما لم یخیر الإمام الاسترقاق فإن من علیه أوفادا به عاد إلی زوجته، و إن اختار استرقاقه انفسخ النکاح، و إن کان الأسیر صبیا أو امرأة مزوجة فإن النکاح ینفسخ بنفس الأسر لأنهما صارا رقیقین، و إن أسر رجل بالغ فإن کان من أهل الکتاب أو ممن له شبهة کتاب فالإمام مخیر فیه علی ما مضی بین الثلاثة أشیاء، و إن کان من عبدة الأوثان فإن الإمام مخیر فیه بین المفاداة و المن، و سقط الاسترقاق لأنه لا یقر علی دینه بالجزیة کالمرتد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فادی رجلا و أخذ المال کان ذلک غنیمة و لا یکون مخیرا فی الفداء کما یکون مخیرا فی الاسترقاق لأن ذلک ربما کان مصلحة و لیس فی ترک المال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أسر رجل من المشرکین فقتله مسلم قبل أن یختار الإمام شیئا مما ذکرناه کان هدرا و لا یجب علیه الدیة، و متی أسلموا قبل الإسار فهم أحرار عصموا دماءهم و أموالهم إلا لحقها و سواء احیط بهم فی مضیق أو حصن الباب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أنه متی حدث الرق فی الزوجین أو أحدهما انفسخ النکاح بینهما و ذلک یکون عند حیازة الغنیمة و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فالنساء ترقون بنفس الاحتیاز، و الرجال یرقون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باختیار الإمام استرقاقهم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حدث الرق انفسخ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إذا سبی الزوجان انفسخ النکاح فی الحال لأن الزوجة صارت مملوکة بنفس عقد الحیازة، و إن کان المسبی الرجل لا ینفسخ النکاح إلا إذا استرقه الإمام، و إن کان المسبی المرأة انفسخ أیضا فی الحال لما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الزوجان معا مملوکین فإنه لا ینفسخ نکاحهما لأنه ما حدث رق ههنا لأنهما کانا رقیقین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المرأة و ولدها فی السبی فلا یجوز </w:t>
      </w:r>
      <w:r>
        <w:rPr>
          <w:rStyle w:val="FootnoteAnchor"/>
          <w:rtl w:val="true"/>
        </w:rPr>
        <w:footnoteReference w:id="51"/>
      </w:r>
      <w:r>
        <w:rPr>
          <w:rFonts w:ascii="IRNazanin" w:hAnsi="IRNazanin" w:eastAsia="IRNazanin"/>
          <w:color w:val="111111"/>
          <w:sz w:val="28"/>
          <w:sz w:val="28"/>
          <w:szCs w:val="28"/>
          <w:rtl w:val="true"/>
          <w:lang w:bidi="fa-IR"/>
        </w:rPr>
        <w:t>للإمام أن یفرق بینهما فیعطی الأم لواحد و الولد لآخر لکن ینظر فإن کان فی الغانمین من یبلغ سهمه الأم و الولد أعطاهما إیاه، و إن لم یکن أعطاهما إیاه و أخذ فضل القیمة أو یجعلهما فی الخمس فإن لم یفعل باعهما و رد ثمنهما فی 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کان لرجل أمة و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أن یفرق بینهما ببیع و لا هبة و لا غیرهما من أسباب الملک روی أبو أیوب الأنصاری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فرق بین والدة و ولدها فرق الله بینه و بین أحبته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مکروه و لا یفسد البیع به فإن بلغ الصبی سبعا أو أثمان سنین فهو السن الذی یخیر فیه بین الأبوین فیجوز أن یفرق بینهما،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ما لم یبلغ، و کذلک لا یفرق بینه و بین الجدة أم الأم لأنها بمنزلة الأم فی الحضانة، و أما التفرقة بینه و بین الوالد فإنه جائز لأن الأصل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خالف و باع جاز البیع علی الظاهر من المذهب،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فاسد لما رواه علی علیه السلام أنه فرق بین جاریة و ولدها فنهاه رسول الله عن ذلک، و رده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خرج عن عمود الوالدین من فوق و أسفل مثل الإخوة و أولادهم و الأعمام و أولادهم لا یمنع من التفرقة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جنت جاریة و تعلق أرش الجنایة برقبتها و لها ولد صغیر لم یتعلق الأرش به فإن فداها السید فلا کلام، و إن امتنع لم یجز بیعها دون ولدها لأن فیه تفریقا بینهما لکنهما یباعان و یعطی المجنی علیه ما یقابل قیمة جاریة ذات ولد و الباقی للسید بیان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قیمة الجاریة و لها ولد دون ولدها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قیمة ولدها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فیخصها ثلثا الثمن و الولد الثلث 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ثلثا الثمن یفی بالأرش فقد استوفی و إن کان أقل فلا شیء له غیره و إن کان أکثر رد الفضل علی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بحالها و کانت الجاریة حاملا فإن فداها السید فلا کلام، و إن امتنع لم یجز بیعها إن کانت حاملا بحر و تصبر حتی تضع و یکون الحکم کما لو کان منفصلا، و إن کانت بمملوک جاز بیعها معا علی ما مضی إذا کان الولد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جاریة حاملا إلی أجل ففلس المبتاع و قد وضعت ولدا مملوکا من زنا أو زوج فهل له الرجوع فیها دون ولدها؟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لأنه یفرق </w:t>
      </w:r>
      <w:r>
        <w:rPr>
          <w:rStyle w:val="FootnoteAnchor"/>
          <w:rtl w:val="true"/>
        </w:rPr>
        <w:footnoteReference w:id="52"/>
      </w:r>
      <w:r>
        <w:rPr>
          <w:rFonts w:ascii="IRNazanin" w:hAnsi="IRNazanin" w:eastAsia="IRNazanin"/>
          <w:color w:val="111111"/>
          <w:sz w:val="28"/>
          <w:sz w:val="28"/>
          <w:szCs w:val="28"/>
          <w:rtl w:val="true"/>
          <w:lang w:bidi="fa-IR"/>
        </w:rPr>
        <w:t>بینهما و بین ولدها، و یکون بالخیار بین أن یعطی قیمة ولدها و یأخذهما، و بین أن یدع و یضرب مع الغرماء بالثمن، و الوجه الثانی له الرجوع فیها لأن ذلک لیس فیه تفرقة فإنهما یباعان معا و ینفرد هو بحصتها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ابتاع جاریة فأتت بولد مملوک فی ید المشتری و علم بعیبها لم یکن له ردها بالعیب لأنه تفریق بینها و بین ولدها، و لا یلزمه رد الولد لأنه ملکه و یسقط الرد و یکون له الأرش فإن علم بالعیب و هی حامل کان مخیرا بین ردها و بین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إذا سبی لم یخل إما أن یسبی مع أبویه أو أحدهما أو یسبی منفردا عنهما فإن سبی مع أبویه أو مع أحدهما کان دینه علی دینهما فإذا ثبت ذلک فلا یجوز التفریق بینه و بین أمه فی البیع لعموم الخبر فإن باعهما معا جاز البیع من المشرکین و المسلمین لأنه محکوم بکفرهما فإن مات أبواه فإنه لا یتغیر عن حکم دینه کالذمی إذا مات و له ولد لا یتغیر دین ولد فإن بیع هذا الولد من مسلم جاز و إن بیع من کافر کان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مکروها و یصح البیع، و فی الناس من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سبی الصبی منفردا عن أبویه، فإنه یبیع السابی له فی الإسلام، و لا یجوز أن یباع إلا من مسلم فإن بیع من کافر بطل البیع، و روی أصحابنا أن الحمیل هو الذی یجلب من بلد الشرک فإن جلب منهم قوم تعارفوا بینهم نسبا یوجب التوارث قبل قولهم بذلک و سواء کان ذلک قبل العتق أو بعده و یورثون علی ذلک لأنه لا یمکن إقامة البینة من المسلمین علی صحة أنسابهم و سواء کان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الوالدین و الولد أو من یتقرب بهما إلا أنه لا یتعدی ذلک منهم إلی غیرهم و لا یقبل إقرارهم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أسر المشرکون مسلما فأکرهوه علی عقد الأمان لمشرک ففعل کان الأمان باطلا فإن أطلقوه فعقد الأمان مطلقا انعقد الأمان لأنه عقده باختیاره فإن کان محبوسا فعقد الأمان بغیر إکراه الأولی أنه لا ینعقد لأن ظاهر الحبس الإکراه،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ینعقد کما یقبل 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 رجل من أهل الحرب إلینا بأمان علی أن علیه العشر أو الخمس فکسد متاعه فرده إلی دار الحرب نظر فیه فإن کان شرط أخذ العشر من المال أخذ منه العشر، و إن کان شرط أخذ العشر من ثمن المال فلا شیء علیه لأنه ما وجد الثمن، و إن أطلق اقتضی ذلک أخذ العشر لکل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سبی المسلمون زوجة مشرک فاسترقت فدخل زوجها فطلبها و ذکر أن عندهم فی الأسر فلانا و فلانا فأطلقوها لی حتی أحضرهما 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أحضرهما فإذا فعل أطلقهما الإمام و لم یطلقها له لأنهما حران لا یجوز أن یکونا ثمن مملوکة،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اخترت أن تشتریها فآتنا بثمنها مالا اللهم إلا أن یکون قد أخذها مسلم و صارت أم ولد فلا ترد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 إلینا حربی بأمان فقبل و أخذ المال و سرق و هرب إلی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عقد الأمان لنفسه و دخل إلینا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و غرم علی المال و قطع بالسرقة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القوم علی القتال فأهدی حربی من الصف إلی مسلم شیئا کان غنیمة لأنه إنما فعله خوفا من أهل الصف، و هکذا إن أهدی إلی الإمام فی هذه الحال فإن أهدی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حربی من دار الحرب إلی مسلم فی دار الإسلام أو إلی الإمام فی غیر زمان القتال فإنه لا یکون غنیمة بل ینفرد به المهدی إلیه لأنه لم یفعل ذلک لأجل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أسر المشرکون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أطلقوه علی أن یکونوا منه فی أمان و یقیم عندهم و لا یخرج إلی دار الإسلام کانوا منه فی أمان، و علیه أن یخرج إلینا متی قدر، و لا لا یلزمه الإقامة بالشرط لأنه حرام، و إن کانوا استرقوه ثم أطلقوه علی أنه عبد لهم کان له أن ینهب و یسرق و یهرب کیف ما أمکنه لأن استرقاقه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غصب مسلم فرسا و غزا علیه و غنم فأسهم له ثلاثة أسهم کان له ذلک کله دون صاحب الفرس فإن دخل دار الحرب بفرس بنفسه فغزا ثم غصبه غاصب من أهل الصف فرسه فغنموا علیها فأسهم الذی فی یده الفرس ثلاثة أسهم کان له من ذلک سهم و سهمان لصاحب الفرس، و الفرق بینهما أن فی المسئلة الأولی الغاصب هو الحاضر للقتال دون صاحب الفرس و قد أثر فی القتال بحضوره فارسا و کان السهم له دون صاحب الفرس، و المسئلة الثانیة صاحب الفرس حضر القتال فارسا و أثر فی القتال و الغصب حصل بعد ذلک و کان السهم له دون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أسر المسلم فأطلقه المشرکون علی ألا یخرج من دیارهم کان له أن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الحربی إذا أسلم فی دار الحرب فإن لم یکن مستضعفا بل کان له عشیرة ینصرونه و یحمون عنه و یقدر أن یظهر دینه فالأولی أن یخرج من دار الحرب و یجوز له أن یقیم، و إن کان مستضعفا لا رهط له و لا عشیرة و لا یمکنه إظهار دین الإسلام فإن قدر علی الهجرة و وجد نفقة أو طریقا حرم علیه المقام و وجبت علیه الهجرة، و إن لم یکن له طریق و لا یقدر علی الهجرة لم یحرم علیه المقام لأنه مضطر و علیه أن یحتال فی الخروج متی أمکنه فأما من أسر من المسلمین و حصل فی دار الحرب فهو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مستضعفا لکنه قادر علی الهجرة، و الآخر مستضعف غیر قادر، و حکمهما علی ما ذکرناه، و جملته أن الإقامة فی دار الحرب إما مکروه أو محرمة علی من یقدر علی الخروج، و إن کان عاجزا غیر قادر فهو مضطر، و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بریء من کل مسلم مع مشرک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قال</w:t>
      </w:r>
      <w:r>
        <w:rPr>
          <w:rFonts w:eastAsia="IRNazanin" w:cs="IRNazanin"/>
          <w:color w:val="111111"/>
          <w:sz w:val="28"/>
          <w:szCs w:val="28"/>
          <w:rtl w:val="true"/>
          <w:lang w:bidi="fa-IR"/>
        </w:rPr>
        <w:t>:</w:t>
      </w:r>
      <w:bookmarkStart w:id="31" w:name="pg12984_112576"/>
    </w:p>
    <w:p>
      <w:pPr>
        <w:pStyle w:val="BookText"/>
        <w:rPr/>
      </w:pPr>
      <w:bookmarkEnd w:id="31"/>
      <w:r>
        <w:rPr>
          <w:rFonts w:ascii="IRNazanin" w:hAnsi="IRNazanin" w:eastAsia="IRNazanin"/>
          <w:color w:val="111111"/>
          <w:sz w:val="28"/>
          <w:sz w:val="28"/>
          <w:szCs w:val="28"/>
          <w:rtl w:val="true"/>
          <w:lang w:bidi="fa-IR"/>
        </w:rPr>
        <w:t xml:space="preserve">لا تتراءی نارهما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 آبارهما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یکثر سوادهم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فالأسیر إذا خلی لم یخل إما أن یشرط علیه المقام فی دار الحرب أولا یشرط فإن لم یشرط نظر فإن أطلقوه علی أنهم فی أمان صاروا منه فی أمان، و لیس له أن یغتالهم فی مال و لا نفس و الحکم فی مقامه علی ما مضی فإن خرج لهرب فأدرکوه فله أن یدفع عن نفسه فإن قتل الذی أدرکه لا شیء علیه لأن من طلبه نقض عهده و زال أمانه، و إن أطلق من غیر أمان فله أن یغتالهم فی أموالهم و یأخذ ما یقدر علیه من ولدانهم و نسائهم لأنهم لیسوا منه فی أمان، و إن شرطوا علیه المقام عندهم نظر فإن کان من غیر یمین حرم علیه المقام و لا یلزمه الوفاء بالشرط فإن حلفوه علی ذلک، و إن أکرهوه علی الیمین لم ینعقد یمینه لأنه مکره، و الحکم فی خروجه علی ما ذکرناه فإن لم یکرهوه علی الیمین لم ینعقد یمینه لأنه مکروه، و الحکم فی خروجه علی ذکرناه فإن لم یکرهوه علی الیمین و حلف مختارا کان له الخروج أیضا و لا کفارة علیه لأن الخروج أفضل بل هو الواجب، و إن أطلقوه علی مال یحمله إلیهم من دار الإسلام فإن لم یفعل و إلا عاد فلا یلزمه الوفاء بذلک لا بحمل المال و لا بالعود، و أما الفداء فإنهم إن کانوا أکرهوه علی الضمان لم یلزمه الوفاء به لأنه أمر مکروه محرم، و إن تتطوع ببذل الفداء فقد عقد عقدا فاسدا لا یلزمه الوفاء به، و هکذا للإمام إذا شرط أن یفادی قوما من المسلمین بمال فالعقد فاسد و لا یملک المشرکون ما یأخذونه منه و متی ظفر المسلمون به لم یغنم و کان مردودا إلی بیت المال</w:t>
      </w:r>
      <w:r>
        <w:rPr>
          <w:rFonts w:eastAsia="IRNazanin" w:cs="IRNazanin"/>
          <w:color w:val="111111"/>
          <w:sz w:val="28"/>
          <w:szCs w:val="28"/>
          <w:rtl w:val="true"/>
          <w:lang w:bidi="fa-IR"/>
        </w:rPr>
        <w:t>.</w:t>
      </w:r>
    </w:p>
    <w:p>
      <w:pPr>
        <w:pStyle w:val="Heading3"/>
        <w:numPr>
          <w:ilvl w:val="2"/>
          <w:numId w:val="1"/>
        </w:numPr>
        <w:rPr/>
      </w:pPr>
      <w:bookmarkStart w:id="32" w:name="__RefHeading___Toc5783653_3224264995"/>
      <w:bookmarkStart w:id="33" w:name="_Toc12"/>
      <w:bookmarkEnd w:id="32"/>
      <w:r>
        <w:rPr>
          <w:rtl w:val="true"/>
        </w:rPr>
        <w:t>(</w:t>
      </w:r>
      <w:r>
        <w:rPr>
          <w:rtl w:val="true"/>
        </w:rPr>
        <w:t>فصل</w:t>
      </w:r>
      <w:r>
        <w:rPr>
          <w:rtl w:val="true"/>
        </w:rPr>
        <w:t xml:space="preserve">: </w:t>
      </w:r>
      <w:r>
        <w:rPr>
          <w:rtl w:val="true"/>
        </w:rPr>
        <w:t>فی حکم الحربی إذا أسلم فی دار الحرب و المسلم إذا أخذ ماله المشرکون</w:t>
      </w:r>
      <w:r>
        <w:rPr>
          <w:rtl w:val="true"/>
        </w:rPr>
        <w:t>)</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الحربی إذا أسلم فی دار الحرب فإنه یعصم بإسلامه دمه و جمیع أمواله التی یمکن نقلها إلی بلد الإسلام و صغار ولده، و کذلک حکمه إن أسلم فی بلد الإسلام فأما أولاده الکبار فلهم حکم نفوسهم و أملاکه التی لا یمکن نقلها إلی بلد الإسلام مثل الأرضین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العقارات فهی غنیمة و متی أسلم و له حمل صار الحمل مسلما بإسلامه فإن غنمت زوجته و استرقت مع ولده لم یصح استرقاق الولد لأنه محکوم بإسلامه، و لو تزوج مسلم حربیة فأحبلها بمسلم، ثم سبیت حاملا و استرقت لم یسترق ولدها فأما زوجته فإنه یجری علیها أحکام أهل الحرب و تسترق فإذا استرقت انفسخ النکاح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لمسلم دار استأجرها فی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غنمها المسلمون فإنهم یملکون رقبتها و یکون عقد الإجارة باقیا بحاله له استیفاؤها إلی انقضاء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أعتق مسلم عبدا مشرکا و ثبت له علیه و لا یلحق بدار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وقع فی الأسر لم یسترق لأنه قد ثبت علیه ولاء المسلم فلا یجوز إبطاله، 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یصح و یبطل ولاء المسلم 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الولاء للذمی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لحق المعتق بدار الحرب فسبی استرق و لأن سیده لو لحق بدار الحرب استرق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w:t>
      </w:r>
      <w:r>
        <w:rPr>
          <w:rStyle w:val="FootnoteAnchor"/>
          <w:rtl w:val="true"/>
        </w:rPr>
        <w:footnoteReference w:id="54"/>
      </w:r>
      <w:r>
        <w:rPr>
          <w:rFonts w:ascii="IRNazanin" w:hAnsi="IRNazanin" w:eastAsia="IRNazanin"/>
          <w:color w:val="111111"/>
          <w:sz w:val="28"/>
          <w:sz w:val="28"/>
          <w:szCs w:val="28"/>
          <w:rtl w:val="true"/>
          <w:lang w:bidi="fa-IR"/>
        </w:rPr>
        <w:t>المشرکون علی المسلمین و حازوا أموالهم فإنهم لا یملکونها سواء حازوها إلی دار الحرب أو لم یحوزوها، و یکون آخذها غاصبا إن ظهر علیه و غنم و عرفه صاحبه فإن له أخذه قبل القسمة و یجب دفعه إلیه إن قامت له بینة و إن کان بعد القسمة فهو له أیضا لکن یعطی الإمام من حصل فی سهمه قیمته من بیت المال لئلا تنقص القسمة، و إن أسلم من هو فی یده أخذ منه بلا قیمة، و قد روی أنه إذا قسمت کان صاحبها أولی بها بالقیمة، و إن دخل مسلم دار الحرب فسرقه أو نهبه أو اشتراه، ثم أخرجه إلی دار الإسلام فصاحبه أحق به و لا یلزمه قیمته فإن أعتقه من هو فی یده أو تصرف فیه ببیع أو هبة أو غیر ذلک فسد جمیع 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أحرز المشرکون جاریة رجل مسلم فوطئها المحرز لها فولدت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المسلمون علیها کانت هی و أولادها لمالکها فإن أسلم علیها لم یزل ملک صاحب الجاریة عن أولاده اللهم إلا أن تسلم، ثم یطأها بعد الإسلام ظنا منه أنه ملکها فحبلت بعد</w:t>
      </w:r>
      <w:bookmarkStart w:id="34" w:name="pg12984_112578"/>
    </w:p>
    <w:p>
      <w:pPr>
        <w:pStyle w:val="BookText"/>
        <w:rPr/>
      </w:pPr>
      <w:bookmarkEnd w:id="34"/>
      <w:r>
        <w:rPr>
          <w:rFonts w:ascii="IRNazanin" w:hAnsi="IRNazanin" w:eastAsia="IRNazanin"/>
          <w:color w:val="111111"/>
          <w:sz w:val="28"/>
          <w:sz w:val="28"/>
          <w:szCs w:val="28"/>
          <w:rtl w:val="true"/>
          <w:lang w:bidi="fa-IR"/>
        </w:rPr>
        <w:t>الإسلام فإن ولده منها یکون أیضا لسید الجاریة لکن تقوم علی الأب و یؤخذ منه قیمته و یلزم الواطی عقرها لمولاها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أسلم عبد لحربی فی دار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إلی دار الإسلام فإنه یصیر حرا لا سبیل لمولاه علیه بحال، و إن لم یخرج إلی دار الإسلام فهو علی أصل الرق فإن غنم کان غنیمة للمسلمین، و الفرق بینهما أنه إذا خرج إلی دار الإسلام فقد قهر سیده علی نفسه فصار حرا، و إذا أقام فی دار الحرب فلم یغلب مولاه علی نفسه یبقی علی أصل الرق،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یصیر حرا علی کل حال 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دخل حربی إلینا بأمان فاشتری عبدا مسلما و لحق بدار الحرب فغنمه المسلمون فإنه باق علی ملک المسلم لأن الشراء فاسد لأن الکافر عندنا لا یملک مسلما و یرد علیه المال الذی أخذه المسلم ثمنا له فی أمان فإن تلف العبد کان لسیده قیمته و علیه رد ثمنه فیترادان الفضل،</w:t>
      </w:r>
    </w:p>
    <w:p>
      <w:pPr>
        <w:pStyle w:val="Heading3"/>
        <w:numPr>
          <w:ilvl w:val="2"/>
          <w:numId w:val="1"/>
        </w:numPr>
        <w:rPr/>
      </w:pPr>
      <w:bookmarkStart w:id="35" w:name="__RefHeading___Toc5783655_3224264995"/>
      <w:bookmarkStart w:id="36" w:name="_Toc13"/>
      <w:bookmarkEnd w:id="35"/>
      <w:r>
        <w:rPr>
          <w:rtl w:val="true"/>
        </w:rPr>
        <w:t>(</w:t>
      </w:r>
      <w:r>
        <w:rPr>
          <w:rtl w:val="true"/>
        </w:rPr>
        <w:t>فصل</w:t>
      </w:r>
      <w:r>
        <w:rPr>
          <w:rtl w:val="true"/>
        </w:rPr>
        <w:t xml:space="preserve">: </w:t>
      </w:r>
      <w:r>
        <w:rPr>
          <w:rtl w:val="true"/>
        </w:rPr>
        <w:t>فی هل للإمام و خلیفته أن یجعل الجعائل لمن دله علی مصلحة أم لا؟</w:t>
      </w:r>
      <w:r>
        <w:rPr>
          <w:rtl w:val="true"/>
        </w:rPr>
        <w:t>)</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یحوز للإمام و خلیفته إذا دخل دار الحرب أن یجعل الجعائل علی ما فیه مصلحة المسلمین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دلنا علی قلعة کذا فله کذا و کذلک علی طریق غامض فله کذا و ما أشبه ذلک، ثم لا یخلو إما أن یجعله من ماله أو من مال أهل الحرب فإن جعله من ماله لم یصح حتی یکون معلوما موصوفا فی الذمة أو مشاهدا معینا لأنه عقد فی ملکه فلا یصح أن یکون مجهولا و إن کان من مال المشرکین جاز مجهولا و معلوما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دلنا علی القلعة الفلانیة فله جاریة منها أو جاریة فلان، و روی أن النبی صلی الله علیه و آله جعل للبدأة الربع و للرجعة الثلث، و ذلک القدر مجهول و غیر مملوک و أجازه، و روی أن أبا موسی صالح دهقانا علی أن یفتح حصنا بالأهواز علی أن له أن یختار من أهله أربعین نفسا فجعل یحتال 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أنسه نفسه فنسی نفسه فأخذه أبو موسی و ضرب عنقه فإذا ثبت ذلک و دل علی قلعة و شوهدت لم یستحق شیئا قبل فتحها لأن تحت قوله</w:t>
      </w:r>
      <w:bookmarkStart w:id="37" w:name="pg12984_112579"/>
    </w:p>
    <w:p>
      <w:pPr>
        <w:pStyle w:val="BookText"/>
        <w:rPr/>
      </w:pPr>
      <w:bookmarkEnd w:id="37"/>
      <w:r>
        <w:rPr>
          <w:rFonts w:ascii="IRNazanin" w:hAnsi="IRNazanin" w:eastAsia="IRNazanin"/>
          <w:color w:val="111111"/>
          <w:sz w:val="28"/>
          <w:sz w:val="28"/>
          <w:szCs w:val="28"/>
          <w:rtl w:val="true"/>
          <w:lang w:bidi="fa-IR"/>
        </w:rPr>
        <w:t>جاریة منها یتضمن أنها تفتح و یتمکن من تسلیم الجاریة إلیه و لا یرضخ له بشیء فإن فتحت القلعة لم یخل أن تفتح صلحا أو عنوة فإن فتحت صلحا و شرط أن لصاحب القلعة أهله و کانت الجاریة من أهله فإنه یقال للدلیل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جعلنا لک هذه الجاریة و قد صولح صاحب القلعة فرضی أن یأخذ قیمتها لیتم الصلح فإن فعل ذلک جاز و إن قلنا لصاحب القلعة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ترضی أن تأخذ قیمتها و تسلمها إلی الدلیل فإن رضی جاز و إن أبی کل واحد منهما قیل لصاحب القلعة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قلعتک بأهلک و یزول الصلح لأنه قد اجتمع أمران متنافیان لا یمکن الجمع بینهما و حق الدلیل سابق وجب تقدیمه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فتحت عنوة نظر فی الجاریة فإن کانت علی الشرک سلمت إلی الدلیل و إن کانت أسلمت فإنها إن کانت أسلمت قبل الظفر بها فهی حرة لا تدفع إلی الدلیل لکن تدفع إلیه قیمتها لأن النبی صلی الله علیه و آله صالح أهل مکة علی أن یرد علیهم من جاء إلیه من المسلمات فنهی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و نسخ ما کان عقده و أمره برد مهورهن علی أزواجهن، و إن أسلمت بعد الظفر بها نظر إلی الدلیل فإن کان مسلما سلمت إلیه لأنها مملوکة، و إن مشرکا لم تسلم إلیه لأن الکافر لا یملک مسلما لکن یدفع إلیه قیمتها، و إن ماتت الجاریة إما قبل الظفر بها أو بعده فلا شیء له من قیمتها لأن أصل العقد وقع بشرط أن یکون له مع وجودها ألا تری أنها لو لم تفتح لم یستحق شیئا و ههنا ما وجدت القدرة علیها</w:t>
      </w:r>
      <w:r>
        <w:rPr>
          <w:rFonts w:eastAsia="IRNazanin" w:cs="IRNazanin"/>
          <w:color w:val="111111"/>
          <w:sz w:val="28"/>
          <w:szCs w:val="28"/>
          <w:rtl w:val="true"/>
          <w:lang w:bidi="fa-IR"/>
        </w:rPr>
        <w:t>.</w:t>
      </w:r>
    </w:p>
    <w:p>
      <w:pPr>
        <w:pStyle w:val="Heading3"/>
        <w:numPr>
          <w:ilvl w:val="2"/>
          <w:numId w:val="1"/>
        </w:numPr>
        <w:rPr/>
      </w:pPr>
      <w:bookmarkStart w:id="38" w:name="__RefHeading___Toc5783657_3224264995"/>
      <w:bookmarkStart w:id="39" w:name="_Toc14"/>
      <w:bookmarkEnd w:id="38"/>
      <w:r>
        <w:rPr>
          <w:rtl w:val="true"/>
        </w:rPr>
        <w:t>(</w:t>
      </w:r>
      <w:r>
        <w:rPr>
          <w:rtl w:val="true"/>
        </w:rPr>
        <w:t>فصل</w:t>
      </w:r>
      <w:r>
        <w:rPr>
          <w:rtl w:val="true"/>
        </w:rPr>
        <w:t xml:space="preserve">: </w:t>
      </w:r>
      <w:r>
        <w:rPr>
          <w:rtl w:val="true"/>
        </w:rPr>
        <w:t>فی حکم ما یغنم و ما لا یغنم</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فتح بلد من بلاد الحرب فلا یخلو من أن یفتح عنوة أو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فتح عنوة کانت الأرض المحیاة و غیرها من أموالهم ما حواه العسکر و ما لم یحوه العسکر غنیمة فیخمس الجمیع فیکون الخمس لأهله الذین قدمنا ذکرهم فی کتاب قسمة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فی الباقی فکل ما حواه العسکر و ما لم یحوه العسکر مما یمکن نقله إلی دار الإسلام فهو للغانمین خاصة یقسم فیهم علی ما نبینه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الأرضون المحیاة فهی للمسلمین قاطبة و للإمام النظر فیها بالتقبیل و الضمان علی ما نراه و ارتفاعها یعود علی المسلمین بأجمعهم و ینصرف إلی مصالحهم الغانمین و غیر الغانمین فیه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الموات فإنها لا تغنم و هی للإمام خاصة فإن أحیاها أحد من المسلمین کان أولی بالتصرف فیها و یکون للإمام طسقها و إن فتحها صلحا فإن صالحهم علی أن یکون الدار لنا یسکنونها ببذل الجزیة فهی دار الإسلام الموات منها للإمام علی ما قلناه، و الباقی للمسلمین، و إن کانت الصلح علی أن الدار لهم بالموات فالموات منها لهم لیس للمسلمین أن یحیوها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للمسلمین أن یأکلوا و یعلفوا فی دار الحرب دوابهم و إن أصابوا طعاما فلهم أکله قدر الکفایة مع الإعسار و الیسار سواء کان معهم طعام أو لم یکن و لا ضمان علیهم و روی أن قوما غنموا طعاما و عسلا فلم یأخذ النبی صلی الله علیه و آله منهم الخمس و إن أخذوا و طعاما أخرجوه إلی دار الإسلام أو شیئا منه وجب أن یردوه إلی الغنیمة لأن الحاجة قد زالت سواء کان قلیلا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البهائم المأکولة إذا احتاج الغانمون إلی ذبحها و أکل لحمها جاز لهم ذلک کالطعام سواء، و لیس علیهم قیمتها فأما جلودها فإن اتخذ منها سقاء أو سیرا أو شیئا أو زکاة فعلیه رده فی المغنم کالثیاب فإن قامت یده مدة لزمه أجرة مثلها و علیه ضمان ما نقص منها فإن زاد بصنعة أحدثها فیها فلا حق له فیها لأنه تعدی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لبس الثیاب فلیس له لبسها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فلا یلبس ثوبا من فیء المسلمین حتی إذا أخلقه رده فیه، و لا یستعمل شیئا من أدویة الغنیمة، و لا یدهن بشیء من دهنه لا لنفسه و لا دوابه إلا بشرط الضمان لأنه لیس بقوت، و کذلک إذا کان معه بزاة أو صقورة أو غیر ذلک من الجوارح لم یکن له أن یطعمها من الغنیمة لأنه لیس إلی ذلک ضرورة فإن اقترض بعض الغانمین لغیره شیئا من الغنیمة أو علف الدابة جاز و لا یکون قرضا لأنه ما ملکه حتی یقرضه لکن یده علیه فإذا سلمه إلی غیره فصار ید الغیر علیه فیکون ید الثانی علیه و هو أحق به و لیس علیه رده علی الأول فإن رده کان المردود علیه أحق به لثبوت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المقرض من دار الحرب و الطعام فی یده وجب علیه رده فی المغنم و لا یرده علی المقرض</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یجوز أن یبیع بعض الغانمین طعاما من غیره فإن خالف لم یکن ذلک بیعا، و إنما یکون انتقالا من ید إلی ید فما حصل فی ید کل واحد منهما یکون أحق بالتصرف فیه، و علی هذا لو باع أحدهما صاعین من طعام بصاع منه کان جائزا لأنه لیس ببیع فی الحقیقة فإن اقترض واحد من الغانمین من هذا الطعام رجلا من غیر الغانمین أو باعه منه لم یصح و کان علی القابض رده لأنه أخذ ملک غیره، و کذلک لو جاء رجل من غیر الغانمین ابتداء و أخذ من طعام الغنیمة لم تقر یده علیه لأنه لیس فی الأصل أخذه، و کذلک لو باعه من غیر الغانم بطل البیع و کان علیه رده فی المغنم إذا وجد فی المغنم کتب نظر فیها فإن کانت مباحة یجوز إقرار الید علیها مثل کتب الطب و الشعر و اللغة و المکاتبات فجمیع ذلک غنیمة، و کذلک المصاحف و علوم الشریعة کالفقه و الحدیث و نحوه لأن هذا مال یباع و یشتری کالثیاب، و إن کانت کتبا لا تحل إمساکها کالکفر و الزندقة و ما أشبه ذلک کل ذلک لا یجوز بیعه، و ینظر فیه فإن کان مما لا ینتفع بأوعیته إذا غسل کالجلود و نحوها فإنها غنیمة، و إن کان مما لا ینتفع بأوعیته کالکاغذ فإنه یمزق و لا یحرق لأنه ما من کاغذ إلا و له قیمة و کلم </w:t>
      </w:r>
      <w:r>
        <w:rPr>
          <w:rStyle w:val="FootnoteAnchor"/>
          <w:rtl w:val="true"/>
        </w:rPr>
        <w:footnoteReference w:id="55"/>
      </w:r>
      <w:r>
        <w:rPr>
          <w:rFonts w:ascii="IRNazanin" w:hAnsi="IRNazanin" w:eastAsia="IRNazanin"/>
          <w:color w:val="111111"/>
          <w:sz w:val="28"/>
          <w:sz w:val="28"/>
          <w:szCs w:val="28"/>
          <w:rtl w:val="true"/>
          <w:lang w:bidi="fa-IR"/>
        </w:rPr>
        <w:t>التوریة و الإنجیل هکذا کالکاغذ فإنه یمزق لأنه کتاب مغیر 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لم یکن علیه أثر ملک فهو لمن أخذه کالشجر و الحجر و الصید، و لا یکون غنیمة لأنه إنما یکون غنیمة ما کان ملکا للکفار، و إن کان علیه أثر ملک کالصید المقموط و الحجر المنحوت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الخشب المنجور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ذلک غنیمة لأن علیه أثر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 ما یمکن أن یکون للکفار و المسلمین کالوتد و الخیمة و الخرج و لم یعلم عرف سنة کاللقطة، و إن لم یظهر صاحبه الحق بالغنیمة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المغنم بهیمة و أرادوا ذبحها و أخذ جلودها لسیور الرکاب و البغال لم یجز ذلک لأن النبی صلی الله علیه و آله نهی عن ذبح الحیوان لغیر مالکه فإن وجد لهم الجوارح کالبزاة و الصقور و الفهودة کل ذلک غنیمة لأنها تباع و تشتری و کذلک السنانیر لأنها تملک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فیما غنموا کلاب فما کان منها کلاب الصید و الماشیة فهو غنیمة و ما عداه لا یکون غنیمة لأنها لا تملک و تخلی فأما الخنازیر فإنها ینبغی أن یقتلها فإن أعجله السیر فلم یتمکن لم یکن علیه شیء، و أما الخمور فإنها تراق و ظروفها فإن کان المسلمون استوطنوا بلادهم و صالحوهم علیها فلا یکسرونها لأنها غنیمة، و إن کانوا علی الانصراف کسروها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غنم المسلمون خیلا من المشرکین و مواشیهم ثم أدرکهم المشرکون و خافوا أن یأخذوها من أیدیهم فلا یجوز لهم قتلها و لا عقرها، و إن کانوا رجالة أو علی خیل قد کلت و وقفت و خیف أن یستردوا الخیل فیرکبوها فیظفرون بهم فإنه یجوز لموضع الضرورة قتلها فإن کانت خیلهم لم تقف فلا یجوز لهم عقرها و لا قتلها فإذا قاتلوا علی الخیل جاز عقرها و قتلها، و إذا سرق واحد من الغانمین من الغنیة شیئا و إن کان بمقدار ما یصیبه من الغنیمة فلا قطع علیه، و کذلک إن کان الزیادة أقل من نصاب یجب فیه القطع، و إن زاد علی نصیبه بنصاب یجب فیه القطع وجب قطعه، و إن عزل الخمس منها فسرق واحد من الغانمین الذین لیس له من الخمس شیء نصابا وجب علیه القطع علی کل حال، و إن سرق من أربعة أخماس الغنیمة کان الحکم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کان السارق من غیر الغانمین فإنه ینظر فإن کان ممن له سهم فی الخمس کان حکمه ما قدمناه من أنه إن سرق أکثر من سهمه مقدار النصاب وجب قطعه، و إن کان أقل من ذلک فلا قطع علیه و إن لم یکن من أهل الخمس علی کل حال، و إن سرق بعد عزل الخمس من الأربعة أخماس قطع علی کل حال إذا سرق نصابا اللهم إلا أن یکون فی الغانمین من لو سرق منه لم یقطع مثل الابن لأنه لو سرق الأب من مال ابنه لم یجب قطعه فإن کان کذلک کان حکمه حکم الابن الغانم لو سرق علی ما فصلناه إذا انقضت الحرب و حزت الغنائم فقد ملک کل واحد من الغنیمة ما یصیبه مشاعا، و إن کان فی المغنم جاریة فبادر فوطئها قبل القسمة درء عنه الحد بمقدار ما یصیبه منها، و یقام علیه الحد بما یصیب الباقین سواء کان الغانمون قلیلین أو کثیرین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عالما بتحریم الوطی فإن لم یکن عالما بل ظن أنه یحل له ذلک درء عنه الحد لمکان الشبهة، و أما المهر فلا یلزمه للباقین لأنه لا دلیل علیه، و الأصل براءة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أحبلها کان حکم ولدها حکمها یکون له منه بمقدار ما یصیبه و یلزمه بقیة سهم الغانمین، و یلحق به لحوقا صحیحا لأنه شبهة و تکون الجاریة أم ولده لأن السیاق </w:t>
      </w:r>
      <w:r>
        <w:rPr>
          <w:rStyle w:val="FootnoteAnchor"/>
          <w:rtl w:val="true"/>
        </w:rPr>
        <w:footnoteReference w:id="56"/>
      </w:r>
      <w:r>
        <w:rPr>
          <w:rFonts w:ascii="IRNazanin" w:hAnsi="IRNazanin" w:eastAsia="IRNazanin"/>
          <w:color w:val="111111"/>
          <w:sz w:val="28"/>
          <w:sz w:val="28"/>
          <w:szCs w:val="28"/>
          <w:rtl w:val="true"/>
          <w:lang w:bidi="fa-IR"/>
        </w:rPr>
        <w:t>یقتضی ذلک و یقوم الجاریة علیه و یلزم سهم الغانمین، و ینظر فإن کانت الغنیمة قدر حقه فقد استوفی حقه، و إن کان أقل أعطی تمام حقه و إن کان أکثر رد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وضعت نظر فإن کانت قومت علیه قبل الوضع فلا یقوم علیه الولد لأن الولد إنما یقوم إذا وضعت و فی هذه الحال وضعته فی ملکه، و إن کان ما قومت علیه بعد ما قومت هی و الولد معا بعد الوضع فأسقط منه نصیبه و غرم الباقی للغانمین هذا إذا وطئ الجاریة قبل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وطئها بعد القسمة مثل أن یکون قد عزل العشرة من الغانمین جاریة بقدر سهمهم فبادر واحد منهم فواقع علیها فلا یخلو أن یکون قد رضوا بتلک القسمة أو لم یرضوا بها فإن کان رضوا بها فقد صارت ملکا لهم دون غیرهم و یکون حکمه حکم من وطئ جاریة مشترکة بینه و بین عشرة یدرأ عنه عشر الحد و یقام علیه الباقی و یقوم علیه مع الولد و یسقط عشره عنه و یلزم الباقی، و إن کان قبل الرضا کان الحکم مثل ذلک إلا أنه یکون لواحد من جملة الغانمین فسقط سهمه بحسب عددهم من الجاریة و الولد و الحد هذا إذا کان موسرا فإن کان معسرا قومت علیه مع ولدها و استسعی فی نصیب الباقین فإن لم یسع فی ذلک کان له من الجاریة مقدار نصیبه و الباقی للغانمین و یکون الولد حرا بمقدار نصیبه و الباقی للغانمین و یکون مملوکا لهم، و الجاریة تکون أم ولد، و إن ملکها فیما بعد إذا کان فی السبی من یعتق علی بعض الغانمین من الآباء و الأولاد و إن علوا أو نزلوا فالذی یقتضیه المذهب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یعتق</w:t>
      </w:r>
      <w:bookmarkStart w:id="40" w:name="pg12984_112584"/>
    </w:p>
    <w:p>
      <w:pPr>
        <w:pStyle w:val="BookText"/>
        <w:rPr/>
      </w:pPr>
      <w:bookmarkEnd w:id="40"/>
      <w:r>
        <w:rPr>
          <w:rFonts w:ascii="IRNazanin" w:hAnsi="IRNazanin" w:eastAsia="IRNazanin"/>
          <w:color w:val="111111"/>
          <w:sz w:val="28"/>
          <w:sz w:val="28"/>
          <w:szCs w:val="28"/>
          <w:rtl w:val="true"/>
          <w:lang w:bidi="fa-IR"/>
        </w:rPr>
        <w:t>منه نصیبه منه و یکون الباقی للغانمین و لا یلزمه قیمة ما یبقی للغانمین لأنه لا دلیل علیه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ینعتق علیه أصلا إن لم یقسمه الإمام فی حصته أو حصة جماعة هو أحدهم لأن للإمام أن یعطیه حصته من غیره فنصیبه غیر متمیز من الغنیمة، و إن قومه علیه أو علی جماعة هو أحدهم و رضی به انعتق نصیبه لأنه ملکه و یلزمه حصة شرکائه و یقوم علیه کما لو أعتق نصیبا </w:t>
      </w:r>
      <w:r>
        <w:rPr>
          <w:rStyle w:val="FootnoteAnchor"/>
          <w:rtl w:val="true"/>
        </w:rPr>
        <w:footnoteReference w:id="57"/>
      </w:r>
      <w:r>
        <w:rPr>
          <w:rFonts w:ascii="IRNazanin" w:hAnsi="IRNazanin" w:eastAsia="IRNazanin"/>
          <w:color w:val="111111"/>
          <w:sz w:val="28"/>
          <w:sz w:val="28"/>
          <w:szCs w:val="28"/>
          <w:rtl w:val="true"/>
          <w:lang w:bidi="fa-IR"/>
        </w:rPr>
        <w:t>له من مملوک إذا کان موسرا، فإن کان معسرا لا یلزمه ذلک و یکون قدر حصته حرا و ما سواه مملوکا، و الأول أقوی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حدث الرق فی الزوجین أو أحدهما انفسخ النکاح بینهما، و ذلک یکون عند حیازة الغنیمة و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فالنساء یرقن بنفس اختیار الملک، و الرحال یرقون باختیار الإمام استرقاقهم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حدث الرق انفسخ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نقل رؤوس المشرکین من بلد إلی بلد لأنه ما حمل بین یدی النبی صلی الله علیه و آله رأس مشرک إلا رأس أبی جهل یوم بدر فی نفس المعرکة، و حمل إلی أمیر المؤمنین علیه السلام رؤوس کثیر من المشرکین فأنکر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هذا فی عهد رسول الله صلی الله علیه و آله و لا بعده</w:t>
      </w:r>
      <w:r>
        <w:rPr>
          <w:rFonts w:eastAsia="IRNazanin" w:cs="IRNazanin"/>
          <w:color w:val="111111"/>
          <w:sz w:val="28"/>
          <w:szCs w:val="28"/>
          <w:rtl w:val="true"/>
          <w:lang w:bidi="fa-IR"/>
        </w:rPr>
        <w:t>.</w:t>
      </w:r>
    </w:p>
    <w:p>
      <w:pPr>
        <w:pStyle w:val="Heading3"/>
        <w:numPr>
          <w:ilvl w:val="2"/>
          <w:numId w:val="1"/>
        </w:numPr>
        <w:rPr/>
      </w:pPr>
      <w:bookmarkStart w:id="41" w:name="__RefHeading___Toc5783659_3224264995"/>
      <w:bookmarkStart w:id="42" w:name="_Toc15"/>
      <w:bookmarkEnd w:id="41"/>
      <w:r>
        <w:rPr>
          <w:rtl w:val="true"/>
        </w:rPr>
        <w:t>فصل</w:t>
      </w:r>
      <w:r>
        <w:rPr>
          <w:rtl w:val="true"/>
        </w:rPr>
        <w:t xml:space="preserve">: </w:t>
      </w:r>
      <w:r>
        <w:rPr>
          <w:rtl w:val="true"/>
        </w:rPr>
        <w:t>فی ذکر مکة هل فتحت عنوة أو صلحا؟ و حکم السواد و باقی الأرضین</w:t>
      </w:r>
      <w:bookmarkEnd w:id="4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المذهب أن النبی صلی الله علیه و آله فتح مکة عنوة بالسیف ثم أمنهم بعد ذلک، و إنما لم یقسم الأرضین و الدور لأنها لجمیع المسلمین کما نقوله فی کل ما یفتح عنوة إذا لم یمکن نقله إلی بلد الإسلام فإنه یکون للمسلمین قاطبة، و من النبی صلی الله علیه و آله علی رجال من المشرکین فأطلقهم، و عندنا أن للإمام أن یفعل ذلک و کذلک أموالهم من علیهم بها لما رآه من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أرض السواد فهی الأرض المغنومة من الفرس التی فتحها عمر، و هی سواد العراق فلما فتحت بعث عمر عمار بن یاسر أمیرا و ابن مسعود قاضیا و والیا علی بیت المال، و عثمان بن حنیف ماسحا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عثمان الأرض، و اختلفوا فی مبلغها فقال البیاجی </w:t>
      </w:r>
      <w:r>
        <w:rPr>
          <w:rStyle w:val="FootnoteAnchor"/>
          <w:rtl w:val="true"/>
        </w:rPr>
        <w:footnoteReference w:id="5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اثنان و ثلاثون ألف ألف جریب، و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 ثلاثون ألف ألف جریب، و هی ما بین عبادان و الموصل طولا و بین القادسیة و حلوان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علی کل جریب نخل ثمانیة دراهم و الرطبة ستة و الشجر کذلک، و الحنطة أربعة، و الشعیر درهمین، و کتب إلی عمر فأمضاه، و روی أن ارتفاعها کان فی عهد عمر مائة و ستین ألف ألف درهم فلما کان فی زمن الحجاج رجع إلی ثمانیة عشر ألف ألف درهم فلما ولی عمر بن عبد العزیز رجع إلی ثلاثین ألف ألف درهم فی أول سنة و فی الثانیة بلغ ستین ألف ألف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عشت سنة أخری لرددتها إلی ما کان فی أیام عمر فمات تلک السنة، و کذلک أمیر المؤمنین علیه السلام لما أفضی الأمر إلیه أمضی ذلک لأنه لم یمکنه أن یخالف و یحکم بما یجب عنده فیه، و الذی یقتضیه المذهب أن هذه الأراضی و غیرها من البلاد التی فتحت عنوة أن یکون خمسها لأهل الخمس فأربعة أخماسها یکون للمسلمین قاطبة للغانمین و غیر الغانمین فی ذلک سواء و یکون للإمام النظر فیها و تقبیلها و تضمینها بما شاء، و یأخذ ارتفاعها و یصرفه فی مصالح المسلمین و ما ینوبهم من سد الثغور و معونة </w:t>
      </w:r>
      <w:r>
        <w:rPr>
          <w:rStyle w:val="FootnoteAnchor"/>
          <w:rtl w:val="true"/>
        </w:rPr>
        <w:footnoteReference w:id="59"/>
      </w:r>
      <w:r>
        <w:rPr>
          <w:rFonts w:ascii="IRNazanin" w:hAnsi="IRNazanin" w:eastAsia="IRNazanin"/>
          <w:color w:val="111111"/>
          <w:sz w:val="28"/>
          <w:sz w:val="28"/>
          <w:szCs w:val="28"/>
          <w:rtl w:val="true"/>
          <w:lang w:bidi="fa-IR"/>
        </w:rPr>
        <w:t>المجاهدین و بناء القناطر و غیر ذلک من المصالح، و لیس للغانمین فی هذه الأرضین خصوصا شیء بل هم و المسلمون فیه سواء، و لا یصح بیع شیء من هذه الأرضین و لا هبته و لا معاوضته و لا تملیکه و لا وقفه و لا رهنه و لا إجارته و لا إرثه، و لا یصح أن یبنی دورا و منازل و مساجد و سقایات، و لا غیر ذلک من أنواع التصرف الذی یتبع الملک، و متی فعل شیء من ذلک کان التصرف باطلا و هو باق علی الأصل، و علی الروایة التی رواها أصحابنا أن کل عسکر أو فرقة غزت بغیر أمر الإمام فغنمت یکون الغنیمة للإمام خاصة هذه الأرضون و غیرها مما فتحت بعد الرسول إلا ما فتح فی أیام أمیر المؤمنین إن صح شیء من ذلک یکون للإمام خاصة، و یکون من جملة الأنفال التی له خاصة لا یشرکه فیها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نزل علی بلد و أراد فتحه صلحا فلا یحوز ذلک إلا بشرط أن یضرب علیهم الجزیة، و أن یجری بأحکامنا علیهم، و أن لا یجتمعوا مع المشرکین علی قتال المسلمین،</w:t>
      </w:r>
      <w:bookmarkStart w:id="43" w:name="pg12984_112586"/>
    </w:p>
    <w:p>
      <w:pPr>
        <w:pStyle w:val="BookText"/>
        <w:rPr/>
      </w:pPr>
      <w:bookmarkEnd w:id="43"/>
      <w:r>
        <w:rPr>
          <w:rFonts w:ascii="IRNazanin" w:hAnsi="IRNazanin" w:eastAsia="IRNazanin"/>
          <w:color w:val="111111"/>
          <w:sz w:val="28"/>
          <w:sz w:val="28"/>
          <w:szCs w:val="28"/>
          <w:rtl w:val="true"/>
          <w:lang w:bidi="fa-IR"/>
        </w:rPr>
        <w:t>و هو بالخیار بین أن یضع الجزیة علی رؤوسهم أو علی أرضهم، و لا یجمع علیهم فإن وضعها علی أرضهم ثم أسلم بعضهم فإن الجزیة تسقط عنه، و تکون الأرض عشریة تؤخذ منه الزکاة کما تؤخذ من أراضی المسلمین التی هی أملاکهم، و تکون مصروفة إلی المجاهدین القائمین مقام المهاجرین و الأنصار فی عهد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صالح المشرکین علی أن تکون الأرض لهم بجزیة التزموها و ضربوها علی أرضهم فیجوز للمسلم أن یستأجر منهم بعض تلک الأرضین لأنها أملاکهم فإن اشتراها منهم مسلم صح الشراء و تکون أرضا عشریة</w:t>
      </w:r>
      <w:r>
        <w:rPr>
          <w:rFonts w:eastAsia="IRNazanin" w:cs="IRNazanin"/>
          <w:color w:val="111111"/>
          <w:sz w:val="28"/>
          <w:szCs w:val="28"/>
          <w:rtl w:val="true"/>
          <w:lang w:bidi="fa-IR"/>
        </w:rPr>
        <w:t>.</w:t>
      </w:r>
    </w:p>
    <w:p>
      <w:pPr>
        <w:pStyle w:val="Heading3"/>
        <w:numPr>
          <w:ilvl w:val="2"/>
          <w:numId w:val="1"/>
        </w:numPr>
        <w:rPr/>
      </w:pPr>
      <w:bookmarkStart w:id="44" w:name="__RefHeading___Toc5783661_3224264995"/>
      <w:bookmarkStart w:id="45" w:name="_Toc16"/>
      <w:bookmarkEnd w:id="44"/>
      <w:r>
        <w:rPr>
          <w:rtl w:val="true"/>
        </w:rPr>
        <w:t>فصل</w:t>
      </w:r>
      <w:r>
        <w:rPr>
          <w:rtl w:val="true"/>
        </w:rPr>
        <w:t xml:space="preserve">: </w:t>
      </w:r>
      <w:r>
        <w:rPr>
          <w:rtl w:val="true"/>
        </w:rPr>
        <w:t>فی قسمة الغنیمة فی دار الحرب و اقامة الحدود فیها</w:t>
      </w:r>
      <w:bookmarkEnd w:id="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یستحب أن تقسم الغنیمة فی دار الحرب، و یکره تأخیرها إلا لعذر من ذلک أن یخاف کثرة المشرکین أو الکمین فی الطریق أو قلة علف أو انقطاع میرة، و روی أن النبی صلی الله علیه و آله قسم غنائم بدر بشعب من شعاب الصفراء قریب من بدر، و کان ذلک دار حرب، و من ارتکب کبیرة یجب علیه فیها الحد لم یحد فی دار الحرب و أخر حتی یعود إلی دار الإسلام و لم یقسط بذلک الحد عنه 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أو لم یکن فإن رأی من المصلحة تقدیم الحد جاز ذلک، و سواء کان الفاعل أسیرا أو أسلم فیهم و لم یخرج إلینا أو خرج من عندنا للتجارة أو غیرها، و إذا قتل فی دار الحرب فحکمه حکم القتل فی دار الإسلام إن قتل مسلما عمدا فالقصاص أو الدیة و الکفارة و إن کان خطأ فالدیة و الکفارة، و علی الروایة الأولی لا یؤخر القصاص منه لأنه إنما کره إقامة الحد بذلک لئلا تحمله الحمیة علی اللحاق بهم، و ذلک مفقود فی القود فالأولی تقدیم القصاص</w:t>
      </w:r>
      <w:r>
        <w:rPr>
          <w:rFonts w:eastAsia="IRNazanin" w:cs="IRNazanin"/>
          <w:color w:val="111111"/>
          <w:sz w:val="28"/>
          <w:szCs w:val="28"/>
          <w:rtl w:val="true"/>
          <w:lang w:bidi="fa-IR"/>
        </w:rPr>
        <w:t>.</w:t>
      </w:r>
      <w:bookmarkStart w:id="46" w:name="pg12984_112587"/>
    </w:p>
    <w:p>
      <w:pPr>
        <w:pStyle w:val="Heading2"/>
        <w:numPr>
          <w:ilvl w:val="1"/>
          <w:numId w:val="1"/>
        </w:numPr>
        <w:rPr/>
      </w:pPr>
      <w:bookmarkStart w:id="47" w:name="__RefHeading___Toc5783663_3224264995"/>
      <w:bookmarkStart w:id="48" w:name="_Toc17"/>
      <w:bookmarkEnd w:id="46"/>
      <w:bookmarkEnd w:id="47"/>
      <w:r>
        <w:rPr>
          <w:rtl w:val="true"/>
        </w:rPr>
        <w:t>کتاب الجزایا و أحکامها</w:t>
      </w:r>
      <w:bookmarkEnd w:id="48"/>
    </w:p>
    <w:p>
      <w:pPr>
        <w:pStyle w:val="Heading3"/>
        <w:numPr>
          <w:ilvl w:val="2"/>
          <w:numId w:val="1"/>
        </w:numPr>
        <w:rPr/>
      </w:pPr>
      <w:bookmarkStart w:id="49" w:name="__RefHeading___Toc5783665_3224264995"/>
      <w:bookmarkStart w:id="50" w:name="_Toc18"/>
      <w:bookmarkEnd w:id="49"/>
      <w:r>
        <w:rPr>
          <w:rtl w:val="true"/>
        </w:rPr>
        <w:t>فصل</w:t>
      </w:r>
      <w:r>
        <w:rPr>
          <w:rtl w:val="true"/>
        </w:rPr>
        <w:t xml:space="preserve">: </w:t>
      </w:r>
      <w:r>
        <w:rPr>
          <w:rtl w:val="true"/>
        </w:rPr>
        <w:t>فیمن تؤخذ منه الجزیة و من لا تؤخذ من أصناف الکفار</w:t>
      </w:r>
      <w:bookmarkEnd w:id="5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یُعْطُوا اَلْجِزْیَةَ عَنْ یَدٍ وَ هُمْ صٰاغِرُونَ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النبی صلی الله علیه و آله معاذا إلی الیمن و أمره أن یأخذ من کل حاکم دینارا أو عدله معافری </w:t>
      </w:r>
      <w:r>
        <w:rPr>
          <w:rStyle w:val="FootnoteAnchor"/>
          <w:rtl w:val="true"/>
        </w:rPr>
        <w:footnoteReference w:id="61"/>
      </w:r>
      <w:r>
        <w:rPr>
          <w:rFonts w:ascii="IRNazanin" w:hAnsi="IRNazanin" w:eastAsia="IRNazanin"/>
          <w:color w:val="111111"/>
          <w:sz w:val="28"/>
          <w:sz w:val="28"/>
          <w:szCs w:val="28"/>
          <w:rtl w:val="true"/>
          <w:lang w:bidi="fa-IR"/>
        </w:rPr>
        <w:t>و أخذ رسول الله صلی الله علیه و آله الجزیة من مجوس هجر، و علی جواز أخذ الجزیة إجماع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الکفار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یجوز أن تؤخذ منهم الجزیة، و الآخر لا یجوز ذلک، فالأول هم الثلاثة الأصناف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 النصاری و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عدا هؤلاء من سائر الأدیان من عباد الأوثان و عباد الکواکب من الصابئة و غیرهم فلا تؤخذ منهم الجزیة عربیا کان أو أعجمیا، و من هو من الأصناف الثلاثة أخذت منه و الاعتبار فی أخذها بالدین دون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هؤلاء الثلاثة أخذت منه عربیا کان أو أعجمیا و جملة ذلک أنه من کان من أهل هذین الکتابین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أهل التوریة، و النصاری أهل الإنجیل فإنها تقبل منهم، و کذلک من کان من نسلهم فإنه یقر علی دینه ببذل الجزیة سواء کان من المبذلین أو من غیرهم، و سواء کان من أولاد المبذلین أو لم یکن لعموم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کان من عبدة الأوثان فدخل فی دینهم فلا یخلو أن یدخل فی دینهم قبل نسخ شرعهم أو بعده فإن کان قبل نسخ شرعهم أقروا علیه، و إن کان بعد نسخ شرعهم لم یقروا علیه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بدل دینه فاقتلوه، و هذا عام إلا من خصه الدلیل، و من أخذنا منه الجزیة لا یجوز لنا أکل ذبائحهم و مناکحتهم علی الظاهر من المذهب عندنا</w:t>
      </w:r>
      <w:bookmarkStart w:id="51" w:name="pg12984_112588"/>
    </w:p>
    <w:p>
      <w:pPr>
        <w:pStyle w:val="BookText"/>
        <w:rPr/>
      </w:pPr>
      <w:bookmarkEnd w:id="51"/>
      <w:r>
        <w:rPr>
          <w:rFonts w:ascii="IRNazanin" w:hAnsi="IRNazanin" w:eastAsia="IRNazanin"/>
          <w:color w:val="111111"/>
          <w:sz w:val="28"/>
          <w:sz w:val="28"/>
          <w:szCs w:val="28"/>
          <w:rtl w:val="true"/>
          <w:lang w:bidi="fa-IR"/>
        </w:rPr>
        <w:t>و من لا تؤخذ منه الجزیة لم یحل ذلک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المجوس فحکمهم حکم أهل الکتاب، و روی أصحابنا أنه کان لهم کتاب فأحرقوه، و روی ذلک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أحاط المسلمون بقوم من المشرکین فذکروا أنهم أهل کتاب و بذلوا الجزیة فإنه تقبل منهم لأنه لا یتوصل إلی معرفة دینهم إلی من جهتهم فیعقد لهم الجزیة بشرط أنهم إن کانوا علی ما قالوا ثبت العهد، و إن کانوا بخلافه نبذ إلیهم، و یعرف ذلک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یقروا کلهم أو یسلم اثنان منهم و یعدلان و یشهدان أنهم لیسوا بأهل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کتاب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أهل کتاب حکم لکل قوم منهم بحسب قوله، و لا یقبل قول بعضهم علی بعض لأن شهادة الکفار بعضهم علی بعض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 عابد وثن فی دین أهل الکتاب قبل النسخ و له ابنان صغیر و کبیر فأقاما علی عبادة الأوثان ثم جاء الإسلام و نسخ کتابهم فإن الصغیر إذا بلغ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علی دین أبی و أبذل الجزیة أقر علیه لأنه تبع أباه فی الدین، و أما الکبیر فإن أراد أن یقیم علی دین أبیه و یبذل الجزیة لم یقبل منه لأن له حکم نفسه و دخوله فی الدین بعد النسخ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المسئلة بحالها و دخل أبوهما فی دین أهل الکتاب ثم مات ثم جاء الإسلام و بلغ الصبی و اختار دین أبیه ببذل الجزیة أقر علیه لأنه تبعه فی دینه فلا تسقط بموته، و الکبیر فلا یقر بحال لأن له حکم نفسه</w:t>
      </w:r>
      <w:r>
        <w:rPr>
          <w:rFonts w:eastAsia="IRNazanin" w:cs="IRNazanin"/>
          <w:color w:val="111111"/>
          <w:sz w:val="28"/>
          <w:szCs w:val="28"/>
          <w:rtl w:val="true"/>
          <w:lang w:bidi="fa-IR"/>
        </w:rPr>
        <w:t>.</w:t>
      </w:r>
    </w:p>
    <w:p>
      <w:pPr>
        <w:pStyle w:val="Heading3"/>
        <w:numPr>
          <w:ilvl w:val="2"/>
          <w:numId w:val="1"/>
        </w:numPr>
        <w:rPr/>
      </w:pPr>
      <w:bookmarkStart w:id="52" w:name="__RefHeading___Toc5783667_3224264995"/>
      <w:bookmarkStart w:id="53" w:name="_Toc19"/>
      <w:bookmarkEnd w:id="52"/>
      <w:r>
        <w:rPr>
          <w:rtl w:val="true"/>
        </w:rPr>
        <w:t>فصل</w:t>
      </w:r>
      <w:r>
        <w:rPr>
          <w:rtl w:val="true"/>
        </w:rPr>
        <w:t xml:space="preserve">: </w:t>
      </w:r>
      <w:r>
        <w:rPr>
          <w:rtl w:val="true"/>
        </w:rPr>
        <w:t>فی کیفیة عقد الجزیة و الأمان و مقدار الجزیة و من تجب علیه</w:t>
      </w:r>
      <w:bookmarkEnd w:id="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الأمان علی ضربین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هدنة و عقد جزیة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فلهدنة عقد أمان إلی مدة إما علی عوض أو علی غیر عوض، و سنبین حکمه فیما بعد، و أما عقد الجزیة فهو الذمة و لا یصح إلا بشرطین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الجزیة و أن یجری علیهم أحکام المسلمین مطلقا من غیر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فالتزام الجزیة و ضمانها لا بد منه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یُعْطُوا اَلْجِزْیَةَ عَنْ یَدٍ وَ هُمْ صٰاغِرُونَ</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و حقیقة الإعطاء هو الدفع غیر أن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هیهنا الضمان و إن لم یحصل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التزام أحکامنا و جریانها علیهم فلا بد منه أیضا و هو الصغار المذکور فی الآیة، و فی الناس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الصغار هو وجوب جری أحکامنا علیهم،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الصغار أن تؤخذ منهم الجزیة قائما و المسلم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للجزیة حد محدود و لا قدر مقدور بل یضعها الإمام علی أراضیهم أو علی رؤوسهم علی قدر أحوالهم من الضعف و القوة بمقدار ما یکونون صاغرین به، و قد روی أصحابنا أن أمیر المؤمنین علیه السلام وضعها علی الموسر ثمانیة و أربعین درهما، و علی المتوسط أربعة و عشرین درهما، و علی المتجمل اثنی عشر درهما، و المذهب الأول، فإنما فعل علیه السلام ذلک اتباعا لمن تقدمه أو لما رآه فی الحال من المصلحة و الفقیر الذی لا شیء معه تجب علیه الجزیة لأنه لا دلیل علی إسقاطها عنه، و عموم الآیة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فإن لم یقدر علی الأداء کانت فی ذمته فإذا استغنی أخذت منه الجزیة من یوم ضمنها و عقد العقد له بعد أن یحول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النساء و الصبیان و البله و المجانین فلا جزیة علیهم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الصلح علی بلد من بلاد أهل الحرب علی أن تکون الأرض لنا أو لهم و عقد لهم الذمة بجزیة اتفقوا علیها فیجوز أن یشرط علیهم ضیافة من مر بهم من المسلمین مجاهدین و غیر مجاهدین لأن النبی صلی الله علیه و آله ضرب علی نصاری ایلة ثلاث مائة دینار و أن یضیفوا من مر بهم من المسلمین ثلاثا و لا یغشوا فإذا ثبت ذلک احتاج إلی 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زائدا علی أقل ما یجب علیهم من الجزیة، و أن یکون معلوم المقدار، و إنما قلنا ذلک لأن الضیافة ربما لم یتفق فیحصل الجزیة أقل ما یجب علیهم و لا یضرب الضیافة علیهم إلا برضاهم لأن أصل الجزیة لا تتم إلی بالتراضی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التزموها و رضوا بها لم یکن لهم بعد ذلک الامتناع منها، و إن امتنعوا نقضوا العقد </w:t>
      </w:r>
      <w:r>
        <w:rPr>
          <w:rStyle w:val="FootnoteAnchor"/>
          <w:rtl w:val="true"/>
        </w:rPr>
        <w:footnoteReference w:id="63"/>
      </w:r>
      <w:r>
        <w:rPr>
          <w:rFonts w:ascii="IRNazanin" w:hAnsi="IRNazanin" w:eastAsia="IRNazanin"/>
          <w:color w:val="111111"/>
          <w:sz w:val="28"/>
          <w:sz w:val="28"/>
          <w:szCs w:val="28"/>
          <w:rtl w:val="true"/>
          <w:lang w:bidi="fa-IR"/>
        </w:rPr>
        <w:t>بذلک و ینبذ إلیهم، فإن طلبوا بعد ذلک أن یعقد العقد علی أقل ما یکون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الجزیة أجیبوا إلیه، و إن التزموا زیادة علی ما یکون أقل الجزیة لزمهم ذلک فإن امتنعوا بعد ذلک قوتلوا علیه فإن مانعوا نقضوا العهد فإن طلبوا بعد ذلک العقد علی أقل ما یراه الإمام أن تکون جزیة لهم لزمه إجابتهم إلیه و لا یتعین ذلک بدینار أو أقل أو أکثر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معلوما لأنه لا یصح العقد علی مجهول و یصیر معلوما بأن یکون عدد أیام الضیافة من الحول معلومة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یضیفون من السنة خمسین یوما أو أقل أو أکثر، و یکون عدد من یضاف معلوما، و لکل رجل کذا و کذا رطلا من الخبز، و کذا من الأدم من لحم و جبن و سمن و زیت و شیرج، و یکون مبلغ الأدم معلوما، و یکون علف الدواب معلوما القت و الشعیر و التبن و غیر ذلک لکل دابة شیء معلوم فإن نزلوا بهم و لم یوفوا مبلغ العلف فأقروا أن الصلح وقع علی علف الدواب لم یجب علیهم الحب بل یلزمهم أقل ما یقع علیه اسم العلف من تبن وقت ثم ینظر فی حالهم فإن کانوا متساویین فی قدر الجزیة لم یفضل بعضهم علی بعض فی الضیافة بل ینزل علی کل واحد مثل ما ینزل علی الآخر، و إن کانوا متفاضلین فی الجزیة کانت الضیافة أیضا مثل ذلک، و مبلغ الضیافة ثلاثة أیام لما تضمنه الخبر، و ما زاد علیه فهو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موضع النزول فینبغی أن یکون فی فصول منازلهم و بیعهم و کنائسهم و یؤمرون بأن یوسعوا أبواب البیع و الکنائس لمن یجتاز بهم من المسلمین، و أن یعلوا أبوابها لیدخلها المسلمون رکبانا فإن لم تسعهم بیوت الأغنیاء نزلوا فی بیوت الفقراء و لا ضیافة علیهم، و إن لم یسعهم لم یکن لهم إخراج أرباب المنازل منها فإن کثروا و قل من یضیفهم فمن سبق إلی النزول کان أحق به و أولی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یستعملون القرعة کان أحوط، و کذلک إن جاءوا معا أقرع بینهم فإن نزلوا بعد ذلک بقوم آخرین من أهل الذمة قروا الذین لم یقروا، و ینزل الذین قروا فإن مات الإمام قام غیره مقامه و تثبت عنده مبلغ الجزیة و ما صولحوا علیه من الضیافة أقرهم علی ما کانوا علیه،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یغیر علیهم إلا بعد انقضاء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له الخیار بعد ذلک، و یثبت عنده ذلک بأن یوصی إلیه الإمام المتقدم أو یشهد به مسلمان عدلان فإن لم یوجد ذلک رجع إلی قولهم فما یخبرون به یعمل فإن کان له فیما بعد خلاف ما قالوا طالبهم بما مضی، و قد بینا أن الجزیة لا تؤخذ من المرأة و لا مجنون حتی یفیق و لا مملوک حتی یعتق فإذا ثبت أن المرأة لا جزیة علیها فإن بقت من دار الحرب تطلب أن یعقد لها الذمة لتصیر إلی دار الإسلام عقد لها الذمة بشرط أن یجری علیها أحکامها </w:t>
      </w:r>
      <w:r>
        <w:rPr>
          <w:rStyle w:val="FootnoteAnchor"/>
          <w:rtl w:val="true"/>
        </w:rPr>
        <w:footnoteReference w:id="64"/>
      </w:r>
      <w:r>
        <w:rPr>
          <w:rFonts w:ascii="IRNazanin" w:hAnsi="IRNazanin" w:eastAsia="IRNazanin"/>
          <w:color w:val="111111"/>
          <w:sz w:val="28"/>
          <w:sz w:val="28"/>
          <w:szCs w:val="28"/>
          <w:rtl w:val="true"/>
          <w:lang w:bidi="fa-IR"/>
        </w:rPr>
        <w:t>، و لا یشرط علیها الجزیة، و لا فضل بین أن تجیء وحدها أو معها غیرها فإن بذلت الجزیة و سألت عقد الذمة لها بالجزیة عرفها الإمام أنه لا جزیة علیها فإن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هذا غیر أنی اختار أن أؤدی قبل ذلک منها و یکون هبة لا جزیة یلزم بالقبض، و إن امتنعت قبل الإقباض لم تجبر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الدار من أهل الکتاب معهم النساء و الصبیان فامتنع الرجال من الصلح علی الجزیة و بذلوا أن یصالحوا علی أن الجزیة علی النساء و الولدان لم یجز لأن النساء و الصبیان مال و المال لا تؤخذ منه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صالحهم علی ذلک بطل الصلح و لا یلزم النساء بشیء فإن طلب النساء ذلک و دعوا إلی أن تؤخذ منهن الجزیة و یکون الرجال فی أمان لم تصح منهن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قتل الرجال و سألت النساء أن یعقد علیهن لیکن ذمیات فی دار الإسلام عقد لهن بشرط أن تجری أحکامنا علیهن، و لیس له سبیهن، و لا أن یأخذ منهن شیئا فإن أخذ شیئا رده، و قد قیل إنه یحتال علیهن حتی یفتحوا و یسبین، و لا یعقد لهن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المملوک فلا جزیة علیه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جزیة علی العبید، و لا یکون الإمام فیه بالخیار إذا وقع فی الأسر بل یملک فإن أعتق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 فی دار الإسلام حولا بلا جزیة فإما أن یسلم أو یعقد الذمة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المجنون فلا جزیة علیه لأنه غیر مکلف ثم ینظر فی جنونه فإن کان مطبقا فلا شیء علیه، و إن کان یجن فی بعض الحول و یفیق فی البعض حکم للأغلب و سقط الأقل،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یلفق أیام الإفاقة فإذا بلغت سنة أخذت منه الجزیة فأما إن أفاق نصف الحول و جن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الإفاقة فی الأول و جن فیما بعد و أطبق فلا جزیة علیه لأنه مأتم الحول، و إن کان جنونه فی الأول و إفاقته فی باقیه و استمرت الإفاقة فإنه إذا حال الحول من وقت الإفاقة أخذت منه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الصبی فلا جزیة علیه فإذا بلغ بالسن أو بالاحتلام أو النبات نظر فإن کان من أولاد عباد الأوثان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تسلم أو تنبذ إلیک و تصیر حربا </w:t>
      </w:r>
      <w:r>
        <w:rPr>
          <w:rStyle w:val="FootnoteAnchor"/>
          <w:rtl w:val="true"/>
        </w:rPr>
        <w:footnoteReference w:id="65"/>
      </w:r>
      <w:r>
        <w:rPr>
          <w:rFonts w:ascii="IRNazanin" w:hAnsi="IRNazanin" w:eastAsia="IRNazanin"/>
          <w:color w:val="111111"/>
          <w:sz w:val="28"/>
          <w:sz w:val="28"/>
          <w:szCs w:val="28"/>
          <w:rtl w:val="true"/>
          <w:lang w:bidi="fa-IR"/>
        </w:rPr>
        <w:t>و إن کان من أولاد أهل الکتاب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تسلم أو تبذل الجزیة أو تنبذ إلیک و تصیر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اختار الجزیة عقد معه علی حسب ما یراه الإمام، و لا اعتبار بجزیة أبیه فإذا حال الحول علیه من وقت العقد أخذ منه ما وقف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صالح الإمام قوما علی أن یؤدوا الجزیة عن أبنائهم سواء ما یؤدون عن أنفسهم فإن کانوا یؤدونه من أموالهم جاز ذلک و یکون ذلک زیادة فی جزیتهم، و إن کان ذلک من أموال أولادهم لا یجوز ذلک لأنه تضییع لأموالهم فیما لیس بواجب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اتجرت امرأة بمالها فی غیر الحجاز لم یکن علیها أن تؤدی شیئا إلا أن تشاء هی لأن لها أن تختار فی ذلک المکان </w:t>
      </w:r>
      <w:r>
        <w:rPr>
          <w:rStyle w:val="FootnoteAnchor"/>
          <w:rtl w:val="true"/>
        </w:rPr>
        <w:footnoteReference w:id="66"/>
      </w:r>
      <w:r>
        <w:rPr>
          <w:rFonts w:ascii="IRNazanin" w:hAnsi="IRNazanin" w:eastAsia="IRNazanin"/>
          <w:color w:val="111111"/>
          <w:sz w:val="28"/>
          <w:sz w:val="28"/>
          <w:szCs w:val="28"/>
          <w:rtl w:val="true"/>
          <w:lang w:bidi="fa-IR"/>
        </w:rPr>
        <w:t>و تقیم فیه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الحجاز علی شیء یؤخذ منی و ألزمته نفسها جاز ذلک لأنه لیس لها دخول الحجاز و الإقامة فیه فإذا بذلت عن ذلک عوضا جاز ذلک هذا عند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للمشرک دخول الحجاز، و سأذکر ما عندی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المولود سفیها من أهل الذمة مفسدا لماله و دینه أو أحدهما لم یقر فی دار الإسلام بلا جزیة لعموم الآیة فإن اتفق مع ولیه علی جزیة عقداها جاز، و إن اختلف</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و الولی قدمنا قوله علی ولیه لأنه یتعلق بحقن دمه فإن لم یعقد لنفسه ذمة نبذناه إلی دار الحرب و یکون حربا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الفانی و الزمن و أهل الصوامع و الرهبان الذین لا قتال فیهم و لا رأی لهم تؤخذ منهم الجزیة لعموم الآیة، و کذلک إذا وقعوا فی الأسر جاز للإمام قتلهم، و قد روی أنه لا جزیة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إذا بلغ فی دار الإسلام و أبواه کافران نظر فإن کانا من أهل الذمة أو أحدهما یخالف الآخر فی دینه فإنه یستأنف عقد الجزیة و الأمان و لا یحمل علی جزیة أبیه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بالخیار بین أن یعقد أمانا علی جزیة ینفق علیها أو ینصرف إلی دار الحرب فإن انصرف إلی دار الحرب فلا کلام، و إن رضی بعقد الجزیة عقد معه علی ما یراه فی الحال و لا اعتبار بجزیة أبیه لأن له حکم نفسه إلا أنه فی أمان لا یتعرض له و لماله إلی أن ینصرف أو یعقد الجزیة، و إذا تقرر عقد الجزیة بینهما فإن کان أول الحول فإذا جاء الحول استوفاه، و إن کان فی أثناء الحول عقد له الذمة فإذا جاء حول أصحابه و جاء الساعی فإن أعطی بقدر ما مضی من حوله أخذ منه، و إن امتنع حتی یحول علیه الحول لم یلزمه ذلک، و أما إن کان أحد الأبوین یقر علی دینه ببذل الجزیة و الآخر لا یقر مثل أن یکون من وثنی و کتابی أو مجوسی الحق بأبیه، و إن کان وثنیا لم تقبل منه الجزیة و إن کان کتابیا أو مجوسیا أخذ من الابن الجزیة، و إذا أسلم الذمی بعد الحول سقطت عنه الجزیة، و إن مات لم تسقط عنه و تؤخذ من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یترک شیئا فلا شیء علی ورثته، و إن أسلم و قد مضی بعض الحول فلا یلزمه شیء مثل ذلک، و إن مات قبل الحول لا یجب أخذها من ترکته لأنها إنما تجب بحؤول الحول و ما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المستأمن و المعاهد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عبارتان عن معنی واحد و هو من دخل إلینا بأمان لا للبقاء و التأبید فلا یجوز للإمام أن یقره فی بلد الإسلام سنة بلا جزیة و لکن یقره أقل من سنة علی ما یراه بعوض أو غیر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خاف الإمام منه الخیانة نقض</w:t>
      </w:r>
      <w:bookmarkStart w:id="54" w:name="pg12984_112594"/>
    </w:p>
    <w:p>
      <w:pPr>
        <w:pStyle w:val="BookText"/>
        <w:rPr/>
      </w:pPr>
      <w:bookmarkEnd w:id="54"/>
      <w:r>
        <w:rPr>
          <w:rFonts w:ascii="Amiri" w:hAnsi="Amiri" w:eastAsia="Amiri" w:cs="Amiri"/>
          <w:color w:val="111111"/>
          <w:sz w:val="28"/>
          <w:sz w:val="28"/>
          <w:szCs w:val="28"/>
          <w:rtl w:val="true"/>
          <w:lang w:bidi="ar-SA"/>
        </w:rPr>
        <w:t xml:space="preserve">أمانه و رده إلی مأمنه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تَخٰافَنَّ مِنْ قَوْمٍ خِیٰانَةً فَانْبِذْ إِلَیْهِمْ عَلیٰ سَوٰاءٍ</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5783669_3224264995"/>
      <w:bookmarkStart w:id="56" w:name="_Toc20"/>
      <w:bookmarkEnd w:id="55"/>
      <w:r>
        <w:rPr>
          <w:rtl w:val="true"/>
        </w:rPr>
        <w:t>فصل</w:t>
      </w:r>
      <w:r>
        <w:rPr>
          <w:rtl w:val="true"/>
        </w:rPr>
        <w:t xml:space="preserve">: </w:t>
      </w:r>
      <w:r>
        <w:rPr>
          <w:rtl w:val="true"/>
        </w:rPr>
        <w:t>فیما یشرط علی أهل الذمة</w:t>
      </w:r>
      <w:bookmarkEnd w:id="5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المشروط فی عقد الذمة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یجب علیهم فعله، و الأخر یجب علیهم الکف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یجب علیهم فعله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بدل الجزیة، و الآخر التزام أحکام المسلمین، و لا بد من ذکر هذین الشرطین فی عقد الجزیة لفظا و نطقا فإن أغفل ذکرهما أو ذکر أحدهما لم ینعقد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یُعْطُوا اَلْجِزْیَةَ عَنْ یَدٍ وَ هُمْ صٰاغِرُونَ</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الصغار التزام أحکام المسلمین و إجراؤها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یجب الکف عنه فعلی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فیه منافاة الأمان، و ضرب فیه ضرر علی المسلمین، و ضرب فیه إظهار منکر فی 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هذه الأشیاء کلها تأکید و لیس بشرط فی صحة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فیه منافاة الأمان فهو أن یجتمعوا علی قتال المسلمین فمتی فعلوا ذلک نقضوا العهد و سواء شرط ذلک فی عقد الذمة أو لم یشرط </w:t>
      </w:r>
      <w:r>
        <w:rPr>
          <w:rStyle w:val="FootnoteAnchor"/>
          <w:rtl w:val="true"/>
        </w:rPr>
        <w:footnoteReference w:id="69"/>
      </w:r>
      <w:r>
        <w:rPr>
          <w:rFonts w:ascii="IRNazanin" w:hAnsi="IRNazanin" w:eastAsia="IRNazanin"/>
          <w:color w:val="111111"/>
          <w:sz w:val="28"/>
          <w:sz w:val="28"/>
          <w:szCs w:val="28"/>
          <w:rtl w:val="true"/>
          <w:lang w:bidi="fa-IR"/>
        </w:rPr>
        <w:t>لأن شرط الذمة یقتضی أن یکونوا فی أمان من المسلمین، و المسلمون فی أمان منهم، و أما ما فیه ضرر علی المسلمین یذکر فیه ستة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یزنی بمسلمة و لا یصیبها باسم نکاح، و لا یفتن مسلما عن دینه، و لا یقطع علیه الطریق و لا یؤدی </w:t>
      </w:r>
      <w:r>
        <w:rPr>
          <w:rStyle w:val="FootnoteAnchor"/>
          <w:rtl w:val="true"/>
        </w:rPr>
        <w:footnoteReference w:id="70"/>
      </w:r>
      <w:r>
        <w:rPr>
          <w:rFonts w:ascii="IRNazanin" w:hAnsi="IRNazanin" w:eastAsia="IRNazanin"/>
          <w:color w:val="111111"/>
          <w:sz w:val="28"/>
          <w:sz w:val="28"/>
          <w:szCs w:val="28"/>
          <w:rtl w:val="true"/>
          <w:lang w:bidi="fa-IR"/>
        </w:rPr>
        <w:t>للمشرکین عیبا، و لا یعین علی المسلمین بدلالة أو بکتبة کتاب إلی أهل الحرب بأخبار المسلمین و یطلعهم علی عوراتهم فإن خالفوا شرطا من هذه الشرائط نظر فإن لم یکن مشروطا فی عقد الذمة لم ینقض العهد لکن إن کان ما فعله یوجب حدا أقیم علیه الحد فإن لم یوجبه عزر، و إن کان مشروطا علیه فی عقد الذمة کان نقضا للعهد لأنه فعل ما ینافی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الله تعالی أو نبیه بالسب فإنه یجب قتله و یکون ناقضا للعهد، و إن ذکرهما بما دون السب و ذکر دینه و کتابه بما لا ینبغی فإن کان شرط علیهم الکف عن ذلک کان نقضا للعهد، و إن لم یکن شرط علیهم لم یکن نقضا للعهد و عزروا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فیه إظهار منکر فی دار الإسلام و لا ضرر علی المسلمین فیه فهو إحداث البیع و الکنائس و إطالة البنیان و ضرب النواقیس و إدخال الخنازیر و إظهار الخمر فی دار الإسلام فکل هذا علیه الکف عنه سواء کان مشروطا أو غیر مشروط فإن عقد الذمة یقتضیه، و إن خالفوا ذلک لم ینتقض ذمته سواء کان مشروطا علیه أو لم یکن لکن یعزر فاعله أو یحد إن کان مما یوجب الحد، و قد روی أصحابنا أنهم متی تظاهروا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الخمر أو لحم الخنزیر أو نکاح المحرمات فی شرع الإسلام نقضوا بذلک العهد و کل موضع قلنا ینتقض عهدهم فأول ما یعمل به أن یستوفی منه بموجب الجرم </w:t>
      </w:r>
      <w:r>
        <w:rPr>
          <w:rStyle w:val="FootnoteAnchor"/>
          <w:rtl w:val="true"/>
        </w:rPr>
        <w:footnoteReference w:id="71"/>
      </w:r>
      <w:r>
        <w:rPr>
          <w:rFonts w:ascii="IRNazanin" w:hAnsi="IRNazanin" w:eastAsia="IRNazanin"/>
          <w:color w:val="111111"/>
          <w:sz w:val="28"/>
          <w:sz w:val="28"/>
          <w:szCs w:val="28"/>
          <w:rtl w:val="true"/>
          <w:lang w:bidi="fa-IR"/>
        </w:rPr>
        <w:t>ثم بعد ذلک یکون الإمام بالخیار بین القتل و الاسترقاق و المن و الفداء و یجوز له أن یردهم إلی مأمنهم من دار الحرب و یکون حربا لنا فیفعل فیهم ما یراه صلاحا للمسلمین، و إن أسلم قبل أن یختار الإمام شیئا سقط عنه إلا ما یوجب القود و الحد فإن أصحابنا رووا أن إسلامه لا یسقط عنه الحد، و إن أسلم بعد أن استرقه الإمام لم ینفعه إسلامه، و ینبغی للإمام أن یشرط علی أهل الذمة أنهم یفرقون بین لباسهم و لباس المسلمین بفرق ظاهر یعرفون به یکون مخالفا للبسهم علی حسب ما یراه من المصلحة فی الحال فإن ألزمهم أن یلبسوا الملون جاز و یأخذهم بشد الزنانیر فی أوساطهم فإن کان علیه رداء شده فوق جمیع الثیاب و فوق الرداء لکیلا یخفی الزنار، و یجوز أن یلبسوا العمامة و الطیلسان لأنه لا مانع من ذلک فإن لبسوا قلانس شدوا فی رأسها علما لیخالف قلانس القضاة و إن رأی أن یختم فی رقابتهم نحاسا أو رصاصا أو جرسا جاز، و کذلک أن یأمر نساء هم بلبس شیء یفرق بینهن و بین المسلمات من شد الزنار و تجنب الإزار و تغیر</w:t>
      </w:r>
      <w:bookmarkStart w:id="57" w:name="pg12984_112596"/>
    </w:p>
    <w:p>
      <w:pPr>
        <w:pStyle w:val="BookText"/>
        <w:rPr/>
      </w:pPr>
      <w:bookmarkEnd w:id="57"/>
      <w:r>
        <w:rPr>
          <w:rFonts w:ascii="IRNazanin" w:hAnsi="IRNazanin" w:eastAsia="IRNazanin"/>
          <w:color w:val="111111"/>
          <w:sz w:val="28"/>
          <w:sz w:val="28"/>
          <w:szCs w:val="28"/>
          <w:rtl w:val="true"/>
          <w:lang w:bidi="fa-IR"/>
        </w:rPr>
        <w:t>أحد الخفین بأن یکون أحدهما أحمر و الآخر أبیض، و تجعل فی رقبتها خاتما لتعرف به إذا دخلت الحمام، و جملته أن ذلک من رأی الإمام و اجتهاده، و لا نص لنا فی شیء من ذلک بل یفعل من ذلک ما یراه، و روی عن النبی صلی الله علیه و آله و سلم أنه قال فی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تبدؤهم بالسلام و اضطروهم إلی أضیق الطرق، و إذا عقد الإمام الذمة و عرف مبلغها کتب أسمائهم و أنسابهم و أدیانهم و یکتب حلاهم لئلا یشکل الأمر علیه فیدلسوا، فإذا فعل ذلک فإن أراد أن یعرف علی کل عدد عریفا علی ما یریه من عشرة و عشرین یرعی أمورهم </w:t>
      </w:r>
      <w:r>
        <w:rPr>
          <w:rStyle w:val="FootnoteAnchor"/>
          <w:rtl w:val="true"/>
        </w:rPr>
        <w:footnoteReference w:id="72"/>
      </w:r>
      <w:r>
        <w:rPr>
          <w:rFonts w:ascii="IRNazanin" w:hAnsi="IRNazanin" w:eastAsia="IRNazanin"/>
          <w:color w:val="111111"/>
          <w:sz w:val="28"/>
          <w:sz w:val="28"/>
          <w:szCs w:val="28"/>
          <w:rtl w:val="true"/>
          <w:lang w:bidi="fa-IR"/>
        </w:rPr>
        <w:t>و یضبط من یدخل فی الجزیة و من یخرج عنها فعل، و إن تولاها بنفسه جاز، و متی مات الإمام و قام بعده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الأول أقر أهل الذمة علی أمر معلوم مدة معلومة أمضاه، و لم یکن له نقضه، و إن لم یکن ذلک أو لم یثبت عنده ابتدءهم بعقد الذمة، و إن کان عقد الأول و ثبت فإذا انقضت المدة کان له أن یستأنف عقدا آخر بزیادة أو نقصان علی ما یراه من المصلحة، و إن کان الإمام الأول عقد لهم الذمة علی التأیید انعقد و لم یکن للثانی تغییر شیء منه</w:t>
      </w:r>
      <w:r>
        <w:rPr>
          <w:rFonts w:eastAsia="IRNazanin" w:cs="IRNazanin"/>
          <w:color w:val="111111"/>
          <w:sz w:val="28"/>
          <w:szCs w:val="28"/>
          <w:rtl w:val="true"/>
          <w:lang w:bidi="fa-IR"/>
        </w:rPr>
        <w:t>.</w:t>
      </w:r>
    </w:p>
    <w:p>
      <w:pPr>
        <w:pStyle w:val="Heading3"/>
        <w:numPr>
          <w:ilvl w:val="2"/>
          <w:numId w:val="1"/>
        </w:numPr>
        <w:rPr/>
      </w:pPr>
      <w:bookmarkStart w:id="58" w:name="__RefHeading___Toc5783671_3224264995"/>
      <w:bookmarkStart w:id="59" w:name="_Toc21"/>
      <w:bookmarkEnd w:id="58"/>
      <w:r>
        <w:rPr>
          <w:rtl w:val="true"/>
        </w:rPr>
        <w:t>فصل</w:t>
      </w:r>
      <w:r>
        <w:rPr>
          <w:rtl w:val="true"/>
        </w:rPr>
        <w:t xml:space="preserve">: </w:t>
      </w:r>
      <w:r>
        <w:rPr>
          <w:rtl w:val="true"/>
        </w:rPr>
        <w:t>فی حکم البیع و الکنائس، و حکم البلاد و المساجد</w:t>
      </w:r>
      <w:bookmarkEnd w:id="59"/>
    </w:p>
    <w:p>
      <w:pPr>
        <w:pStyle w:val="Heading4"/>
        <w:numPr>
          <w:ilvl w:val="3"/>
          <w:numId w:val="1"/>
        </w:numPr>
        <w:rPr/>
      </w:pPr>
      <w:bookmarkStart w:id="60" w:name="__RefHeading___Toc5783673_3224264995"/>
      <w:bookmarkStart w:id="61" w:name="_Toc22"/>
      <w:bookmarkEnd w:id="60"/>
      <w:r>
        <w:rPr>
          <w:rtl w:val="true"/>
        </w:rPr>
        <w:t>اشاره</w:t>
      </w:r>
      <w:bookmarkEnd w:id="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البلاد التی ینفذ فیها حکم الإسلام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أنشأه المسلمون و أحدثوه، و ضرب فتحوه عنوة، و ضرب فتحوه صلحا، فأما البلاد التی أنشأها المسلمون مثل البصرة و الکوفة فلا یجوز للإمام أن یقر أهل الذمة علی إنشاء بیعة أو کنیسة و لا صومعة راهب، و لا مجتمع لصلاتهم فإن صالحهم علی شیء من ذلک بطل الصلح بلا خلاف، و البلاد التی فیها البیع و الکنائس کانت فی الأصل قبل بنائها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البلاد التی فتحت عنوة فإن لم تکن فیها بیع و لا کنائس أو کانت لکن هدموها وقت الفتح فحکمها حکم بلاد الإسلام لا یجوز صلحهم علی إحداث ذلک فیها</w:t>
      </w:r>
      <w:bookmarkStart w:id="62" w:name="pg12984_112597"/>
    </w:p>
    <w:p>
      <w:pPr>
        <w:pStyle w:val="BookText"/>
        <w:rPr/>
      </w:pPr>
      <w:bookmarkEnd w:id="62"/>
      <w:r>
        <w:rPr>
          <w:rFonts w:ascii="IRNazanin" w:hAnsi="IRNazanin" w:eastAsia="IRNazanin"/>
          <w:color w:val="111111"/>
          <w:sz w:val="28"/>
          <w:sz w:val="28"/>
          <w:szCs w:val="28"/>
          <w:rtl w:val="true"/>
          <w:lang w:bidi="fa-IR"/>
        </w:rPr>
        <w:t>و إن کانت فیها بیع و کنائس فصالح الإمام أهل الذمة علی المقام فیها بإقرار بیعة و کنائس علی ما هی علیه لم یصح لأنهم قد ملکوها بالفتح فلا یصح إقرارهم علی البیع و الکنائس فیها مثل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فتح صلحا فهو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یصالحهم علی أن تکون البلاد ملکا لهم، و یکونوا فیها مواد عین علی مال بذلوه و جزیة عقدوها علی أنفسهم فهیهنا یجوز إقرارهم علی بیعهم و کنائسهم و إحداثها و إنشائها و إظهار الخمور و الخنازیر و ضرب النواقیس فیها کیف شاؤوا لأن الملک لهم یصنعون به ما أحبوا بل یمنعون من إظهار الستة الأشیاء التی تقدم ذکرها، و إن کان الصلح علی أن یکون ملک البلد لنا و السکنی لهم علی جزیة التزموها فإن شرط لهم أن یقرهم علی البیع و الکنائس علی ما کانت علیه جاز، و کذلک إن صالحهم علی إحداث البیع و الکنائس جاز، و إن لم یشرط ذلک لهم لم یکن لهم ذلک لأنها صارت للمسلمین، و الموضع الذی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إقرارهم علی ما هی علیه إن انهدم منها شیء لم یجز لهم إعادتها لأنه لا دلیل علی ذلک و بناؤها محرم ممنوع منه،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ذلک کان قویا لأنا أقررناهم علی التبقیة فلو منعنا هم من العمارة لخربت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دور أهل الذمة فعلی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محدثة و دار مبتاعة و دار مجددة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المحدثة فهو أن یشتری عرصة یستأنف فیها بناء فلیس له أن یعلوا علی بناء المسلمین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یعلوا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ساوی بناء المسلمین و لم یعل علیه فعلیه أن یقصره عنه،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ذلک،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الدور المبتاعة فإنها تقر علی ما کانت علیه لأنها هکذا 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البناء الذی یعاد بعد انهدامه فالحکم فیه کالحکم فی المحدث ابتداء لا یجوز أن یعلوا به علی بناء المسلمین و المساواة علی ما قلناه، و لا یلزم أن یکون أقصر من بناء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البلد کلهم، و إنما یلزمه أن یقصر عن بناء محلته</w:t>
      </w:r>
      <w:r>
        <w:rPr>
          <w:rFonts w:eastAsia="IRNazanin" w:cs="IRNazanin"/>
          <w:color w:val="111111"/>
          <w:sz w:val="28"/>
          <w:szCs w:val="28"/>
          <w:rtl w:val="true"/>
          <w:lang w:bidi="fa-IR"/>
        </w:rPr>
        <w:t>.</w:t>
      </w:r>
    </w:p>
    <w:p>
      <w:pPr>
        <w:pStyle w:val="Heading4"/>
        <w:numPr>
          <w:ilvl w:val="3"/>
          <w:numId w:val="1"/>
        </w:numPr>
        <w:rPr/>
      </w:pPr>
      <w:bookmarkStart w:id="63" w:name="__RefHeading___Toc5783675_3224264995"/>
      <w:bookmarkStart w:id="64" w:name="_Toc23"/>
      <w:bookmarkEnd w:id="63"/>
      <w:r>
        <w:rPr>
          <w:rtl w:val="true"/>
        </w:rPr>
        <w:t>و المساجد علی ثلاثة أضرب</w:t>
      </w:r>
      <w:r>
        <w:rPr>
          <w:rtl w:val="true"/>
        </w:rPr>
        <w:t>:</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الحرام و مسجد الحجاز و مسجد سائر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مسجد الحرام فهو عبارة عن الحرم عند الفقهاء فلا یدخلن مشرک الحرم بحال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 فَلاٰ یَقْرَبُوا اَلْمَسْجِدَ اَلْحَرٰامَ بَعْدَ عٰامِهِمْ هٰذٰا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مسجد الحجاز فلیس لهم دخوله إلا علی ما سنبینه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سائر المساجد فإن أرادوا دخولها للأکل و النوم و ما أشبه ذلک منعوا منه، و إن أرادوا دخولها لسماع قرآن و علم و حدیث منعوا منها لأنهم أنجاس و النجاسة تمنع المساجد،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یدخلونها لذلک لکن بأذن، و المذهب أنه لیس لهم ذلک و لا لأحد أن یأذن لهم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دخول الکفار بلاد المسلمین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قدم وفد من المشرکین علی الإمام أنزلهم فی فضول منازل المسلمین، و إن لم یکن لهم فضول منازل جاز أن ینزلهم فی دار ضیافة إن کانت، و إن لم یکن جاز للإمام أن ینزلهم فی المساجد لأن رسول الله صلی الله علیه و آله أنزل سبی بنی قریظة و النضیر فی مسجد المدینة حتی أمر ببیعهم، و الأحوط ألا ینزلهم فیها، و هذا الفعل من النبی کان فی صدر الإسلام قبل نزول الآیة التی تلوناها کل مشرک ممنوع من الاستیطان فی حرم الحجاز من جزیرة العرب فإن صولح علی أن یقیم بها و یسکنها کان الصلح باطلا لما روی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رسول الله صلی الله علیه و آله بثلاثة أشیاء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المشرکین من جزیرة العرب و أجیزوا الوفد بما کنت أجیزهم، و سکت عن الثالث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أنسیتها و هی مسئلة إجماع، و المراد بجزیرة العرب الحجاز لا جزیرة العرب کلها لأنه لا خلاف أنهم لا یخرجون من الیمن و هی من جزیرة العرب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جزیرة العرب من عدن إلی ریف عبادان طولا، و من تهامة و ما والاها إلی أطراف الشام عرضا، و کذلک قال أبو عبیدة و غیره، و قال بعضهم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الحجاز مکة و المدینة و الیمن و مخالیفها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دخولهم الحجاز لحاجة أو عابر سبیل فالحرم یمنعون من الاجتیاز به بکل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لهم دخوله الاجتیاز </w:t>
      </w:r>
      <w:r>
        <w:rPr>
          <w:rStyle w:val="FootnoteAnchor"/>
          <w:rtl w:val="true"/>
        </w:rPr>
        <w:footnoteReference w:id="75"/>
      </w:r>
      <w:r>
        <w:rPr>
          <w:rFonts w:ascii="IRNazanin" w:hAnsi="IRNazanin" w:eastAsia="IRNazanin"/>
          <w:color w:val="111111"/>
          <w:sz w:val="28"/>
          <w:sz w:val="28"/>
          <w:szCs w:val="28"/>
          <w:rtl w:val="true"/>
          <w:lang w:bidi="fa-IR"/>
        </w:rPr>
        <w:t xml:space="preserve">و الامتیاز إلیه بعد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یقیموا فیها، و الأول أقوی 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وافی و معه میرة بعث بها مع مسلم و إن کان معه رسالة ورد بها خرج إلیه مسلم فسمعها منه، و إن کان لا بد أن یشافه الإمام خرج إلیه الإمام فسمعها فإن خالف و دخل الحرم أخرج فإن عاد عزر، و إن مرض أخرج منه و إن مات اخرج و دفن فی الحل فإن دفن فیه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ینبش ما لم یتقطع، و الأولی ترکه لأن النبش ممنوع منعا عاما فإن أذن له الإمام فی الدخول علی عوض وافقه علیه جاز له ذلک و وجب علیه دفعه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خلیفة الإمام و وافقته علی عوض فاسد بطل المسمی و لزمه 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غیر الحرم من الحجاز فلیس لأحد منهم دخوله بغیر إذن الإمام و لا یحرم الاجتیاز فیه لأنه لا دلیل علیه فإن اجتاز فیها لم یمکن من المقام أکثر من ثلاثة أیام فإن انتقل من بلد إلی بلد فی الحجاز و أقام فی کل بلد ثلاثة أیام لم یمنع منه، و رکوب بحر الحجار لا یمنعون منه، و إن کان فی بحر الحجاز جزائر و جبال منعوا من سکناها و کذلک حکم سواحل الحجاز لأنها فی حکم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للحربی أن یدخل إلی دار الإسلام إلا بإذن الإمام، و یجوز أن یدخلها بغیر إذنه لمصلحة من أداء رسالة أو عقد هدنة و 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دخل بعضهم فلا یخلو من أن یدخل بإذن أو بغیر إذن فإن کان بغیر إذن فإن لم یدع أنه دخل فی رسالة أو أمان کان للإمام قتله و استرقاقه و سبی ماله لأنه حربی لا أمان له و لا عهد، و إن ادعی أنه دخل فی رسالة أو أمان مسلم قبل قوله فی الرسالة لأنها لا یمکن أن یعلم إلا من جهته فإن ادعی أنه دخلها بأمان من مسلم لا یقبل قوله لأنه یمکنه أن یقیم علیه بینة،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یقبل قوله لأن الظاهر أن الحربی لا یدخل بلد الإسلام إلا بأمان، و الأول أقوی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إن استأذن فی الدخول فإن کان فی رسالة بعقد هدنة أو أمان إلی مدة ترک </w:t>
      </w:r>
      <w:r>
        <w:rPr>
          <w:rStyle w:val="FootnoteAnchor"/>
          <w:rtl w:val="true"/>
        </w:rPr>
        <w:footnoteReference w:id="76"/>
      </w:r>
      <w:r>
        <w:rPr>
          <w:rFonts w:ascii="IRNazanin" w:hAnsi="IRNazanin" w:eastAsia="IRNazanin"/>
          <w:color w:val="111111"/>
          <w:sz w:val="28"/>
          <w:sz w:val="28"/>
          <w:szCs w:val="28"/>
          <w:rtl w:val="true"/>
          <w:lang w:bidi="fa-IR"/>
        </w:rPr>
        <w:t>بغیر عوض، و إن کان لنقل میرة إلی المسلمین بهم غنی عنها أو لتجارة لم یجز ترکه إلی بعوض یشرط علیه حسب ما یراه الإمام من المصلحة سواء کان عشرا أو أقل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دخلوا بلد الإسلام فلا یجوز أن یظهروا منکر کالخمر و الخنازیر و 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أهل الذمة إذا اتجروا فی سائر بلاد الإسلام ما عدا الحجاز لم یمنعوا من ذلک لأنه مطلق لهم، و یجوز لهم الإقامة فیها ما شاؤوا و أما الحجاز فلا یدخلون الحرم منه علی حال و ما عداه علی ما قدمناه فی دخول أهل الحرب بلاد الإسلام فی أکثر الأحکام فلا یجوز أن یدخلوها إلا بإذن فإن دخلوه بغیر إذن عزروا و لا یقتلون و لا یسترقون کأهل الحرب لأن لهم ذمة و إن دخلوها بإذن نظر فإن کان لمصلحة المسلمین مثل رسالة لعقد ذمة أو هدنة أو نقل میرة بالمسلمین حاجة إلیها دخلوها بغیر عوض، و إن کان بالمسلمین غنی فالحکم فیها و فی دخوله للتجارة واحد لیس له تمکینهم بغیر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فلا یقیم الذمی فی بلد من بلاد الحجاز أکثر من ثلاثة أیام، و الحربی یقیم ببلاد الإسلام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أهل الذمة الحجاز أو أهل الحرب دخلوا بلد الإسلام من غیر شرط فإن للإمام أن یأخذ منهم مثل ما لو دخلوها بإذن، و قیل لیس له أن یأخذ منهم شیئا و هو قوی لأن الأصل براءة الذمة،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یعاملون بما یعامل المسلمون إذا دخلوا بلاد الحرب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اتجر أهل الذمة فی الحجاز فإنه یؤخذ منهم ما یجب علیهم فی السنة مرة واحدة بلا خلاف، و أما أهل الحرب إذا اتجروا فی بلاد الإسلام فالأحوط أن یؤخذ منهم فی کل دفعة یدخلونها لأنهم ربما لا یعودون،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یؤخذ منهم إلا فی السنة دفعة واحدة، و یکتب لهم برأیه إلی مثله من الحول لتبرء ذمتهم من المطالبة</w:t>
      </w:r>
      <w:bookmarkStart w:id="65" w:name="pg12984_112601"/>
    </w:p>
    <w:p>
      <w:pPr>
        <w:pStyle w:val="BookText"/>
        <w:rPr/>
      </w:pPr>
      <w:bookmarkEnd w:id="65"/>
      <w:r>
        <w:rPr>
          <w:rFonts w:ascii="IRNazanin" w:hAnsi="IRNazanin" w:eastAsia="IRNazanin"/>
          <w:color w:val="111111"/>
          <w:sz w:val="28"/>
          <w:sz w:val="28"/>
          <w:szCs w:val="28"/>
          <w:rtl w:val="true"/>
          <w:lang w:bidi="fa-IR"/>
        </w:rPr>
        <w:t>یکون وثیقة مدة لیعلم بذلک من یأتی بعده و یقوم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نصاری تغلب و هم تنوخ و نهد و تغلب و هم من العرب انتقلوا إلی دین النصاری و أمرهم مشکل، و الظاهر یقتضی أنه تجری علیهم أحکام أهل الکتاب لأنهم نصاری غیر أن مناکحتهم و ذبائحهم لا تحل بلا خلاف، و ینبغی أن تؤخذ منهم الجزیة، و لا تؤخذ منهم الزکاة لأن الزکاة لا تؤخذ إلا من مسلم، و مصرف الجزیة مصرف الغنیمة سواء للمجاهدین، و کذلک ما یؤخذ منهم علی وجه المعاوضة لدخول بلاد الإسلام، لأنه مأخوذ من أهل الشرک</w:t>
      </w:r>
      <w:r>
        <w:rPr>
          <w:rFonts w:eastAsia="IRNazanin" w:cs="IRNazanin"/>
          <w:color w:val="111111"/>
          <w:sz w:val="28"/>
          <w:szCs w:val="28"/>
          <w:rtl w:val="true"/>
          <w:lang w:bidi="fa-IR"/>
        </w:rPr>
        <w:t>.</w:t>
      </w:r>
    </w:p>
    <w:p>
      <w:pPr>
        <w:pStyle w:val="Heading3"/>
        <w:numPr>
          <w:ilvl w:val="2"/>
          <w:numId w:val="1"/>
        </w:numPr>
        <w:rPr/>
      </w:pPr>
      <w:bookmarkStart w:id="66" w:name="__RefHeading___Toc5783677_3224264995"/>
      <w:bookmarkStart w:id="67" w:name="_Toc24"/>
      <w:bookmarkEnd w:id="66"/>
      <w:r>
        <w:rPr>
          <w:rtl w:val="true"/>
        </w:rPr>
        <w:t>فصل فی ذکر المهادنة و أحکامها</w:t>
      </w:r>
      <w:bookmarkEnd w:id="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الهدنة و المعاهدة واحدة، و هو وضع القتال و ترک الحرب إلی مدة من غیر عوض، و ذلک جائز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و لأن النبی صلی الله علیه و آله صالح قریشا عام الحدیبیة علی ترک القتال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جوازه فالکلام فی 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الموضع الذی یجوز ذلک فیه، و الذی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المدة، و لیس یخلو الإمام من أن یکون مستظهرا أو غیر مستظهر فإن کان مستظهرا و کان فی الهدنة مصلحة للمسلمین و نظر لهم بأن یرجو منهم الدخول فی الإسلام أو بذل الجزیة فعل ذلک، و إن لم یکن فیه نظر للمسلمین بل کانت المصلحة فی ترکه بأن یکون العدو قلیلا ضعیفا و إذا ترک قتالهم اشتدت شوکتهم و قروا </w:t>
      </w:r>
      <w:r>
        <w:rPr>
          <w:rStyle w:val="FootnoteAnchor"/>
          <w:rtl w:val="true"/>
        </w:rPr>
        <w:footnoteReference w:id="78"/>
      </w:r>
      <w:r>
        <w:rPr>
          <w:rFonts w:ascii="Amiri" w:hAnsi="Amiri" w:eastAsia="Amiri" w:cs="Amiri"/>
          <w:color w:val="111111"/>
          <w:sz w:val="28"/>
          <w:sz w:val="28"/>
          <w:szCs w:val="28"/>
          <w:rtl w:val="true"/>
          <w:lang w:bidi="ar-SA"/>
        </w:rPr>
        <w:t>فلا تجوز الهدنة لأن فیها ضررا علی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هادنهم فی الموضع الذی یجوز فیجوز أن یهادنهم أربعة أشهر بنص القرآن العزیز و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فَسِیحُوا فِی اَلْأَرْضِ أَرْبَعَةَ أَشْهُرٍ</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و لا یجوز إلی سنة و زیادة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علیها بلا خلاف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اَلْمُشْرِکِینَ حَیْثُ وَجَدْتُمُوهُمْ</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فاقتضی ذلک قتلهم بکل حال و خروج قدر الأربعة أشهر بدلیل الآیة الأولی و بقی ما عداه علی عمومه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کانت المدة أکثر من أربعة أشهر و أقل من سنة فالظاهر المتقدم یقتضی أنه لا یجوز،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مثل مدة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لم یکن الإمام مستظهرا علی المشرکین بل کانوا مستظهرین علیه لقوتهم و ضعف المسلمین أو کان العدو بالبعد منهم و فی قصدهم التزام مؤن کثیرة فیجوز أن یهادنهم إلی عشر سنین لأن النبی صلی الله علیه و آله هادن قریشا عام الحدیبیة إلی عشر سنین ثم نقضوها من قبل نفوسهم </w:t>
      </w:r>
      <w:r>
        <w:rPr>
          <w:rStyle w:val="FootnoteAnchor"/>
          <w:rtl w:val="true"/>
        </w:rPr>
        <w:footnoteReference w:id="81"/>
      </w:r>
      <w:r>
        <w:rPr>
          <w:rFonts w:ascii="IRNazanin" w:hAnsi="IRNazanin" w:eastAsia="IRNazanin"/>
          <w:color w:val="111111"/>
          <w:sz w:val="28"/>
          <w:sz w:val="28"/>
          <w:szCs w:val="28"/>
          <w:rtl w:val="true"/>
          <w:lang w:bidi="fa-IR"/>
        </w:rPr>
        <w:t xml:space="preserve">فإن هادنهم إلی أکثر من عشر سنین، بطل العقد فیما زاد علی العشر سنین و ثبت فی العشر سنین، و لا بد من أن تکون مدة الهدنة معلومة فإن عقدها مطلقة إلی غیر مدة کان العقد باطلا لأن إطلاقها یقتضی التأبید و ذلک لا یجوز فی الهدنة فأما إن هادنهم علی أن الخیار إلیه </w:t>
      </w:r>
      <w:r>
        <w:rPr>
          <w:rStyle w:val="FootnoteAnchor"/>
          <w:rtl w:val="true"/>
        </w:rPr>
        <w:footnoteReference w:id="82"/>
      </w:r>
      <w:r>
        <w:rPr>
          <w:rFonts w:ascii="IRNazanin" w:hAnsi="IRNazanin" w:eastAsia="IRNazanin"/>
          <w:color w:val="111111"/>
          <w:sz w:val="28"/>
          <w:sz w:val="28"/>
          <w:szCs w:val="28"/>
          <w:rtl w:val="true"/>
          <w:lang w:bidi="fa-IR"/>
        </w:rPr>
        <w:t xml:space="preserve">متی شاء نقض فإنه یجوز، و روی عن النبی صلی الله علیه و آله أنه فتح خیبر عنوة إلا حصنا منها فصالحوه علی أن یقرهم بما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أقرهم الله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نقرکم ما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الحربی إذا أراد أن یدخل بلد الإسلام رسولا أو مستأمنا فإن کان لقضاء حاجة من نقل میرة أو تجارة أو أداء رسالة و لم یطلب مدة معلومة جاز أن یدخل یوما و یومین و ثلاثة إلی العشرة فإن أراد أن یقیم مدة فالحکم فیه کالحکم فی الإمام إذا أراد أن یعقد الهدنة و هو مستظهر و کان فی ذلک نظر للمسلمین فیجوز إلی أربعة أشهر علی ما قدمناه بلا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الإمام ترک القتال و الموادعة علی مال یبذله للمشرکین فإن لم یکن مضطرا إلی ذلک لم یجز سواء کان من حاجة أو غیر حاجة لقوله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یُعْطُوا اَلْجِزْیَةَ عَنْ یَدٍ وَ هُمْ صٰاغِرُونَ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الجزیة تؤخذ من المشرکین صغارا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أن یعطیهم نحن ذلک و إن کان مضطرا کان ذلک جائزا، و الضرورة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یکون أسیرا فی أیدیهم یستهان به و یستخدم و یسترق و یضرب فیجوز للإمام أن یبذل المال و یستنقذه من أیدیهم لأن فیه مصلحة من استنقاذه نفسا مؤمنة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یکون المسلمون فی حصن و أحاط بهم العدو و أشرفوا علی الظفر بهم أو کانوا خارجین من المصر و قد أحاط العدو بهم أو لم یحط لکنه ما کان مستظهرا علیهم فیجوز هیهنا أن یبذل المال علی ترک القتال لأن النبی صلی الله علیه و آله شاور فی مثل هذا عام الخندق و أراد أن یصالحهم علی شطر ثمار المدینة حتی امتنع الأنصار من ذلک فثبت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 المشرکون هذا المال لم یملکوه فإن ظفر بهم فیما بعد کان مردودا إلی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صالح أهل الذمة علی ما لا یجوز المصالحة علیه مثل أن یصالحهم علی أن لا تجری علیهم أحکامنا أولا یمتنعوا من إظهار المناکیر أو علی أن لا یردوا ما یأخذونه من الأموال أو أن یرد إلیهم من جاء من عبیدهم </w:t>
      </w:r>
      <w:r>
        <w:rPr>
          <w:rStyle w:val="FootnoteAnchor"/>
          <w:rtl w:val="true"/>
        </w:rPr>
        <w:footnoteReference w:id="84"/>
      </w:r>
      <w:r>
        <w:rPr>
          <w:rFonts w:ascii="Amiri" w:hAnsi="Amiri" w:eastAsia="Amiri" w:cs="Amiri"/>
          <w:color w:val="111111"/>
          <w:sz w:val="28"/>
          <w:sz w:val="28"/>
          <w:szCs w:val="28"/>
          <w:rtl w:val="true"/>
          <w:lang w:bidi="ar-SA"/>
        </w:rPr>
        <w:t xml:space="preserve">مسلما مهاجرا أو یأخذ جزیة أقل مما یحتمل حالهم و ما أشبه ذلک کان ذلک کله باطلا، و علی من عقد الصلح نقضه و إبطاله لأن النبی صلی الله علیه و آله عقد الصلح عام الحدیبیة علی أن یرد إلیهم کل من جاء مسلما مهاجرا فمنعه الله تعالی من ذلک و نهاه عنه بقوله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جٰاءَکُمُ اَلْمُؤْمِنٰاتُ مُهٰاجِرٰاتٍ</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فکل من جاء من المشرکین مسلما مهاجرا و کان قد شرط الإمام رد من جاء منهم فإنه إن کان له رهط و عشیرة یأمن أن یفتنوه عن دینه جاز له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 رهط و عشیرة و لا یأمن أن یفتن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دینه لم یجز رده فإذا ثبت أنه لا یجب رد من لا عشیرة له لا یجب رد البذل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وقعت الهدنة علی وضع الحرب و کف النقض </w:t>
      </w:r>
      <w:r>
        <w:rPr>
          <w:rStyle w:val="FootnoteAnchor"/>
          <w:rtl w:val="true"/>
        </w:rPr>
        <w:footnoteReference w:id="86"/>
      </w:r>
      <w:r>
        <w:rPr>
          <w:rFonts w:ascii="IRNazanin" w:hAnsi="IRNazanin" w:eastAsia="IRNazanin"/>
          <w:color w:val="111111"/>
          <w:sz w:val="28"/>
          <w:sz w:val="28"/>
          <w:szCs w:val="28"/>
          <w:rtl w:val="true"/>
          <w:lang w:bidi="fa-IR"/>
        </w:rPr>
        <w:t xml:space="preserve">عن البعض فجائتنا امرأة منهم مسلمة مهاجرة لا یجوز ردها بحال سواء کان شرط ردها أو لم یشرط، و سواء کان لها رهط و عشیرة أو لم یکن لأن رهطها و عشیرتها لا یمنعو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من التزویج بالکافر و ذلک غیر جائز و تفارق بذلک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أنها لا ترد فإن جاء غیر زوجها یطلبها أما الأب أو الأخ أو العم أو الزوج و لم یکن أقبضها المهر فإنه لا یرد علیه شیء فإن جاء زوجها و کان قد دفع إلیها مهرها و طالب بالمهر رد علیه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تَرْجِعُوهُنَّ إِلَی اَلْکُفّٰارِ</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ثم قال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أکثر الفقهاء لا یرد لأن فوت البضع لیس بمال و لا فی معنی المال، و لا یجب رده، و هذا قیاس و نحن لا نترک الظاهر للقیاس فإذا ثبت أنه یرد المهر فجائتنا امرأة مهاجرة مسلمة نظر فإن کان غیر الزوج أو الزوجة و لم یدفع المهر أو لم یسم المهر لا یرد علیه شیء لأن الله تعالی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مٰا أَنْفَقُوا</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هذا ما أنفق، و إن کان قد سمی مهرا فاسدا و أقبضها کالخمر و الخنزیر و غیره لم یکن له المطالبة لأنه لیس بمال و لا قیمة له فی شرعنا، و إن کان أقبضها مهرا صحیحا کان له المطالبة بما دفع إلیها للایة هذا إذا قدمت إلی بلد الإمام أو بلد خلیفته و منع من ردها، و أما إذا قدمت إلی غیر بلدهما فمنع غیر الإمام و غیر خلیفته من ردها فلا یلزم الإمام أن یعطیهم شیئا سواء کان المانع من ردها العامة أو رجال الإمام لأن البذل یعطی الإمام من المصالح فلا یصرف غیر الوالی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أنفقه فی غیر </w:t>
      </w:r>
      <w:r>
        <w:rPr>
          <w:rStyle w:val="FootnoteAnchor"/>
          <w:rtl w:val="true"/>
        </w:rPr>
        <w:footnoteReference w:id="89"/>
      </w:r>
      <w:r>
        <w:rPr>
          <w:rFonts w:ascii="IRNazanin" w:hAnsi="IRNazanin" w:eastAsia="IRNazanin"/>
          <w:color w:val="111111"/>
          <w:sz w:val="28"/>
          <w:sz w:val="28"/>
          <w:szCs w:val="28"/>
          <w:rtl w:val="true"/>
          <w:lang w:bidi="fa-IR"/>
        </w:rPr>
        <w:t>المهر من نفقة عرس و کرامة فإنه لا یرد لأنه تطوع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قدمت مجنونة أو عاقلة فجنت لم یجب الرد لأنه ربما یکون قد أسلمت و جنت بعد الإسلام فلا یجوز ردها احتیاطا، و المهر إن کانت جنت بعد إسلامها فله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مهرها فإن لم یعلم کیف کان الأمر لم یعط شیئا من المهر لجواز أن یفیق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تزل کافرة فیرد علیه و یتوقف عن الرد حتی یفیق و تبین أمرها، فإذا أفاقت سئلت فإن ذکرت أنها أسلمت أعطی المهر، و إن ذکرت أنها لم تزل کافرة ردت علیه فأما إن قدمت صغیرة فوصفت الإسلام فإنها لا ترد و لم یحکم بإسلامها لأنها إذا وصفت الإسلام رجونا أن تقیم علیه بعد بلوغها فإن ردت ربما فتنوها عن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جاء زوجها یطلبها أو یطلب المهر فهی لا تردد و المهر أیضا یتوقف عن رده حتی تبلغ فإن بلغت و أقامت علی الإسلام رد المهر، و إن لم تقم ردت هی وحدها فإن قدمت مسلمة و جاء زوجها یطلبها فارتدت فإنها لا ترد عنه </w:t>
      </w:r>
      <w:r>
        <w:rPr>
          <w:rStyle w:val="FootnoteAnchor"/>
          <w:rtl w:val="true"/>
        </w:rPr>
        <w:footnoteReference w:id="90"/>
      </w:r>
      <w:r>
        <w:rPr>
          <w:rFonts w:ascii="IRNazanin" w:hAnsi="IRNazanin" w:eastAsia="IRNazanin"/>
          <w:color w:val="111111"/>
          <w:sz w:val="28"/>
          <w:sz w:val="28"/>
          <w:szCs w:val="28"/>
          <w:rtl w:val="true"/>
          <w:lang w:bidi="fa-IR"/>
        </w:rPr>
        <w:t>لأنه حکم لها بالإسلام أولا ثم ارتدت فوجب علیها أن تتوب أو یفعل بها من الحبس ما یفعل بالمرتدة و یرد علی زوجها المهر لأنا حلنا بینه و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 زوجها یطلبها فمات أو ماتت فإن کان مات أو ماتت قبل المطالبة فلا شیء له لأنا ما حلنا بینه و بینها، و إن مات بعد المطالبة استقر له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الزوجة ماتت أعطی المهر لعموم الآیة و إن کان الزوج مات فالمهر لورثته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قدمت مسلمة فطلقها زوجها بائنا أو خالعها قبل المطالبة بها لم یکن له المطالبة بالمهر لأن الزوجیة قد زالت فزالت الحیلولة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الطلاق رجعیا فراجعها عادت المطالبة بالمهر لأنها عادت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قدمت مسلمة فجاء زوجها فأسلم نظر فإن أسلم فی وقت یجتمعان فیه علی النکاح بأن أسلم قبل انقضاء عدتها ردت إلیه، و إن کان طالب بمهرها فاعطیناه کان علیه رده لأن المهر للحیلولة و ما حلنا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أسلم بعد انقضاء عدتها لم یجمع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فإن کان طالب بالمهر قبل انقضاء عدتها فمنعناه کان له المطالبة لأن الحیلولة حصلت قبل إسلامه، و إن لم یکن طالب قبل انقضاء العدة لم یکن له المطالبة بالمهر لأنه التزم حکم الإسلام، و لیس من حکم الإسلام المطالبة بالمهر بعد البینونة، و هکذا إذا کانت غیر مدخول بها و أسلم بعد ذلک لم یکن له المطالبة بالمهر لأنه أسلم بعد البینونة و حکم الإسلام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یمنع من وجوب المطالبة فی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قدمت أمة مسلمة مهاجرة و لها زوج لم ترد علیه لأن إسلامها یمنع من ردها و یحکم بحریتها فإن جاء سیدها یطلبها فلا یجب ردها و لا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المهر فإن کان زوجها حرا فله المطالبة به، و إن کان عبدا فلسیده المطالبة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امرأة مسلمة فجاء زوجها فادعاها لم یثبت ذلک إلا بأحد 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یشهد شاهدان مسلمان أنها زوجته أو تعترف المرأة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 المشرکین و إن کثر عددهم فإنه 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ادعی دفع المهر و طالب به فإنه یثبت بشاهدین و شاهد و امرأتین و شاهد و یمین لأن المال یثبت بهذه البینات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اختلفا فی قدر المهر فلا ینظر إلی ما وقع به العقد، و إنما ینظر إلی ما وقع فیه القبض قلیلا کان أو کثیرا لأن الواجب رد ما وقع القبض علیه فإن خالفته فی ذلک کان القول قولها أنها ما قبضت إلا هذا القدر لأن الأصل إلا قبض فإن أعطیناه المهر بما ذکرنا فقامت البینة أن المقبوض کان أکثر کان له الرجوع 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موضع یجب فیه رد المهر فإنه یکون ذلک من بیت المال المعد للمصالح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رد الرجال فإنه إن شرط فی عقد الهدنة أن نرد من جاءنا من الرجال نظر فإن شرط رد من له رهط و عشیرة جاز ذلک لأنه لا یخاف أن یفتن عن دینه، و إن شرط رد من لا عشیرة له کان الصلح فاسدا لأنه صلح علی مالا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أطلق رد الرجال و لم یفصل کان الصلح باطلا فاسدا لأنه صلح علی ما لا یجوز و لأن إطلاقه یقتضی رد الجمیع و ذلک باطل فإذا بطل الصلح لم نرد من جاءنا منهم رجلا کان أو امرأة و لا یرد البذل عنها بحال لأن البذل استحق بشرط و هو مفقود هیهنا کما لو جاءنا من غیر 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رد من له عشیرة فمعنی الرد أن لا یکرهه علی الرجوع و لا یمنعه أن اختار ذلک فیقول لک فی الأرض مراغم کثیرة و سعة و لا یمنع منه من جاء لیرده و یوصیه أن یهرب فإذا هرب منهم و لم یکن فی قبضة الإمام لم یتعرض له فإن أبا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 جاء إلی النبی صلی الله علیه و آله فرده فهرب منهم و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وفیت لهم و نجانی الله منهم فلم یرده و لم یعب ذلک علیه و ترکه، و کان فی طریق الشام یقطع علی قریش حتی سئلوا النبی صلی الله علیه و آله أن یضمه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قدم علیها مملوک لهم مسلما صار حرا فإن جاء سیده یطلبه لم یجب رد ثمنه لأنه صار حرا بالإسلام، و لا دلیل علی وجوب رد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جاء صغیر فوصف الإسلام لم یرد لجواز أن یقیم علی وصفه بعد البلوغ، و کذلک إن کان عندنا لم یرد إلیهم بل یترک الصبی حتی یبلغ فإن وصف الإسلام و إلا أمرنا بالانصراف، و هکذا المجنون بعد الإفاقة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لأحد أن یعقد عقد الهدنة و الکف عن القتال لأهل إقلیم أو صقع من الأصقاع إلا الإمام أو من یقوم مقامه بأمره و أما عقد الأمان لآحادهم و النفر الیسیر منهم فإنه یجوز لآحاد المسلمین علی ما مضی فی 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خالف غیر الإمام من آحاد الأمة و عقد الهدنة لإقلیم کانت الهدنة باطلة فکل من جاءنا بعد ذلک کان بمنزلة من جاء منهم، و لیس بیننا و بینهم عقد، و إذا عقد الإمام الهدنة إلی مدة و مات و قام غیره مقامه لم یکن له نقض تلک الهدنة إلی انقضاء 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الإمام علی بلد و عقد معهم صلحا علی أن یکون البلد لهم و یضرب علی أرضهم خراجا یکون بقدر الجزیة و یلتزمون أحکامنا و یجریها علیهم کان ذلک جائزا و یکون ذلک جزیة و لا یحتاج إلی جزئه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أسلم منهم سقط ما ضربه علی أرضه من الصلح و صارت الأرض عشریة، فإن شرط علیهم أن یأخذ منهم العشر من زرعهم علی أنه متی قصر ذلک عن أقل ما یقتضی المصلحة أن یکون جزیة کان جائزا، و کذلک إن غلب فی ظنه أن العشر وفی للجزیة کان جائزا، و إن غلب فی ظنه أن العشر لا یفی بما یوجب المصلحة من الجزیة لا یجوز أن یعقد علیه، و إن أطلق و لا یغلب فی ظنه الزیادة أو النقصان فالظاهر من المذهب أنه یجوز لأن ذلک من فروض الإمام و اجتهاده فإذا فعله دل علی صحته لأنه معصوم</w:t>
      </w:r>
      <w:r>
        <w:rPr>
          <w:rFonts w:eastAsia="IRNazanin" w:cs="IRNazanin"/>
          <w:color w:val="111111"/>
          <w:sz w:val="28"/>
          <w:szCs w:val="28"/>
          <w:rtl w:val="true"/>
          <w:lang w:bidi="fa-IR"/>
        </w:rPr>
        <w:t>.</w:t>
      </w:r>
      <w:bookmarkStart w:id="68" w:name="pg12984_112608"/>
    </w:p>
    <w:p>
      <w:pPr>
        <w:pStyle w:val="Heading3"/>
        <w:numPr>
          <w:ilvl w:val="2"/>
          <w:numId w:val="1"/>
        </w:numPr>
        <w:rPr/>
      </w:pPr>
      <w:bookmarkStart w:id="69" w:name="__RefHeading___Toc5783679_3224264995"/>
      <w:bookmarkStart w:id="70" w:name="_Toc25"/>
      <w:bookmarkEnd w:id="68"/>
      <w:bookmarkEnd w:id="69"/>
      <w:r>
        <w:rPr>
          <w:rtl w:val="true"/>
        </w:rPr>
        <w:t>فصل</w:t>
      </w:r>
      <w:r>
        <w:rPr>
          <w:rtl w:val="true"/>
        </w:rPr>
        <w:t xml:space="preserve">: </w:t>
      </w:r>
      <w:r>
        <w:rPr>
          <w:rtl w:val="true"/>
        </w:rPr>
        <w:t xml:space="preserve">فی تبدیل أهل الجزیة </w:t>
      </w:r>
      <w:r>
        <w:rPr>
          <w:rtl w:val="true"/>
        </w:rPr>
        <w:t>[</w:t>
      </w:r>
      <w:r>
        <w:rPr>
          <w:rtl w:val="true"/>
        </w:rPr>
        <w:t>الذمة خ ل</w:t>
      </w:r>
      <w:r>
        <w:rPr>
          <w:rtl w:val="true"/>
        </w:rPr>
        <w:t>]</w:t>
      </w:r>
      <w:r>
        <w:rPr>
          <w:rtl w:val="true"/>
        </w:rPr>
        <w:t>دینهم</w:t>
      </w:r>
      <w:bookmarkEnd w:id="7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کان مقیما علی دین ببذل الجزیة فدخل فی غیر دینه و انتقل إلیه لم یخل إما أن ینتقل إلی دین یقر أهله علیه ببذل الجزیة أو دین لا یقر علیه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انتقل إلی دین یقر علیه أهله کالیهودی ینتقل إلی النصرانیة أو المجوسیة فظاهر المذهب یقتضی أنه یجوز أن یقر علیه لأن الکفر عندنا کالملة الواحدة، 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یقر علیه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بدل دینه فاقتلوه، و ذلک عام إلا من أخرجه الدلیل کان قویا، و إذا قلنا بالظاهر من المذهب و انتقل إلی بعض المذاهب أقر علی جمیع أحکامه، و إن انتقل إلی مجوسیة فمثل ذلک غیر أن علی أصلنا لا یجوز مناکحتهم بحال، و لا أکل ذبائحهم، و من أجاز أکل ذبائحهم من أصحابنا ینبغی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انتقل إلی الیهودیة و النصرانیة أکل ذبیحته، و إن انتقل إلی المجوسیة لا یؤکل و لا یناکح، و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 علی ذلک و هو الأقوی عندی فإنه یصیر مرتدا عن دینه و 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یرجع إلی الإسلام أو إلی الدین الذی خرج منه 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یقبل منه إلا الإسلام أو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قویا للآیة و الخبر فعلی هذا إن لم 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الدین الذی خرج منه قتل و لم ینفذ إلی دار الحرب لأن فیه تقویة لأهل الحرب و تکثیرا لعددهم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انتقل إلی دین لا یقر علیه أهله کالوثنیة فإنه لا یقر علیه و الأقوی أنه لا یقبل منه إلا الإسلام، و علی ما تقدم إن رجع إلی ما خرج منه أقر علیه، و کذلک إن رجع إلی دین یقر علیه أهله أقر علیه و 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 علی الامتناع فحکمه ما قدمناه من وجوب القتل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أولاده فإن کانوا کبارا أقروا علی دینهم و لهم حکم نفوسهم و إن کانوا صغارا</w:t>
      </w:r>
      <w:bookmarkStart w:id="71" w:name="pg12984_112609"/>
    </w:p>
    <w:p>
      <w:pPr>
        <w:pStyle w:val="BookText"/>
        <w:rPr/>
      </w:pPr>
      <w:bookmarkEnd w:id="71"/>
      <w:r>
        <w:rPr>
          <w:rFonts w:ascii="IRNazanin" w:hAnsi="IRNazanin" w:eastAsia="IRNazanin"/>
          <w:color w:val="111111"/>
          <w:sz w:val="28"/>
          <w:sz w:val="28"/>
          <w:szCs w:val="28"/>
          <w:rtl w:val="true"/>
          <w:lang w:bidi="fa-IR"/>
        </w:rPr>
        <w:t>نظر فی الأم فإن کانت علی دین یقر علیه أهله ببذل الجزیة أقر ولده الصغیر فی دار الإسلام سواء ماتت الأم أو لم تمت، و إن کانت علی دین لا یقر علیه أهله کالوثنیة و غیرها فإنهم یقرون أیضا لما سبق لهم من الذمة و الام لا یجب علیها القتل</w:t>
      </w:r>
      <w:r>
        <w:rPr>
          <w:rFonts w:eastAsia="IRNazanin" w:cs="IRNazanin"/>
          <w:color w:val="111111"/>
          <w:sz w:val="28"/>
          <w:szCs w:val="28"/>
          <w:rtl w:val="true"/>
          <w:lang w:bidi="fa-IR"/>
        </w:rPr>
        <w:t>.</w:t>
      </w:r>
    </w:p>
    <w:p>
      <w:pPr>
        <w:pStyle w:val="Heading3"/>
        <w:numPr>
          <w:ilvl w:val="2"/>
          <w:numId w:val="1"/>
        </w:numPr>
        <w:rPr/>
      </w:pPr>
      <w:bookmarkStart w:id="72" w:name="__RefHeading___Toc5783681_3224264995"/>
      <w:bookmarkStart w:id="73" w:name="_Toc26"/>
      <w:bookmarkEnd w:id="72"/>
      <w:r>
        <w:rPr>
          <w:rtl w:val="true"/>
        </w:rPr>
        <w:t>فصل</w:t>
      </w:r>
      <w:r>
        <w:rPr>
          <w:rtl w:val="true"/>
        </w:rPr>
        <w:t xml:space="preserve">: </w:t>
      </w:r>
      <w:r>
        <w:rPr>
          <w:rtl w:val="true"/>
        </w:rPr>
        <w:t>فی نقض العهد</w:t>
      </w:r>
      <w:bookmarkEnd w:id="7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عقد الإمام لعدة من المشرکین عقد الهدنة إلی مدة فعلیه الوفاء بموجب ذلک إلی انقضاء المدة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علیهم أیضا الوفاء بذلک فإن خالف جمیعهم فی ذلک انتقضت الهدنة فی حق الجمیع و إن وجد من بعضهم نظر فی الباقین فإن لم یکن منهم إنکار بقول أو فعل ظاهر أو اعتزال بلادهم أو مراسلة الإمام بأنهم علی خلف کان ذلک نقضا للهدنة فی حق جمیعهم، و إن کان فیهم إنکار لذلک کما بیناه کان الباقون علی صلحه دون الناقضین لأن النبی صلی الله علیه و آله صالح قریشا فدخل فی صلحه خزاعة و فی صلحهم بنو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بنی بکر قاتلوا خزاعة و أعانهم قوم من قریش و أعاروهم السلاح فنقض رسول الله صلی الله علیه و آله الهدنة و سار إلیهم ففتح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أنکر الباقون فالهدنة ثابتة فی حقهم لأنه لا یضیع لهم فیما فعله فإذا ثبت هذا فکل موضع حکمنا أن الهدنة زالت فی حق الکل فإنهم یصیرون بمنزلة أهل الحرب الذین لم یعقد لهم هدنة، و للإمام أن یسیر إلیهم و یقاتلهم، و کل موضع حکمنا بنقضها فی حق بعض دون بعض نظر فإن اعتزلوا و فارقوا بلادهم سار الإمام إلی الناقضین و قاتلهم علی ما ذکرناه، و إن لم یعتزلوهم و لم یمیزهم الإمام لم یکن للإمام أن یسیر إلیهم لیلا و لا یبیتهم لکن یمیزهم ثم یقاتل الباقین فإن عرفهم فذاک و إن أشکل علیه فالقول قولهم لأنه لا یتوصل إلیه إلا من جهتهم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خاف الإمام من المهادنین خیانة جاز له أن ینقض العهد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تَخٰافَنَّ مِنْ قَوْمٍ خِیٰانَةً فَانْبِذْ إِلَیْهِمْ عَلیٰ سَوٰاءٍ</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و لا تنقض الهدنة بنفس الخوف بل للإمام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نقضها فإذا نقضها ردهم إلی مأمنهم لأنهم دخلوا إلیه من مأمنهم فکان علیه ردهم إلیه، و إذا زال عقد الهدنة لخوف الإمام نظر فیما زال به فإن لم یتضمن وجوب حق علیه مثل أن آوی لهم عینا أو عاون رده إلی مأمنه و لا شیء علیه فإن کان ذلک یوجب حقا نظر فإن کان حقا لآدمی کقتل نفس و إتلاف مال استوفی ذلک منه، و إن کان حقا لله محضا کحد الزنا و شرب الخمر لم یقم علیه بلا خلاف عند الفقهاء، و عندی أنه یجب أن یقیم علیه الحدود لعموم الآی و إن کان حقا مشترکا مثل السرقة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فیما تقدم أن علی الإمام أن یغزو کل سنة أقل ما یجب علیه و إن کان أکثر من ذلک کان أفضل، و لا یجوز ترک ذلک إلا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یقل عدد المسلمین و یکثر المشرکون فإنه یجوز تأخیره، و یجوز أیضا إذا توقع مجیء مدد فیقوی بهم أو یکون الماء و العلف متعذرا فی طریقه فیجوز تأخیره حتی یتسع أو یرجوا أن یسلم منهم قوم إذا بدأهم بالقتال لم یسلموا و لهذا أخر النبی صلی الله علیه و آله قتال قریش لهدنة و أخر قتال أسد و طی و نمیر بلا هدنة فثبت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عقد الذمة للمشرکین کان علیه أن یذب عنهم کل من لو قصد المسلمین لزمه أن یذب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عقد الهدنة لقوم منهم کان علیه أن یکف عنهم من تجری علیه أحکامنا من المسلمین و أهل الذمة و لیس علیه أن یدفع عنهم أهل الحرب و لا بعضهم عن بعض، و الفرق بینهما أن عقد الذمة یقتضی أن تجری علیهم أحکامنا و کانوا کالمسلمین و الهدنة عقد أمان لا تتضمن جری الأحکام فاقتضی أن یأمن من جهته من یجری علیه حکم الإمام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فلیس یخلو حالهم من أربعة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یکونا فی جوف بلاد الإسلام أو فی طرف بلاد الإسلام أو بین بلاد الإسلام و بلاد الحرب أو فی جوف بلاد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فی جوف بلاد الإسلام کالعراق و نحوها أو فی طرف بلاد الإسلام فعلیه أن یدفع عنهم لأن عقد الذمة اقتضی ذلک فإن شرط ألا یدفع عنهم لم یجز لأنه إن لم یدفع عنهم یحطی إلی دار الإسلام، و إن کانوا بین بلاد الإسلام و بلاد أهل</w:t>
      </w:r>
      <w:bookmarkStart w:id="74" w:name="pg12984_112611"/>
    </w:p>
    <w:p>
      <w:pPr>
        <w:pStyle w:val="BookText"/>
        <w:rPr/>
      </w:pPr>
      <w:bookmarkEnd w:id="74"/>
      <w:r>
        <w:rPr>
          <w:rFonts w:ascii="IRNazanin" w:hAnsi="IRNazanin" w:eastAsia="IRNazanin"/>
          <w:color w:val="111111"/>
          <w:sz w:val="28"/>
          <w:sz w:val="28"/>
          <w:szCs w:val="28"/>
          <w:rtl w:val="true"/>
          <w:lang w:bidi="fa-IR"/>
        </w:rPr>
        <w:t>الحرب أو فی جوف دار الحرب فعلیه أن یدفع عنهم إذا أمکنه ذلک لأن عقد الذمة اقتضی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شرط فی عقد الذمة أن لا یدفع عنهم أهل الحرب لم یفسد العقد لأنه لیس فی ذلک تمکین أهل الحرب من 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فمتی قصدهم أهل الحرب و لم یدفع عنهم حتی مضی حول فلا جزیة علیهم لأن الجزیة تستحق بالدفع، و إن سباهم أهل الحرب فعلیه أن یسترد ما سبی منهم من الأموال لأن علیه حفظ أموالهم فإن کان فی جملته خمرا و خنزیر لم یلزمه و لا علیه أن یستنقذ ذلک منهم لأنه لا یحل إمساکه فإذا أخذ الجزیة منهم أخذها کما یأخذ غیرها و لا یضرب منهم أحدا و لا ینهلم بقول قبیح، و الصغار إن یجری علیهم الحکم لا أن یضربوا</w:t>
      </w:r>
      <w:r>
        <w:rPr>
          <w:rFonts w:eastAsia="IRNazanin" w:cs="IRNazanin"/>
          <w:color w:val="111111"/>
          <w:sz w:val="28"/>
          <w:szCs w:val="28"/>
          <w:rtl w:val="true"/>
          <w:lang w:bidi="fa-IR"/>
        </w:rPr>
        <w:t>.</w:t>
      </w:r>
    </w:p>
    <w:p>
      <w:pPr>
        <w:pStyle w:val="Heading3"/>
        <w:numPr>
          <w:ilvl w:val="2"/>
          <w:numId w:val="1"/>
        </w:numPr>
        <w:rPr/>
      </w:pPr>
      <w:bookmarkStart w:id="75" w:name="__RefHeading___Toc5783683_3224264995"/>
      <w:bookmarkStart w:id="76" w:name="_Toc27"/>
      <w:bookmarkEnd w:id="75"/>
      <w:r>
        <w:rPr>
          <w:rtl w:val="true"/>
        </w:rPr>
        <w:t>فصل</w:t>
      </w:r>
      <w:r>
        <w:rPr>
          <w:rtl w:val="true"/>
        </w:rPr>
        <w:t xml:space="preserve">: </w:t>
      </w:r>
      <w:r>
        <w:rPr>
          <w:rtl w:val="true"/>
        </w:rPr>
        <w:t>فی الحکم بین المعاهدین و المهادنین</w:t>
      </w:r>
      <w:bookmarkEnd w:id="7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بین أهل العلم بالسیر أن رسول الله صلی الله علیه و آله لما نزل المدینة و ادع یهودا کافة علی غیر جزیة، و الموادعة و المهادنة شیء واحد منهم بنو قریظة و النضیر و المصطلق لأن الإسلام کان ضعیفا بعد و فیهم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بَیْنَهُمْ أَوْ أَعْرِضْ عَنْهُمْ</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فإذا تحاکم أهل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الهدنة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 لم یجب علی الحاکم أن یحکم بینهم بل هو بالخیار فی ذلک فأما أهل الذمة فالحکم فیهم أیضا مثل ذلک، و قد روی أصحابنا أنهم إذا تحاکموا إلی حاکم المسلمین حملهم علی حکم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الذمة إذا فعلوا ما لا یجوز فی شرع الإسلام نظر فیه فإن کان غیر جائز فی شرعهم أیضا کما لو زنوا أو لاطوا أو سرقوا أو قتلوا أو قطعوا </w:t>
      </w:r>
      <w:r>
        <w:rPr>
          <w:rStyle w:val="FootnoteAnchor"/>
          <w:rtl w:val="true"/>
        </w:rPr>
        <w:footnoteReference w:id="95"/>
      </w:r>
      <w:r>
        <w:rPr>
          <w:rFonts w:ascii="IRNazanin" w:hAnsi="IRNazanin" w:eastAsia="IRNazanin"/>
          <w:color w:val="111111"/>
          <w:sz w:val="28"/>
          <w:sz w:val="28"/>
          <w:szCs w:val="28"/>
          <w:rtl w:val="true"/>
          <w:lang w:bidi="fa-IR"/>
        </w:rPr>
        <w:t>کان الحکم فی ذلک کالحکم بین المسلمین فی إقامة الحدود لأنهم عقدوا الذمة بشرط أن تجری علیهم أحکام المسلمین، و إن کان ذلک مما یجوز فی شرعهم مثل شرب الخمر و لحم الخنزیر و نکاح ذوات المحارم فلا یجوز أن یتعرض لهم ما لم یظهروه و یکشفوه لأنا نقرهم علیه و نترک التعرض لهم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لأنهم عقدوا الذمة و بذلوا الجزیة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أظهروا ذلک و أعلنوه منعهم الإمام و أدبهم علی إظهاره، و قد روی أصحابنا أنه یقیم علیهم الحدود بذلک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جاءنا نصرانی قد باع من مسلم خمرا أو اشتری من مسلم خمرا أبطلناه بکل حال تقابضا أو لم یتقابضا و رددنا الثمن إلی المشتری فإن کان مسلما استرجع الثمن و أرقنا الخمر لأنا لا نقضی علی المسلم برد الخمر و جوزنا إراقتها لأن الذمی عصی بإخراجها إلی المسلم فاریقت علیه، و إن کان المشتری المشرک رددنا إلیه الثمن و لا نأمر الذمی برد الخمر بل نریقها لأنها لیست کمال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للمسلم أن یقارض النصرانی أو یشارکه لأنه ربما یشتری ما لیس بمباح فی شرعنا فإن فعل صح القراض لأن الظاهر أنه لا یفعل إلا المباح، و ینبغی إذا دفع إلیه المال أن یشترط ألا یتصرف إلا فیما هو مباح فی شرعنا لأن الشرط یمنع من ذلک لکن یلزمه الضمان متی 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دفع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لم یخل إما أن یشترط أو لا یشترط فإن شرط علیه ذلک فابتاع خمرا أو خنزیرا فالابتیاع باطل سواء ابتاعه بعین المال أو فی الذمة لأنه خالف الشرط فلا یجوز أن یقبض الثمن فإن قبضه فعلیه الضمان، و إن دفع الیه المال مطلقا فابتاع مالا یجوز ابتیاعه فالبیع باطل فإن دفع الثمن فعلیه الضمان أیضا لأنه ابتاع ما لیس بمباح عندنا و إطلاق العقد یقتضی أن یبتاع لرب المال ما یملکه رب المال فإذا خالف فعلیه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استرجاع المال عند المفاضلة فإنه ینظر فإن کان رب المال علم أنه ما یصرف إلا فی مباح فعلیه قبض ماله منه، و إن علم أنه یصرف فی محظور أو خالطه محظور حرم علیه أن یقبض منه، و إن أشکل کره لکنه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أکری نفسه من ذمی فإن کانت الإجارة فی الذمة صح لأن الحق ثابت فی ذمته فإن کانت معینة فإن استأجره لیخدمه شهرا أو بینی له شهرا صح أیضا و یکون أوقات العبادات مستثناة منها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أوصی بعبد مسلم لمشرک لم یصح لأن المشرک لا یملک المسلم،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یملکه إذا قبل الوصیة و یلزم رفع الید عنه کما لو ابتاعه و الأول أوضح، و علی الوجه الثانی أنه إن أسلم و قبل الوصیة صح و ملکه بعد موت الموصی و علی الوجه الأول لا یملک، و إن أسلم صح و ملکه لأن الوصیة وقعت فی الأصل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أوصی مسلم أو مشرک لمشرک بعبد مشرک فأسلم العبد قبل موت الموصی ثم مات فقبله الموصی له فإنه لا یملکه،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یملکه و یلزم رفع یده عنه بالبیع و الأول أوضح لأن الاعتبار فی الوصیة حال اللزوم و هی حالة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المشرک ممنوع من شراء المصاحف إعزازا للقرآن فإن اشتری لم یصح البیع و فی الناس من قال یملکه و یلزم الفسخ و الأول أصح، و هکذا حکم الدفاتر التی فیها أحادیث رسول الله صلی الله علیه و آله و آثار السلف و أقاویلهم حکمها حکم المصاحف سواء، و أما کتب الشعر و الأدب و اللغة و نحو ذلک فشراؤها جائز لأنه لا حرمة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أن یبنی کنیسة أو بیعة أو موضع لصلاة أهل الذمة فالوصیة باطلة لأن ذلک معصیة و الوصیة بمعصیة الله باطلة بلا خلاف، و کذلک إن أوصی أن یستأجر به خدما للبیعة و الکنیسة و یعمل به صلبانا أو یستصبح به أو یشتری أرضا فتوقف علیها أو ما کان فی هذا المعنی کانت الوصیة باطلة لأنها إعانة علی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للمسلم أن یعمل بناء أو تجارة أو غیره فی بیعهم و کنائسهم التی تتخذونها لصلاتهم فأما إذا أوصی ببناء بیت أو کنیسة لمار الطریق و المجتاز منهم أو من غیرهم أو وقفها علی قوم یسکنونها أو جعل کراها للنصاری أو لمساکینهم جازت الوصیة لأنه لیس فی شیء من ذلک معصیة إلا أن یبنی لصلواتهم و کذلک إذا أوصی للرهبان و الشمامسة </w:t>
      </w:r>
      <w:r>
        <w:rPr>
          <w:rStyle w:val="FootnoteAnchor"/>
          <w:rtl w:val="true"/>
        </w:rPr>
        <w:footnoteReference w:id="96"/>
      </w:r>
      <w:r>
        <w:rPr>
          <w:rFonts w:ascii="IRNazanin" w:hAnsi="IRNazanin" w:eastAsia="IRNazanin"/>
          <w:color w:val="111111"/>
          <w:sz w:val="28"/>
          <w:sz w:val="28"/>
          <w:szCs w:val="28"/>
          <w:rtl w:val="true"/>
          <w:lang w:bidi="fa-IR"/>
        </w:rPr>
        <w:t>جازت الوصیة لأنه صدقة التطوع علیهم جائزة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أوصی بشیء یکتب له التوریة و الإنجیل و الزبور و غیر ذلک من الکتب القدیمة فالوصیة باطلة لأنها کتب مغیرة مبدلة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 اَللّٰهِ</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و هی أیضا منسوخة فلا یجوز نسخها لأنه معصیة و الوصیة بها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أوصی أن یکتب طب أو حساب و یوقف جاز لأن فی ذلک منافع مباحة و الوصیة بها جائزة</w:t>
      </w:r>
      <w:r>
        <w:rPr>
          <w:rFonts w:eastAsia="IRNazanin" w:cs="IRNazanin"/>
          <w:color w:val="111111"/>
          <w:sz w:val="28"/>
          <w:szCs w:val="28"/>
          <w:rtl w:val="true"/>
          <w:lang w:bidi="fa-IR"/>
        </w:rPr>
        <w:t>.</w:t>
      </w:r>
      <w:bookmarkStart w:id="77" w:name="pg12984_112615"/>
    </w:p>
    <w:p>
      <w:pPr>
        <w:pStyle w:val="Heading2"/>
        <w:numPr>
          <w:ilvl w:val="1"/>
          <w:numId w:val="1"/>
        </w:numPr>
        <w:rPr/>
      </w:pPr>
      <w:bookmarkStart w:id="78" w:name="__RefHeading___Toc5783685_3224264995"/>
      <w:bookmarkStart w:id="79" w:name="_Toc28"/>
      <w:bookmarkEnd w:id="77"/>
      <w:bookmarkEnd w:id="78"/>
      <w:r>
        <w:rPr>
          <w:rtl w:val="true"/>
        </w:rPr>
        <w:t>کتاب قسمة الفیء و الغنائم</w:t>
      </w:r>
      <w:bookmarkEnd w:id="79"/>
    </w:p>
    <w:p>
      <w:pPr>
        <w:pStyle w:val="Heading3"/>
        <w:numPr>
          <w:ilvl w:val="2"/>
          <w:numId w:val="1"/>
        </w:numPr>
        <w:rPr/>
      </w:pPr>
      <w:bookmarkStart w:id="80" w:name="__RefHeading___Toc5783687_3224264995"/>
      <w:bookmarkStart w:id="81" w:name="_Toc29"/>
      <w:bookmarkEnd w:id="80"/>
      <w:r>
        <w:rPr>
          <w:rtl w:val="true"/>
        </w:rPr>
        <w:t>فصل</w:t>
      </w:r>
      <w:r>
        <w:rPr>
          <w:rtl w:val="true"/>
        </w:rPr>
        <w:t xml:space="preserve">: </w:t>
      </w:r>
      <w:r>
        <w:rPr>
          <w:rtl w:val="true"/>
        </w:rPr>
        <w:t>فی حقیقة الفیء و الغنیمة و من یستحقها</w:t>
      </w:r>
      <w:bookmarkEnd w:id="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الفیء مشتق من فاء یفیء إذا رجع، و المراد به فی الشرع فیما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عَلیٰ رَسُولِهِ</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الآیة ما حصل و رجع علیه من غیر قتال و لا إیجاف بخیل و لا رکاب فما هذا حکمه کان لرسوله خاصة، و هو لمن قام مقامه من الأئمة علیهم السلام لیس لغیرهم فی ذلک نصیب، و قد ذکرنا ذلک فی کتاب قسمة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الغنیمة فمشتقة من الغنم، و هو ما یستفیده الإنسان بسائر وجوه الاستفادة سواء کان برأس مال أو غیر رأس مال، و عند الفقهاء أنه عبارة عما یستفاد بغیر رأس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فالغنیمة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یؤخذ من دار الحرب بالسیف و القهر و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ما یحصل من غیر ذلک من الکنوز و المعادن و الغوص و أرباح التجارات و غیر ذلک مما ذکرناه فی کتاب الزکاة فی باب ما یجب فیه الخمس فیما یؤخذ من دار الحرب یخرج منه الخمس سواء کان مما یمکن نقله إلی بلد الإسلام أو لا یمکن فیقسم فی أهله الذین ذکرناهم هناک، و الأربعة أخماس الباقی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یمکن نقله إلی بلد الإسلام قسم بین الغانمین علی ما سنبینه، و ما لا یمکن نقله إلی بلد الإسلام من الأرضین و العقارات فهو لجمیع المسلمین علی ما بیناه فی کتاب الجهاد، و یکون للإمام النظر فیها و صرف ارتفاعها إلی جمیع المسلمین و إلی مصالحهم و یبدء بالأهم فالأهم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یؤخذ بالفزعة مثل أن ینزل المسلمون علی حصین فهرب أهله و یترکون أموالهم فیها فزعا منهم فإنه یکون من جملة الغنائم التی تخمس و الأربعة أخماس للمقاتلة،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جملة الفیء لأن القتال ما حصل فیه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الغنیمة کانت محرمة فی الشریعة المتقدمة و کان یجمعون الغنیمة فتنزل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من السماء فتأکلها ثم أنعم الله تعالی علی النبی صلی الله علیه و آله فجعلها له خاصة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 قُلِ اَلْأَنْفٰالُ لِلّٰهِ وَ اَلرَّسُولِ</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لی الخمس لم یحل لأحد قبلی، و جعلت لی الغنائم، و کان النبی صلی الله علیه و آله و سلم یقسم الغنیمة أولا لمن یشهد الوقعة لأنها کانت له خاصة، و نسخ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الآیة فأضاف المال إلی الغانمین ثم انتزع الخمس لأهل السهمان فبقی الباقی علی ملکهم و علیه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الغنیمة تقسم خمسة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فالخمس یقسم 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لله، و سهم لرسوله، و سهم لذی القربی فهذه الثلاثة أسهم للإمام القائم مقامه الیوم، و 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الخمس خمسة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سهمان للرسول أو للإمام، و الثلاثة أسهم الباقی للیتامی و المساکین و أبناء السبیل من آل الرسول خاصة لا یشرکهم فیها أحد و علی الإمام أن یقسم ذلک بینهم علی قدر حاجتهم و مؤونتهم من قلة و کثرة فإن نقص شیء عن کفایاتهم کان علیه أن یتمه من نصیبه و إن فضل کان له، و قد بیناه فیما مضی من کتاب قسمة الصدقات و الأخماس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کان للنبی صلی الله علیه و آله و سلم خاصة من أملاکه و أمواله فهو لورثته لأزواجه من ذلک الثمن و الباقی لبنته علیها السلام النصف بالتسمیة و الباقی بالرد و کان صلی الله علیه و آله و سلم موروثا و کان للنبی صلی الله علیه و آله و سلم الصفایا و هو ما اختاره من الغنیمة قبل القسمة من عبد أو ثوب أو دابة فیأخذ من ذلک ما یختاره و لم یقسم علیه بلا خلاف، و هو عندنا لمن قام مقامه من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یؤخذ من الجزیة و الصلح و الأعشار فإنه یخمس لأنه من جملة الغنائم علی ما فسرناه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میراث من لا وارث له، و مال المرتد إذا لم یکن له وارث مسلم فهو للإمام خاصة</w:t>
      </w:r>
      <w:r>
        <w:rPr>
          <w:rFonts w:eastAsia="IRNazanin" w:cs="IRNazanin"/>
          <w:color w:val="111111"/>
          <w:sz w:val="28"/>
          <w:szCs w:val="28"/>
          <w:rtl w:val="true"/>
          <w:lang w:bidi="fa-IR"/>
        </w:rPr>
        <w:t>.</w:t>
      </w:r>
      <w:bookmarkStart w:id="82" w:name="pg12984_112617"/>
    </w:p>
    <w:p>
      <w:pPr>
        <w:pStyle w:val="BookText"/>
        <w:rPr/>
      </w:pPr>
      <w:bookmarkEnd w:id="82"/>
      <w:r>
        <w:rPr>
          <w:rFonts w:ascii="IRNazanin" w:hAnsi="IRNazanin" w:eastAsia="IRNazanin"/>
          <w:color w:val="111111"/>
          <w:sz w:val="28"/>
          <w:sz w:val="28"/>
          <w:szCs w:val="28"/>
          <w:rtl w:val="true"/>
          <w:lang w:bidi="fa-IR"/>
        </w:rPr>
        <w:t>و أما الخراج فهو لجمیع المسلمین فإن کان قد خمست الأرضون لا یخمس و إن کانت لم تخمس خمس، و الباقی للمسلمین مصروف فی مصالحهم</w:t>
      </w:r>
      <w:r>
        <w:rPr>
          <w:rFonts w:eastAsia="IRNazanin" w:cs="IRNazanin"/>
          <w:color w:val="111111"/>
          <w:sz w:val="28"/>
          <w:szCs w:val="28"/>
          <w:rtl w:val="true"/>
          <w:lang w:bidi="fa-IR"/>
        </w:rPr>
        <w:t>.</w:t>
      </w:r>
    </w:p>
    <w:p>
      <w:pPr>
        <w:pStyle w:val="Heading3"/>
        <w:numPr>
          <w:ilvl w:val="2"/>
          <w:numId w:val="1"/>
        </w:numPr>
        <w:rPr/>
      </w:pPr>
      <w:bookmarkStart w:id="83" w:name="__RefHeading___Toc5783689_3224264995"/>
      <w:bookmarkStart w:id="84" w:name="_Toc30"/>
      <w:bookmarkEnd w:id="83"/>
      <w:r>
        <w:rPr>
          <w:rtl w:val="true"/>
        </w:rPr>
        <w:t>فصل</w:t>
      </w:r>
      <w:r>
        <w:rPr>
          <w:rtl w:val="true"/>
        </w:rPr>
        <w:t xml:space="preserve">: </w:t>
      </w:r>
      <w:r>
        <w:rPr>
          <w:rtl w:val="true"/>
        </w:rPr>
        <w:t>فی حکم السلب</w:t>
      </w:r>
      <w:bookmarkEnd w:id="8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السلب لا یختص السالب إلا بأن یشرط له الإمام فإن شرطه له کان له خاصة و لا یخمس علیه، و إن لم یشرط کان غنیمة، و النفل هو أداء بشرط بقول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البدأة الربع و فی الرجعة الثلث، و الأولی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الإمام ذلک استحقه و لا تخمس علیه، و السلب إنما یستحقه علی ما قلناه إذا قتل فی حال القتال فأما إذا قتله و قد و لو الدبر فإنه لا یستحقه إلا أن یکون قد شرط الإمام له ذلک فیستحقه حینئذ و یستحق السلب بشروط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یقتل المشرک و الحرب قائمة فإذا قتله فی هذا الحال أخذ سلبه سواء قتله مقبلا أو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إن قتله و قد و لو الدبر و الحرب غیر قائمة فلا سلب له و یکون غنیمة، و یحتاج أن یعزر بنفسه مثل أن یبادر </w:t>
      </w:r>
      <w:r>
        <w:rPr>
          <w:rStyle w:val="FootnoteAnchor"/>
          <w:rtl w:val="true"/>
        </w:rPr>
        <w:footnoteReference w:id="102"/>
      </w:r>
      <w:r>
        <w:rPr>
          <w:rFonts w:ascii="IRNazanin" w:hAnsi="IRNazanin" w:eastAsia="IRNazanin"/>
          <w:color w:val="111111"/>
          <w:sz w:val="28"/>
          <w:sz w:val="28"/>
          <w:szCs w:val="28"/>
          <w:rtl w:val="true"/>
          <w:lang w:bidi="fa-IR"/>
        </w:rPr>
        <w:t>إلی صف المشرکین أو إلی مبارزة من یبارزهم فیکون له السلب فإن لم یعزر بنفسه مثل أن رمی سهما فی صف المشرکین من صف المسلمین فقتل مشرکا لم یکن له سلبه، و ینبغی أن لا یکون مجروحا مثخنا بل یکون قادرا علی القتال فإذا قتله یکون له 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صفة القاتل الذی یستحق السلب فإنه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ذا سهم من الغنیمة أو غیر ذی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ذا سهم کان السلب له، و إن کان غیر ذی سهم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لا سهم له لارتیاب به أو لنقص فیه فإن کان لا سهم له إما بأن یکون کافرا أو لارتیاب فیه کالمخدل </w:t>
      </w:r>
      <w:r>
        <w:rPr>
          <w:rStyle w:val="FootnoteAnchor"/>
          <w:rtl w:val="true"/>
        </w:rPr>
        <w:footnoteReference w:id="103"/>
      </w:r>
      <w:r>
        <w:rPr>
          <w:rFonts w:ascii="IRNazanin" w:hAnsi="IRNazanin" w:eastAsia="IRNazanin"/>
          <w:color w:val="111111"/>
          <w:sz w:val="28"/>
          <w:sz w:val="28"/>
          <w:szCs w:val="28"/>
          <w:rtl w:val="true"/>
          <w:lang w:bidi="fa-IR"/>
        </w:rPr>
        <w:t>مثل عبد الله بن أبی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تدور و لا یقدر علی الخروج و مثل ذلک فی العدو کثیرة فهذا لا یسهم له و لا یستحق السلب لأن هذا ما عاون المسلمین بل عاون علیهم، و إن کان لا یسهم له لنقص فیه مثل المجنون و المرأة فالأولی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سلبه لعموم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کافرا فله سلبه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الصبی فله سهم فیستحق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المقتول فینظر فإن کان من المقاتلة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فالقاتل یستحق سلبه سواء قاتله المسلم و هو یقاتل أو لا یقاتل بعد أن یکون من المقاتلة، و إن لم یکن من المقاتلة مثل أن یکون صبیا أو امرأة نظرت فإن کانت تقاتل مع المشرکین فقتلها المسلم کان له سلبها لأن قتلها مباح فی هذه الحال، و إن قتلها من غیر أن تعاون المشرکین فلا یستحق السلب لأن قتلها 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السلب یستحقه القاتل بالشروط التی ذکرناها فإن قتله واحد کان السلب له، و إن قتله اثنان کان لهما مثل أن جرحاه فمات من جرحهما أو ضرباه فقتلاه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جرحه أحدهما و قتله آخر نظرت فإن کان الأول بجرحه لم یصر ممتنعا کان السلب للقاتل، و إن کان الأول صیره ممتنعا بجرحه کان السلب له مثل أن قطع واحد یدیه و رجلیه ثم قتله آخر کان السلب للأول لأنه صیره زمنا قتیلا، و إن قطع إحدی یدیه و إحدی رجلیه و قتله آخر فالسلب للثانی لأنه قادر علی الامتناع و السلب للقاتل، و إذا قطع یدیه أو رجلیه و قتله آخر فالسلب للثانی لأنه القاتل و لأن بقطع الیدین یمتنع بالرجلین بأن یعدو، و بقطع الرجلین یمتنع بالیدین بأن یقاتل بهما و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السلب الذی یستحقه القاتل فکل ما کان یده علیه و هو جنة للقتال أو سلاح کان له مثل الفرس و البیضة و الخوذة و الجوشن و السیف و الرمح و الدرقة و الثیاب التی علیه فإن جمیع ذلک کله له و ما لم یکن یده علیه مثل المضرب و الرحل و الجنایب التی تساق خلفه و غیر ذلک فإنه یکون غنیمة و لا یکون سلبا و ما کان یده علیه و لیس بجنة للقتال مثل المنطقة و الخاتم و السوار و الطوق و النفقة التی معه فالأولی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له لعموم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أسر المسلم کافرا فقد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قبل تقضی الحرب کان الإمام مخیرا بین قتله و قطع یدیه و رجلیه، و لیس له أخذ الفداء منه و إن أسر بعد تقضی القتال فهو مخیر بین المن و الاسترقاق و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استرقه أو فاداه بمال کان للغانمین دون الذی</w:t>
      </w:r>
      <w:bookmarkStart w:id="85" w:name="pg12984_112619"/>
    </w:p>
    <w:p>
      <w:pPr>
        <w:pStyle w:val="BookText"/>
        <w:rPr/>
      </w:pPr>
      <w:bookmarkEnd w:id="85"/>
      <w:r>
        <w:rPr>
          <w:rFonts w:ascii="IRNazanin" w:hAnsi="IRNazanin" w:eastAsia="IRNazanin"/>
          <w:color w:val="111111"/>
          <w:sz w:val="28"/>
          <w:sz w:val="28"/>
          <w:szCs w:val="28"/>
          <w:rtl w:val="true"/>
          <w:lang w:bidi="fa-IR"/>
        </w:rPr>
        <w:t>أسره لأنه لم یقتله، و النبی صلی الله علیه و آله و سلم جعل السلب لمن قتل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السلب له لأنه لو أراد قتله قتله، و إنما حمله إلی الإمام فالأسر أعظم من القتل، و الأول أصح</w:t>
      </w:r>
      <w:r>
        <w:rPr>
          <w:rFonts w:eastAsia="IRNazanin" w:cs="IRNazanin"/>
          <w:color w:val="111111"/>
          <w:sz w:val="28"/>
          <w:szCs w:val="28"/>
          <w:rtl w:val="true"/>
          <w:lang w:bidi="fa-IR"/>
        </w:rPr>
        <w:t>.</w:t>
      </w:r>
    </w:p>
    <w:p>
      <w:pPr>
        <w:pStyle w:val="Heading3"/>
        <w:numPr>
          <w:ilvl w:val="2"/>
          <w:numId w:val="1"/>
        </w:numPr>
        <w:rPr/>
      </w:pPr>
      <w:bookmarkStart w:id="86" w:name="__RefHeading___Toc5783691_3224264995"/>
      <w:bookmarkStart w:id="87" w:name="_Toc31"/>
      <w:bookmarkEnd w:id="86"/>
      <w:r>
        <w:rPr>
          <w:rtl w:val="true"/>
        </w:rPr>
        <w:t>فصل فی ذکر النفل و أحکامه</w:t>
      </w:r>
      <w:bookmarkEnd w:id="8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النفل هو أن یجعل الإمام لقوم من المجاهدین شیئا من الغنیمة بشرط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تولی السریة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دلنی علی القلعة الفلانیة فله کذا، و من قتل فلانا من البطارقة فله کذا فکل هذا نفل بحرکة الفاء، و یقال بسکونها و هو مشتق من النافلة و هی الزیادة، و من هذا سمیت نوافل الصلوات الزائدة علی الفرائض و هو جائز عندنا و یستحقه زائدا علی السهم الراتب له، و روی أن رسول الله صلی الله علیه و آله و سلم بعث سریة قبل نجد فیها ابن عمر فغنموا إبلا کثیرة فکان سهامهم اثنی عشر بعیرا فنفلهم رسول الله صلی الله علیه و آله و سلم بعیرا بعیرا، و روی حبیب بن مسلمة القهری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رسول الله صلی الله علیه و آله و سلم و قد نفل فی البدأة الربع و فی الرجعة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للإمام أن ینفل إذا کثر عدد المشرکین و اشتدت شوکتهم و قل من بإزائهم من المسلمین و یحتاج إلی سریة و إن یمکن کمینا لیحتفظ به المسلمین، و إذا لم یکن به حاجة لم یجز أن ینفل لأن النبی صلی الله علیه و آله غزا غزوات کثیرة لم ینفل فیها و نفل فی بعضها عند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جوازه فذلک موکول إلی ما یراه الإمام و یؤدی إلیه اجتهاده قلیلا کان أو کثیرا و لا یتقدر بقدر لأن النبی صلی الله علیه و آله و سلم جعل فی البدأة الربع و فی الرجعة الثلث لما رأی ذلک مصلحة، و معنی البدأة السریة الأولی التی یبعثها إلی دار الحرب إذا أراد الخروج إلیهم، و الرجعة هی السریة الثانیة التی یبعثها بعد رجوع الأولة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الرجعة هی السریة التی یبعثها بعد رجوع الإمام إلی دار الإسلام، و البدأة لا 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النفل یکون إما بأن ینفل الإمام من سهم نفسه الذی هو الأنفال و الفیء و إن جعل ذلک من الغنیمة جاز، و الأولی أن یجعله من أصل الغنیمة،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من أربعة أخماس المقاتلة إذا قال الإمام قبل لقاء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شیئا من الغنیمة فهو له بعد الخمس</w:t>
      </w:r>
      <w:bookmarkStart w:id="88" w:name="pg12984_112620"/>
    </w:p>
    <w:p>
      <w:pPr>
        <w:pStyle w:val="BookText"/>
        <w:rPr/>
      </w:pPr>
      <w:bookmarkEnd w:id="88"/>
      <w:r>
        <w:rPr>
          <w:rFonts w:ascii="IRNazanin" w:hAnsi="IRNazanin" w:eastAsia="IRNazanin"/>
          <w:color w:val="111111"/>
          <w:sz w:val="28"/>
          <w:sz w:val="28"/>
          <w:szCs w:val="28"/>
          <w:rtl w:val="true"/>
          <w:lang w:bidi="fa-IR"/>
        </w:rPr>
        <w:t>کان جائزا لأنه معصوم فعله حجة و فیه خلاف</w:t>
      </w:r>
      <w:r>
        <w:rPr>
          <w:rFonts w:eastAsia="IRNazanin" w:cs="IRNazanin"/>
          <w:color w:val="111111"/>
          <w:sz w:val="28"/>
          <w:szCs w:val="28"/>
          <w:rtl w:val="true"/>
          <w:lang w:bidi="fa-IR"/>
        </w:rPr>
        <w:t>.</w:t>
      </w:r>
    </w:p>
    <w:p>
      <w:pPr>
        <w:pStyle w:val="Heading3"/>
        <w:numPr>
          <w:ilvl w:val="2"/>
          <w:numId w:val="1"/>
        </w:numPr>
        <w:rPr/>
      </w:pPr>
      <w:bookmarkStart w:id="89" w:name="__RefHeading___Toc5783693_3224264995"/>
      <w:bookmarkStart w:id="90" w:name="_Toc32"/>
      <w:bookmarkEnd w:id="89"/>
      <w:r>
        <w:rPr>
          <w:rtl w:val="true"/>
        </w:rPr>
        <w:t>فصل</w:t>
      </w:r>
      <w:r>
        <w:rPr>
          <w:rtl w:val="true"/>
        </w:rPr>
        <w:t xml:space="preserve">: </w:t>
      </w:r>
      <w:r>
        <w:rPr>
          <w:rtl w:val="true"/>
        </w:rPr>
        <w:t>فی أقسام الغنیمة</w:t>
      </w:r>
      <w:bookmarkEnd w:id="9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الغنیمة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مالا یمکن نقله و تحویله إلی دار الإسلام مثل الدنانیر و الدراهم و الأثاث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أحسابا مثل النساء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نقله و لا تحویله مثل الأرضین و العقارات و الشجر و البساتین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ینقل و یحول یخرج منه الخمس فیکون لأهله، و الأربعة أخماس یقسم بین الغانمین بالسویة لا یفضل راجل علی راجل، و لا فارس علی فارس، و إنما یفضل الفارس علی الراجل علی ما نبینه، و لا یجوز أن یعطی منها من لم یحضر الوقعة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النساء و الولدان إذا سبوا فإنهم یرقون بنفس السبی من غیر أن یسترقوا و یملکهم من الغانمین فی الوقت الذی یملکون الأموال التی قدمناها التی تحول و تنقل، و لا یجوز قتلهم بحال لأن النبی صلی الله علیه و آله و سلم نهی عن قتل النساء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الرجال البالغون المأسورون فقد بینا أنهم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أسروا قبل أن تضع الحرب أو زارها، و الآخر من یؤسر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الإمام مخیر بین القتل و قطع الأیدی و الأرجل و ترکهم حتی ینزفوا، و القسم الآخر مخیر بین ثلاثة أشیاء بین الاسترقاق و المن و المفاداة تخییرا شرعیا لکن یعمل من ذلک ما هو الأصلح للمسلمین و أما ما لا ینقل و لا یحول من العقار و الدور فإنها لجمیع المسلمین من حضر القتال و من لم یحضر و یکون الناظر فیه الإمام و لا بد من إخراج الخمس منه، و هو مخیر بین إخراج الخمس منها فیجعلها لأرباب الخمس خاصة، و بین أن یترکها و یخرج الخمس من الارتفاع أی ذلک فعل فقد جاز فأما حکم سواد العراق و هو ما بین الموصل و عبادان طولا و حلوان و القادسیة عرضا فقد بینا الکلام فیه فلا معنی لإعادته، و کذلک حکم ما یفتح عنوة و یؤخذ قهرا بالسیف و الغلبة</w:t>
      </w:r>
      <w:r>
        <w:rPr>
          <w:rFonts w:eastAsia="IRNazanin" w:cs="IRNazanin"/>
          <w:color w:val="111111"/>
          <w:sz w:val="28"/>
          <w:szCs w:val="28"/>
          <w:rtl w:val="true"/>
          <w:lang w:bidi="fa-IR"/>
        </w:rPr>
        <w:t>.</w:t>
      </w:r>
      <w:bookmarkStart w:id="91" w:name="pg12984_112621"/>
    </w:p>
    <w:p>
      <w:pPr>
        <w:pStyle w:val="Heading3"/>
        <w:numPr>
          <w:ilvl w:val="2"/>
          <w:numId w:val="1"/>
        </w:numPr>
        <w:rPr/>
      </w:pPr>
      <w:bookmarkStart w:id="92" w:name="__RefHeading___Toc5783695_3224264995"/>
      <w:bookmarkStart w:id="93" w:name="_Toc33"/>
      <w:bookmarkEnd w:id="91"/>
      <w:bookmarkEnd w:id="92"/>
      <w:r>
        <w:rPr>
          <w:rtl w:val="true"/>
        </w:rPr>
        <w:t>فصل</w:t>
      </w:r>
      <w:r>
        <w:rPr>
          <w:rtl w:val="true"/>
        </w:rPr>
        <w:t xml:space="preserve">: </w:t>
      </w:r>
      <w:r>
        <w:rPr>
          <w:rtl w:val="true"/>
        </w:rPr>
        <w:t>فی کیفیة قسمة الغنیمة</w:t>
      </w:r>
      <w:bookmarkEnd w:id="9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الغنیمة إذا جمعت فأول ما یبتدء الإمام بها أن یعطی السالب سلب المقتول إذا کان شرطه له علی ما مضی القول لأن حقه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یعزل بعد ذلک ما یحتاج إلیه الغنیمة من الإنفاق علیه کاجرة الحفاظ و البقال و غیر ذلک من المؤن لأن ذلک من مصلحة الغنیمة ثم یرضخ من أصل الغنیمة لأهل الرضخ و هم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العبید و الکفار و النساء لأن هؤلاء لا سهم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الصبیان فلهم سهم مثل الرجال، و الرضخ أن یعطی الإمام کل واحد منهم ما یراه من المصلحة فی الحال ثم یعزل الخمس لأهله و الأربعة أخماس للغانمین فیبتدء بقسمتها بینهم و لا یؤخر قسمة ذلک و إن کانوا فی دار الحرب لأن أهلها حاضرون، و أهل الخمس إن کانوا حاضرین قسمه فیهم، و إن لم یکونوا حاضرین أخر ذلک إلی العود 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لهم الرضخ ثلاثة العبید سواء خرجوا بإذن سیدهم أو بغیر إذنهم فإنه لا سهم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الکفار فلا سهم لهم لأنهم إن قاتلوا بغیر إذن الإمام فلا سهم لهم و لا إرضاخ، و إن قاتلوا معه بأمره فإنه یرضخ لهم إن شاء و لا سهم لهم و الإرضاخ یجوز أن یکون من أصل الغنیمة و هو الأولی، و إن أعطاهم من ماله خاصة من الفیء و الأنفال کان له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من أربعة أقسام المقاتلة، و الأول أصح لأنه لمصلحة الغنیمة لأنهم یعینونه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خمس الخمس فهو للإمام خاصة مع سهمین آخرین علی ما قدمناه فیصیر نصف الخمس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أرضخ لهم من ذلک فهو له، و إن لم یفعل فلا یلزمه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یدفع الإمام إلی کل واحد منهم بحسب الحاجة فمن حضر و لم یقاتل دفع إلیه شیئا یسیرا، و إن قاتل دفع إلیه أکثر من ذلک، و إن أبلی بلاء حسنا أعطاه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أراد قسمة الأربعة أخماس علی الغانمین أحصی عدد الفرسان و الرجالة و أعطی کل رجل سهما و لکل فرس سهما، و قد روی أن للفرس سهمین، و الأول أحوط</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فیحصل للفارس سهمان، و علی الروایة الأخری ثلاثة أسهم، و للراجل سهم واحد </w:t>
      </w:r>
      <w:r>
        <w:rPr>
          <w:rStyle w:val="FootnoteAnchor"/>
          <w:rtl w:val="true"/>
        </w:rPr>
        <w:footnoteReference w:id="104"/>
      </w:r>
      <w:r>
        <w:rPr>
          <w:rFonts w:ascii="IRNazanin" w:hAnsi="IRNazanin" w:eastAsia="IRNazanin"/>
          <w:color w:val="111111"/>
          <w:sz w:val="28"/>
          <w:sz w:val="28"/>
          <w:szCs w:val="28"/>
          <w:rtl w:val="true"/>
          <w:lang w:bidi="fa-IR"/>
        </w:rPr>
        <w:t xml:space="preserve">و إذا کان الفارس معه أفراس کثیرة لم یسهم إلا لفرسین له، و إذا قاتل علی فرس مغصوب لا یستحق له شیئا </w:t>
      </w:r>
      <w:r>
        <w:rPr>
          <w:rStyle w:val="FootnoteAnchor"/>
          <w:rtl w:val="true"/>
        </w:rPr>
        <w:footnoteReference w:id="105"/>
      </w:r>
      <w:r>
        <w:rPr>
          <w:rFonts w:ascii="IRNazanin" w:hAnsi="IRNazanin" w:eastAsia="IRNazanin"/>
          <w:color w:val="111111"/>
          <w:sz w:val="28"/>
          <w:sz w:val="28"/>
          <w:szCs w:val="28"/>
          <w:rtl w:val="true"/>
          <w:lang w:bidi="fa-IR"/>
        </w:rPr>
        <w:t>لا هو و لا المغصوب منه، و إن استأجره أو استعاره لیقاتل علیه أسهم له بلا خلاف و یستحقه المستأجر أو المستعیر دون الموجر و المعیر، و إن استأجره أو استعاره لا لیقاتل علیه فهو مثل المغصوب سواء لا یستحق له سهما و لا یسهم لشیء من المرکوب من الإبل و البغال و الحمیر إلا للفرس خاصة بلا خلاف، و علی الإمام أن یتعاهد خیل المجاهدین إذا أراد الدخول إلی دار الحرب للقتال و لا یترک أن یدخلها حطما و هو الذی یکسر، و لا قحما و هو الکبیر الذی لا یمکن القتال علیه لکبر سنه و هرمة، و لا ضعیفا و لا ضرعا و هو الذی لا یمکن القتال علیه لصغره، و لا أعجف و هو المهزول، و لا رازح و هو الذی لا حراک به لأن هذه الأجناس لا یمکن القتال علیها بلا خلاف فإن خالف و أدخل دابة بهذه الصفة فإنه یسهم لها لعموم الأخبار،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یسهم له لأنه لا فائدة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رجل دار الحرب فارسا ثم ذهب فرسه قبل تقضی القتال فیقضی القتال و هو راجل لم یسهم لفرسه سواء نفق فرسه أو سرق أو قهره علیه المشرکون أو باعه أو وهبه أو آجره بعد أن یخرج عن یده لم یسهم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دخل راجلا دار الحرب ثم ملک فرسا و کان معه بعد تقضی الحرب أسهم له و الاعتبار بحال تقضی الحرب فإن کان حال تقضی القتال راجلا لم یسهم له و إن کان حال دخول الدار فارسا، و إن کان حال تقضی الحرب فارسا أسهم له و إن کان حال الدخول راجلا هذا إذا کان القتال فی دار الحرب فأما إذا کان فی دار الإسلام فلا خلاف أنه لا یسهم إلا للفرس الذی یحضر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الرجل القتال و هو صحیح أسهم له سواء قاتل أو لم یقاتل بلا خلاف فإن حضر </w:t>
      </w:r>
      <w:r>
        <w:rPr>
          <w:rStyle w:val="FootnoteAnchor"/>
          <w:rtl w:val="true"/>
        </w:rPr>
        <w:footnoteReference w:id="106"/>
      </w:r>
      <w:r>
        <w:rPr>
          <w:rFonts w:ascii="IRNazanin" w:hAnsi="IRNazanin" w:eastAsia="IRNazanin"/>
          <w:color w:val="111111"/>
          <w:sz w:val="28"/>
          <w:sz w:val="28"/>
          <w:szCs w:val="28"/>
          <w:rtl w:val="true"/>
          <w:lang w:bidi="fa-IR"/>
        </w:rPr>
        <w:t>دار الحرب مجاهدا ثم مرض و لم یتمکن من القتال فإنه یسهم له عندنا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مرضا یمنع من الجهاد أو لم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رجل أجیرا و دخلا معا دار الحرب فإنه یسهم للأجیر و المستأجر سواء کانت الإجارة فی الذمة أو معینة و یستحق مع ذلک الأجرة لأنه قد حضر و الاسهام یستحق بالحضور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انفلت أسیر من ید المشرکین و لحق الغانمین 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یلحق بهم قبل تقضی القتال و حیازة المال فحضر معهم القتال و شهد الوقعة أسهم له لأن الاعتبار بحال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یلحق بهم بعد تقضی القتال و بعد حیازة الغنیمة فإنه یسهم له ما لم تقسم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لحق بهم بعد تقضی الحرب و قبل حیازة المال فإنه یسهم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قوم تجار أو صناع مع المجاهدین دار الحرب مثل باعة العسکر کالخباز و البقال و البزاز و الشواء و الخیاط و البیطار و غیر ذلک ممن یتبع العسکر فغنم المجاهدون نظر فیهم فإن حضروا للجهاد مع کونهم تجارا أو أنهم مجاهدون فإنه یسهم لهم و إن حضروا لا للجهاد نظر فإن کان جاهدوا أسهم لهم و إن لم یجاهدوا لم یسهم لهم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اشتبه الحال و لا یعلم لأی شیء حضروا فالظاهر أنه یسهم لهم لأنهم حضروا و الاسهام یستحق بالحضور، و إذا جاءهم مدد فإن وصل قبل قسمة الغنیمة أسهم لهم و إن جاءوا بعد قسمة الغنیمة فلا یسهم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الصبیان و من یولد فی تلک الحال فإنه یسهم لهم علی کل حال و من تولد بعد قسمة الغنیمة فلا یسهم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قاتلوا فی المراکب و غنموا و فیهم الرجالة و الفرسان کانت الغنیمة مثل ما لو قاتلوا فی البر للراجل سهم، و للفارس سهمان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أخرج الإمام جیشا إلی جهة من جانب العدو و أمر علیهم أمیرا فرأی الأمیر من المصلحة تقدیم سریة إلی العدو فقدمها فغنمت السریة أو غنم الجیش اشترک الکل فی الغنیمة الجیش و السریة لأنهم جیش واحد، و کل فرقة منهم مدد للأخری، و هذا لا خلاف فیه إلا من الحسن البصری، و إذا أخرج الإمام جیشا و أمر علیهم أمیرا ثم إن الأمیر رأی أن یبعث سریتین إلی جهة واحدة فی طریقین مختلفین فبعثهما فغنمت السریتان فالسریتان مع الجیش شرکاء مثل مسئلة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أخرج الإمام جیشا و أمر علیهم أمیرا ثم رأی الإمام أن یبعث سریتین إلی جهتین مختلفین فبعثهما فغنم السریتان کانت السریتان مع الجیش شرکاء فی الکل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یشارک إحدی السریتین الأخری و یشارکان جمیعا الجیش و الجیش یشارکهما، و الصحیح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أخرج الإمام جیشین إلی جهتین مختلفین و أمر علی واحد من الجیشین أمیرا فإذا غنمت إحداهما لم یشرکهما الأخری فیها لأنهما جیشان مختلفان و جهة کل واحد منهما مخالفة لجهة الأخری اللهم إلا أن یتفق التقاؤهما فی موضع من المواضع فاجتمعا و قاتلا فی جهة واحدة و هما معا فإنهما یشترکان فی الغنیمة لأنهما صارا جیشا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أخرج الإمام سریة و لم یخرج الإمام فغنمت السریة لم یشرکها الإمام فی تلک الغنائم لأنه إنما یشارک السریة من هو فی المجاهدین، و الإمام إذا لم یخرج من البلد فلیس بمجاهد فلم 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المجاهدین إذا کانوا أحیاء یعطون علی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المجاهد أو قتل و ترک ذریة أو امرأة فإنهم یعطون کفایتهم من بیت المال لا من الغنیمة فإذا بلغوا فإن أرصدوا أنفسهم للجهاد کانوا بحکمهم، و إن اختاروا غیره خیروا ما یختارونه و یسقط مراعاتهم، و هکذا حکم المرأة لا شیء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 إذا مات بعد أن حال علیه الحول و استحق السهم فلورثته المطالبة</w:t>
      </w:r>
      <w:bookmarkStart w:id="94" w:name="pg12984_112625"/>
    </w:p>
    <w:p>
      <w:pPr>
        <w:pStyle w:val="BookText"/>
        <w:rPr/>
      </w:pPr>
      <w:bookmarkEnd w:id="94"/>
      <w:r>
        <w:rPr>
          <w:rFonts w:ascii="IRNazanin" w:hAnsi="IRNazanin" w:eastAsia="IRNazanin"/>
          <w:color w:val="111111"/>
          <w:sz w:val="28"/>
          <w:sz w:val="28"/>
          <w:szCs w:val="28"/>
          <w:rtl w:val="true"/>
          <w:lang w:bidi="fa-IR"/>
        </w:rPr>
        <w:t>بسهمه لأنه قد استحقه بحؤول الحول و المجاهدون معینون، و لیس کذلک أولاد الفقراء لأن الفقراء غیر معینین فلا یستحقون بحؤول الحول و للإمام أن یصرف إلی من شاء منهم</w:t>
      </w:r>
      <w:r>
        <w:rPr>
          <w:rFonts w:eastAsia="IRNazanin" w:cs="IRNazanin"/>
          <w:color w:val="111111"/>
          <w:sz w:val="28"/>
          <w:szCs w:val="28"/>
          <w:rtl w:val="true"/>
          <w:lang w:bidi="fa-IR"/>
        </w:rPr>
        <w:t>.</w:t>
      </w:r>
    </w:p>
    <w:p>
      <w:pPr>
        <w:pStyle w:val="Heading3"/>
        <w:numPr>
          <w:ilvl w:val="2"/>
          <w:numId w:val="1"/>
        </w:numPr>
        <w:rPr/>
      </w:pPr>
      <w:bookmarkStart w:id="95" w:name="__RefHeading___Toc5783697_3224264995"/>
      <w:bookmarkStart w:id="96" w:name="_Toc34"/>
      <w:bookmarkEnd w:id="95"/>
      <w:r>
        <w:rPr>
          <w:rtl w:val="true"/>
        </w:rPr>
        <w:t>فصل</w:t>
      </w:r>
      <w:r>
        <w:rPr>
          <w:rtl w:val="true"/>
        </w:rPr>
        <w:t xml:space="preserve">: </w:t>
      </w:r>
      <w:r>
        <w:rPr>
          <w:rtl w:val="true"/>
        </w:rPr>
        <w:t>فی أقسام الغزاة</w:t>
      </w:r>
      <w:bookmarkEnd w:id="9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الغزاة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المتطوعة و هم الذین إذا نشطوا غزوا، و إذا لم ینشطوا اشتغلوا بمعایشهم فهؤلاء لهم سهم من الصدقات فإذا غنموا فی دار الحرب شارکوا الغانمین و أسهم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أرصدوا أنفسهم للجهاد فهؤلاء لهم من الغنیمة الأربعة أخماس، و یجوز عندنا أن یعطوا أیضا من الصدقة من سهم ابن السبیل لأن الاسم یتناولهم و تخصیصه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الأعراب فلیس لهم من الغنیمة شیء و یجوز للإمام أن یرضخ لهم أو یعطیهم من سهم ابن السبیل من الصدقة لأن الاسم یتناولهم، و إذا أعطوا من الغنیمة فقد بینا أنهم یسوی بینهم و لا یفضل أحد لشرفه و علمه و شجاعته علی من لم یکن کذلک، و إنما یفضل الفارس علی الراجل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أعطوا من سهم ابن السبیل جاز للإمام أن یفضلهم بل یعطهم علی قدر أحوالهم و کفایاتهم و کثرة مؤونتهم و قلتها بحسب ما یراه فی الحال لسنتهم، و قد بینا أن المنفوس الذی یولد قبل قسمة الغنیمة أنه یسهم له، و لا یجوز لأحد من الغزاة أن یغزوا بغیر إذن الإمام فإن خالف أخطأ و إن غنم کان للإمام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دعا الإمام الغزاة إلی الغزو وجب علیهم أن یخرجوا، و علی الإمام أن یعطیهم قدر کفایتهم و یلزمهم المبادرة إلیه و الإمام یغزی إلی کل جانب الذین هم فی تلک الجهة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قٰاتِلُوا اَلَّذِینَ یَلُونَکُمْ مِنَ اَلْکُفّٰارِ</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فإن کان فی المسلمین کثرة أنفذ إلی کل جهة فرقة من المسلمین و إن کان فیهم قلة أنفذ جمیعهم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أقوی الجهات و ما احتاج إلیه الکراع و آلات الحرب کل ذلک من بیت المال من أموال المصالح، و کذلک رزق الحکام و ولاة الأحداث و الصلاة و غیر ذلک من وجوه الولایات فإنهم یعطون من المصالح و المصالح تخرج من ارتفاع الأراضی المفتوحة عنوة و من سهم سبیل الله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ذلک مما یلزمه فیما یخصه من الأنفال و الفیء و هو جنایات من لا عقل له و دیة من لا یعرف قاتله و غیر ذلک مما نذکره و نقول إنه یلزم بیت المال، و یستحب للإمام أن یجعل العسکر قبائل و طوائف و حزبا حزبا، و یجعل علی کل قوم عریفا عریفا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جَعَلْنٰاکُمْ شُعُوباً وَ قَبٰائِلَ لِتَعٰارَفُوا</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و النبی صلی الله علیه و آله عرف عام خیبر علی کل عشرة عریفا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أراد الإمام القسمة ینبغی أن یبدء أولا بقرابة الرسول و بما هو أقرب إلی رسول الله صلی الله علیه و آله و سلم ثم الأقرب فالأقرب فإن تساوت قراباتهم قدم أقدمهم هجرة فإن تساووا قدم الأسن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 عطایا أقارب الرسول صلی الله علیه و آله و سلم بدء بالأنصار و قدمهم علی جمیع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 الأنصار بدء بالعرب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 من العرب بدء بالعجم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97" w:name="pg12984_112627"/>
    </w:p>
    <w:p>
      <w:pPr>
        <w:pStyle w:val="Heading2"/>
        <w:numPr>
          <w:ilvl w:val="1"/>
          <w:numId w:val="1"/>
        </w:numPr>
        <w:rPr/>
      </w:pPr>
      <w:bookmarkStart w:id="98" w:name="__RefHeading___Toc5783699_3224264995"/>
      <w:bookmarkStart w:id="99" w:name="_Toc35"/>
      <w:bookmarkEnd w:id="97"/>
      <w:bookmarkEnd w:id="98"/>
      <w:r>
        <w:rPr>
          <w:rtl w:val="true"/>
        </w:rPr>
        <w:t>کتاب البیوع</w:t>
      </w:r>
      <w:bookmarkEnd w:id="99"/>
    </w:p>
    <w:p>
      <w:pPr>
        <w:pStyle w:val="Heading3"/>
        <w:numPr>
          <w:ilvl w:val="2"/>
          <w:numId w:val="1"/>
        </w:numPr>
        <w:rPr/>
      </w:pPr>
      <w:bookmarkStart w:id="100" w:name="__RefHeading___Toc5783701_3224264995"/>
      <w:bookmarkStart w:id="101" w:name="_Toc36"/>
      <w:bookmarkEnd w:id="100"/>
      <w:r>
        <w:rPr>
          <w:rtl w:val="true"/>
        </w:rPr>
        <w:t>فصل فی حقیقة البیع و بیان اقسامه</w:t>
      </w:r>
      <w:bookmarkEnd w:id="10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البیع هو انتقال عین مملوکة من شخص إلی غیره بعوض مقدر علی وجه التراضی و هو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عین مرئیة، و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فی الذمة، و بیع خیار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بیع الأعیان المرئیة فهو أن یبیع إنسان عبدا حاضرا أو ثوبا حاضرا أو عینا من الأعیان حاضرة فیشاهد البائع و المشتری ذلک فهذا بیع صحیح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بیع الموصوف فی الذمة فهو أن یسلم فی شیء موصوف إلی أجل معلوم و یذکر الصفات المقصودة فهذا أیضا بیع صحیح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بیع خیار الرؤیة فهو بیع الأعیان الغائبة، و هو أن یبتاع شیئا لم یره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هذا الثوب الذی فی کمی أو الثوب الذی فی الصندوق، و ما أشبه ذلک و یذکر جنس المبیع لیتمیز </w:t>
      </w:r>
      <w:r>
        <w:rPr>
          <w:rStyle w:val="FootnoteAnchor"/>
          <w:rtl w:val="true"/>
        </w:rPr>
        <w:footnoteReference w:id="110"/>
      </w:r>
      <w:r>
        <w:rPr>
          <w:rFonts w:ascii="IRNazanin" w:hAnsi="IRNazanin" w:eastAsia="IRNazanin"/>
          <w:color w:val="111111"/>
          <w:sz w:val="28"/>
          <w:sz w:val="28"/>
          <w:szCs w:val="28"/>
          <w:rtl w:val="true"/>
          <w:lang w:bidi="fa-IR"/>
        </w:rPr>
        <w:t>من غیر جنسه و یذکر الصفة، و لا فرق بین أن یکون البائع رآه و المشتری لم یره أو یکون المشتری رآه و البائع لم یره أو لم یریاه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عقد البیع ثم رأی المبیع فوجده علی ما وصفه کان البیع ماضیا، و إن وجده بخلافه کان له رده و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ذکر الجنس و الصفة فمتی لم یذکرهما أو واحدا منهما لم یصح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شرط البائع خیار الرؤیة لنفسه کان جائزا فإذا رآه بالصفة التی ذکرها لم یکن له الخیار و إن وجده مخالفا کان له الخیار هذا إذا لم یکن قد رآه فإن کان قد رآه فلا وجه لشرط الرؤیة لأنه عالم </w:t>
      </w:r>
      <w:r>
        <w:rPr>
          <w:rStyle w:val="FootnoteAnchor"/>
          <w:rtl w:val="true"/>
        </w:rPr>
        <w:footnoteReference w:id="111"/>
      </w:r>
      <w:r>
        <w:rPr>
          <w:rFonts w:ascii="IRNazanin" w:hAnsi="IRNazanin" w:eastAsia="IRNazanin"/>
          <w:color w:val="111111"/>
          <w:sz w:val="28"/>
          <w:sz w:val="28"/>
          <w:szCs w:val="28"/>
          <w:rtl w:val="true"/>
          <w:lang w:bidi="fa-IR"/>
        </w:rPr>
        <w:t>به قبل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بیع عین بصفة مضمونة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الثوب علی أن طوله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و عرضه کذا و غیره من الصفات علی أنه متی کان بهذه الصفة و إلا فعلی بدله علی هذه الصفات لأن العقد قد وقع علی شیء بعینه فإذا لم تصح فیه فثبوته فی بدله یحتاج إلی استیناف عقد، و یجوز أن یبیع شیئا و یشترط أن یسلمه إلیه بعد شهر أو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بیع العین الحاضرة بالعین الحاضرة و یجوز بالدین فی الذمة، و إذا ابتاع ثوبا علی خف منساج و قد نسج بعضه علی أن ینسج الباقی و یدفعه إلیه کان البیع باطلا لأن ما شاهده من الثوب البیع فیه لازم من غیر خیار رؤیة و ما لم یشاهده یقف علی خیار الرؤیة فیجتمع فی شیء واحد خیار الرؤیة و انتفاؤها و هذا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شیئا قد رآه قبل العقد صح البیع، و إن لم یره فی الحال ثم لا یخلو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المبیع من الأشیاء التی لا یسرع إلیها التلف و الهلاک و لا یتغیر فی العادة أو یکون مما یتلف و یهلک بمضی الأوقات أو یکون مما قد یتلف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یتلف فإن کان مما لا یتلف و لا یتغیر فی العادة کالصفر و النحاس و الأراضی و ما أشبه ذلک فإن البیع یصح لأن الظاهر من حال المبیع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عند رؤیته فإن وجده علی حالته أخذه، و إن وجده ناقصا عما رآه کان له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اختلفا فقال المشتری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ینقص فالقول قول المبتاع لأنه الذی ینتزع الثمن منه، و لا یجب انتزاع الثمن منه إلا بإقراره أو ببینة تقوم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یسرع إلیه التلف من الفواکه و الخضر و البقول و ما أشبه ذلک فإنه ینظر فإن ابتاعه بعده بزمان یعلم أنه قد تلف مثل أن یراه ثم یبتاعه بعده بشهرین أو ثلاثة فالابتیاع باطل لأنه ابتاع ما یعلم تلفه و إن ابتاعه بعد مدة یجوز أن یکون تالفا و غیر</w:t>
      </w:r>
      <w:bookmarkStart w:id="102" w:name="pg12984_112629"/>
    </w:p>
    <w:p>
      <w:pPr>
        <w:pStyle w:val="BookText"/>
        <w:rPr/>
      </w:pPr>
      <w:bookmarkEnd w:id="102"/>
      <w:r>
        <w:rPr>
          <w:rFonts w:ascii="IRNazanin" w:hAnsi="IRNazanin" w:eastAsia="IRNazanin"/>
          <w:color w:val="111111"/>
          <w:sz w:val="28"/>
          <w:sz w:val="28"/>
          <w:szCs w:val="28"/>
          <w:rtl w:val="true"/>
          <w:lang w:bidi="fa-IR"/>
        </w:rPr>
        <w:t>تالف فالحکم فیه و فی القسم الثالث و هی الأموال التی قد تتلف و قد لا تتلف کالحیوان و ما أشبهه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أراها ثم ابتاعها بعد مدة فإنه یصح بیعه لأن الأصل السلامة و السلامة یجوز فیه من غیر أمارة فیبنی علی الأصل</w:t>
      </w:r>
      <w:r>
        <w:rPr>
          <w:rFonts w:eastAsia="IRNazanin" w:cs="IRNazanin"/>
          <w:color w:val="111111"/>
          <w:sz w:val="28"/>
          <w:szCs w:val="28"/>
          <w:rtl w:val="true"/>
          <w:lang w:bidi="fa-IR"/>
        </w:rPr>
        <w:t>.</w:t>
      </w:r>
    </w:p>
    <w:p>
      <w:pPr>
        <w:pStyle w:val="Heading3"/>
        <w:numPr>
          <w:ilvl w:val="2"/>
          <w:numId w:val="1"/>
        </w:numPr>
        <w:rPr/>
      </w:pPr>
      <w:bookmarkStart w:id="103" w:name="__RefHeading___Toc5783703_3224264995"/>
      <w:bookmarkStart w:id="104" w:name="_Toc37"/>
      <w:bookmarkEnd w:id="103"/>
      <w:r>
        <w:rPr>
          <w:rtl w:val="true"/>
        </w:rPr>
        <w:t>فصل</w:t>
      </w:r>
      <w:r>
        <w:rPr>
          <w:rtl w:val="true"/>
        </w:rPr>
        <w:t xml:space="preserve">: </w:t>
      </w:r>
      <w:r>
        <w:rPr>
          <w:rtl w:val="true"/>
        </w:rPr>
        <w:t>فی بیع الخیار و ذکر العقود التی یدخلها الخیار و لا یدخلها</w:t>
      </w:r>
      <w:r>
        <w:rPr>
          <w:rtl w:val="true"/>
        </w:rPr>
        <w:t>.</w:t>
      </w:r>
      <w:bookmarkEnd w:id="10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الخیار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یعقد العقد بالإیجاب و القبول فیثبت لهما الخیار ما لم یتفرقا بأبدانهما، و یسمی هذا 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بینهما العقد و أراد أن یوجبا العقد و یبطلا الخیار جاز لهما أن یقولا أو یقول أحدهما و یرضی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أوجبنا العقد و أبطلنا خیار المجلس فإنه یثبت العقد و یبطل الخیار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یشرطا حال العقد أن لا یثبت بینهما خیار المجلس فإن ذلک جائز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یشرطا فی حال العقد مدة معلومة قال ذلک أم کثر ثلاثا کان أو أکثر أو أقل هذا فیما عدا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الحیوان فإنه یثبت فیه الخیار ثلاثا شرطا أو لم یشرطا للمشتری خاصة، و ما زاد علیها فعلی حسب ما یشرطانه من الخیار إما لهما أو لواحد منهما فإن أوجبا البیع </w:t>
      </w:r>
      <w:r>
        <w:rPr>
          <w:rStyle w:val="FootnoteAnchor"/>
          <w:rtl w:val="true"/>
        </w:rPr>
        <w:footnoteReference w:id="113"/>
      </w:r>
      <w:r>
        <w:rPr>
          <w:rFonts w:ascii="IRNazanin" w:hAnsi="IRNazanin" w:eastAsia="IRNazanin"/>
          <w:color w:val="111111"/>
          <w:sz w:val="28"/>
          <w:sz w:val="28"/>
          <w:szCs w:val="28"/>
          <w:rtl w:val="true"/>
          <w:lang w:bidi="fa-IR"/>
        </w:rPr>
        <w:t>بعد أن یشرطا مدة معلومة ثبت العقد و بطل الشرط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یشتری لولده من نفسه، و أراد الانعقاد ینبغی أن یختار لزوم العقد عند انعقاد العقد أو یختار بشرط بطلان الخیار علی کل حال،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ینتقل من المکان الذی یعقد فیه العقد فیجری ذلک مجری تفرق المتبایعین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العقود التی یدخلها الخیار فنحن نذکرها عقدا عقدا و ما یصح فیه الخیار و ما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البیع فإن کان بیع الأعیان المشاهدة و دخلها خیار المجلس بإطلاق العقد و خیار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المدة ثلاثا کان أو ما زاد علیها بحسب الشرط و إن کان حیوانا دخله خیار المجلس و خیار الثلاث بإطلاق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زاد علی الثلاث بحسب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بیع خیار الرؤیة دخله الخیاران معا خیار المجلس و خیار الرؤیة إذا رآه و یکون خیار الرؤیة علی الفور دون 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الصرف فیدخله خیار المجلس لعموم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خیار الشرط فلا یدخله أصلا إجماعا لأن من شرط صحة العقد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السلم فیدخله خیار المجلس للخبر، و خیار الشرط لا یمنع من دخوله أیضا مانع و عموم الخبر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الرهن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بدین و رهن فی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بدین مثل أن کان له علیه ألف دینار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رهنتک بها هذا العبد فإن قبل صح العقد، و کان الراهن بالخیار بین أن یقبض أو لا یقبض فإن أقبضه لزم من جهته، و کان من جهة المرتهن جائزا إن شاء أمسک و إن شاء فسخ فالرهن یلزم بالقبض من جهة الراهن و هو جائز من جهة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الرهن یلزم من قبل الراهن بالقول و یلزمه إقباضه و أما من جهة المرتهن فهو جائز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رهنا فی بیع مثل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داری هذه بألف علی أن ترهن عبدک هذا فإذا وقع البیع علی هذا الشرط نظرت فإن کان فی مدة خیار المجلس أو الشرط فالراهن بالخیار بین أن یقبض الرهن أو یدع فإن أقبض لزم من جهة کونه رهنا و البیع بحاله فی مدة الخیار لکل واحد منهما الفسخ فإن لزم بالقبض </w:t>
      </w:r>
      <w:r>
        <w:rPr>
          <w:rStyle w:val="FootnoteAnchor"/>
          <w:rtl w:val="true"/>
        </w:rPr>
        <w:footnoteReference w:id="114"/>
      </w:r>
      <w:r>
        <w:rPr>
          <w:rFonts w:ascii="IRNazanin" w:hAnsi="IRNazanin" w:eastAsia="IRNazanin"/>
          <w:color w:val="111111"/>
          <w:sz w:val="28"/>
          <w:sz w:val="28"/>
          <w:szCs w:val="28"/>
          <w:rtl w:val="true"/>
          <w:lang w:bidi="fa-IR"/>
        </w:rPr>
        <w:t>أو بانقضاء خیار الشرط فقد لزم الرهن علی ما کان، و إن فسخا أو أحدهما البیع بطل الرهن و إن لم یقبض الرهن حتی لزم البیع بالتفرق أو بانقضاء مدة الخیار فالراهن بالخیار بین أن یقبض أو یدع فإن أقبض لزم الرهن من جهة الراهن، و إن امتنع لم یجبر علیه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البائع المرتهن بالخیار إن شاء أقام علی البیع بغیر رهن و إن شاء فسخ، و قد قلنا إن الأولی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الرهن من جهة الراهن بالقول و یلزمه الإقباض فعلی هذا متی لزم البیع لزمه إقباض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الصلح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إبراء و حطیطة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إبراء و حطیطة مثل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عندک ألف فقد أبرأتک عن خمسمائة منه أو حططت عنک خمسمائة منه و أعطنی الباقی فلا خیار له فیما وقع الحط عنه و له المطالبة بما بقی و إن کان الصلح معاوضة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له بعین أو دین ثم صالحه علی بعض ذلک فهو مثل ذلک سواء لیس له الرجوع فیه لأن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جائز بین المسلمین و لا دلیل علی إجرائه مجری البیوع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الحوالة فإذا حال لغیره بمال علیه و قبل المحتال الحوالة لم یدخله خیار المجلس لأنه یختص البیع و خیار الشرط جائز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 و أما الضمان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فی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فالمطلق مثل أن یکون له علی رجل دین فیبذله </w:t>
      </w:r>
      <w:r>
        <w:rPr>
          <w:rStyle w:val="FootnoteAnchor"/>
          <w:rtl w:val="true"/>
        </w:rPr>
        <w:footnoteReference w:id="115"/>
      </w:r>
      <w:r>
        <w:rPr>
          <w:rFonts w:ascii="IRNazanin" w:hAnsi="IRNazanin" w:eastAsia="IRNazanin"/>
          <w:color w:val="111111"/>
          <w:sz w:val="28"/>
          <w:sz w:val="28"/>
          <w:szCs w:val="28"/>
          <w:rtl w:val="true"/>
          <w:lang w:bidi="fa-IR"/>
        </w:rPr>
        <w:t>له غیره أن یضمنه له عنه فهو بالخیار إن شاء ضمن و إن شاء امتنع فإن ضمن لزم من جهته دون جانب المضمون عنه، و إن کان فی بیع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علی أن یضمن لی الثمن فلان أو تقیم لی به ضامنا فإذا فعلا نظرت فإن ضمن فی مدة الخیار فی البیع لزم من حیث الضمان فإن لزم العقد فلا کلام، و إن فسخا العقد أو أحدهما زال الضمان، و إن لم یضمن حتی لزم البیع کان بالخیار بین أن یضمن أو 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ضمن فلا کلام و إن امتنع کان البائع بالخیار بین إمضائه بلا ضمان و بین فسخه مثل ما قلناه فی الرهن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خیار الشفیع فعلی الفور فإن اختار الأخذ فلا خیار للمشتری لأنه ینتزع منه الشقص قهرا، و أما الشفیع فقد ملک الشقص بالثمن و لیس له خیار المجلس لأنه لیس بمشتر و إنما أخذه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المساقاة فلا یدخلها خیار المجلس و لا یمتنع دخول خیار الشرط فیها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الإجارة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معینة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داری هذه أو فرسی هذا أو عبدی هذا شهرا من وقتی هذا أو یومی هذا فیذکر مدة معینة فهذا لا یدخله خیار المجلس لأنه لیس ببیع، و خیار الشرط لا مانع منه، و عموم الخبر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إجارة فی الذمة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استأجرتک لتخیط لی هذا الثواب أو لتبنی لی حائطا من صفته کذا فلا یدخله خیار المجلس لأنه لیس ببیع، و یجوز خیار الشرط فیه للخبر و لأنه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الوقف فلا یدخله الخیاران معا لأنه متی شرط فیه لم یصح الوقف و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الهبة فله الخیار قبل القبض و بعد القبض ما لم یتعوض أو یتصرف فیه الموهوب له أو لم تکن الهبة لولده الصغار علی ما سنبینه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النکاح فلا یدخله الخیاران معا للإجماع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الصداق فإنه إذا أصدقها و شرط الخیار إما لهما أو لأحدهما نظرت فإن کان الشرط فی النکاح بطل النکاح، و إن کان فیهما فکمثل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الصداق وحده کان بحسب ما شرط و لا یبطل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الخلع فهو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و خلع بصفة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فالمنجز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طلقنی طلقة بألف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طلقتک بها طلقة فلیس له الخیار و الامتناع من قبض الألف لیکون الطلاق رجعیا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الخلع بصفة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 و 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فالعاجل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أعطیتنی الآن ألفا فأنت طالق، و الآجل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أعطیتنی ألفا فأنت طالق و کلاهما لا یصحان لأنه تعلیق للخلع و هو طلاق بصفة و ذلک باطل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الطلاق و العتق فلا یدخلهما الخیار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السبق و الرمایة فلا یدخلهما خیار المجلس و لا یمتنع دخول خیار الشرط فیه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الوکالة و العاریة و الودیعة و القراض و الجعالة فلا یمنع من دخول الخیارین معا فیها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القسمة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لا رد فیها و قسمة فیها رد، و علی الوجهین معا لا خیار فیها فی المجلس لأنها لیست ببیع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خیار الشرط فلا یمتنع دخوله للخبر، و لا فرق بین أن یکون القاسم الحاکم أو الشریکان أو غیرهما ممن یرضیان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الکتابة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مشروطة و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فالمشروطة لیس للمولی فیه خیار المجلس و لا مانع من دخول خیار الشرط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العبد فله الخیاران معا لأنه إن عجز نفسه کان الفسخ حاصلا و إن کانت مطلقة و أدی من مکاتبته شیئا فقد انعتق بحسبه و لا خیار لواحد منهما فیها لأن الحر لا یمکن رده فی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لا یدخله الخیاران معا لأن خیار المجلس یختص البیع و خیار الشرط یفسده العتق لأن العتق بشرط لا یصح عندنا روی أصحابنا أن البیع بشرط یجوز و هو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إلی شهر، و الأحوط عندی أن یکون المراد بذلک أن یکون للبائع خیار الفسخ دون أن یکون مانعا من انعقاد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خیار المجلس علی ما بیناه فإنما ینقطع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أو تخایر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التفرق الذی یلزم به البیع و ینقطع به الخیار فحده مفارقة المجلس بخطوة فصاعدا و متی ثبتا موضعهما و بین بینهما حائط لم یبطل خیار المجلس، و لو طال مقامهما فی المکان شهرا فما زاد علیه لم یبطل ذلک خیار المجلس لعموم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التخایر فعلی ضربین، تخایر بعد العقد، و تخایر فی نفس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بعد العقد أن یقول أحدهما لصاحبه فی المجلس بعد العقد و قبل التفرق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الإمضاء فإذا قال هذا فإن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إمضاء البیع انقطع الخیار و لزم العقد، و إن سکت و لم یختر الإمضاء و لا الفسخ فخیار الساکت باق بحاله و لم یبطل خیار الأول لأنه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ثبت خیار أحدهما ثبت خیار الآخر لأن النبی صلی الله علیه و آله أثبت لهما الخیار و ما کان منه فی نفس العقد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بشرط أن لا یثبت بیننا خیار المجلس فإذا 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ثبت العقد و لا خیار لهما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بشرط و لم یذکر مقدار الشرط کان البیع باطلا،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البیع و یرجع و یثبت شرط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إن کان مطلقا من غیر شرط فإنه یثبت بنفس العقد و یلزم بالتفرق بالأبدان و إن کان مشروطا لزومه بنفس العقد لزم بنفس العقد و إن کان مقیدا مشروطا لزم بانقضاء الشرط فإذا ثبت ذلک فلا یخلو أن یتصرف المشتری فیه أو لا یتصرف فإن تصرف فیه بالهبة و التملیک و العتق و نحو ذلک لزم العقد من جهته و یبطل خیاره و نفذ تصرفه و کان خیار البائع باقیا فإن تصرف فیه البائع بالهبة أو التملیک أو العتق أو غیر ذلک کان ذلک فسخا للعقد فإن حدث بالمبیع هلاک فی مدة الخیار و هو فی ید البائع کان من مال البائع دون مال المشتری ما لم یتصرف فیه فإن اختلفا فی حدوث الحادثة فعلی المشتری البینة أنه حدث فی مدة الخیار دون البائع لأنه المدعی و کذلک الحکم فی حدوث عیب فیه یوجب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وطئ المشتری فی مدة الخیار لزمه البیع و لم یجب علیه شیء و یلحق به الولد ما لم یفسخ البائع فإن فسخه کان الولد لاحقا بأبیه و یلزمه للبائع قیمته، و إن لم یکن هناک ولد لزمه عشر قیمتها إن کانت بکرا و إن کانت غیر بکر فنصف عشر قیمتها و یبطل خیاره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خیار البائع فإنه لا یبطل بوطئ المشتری سواء وطئ بعلمه أو بغیر علمه إلا أن یعلم رضاه به لأنه لا دلیل علی ذلک، و متی وطئ البائع فی مدة الخیار کان ذلک فسخا للبیع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هذا الباب أن کل تصرف وقع للبائع </w:t>
      </w:r>
      <w:r>
        <w:rPr>
          <w:rStyle w:val="FootnoteAnchor"/>
          <w:rtl w:val="true"/>
        </w:rPr>
        <w:footnoteReference w:id="116"/>
      </w:r>
      <w:r>
        <w:rPr>
          <w:rFonts w:ascii="IRNazanin" w:hAnsi="IRNazanin" w:eastAsia="IRNazanin"/>
          <w:color w:val="111111"/>
          <w:sz w:val="28"/>
          <w:sz w:val="28"/>
          <w:szCs w:val="28"/>
          <w:rtl w:val="true"/>
          <w:lang w:bidi="fa-IR"/>
        </w:rPr>
        <w:t>کان فسخا مثل العتق و الوطء</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الهبة و البیع و الوصیة و غیر ذلک، و متی وقع من المشتری کان إمضاء و إقرارا بالرضاء بالبیع و لزمه بذلک العقد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اتفقا علی التصرف فیه و تراضیا مثل أن أعتق المشتری أو باع فی مدة الخیار بإذن البائع أو و کل المشتری البائع فی عتق الجاریة أو بیعها فإن الخیار ینقطع فی حقهما و یلزم البیع و ینفذ العتق و البیع لأن فی تراضیهما بذلک رضاء بقطع الخیار و وقوع العتق و البیع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المجلس و الشرط موروث إذا مات المتبایعان أو واحد منهما سواء کانا حرین أو مملوکین مأذونین فی التجارة أو أحدهما حرا و الآخر مملوکا أو مکاتبا فإنه یقوم سیده مقامه فأما إذا جن أو أغمی علیه أو خرس فی مدة الخیار فإن ولیه یقوم مقامه فیفعل ما له الحظ فیه هذا إذا کان الأخرس لا تعرف إشارته فإن عرفت إشارته أو کان یحسن أن یکتب کان خیاره باقیا و متی تصرف الولی فی ذلک ثم زال عذر هؤلاء فلا خیار لهم و لا اعتراض لهم فیما فعله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أکرها أو أحدهما علی التفرق فی المکان فإن منعنا التخایر و الفسخ معا کان وجود هذا التصرف </w:t>
      </w:r>
      <w:r>
        <w:rPr>
          <w:rStyle w:val="FootnoteAnchor"/>
          <w:rtl w:val="true"/>
        </w:rPr>
        <w:footnoteReference w:id="117"/>
      </w:r>
      <w:r>
        <w:rPr>
          <w:rFonts w:ascii="IRNazanin" w:hAnsi="IRNazanin" w:eastAsia="IRNazanin"/>
          <w:color w:val="111111"/>
          <w:sz w:val="28"/>
          <w:sz w:val="28"/>
          <w:szCs w:val="28"/>
          <w:rtl w:val="true"/>
          <w:lang w:bidi="fa-IR"/>
        </w:rPr>
        <w:t>و عدمه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زال الإکراه کان لهما الخیار فی مجلس زواله عنه ما لم یفترقا و إن کان الإکراه علی التفرق لا یمنع التمکن من التخایر و الفسخ ینقطع الخیار لأنه إذا کان متمکنا من الإمضاء و الفسخ فلم یفعل حتی وقع التفرق کان ذلک دلیلا علی الرضاء و الإمضاء، و قد ذکرنا أن خیار الشرط موروث فإذا ثبت ذلک نظرت فی الوارث فإن کان حاضرا عند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مقامه فیه فإن کان قد مضی منه بعضه کان للوارث بقیته، و إن کان الوارث غائبا فبلغه موت مورثه بعد أن مضت مدة الخیار فقد بطل خیاره لأن المدة قد مضت قد بینا أن الملک لا یلزم إلا بعد مضی مدة الخیار، و أما الحمل فلا حکم له و معناه أن الثمن لا یتقسط علیهما بل یکون الثمن فی الأصل و الحمل تابع فإذا ثبت ذلک فمتی وضع</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الحمل فی مدة الخیار فلا یخلو إما أن یتم العقد أو لا یتم فإن تم کانا معا للمشتری و إن فسخ کان للبائع و متی کان النماء و الحمل بعد لزوم البیع و انقطاع الخیار و وضعت ثم بطل البیع کان النماء للمشتری خاصة دون البائع و إن حملت و وضعت فی ید البائع قبل القبض ثم هلکت بطل البیع و کان الولد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اشتری نخلة بکر تمر فبقیت فی ید البائع حتی حملت و جذت و حصل منها بکر تمر ثم هلکت النخلة فإن البیع یبطل بتلفها قبل القبض و یبرء المشتری عن الثمن و تکون ثمرة النخلة له لأنه حصل فی ملکه، و متی باع بشرط الخیار متی شاء فالبیع باطل لأنه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یتقابض المتبایعان الثمن و المبیع معا فی مدة خیار المجلس و خیار الرؤیة و خیار الشرط و یکون الخیار باقیا علی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المجلس یثبت للمتبایعین و خیار الشرط إن شرط لهما أو لأحدهما یثبت بحسب الشرط فإذا ثبت ذلک فیکون مدة الشرط من حین العقد لا من حین التفرق و الأولی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من حین التفرق لأن الخیار یدخل إذا ثبت العقد و العقد لم یثبت قبل التفرق فإن شرطا أن یکون من حین العقد صح ذلک للخبر فی جواز الشرط فإن وقع العقد نهارا و شرطاه إلی اللیل انقطع بدخول اللیل، و إن وقع لیلا و شرطاه إلی النهار انقطع بطلوع الفجر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شرطا لکل واحد منهما ثلاثا أو ما زاد علیه صح و إن شرطا لأحدهما أقل و للآخر أکثر مثل أن یشرط لأحدهما یوما أو یومین و للآخر ثلاثا صح فإذا مضت المدة القصیرة لزم العقد من جهته و کان لصاحبه الخیار حتی تنقضی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اشترطا الخیار ثلاثا أو ما زاد علیه لکل واحد منهما کان لکل واحد الفسخ و الإمضاء فإن اختار الإمضاء من جهته لم یفتقر إلی حضور صاحبه بلا خلاف، و إن اختار الفسخ کان ذلک له و لا یفتقر أیضا إلی حضور صاحبه و هکذا فسخه بالعیب له فسخه و لا یفتقر إلی حضور صاحبه من قبل القبض و بعده سواء و هکذا للوکیل أن یفسخ بغیر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صاحبه و کذلک للموصی أن یعزل نفسه متی شاء و لا یفتقر ذلک إلی حاکم و لا غیره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شیئا و شرط الخیار لأجنبی صح ذلک ثم ینظر فإن شرط له وحده لم یکن له الخیار و إن شرط لله و لنفسه کان لهما، و إن أطلق کان لمن جعله له و إذا وکله فی البیع فباع و شرط الثلاث لموکله صح و إن شرط لأجنبی لم یصح لأنه لا یملک ذلک فإن شرط الوکیل الخیار لنفسه دون موکله کان ذلک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السلعة علی أن استأمر فلانا فی الرد کان علی ما شرط و لیس له الرد حتی یستأمر لأنه شرط أن لا یکون له الرد إلا باجتماعهما و لیس لاستیماره حدا إلا أن یذکر زمانا معینا، و متی لم یذکر زمانا کان له ذلک أبدا حتی یستأمره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 عبدین و شرط مدة الخیار فی أحدهما و أبهم و لم یعین من باعه منهما بشرط الخیار فالبیع باطل لأنه مجهول و إن 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لک الخیار فی هذا العبد دون هذا ثبت الخیار فیما عین و لم یثبت فی الآخر و کان لکل واحد منهما الثمن بالقسط سواء قدر ذلک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کل واحد منهما ألف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ثمنهما ألفان و 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المبیع شیئا بعینه فهلک بعد العقد لم یخل من أحد أمرین إما أن یکون قبل القبض أو بعده فإن کان قبل القبض بطل البیع و سواء کان التلف فی مدة الخیار أو بعد انقضاء مدة الخیار فإذا تلف هلک علی ملک البائع و بطل الثمن فإن کان الثمن مقبوضا رده، و إن کان غیر مقبوض سقط عن المشتری، و إن کان الهلاک بعد القبض لم یبطل البیع سواء کان فی ید المشتری أو فی ید البائع مثل أن قبضه المشتری ثم رده إلی البائع ودیعة أو عاریة الباب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أنه لا ینفسخ نظرت فإن کان الهلاک بعد انقضاء مدة الخیار فلا کلام، و إن کان فی مدة الخیار لم ینقطع الخیار ثم لا یخلو من أحد أمرین إما أن یجیز البیع أو یفسخا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فسخاه أو أحد هما سقط الثمن و وجبت القیمة علی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إمضاء البیع أو سکتا حتی مضت مدة الخیار فإنه یلزم الثمن و لا یلزم القیمة لأنه مسمی فلا یسقط مع بقاء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النکاح ینعقد بالإیجاب و القبول سواء تقدم الإیجاب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بنتی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النکاح أو تأخر الإیجاب کقوله، زوجنی بنتک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البیع فإن تقدم الإیجاب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صح بلا خلاف، و إن تقدم القبول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بألف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صح، و الأقوی عندی أنه لا یصح حتی یقول المشتری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فکل ما یجری بین الناس إنما هو استباحات و تراض دون أن یکون ذلک بیعا منعقدا مثل أن یعطی للخباز درهما فیعطیه الخبز أو قطعة للبقلی فیناوله البقل، و ما أشبه ذلک و لو أن کل واحد منهما یرجع فیما أعطاه کان له ذلک لأنه لیس بعقد صحیح هو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علی أن تنقدنی الثمن إلی ثلاث فإن نقدتنی و إلا فلا بیع لک صح البیع ثم ینظر فإن جاء الثالث فأتاه بالثمن کان البیع له و إن لم یجیء بطل البیع، و روی أصحابنا أنه إذا اشتری شیئا بعینه بثمن معلوم و قال للبائع، أجیئک بالثمن و مضی فإن جاء فی هذه الثلاثة </w:t>
      </w:r>
      <w:r>
        <w:rPr>
          <w:rStyle w:val="FootnoteAnchor"/>
          <w:rtl w:val="true"/>
        </w:rPr>
        <w:footnoteReference w:id="118"/>
      </w:r>
      <w:r>
        <w:rPr>
          <w:rFonts w:ascii="IRNazanin" w:hAnsi="IRNazanin" w:eastAsia="IRNazanin"/>
          <w:color w:val="111111"/>
          <w:sz w:val="28"/>
          <w:sz w:val="28"/>
          <w:szCs w:val="28"/>
          <w:rtl w:val="true"/>
          <w:lang w:bidi="fa-IR"/>
        </w:rPr>
        <w:t xml:space="preserve">کان البیع له، و إن لم یجیء فی هذه المدة بطل البیع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اشتری شیئا فبان له الغبن فیه فإن کان من أهل الخبرة لم یکن له رده و إن لم یکن من أهل الخبرة نظر فإن کان مثله لم تجر العادة بمثله فسخ العقد إن شاء و إن کان جرت العادة بمثله لم یکن له الخیار، و فیه خلاف لأن أکثرهم أجازه</w:t>
      </w:r>
      <w:r>
        <w:rPr>
          <w:rFonts w:eastAsia="IRNazanin" w:cs="IRNazanin"/>
          <w:color w:val="111111"/>
          <w:sz w:val="28"/>
          <w:szCs w:val="28"/>
          <w:rtl w:val="true"/>
          <w:lang w:bidi="fa-IR"/>
        </w:rPr>
        <w:t>.</w:t>
      </w:r>
      <w:bookmarkStart w:id="105" w:name="pg12984_112639"/>
    </w:p>
    <w:p>
      <w:pPr>
        <w:pStyle w:val="Heading3"/>
        <w:numPr>
          <w:ilvl w:val="2"/>
          <w:numId w:val="1"/>
        </w:numPr>
        <w:rPr/>
      </w:pPr>
      <w:bookmarkStart w:id="106" w:name="__RefHeading___Toc5783705_3224264995"/>
      <w:bookmarkStart w:id="107" w:name="_Toc38"/>
      <w:bookmarkEnd w:id="105"/>
      <w:bookmarkEnd w:id="106"/>
      <w:r>
        <w:rPr>
          <w:rtl w:val="true"/>
        </w:rPr>
        <w:t>فصل</w:t>
      </w:r>
      <w:r>
        <w:rPr>
          <w:rtl w:val="true"/>
        </w:rPr>
        <w:t xml:space="preserve">: </w:t>
      </w:r>
      <w:r>
        <w:rPr>
          <w:rtl w:val="true"/>
        </w:rPr>
        <w:t>فی ذکر ما یصح فیه الربا و ما لا یصح</w:t>
      </w:r>
      <w:bookmarkEnd w:id="107"/>
    </w:p>
    <w:p>
      <w:pPr>
        <w:pStyle w:val="Heading4"/>
        <w:numPr>
          <w:ilvl w:val="3"/>
          <w:numId w:val="1"/>
        </w:numPr>
        <w:rPr/>
      </w:pPr>
      <w:bookmarkStart w:id="108" w:name="__RefHeading___Toc5783707_3224264995"/>
      <w:bookmarkStart w:id="109" w:name="_Toc39"/>
      <w:bookmarkEnd w:id="108"/>
      <w:r>
        <w:rPr>
          <w:rtl w:val="true"/>
        </w:rPr>
        <w:t>الربا فی کل ما یکال أو یوزن</w:t>
      </w:r>
      <w:bookmarkEnd w:id="10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ربا فیما عداهما و لا علة لذلک إلا النص فإذا ثبت ذلک فمتی أراد بیع فضة بفضة أو ذهب بذهب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مضروبة أو غیر مضروبة فإن کان غیر مضروبة و هو التبر </w:t>
      </w:r>
      <w:r>
        <w:rPr>
          <w:rStyle w:val="FootnoteAnchor"/>
          <w:rtl w:val="true"/>
        </w:rPr>
        <w:footnoteReference w:id="120"/>
      </w:r>
      <w:r>
        <w:rPr>
          <w:rFonts w:ascii="IRNazanin" w:hAnsi="IRNazanin" w:eastAsia="IRNazanin"/>
          <w:color w:val="111111"/>
          <w:sz w:val="28"/>
          <w:sz w:val="28"/>
          <w:szCs w:val="28"/>
          <w:rtl w:val="true"/>
          <w:lang w:bidi="fa-IR"/>
        </w:rPr>
        <w:t xml:space="preserve">و الآنیة و المصاغ لم یجز بیعه إلا مثلا بمثل للخبر </w:t>
      </w:r>
      <w:r>
        <w:rPr>
          <w:rStyle w:val="FootnoteAnchor"/>
          <w:rtl w:val="true"/>
        </w:rPr>
        <w:footnoteReference w:id="121"/>
      </w:r>
      <w:r>
        <w:rPr>
          <w:rFonts w:ascii="IRNazanin" w:hAnsi="IRNazanin" w:eastAsia="IRNazanin"/>
          <w:color w:val="111111"/>
          <w:sz w:val="28"/>
          <w:sz w:val="28"/>
          <w:szCs w:val="28"/>
          <w:rtl w:val="true"/>
          <w:lang w:bidi="fa-IR"/>
        </w:rPr>
        <w:t>و تناول الاسم له، و بیع المصاغ من الأوانی و غیر ذلک لا یجوز بأکثر منه بجنسه، و إن کان أکثر قیمة منه لأجل 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أتلف علی غیره مصاغا فإنه یلزمه قیمته فإن کان قیمته فی البلد من غیر جنسه قوم به و لا ربا و إن کان قیمته فی البلد بجنسه قوم به، و إن فضل علیه و لا ربا بلا خلاف لأنه لیس ببیع، و إن کانت مضروبة و هی الدراهم و الدنانیر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تکون مختلفة أو غیر مختلفة فإن لم تکن مختلفة فی نوع و لا صفة </w:t>
      </w:r>
      <w:r>
        <w:rPr>
          <w:rStyle w:val="FootnoteAnchor"/>
          <w:rtl w:val="true"/>
        </w:rPr>
        <w:footnoteReference w:id="122"/>
      </w:r>
      <w:r>
        <w:rPr>
          <w:rFonts w:ascii="IRNazanin" w:hAnsi="IRNazanin" w:eastAsia="IRNazanin"/>
          <w:color w:val="111111"/>
          <w:sz w:val="28"/>
          <w:sz w:val="28"/>
          <w:szCs w:val="28"/>
          <w:rtl w:val="true"/>
          <w:lang w:bidi="fa-IR"/>
        </w:rPr>
        <w:t>و لا غش بیع سواء بسواء من غیر تفاضل یدا بید، و إن کانت مختلفة لم یخل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الاختلاف من حیث النوع و الجوهر أو الصنعة و 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الاختلاف من حیث النوع و الجوهر و هو إن کان إحداهما فضة ناعمة رطبة و الأخری یابسة خشنة جاز بیعه مثلا بمثل من غیر تفاضل للخبر </w:t>
      </w:r>
      <w:r>
        <w:rPr>
          <w:rStyle w:val="FootnoteAnchor"/>
          <w:rtl w:val="true"/>
        </w:rPr>
        <w:footnoteReference w:id="123"/>
      </w:r>
      <w:r>
        <w:rPr>
          <w:rFonts w:ascii="IRNazanin" w:hAnsi="IRNazanin" w:eastAsia="IRNazanin"/>
          <w:color w:val="111111"/>
          <w:sz w:val="28"/>
          <w:sz w:val="28"/>
          <w:szCs w:val="28"/>
          <w:rtl w:val="true"/>
          <w:lang w:bidi="fa-IR"/>
        </w:rPr>
        <w:t>و تناول الاسم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الاختلاف من حیث الصنعة و الحذق فی تحسین الضرب فکذلک یباع أیضا بلا تفاضل، و إن کان الاختلاف من حیث الغش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الغش مستهلکا أو غیر مستهلک و إن کان غیر مستهلک و معناه لم تهلک قیمته کالرصاص و النحاس لم یجز بیع أحدهما بالآخر لأن ما فیه من الفضة مجهول فإن اشتری بهذه المغشوشة غیر الفضة کالثیاب و الحیوان أو غیر ذلک أو اشتری بها ذهبا جاز و إن کان الغش</w:t>
      </w:r>
      <w:bookmarkStart w:id="110" w:name="pg12984_112640"/>
    </w:p>
    <w:p>
      <w:pPr>
        <w:pStyle w:val="BookText"/>
        <w:rPr/>
      </w:pPr>
      <w:bookmarkEnd w:id="110"/>
      <w:r>
        <w:rPr>
          <w:rFonts w:ascii="IRNazanin" w:hAnsi="IRNazanin" w:eastAsia="IRNazanin"/>
          <w:color w:val="111111"/>
          <w:sz w:val="28"/>
          <w:sz w:val="28"/>
          <w:szCs w:val="28"/>
          <w:rtl w:val="true"/>
          <w:lang w:bidi="fa-IR"/>
        </w:rPr>
        <w:t>مستهلکا لم یجز أیضا بیع أحدهما بالآخر لمثل ما قلناه و یجوز بیعها بجنس آخر إذا کان مشاهدا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تبایعا عینا بعین لم یخل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یکون فی واحدة منهما الربا أو فی واحدة منهما الربا أو فی کل واحدة منهما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فی واحدة منهما الربا مثل الثیاب و الحیوان و غیر ذلک مما لا ربا فیه جاز بیع بعضه ببعض متماثلا و متفاضلا نقدا و یکره ذلک نسیئة و یجوز إسلاف إحداهما بالأخری و الافتراق قبل القبض فی الجنس الواحد و الجنسین لأنه لا مانع منه، و إن کان الربا فی إحداهما دون الأخری کالأثمان و الثیاب </w:t>
      </w:r>
      <w:r>
        <w:rPr>
          <w:rStyle w:val="FootnoteAnchor"/>
          <w:rtl w:val="true"/>
        </w:rPr>
        <w:footnoteReference w:id="124"/>
      </w:r>
      <w:r>
        <w:rPr>
          <w:rFonts w:ascii="IRNazanin" w:hAnsi="IRNazanin" w:eastAsia="IRNazanin"/>
          <w:color w:val="111111"/>
          <w:sz w:val="28"/>
          <w:sz w:val="28"/>
          <w:szCs w:val="28"/>
          <w:rtl w:val="true"/>
          <w:lang w:bidi="fa-IR"/>
        </w:rPr>
        <w:t>و المکیل و الموزون بالحیوان جاز أیضا متماثلا و متفاضلا نقدا و نسیئة، و یجوز السلم فیه، و التفرق قبل القبض و الحکم فیه کالحکم فی الذی قبله إلا أن ههنا لا یتم إلا فی جنسین لأن فی جنس واحد من الأثمان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أن یکون فی کل واحد منهما الربا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أثمانا أو غیر أثمان فإن کان أثمانا جاز أن یشتری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المکیل و الموزون متماثلا و متفاضلا نقدا أو نسیئة، و جاز التفرق قبل القبض کما تقدم سواء فأما بیع بعضه ببعض فیجوز متماثلا إذا کان الجنس واحدا، و إن اختلف جنساهما جاز متماثلا و متفاضلا نقدا و لا یجوز نسیئة فإن تقابضا قبل التفرق صح البیع، و إن افترقا قبل التقابض بطل البیع، و إن کان من غیر جنس الأثمان مثل أن یتبایعا برا بتمر و مکیلا بموزون غیر الأثمان متفاضلا أو متماثلا جاز فإن تقابضا فهو الأحوط قبل الاقتران، و إن افترقا قبل القبض لم یبطل البیع، و إن باع بعض الجنس بجنس مثله غیر متفاضل جاز مثل ذلک، و الأحوط أن یکون یدا بید</w:t>
      </w:r>
      <w:r>
        <w:rPr>
          <w:rFonts w:eastAsia="IRNazanin" w:cs="IRNazanin"/>
          <w:color w:val="111111"/>
          <w:sz w:val="28"/>
          <w:szCs w:val="28"/>
          <w:rtl w:val="true"/>
          <w:lang w:bidi="fa-IR"/>
        </w:rPr>
        <w:t>.</w:t>
      </w:r>
    </w:p>
    <w:p>
      <w:pPr>
        <w:pStyle w:val="Heading4"/>
        <w:numPr>
          <w:ilvl w:val="3"/>
          <w:numId w:val="1"/>
        </w:numPr>
        <w:rPr/>
      </w:pPr>
      <w:bookmarkStart w:id="111" w:name="__RefHeading___Toc5783709_3224264995"/>
      <w:bookmarkStart w:id="112" w:name="_Toc40"/>
      <w:bookmarkEnd w:id="111"/>
      <w:r>
        <w:rPr>
          <w:rtl w:val="true"/>
        </w:rPr>
        <w:t>الذهب و الفضة جنسان و البر و الشعیر</w:t>
      </w:r>
      <w:bookmarkEnd w:id="11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أصحابنا أنهما جنس واحد فی الربا و جنسان فی الزکاة </w:t>
      </w:r>
      <w:r>
        <w:rPr>
          <w:rStyle w:val="FootnoteAnchor"/>
          <w:rtl w:val="true"/>
        </w:rPr>
        <w:footnoteReference w:id="125"/>
      </w:r>
      <w:r>
        <w:rPr>
          <w:rFonts w:ascii="IRNazanin" w:hAnsi="IRNazanin" w:eastAsia="IRNazanin"/>
          <w:color w:val="111111"/>
          <w:sz w:val="28"/>
          <w:sz w:val="28"/>
          <w:szCs w:val="28"/>
          <w:rtl w:val="true"/>
          <w:lang w:bidi="fa-IR"/>
        </w:rPr>
        <w:t>و التمر و البلح جنسان فکل جنسین یجوز التفاضل فیهما یدا بید 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النسیئة علی ما مضی من الکراهیة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یکال و یوزن فیه الربا فما کان منه رطبا یجوز بیع مثل بمثل و الجنس واحد یدا بید، و لا یجوز ذلک متفاضلا، و إن کان یابسا جاز أیضا بیع بعضه ببعض و الجنس واحد متماثلا و لا یجوز متفاضلا، و یجوز بیع بعض الجنس بجنس آخر متفاضلا و لا یجوز ذلک نسیئة، و لا یجوز بیع الرطب بالتمر لا متفاضلا و لا متماثلا علی حال و الاهلیلج و البلیلج و السقمونیا و نحو ذلک من العقاقیر فیه الربا لأنه من 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الطین الذی یتداوی به من الأرمنی فمثل ذلک و غیره من الخراسانی لا یجوز بیعه أصلا لأنه محرم، و إذا لم یجز بیعه فلا اعتبار للربا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الماء فإنه لا ربا فیه لأنه لا یکال و لا یوزن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المماثلة شرط فی الربا و إنما یعتبر المماثلة بعرف العادة بالحجاز علی عهد رسول الله صلی الله علیه و آله فإن کانت العادة فیه الکیل لم یجز إلا کیلا فی سائر البلاد و ما کان العرف فیه الوزن لم یجز فیه إلا وزنا فی سائر البلاد، و المکیال مکیال أهل المدینة، و المیزان میزان أهل مکة هذا کله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مما لا یعرف عادته فی عهد النبی صلی الله علیه و آله حمل علی عادة البلد الذی فیه ذلک الشیء فإذا ثبت ذلک فما عرف بالکیل لا یباع إلا کیلا، و ما کان العرف فیه وزنا لا یباع إلا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الخبز بالخبز یجوز لینة بلینة متماثلا أو یابسة بیابسة متماثلا و لا یجوز بیع لینة بیابسة لا متفاضلا و لا متماثلا فإن کانا من جنسین یجوز متفاضلا و متماثلا مثل خبز الحنطة و الشعیر بخبز الذرة لأنه لا مانع منه، و یجوز بیع الحنطة بدقیقها متماثلا و لا یجوز متفاضلا یدا بید و لا یجوز نسیئة، و الأحوط أن یباع بعضه ببعض وزنا مثلا بمثل لأن الکیل یؤدی إلی التفاضل لأن الدقیق أخف وزنا من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کان أحدهما یباع وزنا و الآخر کیلا فلا یباع أحدهما بصاحبه إلا وزنا لیزول التفاضل مثل الحنطة و الخبز و 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الحنطة بالسویق و بالخبز و بالفالوذق المتخذ من النشاء مثلا بمثل،</w:t>
      </w:r>
      <w:bookmarkStart w:id="113" w:name="pg12984_112642"/>
    </w:p>
    <w:p>
      <w:pPr>
        <w:pStyle w:val="BookText"/>
        <w:rPr/>
      </w:pPr>
      <w:bookmarkEnd w:id="113"/>
      <w:r>
        <w:rPr>
          <w:rFonts w:ascii="IRNazanin" w:hAnsi="IRNazanin" w:eastAsia="IRNazanin"/>
          <w:color w:val="111111"/>
          <w:sz w:val="28"/>
          <w:sz w:val="28"/>
          <w:szCs w:val="28"/>
          <w:rtl w:val="true"/>
          <w:lang w:bidi="fa-IR"/>
        </w:rPr>
        <w:t>و لا یجوز متفاضلا یدا بید، و لا یجوز نسیئة فأما الفالوذق فیجوز بیعه بالحنطة و الدقیق متفاضلا ما لم یؤد إلی التفاضل فی الجنس لأن فیه غیر النشاء، و یجوز بیع دقیق الحنطة بدقیق الحنطة، و بیع دقیق الشعیر بدقیق الشعیر مثلا بمثل، و یجوز بیع السویق بالسویق و بیع الدقیق بالسویق مثلا بمثل، و یجوز بیع خل العنب بخل العنب مثلا بمثل، و یجوز بیع خل التمر بخل التمر مثل ذلک، و بیع خل الزبیب و العنب بخل التمر متفاضلا لأن الجنس مختلف، و یجوز بیع خل الزبیب بخل العنب مثلا بمثل و لا یجوز متفاضلا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بیعه أیضا مثلا بمثل لأن فی خل الزبیب ماء و هو قوی، و یجوز بیع العصیر بعضه ببعض متماثلا و لا یجوز متفاضلا ما لم یغل فإذا غلا فلا یجوز بیعه حتی یصیر خلا</w:t>
      </w:r>
      <w:r>
        <w:rPr>
          <w:rFonts w:eastAsia="IRNazanin" w:cs="IRNazanin"/>
          <w:color w:val="111111"/>
          <w:sz w:val="28"/>
          <w:szCs w:val="28"/>
          <w:rtl w:val="true"/>
          <w:lang w:bidi="fa-IR"/>
        </w:rPr>
        <w:t>.</w:t>
      </w:r>
    </w:p>
    <w:p>
      <w:pPr>
        <w:pStyle w:val="Heading4"/>
        <w:numPr>
          <w:ilvl w:val="3"/>
          <w:numId w:val="1"/>
        </w:numPr>
        <w:rPr/>
      </w:pPr>
      <w:bookmarkStart w:id="114" w:name="__RefHeading___Toc5783711_3224264995"/>
      <w:bookmarkStart w:id="115" w:name="_Toc41"/>
      <w:bookmarkEnd w:id="114"/>
      <w:r>
        <w:rPr>
          <w:rtl w:val="true"/>
        </w:rPr>
        <w:t>الأدهان علی أربعة أضرب</w:t>
      </w:r>
      <w:r>
        <w:rPr>
          <w:rtl w:val="true"/>
        </w:rPr>
        <w:t>:</w:t>
      </w:r>
      <w:bookmarkEnd w:id="115"/>
    </w:p>
    <w:p>
      <w:pPr>
        <w:pStyle w:val="BookText"/>
        <w:rPr/>
      </w:pPr>
      <w:r>
        <w:rPr>
          <w:rFonts w:ascii="IRNazanin" w:hAnsi="IRNazanin" w:eastAsia="IRNazanin"/>
          <w:color w:val="111111"/>
          <w:sz w:val="28"/>
          <w:sz w:val="28"/>
          <w:szCs w:val="28"/>
          <w:rtl w:val="true"/>
          <w:lang w:bidi="fa-IR"/>
        </w:rPr>
        <w:t>دهن یعد للأکل، و دهن یعد للدواء، و دهن یعد للطیب و دهن یتخذ لا لشیء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للأکل مثل الزیت و الشیرج و دهن الجوز و اللوز و دهن الفجل و نحو ذلک فالربا فیها ثابت لأنها إما أن تکون مکیلة أو موزونة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الجنس واحدا فإن بیع بعضه ببعض من جنسه یجوز متماثلا و لا یجوز متفاضلا نقدا و لا یجوز نسیئة فإن بیع بعضه بجنس آخر جاز متماثلا و متفاضلا نقدا و لا یحوز 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یتخذ للدواء مثل دهن اللوز المر و دهن الخروج فالربا أیضا فیه ثابت لأنه إما أن یکال أو یوزن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الظرف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یتخذ للطیب مثل دهن البنفسج و الورد و النیلوفر و غیر ذلک ففیه الربا لا یباع بعضه ببعض إلا متماثلا یدا بید، و لا یجوز نسیئة لأن أصل الجمیع شیرج و التفاضل فیه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یتخذ للطیب و لا للأکل و لا للدواء مثل البزر و دهن السمک و نحوه ففیه الربا أیضا لأنه مکیل أو موزون</w:t>
      </w:r>
      <w:r>
        <w:rPr>
          <w:rFonts w:eastAsia="IRNazanin" w:cs="IRNazanin"/>
          <w:color w:val="111111"/>
          <w:sz w:val="28"/>
          <w:szCs w:val="28"/>
          <w:rtl w:val="true"/>
          <w:lang w:bidi="fa-IR"/>
        </w:rPr>
        <w:t>.</w:t>
      </w:r>
    </w:p>
    <w:p>
      <w:pPr>
        <w:pStyle w:val="Heading4"/>
        <w:numPr>
          <w:ilvl w:val="3"/>
          <w:numId w:val="1"/>
        </w:numPr>
        <w:rPr/>
      </w:pPr>
      <w:bookmarkStart w:id="116" w:name="__RefHeading___Toc5783713_3224264995"/>
      <w:bookmarkStart w:id="117" w:name="_Toc42"/>
      <w:bookmarkEnd w:id="116"/>
      <w:r>
        <w:rPr>
          <w:rtl w:val="true"/>
        </w:rPr>
        <w:t>عصیر العنب و التفاح و السفرجل و الرمان و القصب و غیر ذلک من الفواکه أجناس مختلفة</w:t>
      </w:r>
      <w:bookmarkEnd w:id="11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أصولها أجناس مختلفة فإذا بیع بعضها ببعض فإن کان جنسها بجنس آخر</w:t>
      </w:r>
      <w:bookmarkStart w:id="118" w:name="pg12984_112643"/>
    </w:p>
    <w:p>
      <w:pPr>
        <w:pStyle w:val="BookText"/>
        <w:rPr/>
      </w:pPr>
      <w:bookmarkEnd w:id="118"/>
      <w:r>
        <w:rPr>
          <w:rFonts w:ascii="IRNazanin" w:hAnsi="IRNazanin" w:eastAsia="IRNazanin"/>
          <w:color w:val="111111"/>
          <w:sz w:val="28"/>
          <w:sz w:val="28"/>
          <w:szCs w:val="28"/>
          <w:rtl w:val="true"/>
          <w:lang w:bidi="fa-IR"/>
        </w:rPr>
        <w:t>جاز ذلک متماثلا و متفاضلا طبخ أو لم یطبخ فإن بیع جنس واحد منه بعضه ببعض جاز ذلک متماثلا و لا یجوز متفاضلا سواء کان نیا أو مطبوخا</w:t>
      </w:r>
      <w:r>
        <w:rPr>
          <w:rFonts w:eastAsia="IRNazanin" w:cs="IRNazanin"/>
          <w:color w:val="111111"/>
          <w:sz w:val="28"/>
          <w:szCs w:val="28"/>
          <w:rtl w:val="true"/>
          <w:lang w:bidi="fa-IR"/>
        </w:rPr>
        <w:t>.</w:t>
      </w:r>
    </w:p>
    <w:p>
      <w:pPr>
        <w:pStyle w:val="Heading4"/>
        <w:numPr>
          <w:ilvl w:val="3"/>
          <w:numId w:val="1"/>
        </w:numPr>
        <w:rPr/>
      </w:pPr>
      <w:bookmarkStart w:id="119" w:name="__RefHeading___Toc5783715_3224264995"/>
      <w:bookmarkStart w:id="120" w:name="_Toc43"/>
      <w:bookmarkEnd w:id="119"/>
      <w:r>
        <w:rPr>
          <w:rtl w:val="true"/>
        </w:rPr>
        <w:t>العسل علی ضربین</w:t>
      </w:r>
      <w:r>
        <w:rPr>
          <w:rtl w:val="true"/>
        </w:rPr>
        <w:t>:</w:t>
      </w:r>
      <w:bookmarkEnd w:id="120"/>
    </w:p>
    <w:p>
      <w:pPr>
        <w:pStyle w:val="BookText"/>
        <w:rPr/>
      </w:pPr>
      <w:r>
        <w:rPr>
          <w:rFonts w:ascii="IRNazanin" w:hAnsi="IRNazanin" w:eastAsia="IRNazanin"/>
          <w:color w:val="111111"/>
          <w:sz w:val="28"/>
          <w:sz w:val="28"/>
          <w:szCs w:val="28"/>
          <w:rtl w:val="true"/>
          <w:lang w:bidi="fa-IR"/>
        </w:rPr>
        <w:t>أحدهما فیه شمع، و الآخر مصفی و جمیعا یجوز بیع بعضه ببعض متماثلا یدا بید، و لا یجوز متفاضلا و سواء صفی بالنار أو بالشمس أو أحدهما مصفی و الآخر غیر مصفی لأنه لا مانع منه، و العسل إذا أطلق أرید به عسل النحل فأما ما یتخذ من السکر و العنب و إن سمی فیجوز بیع ذلک بعسل النحل متفاضلا و بعضه ببعض متماثلا، و یجوز بیع مد من طعام بمد من طعام و إن کان فی أحدهما فضل و هو عقد التبن أو زؤان أو شیلم لأنه لا مانع یمنع منه، و کذلک إن کان فی أحدهما قلیل تراب أو دقاق تبن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 هو الأحوط</w:t>
      </w:r>
      <w:r>
        <w:rPr>
          <w:rFonts w:eastAsia="IRNazanin" w:cs="IRNazanin"/>
          <w:color w:val="111111"/>
          <w:sz w:val="28"/>
          <w:szCs w:val="28"/>
          <w:rtl w:val="true"/>
          <w:lang w:bidi="fa-IR"/>
        </w:rPr>
        <w:t>.</w:t>
      </w:r>
    </w:p>
    <w:p>
      <w:pPr>
        <w:pStyle w:val="Heading4"/>
        <w:numPr>
          <w:ilvl w:val="3"/>
          <w:numId w:val="1"/>
        </w:numPr>
        <w:rPr/>
      </w:pPr>
      <w:bookmarkStart w:id="121" w:name="__RefHeading___Toc5783717_3224264995"/>
      <w:bookmarkStart w:id="122" w:name="_Toc44"/>
      <w:bookmarkEnd w:id="121"/>
      <w:r>
        <w:rPr>
          <w:rtl w:val="true"/>
        </w:rPr>
        <w:t>و الألبان أجناس مختلفة</w:t>
      </w:r>
      <w:bookmarkEnd w:id="122"/>
    </w:p>
    <w:p>
      <w:pPr>
        <w:pStyle w:val="BookText"/>
        <w:rPr/>
      </w:pPr>
      <w:r>
        <w:rPr>
          <w:rFonts w:ascii="IRNazanin" w:hAnsi="IRNazanin" w:eastAsia="IRNazanin"/>
          <w:color w:val="111111"/>
          <w:sz w:val="28"/>
          <w:sz w:val="28"/>
          <w:szCs w:val="28"/>
          <w:rtl w:val="true"/>
          <w:lang w:bidi="fa-IR"/>
        </w:rPr>
        <w:t>فلبن الغنم الأهلی جنس واحد ضائنة و ما عزة، و لبن البری مثل الظباء جنس آخر، و لبن البقر الأهلی جنس آخر سواء کان جاموسیا أو غیر جاموسی، و لبن البقر الوحشی جنس آخر و لبن الإبل جنس مفرد، و لیس فی الإبل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فبیع بعضه ببعض جائز إن کان جنسا واحدا یجوز بیع بعضه ببعض متماثلا و لا یجوز متفاضلا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کانا جنسین یجوز متفاضلا و سواء کان ذلک حلیبا أو رائبا أو یابسا أو رطبا لا یختلف الحال فیه و سواء غلی أحدهما أو لم یغل و ما یتخذ من الألبان من الزبد و السمن و الأقط و المصل و غیر ذلک فالحکم فیه أیضا مثل ذلک لا یجوز بیع بعضه ببعض إلا متماثلا لأن الجنس واحد فإن اختلف جنسه جاز متفاضلا</w:t>
      </w:r>
      <w:r>
        <w:rPr>
          <w:rFonts w:eastAsia="IRNazanin" w:cs="IRNazanin"/>
          <w:color w:val="111111"/>
          <w:sz w:val="28"/>
          <w:szCs w:val="28"/>
          <w:rtl w:val="true"/>
          <w:lang w:bidi="fa-IR"/>
        </w:rPr>
        <w:t>.</w:t>
      </w:r>
    </w:p>
    <w:p>
      <w:pPr>
        <w:pStyle w:val="Heading4"/>
        <w:numPr>
          <w:ilvl w:val="3"/>
          <w:numId w:val="1"/>
        </w:numPr>
        <w:rPr/>
      </w:pPr>
      <w:bookmarkStart w:id="123" w:name="__RefHeading___Toc5783719_3224264995"/>
      <w:bookmarkStart w:id="124" w:name="_Toc45"/>
      <w:bookmarkEnd w:id="123"/>
      <w:r>
        <w:rPr>
          <w:rtl w:val="true"/>
        </w:rPr>
        <w:t>یجوز بیع مد من تمر و درهم بمدین من تمر،</w:t>
      </w:r>
      <w:bookmarkEnd w:id="12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بیع مد من حنطة و درهم بمدی حنطة و مد شعیر و درهم بمدی شعیر، و هکذا إذا کان بدل الدرهم فی هذه المسائل ثوب أو خشبة أو غیر ذلک مما فیه الربا أو لا ربا فیه، و هکذا یجوز بیع درهم و ثوب بدرهمین و بیع دینار و ثوب بدینارین و بیع دینار قاسانی دینارا تبریزی بدینارین نیسابوریین، و جملته أنه یجوز بیع ما یجری فیه الربا بجنسه و مع أحدهما غیره مما فیه ربا أو لا ربا فیه، و لا بأس أن یبیع شاة فی ضرعها لبن یقدر علی حلبه بلبن لأنه لا مانع منه، و سواء باعها بلبن شاة أو</w:t>
      </w:r>
      <w:bookmarkStart w:id="125" w:name="pg12984_112644"/>
    </w:p>
    <w:p>
      <w:pPr>
        <w:pStyle w:val="BookText"/>
        <w:rPr/>
      </w:pPr>
      <w:bookmarkEnd w:id="125"/>
      <w:r>
        <w:rPr>
          <w:rFonts w:ascii="IRNazanin" w:hAnsi="IRNazanin" w:eastAsia="IRNazanin"/>
          <w:color w:val="111111"/>
          <w:sz w:val="28"/>
          <w:sz w:val="28"/>
          <w:szCs w:val="28"/>
          <w:rtl w:val="true"/>
          <w:lang w:bidi="fa-IR"/>
        </w:rPr>
        <w:t>بلبن بقرة أو غیر ذلک و سواء کانت الشاة مذبوحة أو حیة و علی کل حال یجوز بیع شاة فی ضرعها لبن بشاة فی ضرعها لبن لمثل ما قلناه</w:t>
      </w:r>
      <w:r>
        <w:rPr>
          <w:rFonts w:eastAsia="IRNazanin" w:cs="IRNazanin"/>
          <w:color w:val="111111"/>
          <w:sz w:val="28"/>
          <w:szCs w:val="28"/>
          <w:rtl w:val="true"/>
          <w:lang w:bidi="fa-IR"/>
        </w:rPr>
        <w:t>.</w:t>
      </w:r>
    </w:p>
    <w:p>
      <w:pPr>
        <w:pStyle w:val="Heading4"/>
        <w:numPr>
          <w:ilvl w:val="3"/>
          <w:numId w:val="1"/>
        </w:numPr>
        <w:rPr/>
      </w:pPr>
      <w:bookmarkStart w:id="126" w:name="__RefHeading___Toc5783721_3224264995"/>
      <w:bookmarkStart w:id="127" w:name="_Toc46"/>
      <w:bookmarkEnd w:id="126"/>
      <w:r>
        <w:rPr>
          <w:rtl w:val="true"/>
        </w:rPr>
        <w:t>القسمة تمییز أحد الحقین من الآخر</w:t>
      </w:r>
      <w:bookmarkEnd w:id="127"/>
    </w:p>
    <w:p>
      <w:pPr>
        <w:pStyle w:val="BookText"/>
        <w:rPr/>
      </w:pPr>
      <w:r>
        <w:rPr>
          <w:rFonts w:ascii="IRNazanin" w:hAnsi="IRNazanin" w:eastAsia="IRNazanin"/>
          <w:color w:val="111111"/>
          <w:sz w:val="28"/>
          <w:sz w:val="28"/>
          <w:szCs w:val="28"/>
          <w:rtl w:val="true"/>
          <w:lang w:bidi="fa-IR"/>
        </w:rPr>
        <w:t>و لیس ببیع فإذا کان کذلک یجوز فیما فیه الربا و فیما لا ربا فیه علی کل حال و فیما یجوز بیع بعضه ببعض و فیما لا یجوز کالرطب بالتمر و العنب بالزبیب و یجوز قسمته کیلا و وزنا و علی کل حال و إذا کانت ثمرة علی أصول المشترکة صح قسمتها بالخرص سواء کان فیه العشر أو لم یکن</w:t>
      </w:r>
      <w:r>
        <w:rPr>
          <w:rFonts w:eastAsia="IRNazanin" w:cs="IRNazanin"/>
          <w:color w:val="111111"/>
          <w:sz w:val="28"/>
          <w:szCs w:val="28"/>
          <w:rtl w:val="true"/>
          <w:lang w:bidi="fa-IR"/>
        </w:rPr>
        <w:t>.</w:t>
      </w:r>
    </w:p>
    <w:p>
      <w:pPr>
        <w:pStyle w:val="Heading4"/>
        <w:numPr>
          <w:ilvl w:val="3"/>
          <w:numId w:val="1"/>
        </w:numPr>
        <w:rPr/>
      </w:pPr>
      <w:bookmarkStart w:id="128" w:name="__RefHeading___Toc5783723_3224264995"/>
      <w:bookmarkStart w:id="129" w:name="_Toc47"/>
      <w:bookmarkEnd w:id="128"/>
      <w:r>
        <w:rPr>
          <w:rtl w:val="true"/>
        </w:rPr>
        <w:t>بیع الرطب بالتمر لا یجوز</w:t>
      </w:r>
      <w:bookmarkEnd w:id="129"/>
    </w:p>
    <w:p>
      <w:pPr>
        <w:pStyle w:val="BookText"/>
        <w:rPr/>
      </w:pPr>
      <w:r>
        <w:rPr>
          <w:rFonts w:ascii="IRNazanin" w:hAnsi="IRNazanin" w:eastAsia="IRNazanin"/>
          <w:color w:val="111111"/>
          <w:sz w:val="28"/>
          <w:sz w:val="28"/>
          <w:szCs w:val="28"/>
          <w:rtl w:val="true"/>
          <w:lang w:bidi="fa-IR"/>
        </w:rPr>
        <w:t>إذا کان خرصا بما یؤخذ منه فأما إذا کان تمرا موضوعا علی الأرض فإنه یجوز به،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بیع العنب بالزبیب و الکمثری الرطب و التین الرطب بالمقدد منه و ما أشبه ذلک فلا نص لأصحابنا فیه و الأصل جوازه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لا یجوز بیع الحنطة المبلولة بالجافة وزنا مثلا بمثل لأنه یؤدی إلی الربا لأن مع أحدهما ماء فینقص إذا جف و التفاضل لا یجوز لفقد الطریق إلی العلم بمقدار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الرطب بالرطب سواء کان مما یصیر تمرا أو لا یصیر کذلک لأن الأصل جوازه، و کذلک البقول و الفواکه التی تباع وزنا أو کیلا یجوز بیع بعضه ببعض و لا مانع یمنع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الفجل المغروس فی الأرض و الثلجم و الجزر إذا اشتری ورقه و أصله بشرط القطع و التبقیة جاز و لا مانع</w:t>
      </w:r>
      <w:r>
        <w:rPr>
          <w:rFonts w:eastAsia="IRNazanin" w:cs="IRNazanin"/>
          <w:color w:val="111111"/>
          <w:sz w:val="28"/>
          <w:szCs w:val="28"/>
          <w:rtl w:val="true"/>
          <w:lang w:bidi="fa-IR"/>
        </w:rPr>
        <w:t>.</w:t>
      </w:r>
    </w:p>
    <w:p>
      <w:pPr>
        <w:pStyle w:val="Heading4"/>
        <w:numPr>
          <w:ilvl w:val="3"/>
          <w:numId w:val="1"/>
        </w:numPr>
        <w:rPr/>
      </w:pPr>
      <w:bookmarkStart w:id="130" w:name="__RefHeading___Toc5783725_3224264995"/>
      <w:bookmarkStart w:id="131" w:name="_Toc48"/>
      <w:bookmarkEnd w:id="130"/>
      <w:r>
        <w:rPr>
          <w:rtl w:val="true"/>
        </w:rPr>
        <w:t>الدراهم و الدنانیر تتعینان</w:t>
      </w:r>
      <w:bookmarkEnd w:id="13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اشتری سلعة بدراهم أو دنانیر بأعیانهما لم یجز أن یسلم غیرها إلا برضاه فإذا ثبت ذلک و تبایعا دراهم أو دنانیر بدراهم بأعیانهما ثم وجد أحدهما بما صار إلیه عیبا فلا یخلو العیب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من غیر جنس المعقود علیه أو من جنسه فإن کان من غیر جنس المعقود علیه مثل أن یشتری دنانیر فیخرج نحاسا أو یشتری دراهم فیخرج رصاصا فإن البیع باطل، و هکذا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البغلة فخرجت حمارا أو باع ثوبا علی أنه قز فخرج کتانا أو کتانا فخرج قزا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إذا تبین أنه من الجنس الآخر کان البیع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کان الکل من غیر جنسه کان البیع باطلا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البعض من غیر جنسه بطل البیع فیه و لا یبطل فی الباقی کما قلناه فی تبعیض الصفقة، و یأخذ بحصته من الثمن و یکون بالخیار بین أن یرده و یفسخ البیع، و بین أن یرضی به بحصته من الثمن هذا إذا کان العیب من غیر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العیب من جنسه مثل أن یکون فضة خشنة أو ذهبا خشنا أو تکون سکتة مضطربة مخالفة لسکة السلطان فهذا عیب فهو بالخیار بین أن یرده و یسترجع ثمنه و بین أن یرضی به، و لیس له أن یطالب ببذله لأن العقد وقع علی عینه فلم یجز إبداله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العیب فی الجمیع کان بالخیار بین رد الجمیع و بین الرضاء به، و إن کان العیب فی البعض کان له رد الجمیع لوجود العیب فی الصفقة و لیس له أن یرد البعض المعیب و یمسک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دراهم بدراهم أو دنانیر بدنانیر فوجد ببعضها عیبا من جنسها أو من غیر جنسها کان البیع صحیحا و للمشتری أن یرد المعیب للعیب أو یفسخ العقد فی الجمیع هذا کله إذا تبایعا دراهم بأعیانها بدنانیر بأعیانها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تبایعا فی الذمة بغیر أعیانها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یطلق البیع فیبیع دینارا بعشرة دراهم فهذا ینظر فیه فإن کان نقد البلد واحدا لا یختلف أو کان مختلفا إلا أن واحدا منهما هو الغالب رجع الإطلاق إلیه و وجب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مختلفا و لیس بعضها بأغلب من بعض لم یصح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یصف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دینارا قاسانیا بعشرة دراهم راضیة أو مقدریة فیصح البیع فینعقد البیع علی هذا النقد الموصوف فإذا ثبت ذلک فلا یجوز أن یتفرقا حتی یتقابضا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تقابضا ثم وجد أحدهما بما صار إلیه عیبا فلا یخلو أن یکون ذلک قبل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التفرق أو بعده فإن کان فی المجلس کان له إبداله سواء کان العیب من جنسه أو من غیر جنسه لأن العقد وقع علی ما فی الذمة صحیحا لا عیب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قبض معیبا کان له أن یطالبه بما فی ذمته مما تناوله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ذلک بعد التفرق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العیب من جنسه أو من غیر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غیر جنسه بطل الصرف لأنهما تفرقا من غیر قبض فیما تناوله العقد و ینظر فیه فإن کان ذلک فی الکل بطل عقد الصرف و إن کان فی البعض بطل العقد فیه و لا یبطل فی الباقی کما قلناه فی تبعیض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العیب من جنسه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الکل أو البعض فإن کان فی الکل کان له رده و استرجاع ثمنه و کان له الرضاء به لأنه من جنس ما تناوله العقد، و إن أراد إبداله بغیر معیب کان له ذلک، و إن کان العیب فی البعض فله أن یبدل البعض و له أن یفسخ البیع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یبیع مائتی دینار مائة جیدة و مائة ردیئة بمائتی دینار وسط للایة و لأنه ذهب بذهب من غیر تفاضل و ظاهر الخبر </w:t>
      </w:r>
      <w:r>
        <w:rPr>
          <w:rStyle w:val="FootnoteAnchor"/>
          <w:rtl w:val="true"/>
        </w:rPr>
        <w:footnoteReference w:id="127"/>
      </w:r>
      <w:r>
        <w:rPr>
          <w:rFonts w:ascii="IRNazanin" w:hAnsi="IRNazanin" w:eastAsia="IRNazanin"/>
          <w:color w:val="111111"/>
          <w:sz w:val="28"/>
          <w:sz w:val="28"/>
          <w:szCs w:val="28"/>
          <w:rtl w:val="true"/>
          <w:lang w:bidi="fa-IR"/>
        </w:rPr>
        <w:t>یجیزه و علی هذا یجوز بیع دینار صحیح و دینار قراضه بدینارین صحیحین أو ردیئین، و یجوز بیع درهم صحیح و درهم مکسور بدرهمین صحیحین أو مکسرین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دینارا جیدا بدینار ردیء الجنس جاز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سیفا محلی بفضة بدراهم أو کان محلی بذهب فباعه بدنانیر و کان ما فیه من الذهب أو الفضة أقل من الثمن فی الوزن کان جائزا و کان الفاضل من الثمن ثمن النصل و العلاقة فإن کان مثله أو أکثر منه لم یجز، و إن باعه بغیر جنس حلیته مثل أن یکون محلی بفضة فباعه بدنانیر أو کان محلی بذهب فباعه بدراهم کان جائزا علی کل حال، و إن باع هذا السیف بعرض جاز بلا خلاف</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اشتری خاتما من فضة مع قبضة بفضة جاز إذا کان الثمن أکثر مما فیه من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 مائة درهم صحاحا یرید أن یشتری بها مکسرة أکثر منها وزنا فاشتری بالصحاح ذهبا ثم اشتری بالذهب مکسرة أکثر من الصحاح کان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تقابضا و افترقا بالأبدان، و لا فرق بین أن یکون ذلک مرة أو مکررا، و الافتراق بالبدن لا بد منه فإن لم یفترقا لکن خیره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ما شئت من إمضاء البیع و فسخه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اختار إمضاء البیع لزم البیع و سقط الخیار و قام التخایر مقام التفرق إلا أنه یکون التخایر بعد التقابض فإن تخایرا قبل التقابض بطل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تقابضا و لم یتفرقا و لم یتخایرا لکنه اشتری منه بالذهب الذی قبضه دراهم مکسرة صح الشراء لأن شروعهما فی البیع قطع للخیار و إمضاء للبیع لأنا قد بینا أنه إذا تصرف فیه أو أحدث المشتری فیه حدثا بطل خیاره و ههنا قد حصل التصرف منهما فبطل خیارهما و صح الشراء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باعه قبل التخایر أو التفرق من غیر بایعه لم یصح لأن للبائع حق الخیار هذا إذا اشتری من بایعه دراهم فأما إذا لم یفعلا هکذا لکنه أقرضه الصحاح التی معه و استقرض منه مکسرة أکثر منها ثم أبرء کل واحد منهما صاحبه کان جائزا و کذلک إذا وهب کل واحد منهما لصاحبه ما معه و أقبضه کان جائزا، و کذلک إذا باع الصحاح بوزنها من المکسرة ثم وهب له الفضل من المکسرة کان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 رجل عشرة دراهم و مع آخر دینار قیمته عشرون درهما فإن أراد أن یشتری منه الدینار بعشرین درهما فاشتری نصف دینار بعشرة دراهم و سلم العشرة إلیه ثم قبض الدینار منه فیکون نصفه عن بیع و نصفه ودیعة فی یده إن تلف لم یضمن ثم استقرض العشرة التی دفعها إلیه و اشتری منه بها النصف الآخر من الدینار صح ذلک فیکون جمیع الدینار للمشتری و البائع قد استوفی جمیع الثمن و له علی المشتری عشرة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دراهم من جهة القرض، و إن لم یفعل هکذا لکنه اشتری جمیع الدینار منه بعشرین درهما و سلم إلیه العشرة التی معه ثم استقرضها منه و قضاه بماله من العشرة فی ذلک المجلس کان أیضا جائزا و کان مثل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لرجل علی رجل عشرة دنانیر فأعط عشرة دنانیر عددا قضاء لما علیه فوزنها القابض فوجدها أحد عشر دینارا کان الدینار الزائد للقاضی مشاعا فیها و لا یکون مضمونا علی القابض لأجل أنه أخذه عوضا و یکون بمنزلة الأمانة فی یده فإذا ثبت هذا فإن شاء استرجع منه دینارا و إن شاء وهبه له و إن شاء اشتری منه عوضا به و إن شاء أخذ به دراهم و یکون صرفا، و لا یجوز أن یفارقه قبل أن یقبض الدراهم، و إن شاء جعله ثمنا لموصوف فی ذمته إلی أجله فیکون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دینارا بعشرین درهما و معه تسعة عشر درهما و امتنع من إقراضه فالوجه أن یفاسخه الصرف ثم یشتری منه بقدرها فیکون جزء من عشرین جزءا من الدینار و فی یده مقبوضا عن ودیعة و الباقی عن الصرف فإذا ثبت هذا عمل فی الجزء الزائد ما ذکرناه فی المسئلة الاولی سواء فی الدینار الزائد، و إن لم یفاسخه و لکنه قبض الدینار و فارقه لیوفیه الدرهم الذی بقی علیه فإن الصرف ینفسخ فی قدر الدرهم و لا ینفسخ فی الباقی کما نقوله فی تفریق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تصارفا فلا بأس أن یطول مقامهما فی مجلسهما و لا بأس أن یصطحبا من مجلسهما إلی غیره لیوفیه لأنهما لم یفترقا، و إن سلم ما فی یده و وکل رجلا فی قبض ما فی ید صاحبه ثم فارقه نظر فإن فارقه قبل أن یقبض وکیله بطل الصرف لأنه فارق صاحبه قبل القبض لأن التوکیل فی القبض لیس بقبض، و إن فارقه بعد أن قبض وکیله صح لأن قبض وکیله بمنزلة قبضه، و إن لم یکن له بد من مفارقته و لم یمکن قبضه فی الحال لم یجز له أن یفارقه قبل المفاسخة لأنه ربا فإذا کان کذلک فاسخة و وکل وکیلا فی استیناف عقد الصرف معه إذا أمکنه تسلیمه إلیه ثم فارقه فإذا فعل هذا لم یکن علیه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عند صیرفی دینار فقبض ثمنه من غیر لفظ البیع لم یکن ذلک صرفا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للصیرفی فی ذمته دراهم، و له عند الصیرفی دینار و لا یجوز أن یتقاصا لأنهما جنسان مختلفان فإن أراد أن یتبارئا أبرء کل واحد منهما صاحبه بما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رجل من رجل عشرین درهما نقرة بدینار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ولنی نصفها بنصف الثمن صح و التولیة بیع، و إن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عشرین درهما نقرة بدینار لنفسک ثم ولنی نصفها بنصف الثمن لم یجز لأنه إذا اشتراها لنفسه ثم ولاه کانت التولیة بیعا من الغائب و 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رجل 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 لی خاتما من فضة لأعطیک وزنها فضة و أجرتک للصیاغة فعمل الصائغ ذلک لم یصح و کان الخاتم علی ملک الصائغ لأنه شراء فضة مجهولة بفضة مجهولة و تفرقا قبل التقابض و ذلک یفسد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صاغه و أراد أن یشتریه اشتراه شراء مستأنفا بغیر جنسه کیف شاء أو بجنسه بمثل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إذا باع ثوبا بمائة درهم من صرف عشرین درهما بدینار لم یصح الشراء لأن الثمن غیر معین و لا موصوف بصفة یصیر بها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ثوبا بمائة درهم إلا دینارا أو مائة دینار إلا درهما لم یصح لأن الثمن مجهول لأنه لا یدری کم حصة الدرهم من الدنانیر و لا حصة الدینار من الدراهم إلا بالتقویم و الرجوع إلی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استثنی من جنسه فباع بمائة دینار إلا دینارا أو بمائة درهم إلا درهما صح البیع لأن الثمن معلوم و هو ما بقی بعد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من رجل ثوبا بنصف دینار لزمه شق دینار و لا یلزمه من دینار صحیح، و کذلک إذا اشتری منه ثوبا آخر بنصف دینار لزمه نصف دینار آخر مکسور و لا یلزمه دینار صحیح لأن نصف دینار یقتضی منفردا و إن وفاه دینارا صحیحا فقد زاده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شرط فی البیع الثانی أن یعطیه دینارا صحیحا عن الأول و الثانی نظر فإن کان الأول قد لزم و انقطع الخیار بینهما فإن البیع الثانی لا یصح و الأول صحیح لازم</w:t>
      </w:r>
      <w:bookmarkStart w:id="132" w:name="pg12984_112650"/>
    </w:p>
    <w:p>
      <w:pPr>
        <w:pStyle w:val="BookText"/>
        <w:rPr/>
      </w:pPr>
      <w:bookmarkEnd w:id="132"/>
      <w:r>
        <w:rPr>
          <w:rFonts w:ascii="IRNazanin" w:hAnsi="IRNazanin" w:eastAsia="IRNazanin"/>
          <w:color w:val="111111"/>
          <w:sz w:val="28"/>
          <w:sz w:val="28"/>
          <w:szCs w:val="28"/>
          <w:rtl w:val="true"/>
          <w:lang w:bidi="fa-IR"/>
        </w:rPr>
        <w:t xml:space="preserve">بحاله لأنه لم یرض بأن یکون فی الثوب الثانی نصف دینار صحیح حتی یزید فی ثمن الثوب الأول فیجعل المکسور من دینار صحیح و هذه الزیادة لا تلحق بالأول لانبرامه و لأن الزیادة مجهولة و إذا لم تلحق بالأول و لم یثبت کان الثمن فی الثوب الثانی مجهولا فلم یصح و إن کان الأول لم ینبرم </w:t>
      </w:r>
      <w:r>
        <w:rPr>
          <w:rStyle w:val="FootnoteAnchor"/>
          <w:rtl w:val="true"/>
        </w:rPr>
        <w:footnoteReference w:id="128"/>
      </w:r>
      <w:r>
        <w:rPr>
          <w:rFonts w:ascii="IRNazanin" w:hAnsi="IRNazanin" w:eastAsia="IRNazanin"/>
          <w:color w:val="111111"/>
          <w:sz w:val="28"/>
          <w:sz w:val="28"/>
          <w:szCs w:val="28"/>
          <w:rtl w:val="true"/>
          <w:lang w:bidi="fa-IR"/>
        </w:rPr>
        <w:t xml:space="preserve">و کان الخیار باقیا بینهما فسد الأول و لم یصح الثانی لأن زیادة الصفة </w:t>
      </w:r>
      <w:r>
        <w:rPr>
          <w:rStyle w:val="FootnoteAnchor"/>
          <w:rtl w:val="true"/>
        </w:rPr>
        <w:footnoteReference w:id="129"/>
      </w:r>
      <w:r>
        <w:rPr>
          <w:rFonts w:ascii="IRNazanin" w:hAnsi="IRNazanin" w:eastAsia="IRNazanin"/>
          <w:color w:val="111111"/>
          <w:sz w:val="28"/>
          <w:sz w:val="28"/>
          <w:szCs w:val="28"/>
          <w:rtl w:val="true"/>
          <w:lang w:bidi="fa-IR"/>
        </w:rPr>
        <w:t>منفردة عن العین مجهولة و لا یصح إلحاقه بالثمن فلم یثبت و إذا لم یثبت هذه الزیادة فلم یرض بأن یکون نصف دینار ثمنا حتی یکون معه هذه الزیادة فی ثمن الثوب الآخر صار الثمن مجهولا فلم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من غیره ثوبا بعشرین درهما و جاءه بعشرین صحاحا وزنها عشرون درهما و نصف و قبض بنصف درهم فضة جاز و إن کان ذلک شرطا فی أصل بیع الثوب لم یصح البیع لأنه شرط علیه بیع نصف درهم منه و هذان بیعتان فی بیعة و ذلک لا یجوز</w:t>
      </w:r>
      <w:r>
        <w:rPr>
          <w:rFonts w:eastAsia="IRNazanin" w:cs="IRNazanin"/>
          <w:color w:val="111111"/>
          <w:sz w:val="28"/>
          <w:szCs w:val="28"/>
          <w:rtl w:val="true"/>
          <w:lang w:bidi="fa-IR"/>
        </w:rPr>
        <w:t>.</w:t>
      </w:r>
    </w:p>
    <w:p>
      <w:pPr>
        <w:pStyle w:val="Heading4"/>
        <w:numPr>
          <w:ilvl w:val="3"/>
          <w:numId w:val="1"/>
        </w:numPr>
        <w:rPr/>
      </w:pPr>
      <w:bookmarkStart w:id="133" w:name="__RefHeading___Toc5783727_3224264995"/>
      <w:bookmarkStart w:id="134" w:name="_Toc49"/>
      <w:bookmarkEnd w:id="133"/>
      <w:r>
        <w:rPr>
          <w:rtl w:val="true"/>
        </w:rPr>
        <w:t>اللحمان أجناس مختلفة</w:t>
      </w:r>
      <w:bookmarkEnd w:id="13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فلحم الإبل جنس واحد عرابها و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سائر أنواعها واحد، و لحم البقر عرابها و جوامیسها صنف واحد، و لحم الغنم ضأنها و ماعزها صنف واحد، و الوحشی من البقر صنف غیر الانسی و الوحشی من الغنم صنف من غیر الغنم الانسی و علی هذا لحم الأرانب صنف، و لحم الیرابیع صنف، و لحم الضباع صنف، و لحم الثعالب صنف، و إن کان کل ذلک محرما و لا یجوز بیعه، و من الطیر لحم الکراکی صنف و لحم الحباری صنف، و لحم الحجل صنف و لحم الحمام و لحم الفواخت صنف، و لحم القماری صنف، و لحم الدجاج صنف، و لحم العصافیر صنف، و من الحیتان کلما اختص باسم و صفة فهو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هذا فباع صنفا بصنف آخر جاز البیع مثلا بمثل رطبین کانا أو یابسین، أو أحدهما رطب و الآخر یابس وزنا و جزافا لأن التفاضل بینهما یجوز فأما بیع بعضه ببعض فإنه لا بأس به أیضا سواء کانا رطبین أو یابسین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bookmarkStart w:id="135" w:name="pg12984_112651"/>
    </w:p>
    <w:p>
      <w:pPr>
        <w:pStyle w:val="BookText"/>
        <w:rPr/>
      </w:pPr>
      <w:bookmarkEnd w:id="135"/>
      <w:r>
        <w:rPr>
          <w:rFonts w:ascii="IRNazanin" w:hAnsi="IRNazanin" w:eastAsia="IRNazanin"/>
          <w:color w:val="111111"/>
          <w:sz w:val="28"/>
          <w:sz w:val="28"/>
          <w:szCs w:val="28"/>
          <w:rtl w:val="true"/>
          <w:lang w:bidi="fa-IR"/>
        </w:rPr>
        <w:t>اتفق الجنس بیعوا مثلا بمثل، و إن اختلف بیعوا کیف شئتم، و یجوز أیضا بیع لحم مطبوخ بعضه ببعض أیضا، و کذلک المشوی یجوز بیع بعضه ببعض، و کذلک بیع المشوی بالمطبوخ، و بیع المطبوخ بالمشوی، و بیع المطبوخ بالنی، و اللحم إذا کان جنسا واحدا فهو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أحمر أو أبیض أو بعضه أحمر و بعضه أبیض فأما الألیة فهی جنس آخر و الشحم الذی فی الجوف جنس آخر، و یجوز بیع کل جنس من ذلک بالآخر متفاضلا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اللحم بالحیوان إذا کان من جنسه مثل أن تبیع شاة بلحم شاة أو بقرة بلحم بقرة أو جملا بلحم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باع شاة بلحم بقرة أو بقرة بلحم شاة أو جملا بلحم شاة فإنه یجوز لأنه یؤمن فیه الربا، و علی هذا إذا باع لحما مذکا بحیوان لا یؤکل لحمه مثل الحمار و البغل و العبد فإنه لا بأس به، و إذا باع سمکة حیة بلحم شاة أو بقرة أو جمل أو باع حیوانا بلحم سمک لم یکن به بأس و یجوز بیع دجاجة فیها بیض ببیض لأنه لا مانع منه،</w:t>
      </w:r>
    </w:p>
    <w:p>
      <w:pPr>
        <w:pStyle w:val="Heading3"/>
        <w:numPr>
          <w:ilvl w:val="2"/>
          <w:numId w:val="1"/>
        </w:numPr>
        <w:rPr/>
      </w:pPr>
      <w:bookmarkStart w:id="136" w:name="__RefHeading___Toc5783729_3224264995"/>
      <w:bookmarkStart w:id="137" w:name="_Toc50"/>
      <w:bookmarkEnd w:id="136"/>
      <w:r>
        <w:rPr>
          <w:rtl w:val="true"/>
        </w:rPr>
        <w:t>فصل</w:t>
      </w:r>
      <w:r>
        <w:rPr>
          <w:rtl w:val="true"/>
        </w:rPr>
        <w:t xml:space="preserve">: </w:t>
      </w:r>
      <w:r>
        <w:rPr>
          <w:rtl w:val="true"/>
        </w:rPr>
        <w:t>فی أحکام العقود و ما یدخل فیها و ما لا یدخل</w:t>
      </w:r>
      <w:bookmarkEnd w:id="137"/>
    </w:p>
    <w:p>
      <w:pPr>
        <w:pStyle w:val="Heading4"/>
        <w:numPr>
          <w:ilvl w:val="3"/>
          <w:numId w:val="1"/>
        </w:numPr>
        <w:rPr/>
      </w:pPr>
      <w:bookmarkStart w:id="138" w:name="__RefHeading___Toc5783731_3224264995"/>
      <w:bookmarkStart w:id="139" w:name="_Toc51"/>
      <w:bookmarkEnd w:id="138"/>
      <w:r>
        <w:rPr>
          <w:rtl w:val="true"/>
        </w:rPr>
        <w:t>إذا باع نخلا قد اطلع</w:t>
      </w:r>
      <w:bookmarkEnd w:id="13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قد أبر </w:t>
      </w:r>
      <w:r>
        <w:rPr>
          <w:rStyle w:val="FootnoteAnchor"/>
          <w:rtl w:val="true"/>
        </w:rPr>
        <w:footnoteReference w:id="130"/>
      </w:r>
      <w:r>
        <w:rPr>
          <w:rFonts w:ascii="IRNazanin" w:hAnsi="IRNazanin" w:eastAsia="IRNazanin"/>
          <w:color w:val="111111"/>
          <w:sz w:val="28"/>
          <w:sz w:val="28"/>
          <w:szCs w:val="28"/>
          <w:rtl w:val="true"/>
          <w:lang w:bidi="fa-IR"/>
        </w:rPr>
        <w:t>فثمرته للبائع و إن لم یکن أبر فثمرته للمشتری، و کذلک إن تزوج بامرأة علی نخلة مطلعة أو تخالعه المرأة علی نخلة مطلعة أو یصالح رجلا من شیء علی نخلة مطلعة أو یستأجر دارا مدة معلومة بنخلة مطلعة فجمیع ذلک إن کان أبر فثمرته باقیة علی ملک المالک الأول و إن لم یکن أبر فهو لمن انتقل إلیه النخل بأحد هذه العقود، و إذا انتقل ملک النخل من غیر عقد معاوضة مثل أن یشتری رجل من رجل نخلة حائلا فأطلعت فی الملک المشتری ثم فلس بالثمن فیرجع البائع بالنخلة، و لیس له أن یرجع علیه بالطلع لأنه لا دلیل علیه، و کذلک إذا طلق زوجته و قد اطلعت النخلة فی یدها فإن الزوج یرجع بنصف النخلة و لا یرجع بالطلع لما قلناه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وهب نخلة مطلعة لم یؤبرها ثم سلمها فإنه لا یدخل الطلع فی الهبة لأنه لا دلیل علیه، و کذلک إذا وهب نخلة حائلة لمن له الرجوع فی هبته فأطلعت فی ید الموهوب له ثم رجع الواهب فی النخلة فلیس له الرجوع فی الطلع لأن الطلع حصل فی ملک الموهوب له، و أما إذا رهن نخلة مطلعة قبل التأبیر فلا یدخل الطلع فی الرهن لأن عقد الرهن لم یتناوله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أبر بعض ما فی البستان مثل نخلة واحدة لم یصر الباقی فی المعنی المؤبر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باع نخل البستان کانت ثمرة النخلة المؤبرة للبائع و الباقی للمشتری فظاهر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أبرها فالثمرة للبائع </w:t>
      </w:r>
      <w:r>
        <w:rPr>
          <w:rStyle w:val="FootnoteAnchor"/>
          <w:rtl w:val="true"/>
        </w:rPr>
        <w:footnoteReference w:id="131"/>
      </w:r>
      <w:r>
        <w:rPr>
          <w:rFonts w:ascii="IRNazanin" w:hAnsi="IRNazanin" w:eastAsia="IRNazanin"/>
          <w:color w:val="111111"/>
          <w:sz w:val="28"/>
          <w:sz w:val="28"/>
          <w:szCs w:val="28"/>
          <w:rtl w:val="true"/>
          <w:lang w:bidi="fa-IR"/>
        </w:rPr>
        <w:t xml:space="preserve">یتناول غیر ما أبر دون غیره </w:t>
      </w:r>
      <w:r>
        <w:rPr>
          <w:rStyle w:val="FootnoteAnchor"/>
          <w:rtl w:val="true"/>
        </w:rPr>
        <w:footnoteReference w:id="132"/>
      </w:r>
      <w:r>
        <w:rPr>
          <w:rFonts w:ascii="IRNazanin" w:hAnsi="IRNazanin" w:eastAsia="IRNazanin"/>
          <w:color w:val="111111"/>
          <w:sz w:val="28"/>
          <w:sz w:val="28"/>
          <w:szCs w:val="28"/>
          <w:rtl w:val="true"/>
          <w:lang w:bidi="fa-IR"/>
        </w:rPr>
        <w:t>و حکم سائر الثمار حکم النخل و ثمرتها لأن أحدا لا یفصل فإذا باع المؤبر لواحد و الباقی لاخر کانت ثمرة المؤبرة للبائع و ثمرة غیر المؤبرة للمشتری الآخر، و کذلک إن باع النخلة المؤبرة دون غیرها کانت ثمرتها للبائع، و إن باع غیر المؤبر فثمرتها للمشتری و لا یتعدی حکم إحداهما إلی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أبر بعضها ثم باع النخل کله و الطلع بعض النخل فی ملک المشتری کان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بستانان فأبر نخیل أحدهما لم یکن ذلک تأبیرا لما فی البستان الآخر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تشقق طلع النخلة أو شیء منه و ظهرت الثمرة بالریاح اللواقح و هو أن یکون فحول النخل فی ناحیة الصبا و هبت الصبا فی وقت الآبار فإن الإناث تتأبر فإن کان فیها فحول نخل بعد أن تؤبر الإناث منها فثمرتها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 نخلة مطلعة من الفحول کان الطلع للبائع سواء تشقق أو لم یتشقق لأنه لا دلیل علی انتقال ملکه إلی المشتری</w:t>
      </w:r>
      <w:r>
        <w:rPr>
          <w:rFonts w:eastAsia="IRNazanin" w:cs="IRNazanin"/>
          <w:color w:val="111111"/>
          <w:sz w:val="28"/>
          <w:szCs w:val="28"/>
          <w:rtl w:val="true"/>
          <w:lang w:bidi="fa-IR"/>
        </w:rPr>
        <w:t>.</w:t>
      </w:r>
      <w:bookmarkStart w:id="140" w:name="pg12984_112653"/>
    </w:p>
    <w:p>
      <w:pPr>
        <w:pStyle w:val="Heading4"/>
        <w:numPr>
          <w:ilvl w:val="3"/>
          <w:numId w:val="1"/>
        </w:numPr>
        <w:rPr/>
      </w:pPr>
      <w:bookmarkStart w:id="141" w:name="__RefHeading___Toc5783733_3224264995"/>
      <w:bookmarkStart w:id="142" w:name="_Toc52"/>
      <w:bookmarkEnd w:id="140"/>
      <w:bookmarkEnd w:id="141"/>
      <w:r>
        <w:rPr>
          <w:rtl w:val="true"/>
        </w:rPr>
        <w:t>الکرسف هو القطن و هو ضربان</w:t>
      </w:r>
      <w:r>
        <w:rPr>
          <w:rtl w:val="true"/>
        </w:rPr>
        <w:t>:</w:t>
      </w:r>
      <w:bookmarkEnd w:id="14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له أصل ثابت یبقی سنین کثیرة یحمل فی کل سنة القطن کما یحمل النخل یکون ذلک بالبصرة و فارس و أرض الحجاز فإذا باع أصله و قد خرجت جوزته فإن کان قد تشقق فالقطن للبائع إلا أن یشترط المشتری، و إن لم یکن قد تشقق فهو للمشتری إلا أن یشترط البائع لنفسه، و الضرب الثانی أن یکون القطن زرعا لا أصل له ثابت مثل ما یکون ببغداد و خراسان و سائر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بیعت الأرض و فیها القطن نظر فیه فإن کان زرعا أو جوزا لم یشتد فإنه للبائع إلا أن یشترط المشتری، و إن کان قد قوی و تشقق و ظهر القطن فیکون أیضا للبائع إلا أن یشترط المشتری فیکون له بالشرط، و إن کان قوی فی جوزة و اشتد و لم یتشقق و لم یظهر القطن کان أیضا للبائع و الأرض للمشتری فإن شرط المشتری أن یکون القطن له لم یصح شرطه لأن القطن مقصود و هو مغیب فلا یصح شراؤه فیبطل البیع فیه و لا یبطل فی الأرض، و هکذا إذا باع أرضا فیها حنطة قد أخرجت السنابل و اشتدت و شرط السنابل للمشتری فإن البیع فی السنابل یبطل و لا یبطل فیما عداها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عدا النخل من الأشجار النابتة التی لها حمل فی کل سنة خمسة أضرب،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النخل و القطن و قد بینا 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الثمرة بارزة و لا یکون فی کمام و لا ورد مثل العنب و التین و 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باع أصل العنب و التین فإن کان قد خرجت الثمرة فهی للبائع إلا أن یشترط المشتری، و إن لم یکن خرجت و إنما خرجت فی ملک المشتری فهی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الثمرة فی ورد فإذا باع الأصول و قد خرج وردها و تناثر و ظهرت الثمرة فهی للبائع إلا أن یشترط المبتاع، و إن لم یتناثر وردها و لم تظهر الثمرة و لا بعضها</w:t>
      </w:r>
      <w:bookmarkStart w:id="143" w:name="pg12984_112654"/>
    </w:p>
    <w:p>
      <w:pPr>
        <w:pStyle w:val="BookText"/>
        <w:rPr/>
      </w:pPr>
      <w:bookmarkEnd w:id="143"/>
      <w:r>
        <w:rPr>
          <w:rFonts w:ascii="IRNazanin" w:hAnsi="IRNazanin" w:eastAsia="IRNazanin"/>
          <w:color w:val="111111"/>
          <w:sz w:val="28"/>
          <w:sz w:val="28"/>
          <w:szCs w:val="28"/>
          <w:rtl w:val="true"/>
          <w:lang w:bidi="fa-IR"/>
        </w:rPr>
        <w:t>فإن الثمرة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الثمرة فی کمام مثل الجوز و اللوز و غیر هما مما دونه قشر یواریه إذا ظهر ثمرته فالثمرة للبائع إلا أن یشترطها المبتاع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الضرب الخامس ما یقصد </w:t>
      </w:r>
      <w:r>
        <w:rPr>
          <w:rStyle w:val="FootnoteAnchor"/>
          <w:rtl w:val="true"/>
        </w:rPr>
        <w:footnoteReference w:id="133"/>
      </w:r>
      <w:r>
        <w:rPr>
          <w:rFonts w:ascii="IRNazanin" w:hAnsi="IRNazanin" w:eastAsia="IRNazanin"/>
          <w:color w:val="111111"/>
          <w:sz w:val="28"/>
          <w:sz w:val="28"/>
          <w:szCs w:val="28"/>
          <w:rtl w:val="true"/>
          <w:lang w:bidi="fa-IR"/>
        </w:rPr>
        <w:t xml:space="preserve">ورده مثل شجر الورد و الیاسمین و النسرین و البنفسج و النرجس و ما أشبه ذلک مما یبقی أصله فی الأرض و یحمل حملا بعد حمل فإذا بیع أصله نظر فإن کان ورده قد تفتح فهو للبائع، و إن لم یکن تفتح و إنما هو جنبذ </w:t>
      </w:r>
      <w:r>
        <w:rPr>
          <w:rStyle w:val="FootnoteAnchor"/>
          <w:rtl w:val="true"/>
        </w:rPr>
        <w:footnoteReference w:id="134"/>
      </w:r>
      <w:r>
        <w:rPr>
          <w:rFonts w:ascii="IRNazanin" w:hAnsi="IRNazanin" w:eastAsia="IRNazanin"/>
          <w:color w:val="111111"/>
          <w:sz w:val="28"/>
          <w:sz w:val="28"/>
          <w:szCs w:val="28"/>
          <w:rtl w:val="true"/>
          <w:lang w:bidi="fa-IR"/>
        </w:rPr>
        <w:t>فهو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 أصل التوت و قد خرج ورقه فإنه یکون للمشتری علی کل حال تفتح أو لم تفتح لأن الورق من الشجر بمنزلة الأغصان و لیس بثمر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 أرضا و فیها زرع تبقی عروقه و تجز مرة بعد مرة فإن کان مجزوزا فهو للمشتری و ما ینبت یکون فی ملکه و إن لم یکن مجزوزا و کان ظاهرا فالجزة الأولی للبائع و الباقی للمشتری لأنه ینبت فی ملکه</w:t>
      </w:r>
      <w:r>
        <w:rPr>
          <w:rFonts w:eastAsia="IRNazanin" w:cs="IRNazanin"/>
          <w:color w:val="111111"/>
          <w:sz w:val="28"/>
          <w:szCs w:val="28"/>
          <w:rtl w:val="true"/>
          <w:lang w:bidi="fa-IR"/>
        </w:rPr>
        <w:t>.</w:t>
      </w:r>
    </w:p>
    <w:p>
      <w:pPr>
        <w:pStyle w:val="Heading4"/>
        <w:numPr>
          <w:ilvl w:val="3"/>
          <w:numId w:val="1"/>
        </w:numPr>
        <w:rPr/>
      </w:pPr>
      <w:bookmarkStart w:id="144" w:name="__RefHeading___Toc5783735_3224264995"/>
      <w:bookmarkStart w:id="145" w:name="_Toc53"/>
      <w:bookmarkEnd w:id="144"/>
      <w:r>
        <w:rPr>
          <w:rtl w:val="true"/>
        </w:rPr>
        <w:t>و إذا باع نخلة مؤبرة</w:t>
      </w:r>
      <w:bookmarkEnd w:id="14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الثمرة للبائع و الأصل للمشتری فإذا ثبت هذا فلا یجب علی البائع نقل هذه الثمرة حتی تبلغ أوان الجزاز فی العرف و العادة و کذلک إذا باع ثمرة منفردة بعد بدو الصلاح منها وجب علی البائع ترکها حتی تبلغ أو ان الجزاز فی العرف و العادة فإن کان مما یصیر رطبا فهو إلی أن ینتهی نضجه و بلوغه و إن کان بسرا فلا یعتبر أن یصیر رطبا لأن الجیسوان و ما یجری مجراه لا یراعی فیه ذلک فمتی بلغ أوان الجزاز و سأل التبقیة حتی یأخذ منها أولا فأولا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علی الأصل أبقی لها لم یلزمه ترکها و کان له مطالبته بنقلها، و إذا عطشت الثمرة الباقیة علی ملک البائع و أراد سقیها لم یکن للمشتری منعه منه لأن ذلک من صلاح الثمرة و مئونة السقی یکون علی البائع، و إذا عطشت الأصول و أراد المشتری أن یسقی الأصول لم یکن للبائع منعه منه، و یکون مئونة السقی علی المشتری و إن کان السقی ینفع أحدهما دون الآخر مثل أن ینفع الأصول و یضر بالثمرة أو یضر بالأصول و ینفع الثمرة و تمانعا</w:t>
      </w:r>
      <w:bookmarkStart w:id="146" w:name="pg12984_112655"/>
    </w:p>
    <w:p>
      <w:pPr>
        <w:pStyle w:val="BookText"/>
        <w:rPr/>
      </w:pPr>
      <w:bookmarkEnd w:id="146"/>
      <w:r>
        <w:rPr>
          <w:rFonts w:ascii="IRNazanin" w:hAnsi="IRNazanin" w:eastAsia="IRNazanin"/>
          <w:color w:val="111111"/>
          <w:sz w:val="28"/>
          <w:sz w:val="28"/>
          <w:szCs w:val="28"/>
          <w:rtl w:val="true"/>
          <w:lang w:bidi="fa-IR"/>
        </w:rPr>
        <w:t>فسخ العقد بینهما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یجبر الممتنع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جعلنا للبائع سقی ثمرته و منعنا المشتری من معارضته فإنما له أن یسقی النخل مقدار ما فیه صلاح الثمرة و لا یزید علیه، و إن اختلفا فی قدر ما فیه صلاح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خمس أو أقل أو أکثر و خالفه المشتری رجع إلی أهل الخبرة فإذا شهد رجلان من أهل الخبرة بقدر من ذلک حملا علیه 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البائع إذا لم یؤبر فالثمرة للمبتاع فإن شرط البائع أن یکون له کان ذلک جائزا</w:t>
      </w:r>
      <w:r>
        <w:rPr>
          <w:rFonts w:eastAsia="IRNazanin" w:cs="IRNazanin"/>
          <w:color w:val="111111"/>
          <w:sz w:val="28"/>
          <w:szCs w:val="28"/>
          <w:rtl w:val="true"/>
          <w:lang w:bidi="fa-IR"/>
        </w:rPr>
        <w:t>.</w:t>
      </w:r>
    </w:p>
    <w:p>
      <w:pPr>
        <w:pStyle w:val="Heading4"/>
        <w:numPr>
          <w:ilvl w:val="3"/>
          <w:numId w:val="1"/>
        </w:numPr>
        <w:rPr/>
      </w:pPr>
      <w:bookmarkStart w:id="147" w:name="__RefHeading___Toc5783737_3224264995"/>
      <w:bookmarkStart w:id="148" w:name="_Toc54"/>
      <w:bookmarkEnd w:id="147"/>
      <w:r>
        <w:rPr>
          <w:rtl w:val="true"/>
        </w:rPr>
        <w:t>و إذا باع من رجل حملا ظاهرا من الثمرة</w:t>
      </w:r>
      <w:bookmarkEnd w:id="148"/>
    </w:p>
    <w:p>
      <w:pPr>
        <w:pStyle w:val="BookText"/>
        <w:rPr/>
      </w:pPr>
      <w:r>
        <w:rPr>
          <w:rFonts w:ascii="IRNazanin" w:hAnsi="IRNazanin" w:eastAsia="IRNazanin"/>
          <w:color w:val="111111"/>
          <w:sz w:val="28"/>
          <w:sz w:val="28"/>
          <w:szCs w:val="28"/>
          <w:rtl w:val="true"/>
          <w:lang w:bidi="fa-IR"/>
        </w:rPr>
        <w:t>مثل التین قبل أن یبدو صلاحه بشرط القطع أو بعد بدو الصلاح مطلقا فلم یلقطه المشتری حتی اختلط به حمل آخر للبائع فإن کان یتمیز بالصغر و الکبر کان للمشتری البالغ و للبائع الصغار، و إن کان لا یتمیز یفسخ البیع أو یقول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الجمیع إلی المشتری أجبر المشتری علی قبوله و مضی البیع لأنه زاد فضلا، و إن امتنع البائع من ذلک فسخ الحاکم البیع لأن المبیع لا یمکن تسلیمه لأنه غیر متمیز</w:t>
      </w:r>
      <w:r>
        <w:rPr>
          <w:rFonts w:eastAsia="IRNazanin" w:cs="IRNazanin"/>
          <w:color w:val="111111"/>
          <w:sz w:val="28"/>
          <w:szCs w:val="28"/>
          <w:rtl w:val="true"/>
          <w:lang w:bidi="fa-IR"/>
        </w:rPr>
        <w:t>.</w:t>
      </w:r>
    </w:p>
    <w:p>
      <w:pPr>
        <w:pStyle w:val="Heading4"/>
        <w:numPr>
          <w:ilvl w:val="3"/>
          <w:numId w:val="1"/>
        </w:numPr>
        <w:rPr/>
      </w:pPr>
      <w:bookmarkStart w:id="149" w:name="__RefHeading___Toc5783739_3224264995"/>
      <w:bookmarkStart w:id="150" w:name="_Toc55"/>
      <w:bookmarkEnd w:id="149"/>
      <w:r>
        <w:rPr>
          <w:rtl w:val="true"/>
        </w:rPr>
        <w:t>و إذا باع شجرة تین و علیها تین ظاهر</w:t>
      </w:r>
      <w:bookmarkEnd w:id="150"/>
    </w:p>
    <w:p>
      <w:pPr>
        <w:pStyle w:val="BookText"/>
        <w:rPr/>
      </w:pPr>
      <w:r>
        <w:rPr>
          <w:rFonts w:ascii="IRNazanin" w:hAnsi="IRNazanin" w:eastAsia="IRNazanin"/>
          <w:color w:val="111111"/>
          <w:sz w:val="28"/>
          <w:sz w:val="28"/>
          <w:szCs w:val="28"/>
          <w:rtl w:val="true"/>
          <w:lang w:bidi="fa-IR"/>
        </w:rPr>
        <w:t xml:space="preserve">فإن الأصل للمشتری و التین الظاهر للبائع فإذا لم یلقطه حتی حدث حمل آخر فإن کان یتمیز کان الحمل الموجود حال العقد للبائع و الحادث للمشتری، و إن اختلط الحادث بالموجود اختلاطا لا یتمیز فسخ العقد أو یسلم البائع کما قلناه فی المسئلة الاولی سواء، و هکذا القول فی الباذنجان فی شجرة و البطیخ و غیرهما الحکم فیه علی ما قلناه سواء، و هکذا القول فیمن باع جزة من وقت متی اختلط ما وقع العقد </w:t>
      </w:r>
      <w:r>
        <w:rPr>
          <w:rStyle w:val="FootnoteAnchor"/>
          <w:rtl w:val="true"/>
        </w:rPr>
        <w:footnoteReference w:id="135"/>
      </w:r>
      <w:r>
        <w:rPr>
          <w:rFonts w:ascii="IRNazanin" w:hAnsi="IRNazanin" w:eastAsia="IRNazanin"/>
          <w:color w:val="111111"/>
          <w:sz w:val="28"/>
          <w:sz w:val="28"/>
          <w:szCs w:val="28"/>
          <w:rtl w:val="true"/>
          <w:lang w:bidi="fa-IR"/>
        </w:rPr>
        <w:t>علیه بما یتجدد کان حکمه کما قلناه، و کذلک لو باع حنطة معینة فانثالت علیها حنطة فله الخیار فی أن یسلم له الزیادة أو یفسخ لاختلاط ما باع بما لم یبع</w:t>
      </w:r>
      <w:r>
        <w:rPr>
          <w:rFonts w:eastAsia="IRNazanin" w:cs="IRNazanin"/>
          <w:color w:val="111111"/>
          <w:sz w:val="28"/>
          <w:szCs w:val="28"/>
          <w:rtl w:val="true"/>
          <w:lang w:bidi="fa-IR"/>
        </w:rPr>
        <w:t>.</w:t>
      </w:r>
    </w:p>
    <w:p>
      <w:pPr>
        <w:pStyle w:val="Heading4"/>
        <w:numPr>
          <w:ilvl w:val="3"/>
          <w:numId w:val="1"/>
        </w:numPr>
        <w:rPr/>
      </w:pPr>
      <w:bookmarkStart w:id="151" w:name="__RefHeading___Toc5783741_3224264995"/>
      <w:bookmarkStart w:id="152" w:name="_Toc56"/>
      <w:bookmarkEnd w:id="151"/>
      <w:r>
        <w:rPr>
          <w:rtl w:val="true"/>
        </w:rPr>
        <w:t>و إذا اختلطت الثمرة بعد قطعها و قبضها لم ینفسخ البیع</w:t>
      </w:r>
      <w:bookmarkEnd w:id="15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القول قول الذی فی یده الثمرة فی مقدار ما یدعیه لنفسه، و صورته أن یکون المشتری ترکها بعد القبض</w:t>
      </w:r>
      <w:bookmarkStart w:id="153" w:name="pg12984_112656"/>
    </w:p>
    <w:p>
      <w:pPr>
        <w:pStyle w:val="BookText"/>
        <w:rPr/>
      </w:pPr>
      <w:bookmarkEnd w:id="153"/>
      <w:r>
        <w:rPr>
          <w:rFonts w:ascii="IRNazanin" w:hAnsi="IRNazanin" w:eastAsia="IRNazanin"/>
          <w:color w:val="111111"/>
          <w:sz w:val="28"/>
          <w:sz w:val="28"/>
          <w:szCs w:val="28"/>
          <w:rtl w:val="true"/>
          <w:lang w:bidi="fa-IR"/>
        </w:rPr>
        <w:t>ودیعة عند البائع ثم اختلط فیکون القول قول البائع فی مقدار ما یدعیه مع یمینه، و إن کان البائع ترک الطعام فی ید المشتری ودیعة عنده فاختلط کان القول قول المشتری مع یمینه</w:t>
      </w:r>
      <w:r>
        <w:rPr>
          <w:rFonts w:eastAsia="IRNazanin" w:cs="IRNazanin"/>
          <w:color w:val="111111"/>
          <w:sz w:val="28"/>
          <w:szCs w:val="28"/>
          <w:rtl w:val="true"/>
          <w:lang w:bidi="fa-IR"/>
        </w:rPr>
        <w:t>.</w:t>
      </w:r>
    </w:p>
    <w:p>
      <w:pPr>
        <w:pStyle w:val="Heading4"/>
        <w:numPr>
          <w:ilvl w:val="3"/>
          <w:numId w:val="1"/>
        </w:numPr>
        <w:rPr/>
      </w:pPr>
      <w:bookmarkStart w:id="154" w:name="__RefHeading___Toc5783743_3224264995"/>
      <w:bookmarkStart w:id="155" w:name="_Toc57"/>
      <w:bookmarkEnd w:id="154"/>
      <w:r>
        <w:rPr>
          <w:rtl w:val="true"/>
        </w:rPr>
        <w:t>إذا باع أرضا و فیها بناء و شجر</w:t>
      </w:r>
      <w:bookmarkEnd w:id="155"/>
    </w:p>
    <w:p>
      <w:pPr>
        <w:pStyle w:val="BookText"/>
        <w:rPr/>
      </w:pPr>
      <w:r>
        <w:rPr>
          <w:rFonts w:ascii="IRNazanin" w:hAnsi="IRNazanin" w:eastAsia="IRNazanin"/>
          <w:color w:val="111111"/>
          <w:sz w:val="28"/>
          <w:sz w:val="28"/>
          <w:szCs w:val="28"/>
          <w:rtl w:val="true"/>
          <w:lang w:bidi="fa-IR"/>
        </w:rPr>
        <w:t>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الأرض بحقوقها أو لا یقول بحقوقها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بحقوقها دخل البناء و الشجر فی البیع و صار الجمیع للمشتری لأن البناء و الشجر من حقوق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الأرض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بحقوقها فلا یدخل البناء و الشجر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البستان دخل فیه الشجر مع الأرض لأن البستان اسم للأرض و الشجر فإن الأرض التی لا شجر فیها لا تسمی بستانا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القریة فإن اسم القریة یقع علی البیوت دون المزارع، و لا یدخل المزارع فی البیع إلا بالتسمیة،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بحقوقها لم یدخل أیضا فی البیع لأن المزارع لیست من حقوق القریة فإن کان بین البیوت شجر کان ذلک داخلا فی البیع لأنه من حقوق القریة و البیوت</w:t>
      </w:r>
      <w:r>
        <w:rPr>
          <w:rFonts w:eastAsia="IRNazanin" w:cs="IRNazanin"/>
          <w:color w:val="111111"/>
          <w:sz w:val="28"/>
          <w:szCs w:val="28"/>
          <w:rtl w:val="true"/>
          <w:lang w:bidi="fa-IR"/>
        </w:rPr>
        <w:t>.</w:t>
      </w:r>
    </w:p>
    <w:p>
      <w:pPr>
        <w:pStyle w:val="Heading4"/>
        <w:numPr>
          <w:ilvl w:val="3"/>
          <w:numId w:val="1"/>
        </w:numPr>
        <w:rPr/>
      </w:pPr>
      <w:bookmarkStart w:id="156" w:name="__RefHeading___Toc5783745_3224264995"/>
      <w:bookmarkStart w:id="157" w:name="_Toc58"/>
      <w:bookmarkEnd w:id="156"/>
      <w:r>
        <w:rPr>
          <w:rtl w:val="true"/>
        </w:rPr>
        <w:t>إذا باع دارا فإنه یدخل فی البیع الأرض و البناء</w:t>
      </w:r>
      <w:bookmarkEnd w:id="15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الدار اسم للأرض و البنیان و إن کانت فیها نخلة أو شجرة کان أیضا داخلا فی البیع لأنه من حقوق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البناء فإنه یدخل فی البیع جمیع ما کان مبنیا من حیطان و سقوف و درجة معقودة و أبواب منصوبة و إن کان فیها سلم فإن کان مستمرا دخل فی البیع و کان من جملة البناء و إن کان غیر مستمر و إنما ینقل من مکان إلی مکان لم یدخل فی البیع، و کذلک إن کان فیها باب مقلوع لم یدخل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الأوتاد المقررة فی الحیطان تدخل فی البیع و الرفوف التی علیها إن کانت أطرافها فی البناء أو کانت مستمرة دخلت فی البیع و إن کانت علی الأوتاد من غیر تسمیر و لا بناء لم یدخل فی البیع و إن کان فیها خوانی مدفونة دخلت فی البیع لأنها محارزه کالخزائن و إن</w:t>
      </w:r>
      <w:bookmarkStart w:id="158" w:name="pg12984_112657"/>
    </w:p>
    <w:p>
      <w:pPr>
        <w:pStyle w:val="BookText"/>
        <w:rPr/>
      </w:pPr>
      <w:bookmarkEnd w:id="158"/>
      <w:r>
        <w:rPr>
          <w:rFonts w:ascii="IRNazanin" w:hAnsi="IRNazanin" w:eastAsia="IRNazanin"/>
          <w:color w:val="111111"/>
          <w:sz w:val="28"/>
          <w:sz w:val="28"/>
          <w:szCs w:val="28"/>
          <w:rtl w:val="true"/>
          <w:lang w:bidi="fa-IR"/>
        </w:rPr>
        <w:t>کانت فیها حجارة مدفونة أو آجر مدفون لیخرج و یستعمل لم یدخل فی البیع و إن کانت فیها رحی للید غیر مبنیة و إنما ینقل من مکان إلی مکان لم یدخل فی البیع و إن کانت مبنیة دخل السفلانی و الفوقانی فی البیع لأن هکذا تنصب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الأغلاق تدخل فی البیع و کذلک المفتاح و لا یدخل فی البیع الحبل و الدلو و البکرة لأنه یمکن نقله، و بئر الماء یدخل فی البیع و کذلک ما فیها من الآجر و اللبن و الماء الذی فی البئر مملوک لصاحب الدار بدلالة أن له منع الغیر منه،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یملک لأن للمستأجر أن یشتریه و یتصرف فیه من غیر إذن صاحب الدار، و الأول أقوی و تصرف المستأجر یستباح بعرف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أنه مملوک فلا یصح بیعه لأنه إن باع الجمیع فهو مجهول لأن له مددا و إن باع الموجود منها فذلک لا یمکن تسلیمه إلا بأن یختلط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العیون المستنبطة فإن قرارها مملوک و ماؤها مملوک إلا قدر ما یشرب منه و یؤخذ منه بمجری العادة فأما صرفه من عین إلی عین فلصاحب العین المنع منه، و یجوز بیع العین أو سهم منها</w:t>
      </w:r>
      <w:r>
        <w:rPr>
          <w:rFonts w:eastAsia="IRNazanin" w:cs="IRNazanin"/>
          <w:color w:val="111111"/>
          <w:sz w:val="28"/>
          <w:szCs w:val="28"/>
          <w:rtl w:val="true"/>
          <w:lang w:bidi="fa-IR"/>
        </w:rPr>
        <w:t>.</w:t>
      </w:r>
    </w:p>
    <w:p>
      <w:pPr>
        <w:pStyle w:val="Heading4"/>
        <w:numPr>
          <w:ilvl w:val="3"/>
          <w:numId w:val="1"/>
        </w:numPr>
        <w:rPr/>
      </w:pPr>
      <w:bookmarkStart w:id="159" w:name="__RefHeading___Toc5783747_3224264995"/>
      <w:bookmarkStart w:id="160" w:name="_Toc59"/>
      <w:bookmarkEnd w:id="159"/>
      <w:r>
        <w:rPr>
          <w:rtl w:val="true"/>
        </w:rPr>
        <w:t>و أما المیاه التی تجری فی الأنهار مثل الفرات و الدجلة</w:t>
      </w:r>
      <w:bookmarkEnd w:id="160"/>
    </w:p>
    <w:p>
      <w:pPr>
        <w:pStyle w:val="BookText"/>
        <w:rPr/>
      </w:pPr>
      <w:r>
        <w:rPr>
          <w:rFonts w:ascii="IRNazanin" w:hAnsi="IRNazanin" w:eastAsia="IRNazanin"/>
          <w:color w:val="111111"/>
          <w:sz w:val="28"/>
          <w:sz w:val="28"/>
          <w:szCs w:val="28"/>
          <w:rtl w:val="true"/>
          <w:lang w:bidi="fa-IR"/>
        </w:rPr>
        <w:t>و نحوها من الأنهار الکبار و الصغار فلیست مملوکة لأحد بلا خلاف لأنها تنبع فی المواضع التی لیست بمملوکة من الجبال و الشعاب و الصخور و غیر ذلک، و من استقی منها شیئا و حازه ملکه، و إذا جری ماء من هذه الأنهار إلی ملک إنسان فلا یملکه إلا بالحیازة، و کذلک نزول الثلج فی أرضه و توحل الظبی فی ملکه و تعشش الطیر فی شجره أو 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حفر نهرا أو أجری فیه من هذه الأنهار ماء فالأولی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یملکه لأنه حازه و 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یملکه لأن للعطشان أن یشرب منه بغیر إذن، و ذلک مستثنی بالعادة</w:t>
      </w:r>
      <w:r>
        <w:rPr>
          <w:rFonts w:eastAsia="IRNazanin" w:cs="IRNazanin"/>
          <w:color w:val="111111"/>
          <w:sz w:val="28"/>
          <w:szCs w:val="28"/>
          <w:rtl w:val="true"/>
          <w:lang w:bidi="fa-IR"/>
        </w:rPr>
        <w:t>.</w:t>
      </w:r>
    </w:p>
    <w:p>
      <w:pPr>
        <w:pStyle w:val="Heading4"/>
        <w:numPr>
          <w:ilvl w:val="3"/>
          <w:numId w:val="1"/>
        </w:numPr>
        <w:rPr/>
      </w:pPr>
      <w:bookmarkStart w:id="161" w:name="__RefHeading___Toc5783749_3224264995"/>
      <w:bookmarkStart w:id="162" w:name="_Toc60"/>
      <w:bookmarkEnd w:id="161"/>
      <w:r>
        <w:rPr>
          <w:rtl w:val="true"/>
        </w:rPr>
        <w:t>و أما المعادن التی تظهر فی ملکه</w:t>
      </w:r>
      <w:bookmarkEnd w:id="16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کانت أعینا لمائع مثل النفط و القیر و ما أشبه ذلک فهو بمنزلة الماء، و قد قیل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مملوک و لا یجوز بیع ما ظهر منه إلا أن یفرد و یمیز</w:t>
      </w:r>
      <w:bookmarkStart w:id="163" w:name="pg12984_112658"/>
    </w:p>
    <w:p>
      <w:pPr>
        <w:pStyle w:val="BookText"/>
        <w:rPr/>
      </w:pPr>
      <w:bookmarkEnd w:id="163"/>
      <w:r>
        <w:rPr>
          <w:rFonts w:ascii="IRNazanin" w:hAnsi="IRNazanin" w:eastAsia="IRNazanin"/>
          <w:color w:val="111111"/>
          <w:sz w:val="28"/>
          <w:sz w:val="28"/>
          <w:szCs w:val="28"/>
          <w:rtl w:val="true"/>
          <w:lang w:bidi="fa-IR"/>
        </w:rPr>
        <w:t>لأنه یختلط بغیره فلا یمکن تسلیمه و إن کانت معادن الجامدات مثل الذهب و الفضة و الفیروزج و سائر الحجارة فإن الجامد من أجزاء الأرض المملوکة مملوک و حکمه حکم الأرض و یجوز بیعها مع الأرض و ینظر فإن کان معدن الذهب جاز بیعه بالفضة و بغیر الذهب و الفضة، و لا یجوز بیعه بجنسه من الذهب لأنه لا یؤمن أن یؤدی إلی الربا لأنه لا یمکن معرفة ما فیه من الذهب أو الفضة فیباع بأکثر و یقسط علیه و علی الأرض و یجوز بیعه بالفضة و إن کان المعدن الفضة جاز بیعه بالذهب و بغیر الفضة و لم یجز بیعه بالفضة لما قلناه</w:t>
      </w:r>
      <w:r>
        <w:rPr>
          <w:rFonts w:eastAsia="IRNazanin" w:cs="IRNazanin"/>
          <w:color w:val="111111"/>
          <w:sz w:val="28"/>
          <w:szCs w:val="28"/>
          <w:rtl w:val="true"/>
          <w:lang w:bidi="fa-IR"/>
        </w:rPr>
        <w:t>.</w:t>
      </w:r>
    </w:p>
    <w:p>
      <w:pPr>
        <w:pStyle w:val="Heading4"/>
        <w:numPr>
          <w:ilvl w:val="3"/>
          <w:numId w:val="1"/>
        </w:numPr>
        <w:rPr/>
      </w:pPr>
      <w:bookmarkStart w:id="164" w:name="__RefHeading___Toc5783751_3224264995"/>
      <w:bookmarkStart w:id="165" w:name="_Toc61"/>
      <w:bookmarkEnd w:id="164"/>
      <w:r>
        <w:rPr>
          <w:rtl w:val="true"/>
        </w:rPr>
        <w:t>و إذا باع نخلا لم یؤبر</w:t>
      </w:r>
      <w:bookmarkEnd w:id="165"/>
    </w:p>
    <w:p>
      <w:pPr>
        <w:pStyle w:val="BookText"/>
        <w:rPr/>
      </w:pPr>
      <w:r>
        <w:rPr>
          <w:rFonts w:ascii="IRNazanin" w:hAnsi="IRNazanin" w:eastAsia="IRNazanin"/>
          <w:color w:val="111111"/>
          <w:sz w:val="28"/>
          <w:sz w:val="28"/>
          <w:szCs w:val="28"/>
          <w:rtl w:val="true"/>
          <w:lang w:bidi="fa-IR"/>
        </w:rPr>
        <w:t>فإن الثمرة للمشتری فإن هلکت الثمرة فی ید البائع قبل التسلیم کان للمشتری الخیار إن شاء فسخ البیع لتلف بعض المبیع قبل التسلیم و إن شاء أجاز البیع فی الأصول بجمیع الثمن أو بحصته من الثمن مخیرا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اشتری عبدا فقطعت یده قبل القبض فالمشتری بالخیار بین فسخ البیع لنقصان المبیع، و بین إجازته بجمیع الثمن لأن الثمن لا ینقسم علی الأطراف و ینقسم علی الأصل و الثمرة فی المسئلة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باع نخلا مؤبرا فالثمرة للبائع علی ما مضی فإن عطشت و انقطع الماء و لم یتمکن من سقیها و کان ترکها علی الأصول یضر بها فإن کان قدرا یسیرا أجبر المشتری علیه، و إن کان کثیرا بأن یخاف علی الأصول الجفاف أو نقصان حملها مستقبلا نقصانا کثیرا فإنه لا یجبره المشتری علی القطع لأنه لما دخل فی بیع الأصول منفردا عن الثمرة فقد رضی بما یؤدی الثمرة إلیه من الضرر،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البائع علی نقل الثمرة و تفریع الأصول لأن الثمرة لا تخلو من الضرر علی کل حال ترکت أو صرمت</w:t>
      </w:r>
      <w:r>
        <w:rPr>
          <w:rFonts w:eastAsia="IRNazanin" w:cs="IRNazanin"/>
          <w:color w:val="111111"/>
          <w:sz w:val="28"/>
          <w:szCs w:val="28"/>
          <w:rtl w:val="true"/>
          <w:lang w:bidi="fa-IR"/>
        </w:rPr>
        <w:t>.</w:t>
      </w:r>
    </w:p>
    <w:p>
      <w:pPr>
        <w:pStyle w:val="Heading4"/>
        <w:numPr>
          <w:ilvl w:val="3"/>
          <w:numId w:val="1"/>
        </w:numPr>
        <w:rPr/>
      </w:pPr>
      <w:bookmarkStart w:id="166" w:name="__RefHeading___Toc5783753_3224264995"/>
      <w:bookmarkStart w:id="167" w:name="_Toc62"/>
      <w:bookmarkEnd w:id="166"/>
      <w:r>
        <w:rPr>
          <w:rtl w:val="true"/>
        </w:rPr>
        <w:t>و إذا باع أرضا فیها زرع</w:t>
      </w:r>
      <w:bookmarkEnd w:id="16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مما یحصد مرة واحدة أو یکون له أصل یبقی فی الأرض و یحصده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 فإن کان مما یحصد مرة واحدة مثل الحنطة و الشعیر و ما أشبههما فلا یخلو البیع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مطلقا أو مقیدا باشتراط الزرع فإن کان مطلقا فالزرع للبائع و لا یدخل فی</w:t>
      </w:r>
      <w:bookmarkStart w:id="168" w:name="pg12984_112659"/>
    </w:p>
    <w:p>
      <w:pPr>
        <w:pStyle w:val="BookText"/>
        <w:rPr/>
      </w:pPr>
      <w:bookmarkEnd w:id="168"/>
      <w:r>
        <w:rPr>
          <w:rFonts w:ascii="IRNazanin" w:hAnsi="IRNazanin" w:eastAsia="IRNazanin"/>
          <w:color w:val="111111"/>
          <w:sz w:val="28"/>
          <w:sz w:val="28"/>
          <w:szCs w:val="28"/>
          <w:rtl w:val="true"/>
          <w:lang w:bidi="fa-IR"/>
        </w:rPr>
        <w:t>البیع لأن اسم الأرض لا یتناول الزرع فإذا ثبت أنه للبائع فإنه یبقی فی الأرض إلی أوان الحصاد و لا یلزمه اجرة المثل للمشتری لأن هذا مستثنی لم یملکه المشتری فإذا ثبت هذا و حصد البائع الزرع و هو فصیل ثم أراد الانتفاع بالأرض إلی وقت الحصاد لم یکن له لأن الذی استحقه تبقیة الزرع المخصوص و إن أخره إلی أوان الحصاد فإنه یلزمه حصاده فی أول وقت الحصاد و لا یجوز تبقیته بعد ذلک و إن کان الخیر له فی تبقیته و تأخیره لأن الواجب إزالة الضرر فأما التوفیر فلا یجب و لا طلب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حصده فی أول وقت الحصاد فإن لم تکن عروقه تضر بالأرض فلا یلزمه نقل العروق و إن کانت تضر بالأرض مثل عروق القطن و الذرة فإنه یلزمه نقله لأنها للبائع فیلزمه نقلها فإذا نقل العروق فإن صارت الأرض حفرا لزمه تسویتها، و هکذا إذا باع دارا و فیها قماشه لزمه نقله فإن کان فیها حب کبیر لا یخرج من الباب وجب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حتی یخرج الحب و یلزم البائع ما نقص من الباب و الأولی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یلزمه بناؤه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غصب فصیلا فکبر فی داره فجاء صاحبه فطالبه فلم یخرج من الباب نقض الباب و لم یجب علی صاحب الجمل شیء لأن هذا متعد جنی علی نفسه ما دخل علیه من الضرر، و لیس کذلک البائع فی المسئلة الاولی هذا إذا کان البیع مطلقا</w:t>
      </w:r>
      <w:r>
        <w:rPr>
          <w:rFonts w:eastAsia="IRNazanin" w:cs="IRNazanin"/>
          <w:color w:val="111111"/>
          <w:sz w:val="28"/>
          <w:szCs w:val="28"/>
          <w:rtl w:val="true"/>
          <w:lang w:bidi="fa-IR"/>
        </w:rPr>
        <w:t>.</w:t>
      </w:r>
    </w:p>
    <w:p>
      <w:pPr>
        <w:pStyle w:val="Heading4"/>
        <w:numPr>
          <w:ilvl w:val="3"/>
          <w:numId w:val="1"/>
        </w:numPr>
        <w:rPr/>
      </w:pPr>
      <w:bookmarkStart w:id="169" w:name="__RefHeading___Toc5783755_3224264995"/>
      <w:bookmarkStart w:id="170" w:name="_Toc63"/>
      <w:bookmarkEnd w:id="169"/>
      <w:r>
        <w:rPr>
          <w:rtl w:val="true"/>
        </w:rPr>
        <w:t>فأما إذا باع الأرض مع الزرع</w:t>
      </w:r>
      <w:bookmarkEnd w:id="17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الزرع من أن یکون حشیشا لم ینسبل أو سنبل و اشتد حبه أو سنبل و لم یشتد حبه فهما سواء و یکون الشرط صحیحا و یکون الزرع مع الأرض للمشتری بلا خلاف، و إن کان قد اشتد الحب فإن کان الحب ظاهرا لا کمام له مثل الشعیر و الذرة و الأرز فی کمام تدخر فیه فهو بمنزلة الظاهر و یجوز بیعه و شرطه منفردا، و إن کان الحب فی کمام لا یدخل فیه کالحنطة فی سنبلها فإنه یجوز عندنا أیضا بیعه لأنه لا مانع منه،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بیعه لأنه غیر مرئی و لا موصوف فی الذمة هذا إذا کان الزرع یحصد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یحصده مرة بعد اخری مثل القت، و من البقول الکراث و النعناع</w:t>
      </w:r>
      <w:bookmarkStart w:id="171" w:name="pg12984_112660"/>
    </w:p>
    <w:p>
      <w:pPr>
        <w:pStyle w:val="BookText"/>
        <w:rPr/>
      </w:pPr>
      <w:bookmarkEnd w:id="171"/>
      <w:r>
        <w:rPr>
          <w:rFonts w:ascii="IRNazanin" w:hAnsi="IRNazanin" w:eastAsia="IRNazanin"/>
          <w:color w:val="111111"/>
          <w:sz w:val="28"/>
          <w:sz w:val="28"/>
          <w:szCs w:val="28"/>
          <w:rtl w:val="true"/>
          <w:lang w:bidi="fa-IR"/>
        </w:rPr>
        <w:t>و السداب و الکرفس و الهندباء و ما أشبه ذلک فإنه ینظر فیه فإن کان مجزوزا دخلت العروق فی بیع الأرض لأنها من 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نابتا کانت الجزة الأولی للبائع و الباقی للمشتری لأن الجزة الأولی نابتة ظاهرة فی الحال فلم تدخل فی البیع إلا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طولب البائع بجزها فی الحال و لیس له أن یترکها حتی تبلغ أوان الجزاز لأن ترکها یؤدی إلی اختلاط حق البائع بحق المشتری لأن الزیادة التی تحصل للمشتری تنبت علی أصوله</w:t>
      </w:r>
      <w:r>
        <w:rPr>
          <w:rFonts w:eastAsia="IRNazanin" w:cs="IRNazanin"/>
          <w:color w:val="111111"/>
          <w:sz w:val="28"/>
          <w:szCs w:val="28"/>
          <w:rtl w:val="true"/>
          <w:lang w:bidi="fa-IR"/>
        </w:rPr>
        <w:t>.</w:t>
      </w:r>
    </w:p>
    <w:p>
      <w:pPr>
        <w:pStyle w:val="Heading4"/>
        <w:numPr>
          <w:ilvl w:val="3"/>
          <w:numId w:val="1"/>
        </w:numPr>
        <w:rPr/>
      </w:pPr>
      <w:bookmarkStart w:id="172" w:name="__RefHeading___Toc5783757_3224264995"/>
      <w:bookmarkStart w:id="173" w:name="_Toc64"/>
      <w:bookmarkEnd w:id="172"/>
      <w:r>
        <w:rPr>
          <w:rtl w:val="true"/>
        </w:rPr>
        <w:t>فإذا باع أرضا فیها بذر</w:t>
      </w:r>
      <w:bookmarkEnd w:id="17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لأصل یبقی لحمل بعد حمل مثل نواة الشجر و بذر القت و ما أشبهه مما یجز دفعة بعد أخری فإن کان هکذا فإنه یدخل فی البیع لأنه من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غرس فی الأرض غراسا، و باع الأرض قبل أن ینبت الغراس و ترسخ عروقه فإنه یدخل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بذرا لما یحصد مرة واحدة مثل الحنطة و الشعیر فلا یخلو من أحد أمرین إما أن یبیع الأرض مطلقا أو مع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باع الأرض مطلقا لم یدخل البذر فی البیع لأن اسم الأرض لم یتناوله، و إذا ثبت هذا نظر فی المشتری فإن کان عالما ببذرها لم یکن له الخیار لأنه قد رضی بضرره و یجب علیه ترکه إلی أوان الحصاد و إن کان جاهلا به کان له الخیار إن شاء فسخ البیع و إن شاء أجازه فإن أجازه أخذه بجمیع الثمن لأن النقص الذی فی الأرض بترک الزرع إلی الحصاد لا یتقسط علیه الثمن بل هو عیب محض له الخیار بین الرد و الإمساک، و إن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أنقله و أمکنه ذلک فی مدة یسیرة و نقله لم یکن للمشتری الخیار لأن العیب قد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اشتری الأرض مع البذر کان البیع صحیحا و 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لأنه مجهول إذا اشتری نخلة مطلعة و لم یقل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مؤبرة و لم یعلم بتأبیرها ثم علم کان له الخیار إن شاء فسخه و إن شاء رضی به لأنه تفوته ثمرة عامه و لم یعلم منه الرضاء به</w:t>
      </w:r>
      <w:r>
        <w:rPr>
          <w:rFonts w:eastAsia="IRNazanin" w:cs="IRNazanin"/>
          <w:color w:val="111111"/>
          <w:sz w:val="28"/>
          <w:szCs w:val="28"/>
          <w:rtl w:val="true"/>
          <w:lang w:bidi="fa-IR"/>
        </w:rPr>
        <w:t>.</w:t>
      </w:r>
      <w:bookmarkStart w:id="174" w:name="pg12984_112661"/>
    </w:p>
    <w:p>
      <w:pPr>
        <w:pStyle w:val="Heading4"/>
        <w:numPr>
          <w:ilvl w:val="3"/>
          <w:numId w:val="1"/>
        </w:numPr>
        <w:rPr/>
      </w:pPr>
      <w:bookmarkStart w:id="175" w:name="__RefHeading___Toc5783759_3224264995"/>
      <w:bookmarkStart w:id="176" w:name="_Toc65"/>
      <w:bookmarkEnd w:id="174"/>
      <w:bookmarkEnd w:id="175"/>
      <w:r>
        <w:rPr>
          <w:rtl w:val="true"/>
        </w:rPr>
        <w:t>و إذا باع أرضا فیها حجارة</w:t>
      </w:r>
      <w:bookmarkEnd w:id="17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تخلو الحجارة من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مخلوقة أو مبنیة أو مستودعة للنقل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مخلوقة فی الأرض دخلت فی البیع لأنها من أجزاء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المعادن کلها مثل الذهب و الفضة تدخل فی بیع الأرض ثم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یضر بالشجر و الزرع أو لا یضر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لا تضر بهما لبعدهما عن وجه الأرض و إن العروق لا تصل إلیهما فالمشتری لا خیار له و لا یکون هذه الحجارة عیبا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تضر بهما أو بأحدهما مثل أن تضر بالشجر لأن عروقها تصل إلی الحجارة و لا تضر بالزرع لأن عروقها لا تصل إلیها فإن کان المشتری عالما بها حال العقد لم یکن له خیار لأنه دخل فی شرائها راضیا بعیبها، و إن کان جاهلا بها ثبت له الخیار فإن شاء رضی بها مع عیبها و إن شاء ردها و استرجع الثمن فإن رضی و أجاز البیع أخذها بجمیع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حجارة مبنیة مثل أن یکون فیها أساس مبنی من حجارة أو آجر أو دکة مبنیة فهذا یدخل أیضا فی البیع و کان الحکم فیها مثل الحجارة المخلوقة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الثالث و هو إذا کانت الحجارة مستودعة فی الأرض للنقل أو التحویل إذا احتاج إلیها للبناء فإنها لا تدخل فی بیع الأرض و یکون باقیة علی ملک البائع لأن اسم الأرض لم یتناولها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إذا کان فی الأرض کنز مدفون من الدنانیر و الدراهم فلا یدخل فی البیع و یکون باقیا علی ملک البائع فإذا ثبت هذا فإن الأرض یکون للمشتری و الحجارة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یخلو الأرض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بیضاء أو ذات شجر فإن کانت بیضاء لا شجر فیها فلا تخلو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الحجارة مضرة بالزرع إن زرعها المشتری أو بالغراس إن غرسها أو لا یضر فإن کان یضر بهما أو بأحدهما فإن</w:t>
      </w:r>
      <w:bookmarkStart w:id="177" w:name="pg12984_112662"/>
    </w:p>
    <w:p>
      <w:pPr>
        <w:pStyle w:val="BookText"/>
        <w:rPr/>
      </w:pPr>
      <w:bookmarkEnd w:id="177"/>
      <w:r>
        <w:rPr>
          <w:rFonts w:ascii="IRNazanin" w:hAnsi="IRNazanin" w:eastAsia="IRNazanin"/>
          <w:color w:val="111111"/>
          <w:sz w:val="28"/>
          <w:sz w:val="28"/>
          <w:szCs w:val="28"/>
          <w:rtl w:val="true"/>
          <w:lang w:bidi="fa-IR"/>
        </w:rPr>
        <w:t>کان المشتری عالما بالحجارة و بضررها حال العقد فلا خیار له لأنه رضی بعیبها و للبائع نقل الحجارة لأنه عین ماله، و للمشتری مطالبته بنقلها لأن ملکه مشغول بملک البائع و لا عادة فی ترکه فکان له المطالبة فی الحال بنقلها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اشتری دارا و فیها قماش و غلات له المطالبة بنقل جمیع ذلک و إذا نقلها لزمه تسویة الأرض و ردها إلی حالها لأنه حفرها لاستخلاص ملکه و أما زمان النقل فلا اجرة لصاحبة و إن کان زمان النقل طویلا إلا أنه إذا علم بالحجارة أو علم بها و لم یعلم ضررها فقد رضی بضرر الذی یلحقه زمان النقل، و إن کان جاهلا بالحجارة أو علم بها و لم یعلم ضررها ثم علم بعد ذلک فهو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أنقل الحجارة و کان زمان النقل یسیرا لا تبطل فیه منفعة الأرض لم یکن للمشتری ردها لأن العیب یزول بذلک من غیر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غصب المبیع من ید البائع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أنزعه من ید الغاصب فی زمان یسیر لم یکن للمشتری بالخیار و إن کان زمان النقل یتطاول مدة و یفوت فیها منفعة الأرض کان المشتری بالخیار بین رد الأرض بالعیب و بین رضائه بها و إجازة البیع فإن ردها فلا کلام، و إن أجاز البیع أخذ الأرض بجمیع الثمن و لا یلزمه الأجرة،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نقل الحجارة قبل تسلیم الأرض لا یلزمه الأجرة و إن کان بعد التسلیم لزمه أجرة المثل، و إن کانت الحجارة لا تضر بالأرض لأنها بعیدة من وجه الأرض فلا یصل إلیها عروق الشجر و الزرع فإن أراد البائع نقلها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کان زمان النقل یسیرا لا یبطل فیه منفعة الأرض لم یکن للمشتری الخیار و إن کان زمان النقل طویلا یبطل فی مثله منفعة الأرض و کان له الخیار إن شاء أجازه فالحکم فی الأجرة علی ما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البائع ترکها فلا خیار للمشتری لأنه لا ضرر علیه فی ترکها و لا ینتقل الملک بالتبقیة إلی المشتری لأنه لا دلیل علیه هذا کله إذا کانت الأرض بیضاء لا شجر فیها</w:t>
      </w:r>
      <w:r>
        <w:rPr>
          <w:rFonts w:eastAsia="IRNazanin" w:cs="IRNazanin"/>
          <w:color w:val="111111"/>
          <w:sz w:val="28"/>
          <w:szCs w:val="28"/>
          <w:rtl w:val="true"/>
          <w:lang w:bidi="fa-IR"/>
        </w:rPr>
        <w:t>.</w:t>
      </w:r>
    </w:p>
    <w:p>
      <w:pPr>
        <w:pStyle w:val="Heading4"/>
        <w:numPr>
          <w:ilvl w:val="3"/>
          <w:numId w:val="1"/>
        </w:numPr>
        <w:rPr/>
      </w:pPr>
      <w:bookmarkStart w:id="178" w:name="__RefHeading___Toc5783761_3224264995"/>
      <w:bookmarkStart w:id="179" w:name="_Toc66"/>
      <w:bookmarkEnd w:id="178"/>
      <w:r>
        <w:rPr>
          <w:rtl w:val="true"/>
        </w:rPr>
        <w:t>فأما إذا کان فیها شجر</w:t>
      </w:r>
      <w:bookmarkEnd w:id="17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الشجر کان موجودا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حال البیع أو أخذ به </w:t>
      </w:r>
      <w:r>
        <w:rPr>
          <w:rStyle w:val="FootnoteAnchor"/>
          <w:rtl w:val="true"/>
        </w:rPr>
        <w:footnoteReference w:id="137"/>
      </w:r>
      <w:r>
        <w:rPr>
          <w:rFonts w:ascii="IRNazanin" w:hAnsi="IRNazanin" w:eastAsia="IRNazanin"/>
          <w:color w:val="111111"/>
          <w:sz w:val="28"/>
          <w:sz w:val="28"/>
          <w:szCs w:val="28"/>
          <w:rtl w:val="true"/>
          <w:lang w:bidi="fa-IR"/>
        </w:rPr>
        <w:t>المشتری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موجودا فی حال البیع فلا یخلو الحجارة من أربعة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ترکها فی الأرض لا یضر بها و قلعها لا یضر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ترکها و قلعها یضر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ترکها یضر بالشجر و قلعها لا یضر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أن یکون ترکها لا یضر و قلعها یضر</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فإن کان ترکها و قلعها لا یضر مثل أن تکون بعیدة عن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إلیها عروق الشجر و الزرع و یکون بین الشجر یمکن قلعها من غیر أن یقطع عروق الشجر فإذا کان هکذا کان الحکم فیه کالحکم فی الأرض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الحجارة لا یضر بما یستحدث فیها من الزرع و شجرة و کان قلعها لا یضر به یکون الحکم ما ذکرناه، و إن کان ترکها یضر و قلعها لا یضر فالحکم ما </w:t>
      </w:r>
      <w:r>
        <w:rPr>
          <w:rStyle w:val="FootnoteAnchor"/>
          <w:rtl w:val="true"/>
        </w:rPr>
        <w:footnoteReference w:id="139"/>
      </w:r>
      <w:r>
        <w:rPr>
          <w:rFonts w:ascii="IRNazanin" w:hAnsi="IRNazanin" w:eastAsia="IRNazanin"/>
          <w:color w:val="111111"/>
          <w:sz w:val="28"/>
          <w:sz w:val="28"/>
          <w:szCs w:val="28"/>
          <w:rtl w:val="true"/>
          <w:lang w:bidi="fa-IR"/>
        </w:rPr>
        <w:t>ذکرناه فی الأرض البیضاء، و إن کان ترکها یضر و قلعها یضر فلا یخلو المشتری من أحد أمرین إما أن یکون عالما بالحجارة و ضررها حال البیع أو لم یکن عالما فإن کان عالما فلا خیار له و للبائع نقل الحجارة و للمشتری المطالبة بنقلها و لیس له أرش النقصان و لا الأجرة لأنه دخل علی بصیرة بالضرر و رضاء به، و إن کان جاهلا بالحجارة أو عالما بها و جاهلا بضررها کان المشتری بالخیار إن شاء ردها و إن شاء أمسکها فإن ردها فلا کلام و إن أمسکها کان للبائع أن ینقل الحجارة و للمشتری أن یطالبه به، و یکون الکلام فی تسویة الأرض و الأجرة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أرش النقص الذی یدخل فی الشجر بقطع العروق فلا یجب قبل القبض و بعده،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قبل القبض لا یلزم و إن کان بعده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ترکها لا یضر و قلعها یضر فإن أراد البائع نقلها کان للمشتری الخیار</w:t>
      </w:r>
      <w:bookmarkStart w:id="180" w:name="pg12984_112664"/>
    </w:p>
    <w:p>
      <w:pPr>
        <w:pStyle w:val="BookText"/>
        <w:rPr/>
      </w:pPr>
      <w:bookmarkEnd w:id="180"/>
      <w:r>
        <w:rPr>
          <w:rFonts w:ascii="IRNazanin" w:hAnsi="IRNazanin" w:eastAsia="IRNazanin"/>
          <w:color w:val="111111"/>
          <w:sz w:val="28"/>
          <w:sz w:val="28"/>
          <w:szCs w:val="28"/>
          <w:rtl w:val="true"/>
          <w:lang w:bidi="fa-IR"/>
        </w:rPr>
        <w:t>لأنه یدخل النقص علیه بقطع عروق الشجر فإن ترک الحجارة فلا خیار له لأن الضرر زال و لا یملک الحجارة بذلک هذا إذا کان الشجر للبائع باعه مع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الشجر للمشتری أحدثه بعد شراء الأرض ثم علم بالحجارة فلا خیار له لأنه علم بالعیب بعد ما تصرف فیه تصرفا نقص قیمتها لأن قیمة الأرض و فیها شجر أقل من قیمتها و هی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الترک و القلع یضران فللبائع القلع لأنه یأخذ ملکه و للمشتری المطالبة بذلک لإزالة ضرر الترک فإذا قلع فعلی البائع أرش النقص لأن النقص أدخل فی عین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قلعها یضر و ترکها لا یضر فإن رضی بترکها فلا خیار للمشتری، و إن أراد قلعها کان ذلک له، و له تسویة الأرض و أرش النقص الداخل فی الشجر و هو أن ینظر قیمة الشجر قبل القلع و کم قیمته بعد القلع فیلزمه ما نقص</w:t>
      </w:r>
      <w:r>
        <w:rPr>
          <w:rFonts w:eastAsia="IRNazanin" w:cs="IRNazanin"/>
          <w:color w:val="111111"/>
          <w:sz w:val="28"/>
          <w:szCs w:val="28"/>
          <w:rtl w:val="true"/>
          <w:lang w:bidi="fa-IR"/>
        </w:rPr>
        <w:t>.</w:t>
      </w:r>
    </w:p>
    <w:p>
      <w:pPr>
        <w:pStyle w:val="Heading3"/>
        <w:numPr>
          <w:ilvl w:val="2"/>
          <w:numId w:val="1"/>
        </w:numPr>
        <w:rPr/>
      </w:pPr>
      <w:bookmarkStart w:id="181" w:name="__RefHeading___Toc5783763_3224264995"/>
      <w:bookmarkStart w:id="182" w:name="_Toc67"/>
      <w:bookmarkEnd w:id="181"/>
      <w:r>
        <w:rPr>
          <w:rtl w:val="true"/>
        </w:rPr>
        <w:t>فصل</w:t>
      </w:r>
      <w:r>
        <w:rPr>
          <w:rtl w:val="true"/>
        </w:rPr>
        <w:t xml:space="preserve">: </w:t>
      </w:r>
      <w:r>
        <w:rPr>
          <w:rtl w:val="true"/>
        </w:rPr>
        <w:t>فی بیع الثمار</w:t>
      </w:r>
      <w:bookmarkEnd w:id="182"/>
    </w:p>
    <w:p>
      <w:pPr>
        <w:pStyle w:val="Heading4"/>
        <w:numPr>
          <w:ilvl w:val="3"/>
          <w:numId w:val="1"/>
        </w:numPr>
        <w:rPr/>
      </w:pPr>
      <w:bookmarkStart w:id="183" w:name="__RefHeading___Toc5783765_3224264995"/>
      <w:bookmarkStart w:id="184" w:name="_Toc68"/>
      <w:bookmarkEnd w:id="183"/>
      <w:r>
        <w:rPr>
          <w:rtl w:val="true"/>
        </w:rPr>
        <w:t>اشاره</w:t>
      </w:r>
      <w:bookmarkEnd w:id="18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باع ثمرة مفردة عن الأرض </w:t>
      </w:r>
      <w:r>
        <w:rPr>
          <w:rStyle w:val="FootnoteAnchor"/>
          <w:rtl w:val="true"/>
        </w:rPr>
        <w:footnoteReference w:id="140"/>
      </w:r>
      <w:r>
        <w:rPr>
          <w:rFonts w:ascii="IRNazanin" w:hAnsi="IRNazanin" w:eastAsia="IRNazanin"/>
          <w:color w:val="111111"/>
          <w:sz w:val="28"/>
          <w:sz w:val="28"/>
          <w:szCs w:val="28"/>
          <w:rtl w:val="true"/>
          <w:lang w:bidi="fa-IR"/>
        </w:rPr>
        <w:t>مثل ثمرة النخل و الکرم و سائر الفواکه فلا یخلو البیع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قبل بدو الصلاح أو بعده فإن کان قبل بدو الصلاح فلا یخلو البیع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سنتین فصاعدا أو سنة واحدة فإن کان سنتین فصاعدا فإنه یجوز عندنا خاصة، و إن کان سنة واحدة فلا یخلو البیع من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یبیع بشرط القطع أو مطلقا أو بشرط التبقیة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باع بشرط القطع فی الحال جاز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باع بشرط التبقیة فلا یجوز إجماعا، و إن باع مطلقا فلا یجوز عندنا، و فیه خلاف هذا إذا باع الثمرة دون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باع الثمرة مع الأصول مطلقا صح البیع و لا یحتاج إلی شرط القطع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الأصول لواحد و الثمرة لآخر فباع الثمرة من صاحب الأصول</w:t>
      </w:r>
      <w:bookmarkStart w:id="185" w:name="pg12984_112665"/>
    </w:p>
    <w:p>
      <w:pPr>
        <w:pStyle w:val="BookText"/>
        <w:rPr/>
      </w:pPr>
      <w:bookmarkEnd w:id="185"/>
      <w:r>
        <w:rPr>
          <w:rFonts w:ascii="IRNazanin" w:hAnsi="IRNazanin" w:eastAsia="IRNazanin"/>
          <w:color w:val="111111"/>
          <w:sz w:val="28"/>
          <w:sz w:val="28"/>
          <w:szCs w:val="28"/>
          <w:rtl w:val="true"/>
          <w:lang w:bidi="fa-IR"/>
        </w:rPr>
        <w:t>لم یصح کما لا یصح من غیره لعموم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البیع بعد بدو الصلاح فإنه جائز، و بدو الصلاح یختلف بحسب اختلاف الثمار فإن کانت الثمرة مما تحمر أو تسود أو تصفر فبدو الصلاح فیها الحمرة أو السواد أو الصفرة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مما تبیض فهو أن یتموه و هو أن ینمو فیه الماء الحلو و یصفر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مما لا یتلون مثل التفاح و البطیخ فبأن یحلو و یطیب أکله، و إن کان مثل البطیخ فبأن یقطع فیه النضج لأن له نضجا کنضج الرطب، و قد روی أصحابنا أن التلون یعتبر فی ثمرة النخل خاصة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یتورد فبدو صلاحه أن ینتشر الورد و ینعقد</w:t>
      </w:r>
      <w:r>
        <w:rPr>
          <w:rFonts w:eastAsia="IRNazanin" w:cs="IRNazanin"/>
          <w:color w:val="111111"/>
          <w:sz w:val="28"/>
          <w:szCs w:val="28"/>
          <w:rtl w:val="true"/>
          <w:lang w:bidi="fa-IR"/>
        </w:rPr>
        <w:t>.</w:t>
      </w:r>
    </w:p>
    <w:p>
      <w:pPr>
        <w:pStyle w:val="Heading4"/>
        <w:numPr>
          <w:ilvl w:val="3"/>
          <w:numId w:val="1"/>
        </w:numPr>
        <w:rPr/>
      </w:pPr>
      <w:bookmarkStart w:id="186" w:name="__RefHeading___Toc5783767_3224264995"/>
      <w:bookmarkStart w:id="187" w:name="_Toc69"/>
      <w:bookmarkEnd w:id="186"/>
      <w:r>
        <w:rPr>
          <w:rtl w:val="true"/>
        </w:rPr>
        <w:t>و فی الکرم أن ینعقد الحصرم</w:t>
      </w:r>
      <w:bookmarkEnd w:id="187"/>
    </w:p>
    <w:p>
      <w:pPr>
        <w:pStyle w:val="BookText"/>
        <w:rPr/>
      </w:pPr>
      <w:r>
        <w:rPr>
          <w:rFonts w:ascii="IRNazanin" w:hAnsi="IRNazanin" w:eastAsia="IRNazanin"/>
          <w:color w:val="111111"/>
          <w:sz w:val="28"/>
          <w:sz w:val="28"/>
          <w:szCs w:val="28"/>
          <w:rtl w:val="true"/>
          <w:lang w:bidi="fa-IR"/>
        </w:rPr>
        <w:t>، و إن کان مثل القثّاء و الخیار الذی لا یتغیر طعمه و لا لونه فإن ذلک یؤکل صغارا فبدو صلاحه فیه أن یتناهی عظم بعضه و لا اعتبار بطلوع الثریا علی ما روی فی بعض الأخبار</w:t>
      </w:r>
      <w:r>
        <w:rPr>
          <w:rFonts w:eastAsia="IRNazanin" w:cs="IRNazanin"/>
          <w:color w:val="111111"/>
          <w:sz w:val="28"/>
          <w:szCs w:val="28"/>
          <w:rtl w:val="true"/>
          <w:lang w:bidi="fa-IR"/>
        </w:rPr>
        <w:t>.</w:t>
      </w:r>
    </w:p>
    <w:p>
      <w:pPr>
        <w:pStyle w:val="Heading4"/>
        <w:numPr>
          <w:ilvl w:val="3"/>
          <w:numId w:val="1"/>
        </w:numPr>
        <w:rPr/>
      </w:pPr>
      <w:bookmarkStart w:id="188" w:name="__RefHeading___Toc5783769_3224264995"/>
      <w:bookmarkStart w:id="189" w:name="_Toc70"/>
      <w:bookmarkEnd w:id="188"/>
      <w:r>
        <w:rPr>
          <w:rtl w:val="true"/>
        </w:rPr>
        <w:t>إذا کان فی البستان ثمار مختلفة</w:t>
      </w:r>
      <w:bookmarkEnd w:id="18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 صلاح بعضه جاز بیع الجمیع سواء کان من جنسه أو من غیر جنسه، و إن کان بستانان فبدا صلاح الثمرة فی أحدهما و لم یظهر فی الآخر لم یجز بیع ما لم یبن صلاحه لأن کل بستان له حکم نفسه سواء کان من جنس ما ظهر صلاحه أو من غیر جنسه،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الأرض أصول البطیخ أو القثّاء أو الخیار أو الباذنجان و قد حملت فباع ذلک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یبیع الحمل الظاهر أو یبیع الأصول فإن باع الحمل الظاهر دون الأصول نظر فإن کان قبل بدو الصلاح فیه لم یجز بیعه إلا بشرط القطع فأما بیعه مطلقا أو بشرط التبقیة إلی أو ان اللقاط فلا یجوز، و إن کان قد بدا صلاحه جاز بیعه بشرط القطع و بشرط التبقیة إلی البلوغ و أوان اللقاط، و یجوز بیعه مطلقا من غیر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اشتراه و لقطعه فقد استوفی حقه و إن ترکه حتی اختلط بحمل حادث بعده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یتمیز أخذ الحمل الأول و کان الحادث للبائع، و إن کان لا یتمیز فعلی ضربین إما أن یقال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سلمت الجمیع إلی المشتری فإن فعل أجبر المشتری علی قبوله و نفذ البیع لأنه زاده زیادة و إن امتنع البائع فسخ الحاکم البیع، و إن باع أصولها جاز بیعها کبیع الشجر فإذا ثبت ذلک کانت الأصول للمشتری و الحمل الموجود للبائع و ما بعده من الباطن للمشتری إلا أن یشترط المشتری الحمل الموجود و الثمرة الموجودة إذا باع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الحمل للبائع فإن لقطه فقد استوفی حقه و إن ترکه حتی اختلط بما یحدث بعده اختلاطا لا یتمیز فإما أن یسلمه البائع فإنه ینفذ البیع و یجبر المشتری علی الثمن، و إن لم یسلم فسخ البیع هذا إذا باع الحمل الموجود أو باع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باع الحمل الموجود و ما یحدث بعده من الأحمال دون الأصول جاز البیع عندنا و عند الفقهاء لا یجوز لأنه مجهول و 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علی ضربین، ضرب بارز لا کمام علیه، و ضرب علیه کمام، فالبارز الذی لا کمام علیه مثل التفاح و المشمش و السفرجل و الخوخ و الکمثری و الرطب و العنب و التین و ما أشبه ذلک فإنه یجوز بیعه موضوعا علی الأرض و علی الشجر منفردا و مع الأصل علی ما مضی، و الذی فی الکمام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کمامه مصلحة له لحفظه رطوبته و صحته و بقائه فإذا أخرج منه أسرع إلیه التغییر و الفساد و ذلک مثل الجوز فی قشره الثانی و اللوز فی قشره الثانی فهذا یجوز بیعه فی کمامه، و یکون حکمه حکم البارز الظاهر من الثمرة، و الثانی کمامه لا مصلحة له فیه مثل القشر الأخضر علی اللوز و الجوز فإن ذلک ترکه علیها مفسدة لها فیجوز أیضا بیعه فی هذا القشر موضوعا علی الأرض و علی الشجر منفردا عن الشجر أو مع الشجر کل ذلک یجوز، و کذلک یجوز بیع الباقلی الأخضر فی القشر الفوقانی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السنبل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یکون حبه ظاهرا مثل الشعیر و الذرة، و ضرب یکون حبه فی کمامه مثل الحنطة و الأرز و یجوز بیع جمیعه علی کل حال سواء کان قشره</w:t>
      </w:r>
      <w:bookmarkStart w:id="190" w:name="pg12984_112667"/>
    </w:p>
    <w:p>
      <w:pPr>
        <w:pStyle w:val="BookText"/>
        <w:rPr/>
      </w:pPr>
      <w:bookmarkEnd w:id="190"/>
      <w:r>
        <w:rPr>
          <w:rFonts w:ascii="IRNazanin" w:hAnsi="IRNazanin" w:eastAsia="IRNazanin"/>
          <w:color w:val="111111"/>
          <w:sz w:val="28"/>
          <w:sz w:val="28"/>
          <w:szCs w:val="28"/>
          <w:rtl w:val="true"/>
          <w:lang w:bidi="fa-IR"/>
        </w:rPr>
        <w:t>مما یدخر علیه مثل الأرز أو لا یدخر علیه مثل الحنطة قائما فی الأرض و محصودا و مدوسا مذورا</w:t>
      </w:r>
      <w:r>
        <w:rPr>
          <w:rFonts w:eastAsia="IRNazanin" w:cs="IRNazanin"/>
          <w:color w:val="111111"/>
          <w:sz w:val="28"/>
          <w:szCs w:val="28"/>
          <w:rtl w:val="true"/>
          <w:lang w:bidi="fa-IR"/>
        </w:rPr>
        <w:t>.</w:t>
      </w:r>
    </w:p>
    <w:p>
      <w:pPr>
        <w:pStyle w:val="Heading4"/>
        <w:numPr>
          <w:ilvl w:val="3"/>
          <w:numId w:val="1"/>
        </w:numPr>
        <w:rPr/>
      </w:pPr>
      <w:bookmarkStart w:id="191" w:name="__RefHeading___Toc5783771_3224264995"/>
      <w:bookmarkStart w:id="192" w:name="_Toc71"/>
      <w:bookmarkEnd w:id="191"/>
      <w:r>
        <w:rPr>
          <w:rtl w:val="true"/>
        </w:rPr>
        <w:t>یجوز أن یبیع ثمرة بستان و یستثنی منها أرطالا معلومة</w:t>
      </w:r>
      <w:bookmarkEnd w:id="19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مانع منه، و إن استثنی ربعه أو ثلثه أو نخلات بأعیانها جاز بلا خلاف و هو أحوط لأن فی الأول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باع ثمرة بستانه إلا نخلة لم یعینها لم یصح لأن ذلک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قفیزا من هذه الصبرة إلا مکوکا صح البیع لأن ذلک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الثوب بدینار إلا درهما لم یصح لأن الدرهم لیس من جنس الدینار و لا هو معلوم کم هو منه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بعتک هذه الثمرة بأربعة آلاف إلا ما یخص ألفا منها صح و یکون المبیع ثلاثة أرباعها لأنه یخص ألفا منها ربعها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الثمرة بأربعة آلاف إلا ما یساوی ألفا منها بسعر الیوم لم یجز لأن ما یساوی ألف درهم من الثمرة لا یدری قدره فیکون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یبیع شاة و یستثنی جلدها و لا رأسها و لا أکارعها و لا فرق بین أن یکون ذلک فی حضر أو سفر و متی فعل ذلک کان شریکا بمقدار الرأس أو الجلد أو ما یستثنیه من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ثمرة علی رؤوس النخل أو الشجر بعد بدو الصلاح أو قبله بشرط القطع إلا أنه لم یقطعها فأصابتها جائحة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قبل التسلیم أو بعده فإن کان قبل التسلیم فإن تلف الجمیع بطل البیع و وجب رد الثمن و إن تلف البعض انفسخ البیع فی التالف و لا ینفسخ فی الباقی، و یأخذه بحصته من الثمن، و إن کان بعد التسلیم و هو التخلیة بینهما و بین المشتری فإنه لا ینفسخ البیع لأنه لا دلیل علیه لا فی جمیعه و لا فی قدر التالف،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ینفسخ فی مقدار التالف کان قولا قویا، و 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عجز البائع عن سقی الثمرة و تسلیم الماء فإنه یثبت للمشتری الخیار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لعجز البائع عن تسلیم بعض ما یتناوله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المبیع قبل القبض فلا یخلو من أن تکون ثمرة أو غیرها فإن کان غیر الثمرة مثل الحیوان أو العرض و العقار فلا یخلو من أربعة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یتلف بأمر سماوی أو بإتلاف البائع أو بإتلاف الأجنبی أو بإتلاف المشتری، فإن کان بأمر سماوی فقد انفسخ البیع لأنه لا یمکنه الإقباض فعلی هذا إن کان المشتری لم یسلم الثمن فقد سقط عنه و بریء منه، و إن کان قد سلمه وجب علی البائع رده علیه، و أما إذا أتلفه البائع فهو کذلک ینفسخ لما ذکرناه من استحالة التقبیض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أتلفه الأجنبی کان المشتری بالخیار بین أن یفسخ البیع و یسترجع من البائع الثمن لما قلناه، و بین أن یجیز البیع و یرجع علی الأجنبی بالقیمة لأن الأجنبی یصح الرجوع علیه بالقیمة و یکون القبض فی القیمة قائما مقام القبض فی المبیع لأنها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أتلفه المشتری فإنه یستقر به البیع و یکون إتلافه بمنزلة القبض و لهذا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المشتری إذا أعتق قبل القبض فإنه ینفذ </w:t>
      </w:r>
      <w:r>
        <w:rPr>
          <w:rStyle w:val="FootnoteAnchor"/>
          <w:rtl w:val="true"/>
        </w:rPr>
        <w:footnoteReference w:id="142"/>
      </w:r>
      <w:r>
        <w:rPr>
          <w:rFonts w:ascii="IRNazanin" w:hAnsi="IRNazanin" w:eastAsia="IRNazanin"/>
          <w:color w:val="111111"/>
          <w:sz w:val="28"/>
          <w:sz w:val="28"/>
          <w:szCs w:val="28"/>
          <w:rtl w:val="true"/>
          <w:lang w:bidi="fa-IR"/>
        </w:rPr>
        <w:t>عتقه و یکون ذلک قبضا و إن کان المبیع ثمرة فلا یخلو أن تکون مجذوذة موضوعة علی الأرض أو تکون علی الأشجار فإن کانت موضوعة علی الأرض فإن القبض فیها النقل لأنها مما ینقل و یحول فإن تلفت قبل النقل فقد تلفت قبل القبض و یکون فیها الأقسام الأربعة التی قدمنا ذکرها و إن کانت علی رؤوس الشجر فإن القبض فیه التخلیة بینها و بین المشتری فإن تلفت قبل التخلیة کان فیها الأقسام الأربعة فإذا تلفت بعد التخلیة قبل الجذاذ یکون تلفها من ضمان المشتری بکل حال لأن بالتخلیة صارت مقبوضة و تلف المبیع بعد القبض لا یؤثر فی البیع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المحاقلة و المزابنة محرم بلا خلاف و إن اختلفوا فی تأویله فعندنا أن المحاقلة بیع السنابل التی انعقد فیها الحب و اشتد بحب من ذلک السنبل، و یجوز بیعه بحب من جنسه علی ما روی فی بعض الأخبار </w:t>
      </w:r>
      <w:r>
        <w:rPr>
          <w:rStyle w:val="FootnoteAnchor"/>
          <w:rtl w:val="true"/>
        </w:rPr>
        <w:footnoteReference w:id="143"/>
      </w:r>
      <w:r>
        <w:rPr>
          <w:rFonts w:ascii="IRNazanin" w:hAnsi="IRNazanin" w:eastAsia="IRNazanin"/>
          <w:color w:val="111111"/>
          <w:sz w:val="28"/>
          <w:sz w:val="28"/>
          <w:szCs w:val="28"/>
          <w:rtl w:val="true"/>
          <w:lang w:bidi="fa-IR"/>
        </w:rPr>
        <w:t>و الأحوط أن لا یجوز بحب من جنسه علی کل حال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لا یؤمن أن یؤدی إلی الربا و المزابنة </w:t>
      </w:r>
      <w:r>
        <w:rPr>
          <w:rStyle w:val="FootnoteAnchor"/>
          <w:rtl w:val="true"/>
        </w:rPr>
        <w:footnoteReference w:id="144"/>
      </w:r>
      <w:r>
        <w:rPr>
          <w:rFonts w:ascii="IRNazanin" w:hAnsi="IRNazanin" w:eastAsia="IRNazanin"/>
          <w:color w:val="111111"/>
          <w:sz w:val="28"/>
          <w:sz w:val="28"/>
          <w:szCs w:val="28"/>
          <w:rtl w:val="true"/>
          <w:lang w:bidi="fa-IR"/>
        </w:rPr>
        <w:t xml:space="preserve">و هی بیع التمر علی رؤوس النخل </w:t>
      </w:r>
      <w:r>
        <w:rPr>
          <w:rStyle w:val="FootnoteAnchor"/>
          <w:rtl w:val="true"/>
        </w:rPr>
        <w:footnoteReference w:id="145"/>
      </w:r>
      <w:r>
        <w:rPr>
          <w:rFonts w:ascii="IRNazanin" w:hAnsi="IRNazanin" w:eastAsia="IRNazanin"/>
          <w:color w:val="111111"/>
          <w:sz w:val="28"/>
          <w:sz w:val="28"/>
          <w:szCs w:val="28"/>
          <w:rtl w:val="true"/>
          <w:lang w:bidi="fa-IR"/>
        </w:rPr>
        <w:t>بتمر منه فأما بتمر موضوع علی الأرض فلا بأس به، و الأحوط أن لا یجوز ذلک لمثل ما قلناه فی بیع السنبل سواء فإما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أضمن لک صبرتک هذه بعشرین صاعا فما زاد فلی و ما نقص فعلی إتمامها فإنه حرام بلا خلاف، و کذلک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قثائک أو بطیخک المجموع فما نقص من مائة فعلی تمامه و ما زاد فلی أو طحن حنطتک هذه فما زاد علی کذا فلی، و ما نقص فعلی فذلک حرام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بیع العرایا و هی جمیع عریة و هو أن یکون لرجل فی بستان غیره نخلة یشق علیه الدخول إلیها یجوز أن یبیعها منه بخرصها تمرا و لا یجوز فی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 نخل متفرق فی کل بستان نخلة جاز أن یبیع کل ذلک واحدة واحدة بخرصها تمرا سواء بلغ الأوساق أو لم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لرجل نخلتان علیهما تمرة فخرصاهما تمرا فإن کانا عریتین صح بیعهما و إن لم یکونا عریتین لم یجز لأن نهی النبی صلی الله علیه و آله و سلم عن المزابنة عام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بیع رطب فی رؤوس النخل خرصا برطب موضوع علی الأرض کیلا لأنه من المزابنة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أراد الإنسان أن یشتری العریة وجب أن ینظر المتبایعان إلی الثمرة التی علی النخلة و بجزرانها فإذا عرفا مقدار الرطب إذا جف صار کذا تمرا فیبیع بمثله من التمر کیلا أو وزنا حسب ما یقع الجزر علیه و من شرط صحة البیع أن یتقابضا قبل التفرق لأن ما فیه الربا لا یجوز التفرق </w:t>
      </w:r>
      <w:r>
        <w:rPr>
          <w:rStyle w:val="FootnoteAnchor"/>
          <w:rtl w:val="true"/>
        </w:rPr>
        <w:footnoteReference w:id="146"/>
      </w:r>
      <w:r>
        <w:rPr>
          <w:rFonts w:ascii="IRNazanin" w:hAnsi="IRNazanin" w:eastAsia="IRNazanin"/>
          <w:color w:val="111111"/>
          <w:sz w:val="28"/>
          <w:sz w:val="28"/>
          <w:szCs w:val="28"/>
          <w:rtl w:val="true"/>
          <w:lang w:bidi="fa-IR"/>
        </w:rPr>
        <w:t>فیه قبل القابض</w:t>
      </w:r>
      <w:r>
        <w:rPr>
          <w:rFonts w:eastAsia="IRNazanin" w:cs="IRNazanin"/>
          <w:color w:val="111111"/>
          <w:sz w:val="28"/>
          <w:szCs w:val="28"/>
          <w:rtl w:val="true"/>
          <w:lang w:bidi="fa-IR"/>
        </w:rPr>
        <w:t>.</w:t>
      </w:r>
      <w:bookmarkStart w:id="193" w:name="pg12984_112670"/>
    </w:p>
    <w:p>
      <w:pPr>
        <w:pStyle w:val="BookText"/>
        <w:rPr/>
      </w:pPr>
      <w:bookmarkEnd w:id="193"/>
      <w:r>
        <w:rPr>
          <w:rFonts w:ascii="IRNazanin" w:hAnsi="IRNazanin" w:eastAsia="IRNazanin"/>
          <w:color w:val="111111"/>
          <w:sz w:val="28"/>
          <w:sz w:val="28"/>
          <w:szCs w:val="28"/>
          <w:rtl w:val="true"/>
          <w:lang w:bidi="fa-IR"/>
        </w:rPr>
        <w:t>و القبض فی التمر الموضوع علی الأرض النقل و فی الرطب التخلیة، و لیس من شرطه أن یحضر التمر موضع النخلة لأنهما إذا تعاقدا البیع و خلا البائع بین المشتری و بین التمرة جاز أن یمضیا إلی موضع التمر و یستوفیه لأن التفرق إنما هو بالبدن و ذلک لا یحصل إذا انتقلا جمیعا عن موضع البیع إلی موضع آخر، و جملته أنه یراعی شرطان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المماثلة من طریق 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التقابض قبل التفرق بالبدن، و العریة لا تکون إلا فی النخل خاصة فأما فی الکرم و شجر الفواکه فإنه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 صبرة من طعام بصبرة فإن کانتا من جنس واحد نظر فإن کانا اکتالا و عرفا تساویهما فی المقدار جاز البیع، و إن جهلا مقدار هما و لم یشترطا التساوی لم یجز لأن ما یجری فیه الربا لا یجوز بیع بعضه ببعض جزافا،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بهذه الصبرة کیلا بکیل سواء بسواء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فإنهما یکالان فإن خرجتا سواء جاز البیع، و إن کانت إحداهما أکثر من الأخری فإن البیع باطل لأنه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کانتا من جنسین مختلفین فإن لم یشرطا کیلا بکیل سواء بسواء فإن البیع صحیح لأن التفاضل جائز فی الجنسین فإن اشترطا أن یکون کیلا بکیل سواء بسواء فإن خرجتا متساویتین فی الکیل جاز البیع و إن خرجتا متفاضلتین فإن تبرع صاحب الصبرة الزائدة جاز البیع و إن امتنع من ذلک و رضی صاحب الصبرة الناقصة بأن یأخذ بقدرها من الصبرة الزائدة جاز البیع و إن تمانعا فسخ البیع بینهما لا لأجل الربا لکن لأن کل واحد منهما باع جمیع صبرته بجمیع صبرة صاحبه و علی أنهما سواء فی المقدار فإذا تفاضلا و تمانعا وجب فسخ البیع بینهما،</w:t>
      </w:r>
    </w:p>
    <w:p>
      <w:pPr>
        <w:pStyle w:val="Heading3"/>
        <w:numPr>
          <w:ilvl w:val="2"/>
          <w:numId w:val="1"/>
        </w:numPr>
        <w:rPr/>
      </w:pPr>
      <w:bookmarkStart w:id="194" w:name="__RefHeading___Toc5783773_3224264995"/>
      <w:bookmarkStart w:id="195" w:name="_Toc72"/>
      <w:bookmarkEnd w:id="194"/>
      <w:r>
        <w:rPr>
          <w:rtl w:val="true"/>
        </w:rPr>
        <w:t>فصل</w:t>
      </w:r>
      <w:r>
        <w:rPr>
          <w:rtl w:val="true"/>
        </w:rPr>
        <w:t xml:space="preserve">: </w:t>
      </w:r>
      <w:r>
        <w:rPr>
          <w:rtl w:val="true"/>
        </w:rPr>
        <w:t>فی حکم بیع ما لم یقبض</w:t>
      </w:r>
      <w:bookmarkEnd w:id="19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ابتاع شیئا و أراد بیعه قبل قبضه فلا یخلو المبیع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طعاما أو غیره فإن کان طعاما لم یجز بیعه حتی یقبضه إجماعا، و أما غیر الطعام من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سائر الأموال فإنه یجوز بیعه قبل القبض لأنه لا مانع فی الشرع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قبضه فإنه یجوز بیعه بلا خلاف و کیفیة القبض ینظر فی المبیع فإن کان مما لا ینقل و لا یحول فالقبض فیه التخلیة و ذلک مثل العقار و الأرضین، و إن کان مما ینقل و یحول فإن کان مثل الدراهم و الدنانیر و الجوهر و ما یتناول بالید فالقبض فیه هو التناول، و إن کان مثل الحیوان کالعبد و البهیمة فإن القبض فی البهیمة أن یمشی بها إلی مکان آخر و فی العبد یقیمه إلی مکان آخر، و إن کان اشتراه جزافا کان القبض فیه أن ینقله من مکانه، و إن اشتراه مکایلة فالقبض فیه أن یکیله هذا کله فی کیفیة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القبض الصحیح فضربان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یسلم المبیع باختیاره فیصح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الثمن مؤجلا أو حالا إلا أن المشتری أوفاه فإذا قبضه المشتری بغیر اختیار البائع صح القبض فأما إذا کان الثمن حالا و لم یوفه الثمن ثم قبض المبیع بغیر اختیار البائع لم یصح القبض و کان للبائع مطالبته برد المبیع إلی یده لأن له حق الحبس و التوثق به إلی أن یستوفی الثمن و هذا فی بیع المبیع قبل القبض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إجازته قبل القبض فإنه یصح أیضا إلا فیما لا یصح بیعه قبل القبض لأن الإجارة ضرب من البیوع و کذلک الکتابة تصح لأنها نوع من البیوع إلا فیما استثنیناه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الرهن فإنه یصح علی کل حال لأنه ملکه فصح منه التصرف و یجوز منه تزویج الأمة قبل قبضها و یکون وطئ المشتری أو الزوج قبضا، و یجوز للمرأة بیع الصداق قبل أن تقبضه، و یجوز للرجل أن یبیع مال الخلع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الثمن إذا کان معینا فإنه یجوز بیعه قبل قبضه، و إن کان فی الذمة فکذلک یجوز لأنه لا مانع منه ما لم یکن صرفا فإذا کان صرفا فلا یجوز بیعه قبل القبض إذا ورث طعاما أو أوصی له به و مات الموصی و قبل الوصیة أو اغتنمه و تعین علیه ملکه فإنه یجوز</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بیعه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أسلم فی طعام ثم باعه من آخر لم یصح إلا أن یجعله وکیله فی القبض فإذا قبضه عنه حینئذ کان قبضا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أسلم فی طعام معلوم و استسلف من رجل مثله فلما حل علیه الطعام قال لمن أسلم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معی عند من أسلمت إلیه فإن لی فیه قفیزا من طعام حل علیه حتی اکتاله لک فإنه یجوز له أن یکتاله لنفسه و یقبضه إیاه بکیله إذا شاهده و إن أمره بأن یکتال له من ذلک الغیر و وکله فیه فإذا قبضه احتسب به عنه کان أیضا جائزا و إن اکتال هو لنفسه منه و وثق به ذلک الغیر الذی له علیه کان أیضا جائزا لأنه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إلیه و اکتل لنفسک لم یصح لأنه یکون قد باع طعاما قبل أن یکیله و یحتاج أن یرد ما أخذه علی صاحبه و یکتاله إما عن الآمر بقبضه أو یکتاله الآمر فیصح ثم یقبضه منه إما بکیل مجدد أو یصدقه فیه، و إن اکتاله الآمر ثم اکتاله المشتری منه کان صحیحا بلا خلاف و 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حل </w:t>
      </w:r>
      <w:r>
        <w:rPr>
          <w:rStyle w:val="FootnoteAnchor"/>
          <w:rtl w:val="true"/>
        </w:rPr>
        <w:footnoteReference w:id="147"/>
      </w:r>
      <w:r>
        <w:rPr>
          <w:rFonts w:ascii="IRNazanin" w:hAnsi="IRNazanin" w:eastAsia="IRNazanin"/>
          <w:color w:val="111111"/>
          <w:sz w:val="28"/>
          <w:sz w:val="28"/>
          <w:szCs w:val="28"/>
          <w:rtl w:val="true"/>
          <w:lang w:bidi="fa-IR"/>
        </w:rPr>
        <w:t>علیه الطعام بعقد السلم فدفع إلی المسلم دراهم نظر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بدل الطعام لم یجز لأن بیع المسلم فیه لا یجوز قبل القبض سواء باعه من المسلم إلیه أو من الأجنبی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بها الطعام لنفسک لم یصح لأن الدراهم باقیة علی ملک المسلم إلیه فلا یصح أن یشتری بها طعاما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اشتری الطعام نظر فإن اشتراه بعینها لم یصح البیع و إن اشتراه فی الذمة ملک الطعام و ضمن الدراهم التی علیه لأنها مضمونة علیه فیکون للمسلم إلیه فی ذمته دراهم، و له علیه الطعام الذی کان له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بها الطعام لی ثم اقبضه لنفسک صح الشراء لأنه وکیل فی شراء الطعام و إذا قبضه منه لنفسه فهل یصح أم لا؟ علی ما ذکرت فی المسئلة التی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بها طعاما و اقبضه لی ثم اقبضه لنفسک من نفسک لم یجز قبضه من نفسه لنفسه لأنه لا یجوز أن یکون وکیلا لغیره فی قبض حق نفسه من نفسه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لرجل علی غیره قفیز طعام من جهة السلم و الذی علیه الطعام من جهة السلم له علی رجل آخر طعام من جهة القرض فأحاله علی من له علیه من جهة القرض کان جائزا، و کذلک إن کان الطعام الذی له قرضا و الذی علیه سلما کان جائزا لأنه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الطعامان قرضین یجوز بلا خلاف، و إن کانا سلمین لا یجوز بلا خلاف لأن بیع السلم لا یجوز قبل القبض إجماعا لا لعلة و لا یلحقه فسخ لأن المسلم فیه إذا انقطع لم ینفسخ السلم و یبقی فی الذمة و له الخیار إما أن یؤخره إلی القابل أو یفسخ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لإنسان علی غیره طعام بکیل معلوم فقبضه منه جزافا من غیر کیل کان القبض فاسدا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کلته أنا و هو عشرة أقفزة فقبل قوله و قبضه کان القبض صحیحا فإذا تقرر هذا نظر فی الطعام فإن کان باقیا وکیل فإن خرج وفق حقه فقد استوفی حقه، و إن خرج أقل من حقه رجع علی صاحبه بتمامه، و إن خرج أکثر منه رد الزیادة و إن کان قد استهلکه فالقول قوله مع یمینه فی قدره فإن ادعی قدر حقه فقد سقط حقه عن ذمة من کان علیه، و إن ادعی النقصان فالقول قوله مع یمینه سواء کان یسیرا أو کثیرا و أما إن حضر اکتیاله ممن اشتراه فأخذ الکیل الذی أخذه به کان ذلک صحیحا فإن ادعی النقصان فإن کان یسیرا یقع مثله فی بخس الکیل کان القول قوله مع یمینه فإن کان کثیرا لا یقع مثله فی بخس الکیل لا یقبل قوله، و الفرق بینهما أن هذا شاهد اکتیال صاحبه من بایعه فلا یقبل قوله إلا فی قدر تفاوت الکیل و لیس کذلک فی المسئلة الأولی لأنه قبض جزافا أو قبل قوله فیما 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التصرف فی الطعام الذی قبضه من غیر کیل فإن باع الجمیع نفذ البیع فیما یتحقق أنه حقه و ما یزید علیه لا ینفذ بیعه فیه، و إن کان قدر المستحق أو أقل صح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علی غیره طعام قرضا فأعطاه مالا نظر فإن کان ما أعطاه طعاما من جنس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علیه فهو نفس حقه، و إن کان من جنس أخر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طعاما أو غیره فإن کان طعاما مثل الشعیر و الذرة و الأرز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الذمة أو عینا فإن کان فی الذمة نظر فإن کان عینه قبل التفرق و قبضه جاز و إن فارقه قبل قبضه و تعیینه فلا یجوز لأن ذلک یصیر بیع دین بدین و قد نهی علیه السلام عن بیع الکالی بالکالی، و إن کان غیر الطعام مثل الدراهم و الدنانیر و الثیاب و الحیوان فإنه یجوز فإن کان فی الذمة ثم قبضه جاز فی المجلس و إن کان فی الذمة و فارقه قبل القبض لم یجز لأنه باع دینا بدین، و إن کان معینا و فارقه قبل القبض فإنه یجوز کما إذا باعه طعاما بعینه بثمن فی الذمة و افترقا قبل التقابض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فی ذمة غیر طعام فباعه منه طعاما بعینه لیقبضه منه الطعام الذی له فی ذمته لم یصح لأنه شرط قضاء الدین فی ذمته من هذا الطعام بعینه و هذا لا یلزمه، و لا یجوز أن یجبر علی الوفاء به، و إذا کان کذلک سقط الشرط و کان فاسدا لأن الشرط الفاسد إذا اقترن بالبیع فسد البیع لأن الشرط یحتاج أن یزید بقسطه من الثمن و هذا مجهول ففسد البیع و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 الشرط و یصح البیع 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منه طعاما بعشرة دراهم علی أن یقبضه الطعام الذی له علیه أجود منه فإنه لا یصح لأن الجودة لا یجوز أن تکون ثمنا بانفرادها و إن قضاه أجود لیبیعه طعاما بعینه بعشرة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طعاما بعشرة مؤجلة فلما حل الأجل أخذ بها طعاما جاز إذا أخذ مثل ما أعطاه، و إن أخذ أکثر لم یجز، و قد روی أنه یجوز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أقرض غیره طعاما بمصر فلقیه بمکة و طالبه به لم یجبر علی دفعه لأن قیمته تختلف، و إن طالبه المستقرض بقبضه منه لم یجبر المقرض علی قبضه لأن علیه فی حمله مئونة و إن تراضیا علیه جاز، و إن طالبه بقیمته بمصر اجبر علی دفعها لأنه یملک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غصب طعاما و أتلفه کان الحکم فیه ما ذکرناه و إن أسلم إلیه فی طعام</w:t>
      </w:r>
      <w:bookmarkStart w:id="196" w:name="pg12984_112675"/>
    </w:p>
    <w:p>
      <w:pPr>
        <w:pStyle w:val="BookText"/>
        <w:rPr/>
      </w:pPr>
      <w:bookmarkEnd w:id="196"/>
      <w:r>
        <w:rPr>
          <w:rFonts w:ascii="IRNazanin" w:hAnsi="IRNazanin" w:eastAsia="IRNazanin"/>
          <w:color w:val="111111"/>
          <w:sz w:val="28"/>
          <w:sz w:val="28"/>
          <w:szCs w:val="28"/>
          <w:rtl w:val="true"/>
          <w:lang w:bidi="fa-IR"/>
        </w:rPr>
        <w:t>کان الحکم مثل ذلک إلا فی أخذ البدل فإنه لا یجوز لأن بیع المسلم فیه قبل قبضه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صبرة من طعام فوجدها مصبوبة علی دکة أو صخرة أو ربوة فی الأرض فهذا غش و خیانة و یثبت للمشتری فیه الخیار إن شاء رضی و إن شاء فسخ البیع، و علی مذهبنا البیع باطل لأن ما یکال و یوزن لا یجوز بیعه جزافا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من رجل عبدا بثوب و قبض العبد و لم یسلم الثوب فباع العبد صح بیعه لأنه قبضه و انتقل إلیه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باعه و سلمه إلی المشتری ثم تلف الثوب الذی فی ید البائع انفسخ البیع و لزمه قیمة العبد لبائعه لأنه لا یقدر علی رده بعیبه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بمنزلة المستهلک، و إن باع العبد و لم یسلمه حتی تلف العبد و الثوب جمیعا فی یده بطل البیعان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شقصا من دار أو أرض بعبد و قبض الشقص و لم یسلم العبد کان للشفیع أن یأخذ منه بقیمة العبد فإن قبضه ثم هلک العبد فی یده بطل البیع و لم تبطل الشفعة فی الشقص و وجب علیه أن یدفع إلی البائع قیمة الشقص حین قبضه و وجب علی الشفیع للمشتری قیمة العبد حین وقع البیع علیه لأن ثمن الشقص إذا کان لا مثل له وجب قیمته حین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نخلا حائلة ثم أثمرت فی ید البائع کانت الثمرة للمشتری و هی أمانة فی ید البائع فإن هلکت الثمرة فی ید البائع و سلمت الأصول لم یجب علیه الضمان و إن هلکت النخیل دون الثمرة انفسخ البیع و سقط الثمن عن المشتری و کانت الثمرة له لأنه ملکها بغیر عوض، و کذلک إذا کان المبیع استفاد مالا فی ید البائع و وجد لقطة أو کنزا و وهب له شیء أو أوصی له به کان ذلک کله للمشتری</w:t>
      </w:r>
      <w:r>
        <w:rPr>
          <w:rFonts w:eastAsia="IRNazanin" w:cs="IRNazanin"/>
          <w:color w:val="111111"/>
          <w:sz w:val="28"/>
          <w:szCs w:val="28"/>
          <w:rtl w:val="true"/>
          <w:lang w:bidi="fa-IR"/>
        </w:rPr>
        <w:t>.</w:t>
      </w:r>
    </w:p>
    <w:p>
      <w:pPr>
        <w:pStyle w:val="Heading3"/>
        <w:numPr>
          <w:ilvl w:val="2"/>
          <w:numId w:val="1"/>
        </w:numPr>
        <w:rPr/>
      </w:pPr>
      <w:bookmarkStart w:id="197" w:name="__RefHeading___Toc5783775_3224264995"/>
      <w:bookmarkStart w:id="198" w:name="_Toc73"/>
      <w:bookmarkEnd w:id="197"/>
      <w:r>
        <w:rPr>
          <w:rtl w:val="true"/>
        </w:rPr>
        <w:t>فصل</w:t>
      </w:r>
      <w:r>
        <w:rPr>
          <w:rtl w:val="true"/>
        </w:rPr>
        <w:t xml:space="preserve">: </w:t>
      </w:r>
      <w:r>
        <w:rPr>
          <w:rtl w:val="true"/>
        </w:rPr>
        <w:t>فی بیع المصراة</w:t>
      </w:r>
      <w:bookmarkEnd w:id="19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المصراة أن یترک حلب الناقة أو البقرة أو الشاة یوما و یومین فیجتمع فی ضرعها لبن کثیر ثم یحملها إلی السوق فإذا نظر المشتری إلی ضرعها رآه کبیرا و لبنها غزیرا فیظن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لبنها فی کل یوم فیزید فی ثمنها فإذا حلبها و نقص لبنها و وقف علی التصریة کان بالخیار إن شاء ردها و إن شاء رضی بها، و إذا ردها ردها مع صاع من تمر عوضا عن اللبن و سمیت مصراة لجمع اللبن فی ضرعها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 الماء فی الحوض و الطعام فی السوق و الماء فی الظهر إذا لم یتزوج و سمیت الصراة بهذا الاسم لاجتماع الماء فیها، و یسمی أیضا محفلة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الحفیل هو الجمع و تسمی مجامع الناس 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تکون مدة الخیار ثلاثة أیام مثلها فی سائر الحیوان و عوض اللبن التمر أو صاع من البر لنص النبی صلی الله علیه و آله و سلم فإن تعذر وجبت قیمته و إن أتی علی قیمة الشاة و لا اعتبار بفضل الأقوات، و سائر البلاد فی هذا الباب بمنزلة المدینة و یلزم قیمتها و لا یلزم قیمة المدینة لأنه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لبن التصریة باقیا لم یشرب منه شیئا فأراد رده مع الشاة لم یجبر البائع علیه،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یجبر علیه لأنه عین ماله کان قویا، و التصریة فی البقرة بمنزلتها فی الإبل و الشاة، و التصریة فی الجاریة لا تصح لأنه لا دلیل علیه و حملها علی البقرة و الناقة و الشاة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صری أتانا لم یکن له حکم التصریة لمثل ذلک لا لأجل نجاسة لبنها لأن لبنها طاهر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اشتری شاة مصراة مع العلم بالتصریة لم یکن له الخیار لمکان التصریة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اشتری شاة و هی مصراة فثبت لبنها و صار لبن العادة بتغیر المرعی زال الخیار لأن العیب قد زال فإن رضیها المشتری و حلبها زمانا ثم أصاب بها عیبا غیر التصریة فله ردها بالعیب و یرد صاعا من تمر أو بر بدل لبن التصریة و لا یرد اللبن الحادث لأن النبی صلی الله علیه و آله قضی أن 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 شاة غیر مصراة و حلبها أیاما ثم وجد بها عیبا فأراد ردها نظر فإن اشتراها محلوبة لا لبن فی ضرعها کان له ردها و ما حل من اللبن فی ضرعها له و لا شیء علیه لأنه حدث فی ملکه، و إن کان فی ضرعها لبن نظر فإن کان قد استهلک لم یجز له</w:t>
      </w:r>
      <w:bookmarkStart w:id="199" w:name="pg12984_112677"/>
    </w:p>
    <w:p>
      <w:pPr>
        <w:pStyle w:val="BookText"/>
        <w:rPr/>
      </w:pPr>
      <w:bookmarkEnd w:id="199"/>
      <w:r>
        <w:rPr>
          <w:rFonts w:ascii="IRNazanin" w:hAnsi="IRNazanin" w:eastAsia="IRNazanin"/>
          <w:color w:val="111111"/>
          <w:sz w:val="28"/>
          <w:sz w:val="28"/>
          <w:szCs w:val="28"/>
          <w:rtl w:val="true"/>
          <w:lang w:bidi="fa-IR"/>
        </w:rPr>
        <w:t>ردها لأن بعض المبیع قد تلف و له المطالبة بالأرش، و إن کان قائما لم یستهلک کان له ردها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ردها لأنه تصرف فی اللبن بالحلب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حدث فی بعض الصفقة عند المشتری عیب لم یجز له الرد و رجع بالأرش و العیب الحادث فی اللبن ما ذکرته و هو أنه إن تصرف فیه بالحلب فلیس له الرد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الرد لأنه لم یستهلکه،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استهلک اللبن جاز له رد الشاة و لا یرد شیئا بدل اللبن و لیس بشیء</w:t>
      </w:r>
      <w:r>
        <w:rPr>
          <w:rFonts w:eastAsia="IRNazanin" w:cs="IRNazanin"/>
          <w:color w:val="111111"/>
          <w:sz w:val="28"/>
          <w:szCs w:val="28"/>
          <w:rtl w:val="true"/>
          <w:lang w:bidi="fa-IR"/>
        </w:rPr>
        <w:t>.</w:t>
      </w:r>
    </w:p>
    <w:p>
      <w:pPr>
        <w:pStyle w:val="Heading3"/>
        <w:numPr>
          <w:ilvl w:val="2"/>
          <w:numId w:val="1"/>
        </w:numPr>
        <w:rPr/>
      </w:pPr>
      <w:bookmarkStart w:id="200" w:name="__RefHeading___Toc5783777_3224264995"/>
      <w:bookmarkStart w:id="201" w:name="_Toc74"/>
      <w:bookmarkEnd w:id="200"/>
      <w:r>
        <w:rPr>
          <w:rtl w:val="true"/>
        </w:rPr>
        <w:t>فصل</w:t>
      </w:r>
      <w:r>
        <w:rPr>
          <w:rtl w:val="true"/>
        </w:rPr>
        <w:t xml:space="preserve">: </w:t>
      </w:r>
      <w:r>
        <w:rPr>
          <w:rtl w:val="true"/>
        </w:rPr>
        <w:t>فی أن الخراج بالضمان</w:t>
      </w:r>
      <w:bookmarkEnd w:id="201"/>
    </w:p>
    <w:p>
      <w:pPr>
        <w:pStyle w:val="Heading4"/>
        <w:numPr>
          <w:ilvl w:val="3"/>
          <w:numId w:val="1"/>
        </w:numPr>
        <w:rPr/>
      </w:pPr>
      <w:bookmarkStart w:id="202" w:name="__RefHeading___Toc5783779_3224264995"/>
      <w:bookmarkStart w:id="203" w:name="_Toc75"/>
      <w:bookmarkEnd w:id="202"/>
      <w:r>
        <w:rPr>
          <w:rtl w:val="true"/>
        </w:rPr>
        <w:t>إذا کان لرجل ما فیه عیب فأراد بیعه</w:t>
      </w:r>
      <w:bookmarkEnd w:id="20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أن یبین للمشتری عیبه و لا یکتمه أو یتبرء إلیه من العیوب و الأول أحوط فإن لم یبینه و اشتراه إنسان فوجد به عیبا کان المشتری بالخیار إن شاء رضی به و إن شاء رده بالعیب و استرجع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اختار فسخ البیع و رد المبیع نظر فإن لم یکن حصل من جهة المبیع نماء رده و استرجع ثمنه و إن کان حصل نماء و فائدة فلا یخلو من أن یکون کسبا من جهته أو نتاجا و ثمرة فإن کان کسبا مثل أن یکتسب بعلمه أو تجارته أو یوهب له شیء أو یصطاد شیئا أو یحتطب أو یحتش فإنه یرد المعیب و لا یرد الکسب بلا خلاف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بالضمان فالخراج اسم للغلة و الفائدة التی یحصل من جهة المبیع و یقال للعبد الذی ضرب علیه مقدار من الکسب فی کل یوم أو فی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مخارج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بالضمان معناه أن الخراج لمن یکون المال یتلف من ملکه و لما کان المبیع یتلف من ملک المشتری لأن الضمان انتقل إلیه بالقبض کان الخراج له فأما النتاج و الثمرة فإنهما أیضا للمشتری، و إن حصل من المبیع نماء قبل القبض کان ذلک للبائع إذا أراد الرد بالعیب لأن ضمانه علی البائع لظاهر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نقصت الأمة بالولادة لم یکن له ردها علی البائع و رجع بالأرش للعیب لأنه إذا أحدث بالمبیع عند المشتری عیب و وجد به عیبا کان عند البائع لم یجز له رده لأنه لا یمکنه رده کما أخذه من البائع و له الأرش هذا إذا اشتری بهیمة حائلا فحملت عند المشتری و ولدت فأما إذا اشتراها حاملا ثم ولدت ثم وجد بها عیبا کان عند البائع فإنه یردها و یرد الولد معها لأن الولد له قسط من الثمن</w:t>
      </w:r>
      <w:r>
        <w:rPr>
          <w:rFonts w:eastAsia="IRNazanin" w:cs="IRNazanin"/>
          <w:color w:val="111111"/>
          <w:sz w:val="28"/>
          <w:szCs w:val="28"/>
          <w:rtl w:val="true"/>
          <w:lang w:bidi="fa-IR"/>
        </w:rPr>
        <w:t>.</w:t>
      </w:r>
      <w:bookmarkStart w:id="204" w:name="pg12984_112678"/>
    </w:p>
    <w:p>
      <w:pPr>
        <w:pStyle w:val="BookText"/>
        <w:rPr/>
      </w:pPr>
      <w:bookmarkEnd w:id="204"/>
      <w:r>
        <w:rPr>
          <w:rFonts w:ascii="IRNazanin" w:hAnsi="IRNazanin" w:eastAsia="IRNazanin"/>
          <w:color w:val="111111"/>
          <w:sz w:val="28"/>
          <w:sz w:val="28"/>
          <w:szCs w:val="28"/>
          <w:rtl w:val="true"/>
          <w:lang w:bidi="fa-IR"/>
        </w:rPr>
        <w:t>إذا اشتری جاریة حائلا فولدت فی ملک المشتری عبدا مملوکا ثم وجد بالأم عیبا فإنه یرد الام دون الولد مثل ما قلناه فی البهیمة سواء</w:t>
      </w:r>
      <w:r>
        <w:rPr>
          <w:rFonts w:eastAsia="IRNazanin" w:cs="IRNazanin"/>
          <w:color w:val="111111"/>
          <w:sz w:val="28"/>
          <w:szCs w:val="28"/>
          <w:rtl w:val="true"/>
          <w:lang w:bidi="fa-IR"/>
        </w:rPr>
        <w:t>.</w:t>
      </w:r>
    </w:p>
    <w:p>
      <w:pPr>
        <w:pStyle w:val="Heading4"/>
        <w:numPr>
          <w:ilvl w:val="3"/>
          <w:numId w:val="1"/>
        </w:numPr>
        <w:rPr/>
      </w:pPr>
      <w:bookmarkStart w:id="205" w:name="__RefHeading___Toc5783781_3224264995"/>
      <w:bookmarkStart w:id="206" w:name="_Toc76"/>
      <w:bookmarkEnd w:id="205"/>
      <w:r>
        <w:rPr>
          <w:rtl w:val="true"/>
        </w:rPr>
        <w:t>و إذا اشتری أمة فوطأها ثم ظهر لها بعد ذلک عیب</w:t>
      </w:r>
      <w:bookmarkEnd w:id="206"/>
    </w:p>
    <w:p>
      <w:pPr>
        <w:pStyle w:val="BookText"/>
        <w:rPr/>
      </w:pPr>
      <w:r>
        <w:rPr>
          <w:rFonts w:ascii="IRNazanin" w:hAnsi="IRNazanin" w:eastAsia="IRNazanin"/>
          <w:color w:val="111111"/>
          <w:sz w:val="28"/>
          <w:sz w:val="28"/>
          <w:szCs w:val="28"/>
          <w:rtl w:val="true"/>
          <w:lang w:bidi="fa-IR"/>
        </w:rPr>
        <w:t>لم یکن له ردها و کان له الأرش سواء کانت بکرا أو ثیبا، و طریق ذلک أن تقوم الجاریة صحیحة فإذا کانت تساوی ألفا ثم قومت معیبة فإذا قیل تسعمائة فقد علمنا أنه نقص عشر قیمتها فیرجع بعشر ثمنها و إنما قلنا یرجع بما نقص من الثمن دون القیمة لأنه لو رجع بما نقص من القیمة لأدی إلی أن یجتمع للمشتری الثمن و المثمن جمیعا، و هو إذا اشتری رجل من رجل جاریة تساوی ألفی درهم بألف درهم و وجد بها عیبا نقص نصف قیمتها و هو ألف درهم و حدث عنده عیب آخر یمنع من ردها فإنه لو رجع بما نقص من العیب من القیمة لوجب أن یرجع بنصف الألفین درهم فیحصل عنده الثمن و هو ألف درهم و المثمن و هذا لا یجوز و یخالف ذلک إذا غصب جاریة فافتضها فإنه یلزمه ما نقص من قیمتها إجماعا لأنه لا یؤدی إلی اجتماع البدل و المبدل</w:t>
      </w:r>
      <w:r>
        <w:rPr>
          <w:rFonts w:eastAsia="IRNazanin" w:cs="IRNazanin"/>
          <w:color w:val="111111"/>
          <w:sz w:val="28"/>
          <w:szCs w:val="28"/>
          <w:rtl w:val="true"/>
          <w:lang w:bidi="fa-IR"/>
        </w:rPr>
        <w:t>.</w:t>
      </w:r>
    </w:p>
    <w:p>
      <w:pPr>
        <w:pStyle w:val="Heading4"/>
        <w:numPr>
          <w:ilvl w:val="3"/>
          <w:numId w:val="1"/>
        </w:numPr>
        <w:rPr/>
      </w:pPr>
      <w:bookmarkStart w:id="207" w:name="__RefHeading___Toc5783783_3224264995"/>
      <w:bookmarkStart w:id="208" w:name="_Toc77"/>
      <w:bookmarkEnd w:id="207"/>
      <w:r>
        <w:rPr>
          <w:rtl w:val="true"/>
        </w:rPr>
        <w:t>و إذا وجد المشتری عیبا حدث فی ید البائع بعد البیع</w:t>
      </w:r>
      <w:bookmarkEnd w:id="208"/>
    </w:p>
    <w:p>
      <w:pPr>
        <w:pStyle w:val="BookText"/>
        <w:rPr/>
      </w:pPr>
      <w:r>
        <w:rPr>
          <w:rFonts w:ascii="IRNazanin" w:hAnsi="IRNazanin" w:eastAsia="IRNazanin"/>
          <w:color w:val="111111"/>
          <w:sz w:val="28"/>
          <w:sz w:val="28"/>
          <w:szCs w:val="28"/>
          <w:rtl w:val="true"/>
          <w:lang w:bidi="fa-IR"/>
        </w:rPr>
        <w:t>کان بالخیار بین الرد و الإمساک کما إذا کان العیب موجودا حال البیع فإن فسخ البیع و رده و استرجع الثمن فقد استوفی حقه و إن أمسکه و رضی بعیبه فقد لزمه البیع و یسقط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أجیز البیع مع أرش العیب لم یجبر البائع علی بذل الأرش فإذا تراضیا البائع و المشتری علی الأرش کان جائزا فإذا أجازه سقط الخیار و ثبت الأرش علی البائع و سقط خیار الرد</w:t>
      </w:r>
      <w:r>
        <w:rPr>
          <w:rFonts w:eastAsia="IRNazanin" w:cs="IRNazanin"/>
          <w:color w:val="111111"/>
          <w:sz w:val="28"/>
          <w:szCs w:val="28"/>
          <w:rtl w:val="true"/>
          <w:lang w:bidi="fa-IR"/>
        </w:rPr>
        <w:t>.</w:t>
      </w:r>
    </w:p>
    <w:p>
      <w:pPr>
        <w:pStyle w:val="Heading4"/>
        <w:numPr>
          <w:ilvl w:val="3"/>
          <w:numId w:val="1"/>
        </w:numPr>
        <w:rPr/>
      </w:pPr>
      <w:bookmarkStart w:id="209" w:name="__RefHeading___Toc5783785_3224264995"/>
      <w:bookmarkStart w:id="210" w:name="_Toc78"/>
      <w:bookmarkEnd w:id="209"/>
      <w:r>
        <w:rPr>
          <w:rtl w:val="true"/>
        </w:rPr>
        <w:t>إذا عفی الشفیع عن الشفعة بعوض شرطه علی المشتری لم یملک العوض</w:t>
      </w:r>
      <w:bookmarkEnd w:id="210"/>
    </w:p>
    <w:p>
      <w:pPr>
        <w:pStyle w:val="BookText"/>
        <w:rPr/>
      </w:pPr>
      <w:r>
        <w:rPr>
          <w:rFonts w:ascii="IRNazanin" w:hAnsi="IRNazanin" w:eastAsia="IRNazanin"/>
          <w:color w:val="111111"/>
          <w:sz w:val="28"/>
          <w:sz w:val="28"/>
          <w:szCs w:val="28"/>
          <w:rtl w:val="true"/>
          <w:lang w:bidi="fa-IR"/>
        </w:rPr>
        <w:t>و إن قبضه رده، و لا یسقط حقه فی الشفعة لأنه لا دلیل علیه و لأنه أسقط حقه بشرط أن یسلم له العوض فإذا لم یسلم له العوض رجع إلی حقه، و قال قوم، إنه سقط لأنه عفی عن حقه و أسقطه</w:t>
      </w:r>
      <w:r>
        <w:rPr>
          <w:rFonts w:eastAsia="IRNazanin" w:cs="IRNazanin"/>
          <w:color w:val="111111"/>
          <w:sz w:val="28"/>
          <w:szCs w:val="28"/>
          <w:rtl w:val="true"/>
          <w:lang w:bidi="fa-IR"/>
        </w:rPr>
        <w:t>.</w:t>
      </w:r>
    </w:p>
    <w:p>
      <w:pPr>
        <w:pStyle w:val="Heading4"/>
        <w:numPr>
          <w:ilvl w:val="3"/>
          <w:numId w:val="1"/>
        </w:numPr>
        <w:rPr/>
      </w:pPr>
      <w:bookmarkStart w:id="211" w:name="__RefHeading___Toc5783787_3224264995"/>
      <w:bookmarkStart w:id="212" w:name="_Toc79"/>
      <w:bookmarkEnd w:id="211"/>
      <w:r>
        <w:rPr>
          <w:rtl w:val="true"/>
        </w:rPr>
        <w:t>إذا اشتری نفسان عبدا و وجدا به عیبا</w:t>
      </w:r>
      <w:bookmarkEnd w:id="21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لهما الرد و الإمساک فإن أراد أحدهما الرد و الأخر الإمساک لم یکن لمن أراد الرد أن یرد حتی یتفقا هذا إذا اشتریاه بصفقة واحدة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إذا اشتری أحدهما نصف العبد بعقد، و اشتری الآخر النصف الآخر بعقد آخر ثم وجدا به عیبا کان لکل واحد منهما رد نصیبه بالعیب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اشتری عبدین صفقة واحدة و وجد بأحدهما عیبا لم یکن له رد المعیب دون الصحیح و له ردهما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واحد 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بعتکما هذا العبد بکذا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نصفه بنصف ما قال من الثمن لم ینعقد العقد لأنه غیر مطابق لا 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واحد 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بعتکما هذین العبدین بألف فقبل أحدهما أحد العبدین بخمسمائة لم یجز إجماعا، و فی الأول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بعتکما هذین العبدین بألف فإنما أوجب لکل واحد منهما نصف کل واحد من العبدین فإذا قبل أحد العبدین فقد قبل ما لم یوجبه و بثمن لا یقتضیه إیجابه لأن الثمن ینقسم علی قدر قیمة العبدین و لا یقابل نصف الثمن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نصف کل واحد منها بنصف الثمن کان مثل المسئلة الاولی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نصف أحد العبدین بحصته من الثمن لم یصح إجماعا لأن حصته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واحد 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بعتکما هذین العبدین بألف درهم هذا العبد منک و هذا العبد الآخر منک فقبله أحدهما بخمسمائة لم یصح لأنه قبله بثمن لم یوجب له لأن الألف مقسومة علی قدر القیمتین لا علی عددهما و هو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هذین العبدین بألف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البیع صح و إن جهل ما یقابل کل واحد من العبدین من الألف لأن ذلک صفقة واحدة و الثمن فی الجملة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باعهما من رجلین کان ذلک صفقتین و یجب أن یکون الثمن معلوما فی کل واحد منهما</w:t>
      </w:r>
      <w:r>
        <w:rPr>
          <w:rFonts w:eastAsia="IRNazanin" w:cs="IRNazanin"/>
          <w:color w:val="111111"/>
          <w:sz w:val="28"/>
          <w:szCs w:val="28"/>
          <w:rtl w:val="true"/>
          <w:lang w:bidi="fa-IR"/>
        </w:rPr>
        <w:t>.</w:t>
      </w:r>
      <w:bookmarkStart w:id="213" w:name="pg12984_112680"/>
    </w:p>
    <w:p>
      <w:pPr>
        <w:pStyle w:val="BookText"/>
        <w:rPr/>
      </w:pPr>
      <w:bookmarkEnd w:id="213"/>
      <w:r>
        <w:rPr>
          <w:rFonts w:ascii="IRNazanin" w:hAnsi="IRNazanin" w:eastAsia="IRNazanin"/>
          <w:color w:val="111111"/>
          <w:sz w:val="28"/>
          <w:sz w:val="28"/>
          <w:szCs w:val="28"/>
          <w:rtl w:val="true"/>
          <w:lang w:bidi="fa-IR"/>
        </w:rPr>
        <w:t>و 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بعتکما هذین العبدین هذا العبد منک بخمسمائة و هذا العبد الآخر منک بخمسمائة صح لأنه قد حصل ثمن کل واحد منهما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هذین العبدین بألف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نصفی هذین العبدین بخمسمائة لم یصح لمثل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وکل رجلان رجلا فی شراء عبد فاشتراه من رجل نظر فإن بین للبائع أنه یشتریه لموکلیه فإن الشراء یقع لهما و الملک ینتقل إلیهما، و لا یجوز لأحدهما رد نصیبه کما قلناه فی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اشتریا عبدا و وجدا به عیبا و لا یکون لأحدهما رد نصیبه، و فی هذه خلاف، و إن لم یبین ذلک و اشتری منه مطلقا ثم وجد به عیبا و أراد رد نصیبه لم یکن له بلا خلاف لأن قوله لا یقبل بعد البیع إنه اشتراه لهما، و الظاهر أنه اشتراه له صفقة واحدة</w:t>
      </w:r>
      <w:r>
        <w:rPr>
          <w:rFonts w:eastAsia="IRNazanin" w:cs="IRNazanin"/>
          <w:color w:val="111111"/>
          <w:sz w:val="28"/>
          <w:szCs w:val="28"/>
          <w:rtl w:val="true"/>
          <w:lang w:bidi="fa-IR"/>
        </w:rPr>
        <w:t>.</w:t>
      </w:r>
    </w:p>
    <w:p>
      <w:pPr>
        <w:pStyle w:val="Heading4"/>
        <w:numPr>
          <w:ilvl w:val="3"/>
          <w:numId w:val="1"/>
        </w:numPr>
        <w:rPr/>
      </w:pPr>
      <w:bookmarkStart w:id="214" w:name="__RefHeading___Toc5783789_3224264995"/>
      <w:bookmarkStart w:id="215" w:name="_Toc80"/>
      <w:bookmarkEnd w:id="214"/>
      <w:r>
        <w:rPr>
          <w:rtl w:val="true"/>
        </w:rPr>
        <w:t>و إذا اشتری جاریة فالبیع لا یصح حتی ینظر إلی شعرها</w:t>
      </w:r>
      <w:bookmarkEnd w:id="21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مقصود و یختلف الثمن باختلاف لونه من السواد و البیاض و الشقرة و الجعودة و السبوطة فإذا نظر المشتری إلی شعرها فوجده جعدا فاشتراها فلما کان بعد أیام صار سبطا و تبین أن البائع دلس فیه کان له الخیار لأنه عیب، و کذلک إذا بیض وجهها بالطلاء ثم أسمر أو أحمر خدیها بالدمام و هو الکلکون ثم أصفر کان له الخیار لمثل ذلک،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الخیار لأنه لا دلیل فی الشرع علی کونه عیبا یوجب الرد 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 أسلم فی جاریة جعدة فسلم إلیه سبطة کان له ردها لأنها دون ما أسلم فیه لا لأنه عیب، و إن أسلم فی جاریة سبطة فسلم إلیه جعدة کان له الرد لأنها بخلاف ما شرط،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الرد لأنها خیر مما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اشتری جاریة و لم یشترط بکارتها و لا ثیوبتها فخرجت بکرا أو ثیبا لم یکن له الخیار لأنه لم یشترط إحدی الصفتین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شرط أن تکون بکرا فخرجت ثیبا روی أصحابنا أنه لیس له الخیار و له الأرش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216" w:name="pg12984_112681"/>
    </w:p>
    <w:p>
      <w:pPr>
        <w:pStyle w:val="BookText"/>
        <w:rPr/>
      </w:pPr>
      <w:bookmarkEnd w:id="216"/>
      <w:r>
        <w:rPr>
          <w:rFonts w:ascii="IRNazanin" w:hAnsi="IRNazanin" w:eastAsia="IRNazanin"/>
          <w:color w:val="111111"/>
          <w:sz w:val="28"/>
          <w:sz w:val="28"/>
          <w:szCs w:val="28"/>
          <w:rtl w:val="true"/>
          <w:lang w:bidi="fa-IR"/>
        </w:rPr>
        <w:t>و إن شرط أن تکون ثیبا فخرجت بکرا لم یکن له الخیار،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الخیار، و إنما قلنا ذلک لأنه لا دلیل علیه</w:t>
      </w:r>
      <w:r>
        <w:rPr>
          <w:rFonts w:eastAsia="IRNazanin" w:cs="IRNazanin"/>
          <w:color w:val="111111"/>
          <w:sz w:val="28"/>
          <w:szCs w:val="28"/>
          <w:rtl w:val="true"/>
          <w:lang w:bidi="fa-IR"/>
        </w:rPr>
        <w:t>.</w:t>
      </w:r>
    </w:p>
    <w:p>
      <w:pPr>
        <w:pStyle w:val="Heading4"/>
        <w:numPr>
          <w:ilvl w:val="3"/>
          <w:numId w:val="1"/>
        </w:numPr>
        <w:rPr/>
      </w:pPr>
      <w:bookmarkStart w:id="217" w:name="__RefHeading___Toc5783791_3224264995"/>
      <w:bookmarkStart w:id="218" w:name="_Toc81"/>
      <w:bookmarkEnd w:id="217"/>
      <w:r>
        <w:rPr>
          <w:rtl w:val="true"/>
        </w:rPr>
        <w:t>إذا اشتری عبدا مطلقا فخرج کافرا أو مسلما</w:t>
      </w:r>
      <w:bookmarkEnd w:id="218"/>
    </w:p>
    <w:p>
      <w:pPr>
        <w:pStyle w:val="BookText"/>
        <w:rPr/>
      </w:pPr>
      <w:r>
        <w:rPr>
          <w:rFonts w:ascii="IRNazanin" w:hAnsi="IRNazanin" w:eastAsia="IRNazanin"/>
          <w:color w:val="111111"/>
          <w:sz w:val="28"/>
          <w:sz w:val="28"/>
          <w:szCs w:val="28"/>
          <w:rtl w:val="true"/>
          <w:lang w:bidi="fa-IR"/>
        </w:rPr>
        <w:t>لم یکن له الخیار لأنه لم یشرط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شرط أن یکون مسلما فخرج کافرا کان له الخیار لأنه بخلاف ما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شرط أن یکون کافرا فخرج مسلما کان له الخیار عند قوم، و الأولی أن لا یکون له الخیار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عبدا مطلقا فخرج فحلا لم یکن له الخیار، و إن خرج خصیا کان له الخیار لأن مطلق العبد یقتضی سلامة الأعضاء فی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شرط أن یکون خصیا فخرج فحلا ثبت له الخیار لأنه بخلاف الشرط</w:t>
      </w:r>
      <w:r>
        <w:rPr>
          <w:rFonts w:eastAsia="IRNazanin" w:cs="IRNazanin"/>
          <w:color w:val="111111"/>
          <w:sz w:val="28"/>
          <w:szCs w:val="28"/>
          <w:rtl w:val="true"/>
          <w:lang w:bidi="fa-IR"/>
        </w:rPr>
        <w:t>.</w:t>
      </w:r>
    </w:p>
    <w:p>
      <w:pPr>
        <w:pStyle w:val="Heading4"/>
        <w:numPr>
          <w:ilvl w:val="3"/>
          <w:numId w:val="1"/>
        </w:numPr>
        <w:rPr/>
      </w:pPr>
      <w:bookmarkStart w:id="219" w:name="__RefHeading___Toc5783793_3224264995"/>
      <w:bookmarkStart w:id="220" w:name="_Toc82"/>
      <w:bookmarkEnd w:id="219"/>
      <w:r>
        <w:rPr>
          <w:rtl w:val="true"/>
        </w:rPr>
        <w:t>و إذا اشتری جاریة أو غلاما فوجدهما زانیین</w:t>
      </w:r>
      <w:bookmarkEnd w:id="22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یثبت له الخیار لأنه لا دلیل علیه فإذا وجدهما أبخرین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أفجرین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ذلک،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الخیار،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بالجاریة عیب ثبت له الخیار و إن کان بالغلام فلا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العبد مخنثا أو سارقا أو آبقا کان له الخیار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 العبد أو الجاریة غیر مختونین لم یکن له الخیار لأنه لا دلیل علیه سواء کانا صغیرین أو کبیرین فأما إذا کان بهما جنون أو برص أو جذام کان له الرد بلا خلاف، و روی أصحابنا أن هذه الأحداث یرد منها إذا ظهرت بعد البیع و أو کان إلی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من غیره شیئا و باعه و علم به عیبا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یعلم بالعیب قبل أن یبیعه أو یعلم به بعد البیع فإن علم العیب قبل البیع فإن ذلک یکون رضی بالعیب لأنه تصرف فیه فإذا ثبت هذا فإن العلقة قد انقطعت بین البائع و المشتری و ینظر فی المشتری الثانی فإن علم بالعیب و رده علیه لم یکن له رده علی بایعه و إن حدث عنده عیب و رجع بأرش العیب علیه لم یکن له أن یرجع بأرش العیب علی بائعه لأنه قد رضی بالعیب</w:t>
      </w:r>
      <w:r>
        <w:rPr>
          <w:rFonts w:eastAsia="IRNazanin" w:cs="IRNazanin"/>
          <w:color w:val="111111"/>
          <w:sz w:val="28"/>
          <w:szCs w:val="28"/>
          <w:rtl w:val="true"/>
          <w:lang w:bidi="fa-IR"/>
        </w:rPr>
        <w:t>.</w:t>
      </w:r>
      <w:bookmarkStart w:id="221" w:name="pg12984_112682"/>
    </w:p>
    <w:p>
      <w:pPr>
        <w:pStyle w:val="BookText"/>
        <w:rPr/>
      </w:pPr>
      <w:bookmarkEnd w:id="221"/>
      <w:r>
        <w:rPr>
          <w:rFonts w:ascii="IRNazanin" w:hAnsi="IRNazanin" w:eastAsia="IRNazanin"/>
          <w:color w:val="111111"/>
          <w:sz w:val="28"/>
          <w:sz w:val="28"/>
          <w:szCs w:val="28"/>
          <w:rtl w:val="true"/>
          <w:lang w:bidi="fa-IR"/>
        </w:rPr>
        <w:t>و أما إن باعه قبل العلم بالعیب ثم علمه فإنه لا یمکنه الرد لزوال ملکه و لا یجب أیضا له الأرش لأنه لم ییئس من رده علی البائع فإذا ثبت هذا فلا یخلو المشتری الثانی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یرده علی المشتری الأول بالعیب أو یحدث عنده عیب فیرجع علی المشتری الأول بأرش العیب أو یرضی بالعیب فإن رده علی المشتری الأول و استرجع الثمن فإن المشتری الأول یرده علی البائع أیضا و یأخذ الثمن، و إن رجع علیه بأرش العیب رجع هذا علی بائعه بأرش العیب و إن رضی بالعیب سقط رده و الرجوع بأرش العیب، و أما المشتری الأول فإنه لا یرجع بأرش العیب لأنه لا دلیل علیه و هو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یخلو المبیع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یرجع إلی المشتری الأول ببیع أو هبة أو إرث أو لا یرجع ذلک بل یعرض فیه ما یسقط الرد بالعیب فإن رجع إلیه ببیع أو هبة أو إرث کان له رده علی بایعه، و إن عرض ما یسقط رده و هو أن یهلک فی ید المشتری الثانی أو یحدث فیه عیب أو یعتقه إن کان عبدا أو یقفه إن کان غیر ذلک فإذا کان کذلک فإنه یرجع بأرش العیب لأنه آیس من الرد هذا کله إذا 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وهبه ثم علم بالعیب فلیس له الرجوع لأنه لم ییئس من الرد لأنه یمکن أن یرجع فیه فیرده علی بائعه فإن رجع إلیه بهبة أو بیع أو إرث فإنه یجوز له رده علی بایعه</w:t>
      </w:r>
      <w:r>
        <w:rPr>
          <w:rFonts w:eastAsia="IRNazanin" w:cs="IRNazanin"/>
          <w:color w:val="111111"/>
          <w:sz w:val="28"/>
          <w:szCs w:val="28"/>
          <w:rtl w:val="true"/>
          <w:lang w:bidi="fa-IR"/>
        </w:rPr>
        <w:t>.</w:t>
      </w:r>
    </w:p>
    <w:p>
      <w:pPr>
        <w:pStyle w:val="Heading4"/>
        <w:numPr>
          <w:ilvl w:val="3"/>
          <w:numId w:val="1"/>
        </w:numPr>
        <w:rPr/>
      </w:pPr>
      <w:bookmarkStart w:id="222" w:name="__RefHeading___Toc5783795_3224264995"/>
      <w:bookmarkStart w:id="223" w:name="_Toc83"/>
      <w:bookmarkEnd w:id="222"/>
      <w:r>
        <w:rPr>
          <w:rtl w:val="true"/>
        </w:rPr>
        <w:t>و إذا اشتری عبدا فأبق منه</w:t>
      </w:r>
      <w:bookmarkEnd w:id="22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الإباق کان به قبل البیع فإنه عیب یوجب الرد لکن المشتری لا یمکنه رده ما دام آبقا، و لا یجوز له الرجوع بأرش العیب لأنه لم ییئس من رده فإن رجع الآبق رده علی بایعه، و إن لم یرجع و هلک فی الإباق </w:t>
      </w:r>
      <w:r>
        <w:rPr>
          <w:rStyle w:val="FootnoteAnchor"/>
          <w:rtl w:val="true"/>
        </w:rPr>
        <w:footnoteReference w:id="149"/>
      </w:r>
      <w:r>
        <w:rPr>
          <w:rFonts w:ascii="IRNazanin" w:hAnsi="IRNazanin" w:eastAsia="IRNazanin"/>
          <w:color w:val="111111"/>
          <w:sz w:val="28"/>
          <w:sz w:val="28"/>
          <w:szCs w:val="28"/>
          <w:rtl w:val="true"/>
          <w:lang w:bidi="fa-IR"/>
        </w:rPr>
        <w:t>رجع علی البائع بأرش العیب و أما إذا لم یکن الإباق موجودا قبل البیع فإنه حادث فی ید المشتری فلا یجب له الرد و الرجوع بأرش 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عبدا فوجد به عیبا مثل البرص أو غیر ذلک ثم أبق العبد قبل أن یرده علی بایعه نظر فإن کان الإباق کان عند البائع فإنه لا یمکن رده فی الحال و لا یرجع بأرش</w:t>
      </w:r>
      <w:bookmarkStart w:id="224" w:name="pg12984_112683"/>
    </w:p>
    <w:p>
      <w:pPr>
        <w:pStyle w:val="BookText"/>
        <w:rPr/>
      </w:pPr>
      <w:bookmarkEnd w:id="224"/>
      <w:r>
        <w:rPr>
          <w:rFonts w:ascii="IRNazanin" w:hAnsi="IRNazanin" w:eastAsia="IRNazanin"/>
          <w:color w:val="111111"/>
          <w:sz w:val="28"/>
          <w:sz w:val="28"/>
          <w:szCs w:val="28"/>
          <w:rtl w:val="true"/>
          <w:lang w:bidi="fa-IR"/>
        </w:rPr>
        <w:t>العیب فإن رجع العبد إلیه رده و إن هلک فی الإباق رجع بأرش العیب و إن کان الإباق حادثا فإنه قد حدث به عیب عنده فلا یجوز له رده و له أن یرجع بأرش العیب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عبدا فأعتقه أو وقفه أو قتله أو مات حتف أنفه ثم علم بعیبه رجع بأرش العیب علیه، و هکذا إذا اشتری طعاما فأکله ثم علم أنه کان به عیب رجع بالأرش، و کذلک إذا اشتری ثوبا فقطعه أو صبغه ثم أصاب به عیبا کان له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باع بعضها ثم وجد بها عیبا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عینا واحدة أو عینین فإن کان عینا واحدة فإنه لا یجوز له رد النصف الذی باعه لأنه زال ملکه و لا رد النصف الذی فی ملکه لأن فیه إفساد المبیع علی صاحبه بتبعیض الصفقة و الشرکة، و لا یجوز أن یرجع بالأرش لأنه لم ییئس من رد الجمیع و إن کان عینین لم یکن أیضا له الرجوع لأن فی ذلک أیضا تبعیض الصفقة و ذلک لا یجوز</w:t>
      </w:r>
      <w:r>
        <w:rPr>
          <w:rFonts w:eastAsia="IRNazanin" w:cs="IRNazanin"/>
          <w:color w:val="111111"/>
          <w:sz w:val="28"/>
          <w:szCs w:val="28"/>
          <w:rtl w:val="true"/>
          <w:lang w:bidi="fa-IR"/>
        </w:rPr>
        <w:t>.</w:t>
      </w:r>
    </w:p>
    <w:p>
      <w:pPr>
        <w:pStyle w:val="Heading4"/>
        <w:numPr>
          <w:ilvl w:val="3"/>
          <w:numId w:val="1"/>
        </w:numPr>
        <w:rPr/>
      </w:pPr>
      <w:bookmarkStart w:id="225" w:name="__RefHeading___Toc5783797_3224264995"/>
      <w:bookmarkStart w:id="226" w:name="_Toc84"/>
      <w:bookmarkEnd w:id="225"/>
      <w:r>
        <w:rPr>
          <w:rtl w:val="true"/>
        </w:rPr>
        <w:t>إذا اشتری شیئا و قبضه ثم وجد به عیبا</w:t>
      </w:r>
      <w:bookmarkEnd w:id="226"/>
    </w:p>
    <w:p>
      <w:pPr>
        <w:pStyle w:val="BookText"/>
        <w:rPr/>
      </w:pPr>
      <w:r>
        <w:rPr>
          <w:rFonts w:ascii="IRNazanin" w:hAnsi="IRNazanin" w:eastAsia="IRNazanin"/>
          <w:color w:val="111111"/>
          <w:sz w:val="28"/>
          <w:sz w:val="28"/>
          <w:szCs w:val="28"/>
          <w:rtl w:val="true"/>
          <w:lang w:bidi="fa-IR"/>
        </w:rPr>
        <w:t>کان عند البائع و حدث عنده عیب آخر لم یکن له رده إلا أن یرضی البائع بأن یقبلها ناقصة فیکون له ردها و لا یکون له أن یرجع بأرش العیب عند الفقهاء و کذلک عندی،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الأرش لأن أرش العیب کان ثابتا له و إنما سقط حکم الرد بحدوث العیب عنده فلما رضی البائع باسترجاعه لم یسقط حق الأرش لأنه یحتاج إلی دلیل و إن امتنع البائع من قبوله معیبا کان للمشتری حق الأرش بلا خلاف، و قد بینا کیفیة الأرش و هو أن یقوم المبیع صحیحا و معیبا و ینظر کم نقص من أجزاء القیمة فینقص بمقداره من أجزاء الثمن و یعتبر التقویم فی أقل الحالین قیمة من وقت العقد و وقت القبض</w:t>
      </w:r>
      <w:r>
        <w:rPr>
          <w:rFonts w:eastAsia="IRNazanin" w:cs="IRNazanin"/>
          <w:color w:val="111111"/>
          <w:sz w:val="28"/>
          <w:szCs w:val="28"/>
          <w:rtl w:val="true"/>
          <w:lang w:bidi="fa-IR"/>
        </w:rPr>
        <w:t>.</w:t>
      </w:r>
    </w:p>
    <w:p>
      <w:pPr>
        <w:pStyle w:val="Heading4"/>
        <w:numPr>
          <w:ilvl w:val="3"/>
          <w:numId w:val="1"/>
        </w:numPr>
        <w:rPr/>
      </w:pPr>
      <w:bookmarkStart w:id="227" w:name="__RefHeading___Toc5783799_3224264995"/>
      <w:bookmarkStart w:id="228" w:name="_Toc85"/>
      <w:bookmarkEnd w:id="227"/>
      <w:r>
        <w:rPr>
          <w:rtl w:val="true"/>
        </w:rPr>
        <w:t>إذا باع عبدا و قطع طرفا من أطرافه عند المشتری</w:t>
      </w:r>
      <w:bookmarkEnd w:id="228"/>
    </w:p>
    <w:p>
      <w:pPr>
        <w:pStyle w:val="BookText"/>
        <w:rPr/>
      </w:pPr>
      <w:r>
        <w:rPr>
          <w:rFonts w:ascii="IRNazanin" w:hAnsi="IRNazanin" w:eastAsia="IRNazanin"/>
          <w:color w:val="111111"/>
          <w:sz w:val="28"/>
          <w:sz w:val="28"/>
          <w:szCs w:val="28"/>
          <w:rtl w:val="true"/>
          <w:lang w:bidi="fa-IR"/>
        </w:rPr>
        <w:t>ثم وجد به عیبا قدیما سقط حکم الرد إجماعا و وجب الأرش</w:t>
      </w:r>
      <w:r>
        <w:rPr>
          <w:rFonts w:eastAsia="IRNazanin" w:cs="IRNazanin"/>
          <w:color w:val="111111"/>
          <w:sz w:val="28"/>
          <w:szCs w:val="28"/>
          <w:rtl w:val="true"/>
          <w:lang w:bidi="fa-IR"/>
        </w:rPr>
        <w:t>.</w:t>
      </w:r>
    </w:p>
    <w:p>
      <w:pPr>
        <w:pStyle w:val="Heading4"/>
        <w:numPr>
          <w:ilvl w:val="3"/>
          <w:numId w:val="1"/>
        </w:numPr>
        <w:rPr/>
      </w:pPr>
      <w:bookmarkStart w:id="229" w:name="__RefHeading___Toc5783801_3224264995"/>
      <w:bookmarkStart w:id="230" w:name="_Toc86"/>
      <w:bookmarkEnd w:id="229"/>
      <w:r>
        <w:rPr>
          <w:rtl w:val="true"/>
        </w:rPr>
        <w:t>إذا باع عبدین أو ثوبین أو غیرهما و وجد بأحدهما عیبا</w:t>
      </w:r>
      <w:bookmarkEnd w:id="23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له رد المعیب دون الصحیح و له الخیار بین رد الجمیع و بین أرش المعیب و فیه خلاف فأما إذا کان المبیع مصراعی الباب أو زوجی الخف فوجد بأحدهما عیبا لم یکن له رد المعیب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اشتری کرین من طعام أو سائر ما یتساوی أجزاؤه لم یکن رد المعیب</w:t>
      </w:r>
      <w:bookmarkStart w:id="231" w:name="pg12984_112684"/>
    </w:p>
    <w:p>
      <w:pPr>
        <w:pStyle w:val="BookText"/>
        <w:rPr/>
      </w:pPr>
      <w:bookmarkEnd w:id="231"/>
      <w:r>
        <w:rPr>
          <w:rFonts w:ascii="IRNazanin" w:hAnsi="IRNazanin" w:eastAsia="IRNazanin"/>
          <w:color w:val="111111"/>
          <w:sz w:val="28"/>
          <w:sz w:val="28"/>
          <w:szCs w:val="28"/>
          <w:rtl w:val="true"/>
          <w:lang w:bidi="fa-IR"/>
        </w:rPr>
        <w:t>دون الصحیح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اشتری عبدین و شرط فی أحدهما الخیار 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کان له الفسخ فی الشرط الذی شرط فیه الخیار و لم یثبت له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عبدین و وجد بهما عیبا إلا أنه مات أحدهما لم یکن له رد الباقی و کان له الأرش لأن رد الجمیع لا یمکنه</w:t>
      </w:r>
      <w:r>
        <w:rPr>
          <w:rFonts w:eastAsia="IRNazanin" w:cs="IRNazanin"/>
          <w:color w:val="111111"/>
          <w:sz w:val="28"/>
          <w:szCs w:val="28"/>
          <w:rtl w:val="true"/>
          <w:lang w:bidi="fa-IR"/>
        </w:rPr>
        <w:t>.</w:t>
      </w:r>
    </w:p>
    <w:p>
      <w:pPr>
        <w:pStyle w:val="Heading4"/>
        <w:numPr>
          <w:ilvl w:val="3"/>
          <w:numId w:val="1"/>
        </w:numPr>
        <w:rPr/>
      </w:pPr>
      <w:bookmarkStart w:id="232" w:name="__RefHeading___Toc5783803_3224264995"/>
      <w:bookmarkStart w:id="233" w:name="_Toc87"/>
      <w:bookmarkEnd w:id="232"/>
      <w:r>
        <w:rPr>
          <w:rtl w:val="true"/>
        </w:rPr>
        <w:t>إذا اشتری من غیره إبریقا من فضة</w:t>
      </w:r>
      <w:bookmarkEnd w:id="233"/>
    </w:p>
    <w:p>
      <w:pPr>
        <w:pStyle w:val="BookText"/>
        <w:rPr/>
      </w:pPr>
      <w:r>
        <w:rPr>
          <w:rFonts w:ascii="IRNazanin" w:hAnsi="IRNazanin" w:eastAsia="IRNazanin"/>
          <w:color w:val="111111"/>
          <w:sz w:val="28"/>
          <w:sz w:val="28"/>
          <w:szCs w:val="28"/>
          <w:rtl w:val="true"/>
          <w:lang w:bidi="fa-IR"/>
        </w:rPr>
        <w:t>وزنه مائة درهم بمائة درهم و وجد به عیبا و حدث فی یده عیب آخر فإنه لا یجوز له رده لحدوث العیب فیه عنده، و لا یجوز له الرجوع بالأرش لأنه ینقص الثمن عن وزنه فیکون ربا، و لا یجوز إسقاط حکم العیب لأن 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یفسخ البیع و یغرم المشتری قیمة الإبریق من الذهب و لا یجوز رده علی البائع لحدوث العیب عنده فیه و یکون بمنزلة التالف و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یفسخ البیع و یرد الإبریق علی البائع مع أرش النقصان الذی حصل فی ید المشتری و یکون ذلک بمنزلة المأخوذ علی طریق 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فیه النقص فإنه یجب رده مع أرش النقصان و إن کان الإبریق تالفا فسخ البیع و یرد قیمته ذهبا و تلفه لا یمنع من 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المشتری أن یرد المبیع </w:t>
      </w:r>
      <w:r>
        <w:rPr>
          <w:rStyle w:val="FootnoteAnchor"/>
          <w:rtl w:val="true"/>
        </w:rPr>
        <w:footnoteReference w:id="150"/>
      </w:r>
      <w:r>
        <w:rPr>
          <w:rFonts w:ascii="IRNazanin" w:hAnsi="IRNazanin" w:eastAsia="IRNazanin"/>
          <w:color w:val="111111"/>
          <w:sz w:val="28"/>
          <w:sz w:val="28"/>
          <w:szCs w:val="28"/>
          <w:rtl w:val="true"/>
          <w:lang w:bidi="fa-IR"/>
        </w:rPr>
        <w:t>بالعیب جاز له فسخ البیع فی غیبة البائع و حضرته قبل القبض و بعده</w:t>
      </w:r>
      <w:r>
        <w:rPr>
          <w:rFonts w:eastAsia="IRNazanin" w:cs="IRNazanin"/>
          <w:color w:val="111111"/>
          <w:sz w:val="28"/>
          <w:szCs w:val="28"/>
          <w:rtl w:val="true"/>
          <w:lang w:bidi="fa-IR"/>
        </w:rPr>
        <w:t>.</w:t>
      </w:r>
    </w:p>
    <w:p>
      <w:pPr>
        <w:pStyle w:val="Heading4"/>
        <w:numPr>
          <w:ilvl w:val="3"/>
          <w:numId w:val="1"/>
        </w:numPr>
        <w:rPr/>
      </w:pPr>
      <w:bookmarkStart w:id="234" w:name="__RefHeading___Toc5783805_3224264995"/>
      <w:bookmarkStart w:id="235" w:name="_Toc88"/>
      <w:bookmarkEnd w:id="234"/>
      <w:r>
        <w:rPr>
          <w:rtl w:val="true"/>
        </w:rPr>
        <w:t>إذا اختلف البائع و المشتری فی العیب</w:t>
      </w:r>
      <w:bookmarkEnd w:id="23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من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العیب لا یجوز أن یکون حادثا فی ید المشتری مثل أن یکون إصبعا زائدة أو قطع إصبع قد اندمل موضعه و قد اشتراه من یومه أو من أمسه، و لا یجوز أن تبرء الجراحة فی مثله فیکون القول قول المشتری من غیر یمین، و إن کانت الجراحة طریة و قد اشتراه من سنة و لا یجوز أن تکون الجراحة من سنة فالقول قول البائع من غیر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حدوثه عند البائع و عند المشتری و اختلفا فالقول قول البائع مع یمینه و علی المشتری البینة لأن الأصل سلامته من العیب و الأصل لزوم العقد و</w:t>
      </w:r>
      <w:bookmarkStart w:id="236" w:name="pg12984_112685"/>
    </w:p>
    <w:p>
      <w:pPr>
        <w:pStyle w:val="BookText"/>
        <w:rPr/>
      </w:pPr>
      <w:bookmarkEnd w:id="236"/>
      <w:r>
        <w:rPr>
          <w:rFonts w:ascii="IRNazanin" w:hAnsi="IRNazanin" w:eastAsia="IRNazanin"/>
          <w:color w:val="111111"/>
          <w:sz w:val="28"/>
          <w:sz w:val="28"/>
          <w:szCs w:val="28"/>
          <w:rtl w:val="true"/>
          <w:lang w:bidi="fa-IR"/>
        </w:rPr>
        <w:t>المشتری یدعی حدوث العیب فی ید البائع و یدعی ما یفسخ به البیع فیکون علیه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فإذا ادعی المشتری أنه باعه السلعة و بها عیب نظر فی جواب البائع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یستحق الرد علی بهذا العیب کان جوابا صحیحا و وجب علی الحاکم استماع ذلک منه و إحلافه علی ذلک،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بعته بریا من هذا العیب جاز أن یحلفه بالله لا یستحق رده علیه لأنه قد یبیعه و به العیب ثم یسقط الرد بالرضاء بالعیب فلو أراد الحاکم أن یحلفه و الله لقد باعه بریا من هذا العیب لم یمکنه أن یحلف علی هذا الوجه فإذا نکل عن الیمین رده علیه فیکون قد ظلمه،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أن یحلفه بالله لقد بعته بریا من هذا العیب لأنه لما أجاب بهذا دل علی أنه یمکنه أن یحلف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ادعی رجل علی رجل مالا فی یده و قال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غصبه من یدی و أنا مطالب برده علی فإن أجاب بأنه لا یستحق ذلک کان جوابا صحیحا و أحلفه الحاکم علیه، و إن أجاب بأنی ما غصبته کان الجواب صحیحا، و یجوز أن یحلفه ما غصبه أو لا یستحق رده علیه علی الوجهین معا فإذا ثبت هذا فإنه یحلفه و الله لقد أقبضته و ما به هذا العیب لأن ما یحدث بعد البیع و قبل التسلیم مضمون علیه و یستحق المشتری رده بالعیب علیه هذا إذا ادعی المشتری هکذا فأما إذا ادعی أنه باعه و به هذا العیب و أجاب البائع أنه باعه بریا حلفه الحاکم علی حسب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ادعی أنه أقبضه فإنه یحلفه علی الإقباض دون البیع و إن شاء له أن یحتاط له فی الإحلاف أحلفه علی ما قدمناه من أنه أقبضه و ما به هذا العیب، و الیمین یکون علی البت و القطع دون العلم فإن الأیمان کلها أربع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إثبات فعل الغیر، و علی نفی فعل الغیر، و علی إثبات فعل نفسه، و علی نفی فعل نفسه و کلها علی القطع و البت إلا یمینا واحدة فإنه علی العلم و هی الیمین علی نفی فعل الغیر</w:t>
      </w:r>
      <w:r>
        <w:rPr>
          <w:rFonts w:eastAsia="IRNazanin" w:cs="IRNazanin"/>
          <w:color w:val="111111"/>
          <w:sz w:val="28"/>
          <w:szCs w:val="28"/>
          <w:rtl w:val="true"/>
          <w:lang w:bidi="fa-IR"/>
        </w:rPr>
        <w:t>.</w:t>
      </w:r>
    </w:p>
    <w:p>
      <w:pPr>
        <w:pStyle w:val="Heading4"/>
        <w:numPr>
          <w:ilvl w:val="3"/>
          <w:numId w:val="1"/>
        </w:numPr>
        <w:rPr/>
      </w:pPr>
      <w:bookmarkStart w:id="237" w:name="__RefHeading___Toc5783807_3224264995"/>
      <w:bookmarkStart w:id="238" w:name="_Toc89"/>
      <w:bookmarkEnd w:id="237"/>
      <w:r>
        <w:rPr>
          <w:rtl w:val="true"/>
        </w:rPr>
        <w:t>إذا باع من غیره شیئا مما یکون مأکولة فی جوفه</w:t>
      </w:r>
      <w:bookmarkEnd w:id="23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کالبیض و الجوز و اللوز و کسره</w:t>
      </w:r>
      <w:bookmarkStart w:id="239" w:name="pg12984_112686"/>
    </w:p>
    <w:p>
      <w:pPr>
        <w:pStyle w:val="BookText"/>
        <w:rPr/>
      </w:pPr>
      <w:bookmarkEnd w:id="239"/>
      <w:r>
        <w:rPr>
          <w:rFonts w:ascii="IRNazanin" w:hAnsi="IRNazanin" w:eastAsia="IRNazanin"/>
          <w:color w:val="111111"/>
          <w:sz w:val="28"/>
          <w:sz w:val="28"/>
          <w:szCs w:val="28"/>
          <w:rtl w:val="true"/>
          <w:lang w:bidi="fa-IR"/>
        </w:rPr>
        <w:t>المشتری فوجده فاسدا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یکون لفاسده قیمة مثل بیض الدجاج فإن کان هکذا فالبیع باطل لأنه لا یجوز بیع ما لا قیمة له، و علی هذا لا یجوز بیع الحشرات مثل الخنافس و الدیدان و الجعلان و بنات وردان و الذباب و غیر ذلک و من أتلفه فلا ضمان علیه لأنه لا قیمة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لفاسده قیمة مثل بیض النعامة و الجوز و اللوز و البطیخ و الرمان نظر فیه فإن کان لم یزد فی کسره علی القدر الذی یستعلم به العیب و لا یمکن أن یعلم بما دونه مثل أن یکون ثقب الرمان فعرف حموضته و ثقب البطیخ فعرف حموضته أو قطعه قطعا یسیرا عرف به أنه مدود لأن التدوید لا یمکن معرفته بالثقب فإن کان هکذا لا یجوز رده،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رده و الأول أقوی لأنه تصرف فی المبیع، و یجب له الأرش، و قد بینا کیفیة الأرش و هو ما بین قیمته صحیحا و قشره صحیح، و بین کونه فاسدا و قشره صحیح فما یثبت یرجع بمقداره من الثمن و لا یقوم مکسورا لأن الکسر نقص 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w:t>
      </w:r>
      <w:r>
        <w:rPr>
          <w:rFonts w:eastAsia="IRNazanin" w:cs="IRNazanin"/>
          <w:color w:val="111111"/>
          <w:sz w:val="28"/>
          <w:szCs w:val="28"/>
          <w:rtl w:val="true"/>
          <w:lang w:bidi="fa-IR"/>
        </w:rPr>
        <w:t>.</w:t>
      </w:r>
    </w:p>
    <w:p>
      <w:pPr>
        <w:pStyle w:val="Heading4"/>
        <w:numPr>
          <w:ilvl w:val="3"/>
          <w:numId w:val="1"/>
        </w:numPr>
        <w:rPr/>
      </w:pPr>
      <w:bookmarkStart w:id="240" w:name="__RefHeading___Toc5783809_3224264995"/>
      <w:bookmarkStart w:id="241" w:name="_Toc90"/>
      <w:bookmarkEnd w:id="240"/>
      <w:r>
        <w:rPr>
          <w:rtl w:val="true"/>
        </w:rPr>
        <w:t>إذا اشتری ثوبا فنشره و وجد به عیبا</w:t>
      </w:r>
      <w:bookmarkEnd w:id="241"/>
    </w:p>
    <w:p>
      <w:pPr>
        <w:pStyle w:val="BookText"/>
        <w:rPr/>
      </w:pPr>
      <w:r>
        <w:rPr>
          <w:rFonts w:ascii="IRNazanin" w:hAnsi="IRNazanin" w:eastAsia="IRNazanin"/>
          <w:color w:val="111111"/>
          <w:sz w:val="28"/>
          <w:sz w:val="28"/>
          <w:szCs w:val="28"/>
          <w:rtl w:val="true"/>
          <w:lang w:bidi="fa-IR"/>
        </w:rPr>
        <w:t>فإن کان النشر لا ینقصه من الثمن فإنه یرده بالعیب، و إن کان النشر ینقصه مثل الشاهجانی المطوی علی طاقین الذی یلتزق أحدهما بالآخر فیتکسر بالنشر فإنه یبطل الرد و له الأرش بالعیب</w:t>
      </w:r>
      <w:r>
        <w:rPr>
          <w:rFonts w:eastAsia="IRNazanin" w:cs="IRNazanin"/>
          <w:color w:val="111111"/>
          <w:sz w:val="28"/>
          <w:szCs w:val="28"/>
          <w:rtl w:val="true"/>
          <w:lang w:bidi="fa-IR"/>
        </w:rPr>
        <w:t>.</w:t>
      </w:r>
    </w:p>
    <w:p>
      <w:pPr>
        <w:pStyle w:val="Heading4"/>
        <w:numPr>
          <w:ilvl w:val="3"/>
          <w:numId w:val="1"/>
        </w:numPr>
        <w:rPr/>
      </w:pPr>
      <w:bookmarkStart w:id="242" w:name="__RefHeading___Toc5783811_3224264995"/>
      <w:bookmarkStart w:id="243" w:name="_Toc91"/>
      <w:bookmarkEnd w:id="242"/>
      <w:r>
        <w:rPr>
          <w:rtl w:val="true"/>
        </w:rPr>
        <w:t>إذا جنی عبد فباعه مولاه بغیر إذن المجنی علیه</w:t>
      </w:r>
      <w:bookmarkEnd w:id="24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جنایة توجب القصاص فلا یصح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جنایة توجب الأرش صح بیعه إذا تطوع السید بالتزام أرش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العبد مرهونا و جنی بیع فی الجنایة إذا کانت توجب أرشا و یبطل الرهن و ینتقل ما علی الرهن إلی الذمة فإذا ثبت ما قلناه من أنه یبطل بیعه فیما یوجب القصاص فإنه یرده و یسترجع الثمن و تبقی الحکومة بین المجنی علیه و بین سید العبد الجانی و ینظر فإن کانت الجنایة عمدا توجب القصاص فاقتصه منه فقد استوفی حقه و</w:t>
      </w:r>
      <w:bookmarkStart w:id="244" w:name="pg12984_112687"/>
    </w:p>
    <w:p>
      <w:pPr>
        <w:pStyle w:val="BookText"/>
        <w:rPr/>
      </w:pPr>
      <w:bookmarkEnd w:id="244"/>
      <w:r>
        <w:rPr>
          <w:rFonts w:ascii="IRNazanin" w:hAnsi="IRNazanin" w:eastAsia="IRNazanin"/>
          <w:color w:val="111111"/>
          <w:sz w:val="28"/>
          <w:sz w:val="28"/>
          <w:szCs w:val="28"/>
          <w:rtl w:val="true"/>
          <w:lang w:bidi="fa-IR"/>
        </w:rPr>
        <w:t>إن عفا علی مال أو کانت الجنایة توجب مالا فإن المال یتعلق برقبة العبد و المولی بالخیار إن شاء سلمه المبیع و إن شاء فداه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سلمه المبیع فبیع نظر فإن کان الثمن مثل أرش الجنایة دفع إلی المجنی علیه و إن کان أقل منه فلا یلزم السید غیره لأن الأرش لم یثبت فی ذمة المولی و لا یتعلق بسائر ماله، و إن کان أکثر من الأرش فإن الفاضل یرد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اختار أن یفدیه فبکم یفدیه ینظر فإن کانت الجنایة أقل من قیمته لزمه أرش الجنایة، و إن کانت أکثر من رقبته لم یلزمه أکثر من ذلک، و قد روی أنه یلزمه جمیع الأرش أو یسلم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نقول فیما یوجب الأرش أن یبیعه إیاه بعد ذلک دلالة علی التزام المال فی ذمته و یلزمه أقل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الأرش إن کان أقل من قیمة العبد أو قیمة العبد إن کانت الجنایة أکثر من قیمته، و إن کانت الجنایة عمدا توجب القصاص فإن اختار ولی الدم المال و عفا عن القصاص کان الحکم کما ذکرناه، و إن طالب بالقصاص قتله و نظر فإن کان ذلک قبل تسلیمه إلی المشتری فقد انفسخ البیع لأن المبیع قد هلک قبل القبض و فات التسلیم المستحق بالعقد، و إن کان بعد القبض فإنه یرجع بجمیع الثمن لأن هذا القتل وجب فی ملک البائع فلم یمنع من فسخ البیع و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بأرش العیب و هو أن یقوم و هو غیر جان و یقوم و هو جان جنایة توجب القصاص فیما ینقص من أجزاء الثمن یرجع بقدره من أجزاء القیمة مثل المریض الذی لا یعلم بمرضه،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غصب عبدا من غیره فجنی فی ید الغاصب جنایة توجب القصاص ثم رد الغاصب العبد علی مولاه فقتل قصاصا کان لمولاه أن یرجع بقیمة العبد علی الغاصب لأنه قتل بجنایة حدثت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اشتری أمة حاملا و لم یعلم بحملها فماتت من الطلق رجع بأرش العیب لأنها ماتت من أوجاع الطلق و هی حادثة فی ید المشتری</w:t>
      </w:r>
      <w:r>
        <w:rPr>
          <w:rFonts w:eastAsia="IRNazanin" w:cs="IRNazanin"/>
          <w:color w:val="111111"/>
          <w:sz w:val="28"/>
          <w:szCs w:val="28"/>
          <w:rtl w:val="true"/>
          <w:lang w:bidi="fa-IR"/>
        </w:rPr>
        <w:t>.</w:t>
      </w:r>
    </w:p>
    <w:p>
      <w:pPr>
        <w:pStyle w:val="Heading4"/>
        <w:numPr>
          <w:ilvl w:val="3"/>
          <w:numId w:val="1"/>
        </w:numPr>
        <w:rPr/>
      </w:pPr>
      <w:bookmarkStart w:id="245" w:name="__RefHeading___Toc5783813_3224264995"/>
      <w:bookmarkStart w:id="246" w:name="_Toc92"/>
      <w:bookmarkEnd w:id="245"/>
      <w:r>
        <w:rPr>
          <w:rtl w:val="true"/>
        </w:rPr>
        <w:t>و إذا کان العبد مرتدا فقتل بردته</w:t>
      </w:r>
      <w:bookmarkEnd w:id="24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یرجع علی البائع لأنه قتل بردة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عند البائع هذا إذا لم یعلم بجنایته ثم علم بعد الشراء فأما إذا علم قبل الشراء ثم اشتراه مع علمه بجنایته فلیس له رده لأن ذلک رضا منه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اشتری عبدا و قد استحق قطع یده قصاصا أو سرقة و لم یعلم به المشتری فقطعت یده فی ید المشتری فإنه یکون له الخیار إن شاء رده و فسخ البیع لأن القطع وجب فی ملکه فإن رده رجع بجمیع الثمن، و إن علم ذلک قبل الشراء لم یرجع بشیء لأنه رضی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لا یملک شیئا سواء کان قنا أو مدبرا أو بعضه حرا فإن ما بقی منه مملوکا لا یملک و ما تحرر منه ملک 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الولد حکمها مثل ذلک فإن ملکه سیده شیئا ملک التصرف فیه و لا یملک الرقبة فإذا ثبت ذلک فمتی التقط شیئا أو احتش أو وجد کنزا فالکل لسیده و إن أباح له أن یطأ بملک الیمین جاز و إن لم یبح له لم یجز و إن أوصی له بشیء کانت الوصیة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ملک أربعین شاة فحال علیه الحول کانت الزکاة علی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باعه و له مال فإن شرط أن یکون المال للمشتری صح و إن لم یشرط کان للمولی، و روی أنه إن علم أن له مالا کان للمشتری و إن لم یعلم کان للسید، و 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یملک فاضل الضریبة و أروش الجنایات التی تصاب فی بدنه و لا خلاف بینهم أنه لا یلزمه الزکاة و لا الإطعام فی الکفارات، و متی باعه سیده و فی یده مال و شرط أن یکون للمبتاع صح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المال معلوما و انتفی عنه الربا فإن کان معه مائة درهم فباعه بمائة درهم لم یصح، و إن باعه بمائة و درهم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ماله دینا فباعه معه صح البیع لأن بیع الدین جائز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 عبدا قد ملکه ألفا بخمسمائة صح البیع علی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یملک</w:t>
      </w:r>
      <w:r>
        <w:rPr>
          <w:rFonts w:eastAsia="IRNazanin" w:cs="IRNazanin"/>
          <w:color w:val="111111"/>
          <w:sz w:val="28"/>
          <w:szCs w:val="28"/>
          <w:rtl w:val="true"/>
          <w:lang w:bidi="fa-IR"/>
        </w:rPr>
        <w:t>.</w:t>
      </w:r>
      <w:bookmarkStart w:id="247" w:name="pg12984_112689"/>
    </w:p>
    <w:p>
      <w:pPr>
        <w:pStyle w:val="Heading4"/>
        <w:numPr>
          <w:ilvl w:val="3"/>
          <w:numId w:val="1"/>
        </w:numPr>
        <w:rPr/>
      </w:pPr>
      <w:bookmarkStart w:id="248" w:name="__RefHeading___Toc5783815_3224264995"/>
      <w:bookmarkStart w:id="249" w:name="_Toc93"/>
      <w:bookmarkEnd w:id="247"/>
      <w:bookmarkEnd w:id="248"/>
      <w:r>
        <w:rPr>
          <w:rtl w:val="true"/>
        </w:rPr>
        <w:t>و لو باع ألفا بخمسمائة لم یصح</w:t>
      </w:r>
      <w:bookmarkEnd w:id="249"/>
    </w:p>
    <w:p>
      <w:pPr>
        <w:pStyle w:val="BookText"/>
        <w:rPr/>
      </w:pPr>
      <w:r>
        <w:rPr>
          <w:rFonts w:ascii="IRNazanin" w:hAnsi="IRNazanin" w:eastAsia="IRNazanin"/>
          <w:color w:val="111111"/>
          <w:sz w:val="28"/>
          <w:sz w:val="28"/>
          <w:szCs w:val="28"/>
          <w:rtl w:val="true"/>
          <w:lang w:bidi="fa-IR"/>
        </w:rPr>
        <w:t>لأنه ربا، و الفرق بینهما أنه إذا باع العبد فإنما یبیع رقبته مع بقاء ما ملکه علیه فصح ذلک و لم یصح بیع الألف بخمسمائة، و لو باعه مطلقا و لم یشرط المال زال ما ملکه عن العبد و عاد إلی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اشتری عبدا و له مال بشرط أن یکون للمبتاع فقبضه فأصاب به عیبا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یعلم بالعیب بعد أن حدث به عنده نقص أو لم یحدث به فإن کان بعد أن حدث به نقص و عیب لم یکن له الرد و یرجع بالأرش، و الأرش أن یقوم عبد ذو مال لا عیب فیه و عبد ذو مال به العیب الأول فیرجع بما بین القیمتین بالحصة من الثمن، و إن علم بالعیب و ما حدث به عنده عیب و لا نقص کان له رده و المال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شیئا فیه عیب لم یبینه فعل محظورا و کان المشتری بالخیار بین الرضاء به و إمضاء العقد، و بین رده و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العصیر لمن یجعله خمرا مطلقا مکروه و لیس بفاسد، و بیعه لمن یعلم أنه یجعله خمرا حرام و لا یبطل البیع لما روی عنه علیه السلام أنه لعن الخمر و بائعها </w:t>
      </w:r>
      <w:r>
        <w:rPr>
          <w:rStyle w:val="FootnoteAnchor"/>
          <w:rtl w:val="true"/>
        </w:rPr>
        <w:footnoteReference w:id="151"/>
      </w:r>
      <w:r>
        <w:rPr>
          <w:rFonts w:ascii="IRNazanin" w:hAnsi="IRNazanin" w:eastAsia="IRNazanin"/>
          <w:color w:val="111111"/>
          <w:sz w:val="28"/>
          <w:sz w:val="28"/>
          <w:szCs w:val="28"/>
          <w:rtl w:val="true"/>
          <w:lang w:bidi="fa-IR"/>
        </w:rPr>
        <w:t>و کذلک الحکم فیمن یبیع شیئا یعصی الله به من قتل مؤمن أو قطع طریق، و ما أشبه ذلک من اشتری من إنسان ماله فإن کان ما هو حلال فالبیع حلال طلق، و إن کان ما هو حرام فالبیع باطل لأنه یشتری ما لا یملکه، و إن کان مختلطا لا تمییز له فالبیع صحیح و هو مکروه</w:t>
      </w:r>
      <w:r>
        <w:rPr>
          <w:rFonts w:eastAsia="IRNazanin" w:cs="IRNazanin"/>
          <w:color w:val="111111"/>
          <w:sz w:val="28"/>
          <w:szCs w:val="28"/>
          <w:rtl w:val="true"/>
          <w:lang w:bidi="fa-IR"/>
        </w:rPr>
        <w:t>.</w:t>
      </w:r>
    </w:p>
    <w:p>
      <w:pPr>
        <w:pStyle w:val="Heading4"/>
        <w:numPr>
          <w:ilvl w:val="3"/>
          <w:numId w:val="1"/>
        </w:numPr>
        <w:rPr/>
      </w:pPr>
      <w:bookmarkStart w:id="250" w:name="__RefHeading___Toc5783817_3224264995"/>
      <w:bookmarkStart w:id="251" w:name="_Toc94"/>
      <w:bookmarkEnd w:id="250"/>
      <w:r>
        <w:rPr>
          <w:rtl w:val="true"/>
        </w:rPr>
        <w:t>البراءة من العیوب صحیحة</w:t>
      </w:r>
      <w:bookmarkEnd w:id="25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یصح معه العقد سواء کان العیب معلوما أو مجهولا باطنا کان أو ظاهرا بحیوان کان أو بغیره فأما إذا لم یبرء من العیب ثم ظهر علی عیب یوجب الرد کان له الرد فی أی شیء کان و علی هذا إذا اشتری ما تحته کامن مثل الجوز و اللوز و الفستق و ما أشبه ذلک من البیض و البطیخ بالبراءة من العیوب صح و إن اشتری مطلقا و خرج معیبا کان له رده أو المطالبة بالأرش</w:t>
      </w:r>
      <w:r>
        <w:rPr>
          <w:rFonts w:eastAsia="IRNazanin" w:cs="IRNazanin"/>
          <w:color w:val="111111"/>
          <w:sz w:val="28"/>
          <w:szCs w:val="28"/>
          <w:rtl w:val="true"/>
          <w:lang w:bidi="fa-IR"/>
        </w:rPr>
        <w:t>.</w:t>
      </w:r>
      <w:bookmarkStart w:id="252" w:name="pg12984_112690"/>
    </w:p>
    <w:p>
      <w:pPr>
        <w:pStyle w:val="BookText"/>
        <w:rPr/>
      </w:pPr>
      <w:bookmarkEnd w:id="252"/>
      <w:r>
        <w:rPr>
          <w:rFonts w:ascii="IRNazanin" w:hAnsi="IRNazanin" w:eastAsia="IRNazanin"/>
          <w:color w:val="111111"/>
          <w:sz w:val="28"/>
          <w:sz w:val="28"/>
          <w:szCs w:val="28"/>
          <w:rtl w:val="true"/>
          <w:lang w:bidi="fa-IR"/>
        </w:rPr>
        <w:t>فإن اشتری ثوبا فعلم بالعیب بعد قطع الثوب کان له الأرش دون الرد إلا أن یشاء البائع أن یقبله بالعیبین معا فیکون المشتری بالخیار بین إمساکه بغیر أرش أو برد فإن علم بالعیب بعد أن یصبغه کان له الرجوع بالأرش إلا أن یشاء البائع أن یقبله مصبوغا و یضمن قیمة الصبغ فیکون المشتری بالخیار بین إمساکه بغیر أرش أو رده و یأخذ قیمة الصبغ</w:t>
      </w:r>
      <w:r>
        <w:rPr>
          <w:rFonts w:eastAsia="IRNazanin" w:cs="IRNazanin"/>
          <w:color w:val="111111"/>
          <w:sz w:val="28"/>
          <w:szCs w:val="28"/>
          <w:rtl w:val="true"/>
          <w:lang w:bidi="fa-IR"/>
        </w:rPr>
        <w:t>.</w:t>
      </w:r>
    </w:p>
    <w:p>
      <w:pPr>
        <w:pStyle w:val="Heading4"/>
        <w:numPr>
          <w:ilvl w:val="3"/>
          <w:numId w:val="1"/>
        </w:numPr>
        <w:rPr/>
      </w:pPr>
      <w:bookmarkStart w:id="253" w:name="__RefHeading___Toc5783819_3224264995"/>
      <w:bookmarkStart w:id="254" w:name="_Toc95"/>
      <w:bookmarkEnd w:id="253"/>
      <w:r>
        <w:rPr>
          <w:rtl w:val="true"/>
        </w:rPr>
        <w:t>إذا اشتری ثوبا فقطعه و باعه ثم علم بالعیب</w:t>
      </w:r>
      <w:bookmarkEnd w:id="254"/>
    </w:p>
    <w:p>
      <w:pPr>
        <w:pStyle w:val="BookText"/>
        <w:rPr/>
      </w:pPr>
      <w:r>
        <w:rPr>
          <w:rFonts w:ascii="IRNazanin" w:hAnsi="IRNazanin" w:eastAsia="IRNazanin"/>
          <w:color w:val="111111"/>
          <w:sz w:val="28"/>
          <w:sz w:val="28"/>
          <w:szCs w:val="28"/>
          <w:rtl w:val="true"/>
          <w:lang w:bidi="fa-IR"/>
        </w:rPr>
        <w:t>أو صبغه ثم باعه ثم علم بالعیب فلیس له المطالبة بالأرش إلا أن یختار البائع رد قیمة الصبغ أو اجرة الخیاطة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المبیع بهیمة فأصاب بها عیبا فله ردها فإذا کان فی طریق الرد جاز له رکوبها و علفها و سقیها و حلبها و أخذ لبنها و إن نتجت کان له نتاجها کل هذا له لأنه ملکه فله فایدته و علیه مئونته، و الرد لا یسقط لأنه إنما یسقط بالرضاء بالعیب أو ترک الرد بعد العلم به أو بأن یحدث به عیب عنده و لیس ههنا شیء من ذلک</w:t>
      </w:r>
      <w:r>
        <w:rPr>
          <w:rFonts w:eastAsia="IRNazanin" w:cs="IRNazanin"/>
          <w:color w:val="111111"/>
          <w:sz w:val="28"/>
          <w:szCs w:val="28"/>
          <w:rtl w:val="true"/>
          <w:lang w:bidi="fa-IR"/>
        </w:rPr>
        <w:t>.</w:t>
      </w:r>
    </w:p>
    <w:p>
      <w:pPr>
        <w:pStyle w:val="Heading4"/>
        <w:numPr>
          <w:ilvl w:val="3"/>
          <w:numId w:val="1"/>
        </w:numPr>
        <w:rPr/>
      </w:pPr>
      <w:bookmarkStart w:id="255" w:name="__RefHeading___Toc5783821_3224264995"/>
      <w:bookmarkStart w:id="256" w:name="_Toc96"/>
      <w:bookmarkEnd w:id="255"/>
      <w:r>
        <w:rPr>
          <w:rtl w:val="true"/>
        </w:rPr>
        <w:t>إذا وکل وکیلا فی بیع عبد له</w:t>
      </w:r>
      <w:bookmarkEnd w:id="25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فباعه فأصاب المشتری به عیبا فرده علی الوکیل فهل للوکیل رده علی موکله فیه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بعیب لا یحدث مثله عند المشتری کالإصبع الزائدة فله رده علی الموکل لأنه رده علی الوکیل بغیر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المشتری به عیبا یحدث مثله و قد لا یحدث فأقام البینة أنه کان به قبل القبض فله رده علی الوکیل و للوکیل رده علی الموکل لأنه عاد إلیه بغیر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لم یکن للمشتری بینة فادعی علی الوکیل أنه کان به عیب قبل القبض فصدقه الوکیل فیه فرده علیه لم یکن للوکیل رده علی الموکل لأنه عاد إلیه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بحالها أنکر الوکیل أن یکون العیب به قبل القبض فالقول قوله فإن حلف سقط الرد فإن نکل رددنا الیمین علی المشتری فإن حلف رده علی الوکیل</w:t>
      </w:r>
      <w:bookmarkStart w:id="257" w:name="pg12984_112691"/>
    </w:p>
    <w:p>
      <w:pPr>
        <w:pStyle w:val="BookText"/>
        <w:rPr/>
      </w:pPr>
      <w:bookmarkEnd w:id="257"/>
      <w:r>
        <w:rPr>
          <w:rFonts w:ascii="IRNazanin" w:hAnsi="IRNazanin" w:eastAsia="IRNazanin"/>
          <w:color w:val="111111"/>
          <w:sz w:val="28"/>
          <w:sz w:val="28"/>
          <w:szCs w:val="28"/>
          <w:rtl w:val="true"/>
          <w:lang w:bidi="fa-IR"/>
        </w:rPr>
        <w:t>فإذا رد علیه لم یکن له رده علی الموکل لأنه عاد إلیه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زید عبدا فی ید عمرو فأقام البینة أنه له اشتراه من عمرو فأقام عمرو البینة أنه له و أنه هو الذی اشتراه من زید فالبینة بینة الخارج و هو زید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الیمین علی المدعی علیه و ههنا المدعی علیه عمرو لأن العبد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نفسان من رجل عبدا صفقة واحدة ثم غاب أحد المشتریین من قبل القبض و قبل دفع الثمن فللحاضر أن یقبض قدر حقه و یعطی ما یخصه من الثمن و له أن یدفع کل الثمن نصفه عنه و نصفه عن شریکه فإذا فعل فإنما له قبض نصیبه دون نصیب شریکه فإذا عاد شریکه کان له قبض نصیبه من البائع و لیس لشریکه أن یرجع علیه بما قضی عنه من الثمن لأنه قضی عنه دینه بغیر أمره فلم یکن له الرجوع علیه لأنه لا دلیل علیه</w:t>
      </w:r>
      <w:r>
        <w:rPr>
          <w:rFonts w:eastAsia="IRNazanin" w:cs="IRNazanin"/>
          <w:color w:val="111111"/>
          <w:sz w:val="28"/>
          <w:szCs w:val="28"/>
          <w:rtl w:val="true"/>
          <w:lang w:bidi="fa-IR"/>
        </w:rPr>
        <w:t>.</w:t>
      </w:r>
    </w:p>
    <w:p>
      <w:pPr>
        <w:pStyle w:val="Heading4"/>
        <w:numPr>
          <w:ilvl w:val="3"/>
          <w:numId w:val="1"/>
        </w:numPr>
        <w:rPr/>
      </w:pPr>
      <w:bookmarkStart w:id="258" w:name="__RefHeading___Toc5783823_3224264995"/>
      <w:bookmarkStart w:id="259" w:name="_Toc97"/>
      <w:bookmarkEnd w:id="258"/>
      <w:r>
        <w:rPr>
          <w:rtl w:val="true"/>
        </w:rPr>
        <w:t>الاستبراء فی الجاریة واجب علی البائع و المشتری معا</w:t>
      </w:r>
      <w:bookmarkEnd w:id="25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الاستبراء یکون بقرء واحد و هو الطهر، و لا یجوز للمشتری وطئها قبل الاستبراء فی الفرج و لا فی غیره و لا لمسها </w:t>
      </w:r>
      <w:r>
        <w:rPr>
          <w:rStyle w:val="FootnoteAnchor"/>
          <w:rtl w:val="true"/>
        </w:rPr>
        <w:footnoteReference w:id="152"/>
      </w:r>
      <w:r>
        <w:rPr>
          <w:rFonts w:ascii="IRNazanin" w:hAnsi="IRNazanin" w:eastAsia="IRNazanin"/>
          <w:color w:val="111111"/>
          <w:sz w:val="28"/>
          <w:sz w:val="28"/>
          <w:szCs w:val="28"/>
          <w:rtl w:val="true"/>
          <w:lang w:bidi="fa-IR"/>
        </w:rPr>
        <w:t>بشهوة و لا قبلتها و یلزم الاستبراء المشتری بعد قبضها، و لا یعتد بما قبل ذلک و تکون زمان الاستبراء عنده سواء کانت حسناء أو قبیحة و لا یلزم أن یکون عند غیره فإن جعل ذلک عند من یثق به کان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اشتراها و هی حائض فطهرت جاز له أن یعتد بذلک الحیض، و یکفیها ذلک و متی باعها بشرط المواضعة لم یبطل البیع، و إن باعها مطلقا ثم اتفقا علی المواضعة جاز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هلکت أو عابت نظر فإن کان المشتری قبضها ثم جعلت عند عدل فالعدل وکیل المشتری و یده کیده إن هلکت فمن ضمان المشتری و إن عابت فلا خیار له فإن کان البائع سلمها إلی العدل قبل القبض فهلکت فی یده بطل البیع و إن عابت کان المشتری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سلمها إلی المشتری فإن قال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ضمینا بالثمن لئلا تظهر حاملا فیکون البیع باطلا و علیک رد الثمن لم یجب علی البائع ذلک لأنه لا دلیل</w:t>
      </w:r>
      <w:bookmarkStart w:id="260" w:name="pg12984_112692"/>
    </w:p>
    <w:p>
      <w:pPr>
        <w:pStyle w:val="BookText"/>
        <w:rPr/>
      </w:pPr>
      <w:bookmarkEnd w:id="260"/>
      <w:r>
        <w:rPr>
          <w:rFonts w:ascii="IRNazanin" w:hAnsi="IRNazanin" w:eastAsia="IRNazanin"/>
          <w:color w:val="111111"/>
          <w:sz w:val="28"/>
          <w:sz w:val="28"/>
          <w:szCs w:val="28"/>
          <w:rtl w:val="true"/>
          <w:lang w:bidi="fa-IR"/>
        </w:rPr>
        <w:t>علیه سواء کان البائع مقیما أو راحلا فی الحال موسرا أو معسرا صالحا أو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إذا أراد الاستظهار أن یشرط ذلک فی حال العقد قبل انعقاده</w:t>
      </w:r>
      <w:r>
        <w:rPr>
          <w:rFonts w:eastAsia="IRNazanin" w:cs="IRNazanin"/>
          <w:color w:val="111111"/>
          <w:sz w:val="28"/>
          <w:szCs w:val="28"/>
          <w:rtl w:val="true"/>
          <w:lang w:bidi="fa-IR"/>
        </w:rPr>
        <w:t>.</w:t>
      </w:r>
    </w:p>
    <w:p>
      <w:pPr>
        <w:pStyle w:val="Heading3"/>
        <w:numPr>
          <w:ilvl w:val="2"/>
          <w:numId w:val="1"/>
        </w:numPr>
        <w:rPr/>
      </w:pPr>
      <w:bookmarkStart w:id="261" w:name="__RefHeading___Toc5783825_3224264995"/>
      <w:bookmarkStart w:id="262" w:name="_Toc98"/>
      <w:bookmarkEnd w:id="261"/>
      <w:r>
        <w:rPr>
          <w:rtl w:val="true"/>
        </w:rPr>
        <w:t>فصل</w:t>
      </w:r>
      <w:r>
        <w:rPr>
          <w:rtl w:val="true"/>
        </w:rPr>
        <w:t xml:space="preserve">: </w:t>
      </w:r>
      <w:r>
        <w:rPr>
          <w:rtl w:val="true"/>
        </w:rPr>
        <w:t>فی بیع المرابحة و أحکامها</w:t>
      </w:r>
      <w:bookmarkEnd w:id="26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یکره بیع المرابحة بالنسیئة إلی أصل المال و لیس بحرام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بربح عشرة واحدا أو بربح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یازده أو ده 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باع کذلک کان العقد صحیحا و لا بد أن یکون رأس ماله معلوما، و قدر ما یربح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أحدهما أما رأس المال أو الربح مجهولا کان البیع باطلا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بربح عشرة و لا یذکر رأس المال أو یقول رأس المال کذا و الربع ما یتفق علیه فإن ذلک کله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المبیع لا یخلو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یشتریه المشتری و لا یعمل به شیئا أو یعمل فیه غیره أو هو فإن لم یعمل أحد فیه شیئا أو اشتراه بمائة صح أن یخبر بما هو علیه بإحدی أربع عبارات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بمائة أو رأس مالی فیه مائة أو یقوم علی بمائة أو هو علی بمائة أی هذا أخبر به صح لأنه صادق فی جمیعها فإذا قال واحدة منها مثلا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بعتکه فی التقدیر بمائة یقوم علی و ربح درهم علی کل عشرة کان الثمن کله مائة و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عمل غیره فیه شیئا لزمته مئونة ذلک مثل أن قصره أو قطعه أو خاطه إن کان مقطوعا أو رفاه فیلزمه علیه عشرة و کان اشتراه بتسعین صح أن یخبر بإحدی عبارتین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علی بمائة أو هو علی بمائة و لا یصح أن یخبر بالعبارتین الأخریین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بمائة أو رأس مالی فیه مائة لأنه کذب و قیل إنه یجوز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مالی لأنه عبارة عما لزمه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عمل فیه البائع مثلا إن اشتراه بتسعین و عمله علیه بنفسه ما أجرته عشرة لم یصح أن یخبر بشیء من العبارات الأربع لأن عمله علی ماله لا یقابله ربح و لا یقوم علیه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بتسعین أو رأس مالی فیه تسعون أو یقوم علی بتسعین أو هو علی بتسعین لکنی عملت فیه عملا قیمته عشرة و بعتکه بمائة و ربح علی کل عشرة درهم فإن هذا یصح و إن کان مکروها علی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اشتری ثوبا بمائة ثم باعه ثم اشتراه بخمسین فإذا أراد بیعه مرابحة لم یحل له أن یخبر إلا بما اشتراه ثانیا لأنه هو الثمن الذی ملکه به و الملک الأول بالثمن الأول قد زال فصار مالکا بهذا الثمن فلا یجوز أن یخبر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اشتری ثوبا بخمسین فباعه من غلام دکانه الحر ثم اشتراه بمائة جاز له عند بیع المرابحة أن یخبر بالثمن الثانی لأن الشراء من غلامه صحیح فهو الثمن الذی یملکه به الآن و لیس هذا مکروها یلی البیع الأول من غلامه إذا اعتقد أن الغلام یبیعه عند التبایع من صاحبه کان مکروها، و لو شرط هذا فی العقد کان باطلا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بشرط أن تبیعنی فهذا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باعه مرابحة و الأمر علی ما قلناه کان هذا غشا و خیانة و للمشتری الخیار فیه إذا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سلعة إلی سنة بألف ثم باعها مرابحة فی الحال ثم علم المشتری أنه باعه إلی سنة کان بالخیار بین أن یأخذه بالثمن حالا و بین أن یرده بالعیب لأن ذلک تدلیس و العقد لیس بفاسد بل هو صحیح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بعتکها بمائة و وضیعة درهم من کل عشرة کان الثمن تسعین درهما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بوضیعة درهم من کل أحد عشر کان الثمن تسعین درهما و درهما إلا جزء من أحد عشر جزء من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بعتکها بمائة مواضعة العشرة درهما فهی مثل الاولی و هی مسئلة الخلاف فیکون الثمن تسعین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ماله مائة و بعتک بربح کل عشرة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غلطت اشتریته بتسعین کان البیع صحیحا و لزمه من الثمن تسعة و تسعون درهما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المشتری بالخیار بین أن یأخذه بمائة و عشرة و بین أن یرده لأن نقصان الثمن عما قال عیب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أن یرده به فإن اختار الرد فلا کلام، و إن اختار الإمساک فلا خیار للبائع و لزمه الثمن المسمی فی العقد و هی مائة و عشرة و لا خیار للبائع و علی القول الأول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خیار للمشتری لأنه نقصه من ثمنه،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الخیار لأن هذا خیانة فلا یؤمن أن یکون فی القول الذی رجع إلیه خائنا، و قد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بان ذلک بقول البائع لزم المشتری تسعة و تسعون درهما، و إن قامت به البینة فللمشتری الخیار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اختار الرد فی هذه المسئلة فإنما یکون ذلک ما دامت السلعة قائمة فإذا هلکت أو تصرف فیها لم یکن له الرد و له الرجوع بالنقصان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بمائة و بعتک بربح عشرة واحدة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اشتریت بأکثر من ذلک لم یقبل قوله و کان البیع الأول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 البینة علی أنه أخطأ و إن شراءه کان أکثر لم تقبل بینته لأنه کذبها بالقول الأول و لا یلزم المشتری الیمین أنه لا یعلم أنه اشتراه بأکثر من ذلک لأنه لا دلیل علیه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وکیلی کان اشتراه بمائة و عشرة و أقام بذلک بینة قبل منه،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تقبل منه لأنها کذبها بالقول الأول 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کان المبیع جاریة فولدت أو ما شیة فنتجت أو شجرة فأثمرت و أراد المشتری بیعها مرابحة کان علیه أن یخبر بما اشتراها به و لا یطرح قیمة الفائدة لأنها تجددت فی ملکه فأما إن کان المبیع شجرة مثمرة فأکل الثمرة فأراد البیع مرابحة فإنه یضع الثمرة حصتها من الثمن و یخبر عن حصة الشجر من الثمن لأن الثمرة یتبعه تناولها العقد و أخذت قسطا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اشتری عبدا بمائة فأصاب به عیبا بعد أن نقص عنده و رجع بأرش العیب علی البائع و کان الأرش عشر الثمن فاستقر الثمن علیه تسعون درهما فإذا أراد بیعه مرابحة فلا یجوز له أن یخبر بمائة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اشتراه بذلک لأنه قد ذهب عشر الثمن ففیه خیانة و لا یجوز</w:t>
      </w:r>
      <w:bookmarkStart w:id="263" w:name="pg12984_112695"/>
    </w:p>
    <w:p>
      <w:pPr>
        <w:pStyle w:val="BookText"/>
        <w:rPr/>
      </w:pPr>
      <w:bookmarkEnd w:id="263"/>
      <w:r>
        <w:rPr>
          <w:rFonts w:ascii="IRNazanin" w:hAnsi="IRNazanin" w:eastAsia="IRNazanin"/>
          <w:color w:val="111111"/>
          <w:sz w:val="28"/>
          <w:sz w:val="28"/>
          <w:szCs w:val="28"/>
          <w:rtl w:val="true"/>
          <w:lang w:bidi="fa-IR"/>
        </w:rPr>
        <w:t>له أیضا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اشتراه بتسعین لأنه اشتراه بمائة فإخباره بتسعین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مالی فیه تسعون أو هو علی تسعین أو قام علی بتسعین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اشتری عبدا فجنی جنایة تعلق أرشها برقبته ففداه سیده و أراد بیعه مرابحة لم یجز أن یضم الفدیة إلی ثمنه لأنه إنما فداه لاستبقاء ملکه فإن جنی علی العبد فأخذ السید أرشه ثم أراد بیعه مرابحة لا یلزمه حط الأرش من ثمنه إلا أن یکون الجنایة نقصت من ثمنه فیلزمه أن یخبر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اشتری عبدا بمائة فحط البائع عشرة من الثمن فأراد بیعه مرابحة فإن کان الحط قبل لزوم العقد مثل أن یکون فی مدة الخیار فالحط یلحق العقد فیلزمه أن یحط عنه، و إن کان الحط بعد لزوم العقد کان هبة مجددة للمشتری و الثمن ما عقد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اشتری ثوبا بعشرة ثم باعه بخمسة عشر ثم اشتراها بعشرة فقد ربح بخمسة فإذا أراد بیعه مرابحة أخبر بالثمن الثانی و هو عشرة و لم یجب علیه أن یخبر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رجل من رجل عبدا بمائة ثم تقابضا کان له أن یشتریه من المشتری من المشتری بما یتفقان علیه من الثمن کما یشتریه من أجنبی نقدا و نسیئة بزیادة و نقصان کیف شاء بلا خلاف فیه، و إن قبض المشتری العبد و لم یقبض البائع الثمن فإن له أن یشتریه منه أیضا بأی ثمن شاء نقدا و نسیئة علی کراهیة فیه و فیها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سلعتین صفقة واحدة لم یجز أن یبیع أحدهما مرابحة بتقویمه إلا أن یبین ذلک</w:t>
      </w:r>
      <w:r>
        <w:rPr>
          <w:rFonts w:eastAsia="IRNazanin" w:cs="IRNazanin"/>
          <w:color w:val="111111"/>
          <w:sz w:val="28"/>
          <w:szCs w:val="28"/>
          <w:rtl w:val="true"/>
          <w:lang w:bidi="fa-IR"/>
        </w:rPr>
        <w:t>.</w:t>
      </w:r>
    </w:p>
    <w:p>
      <w:pPr>
        <w:pStyle w:val="Heading3"/>
        <w:numPr>
          <w:ilvl w:val="2"/>
          <w:numId w:val="1"/>
        </w:numPr>
        <w:rPr/>
      </w:pPr>
      <w:bookmarkStart w:id="264" w:name="__RefHeading___Toc5783827_3224264995"/>
      <w:bookmarkStart w:id="265" w:name="_Toc99"/>
      <w:bookmarkEnd w:id="264"/>
      <w:r>
        <w:rPr>
          <w:rtl w:val="true"/>
        </w:rPr>
        <w:t>فصل</w:t>
      </w:r>
      <w:r>
        <w:rPr>
          <w:rtl w:val="true"/>
        </w:rPr>
        <w:t xml:space="preserve">: </w:t>
      </w:r>
      <w:r>
        <w:rPr>
          <w:rtl w:val="true"/>
        </w:rPr>
        <w:t>فی تفریق الصفقة و اختلاف المتبایعین</w:t>
      </w:r>
      <w:bookmarkEnd w:id="265"/>
    </w:p>
    <w:p>
      <w:pPr>
        <w:pStyle w:val="Heading4"/>
        <w:numPr>
          <w:ilvl w:val="3"/>
          <w:numId w:val="1"/>
        </w:numPr>
        <w:rPr/>
      </w:pPr>
      <w:bookmarkStart w:id="266" w:name="__RefHeading___Toc5783829_3224264995"/>
      <w:bookmarkStart w:id="267" w:name="_Toc100"/>
      <w:bookmarkEnd w:id="266"/>
      <w:r>
        <w:rPr>
          <w:rtl w:val="true"/>
        </w:rPr>
        <w:t>إذا باع شیئین صفقة واحدة أحدهما ینفذ فیه بیعه و الآخر لا ینفذ</w:t>
      </w:r>
      <w:bookmarkEnd w:id="26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بطل فیما</w:t>
      </w:r>
      <w:bookmarkStart w:id="268" w:name="pg12984_112696"/>
    </w:p>
    <w:p>
      <w:pPr>
        <w:pStyle w:val="BookText"/>
        <w:rPr/>
      </w:pPr>
      <w:bookmarkEnd w:id="268"/>
      <w:r>
        <w:rPr>
          <w:rFonts w:ascii="IRNazanin" w:hAnsi="IRNazanin" w:eastAsia="IRNazanin"/>
          <w:color w:val="111111"/>
          <w:sz w:val="28"/>
          <w:sz w:val="28"/>
          <w:szCs w:val="28"/>
          <w:rtl w:val="true"/>
          <w:lang w:bidi="fa-IR"/>
        </w:rPr>
        <w:t>لا ینفذ و صح فیما ینفذ سواء کان أحدهما مالا و الآخر غیر مال و لا فی حکم المال مثل أن باع خلا و خمرا أو حرا و عبدا أو شاة و خنزیرا أو کان أحدهما ماله و الآخر مال الغیر أو باع عبده و عبدا موقوفا أو أم ولده مع بقاء ولدها الباب واحد، و معنی تفریق الصفقة أنه إذا بطل فی أحدهما لم یبطل فی الآخر،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یفرق أی إذا بطل فی أحدهما بطل فی الآخر، و إذا قلنا علی ما قلنا بتفریق الصفقة یقسط الثمن علی أجزائهما ککرین من طعام و صاعین من دهن أو کان الذی بطل فیه البیع مشاعا مثل أن باعه دارا نصفها له و نصفها لغیره و لا فصل بین أن یکون مما یدخله العوض أو لا یدخله</w:t>
      </w:r>
      <w:r>
        <w:rPr>
          <w:rFonts w:eastAsia="IRNazanin" w:cs="IRNazanin"/>
          <w:color w:val="111111"/>
          <w:sz w:val="28"/>
          <w:szCs w:val="28"/>
          <w:rtl w:val="true"/>
          <w:lang w:bidi="fa-IR"/>
        </w:rPr>
        <w:t>.</w:t>
      </w:r>
    </w:p>
    <w:p>
      <w:pPr>
        <w:pStyle w:val="Heading4"/>
        <w:numPr>
          <w:ilvl w:val="3"/>
          <w:numId w:val="1"/>
        </w:numPr>
        <w:rPr/>
      </w:pPr>
      <w:bookmarkStart w:id="269" w:name="__RefHeading___Toc5783831_3224264995"/>
      <w:bookmarkStart w:id="270" w:name="_Toc101"/>
      <w:bookmarkEnd w:id="269"/>
      <w:r>
        <w:rPr>
          <w:rtl w:val="true"/>
        </w:rPr>
        <w:t>و إذا وهب عبدین و کان أحدهما له أو تزوج امرأتین فبان إحداهما أخته</w:t>
      </w:r>
      <w:bookmarkEnd w:id="270"/>
    </w:p>
    <w:p>
      <w:pPr>
        <w:pStyle w:val="BookText"/>
        <w:rPr/>
      </w:pPr>
      <w:r>
        <w:rPr>
          <w:rFonts w:ascii="IRNazanin" w:hAnsi="IRNazanin" w:eastAsia="IRNazanin"/>
          <w:color w:val="111111"/>
          <w:sz w:val="28"/>
          <w:sz w:val="28"/>
          <w:szCs w:val="28"/>
          <w:rtl w:val="true"/>
          <w:lang w:bidi="fa-IR"/>
        </w:rPr>
        <w:t>ففی کل هذا یبطل فیما یبطل و لا یبطل فی الآخر، و المشتری بالخیار بین أن یمسکه أو یرده فإن اختار الرد فالکلام، و إن اختار الإمساک فبکم یمسک بکل الثمن أو بحصته فالأحوط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یأخذه بحصته من الثمن أو یرد لأن الثمن یتقسط علیهما و متی اختار أن یمسک بکل الثمن فلا خیار للبائع و إن اختار إمساکه بما یخصه من الثمن فالأولی أن نقول لا خیار له أیضا،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الخیار کان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یمسک بما یتقسط علیه من الثمن فما یتقسط علی القیمة </w:t>
      </w:r>
      <w:r>
        <w:rPr>
          <w:rStyle w:val="FootnoteAnchor"/>
          <w:rtl w:val="true"/>
        </w:rPr>
        <w:footnoteReference w:id="153"/>
      </w:r>
      <w:r>
        <w:rPr>
          <w:rFonts w:ascii="IRNazanin" w:hAnsi="IRNazanin" w:eastAsia="IRNazanin"/>
          <w:color w:val="111111"/>
          <w:sz w:val="28"/>
          <w:sz w:val="28"/>
          <w:szCs w:val="28"/>
          <w:rtl w:val="true"/>
          <w:lang w:bidi="fa-IR"/>
        </w:rPr>
        <w:t>کالعبدین و الثوبین قسط علیهما و ما یتقسط علی الأجزاء کالحبوب و الأدهان فإنه یمسکه بحصته</w:t>
      </w:r>
      <w:r>
        <w:rPr>
          <w:rFonts w:eastAsia="IRNazanin" w:cs="IRNazanin"/>
          <w:color w:val="111111"/>
          <w:sz w:val="28"/>
          <w:szCs w:val="28"/>
          <w:rtl w:val="true"/>
          <w:lang w:bidi="fa-IR"/>
        </w:rPr>
        <w:t>.</w:t>
      </w:r>
    </w:p>
    <w:p>
      <w:pPr>
        <w:pStyle w:val="Heading4"/>
        <w:numPr>
          <w:ilvl w:val="3"/>
          <w:numId w:val="1"/>
        </w:numPr>
        <w:rPr/>
      </w:pPr>
      <w:bookmarkStart w:id="271" w:name="__RefHeading___Toc5783833_3224264995"/>
      <w:bookmarkStart w:id="272" w:name="_Toc102"/>
      <w:bookmarkEnd w:id="271"/>
      <w:r>
        <w:rPr>
          <w:rtl w:val="true"/>
        </w:rPr>
        <w:t>و إذا باع ثمرة فیها الزکاة فالبیع فی قدر الزکاة باطل</w:t>
      </w:r>
      <w:bookmarkEnd w:id="27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عداه صحیح و یمسکه المشتری بحصته من الثمن أو یرد و الثمن یتقسط علی الأجزاء هذا إذا باع معلومین فأما إذا باع مجهولا و معلوما بطل البیع فیهما لأنه لا یمکن التوصل إلی الحصة لجهالة الآخر فلا یمکن التوصل إلی ما سقط فی مقابلته فلهذا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البطلان مقارنا للعقد فأما إذا بطل فی أحدهما بعد العقد و قبل القبض مثل أن باع عبدین فمات أحدهما بعد العقد و قبل القبض بطل فی المیت و لا یبطل فی الحی، و لیس هاهنا جهالة الثمن لأن الثمن کان معلوما فیمکن تقسیطه علی العبدین، و إذا ثبت أنه یبطل فی</w:t>
      </w:r>
      <w:bookmarkStart w:id="273" w:name="pg12984_112697"/>
    </w:p>
    <w:p>
      <w:pPr>
        <w:pStyle w:val="BookText"/>
        <w:rPr/>
      </w:pPr>
      <w:bookmarkEnd w:id="273"/>
      <w:r>
        <w:rPr>
          <w:rFonts w:ascii="IRNazanin" w:hAnsi="IRNazanin" w:eastAsia="IRNazanin"/>
          <w:color w:val="111111"/>
          <w:sz w:val="28"/>
          <w:sz w:val="28"/>
          <w:szCs w:val="28"/>
          <w:rtl w:val="true"/>
          <w:lang w:bidi="fa-IR"/>
        </w:rPr>
        <w:t>المیت دون الحی فالمشتری بالخیار بین أن یمسکه أو یرده فإن رده فلا کلام و إن أمسک أمسک بالحصة من الثمن فإن رد فلا کلام، و إن أمسک فلیس للبائع خیار علی ما مضی القول فیه</w:t>
      </w:r>
      <w:r>
        <w:rPr>
          <w:rFonts w:eastAsia="IRNazanin" w:cs="IRNazanin"/>
          <w:color w:val="111111"/>
          <w:sz w:val="28"/>
          <w:szCs w:val="28"/>
          <w:rtl w:val="true"/>
          <w:lang w:bidi="fa-IR"/>
        </w:rPr>
        <w:t>.</w:t>
      </w:r>
    </w:p>
    <w:p>
      <w:pPr>
        <w:pStyle w:val="Heading4"/>
        <w:numPr>
          <w:ilvl w:val="3"/>
          <w:numId w:val="1"/>
        </w:numPr>
        <w:rPr/>
      </w:pPr>
      <w:bookmarkStart w:id="274" w:name="__RefHeading___Toc5783835_3224264995"/>
      <w:bookmarkStart w:id="275" w:name="_Toc103"/>
      <w:bookmarkEnd w:id="274"/>
      <w:r>
        <w:rPr>
          <w:rtl w:val="true"/>
        </w:rPr>
        <w:t>إذا اختلف المتبایعان فی الثمن فالقول قول البائع</w:t>
      </w:r>
      <w:bookmarkEnd w:id="275"/>
    </w:p>
    <w:p>
      <w:pPr>
        <w:pStyle w:val="BookText"/>
        <w:rPr/>
      </w:pPr>
      <w:r>
        <w:rPr>
          <w:rFonts w:ascii="IRNazanin" w:hAnsi="IRNazanin" w:eastAsia="IRNazanin"/>
          <w:color w:val="111111"/>
          <w:sz w:val="28"/>
          <w:sz w:val="28"/>
          <w:szCs w:val="28"/>
          <w:rtl w:val="true"/>
          <w:lang w:bidi="fa-IR"/>
        </w:rPr>
        <w:t>مع یمینه مع بقاء السلعة و مع تلفها فالقول قول المشتری مع یمینه، و إذا اختلفا فی قدر الثمن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بعتنی هذین العبدین بألف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بعتک هذا العبد بألف فالقول قول البائع مع یمینه لعموم قولهم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المتبایعان فالقول قول البائع </w:t>
      </w:r>
      <w:r>
        <w:rPr>
          <w:rStyle w:val="FootnoteAnchor"/>
          <w:rtl w:val="true"/>
        </w:rPr>
        <w:footnoteReference w:id="154"/>
      </w:r>
      <w:r>
        <w:rPr>
          <w:rFonts w:ascii="IRNazanin" w:hAnsi="IRNazanin" w:eastAsia="IRNazanin"/>
          <w:color w:val="111111"/>
          <w:sz w:val="28"/>
          <w:sz w:val="28"/>
          <w:szCs w:val="28"/>
          <w:rtl w:val="true"/>
          <w:lang w:bidi="fa-IR"/>
        </w:rPr>
        <w:t>و فی الناس من قال یتحالفان و ینفسخ العقد</w:t>
      </w:r>
      <w:r>
        <w:rPr>
          <w:rFonts w:eastAsia="IRNazanin" w:cs="IRNazanin"/>
          <w:color w:val="111111"/>
          <w:sz w:val="28"/>
          <w:szCs w:val="28"/>
          <w:rtl w:val="true"/>
          <w:lang w:bidi="fa-IR"/>
        </w:rPr>
        <w:t>.</w:t>
      </w:r>
    </w:p>
    <w:p>
      <w:pPr>
        <w:pStyle w:val="Heading4"/>
        <w:numPr>
          <w:ilvl w:val="3"/>
          <w:numId w:val="1"/>
        </w:numPr>
        <w:rPr/>
      </w:pPr>
      <w:bookmarkStart w:id="276" w:name="__RefHeading___Toc5783837_3224264995"/>
      <w:bookmarkStart w:id="277" w:name="_Toc104"/>
      <w:bookmarkEnd w:id="276"/>
      <w:r>
        <w:rPr>
          <w:rtl w:val="true"/>
        </w:rPr>
        <w:t>و إذا اختلفا فی شرط یلحق بالعقد</w:t>
      </w:r>
      <w:bookmarkEnd w:id="277"/>
    </w:p>
    <w:p>
      <w:pPr>
        <w:pStyle w:val="BookText"/>
        <w:rPr/>
      </w:pPr>
      <w:r>
        <w:rPr>
          <w:rFonts w:ascii="IRNazanin" w:hAnsi="IRNazanin" w:eastAsia="IRNazanin"/>
          <w:color w:val="111111"/>
          <w:sz w:val="28"/>
          <w:sz w:val="28"/>
          <w:szCs w:val="28"/>
          <w:rtl w:val="true"/>
          <w:lang w:bidi="fa-IR"/>
        </w:rPr>
        <w:t>یختلف لأجله الثمن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العبد بألف و هذا العبد نقدا فقال بل إلی سنة أو قال إلی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إلی سنتین فلا فصل بین أن یختلفا فی أصل الأجل أو فی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الخیار إذا اختلفا فی أصل الأجل أو فی قدره، و هکذا إذا اختلفا فی الرهن إذا اختلفا فی أصله أو فی قدره، و کذلک فی الضمینین إذا اختلفا فی أصله، و کذلک الشهادة و هکذا فی ضمان العهدة و هو أن یضمن عن البائع فمتی وقع الاختلاف فی شیء من هذا فالقول قول البائع مع یمینه، و کیفیة یمینه أن یحلف أنه باعه بما ادعاه أو بأنه لم یبعه بما ذکره المشتری، و کذلک فی باقی الأوصاف و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حلف البائع علی ما ادعاه لزم المشتری تسلیم الثمن الذی حلف علیه إلیه فإن أبا أجبرناه علیه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أفضل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 فلیصدق و من حلف له فلیرض</w:t>
      </w:r>
      <w:r>
        <w:rPr>
          <w:rFonts w:eastAsia="IRNazanin" w:cs="IRNazanin"/>
          <w:color w:val="111111"/>
          <w:sz w:val="28"/>
          <w:szCs w:val="28"/>
          <w:rtl w:val="true"/>
          <w:lang w:bidi="fa-IR"/>
        </w:rPr>
        <w:t>.</w:t>
      </w:r>
    </w:p>
    <w:p>
      <w:pPr>
        <w:pStyle w:val="Heading4"/>
        <w:numPr>
          <w:ilvl w:val="3"/>
          <w:numId w:val="1"/>
        </w:numPr>
        <w:rPr/>
      </w:pPr>
      <w:bookmarkStart w:id="278" w:name="__RefHeading___Toc5783839_3224264995"/>
      <w:bookmarkStart w:id="279" w:name="_Toc105"/>
      <w:bookmarkEnd w:id="278"/>
      <w:r>
        <w:rPr>
          <w:rtl w:val="true"/>
        </w:rPr>
        <w:t>و إذا اختلف ورثة المتبایعین فی الثمن و المثمن</w:t>
      </w:r>
      <w:bookmarkEnd w:id="27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موتهما کان القول قول ورثة المشتری فی الثمن و قول ورثة البائع فی المثمن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حلف المشتری مع تلف السلعة لم یلزم أکثر من تسلیم الثمن إلی البائع رضی البائع أو لم یرض هذا إذا کان الخلاف فیما لو تصادقا فیه صح البیع فأما إذا کان الاختلاف فیما</w:t>
      </w:r>
      <w:bookmarkStart w:id="280" w:name="pg12984_112698"/>
    </w:p>
    <w:p>
      <w:pPr>
        <w:pStyle w:val="BookText"/>
        <w:rPr/>
      </w:pPr>
      <w:bookmarkEnd w:id="280"/>
      <w:r>
        <w:rPr>
          <w:rFonts w:ascii="IRNazanin" w:hAnsi="IRNazanin" w:eastAsia="IRNazanin"/>
          <w:color w:val="111111"/>
          <w:sz w:val="28"/>
          <w:sz w:val="28"/>
          <w:szCs w:val="28"/>
          <w:rtl w:val="true"/>
          <w:lang w:bidi="fa-IR"/>
        </w:rPr>
        <w:t>لو تصادقا فیه أفضی إلی بطلان البیع مثل أن یدعی أحدهما ما یفسده و الآخر ینفیه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بخنزیر أو شاة میتة،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بذهب أو فضة فالقول قول من ینفی ما یفسد البیع لأن العقد إذا وقع فالظاهر أنه علی الصحة حتی یعلم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اختلفا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تفرقنا عن فسخ، و 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تراض فالقول قول من یدعی الإبرام، و الفسخ یحتاج إلی دلیل لأن العقد متفق علی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العبد بألف فأنکر المشتری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بعتنی هذه الجاریة بألف فهاهنا دعویان فی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دعوی البائع أنه باعه العبد فعلیه البینة أو علی المنکر الیمین، و الأخری دعوی المشتری أن البائع باعه الجاریة فعلیه البینة أو علی البائع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حلفا لم یخل العبد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ید المشتری أو فی ید البائع فإن کان فی ید المشتری لم یکن للبائع أخذه منه لأنه لا یدعیه، و إن کان فی ید البائع لم یجب علی المشتری قبوله و لا قبضه من ید البائع لأنه أنکر شراءه و حلف علیه هذا إذا لم یکن بینة فإن کان مع کل واحد منهما بینة بما یدعیه فالمشتری یدعی أنه اشتری الجاریة بألف و أقام البینة بذلک بقبض الجاریة من البائع فلا کلام، و البائع یدعی أنه باعه العبد بألف و أقام البینة بذلک فإن کانت الجاریة فی ید المشتری أقرت به فی یده لأنه قد ثبت بالبینة أنها ملکه، و إن کانت فی ید البائع لا یجبر المشتری علی ذلک لأن البائع لو لم تکن له بینة و حلف المشتری ما اشتراها لم یجبر المشتری علی قبضها، و علی البائع أن یسلمها إلی الحاکم فمتی اعترف المشتری بها قبضها و یحتاط الحاکم فی بابها فإن رأی بیعها و حفظ ثمنها أصلح فعل، و إن رأی أن ینفق علیها من کسبها فعل</w:t>
      </w:r>
      <w:r>
        <w:rPr>
          <w:rFonts w:eastAsia="IRNazanin" w:cs="IRNazanin"/>
          <w:color w:val="111111"/>
          <w:sz w:val="28"/>
          <w:szCs w:val="28"/>
          <w:rtl w:val="true"/>
          <w:lang w:bidi="fa-IR"/>
        </w:rPr>
        <w:t>.</w:t>
      </w:r>
    </w:p>
    <w:p>
      <w:pPr>
        <w:pStyle w:val="Heading4"/>
        <w:numPr>
          <w:ilvl w:val="3"/>
          <w:numId w:val="1"/>
        </w:numPr>
        <w:rPr/>
      </w:pPr>
      <w:bookmarkStart w:id="281" w:name="__RefHeading___Toc5783841_3224264995"/>
      <w:bookmarkStart w:id="282" w:name="_Toc106"/>
      <w:bookmarkEnd w:id="281"/>
      <w:r>
        <w:rPr>
          <w:rtl w:val="true"/>
        </w:rPr>
        <w:t>إذا اتفقا فی الثمن و کان مبیعا</w:t>
      </w:r>
      <w:bookmarkEnd w:id="28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بثمن فی الذمة و قال کل واحد منهما</w:t>
      </w:r>
      <w:bookmarkStart w:id="283" w:name="pg12984_112699"/>
    </w:p>
    <w:p>
      <w:pPr>
        <w:pStyle w:val="BookText"/>
        <w:rPr/>
      </w:pPr>
      <w:bookmarkEnd w:id="283"/>
      <w:r>
        <w:rPr>
          <w:rFonts w:ascii="IRNazanin" w:hAnsi="IRNazanin" w:eastAsia="IRNazanin"/>
          <w:color w:val="111111"/>
          <w:sz w:val="28"/>
          <w:sz w:val="28"/>
          <w:szCs w:val="28"/>
          <w:rtl w:val="true"/>
          <w:lang w:bidi="fa-IR"/>
        </w:rPr>
        <w:t>لا أسلم المبیع حتی أتسلم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أسلم المبیع حتی آخذ الثمن، و 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أسلم الثمن حتی أتسلم المبیع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الحاکم أن یجبر البائع علی تسلیم المبیع ثم یجبر بعد ذلک المشتری علی تسلیم الثمن لأن الثمن تابع للمبیع</w:t>
      </w:r>
      <w:r>
        <w:rPr>
          <w:rFonts w:eastAsia="IRNazanin" w:cs="IRNazanin"/>
          <w:color w:val="111111"/>
          <w:sz w:val="28"/>
          <w:szCs w:val="28"/>
          <w:rtl w:val="true"/>
          <w:lang w:bidi="fa-IR"/>
        </w:rPr>
        <w:t>.</w:t>
      </w:r>
    </w:p>
    <w:p>
      <w:pPr>
        <w:pStyle w:val="Heading4"/>
        <w:numPr>
          <w:ilvl w:val="3"/>
          <w:numId w:val="1"/>
        </w:numPr>
        <w:rPr/>
      </w:pPr>
      <w:bookmarkStart w:id="284" w:name="__RefHeading___Toc5783843_3224264995"/>
      <w:bookmarkStart w:id="285" w:name="_Toc107"/>
      <w:bookmarkEnd w:id="284"/>
      <w:r>
        <w:rPr>
          <w:rtl w:val="true"/>
        </w:rPr>
        <w:t>و إذا کان بیع عین بعین</w:t>
      </w:r>
      <w:bookmarkEnd w:id="285"/>
    </w:p>
    <w:p>
      <w:pPr>
        <w:pStyle w:val="BookText"/>
        <w:rPr/>
      </w:pPr>
      <w:r>
        <w:rPr>
          <w:rFonts w:ascii="IRNazanin" w:hAnsi="IRNazanin" w:eastAsia="IRNazanin"/>
          <w:color w:val="111111"/>
          <w:sz w:val="28"/>
          <w:sz w:val="28"/>
          <w:szCs w:val="28"/>
          <w:rtl w:val="true"/>
          <w:lang w:bidi="fa-IR"/>
        </w:rPr>
        <w:t xml:space="preserve">فالحکم أیضا مثل ذلک سواء هذا إذا کان کل واحد منهما باذلا فأما إن کان أحدهما غیر باذل أصلا و قال لا أسلم ما علی أجبره الحاکم علی البذل فإذا حصل البذل حصل الخلاف فی أیهما یدفع علی ما بیناه هذا إذا کان المشتری موسرا قادرا علی إحضار الثمن فإن کان معسرا کان للبائع الفسخ و الرجوع إلی عین ماله کالمفلس فإن کان موسرا بثمن المبیع و احضر الثمن فی الحال سلمه إلی البائع و إن کان غائبا منع من التصرف فی هذه السلعة فی غیرها من ماله إذا کان حاضرا معه حتی یسلم الثمن و إن کان ماله غائبا عنه احتیط </w:t>
      </w:r>
      <w:r>
        <w:rPr>
          <w:rStyle w:val="FootnoteAnchor"/>
          <w:rtl w:val="true"/>
        </w:rPr>
        <w:footnoteReference w:id="155"/>
      </w:r>
      <w:r>
        <w:rPr>
          <w:rFonts w:ascii="IRNazanin" w:hAnsi="IRNazanin" w:eastAsia="IRNazanin"/>
          <w:color w:val="111111"/>
          <w:sz w:val="28"/>
          <w:sz w:val="28"/>
          <w:szCs w:val="28"/>
          <w:rtl w:val="true"/>
          <w:lang w:bidi="fa-IR"/>
        </w:rPr>
        <w:t>علی السلعة فحسب فإن تأخر فللبائع فسخ البیع و الرجوع فی عین ماله إذا تلف المبیع أی سلعة کانت قبل القبض بطل العقد و وجب رد الثمن إن کان قد قبض</w:t>
      </w:r>
      <w:r>
        <w:rPr>
          <w:rFonts w:eastAsia="IRNazanin" w:cs="IRNazanin"/>
          <w:color w:val="111111"/>
          <w:sz w:val="28"/>
          <w:szCs w:val="28"/>
          <w:rtl w:val="true"/>
          <w:lang w:bidi="fa-IR"/>
        </w:rPr>
        <w:t>.</w:t>
      </w:r>
    </w:p>
    <w:p>
      <w:pPr>
        <w:pStyle w:val="Heading4"/>
        <w:numPr>
          <w:ilvl w:val="3"/>
          <w:numId w:val="1"/>
        </w:numPr>
        <w:rPr/>
      </w:pPr>
      <w:bookmarkStart w:id="286" w:name="__RefHeading___Toc5783845_3224264995"/>
      <w:bookmarkStart w:id="287" w:name="_Toc108"/>
      <w:bookmarkEnd w:id="286"/>
      <w:r>
        <w:rPr>
          <w:rtl w:val="true"/>
        </w:rPr>
        <w:t>إذا باعه عبدا بیعا فاسدا و تقابضا</w:t>
      </w:r>
      <w:bookmarkEnd w:id="28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فأکل البائع الثمن و فلس کان علیه رده و یکون أسوة للغرماء لأنه قبضه علی أنه ملکه فإذا لم یکن ملکا له فعلیه رده إلی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عبدک هذا من فلان بخمسمائة علی أن علی خمسمائة کان صحیحا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عبدک منه بألف علی أن علی خمسمائة و سبق الشرط العقد ثم عقد البیع مطلقا عن الشرط لزم البیع و لا یلزم الضامن شیء لأنه ضمان ما لم یجب، و إن قارن العقد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بألف علی أن فلانا ضامن بخمسمائة صح البیع بشرط الضمان فإن ضمن فلان ذلک له مضی، و إن لم یضمن کان البائع بالخیار لأنه لم یصح له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جاریة بشرط ألا خسارة علیه أو بشرط ألا یبیعها أو لا یعتقها أو لا یطأها و</w:t>
      </w:r>
      <w:bookmarkStart w:id="288" w:name="pg12984_112700"/>
    </w:p>
    <w:p>
      <w:pPr>
        <w:pStyle w:val="BookText"/>
        <w:rPr/>
      </w:pPr>
      <w:bookmarkEnd w:id="288"/>
      <w:r>
        <w:rPr>
          <w:rFonts w:ascii="IRNazanin" w:hAnsi="IRNazanin" w:eastAsia="IRNazanin"/>
          <w:color w:val="111111"/>
          <w:sz w:val="28"/>
          <w:sz w:val="28"/>
          <w:szCs w:val="28"/>
          <w:rtl w:val="true"/>
          <w:lang w:bidi="fa-IR"/>
        </w:rPr>
        <w:t>نحو ذلک کان البیع صحیحا و الشرط باطلا</w:t>
      </w:r>
      <w:r>
        <w:rPr>
          <w:rFonts w:eastAsia="IRNazanin" w:cs="IRNazanin"/>
          <w:color w:val="111111"/>
          <w:sz w:val="28"/>
          <w:szCs w:val="28"/>
          <w:rtl w:val="true"/>
          <w:lang w:bidi="fa-IR"/>
        </w:rPr>
        <w:t>.</w:t>
      </w:r>
    </w:p>
    <w:p>
      <w:pPr>
        <w:pStyle w:val="Heading4"/>
        <w:numPr>
          <w:ilvl w:val="3"/>
          <w:numId w:val="1"/>
        </w:numPr>
        <w:rPr/>
      </w:pPr>
      <w:bookmarkStart w:id="289" w:name="__RefHeading___Toc5783847_3224264995"/>
      <w:bookmarkStart w:id="290" w:name="_Toc109"/>
      <w:bookmarkEnd w:id="289"/>
      <w:r>
        <w:rPr>
          <w:rtl w:val="true"/>
        </w:rPr>
        <w:t>الشرط فی البیع علی أربعة أضرب</w:t>
      </w:r>
      <w:r>
        <w:rPr>
          <w:rtl w:val="true"/>
        </w:rPr>
        <w:t>:</w:t>
      </w:r>
      <w:bookmarkEnd w:id="29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یوافق مقتضی العقد فهو تأکید للعقد، و شرط یتعلق به مصلحة العقد للمتعاقدین مثل الأجل و الخیار و الرهن و الضمین و الشهادة فهذا جائز، و شرط لا یتعلق به مصلحة العقد لکنه بنی علی التغلیب و السرایة مثل شرط العتق فهذا جائز و العقد جائز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لا یتعلق به مصلحة العقد و لم یبن علی التغلیب و السرایة فهذا شرط باطل إلا أنه لا یبطل العقد لأنه لا دلیل علیه،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الشرط إذا کان فاسدا فسد البیع لجهالة الثمن فی المبیع لأنه لا یخلو من أن یکون الشرط یقتضی الزیادة فی الثمن أو النقصان منه فإن کان یقتضی الزیادة فی الثمن فإذا سقط الشرط یجب أن یسقط ذلک القدر من الثمن و ذلک مجهول، و إن کان یقتضی النقصان فإذا سقط وجب أن یضاف ذلک القدر إلی الثمن و 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فیصبر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مجهولا لأن نقصان جزء مجهول من معلوم یجعل الجمیع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عبدا بیعا فاسدا و أقبضه لم یملک بالقبض و لم ینفذ عتقه و لا شیء من تصرفه من البیع و الهبة و الوقف و غیر ذلک و یجب علیه رده و رد ما کان من نمائه المنفصل منه لأن ملک الأول لم یزل عنه فالتصرف فیه لا یصح و یلزمه رده علی البائع لأنه ملکه و لا إثم علیه لأنه قبضه بإذن مالکه، و إذا وجب رده نظر فإن کان بحاله لم یزد و لم ینقص رده و لا شیء علیه إلا أن یکون له اجرة و هو أن یکون المبیع مما ینتفع به مع بقاء عینه انتفاعا مقصودا فیجب اجرة مثله للمدة التی أقام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متغیرا فإن کان زائدا رده بزیادته لأن ماله قد زاد فکانت الزیادة له سواء کانت الزیادة منفصلة أو متصلة و إن کان ناقصا کان علیه أرش ما نقص، و إن تلفت فی یده کان علیه أکثر ما کانت قیمته من وقت القبض إلی وقت التلف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یضمن بقیمته یوم التلف و إنما وجب الضمان علیه لأنه أخذ الشیء بعوض فإذا لم یسلم العوض المسمی وجب عوض المثل لما تلف فی یده سواء تلفت جملته أو تلف بعض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المبیع جاریة فوطئها لم یجب الحد للشبهة لأنه اعتقد أنه ملکها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فاستحل وطئها بالملک و هذا شبهة، و یجب علیه المهر فإن کانت ثیبا وجب نصف عشر قیمتها و إن کانت بکرا فعشر قیمتها هذا إذا لم یحبلها فإذا أحبلها فالولد حر لأنه وطأها علی أنها جاریته فیکون الولد حرا و لا ولاء لأحد علیه لأنه انعقد حرا و هو إجماع، و یجب علی الواطی قیمته یوم سقط حیا و إن ولدته میتا فلا ضمان علیه لأنه فی حال وجوب قیمته لم یکن له قیمة لأن المیت لا قیمة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ضرب أجنبی جوف هذه المرأة فأسقطت هذا الجنین میتا لزمته دیة الجنین و للسید أقل الأمرین من قیمته لو خرج حیا أو الغرة عند المخالف و عندنا المائة دینار لأنه دیة الجنین فإن کانت القیمة أقل کان للسید القیمة و الباقی لورثته و إن کانت الغرة أقل فهی له فقد نقص حقه بالعتق التی هو منسوب إلیه هذا حکم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حکمها فلا یخلو من أن تسلم فی الولادة أو تموت فإن سلمت وجب علیه ردها و ما نقص بالولادة من قیمتها، و إن ماتت بالولادة لزمته هاهنا قیمتها لأنها مضمونة علیه، و إن ردها حاملا و ولدت فی ید البائع لزمه ما ینقص بالولادة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ماتت منها لزمته قیمتها لأنها نقصت أو تلفت بسبب من جهته، و إذا ملک هذه الجاریة فیما بعد کانت أم ولده لأن ولده منها منسوب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 شرعیا، و إذا باعها کان البیع فاسدا لأنه باع ما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البیع فاسد نظر فإن کان المبیع قائما أخذه مالکه و هو البائع الأول سواء وجده فی ید المشتری الأول أو المشتری الثانی لأنه ملکه لا حق لغیره فیه و إن کان تالفا کان له أن یطالب بقیمته کل واحد منهما لأن الأول لم یبرء بتسلیمه إلی الثانی لأنه سلمه بغیر إذن صاحبه و المشتری الثانی قبضه مضمون بالإجماع فإذا ثبت ذلک فإنه یجب علیه أکثر ما کانت قیمته،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قیمته وقت التلف ثم ینظر فی قیمة المبیع فإن کانت قیمته فی یدهما واحدة فإنه یطالب بقیمته إن شاء المشتری الأول و إن شاء المشتری الثانی لأن کل واحد منهما ضامن لقیمته فإن طالب الأول و غرمه رجع الأول علی الثانی، و إن طالب الثانی و غرمه لم یرجع علی الأول لأنه تلف فی یده، و إن کانت قیمته ألفا فی ید الأول فلما سلمه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الثانی زادت و صارت القیمة ألفین ثم تلفت فهو کما لو لم یختلف و طلب القیمة لأن ما زاد فی ید الثانی مضمون علی الأول و إن کانت قیمته فی ید الأول ألفین فنقصت و صارت ألفا ثم سلمه إلی الثانی فإنه یطالب الأول بالزیادة لأن الأول هو الذی ضمنها، و المشتری الثانی لم یضمنها، و أما البائع فإنه إن شاء طالب به الأول و إن شاء طالب به الثانی لأن کل واحد ضامن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عبدا بشرط أن یعتقه کان البیع و الشرط صحیحین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فالمشتری إن أعتق العبد فقد وفی بالشرط و إن لم یعتقه قیل فیه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علیه لأن عتقه قد استحق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یجبر علیه لکن یجعل البائع بالخیار، و الثانی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مات العبد قبل أن یعتقه قیل فیه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البائع بالخیار إن شاء فسخ البیع و إن شاء أجازه لأنه قد تعذر الوفاء بشرطه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البائع علی المشتری بما یقتضیه شرط العتق من نقصان الثمن لأنه إذا باعه بشرط العتق فلا بد من أن یکون قد نقص من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 شیئا بثمن مؤجل و شرط أن یرهن عبدا بعینه فامتنع المشتری من تسلیم الرهن فإن البائع ثبت له الخیار إن شاء فسخ البیع و إن شاء أجازه من غیر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دارا و استثنی سکناها لنفسه مدة معلومة جاز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باع دابة و استثنی رکوبها مدة أو مسافة معلومة صح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الدار و آجرتک دارا أخری بألف کان صحیحا لأنه لا مانع منه،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الدار بألف و آجرتک هذه الدار بألف کان صحیحا بالإجماع لأنهما عقدان و الأول عقد واحد، و فیه خلاف، و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صحیح فی المسئلة</w:t>
      </w:r>
      <w:bookmarkStart w:id="291" w:name="pg12984_112703"/>
    </w:p>
    <w:p>
      <w:pPr>
        <w:pStyle w:val="BookText"/>
        <w:rPr/>
      </w:pPr>
      <w:bookmarkEnd w:id="291"/>
      <w:r>
        <w:rPr>
          <w:rFonts w:ascii="IRNazanin" w:hAnsi="IRNazanin" w:eastAsia="IRNazanin"/>
          <w:color w:val="111111"/>
          <w:sz w:val="28"/>
          <w:sz w:val="28"/>
          <w:szCs w:val="28"/>
          <w:rtl w:val="true"/>
          <w:lang w:bidi="fa-IR"/>
        </w:rPr>
        <w:t>الأولی فإنه یأخذ کل واحد حصته من الثمن بقیمة المبیع و اجرة مثل تلک الدار</w:t>
      </w:r>
      <w:r>
        <w:rPr>
          <w:rFonts w:eastAsia="IRNazanin" w:cs="IRNazanin"/>
          <w:color w:val="111111"/>
          <w:sz w:val="28"/>
          <w:szCs w:val="28"/>
          <w:rtl w:val="true"/>
          <w:lang w:bidi="fa-IR"/>
        </w:rPr>
        <w:t>.</w:t>
      </w:r>
    </w:p>
    <w:p>
      <w:pPr>
        <w:pStyle w:val="Heading3"/>
        <w:numPr>
          <w:ilvl w:val="2"/>
          <w:numId w:val="1"/>
        </w:numPr>
        <w:rPr/>
      </w:pPr>
      <w:bookmarkStart w:id="292" w:name="__RefHeading___Toc5783849_3224264995"/>
      <w:bookmarkStart w:id="293" w:name="_Toc110"/>
      <w:bookmarkEnd w:id="292"/>
      <w:r>
        <w:rPr>
          <w:rtl w:val="true"/>
        </w:rPr>
        <w:t>فصل</w:t>
      </w:r>
      <w:r>
        <w:rPr>
          <w:rtl w:val="true"/>
        </w:rPr>
        <w:t xml:space="preserve">: </w:t>
      </w:r>
      <w:r>
        <w:rPr>
          <w:rtl w:val="true"/>
        </w:rPr>
        <w:t>فی بیع الصبرة و أحکامها</w:t>
      </w:r>
      <w:bookmarkEnd w:id="29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الصبرة عشرة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هذه الصبرة بعشرة دراهم صح البیع لأن الصبرة مشاهدة و مشاهدة المبیع تغنی عن معرفة مقداره، و قد روی أن ما یباع کیلا لا یباع جزافا </w:t>
      </w:r>
      <w:r>
        <w:rPr>
          <w:rStyle w:val="FootnoteAnchor"/>
          <w:rtl w:val="true"/>
        </w:rPr>
        <w:footnoteReference w:id="156"/>
      </w:r>
      <w:r>
        <w:rPr>
          <w:rFonts w:ascii="IRNazanin" w:hAnsi="IRNazanin" w:eastAsia="IRNazanin"/>
          <w:color w:val="111111"/>
          <w:sz w:val="28"/>
          <w:sz w:val="28"/>
          <w:szCs w:val="28"/>
          <w:rtl w:val="true"/>
          <w:lang w:bidi="fa-IR"/>
        </w:rPr>
        <w:t>و هو الأقوی عندی فإن أجزنا البیع نظر فإن کان ظاهرها و باطنها واحد لم یکن للمشتری الخیار و إن کان باطنها متغیرا کان له خیار العیب و التدلیس إن شاء فسخ البیع و إن شاء أجازه، و کذلک إن کانت الصبرة علی دکة کان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عشرة أقفزة من هذه الصبرة بکذا فإنه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کل قفیز بدرهم صح أیضا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من هذه الصبرة کل قفیز بدرهم فإنه لا یصح لأن من للتبعیض و البعض فی المبیع منه مجهول فلم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نصف هذه الصبرة أو ثلثها أو ربعها فإنه یصح لأنه باع جزء مشاعا من جملة مشاهدة هذا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بیع الصبرة من غیر کیل، و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فلا یصح ذلک لأنه باعه من غیر 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کل قفیز بدرهم علی أن أزیدک أو أنقصک قفیزا و الخیار لی فی الزیادة و النقصان فإنه لا یجوز لأن المبیع مجهول، و لأنه لا یدری أ یزیده أم ینقصه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کل قفیز بدرهم علی أن أزیدک قفیزا فإن أراد بالزیادة الهبة صح و لا مانع منه، و إن أراد أن یزید مع المبیع لا یجوز لأن الصبرة إذا لم تکن معلومة المقدار لا یصح بیعها فإذا قسم الزائد علی القفزان کان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قفیز و شیء بدرهم و ذلک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و هی عشرة أقفزة کل قفیز بدرهم علی أن أزیدک فیه قفیزا فإن لم یعین القفیز المزید لم یجز لأنه غیر مشاهد فیکون بیع معلوم مع مجهول، و إن عین جاز لأنه یصیر کأنه باع کل قفیز و عشر قفیز بدرهم و ذلک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کل قفیز بدرهم علی أن أنقصک قفیزا لا یصح لأن معنی هذا أنی آخذ منها قفیزا و أحسب علیک ثمنه فیکون کل قفیز بدرهم و شیء و هو مجهول لأن الصبرة بمنزلة القفزان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الصبرة و هی عشرة أقفزة کل قفیز بدرهم علی أن أنقصک قفیزا فإنه یجوز، و یکون کل قفیز بدرهم و تسع درهم، و ذلک معلوم، و یجوز أن یستثنی مدا من الصبرة إذا کانت الصبرة معلومة المقدار، و إنما لا یجوز ذلک إذا کانت مجهولة المقدار لأن استثناء المعلوم من المجهول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مسائل الصبرة من الطعام و هکذا کلما یتساوی أجزاؤه من المکیل و الموزون فأما ما لا یتساوی أجزاؤه مثل الدار و الثوب فإنا نذکر مسائل الدار ثم نذکر مسائل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الدار فإنه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الدار و هذه الأرض بألف درهم کان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نصفها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ربعها أو ثلثها کان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الدار کل ذراع بدرهم کان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مائة ذراع و قد بعتک عشرة أذرع منها بکذا جاز البیع لأنه عشر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نصیبی من هذه الدار لم یجز إلا أن یتصادقا بأنهما عرفا نصیبه قبل عقدة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نصیبا من هذه الدار و لم یقل نصیبی کان البیع باطلا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من هاهنا إلی هاهنا جاز لأنها معلومة بالمشاهدة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من هاهنا عشرة أذرع إلی حیث ینتهی و لم یبین آخره صح لأنه باع جزء معلوما من موضع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ذراعا من هذا الجانب من الدار من غیر تعیین لم یجز لأنه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الأرض علی أنها مائة ذراع فکانت تسعین فالمشتری بالخیار إن شاء فسخ البیع و إن شاء أجازه بجمیع الثمن لأن العقد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الأرض أکثر من مائة ذراع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البائع بالخیار بین الفسخ و بین الإجازة بجمیع الثمن و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باطل لأنه لا یجبر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الثوب إذا کان منشورا فمسائله مثل مسائل الدار و الأرض فی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السمن فی الظرف مفتوح الرأس فنظر إلیه البائع و المشتری جاز بیعه و یکون النظر إلیه بمنزلة النظر إلی ظاهر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السمن بمائة جاز علی ما قلناه فی الصبرة، و لم یجز علی ما اخترناه من أن ما یکال أو یوزن لا یجوز بیعه جزافا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السمن کل رطل بدرهم جاز و یوزن السمن بظرفه ثم یطرح عنه وزن الظرف و یرد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السمن کل رطل بدرهم علی أن یوزن مع ظرفه و لا یطرح وزن الظرف لم یجز لأنه إنما باع السمن فلا یجوز أن یزن معه غیره، و مسائل السمن بمنزلة مسائل الصبرة لأن أجزاءه متساویة هذا إذا باع السمن وحده، و أما إذا باع السمن مع الظرف بعشرة دراهم جاز لأنه یجوز بیع عینین مختلفین بثمن واحد، و یکون الثمن مقسوما علی قدر القیمتین</w:t>
      </w:r>
      <w:r>
        <w:rPr>
          <w:rFonts w:eastAsia="IRNazanin" w:cs="IRNazanin"/>
          <w:color w:val="111111"/>
          <w:sz w:val="28"/>
          <w:szCs w:val="28"/>
          <w:rtl w:val="true"/>
          <w:lang w:bidi="fa-IR"/>
        </w:rPr>
        <w:t>.</w:t>
      </w:r>
      <w:bookmarkStart w:id="294" w:name="pg12984_112706"/>
    </w:p>
    <w:p>
      <w:pPr>
        <w:pStyle w:val="BookText"/>
        <w:rPr/>
      </w:pPr>
      <w:bookmarkEnd w:id="294"/>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السمن مع الظرف کل رطل بدرهم کان جائزا لأنه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صبرة علی أنها مائة کر فأصاب خمسین کرا کان المشتری بالخیار إن شاء أخذها بحصتها من الثمن و إن شاء فسخ البیع، و إن وجدها أکثر من مائة کر أخذ المائة بالثمن و ترک الزیادة، و یخالف الثوب و الساحة و الأرض علی ما تقدم لأن الثمن ینقسم هاهنا علی أجزاء الطعام لتساوی قیمتها و لیس کذلک الخشب و الثوب و الأرض لأن أجزاؤها مختلفة القیمة فلا یمکن قسمة الثمن علی الأجزاء لأنه لا یعلم أن الناقص من الذراع لو وجد کم کانت یکون قیمته فإذا کان کذلک خیر البائع فی الزیادة بجمیع الثمن و خیر المشتری فی النقصان بجمیع الثمن، و لأجل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ذرعا من خشب أو من دار أو ثوب غیر معین لم یجز و لو باع قفیزا من صبرة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من غیره عشرة أقفزة من صبرة فکالها علی المشتری و قبضها ثم ادعی أنه کان تسعة فالقول قول الدافع البائع لأن المشتری قد قبض حقه و استوفاه فی الظاهر و إنما یدعی الخطاء فی الکیل فیحتاج إلی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البائع الثمن ثم ادعی أن فیما قبضه زیفا و أنکر المشتری ذلک فالقول قول المشتری مع یمینه لأن البائع یدعی علیه أنه قبضه منه زیفا فیحتاج إلی بینة و الأصل أنه قبضه جیادا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عبدا فوجده مأذونا له فی التجارة و علیه دین فإنه لا خیار له لأن دین التجارة یکون فی ذمة العبد و لا یتعلق برقبته و لا یباع فیه، و إنما یطالب به إذا أعتق و ملک مالا فإذا کان کذلک لم یکن علی المشتری ضرر فیه فلم یثبت له الخیار</w:t>
      </w:r>
      <w:r>
        <w:rPr>
          <w:rFonts w:eastAsia="IRNazanin" w:cs="IRNazanin"/>
          <w:color w:val="111111"/>
          <w:sz w:val="28"/>
          <w:szCs w:val="28"/>
          <w:rtl w:val="true"/>
          <w:lang w:bidi="fa-IR"/>
        </w:rPr>
        <w:t>.</w:t>
      </w:r>
    </w:p>
    <w:p>
      <w:pPr>
        <w:pStyle w:val="Heading3"/>
        <w:numPr>
          <w:ilvl w:val="2"/>
          <w:numId w:val="1"/>
        </w:numPr>
        <w:rPr/>
      </w:pPr>
      <w:bookmarkStart w:id="295" w:name="__RefHeading___Toc5783851_3224264995"/>
      <w:bookmarkStart w:id="296" w:name="_Toc111"/>
      <w:bookmarkEnd w:id="295"/>
      <w:r>
        <w:rPr>
          <w:rtl w:val="true"/>
        </w:rPr>
        <w:t>فصل فی بیع الغرر</w:t>
      </w:r>
      <w:bookmarkEnd w:id="29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عسب الفحل هو ضراب الفحل و ثمنه أجرته و قد یسمی الأجرة عسب الفحل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 لتسمیة الشیء باسم ما یجاوره مثل المرادة </w:t>
      </w:r>
      <w:r>
        <w:rPr>
          <w:rStyle w:val="FootnoteAnchor"/>
          <w:rtl w:val="true"/>
        </w:rPr>
        <w:footnoteReference w:id="157"/>
      </w:r>
      <w:r>
        <w:rPr>
          <w:rFonts w:ascii="IRNazanin" w:hAnsi="IRNazanin" w:eastAsia="IRNazanin"/>
          <w:color w:val="111111"/>
          <w:sz w:val="28"/>
          <w:sz w:val="28"/>
          <w:szCs w:val="28"/>
          <w:rtl w:val="true"/>
          <w:lang w:bidi="fa-IR"/>
        </w:rPr>
        <w:t xml:space="preserve">سموها راویة و هی اسم الجمل الذی یستقی علیه، و إجارة الفحل للضراب مکروه و لیس بمحظور، و عقد الإجارة علیه غیر فاسد، و لا یجوز أن یبیع عینا لا یملکها ثم یشتریها و یسلمها إلی المشتری لأن النبی صلی الله علیه و آله نهی عن بیع ما لیس یملکه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 الحمل فی بطن امه منفردا عن الام لا یجوز لأنه لا یعلم أذکر هو أو أنثی، و لا یعلم صفاته و لا یقدر علی تسلیمه، و روی عن النبی صلی الله علیه و آله أنه نهی عن بیع المجر </w:t>
      </w:r>
      <w:r>
        <w:rPr>
          <w:rStyle w:val="FootnoteAnchor"/>
          <w:rtl w:val="true"/>
        </w:rPr>
        <w:footnoteReference w:id="159"/>
      </w:r>
      <w:r>
        <w:rPr>
          <w:rFonts w:ascii="IRNazanin" w:hAnsi="IRNazanin" w:eastAsia="IRNazanin"/>
          <w:color w:val="111111"/>
          <w:sz w:val="28"/>
          <w:sz w:val="28"/>
          <w:szCs w:val="28"/>
          <w:rtl w:val="true"/>
          <w:lang w:bidi="fa-IR"/>
        </w:rPr>
        <w:t>و هو بیع ما فی الأرحام ذکره أبو عبیدة 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 الذی فی بطن الناقة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 الربا، و المجر القمار، و المجر المحاقلة و المزابنة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بیع الدابة علی أنها تحمل لأنه لا یعلم ذلک فإن شرط ذلک و وافق مضی البیع و لم یکن للمشتری الخیار، و إن لم تحمل کان له الخیار بین الفسخ و الإجازة و إن اشترط أنها لبون جاز بلا خلاف، و إن شرط أنها یحلب فی کل یوم أرطالا لم یجز، و إن باع بهیمة أو جاریة حاملا و استثنی حملها لنفسه لم یجز لأن الحمل یجری مجری عضو من أعضائها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باع جاریة حبلی بولد حر لم یجز لأن الحمل یکون مستثنی و هذا یمنع صحة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البیض فی جوف البائض بمنزلة الحمل لأنه لا یجوز بیعه منفردا، و إذا باع البائض مع بیضه </w:t>
      </w:r>
      <w:r>
        <w:rPr>
          <w:rStyle w:val="FootnoteAnchor"/>
          <w:rtl w:val="true"/>
        </w:rPr>
        <w:footnoteReference w:id="161"/>
      </w:r>
      <w:r>
        <w:rPr>
          <w:rFonts w:ascii="IRNazanin" w:hAnsi="IRNazanin" w:eastAsia="IRNazanin"/>
          <w:color w:val="111111"/>
          <w:sz w:val="28"/>
          <w:sz w:val="28"/>
          <w:szCs w:val="28"/>
          <w:rtl w:val="true"/>
          <w:lang w:bidi="fa-IR"/>
        </w:rPr>
        <w:t>علی طریق التبع، و إن شرطه لنفسه لم یجز، و إن اشترط للمشتری لم یجز لأنه لا یعلم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ماتت دجاجة و فی جوفها بیض قد اکتسی الجلد الصلب جاز أکله و هو طاهر و بیض ما لا یؤکل لحمه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منی کل حیوان نجس سواء أکل لحمه أو لا یؤکل لحمه فلا یجوز بیعه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دود القز یجوز بیعه و لا دلیل علی حظره، و کذلک دودة، و کذلک بیع النخل إذا رآها و اجتمعت فی بیتها و حبسها فیه حتی لا یمکنها أن تطیر جاز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السمک فی الماء و الطیر فی الهواء لا یجوز بیعه إجماعا، و روی أصحابنا أنه یجوز بیع قصب الآجام مع ما فیها من السمک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طیرا فی الهواء قبل اصطیاده لم یجز لأنه بیع ما لا یملکه و لا یقدر علی تسلیمه، و إن کان اصطاده و ملکه ثم طار من یده لم یجز بیعه لأنه لا یقدر علی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الطیور الطیارة التی فی البروج تأوی إلیها ینظر فإن کان البروج مفتوحا لم یجز بیعها و إن کان مسدودا لا طریق لها إلی الطیران جاز بیعها سواء کان البروج واسعا أو ضیقا،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واسعا لا یجوز لأنه إذا کان واسعا یحتاج إلی کلفة فی أخذه، و کذلک بیع السمک فی الماء علی 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تقبیل برک الحیتان إذا قبل الأرض و الماء فإن قبل السمک لم یجز و فی الفقهاء من منع من ذلک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استأجر أرضا لیزرعها فدخل إلیها الماء و السمک فبقی السمک کان المستأجر أحق به لأن غیره لا یجوز له أن یتخطی فی الأرض المستأجرة فإن تخطی </w:t>
      </w:r>
      <w:r>
        <w:rPr>
          <w:rStyle w:val="FootnoteAnchor"/>
          <w:rtl w:val="true"/>
        </w:rPr>
        <w:footnoteReference w:id="162"/>
      </w:r>
      <w:r>
        <w:rPr>
          <w:rFonts w:ascii="IRNazanin" w:hAnsi="IRNazanin" w:eastAsia="IRNazanin"/>
          <w:color w:val="111111"/>
          <w:sz w:val="28"/>
          <w:sz w:val="28"/>
          <w:szCs w:val="28"/>
          <w:rtl w:val="true"/>
          <w:lang w:bidi="fa-IR"/>
        </w:rPr>
        <w:t>أجنبی و أخذه ملکه بالأخذ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طفرت سمکة فوقعت فی سماریة </w:t>
      </w:r>
      <w:r>
        <w:rPr>
          <w:rStyle w:val="FootnoteAnchor"/>
          <w:rtl w:val="true"/>
        </w:rPr>
        <w:footnoteReference w:id="163"/>
      </w:r>
      <w:r>
        <w:rPr>
          <w:rFonts w:ascii="IRNazanin" w:hAnsi="IRNazanin" w:eastAsia="IRNazanin"/>
          <w:color w:val="111111"/>
          <w:sz w:val="28"/>
          <w:sz w:val="28"/>
          <w:szCs w:val="28"/>
          <w:rtl w:val="true"/>
          <w:lang w:bidi="fa-IR"/>
        </w:rPr>
        <w:t>إنسان فأخذها الرکاب کانت له دون صاحب السماریة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اکتری شبکة للصید جاز لأنها منفعة 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عشش فی دار إنسان أو أرضه طائر و فرخ فیها أو دخل ظبی فی أرضه فانکسرت رجله أو خاض فی الطین فبقی قائما کان صاحب الأرض أحق به فإن خالف أجنبی و تخطی فیها و أخذه کان أحق به لأنه ملکه بالأخذ، و هکذا إذا نزل الثلج من السماء فمکث فی أرض إنسان کان صاحب الأرض أحق به فإن أخذه غیره ملکه بالأخذ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نصب شبکة فوقع فیها طائر کان للناصب و یملکه به فإن أخذه غیره وجب علیه رده علیه لأنه فی حکم الأخذ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ما لا یملک کان البیع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بیع اللبن فی الضرع، و لا یجوز بیع الصوف علی ظهر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 طاهر یجوز بیعه فی فاره قبل أن یفتح </w:t>
      </w:r>
      <w:r>
        <w:rPr>
          <w:rStyle w:val="FootnoteAnchor"/>
          <w:rtl w:val="true"/>
        </w:rPr>
        <w:footnoteReference w:id="164"/>
      </w:r>
      <w:r>
        <w:rPr>
          <w:rFonts w:ascii="IRNazanin" w:hAnsi="IRNazanin" w:eastAsia="IRNazanin"/>
          <w:color w:val="111111"/>
          <w:sz w:val="28"/>
          <w:sz w:val="28"/>
          <w:szCs w:val="28"/>
          <w:rtl w:val="true"/>
          <w:lang w:bidi="fa-IR"/>
        </w:rPr>
        <w:t>و یری المسک و الأحوط أن یباع بعد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بیع حبل الحبلة و هو أن یبیع شیئا بثمن مؤجل إلی نتاج الناقة و هو أن ینتج الناقة التی لفلان بن فلان ثم ینتج نتاجها لأن الأجل مجهول، و روی أبو سعید الخدری عن النبی صلی الله علیه و آله أنه نهی عن بیعتین و عن لبستین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الملامسة و المنابذة و اللبستان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الصماء و الاحتباء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بیع الملامسة فهو أن یأتی الرجل بثوبه مطویا أو منشورا فی ظلمة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الثوب بکذا و کذا فإذا لمسته وجب البیع و لا خیار لک إذا نظرت إلی طوله و عرضه، و المنابذة أن یبیعه ثوبه منه بکذا و کذا فإذا أنبذه إلیه وجب البیع و لا خیار له إذا وقف علی طوله و عرضه، و هذا کله لا یصح للجهل بالمبیع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اللبستان فالصماء هی التی تجلل عن جمیع البدن و أما الاحتباء فهو أن یدیر ثوبا علی ظهره و رکبتیه و فرجه مکشوف، و نهی النبی صلی الله علیه و آله عن بیع الحصی و قیل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بیع الأرض منتهی الحصا إذا رماها،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ثوب من الثیاب التی یقع علیها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الحصاة إذا رماها، و هذا أیضا لا یجوز لأنه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الأعمی و شراؤه و یوکل غیره فی النیابة عنه عند الرؤیة هذا فی بیع الأعیان و شرائها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السلم فموصوف فی الذمة بثمن موصوف غیر معین فإنه یجوز إجماعا إلا المزنی و نهی النبی صلی الله علیه و آله عن بیعتین فی بیعة،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یحتمل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الشیء بألف درهم نقدا أو بألفین نسیئة بأیهما شئت خذه فإن هذا لا یجوز لأن الثمن غیر معین و ذلک یفسد البیع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العبد أو هذا العبد أیهما شئت فخذه لم یجز، و الآخر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عبدی هذا بألف علی أن تبیعنی دارک هذه بألف فهذا أیضا لا یصح لأنه لا یلزمه بیع داره و لا یجوز أن یثبت فی ذمته لأن السلف فی بیع الدار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النجش حرام و هو أن یزید رجل فی ثمن سلعة زیادة لا تسوی بها و هو لا یرید شرائها و إنما یزید لیقتدی به المستام فهذا هو النجش، و روی عن النبی صلی الله علیه و آله أنه نهی عن النجش، و روی عنه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تناجشوا و لا تحاسدوا و لا تباغضوا و لا تدابروا و کونوا عباد الله إخوانا، و هذا نهی یقتضی التحریم، فإذا ثبت تحریمه فالمشتری إذا اقتدی به و زاد فی الثمن و اشتراه کان الشراء صحیحا لأنه لا دلیل علی فساده فإذا ثبت صحته فهل للمشتری الخیار أم لا ینظر فإن کان النجش من غیر أمر البائع و مواطاته فلا خیار له لأنه لا یفسخ علیه البیع بفعل غیره إن کان بأمره و مواطاته اختلف فیه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خیار له،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الخیار لأنه تدلیس،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إنسان من غیره شیئا و هما فی المجلس و لکل واحد منهما الخیار فی الفسخ فجاء آخر یعرض علی المشتری سلعته مثل سلعته بأقل منها أو خیرا منها لیفسخ ما اشتراه و یشتری منه سلعة فهذا محرم علیه غیر أنه متی فسخ الذی اشتراه انفسخ</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اشتری الثانی کان صحیحا، و إنما قلنا إنه محرم </w:t>
      </w:r>
      <w:r>
        <w:rPr>
          <w:rStyle w:val="FootnoteAnchor"/>
          <w:rtl w:val="true"/>
        </w:rPr>
        <w:footnoteReference w:id="165"/>
      </w: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یبیعن أحدکم علی بیع أخیه و کذلک الشراء قبل البیع محرم و هو أن یعرض علی البائع أکثر من الثمن الذی باعه به فإنه حرام لأن أحدا لا یفرق بین المسئلتین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السوم علی سوم أخیه فهو حرام أیضا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یسوم الرجل علی سوم أخیه هذا إذا لم یکن المبیع فی المزایدة فإن کان کذلک فلا یحرم المزایدة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یبیع حاضر لباد و معناه أن یکون سمسار آلة بل یترکه أن یتولی بنفسه لیرزق الله بعضهم من بعض فإن خالف أثم و کان بیعه صحیحا، و ینبغی أن یترکه فی المستقبل هذا إذا کان ما معهم یحتاج أهل الحضر إلیه و فی فقده إضرار بهم فأما إذا لم یکن بهم حاجة ماسة إلیه فلا بأس بأن یبیع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لقاء المتاع الذی یحمل من بلد إلی بلد لیبیعه السمسار و یستقصی فی ثمنه و یتربص فإن ذلک جائز لأنه لا مانع منه و لیس کذلک فی 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تلقی الجلب لیشتری منهم قبل دخولهم البلد لأن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یبیع بعضکم علی بیع و لا تتلقوا </w:t>
      </w:r>
      <w:r>
        <w:rPr>
          <w:rStyle w:val="FootnoteAnchor"/>
          <w:rtl w:val="true"/>
        </w:rPr>
        <w:footnoteReference w:id="166"/>
      </w:r>
      <w:r>
        <w:rPr>
          <w:rFonts w:ascii="IRNazanin" w:hAnsi="IRNazanin" w:eastAsia="IRNazanin"/>
          <w:color w:val="111111"/>
          <w:sz w:val="28"/>
          <w:sz w:val="28"/>
          <w:szCs w:val="28"/>
          <w:rtl w:val="true"/>
          <w:lang w:bidi="fa-IR"/>
        </w:rPr>
        <w:t xml:space="preserve">السلع حتی یهبط بها الأسواق، و روی عنه صلی الله علیه و آله أنه نهی عن تلقی الجلب فإن تلقاه متلق فاشتراه فصاحب السلعة بالخیار إذا ورد السوق فإن تلقا و اشتراه یکون الشراء صحیحا لأن النبی صلی الله علیه و آله أثبت الخیار للبائع، و الخیار لا یثبت إلا فی عقد صحیح و خیاره یکون علی الفور مع الإمکان فإن أمکنه فلم یرده بطل خیاره و إذا قدم السوق و لم یشغل </w:t>
      </w:r>
      <w:r>
        <w:rPr>
          <w:rStyle w:val="FootnoteAnchor"/>
          <w:rtl w:val="true"/>
        </w:rPr>
        <w:footnoteReference w:id="167"/>
      </w:r>
      <w:r>
        <w:rPr>
          <w:rFonts w:ascii="IRNazanin" w:hAnsi="IRNazanin" w:eastAsia="IRNazanin"/>
          <w:color w:val="111111"/>
          <w:sz w:val="28"/>
          <w:sz w:val="28"/>
          <w:szCs w:val="28"/>
          <w:rtl w:val="true"/>
          <w:lang w:bidi="fa-IR"/>
        </w:rPr>
        <w:t>بتعرف السعر و تبین الغبن بطل خیاره و أما إذا کان راجعا من ضیعة فلقا جلبا جاز له أن یشتریه لأنه لم یتلق الجلب للشراء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صلی الله علیه و آله عن بیع و سلف و هو أن یبیع مثلا دارا علی أن یقرضه المشتری ألف درهم و هذا عندنا مکروه و لیس بمفسد للبیع</w:t>
      </w:r>
      <w:r>
        <w:rPr>
          <w:rFonts w:eastAsia="IRNazanin" w:cs="IRNazanin"/>
          <w:color w:val="111111"/>
          <w:sz w:val="28"/>
          <w:szCs w:val="28"/>
          <w:rtl w:val="true"/>
          <w:lang w:bidi="fa-IR"/>
        </w:rPr>
        <w:t>.</w:t>
      </w:r>
      <w:bookmarkStart w:id="297" w:name="pg12984_112712"/>
    </w:p>
    <w:p>
      <w:pPr>
        <w:pStyle w:val="Heading3"/>
        <w:numPr>
          <w:ilvl w:val="2"/>
          <w:numId w:val="1"/>
        </w:numPr>
        <w:rPr/>
      </w:pPr>
      <w:bookmarkStart w:id="298" w:name="__RefHeading___Toc5783853_3224264995"/>
      <w:bookmarkStart w:id="299" w:name="_Toc112"/>
      <w:bookmarkEnd w:id="297"/>
      <w:bookmarkEnd w:id="298"/>
      <w:r>
        <w:rPr>
          <w:rtl w:val="true"/>
        </w:rPr>
        <w:t>فصل</w:t>
      </w:r>
      <w:r>
        <w:rPr>
          <w:rtl w:val="true"/>
        </w:rPr>
        <w:t xml:space="preserve">: </w:t>
      </w:r>
      <w:r>
        <w:rPr>
          <w:rtl w:val="true"/>
        </w:rPr>
        <w:t>فی حکم القرض</w:t>
      </w:r>
      <w:bookmarkEnd w:id="29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القرض فیه فضل کبیر و ثواب جزیل فإن أقرض مطلقا و لم یشرط الزیادة فی قضائه فقد فعل الخیر، و إن شرط الزیادة کان حراما، و لا فرق بین أن یشرط زیادة فی الصفقة أو فی القدر فأما إذا لم یشرط و رد علیه خیرا منه أو أکثر منه کان جائزا مباحا و لا فرق بین أن یکون ذلک عادة أو لم یکن، و إذا شرط علیه أن یرد خیرا منه أو أکثر منه کان حراما، و إن کان من الجنس الذی لا یجوز فیه الربا مثل أن یقرضه ثوبا بثوبین فإنه حرام لعموم الأخبار، و قضاء القرض إن کان مما له مثل من المکیل و الموزون فإنه یقضیه مثله، و إن کان مما لا مثل له مثل الثیاب و الحیوان و الخشب یجب علیه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قرض یضبط بالصفة أو کیل أو کل مال یصح فیه السلم مثل المکیل و الموزون و المذروع من الثیاب و الحیوان فإنه یجوز، و لا یجوز إقراض ما لا یضبط بالصفة مثل الجو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استقراض الخبز إن شاء وزنا و إن شاء عددا لأن أحدا من المسلمین لم ینکره، و من أنکر من الفقهاء فقد خالف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نصا لأصحابنا فی جواز إقراض الجواری و لا فی المنع منه و الأصل جوازه، و عموم الأخبار فی جواز الإقراض یقتضی جوازه، و لا فرق بین أن یکون المستقرض أجنبیا أو ذا رحم لها یحرم علیه وطأها، و المستقرض یملک مال القرض بالقبض دون التصرف لأنه یستبیح به التصرف و یجوز له أن یرده علی المقرض، و یجوز للمقرض أن یرجع فیه کما أن له أن یرجع فی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استقرض جاریة ینعتق علیه بالملک فإنه إذا قبضها عتقت علیه و لیس له ردها علی المقرض و لا له المطالبة بها لأنا قد بینا أنه یملک بالقبض، و إذا ملک انعتقت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استقرض من غیره نصف دینار قراضة فأعطاه دینارا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قضاء عمالک علی و نصفه ودیعة عندک فإن رضی به جاز و یکون بینهما نصفین، و لکل واحد منهما أن یتصرف فی نصفه مشاعا و إن اتفقا علی کسره جاز و إن اختلفا لم یجبر الممتنع منهما</w:t>
      </w:r>
      <w:bookmarkStart w:id="300" w:name="pg12984_112713"/>
    </w:p>
    <w:p>
      <w:pPr>
        <w:pStyle w:val="BookText"/>
        <w:rPr/>
      </w:pPr>
      <w:bookmarkEnd w:id="300"/>
      <w:r>
        <w:rPr>
          <w:rFonts w:ascii="IRNazanin" w:hAnsi="IRNazanin" w:eastAsia="IRNazanin"/>
          <w:color w:val="111111"/>
          <w:sz w:val="28"/>
          <w:sz w:val="28"/>
          <w:szCs w:val="28"/>
          <w:rtl w:val="true"/>
          <w:lang w:bidi="fa-IR"/>
        </w:rPr>
        <w:t>علی کسره لأنه قسمة 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امتنع المقرض من قبضه مشاعا کان له و إن اتفقا علی أن یکون النصف قضاء و نصفه قرضا أو ثمنا لمبیع أو سلما فی طعام فی ذمته کان جائزا و یکون له التصرف فی جمیع 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لرجل علی غیره مال حالا فأجله فیه لم یصر مؤجلا و یستحب أن یفی به و یؤخر المطالبة إلی محله، و إن لم یفعل و طالب به فی الحال کان له سواء کان الدین ثمنا أو اجرة أو صداقا أو کان قرضا أو أرش جنایة، و کذلک إذا اتفقا علی الزیادة فی الثمن لم یصح و لم یثبت، و إن حط من الثمن شیئا أو حط جمیعه صح و کان إبراء مما له علیه و لا یلحق بالعقد و إنما هو إبراء فی الوقت الذی أبرأه منه</w:t>
      </w:r>
      <w:r>
        <w:rPr>
          <w:rFonts w:eastAsia="IRNazanin" w:cs="IRNazanin"/>
          <w:color w:val="111111"/>
          <w:sz w:val="28"/>
          <w:szCs w:val="28"/>
          <w:rtl w:val="true"/>
          <w:lang w:bidi="fa-IR"/>
        </w:rPr>
        <w:t>.</w:t>
      </w:r>
    </w:p>
    <w:p>
      <w:pPr>
        <w:pStyle w:val="Heading3"/>
        <w:numPr>
          <w:ilvl w:val="2"/>
          <w:numId w:val="1"/>
        </w:numPr>
        <w:rPr/>
      </w:pPr>
      <w:bookmarkStart w:id="301" w:name="__RefHeading___Toc5783855_3224264995"/>
      <w:bookmarkStart w:id="302" w:name="_Toc113"/>
      <w:bookmarkEnd w:id="301"/>
      <w:r>
        <w:rPr>
          <w:rtl w:val="true"/>
        </w:rPr>
        <w:t>فصل فی تصرف الولی فی مال الیتیم</w:t>
      </w:r>
      <w:bookmarkEnd w:id="30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ولی مال الیتیم جاز له أن یتجر فیه للصبی نظرا له سواء کان أبا أو جدا أو وصیا أو حاکما أو أمینا لحاکم، و یستحب له أن یشتری بماله العقار لأنه یحصل فیه الفضل و یبقی الأصل و لا یشتریه إلا من ثقة أمین یؤمن جحوده أو حیلته فی إفساد البیع بأن یکون قد أقر لغیره قبل البیع و ما أشبه ذلک، و یکون فی موضع لا یخاف هلاکه بأن لا یکون بقرب الماء فیخاف غرقه أو فی معترک بین طائفتین من أهل بلد فیخاف علیه الحریق و 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له بناء العقار له لأن فی ذلک مصلحة و ینبغی أن یبنیه بطین و آجر لیکون له مرجوع إذا استهدم إذا أمکن و إن کان له عقار لم یجز لولیه أن یبیعه إلا عند الحاجة بالصغیر إلی ثمنه لنفقته و کسوته و لا یکون له وجه غیره من غلة و اجرة عقار فیباع بقدر الحاجة أو یکون فی بیعه غبطة و هو أن یکون له مع رجل شرکة یبذل فیه أکثر من ثمنه لیخلص الجمیع لنفسه أو یکون له رفقة فی ملک غیره فیبذل فیها أکثر من ثمنها لیستوی ملکه فیبیع حینئذ و یشتری موضعا آخر أو یکون فی معترک بین طائفتین مختلفین یخاف علیه الهدم و الحریق</w:t>
      </w:r>
      <w:r>
        <w:rPr>
          <w:rFonts w:eastAsia="IRNazanin" w:cs="IRNazanin"/>
          <w:color w:val="111111"/>
          <w:sz w:val="28"/>
          <w:szCs w:val="28"/>
          <w:rtl w:val="true"/>
          <w:lang w:bidi="fa-IR"/>
        </w:rPr>
        <w:t>.</w:t>
      </w:r>
      <w:bookmarkStart w:id="303" w:name="pg12984_112714"/>
    </w:p>
    <w:p>
      <w:pPr>
        <w:pStyle w:val="BookText"/>
        <w:rPr/>
      </w:pPr>
      <w:bookmarkEnd w:id="303"/>
      <w:r>
        <w:rPr>
          <w:rFonts w:ascii="IRNazanin" w:hAnsi="IRNazanin" w:eastAsia="IRNazanin"/>
          <w:color w:val="111111"/>
          <w:sz w:val="28"/>
          <w:sz w:val="28"/>
          <w:szCs w:val="28"/>
          <w:rtl w:val="true"/>
          <w:lang w:bidi="fa-IR"/>
        </w:rPr>
        <w:t xml:space="preserve">فإذا باع شیئا من عقاره و کان البائع أبا أو جدا کان </w:t>
      </w:r>
      <w:r>
        <w:rPr>
          <w:rStyle w:val="FootnoteAnchor"/>
          <w:rtl w:val="true"/>
        </w:rPr>
        <w:footnoteReference w:id="168"/>
      </w:r>
      <w:r>
        <w:rPr>
          <w:rFonts w:ascii="IRNazanin" w:hAnsi="IRNazanin" w:eastAsia="IRNazanin"/>
          <w:color w:val="111111"/>
          <w:sz w:val="28"/>
          <w:sz w:val="28"/>
          <w:szCs w:val="28"/>
          <w:rtl w:val="true"/>
          <w:lang w:bidi="fa-IR"/>
        </w:rPr>
        <w:t>للحاکم إمضائه و الاسجال به، و إن لم یثبت عنده أنه باعه للحاجة أو للغبطة لأن الظاهر أنهما ینظر ان له و إن کان الولی وصیا أو أمینا فإنه لا یمضیه و لا یسجل به إلا ببینة أنه باعه لحاجة أو غبطة لأنه یلحق بهؤلاء التهمة، و إذا بلغ الصبی و قد باع الأب أو الجد فادعی أنه باعه من غیر حاجة و لا غبطة کان القول قول الأب أو الجد و إن کان وصیا أو أمینا کان القول قول الصبی و وجب علی الوصی أو الأمین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ادعی أنه أنفق علیه أو علی العقار قبل من الأب أو الجد بلا بینة، و لا یقبل من الوصی و لا الأمین إلا ببینة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یقبل منهما أیضا بلا بینة لأنهما مأمونان و هو الأولی لأنه یشق علیهما إقامة البینة علی الإنفاق، و لا یشق علی البیع فلأجل ذلک قبل قولهما فی هذا و لم یقبل فی الأول، و لا یصح بیع الصبی و شراؤه أذن له الولی أو لم یأذن و روی أنه إذا بلغ عشر سنین و کان رشیدا کان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 إذا کان فقیرا جاز له أن یأکل من مال الیتیم أقل الأمرین کفایته أو اجرة مثله و لا یجب علیه قضاؤه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فَقِیراً فَلْیَأْکُلْ بِالْمَعْرُوفِ</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 لم یوجب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مال الیتیم و کسوته و نفقته بنفسه، و أهله ینظر فیه فإن کان الخلط فیه أصلح للیتیم خلط، و إن کان إفراده أصلح أفرده و لم یجز له الخلط</w:t>
      </w:r>
      <w:r>
        <w:rPr>
          <w:rFonts w:eastAsia="IRNazanin" w:cs="IRNazanin"/>
          <w:color w:val="111111"/>
          <w:sz w:val="28"/>
          <w:szCs w:val="28"/>
          <w:rtl w:val="true"/>
          <w:lang w:bidi="fa-IR"/>
        </w:rPr>
        <w:t>.</w:t>
      </w:r>
    </w:p>
    <w:p>
      <w:pPr>
        <w:pStyle w:val="Heading3"/>
        <w:numPr>
          <w:ilvl w:val="2"/>
          <w:numId w:val="1"/>
        </w:numPr>
        <w:rPr/>
      </w:pPr>
      <w:bookmarkStart w:id="304" w:name="__RefHeading___Toc5783857_3224264995"/>
      <w:bookmarkStart w:id="305" w:name="_Toc114"/>
      <w:bookmarkEnd w:id="304"/>
      <w:r>
        <w:rPr>
          <w:rtl w:val="true"/>
        </w:rPr>
        <w:t>فصل فی العبد</w:t>
      </w:r>
      <w:bookmarkEnd w:id="30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استدان العبد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یستدین بإذن سیده أو بغیر إذن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بغیر إذن سیده</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نظر فإن کان اشتری بثمن فی ذمته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شراؤه، و إن کان باقیا رد علی البائع و إن کان تالفا کانت قیمته فی ذمته یطالبه بها إذا أعتق و أیسر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شرائه صحیح فإن کان المبیع قائما بعینه کان للبائع فسخ</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و رد المبیع إلی ملکه لأنه معسر بالثمن، و إن کان تالفا فقد استقر الثمن فی ذمته یطالبه به إذا أعتق و 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أخذه المولی من یده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شرائه صحیح استقر ملک المولی علیه و لا یکون للبائع أن ینتزعه من یده، و یکون له الثمن فی ذمة العبد یطالبه به إذا أیسر لأن کل ما فی ید العبد یجوز للمولی انتزاعه من یده،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الشراء فاسد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ید المولی باقیا استرجعه منه، و إن کان تالفا کان مخیرا بین أن یرجع علی السید بقیمته فی الحال، و بین أن یرجع علی العبد إذا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استقرض العبد بغیر إذن مولاه فالکلام فیه مثل الکلام فی شرائه سواء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للمقرض أن یرجع علی العبد إن کان قائما فی یده، و إن کان تالفا کان فی ذمته تباع </w:t>
      </w:r>
      <w:r>
        <w:rPr>
          <w:rStyle w:val="FootnoteAnchor"/>
          <w:rtl w:val="true"/>
        </w:rPr>
        <w:footnoteReference w:id="171"/>
      </w:r>
      <w:r>
        <w:rPr>
          <w:rFonts w:ascii="IRNazanin" w:hAnsi="IRNazanin" w:eastAsia="IRNazanin"/>
          <w:color w:val="111111"/>
          <w:sz w:val="28"/>
          <w:sz w:val="28"/>
          <w:szCs w:val="28"/>
          <w:rtl w:val="true"/>
          <w:lang w:bidi="fa-IR"/>
        </w:rPr>
        <w:t>به إذا أعتق، و إن کان المولی انتزعه من یده لم یکن له استرجاعه و یکون بدله فی ذمة العبد،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قرضه فاسد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قائما بعینه أخذه و إن کان تالفا کانت قیمته فی ذمته یطالبه به إذا أعتق و إن أخذه المولی لم یملکه و کان له أن یرجع بعینه إن کان باقیا فی ید المولی و إن کان تالفا إن شاء رجع علی المولی بقیمته فی الحال و إن شاء رجع علی العبد إذا أعتق، و إن أذن لعبده فی التجارة فرکبه دین فإن کان أذن له فی الاستدانة فإن کان فی یده مال قضی منه و إن لم یکن فی یده مال کان علی السید القضاء عنه، و إن لم یکن أذن له فی الاستدانة کان ذلک فی ذمة العبد یطالبه به إذا أعتق و قد روی أنه یستسعی العبد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العبد علی نفسه بجنایة توجب القصاص لم یقبل إقراره عندنا و کذلک إن أقر بجنایة خطاء لا یقبل إقراره و علی هذا إجماع و فی الأولی خلاف، و أما الإقرار بما یوجب مالا فإنه لا یجوز إجماعا و یثبت جمیع ذلک فی حق العبد یطالب به إذا 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أقر بسرقة توجب القطع لم یقطع لمثل ما قلناه، و إن کانت سرقة</w:t>
      </w:r>
      <w:bookmarkStart w:id="306" w:name="pg12984_112716"/>
    </w:p>
    <w:p>
      <w:pPr>
        <w:pStyle w:val="BookText"/>
        <w:rPr/>
      </w:pPr>
      <w:bookmarkEnd w:id="306"/>
      <w:r>
        <w:rPr>
          <w:rFonts w:ascii="IRNazanin" w:hAnsi="IRNazanin" w:eastAsia="IRNazanin"/>
          <w:color w:val="111111"/>
          <w:sz w:val="28"/>
          <w:sz w:val="28"/>
          <w:szCs w:val="28"/>
          <w:rtl w:val="true"/>
          <w:lang w:bidi="fa-IR"/>
        </w:rPr>
        <w:t>لا توجب القطع لم یقبل إقراره فی حق السید و یقبل فی حق نفسه و یکون المال فی ذمته یطالب به إذا أعتق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المال لا فرق بین أن یکون باقیا أو تالفا فإنه لا یقبل إقراره فی حق مولاه فإن کان باقیا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ید المولی أو فی ید العبد فإن کان فی ید المولی لم یقبل إقراره علیه إجماعا و إن کان فی ید العبد فلا یقبل أیضا إقراره به لأن ما فی یده الظاهر أنه لمولاه و أما إقراره علی نفسه فجمیع ذلک یصح یتبع به إذا أعتق إجماعا</w:t>
      </w:r>
      <w:r>
        <w:rPr>
          <w:rFonts w:eastAsia="IRNazanin" w:cs="IRNazanin"/>
          <w:color w:val="111111"/>
          <w:sz w:val="28"/>
          <w:szCs w:val="28"/>
          <w:rtl w:val="true"/>
          <w:lang w:bidi="fa-IR"/>
        </w:rPr>
        <w:t>.</w:t>
      </w:r>
    </w:p>
    <w:p>
      <w:pPr>
        <w:pStyle w:val="Heading3"/>
        <w:numPr>
          <w:ilvl w:val="2"/>
          <w:numId w:val="1"/>
        </w:numPr>
        <w:rPr/>
      </w:pPr>
      <w:bookmarkStart w:id="307" w:name="__RefHeading___Toc5783859_3224264995"/>
      <w:bookmarkStart w:id="308" w:name="_Toc115"/>
      <w:bookmarkEnd w:id="307"/>
      <w:r>
        <w:rPr>
          <w:rtl w:val="true"/>
        </w:rPr>
        <w:t>فصل</w:t>
      </w:r>
      <w:r>
        <w:rPr>
          <w:rtl w:val="true"/>
        </w:rPr>
        <w:t xml:space="preserve">: </w:t>
      </w:r>
      <w:r>
        <w:rPr>
          <w:rtl w:val="true"/>
        </w:rPr>
        <w:t>فی حکم ما یصح بیعه و ما لا یصح</w:t>
      </w:r>
      <w:bookmarkEnd w:id="30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الأشیاء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 غیر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فالحیوان علی ضربین آدمی و بهیمة، و الآدمی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و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 لا یجوز بیعه و لا أکل ثمنه بلا خلاف، و المملوک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و غیر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فالموقوف لا یجوز بیعه، و ما لیس بموقوف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لا یثبت له سبب العتق، و ضرب یثبت له سبب العتق فما لم یثبت له سبب العتق فبیعه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یثبت له سبب العتق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لم یستقر و ضرب قد استقر فمن لم یستقر له فإنه یجوز بیعه مثل المدبر فإنه یبطل بالرجوع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استقر عتقه فمثل أم الولد و ولدها من غیر سیدها عند من منع من جواز بیعها بحال، و علی مذهبنا المکاتب الذی لا یجوز بیعه، و هو إذا کان مکاتبا علی مال مشروط علیه فإنه لا یمکن رده فی الرق إلا بالعجز و لا یمکن رده بشیء من جهة سیده من الرجوع أو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لیس بآدمی من البهیمة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فالنجس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نجس بالمجاورة، و الثانی نجس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نجسا بالمجاورة نظر فیه فإن کان ما جاوره من النجاسة یمنع من النظر إلیه لم یجز بیعه، و إن کان لا یمنع النظر إلیه جاز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نجس العین مثل الکلب و الخنزیر و الفارة و الخمر و الدم و ما توالد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و جمیع المسوخ، و ما توالد من ذلک أو من أحدهما فلا یجوز بیعه، و لا إجارته و لا الانتفاع به و لا اقتنائه بحال إجماعا إلا الکلب فإن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الکلاب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بیعه بحال، و الآخر یجوز ذلک فیه فما یجوز بیعه ما کان معلما للصید، و روی أن کلب الماشیة و الحائط کذلک، و ما عدا ذلک کله فلا یجوز بیعه و لا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یجوز بیعه منها یجوز إجارته لأن أحدا لا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اقتناء الکلب للصید و حفظ الماشیة و حفظ الزرع بلا خلاف، و کذلک یجوز اقتناؤه لحفظ البیوت، و من لیس بصاحب صید و لا حرث و لا ماشیة فأمسکه لیحفظ له حرثا أو ماشیة إن حصل له ذلک أو احتاج إلی صید فلا بأس به لظاهر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یجوز تربیة الجر و لهذه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الطاهر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ینتفع به و الآخر لا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ینتفع به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یؤکل لحمه، و الآخر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یؤکل لحمه مثل النعم و الصیود و الخیل و سائر ما یؤکل لحمه من الطیور، و البغال و الحمیر و الدواب حکمها حکم ذلک عندنا و إن کان فیها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یؤکل لحمه مثل الفهد و النمر و الفیل و جوارح الطیر مثل البزاة و الصقور و الشواهین و العقبان و الأرانب و الثعالب و ما أشبه ذلک، و قد ذکرناه فی النهایة فهذا کله یجوز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مما لا ینتفع به فلا یجوز بیعه بلا خلاف مثل الأسد و الذئب و سائر الحشرات من الحیات و العقارب و الفار و الخنافس و الجعلان، و الحدأة و النسر و الرخمة و بغاث الطیر و کذلک الغربان سواء کان أبقع أو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 الحیوان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فالنجس علی ضربین نجس العین و نجس بالمجاورة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نجس العین فلا یجوز بیعه کجلود المیتة قبل الدباغ و بعده و الخمر و الدم و البول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العذرة و السرقین </w:t>
      </w:r>
      <w:r>
        <w:rPr>
          <w:rStyle w:val="FootnoteAnchor"/>
          <w:rtl w:val="true"/>
        </w:rPr>
        <w:footnoteReference w:id="172"/>
      </w:r>
      <w:r>
        <w:rPr>
          <w:rFonts w:ascii="IRNazanin" w:hAnsi="IRNazanin" w:eastAsia="IRNazanin"/>
          <w:color w:val="111111"/>
          <w:sz w:val="28"/>
          <w:sz w:val="28"/>
          <w:szCs w:val="28"/>
          <w:rtl w:val="true"/>
          <w:lang w:bidi="fa-IR"/>
        </w:rPr>
        <w:t>مما لا یؤکل لحمه و لبن ما لا یؤکل لحمه من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النجس بالمجاورة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جامدا أو مائعا فإن کان جامدا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النجاسة التی جاورته ثخینة أو رقیقة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ثخینة تمنع من النظر إلیه فلا یجوز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رقیقة فلا یمنع من النظر إلیه جاز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مائعا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مما لا یطهر بالغسل أو یکون مما یطهر فإن کان مما لا یطهر بالغسل مثل السمن فلا یجوز بیعه، و إن کان مما یطهر بالغسل مثل الماء فإنه و إن کان نجسا فإنه إذا کوثر بالماء المطهر فإنه یطهر،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الزیت النجس یمکن غسله، و الأولی أن لا یجوز تطهیره لأنه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حکمه یجوز بیعه إذا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الطاهر الذی فیه منفعة فإنه یجوز بیعه لأن الذی منع من بیعه نجاسته و زوال ملکه و هذا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سرجین ما لا یؤکل لحمه و عذرة الإنسان و خرو الکلاب و الدم فإنه لا یجوز بیعه، و یجوز الانتفاع به فی الزروع و الکروم و أصول الشجر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بیع الزیت النجس لمن یستصبح به تحت السماء و لا یجوز إلا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لبن الآدمیات جائز و کذلک بیع لبن الأتن جائز لأن لحمه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ینفصل من آدمی من شعر و مخاط و لعاب و ظفر و غیره لا یجوز بیعه إجماعا لأنه لا ثمن له و لا منفعة </w:t>
      </w:r>
      <w:r>
        <w:rPr>
          <w:rStyle w:val="FootnoteAnchor"/>
          <w:rtl w:val="true"/>
        </w:rPr>
        <w:footnoteReference w:id="173"/>
      </w:r>
      <w:r>
        <w:rPr>
          <w:rFonts w:ascii="Amiri" w:hAnsi="Amiri" w:eastAsia="Amiri" w:cs="Amiri"/>
          <w:color w:val="111111"/>
          <w:sz w:val="28"/>
          <w:sz w:val="28"/>
          <w:szCs w:val="28"/>
          <w:rtl w:val="true"/>
          <w:lang w:bidi="ar-SA"/>
        </w:rPr>
        <w:t xml:space="preserve">فیه، و لا یجوز لکافر أن یشتری عبدا مسلما و لا یثبت ملکه علیه و فیه خلاف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یجوز بیع رباع مکة و إجارتها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اَلْعٰاکِفُ فِیهِ وَ اَلْبٰادِ</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وکل مسلم کافرا فی شراء عبد مسلم لا یصح شراؤه، و لا یجوز أن یکون وکیلا للآیة التی قدمناها، و إذا قال کافر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عبدک عن کفارتی فأعتقه صح و یدخل فی ملکه و یخرج منه بالعتق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العبد کافرا و إن کان مسلما لم یصح لأنا قد بینا أن الکافر لا یملک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الکافر أباه المسلم لا ینعتق علیه لأنا قد بینا أنه لا یملک، و إذا لم یملک لا ینعتق علیه،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ینعتق علیه و إن لم یصح ملک الأب لأنه لا یلحقه صغار لانعتاقه عقیب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استأجر کافر مسلما صحت إجارته سواء استأجره فی عمل موصوف فی ذمته أو استأجره یوما من حین العقد أو شهرا أو سنة للبناء أو للبیع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 لأنه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من غیره مملوکا فظهر به عیب فی مدة الثلاثة أیام کان للمشتری رده به و له أن یرده بما یظهر بعد الثلاث إلی السنة إذا کان العیب جنونا أو جذاما أو برصا، و لا یجوز له رده بعد السنة و لا بعد الثلاثة إلا فیما قدمنا ذکره إلا بشرط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اشتری شیئا و لم یقبضه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رهنه صح رهنه لأنه ملکه بالعقد</w:t>
      </w:r>
      <w:r>
        <w:rPr>
          <w:rFonts w:eastAsia="IRNazanin" w:cs="IRNazanin"/>
          <w:color w:val="111111"/>
          <w:sz w:val="28"/>
          <w:szCs w:val="28"/>
          <w:rtl w:val="true"/>
          <w:lang w:bidi="fa-IR"/>
        </w:rPr>
        <w:t>.</w:t>
      </w:r>
      <w:bookmarkStart w:id="309" w:name="pg12984_112720"/>
    </w:p>
    <w:p>
      <w:pPr>
        <w:pStyle w:val="Heading2"/>
        <w:numPr>
          <w:ilvl w:val="1"/>
          <w:numId w:val="1"/>
        </w:numPr>
        <w:rPr/>
      </w:pPr>
      <w:bookmarkStart w:id="310" w:name="__RefHeading___Toc5783861_3224264995"/>
      <w:bookmarkStart w:id="311" w:name="_Toc116"/>
      <w:bookmarkEnd w:id="309"/>
      <w:bookmarkEnd w:id="310"/>
      <w:r>
        <w:rPr>
          <w:rtl w:val="true"/>
        </w:rPr>
        <w:t>کتاب السلم</w:t>
      </w:r>
      <w:bookmarkEnd w:id="311"/>
    </w:p>
    <w:p>
      <w:pPr>
        <w:pStyle w:val="Heading3"/>
        <w:numPr>
          <w:ilvl w:val="2"/>
          <w:numId w:val="1"/>
        </w:numPr>
        <w:rPr/>
      </w:pPr>
      <w:bookmarkStart w:id="312" w:name="__RefHeading___Toc5783863_3224264995"/>
      <w:bookmarkStart w:id="313" w:name="_Toc117"/>
      <w:bookmarkEnd w:id="312"/>
      <w:r>
        <w:rPr>
          <w:rtl w:val="true"/>
        </w:rPr>
        <w:t>اشاره</w:t>
      </w:r>
      <w:bookmarkEnd w:id="313"/>
    </w:p>
    <w:p>
      <w:pPr>
        <w:pStyle w:val="Heading4"/>
        <w:numPr>
          <w:ilvl w:val="3"/>
          <w:numId w:val="1"/>
        </w:numPr>
        <w:rPr/>
      </w:pPr>
      <w:bookmarkStart w:id="314" w:name="__RefHeading___Toc5783865_3224264995"/>
      <w:bookmarkStart w:id="315" w:name="_Toc118"/>
      <w:bookmarkEnd w:id="314"/>
      <w:r>
        <w:rPr>
          <w:rtl w:val="true"/>
        </w:rPr>
        <w:t>اشاره</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السلم هو أن یسلف عوضا حاضرا أو فی حکم الحاضر فی عوض موصوف فی الذمة إلی أجل معلوم، و یسمی هذا العقد سلما و سلفا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و أسلف و أسلم، و یصح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لکن الفقهاء لم یستعملوه، و هو عقد جائز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تَدٰایَنْتُمْ بِدَیْنٍ إِلیٰ أَجَلٍ مُسَمًّی</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 السلم دین إلی أجل مسمی و یجوز للمسلم أن یأخذ الرهن من المسلم إلیه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و یجوز أخذ الضمین به، و یجوز السلم فی المعدوم إذا کان مأمون الانقطاع فی وقت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إنسان فی الرطب إلی أجل فجاء الأجل فلم یتمکن من مطالبته به لغیبته أو غیبة المسلم إلیه أو هرب منه أو تواری من السلطان و ما أشبه ذلک ثم قدر علیه و قد انقطع الرطب فقد کان المسلف بالخیار إن شاء فسخه و إن شاء أخره إلی قابل،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ینفسخ العقد هذا إذا نفذ جمیع الرطب فإن قبض بعضه ثم انقطع فلم یقدر علی الباقی کان الخیار فیما یبقی ثابتا للمشتری بین الفسخ و بین الصبر إلی قابل، و إن أراد فسخ الجمیع و رد ما قبض له کان له ذلک و یسترجع الثمن و متی أجازه احتسب ما أخذه بحصته من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أحکام السلم</w:t>
      </w:r>
      <w:r>
        <w:rPr>
          <w:rFonts w:eastAsia="IRNazanin" w:cs="IRNazanin"/>
          <w:color w:val="111111"/>
          <w:sz w:val="28"/>
          <w:szCs w:val="28"/>
          <w:rtl w:val="true"/>
          <w:lang w:bidi="fa-IR"/>
        </w:rPr>
        <w:t>]</w:t>
      </w:r>
    </w:p>
    <w:p>
      <w:pPr>
        <w:pStyle w:val="Heading4"/>
        <w:numPr>
          <w:ilvl w:val="3"/>
          <w:numId w:val="1"/>
        </w:numPr>
        <w:rPr/>
      </w:pPr>
      <w:bookmarkStart w:id="316" w:name="__RefHeading___Toc5783867_3224264995"/>
      <w:bookmarkStart w:id="317" w:name="_Toc119"/>
      <w:bookmarkEnd w:id="316"/>
      <w:r>
        <w:rPr>
          <w:rtl w:val="true"/>
        </w:rPr>
        <w:t>و السلم لا یکون إلا مؤجلا</w:t>
      </w:r>
      <w:bookmarkEnd w:id="31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یصح أن یکون حالا و إن کان الشیء موجودا فی الحال فإنه لا یکون ذلک سلما، و لا یصح السلم حتی یکون المسلم فیه معلوما و رأس المال و هو الثمن یکون معلوما إلا بأن یوصف وصفا ینضبط به و یعلم به لأنه لیس بمعین فیمکن مشاهدته، و رأس المال ینظر فإن کان غیر معین فی الحال التی یقع فیها العقد وجب أن یصفاه کما یوصف المسلم فیه حتی یکون </w:t>
      </w:r>
      <w:r>
        <w:rPr>
          <w:rStyle w:val="FootnoteAnchor"/>
          <w:rtl w:val="true"/>
        </w:rPr>
        <w:footnoteReference w:id="178"/>
      </w:r>
      <w:r>
        <w:rPr>
          <w:rFonts w:ascii="IRNazanin" w:hAnsi="IRNazanin" w:eastAsia="IRNazanin"/>
          <w:color w:val="111111"/>
          <w:sz w:val="28"/>
          <w:sz w:val="28"/>
          <w:szCs w:val="28"/>
          <w:rtl w:val="true"/>
          <w:lang w:bidi="fa-IR"/>
        </w:rPr>
        <w:t>معلوما إلا أن یکون من</w:t>
      </w:r>
      <w:bookmarkStart w:id="318" w:name="pg12984_112721"/>
    </w:p>
    <w:p>
      <w:pPr>
        <w:pStyle w:val="BookText"/>
        <w:rPr/>
      </w:pPr>
      <w:bookmarkEnd w:id="318"/>
      <w:r>
        <w:rPr>
          <w:rFonts w:ascii="IRNazanin" w:hAnsi="IRNazanin" w:eastAsia="IRNazanin"/>
          <w:color w:val="111111"/>
          <w:sz w:val="28"/>
          <w:sz w:val="28"/>
          <w:szCs w:val="28"/>
          <w:rtl w:val="true"/>
          <w:lang w:bidi="fa-IR"/>
        </w:rPr>
        <w:t>جنس نقد البلد فإنه یکفی أن یتبین مقداره و یحمل علی نقد البلد و لا یجب وصفه</w:t>
      </w:r>
      <w:r>
        <w:rPr>
          <w:rFonts w:eastAsia="IRNazanin" w:cs="IRNazanin"/>
          <w:color w:val="111111"/>
          <w:sz w:val="28"/>
          <w:szCs w:val="28"/>
          <w:rtl w:val="true"/>
          <w:lang w:bidi="fa-IR"/>
        </w:rPr>
        <w:t>.</w:t>
      </w:r>
    </w:p>
    <w:p>
      <w:pPr>
        <w:pStyle w:val="Heading4"/>
        <w:numPr>
          <w:ilvl w:val="3"/>
          <w:numId w:val="1"/>
        </w:numPr>
        <w:rPr/>
      </w:pPr>
      <w:bookmarkStart w:id="319" w:name="__RefHeading___Toc5783869_3224264995"/>
      <w:bookmarkStart w:id="320" w:name="_Toc120"/>
      <w:bookmarkEnd w:id="319"/>
      <w:r>
        <w:rPr>
          <w:rtl w:val="true"/>
        </w:rPr>
        <w:t>و إذا عقد المسلم بوصفه فإنه یجب تعیینه فی حال العقد</w:t>
      </w:r>
      <w:bookmarkEnd w:id="320"/>
    </w:p>
    <w:p>
      <w:pPr>
        <w:pStyle w:val="BookText"/>
        <w:rPr/>
      </w:pPr>
      <w:r>
        <w:rPr>
          <w:rFonts w:ascii="IRNazanin" w:hAnsi="IRNazanin" w:eastAsia="IRNazanin"/>
          <w:color w:val="111111"/>
          <w:sz w:val="28"/>
          <w:sz w:val="28"/>
          <w:szCs w:val="28"/>
          <w:rtl w:val="true"/>
          <w:lang w:bidi="fa-IR"/>
        </w:rPr>
        <w:t>و إقباضه قبل التفرق فإن تفرقا قبل القبض بطل السلم، و إن کان معینا فی حال العقد فنظر إلیه فإنه یجب أن یذکر مقداره سواء کان من جنس المکیل أو الموزون أو المذروع و علی کل حال و متی لم یفعل ذلک لم یصح السلم و وجب علی المسلم إلیه رد ما قبضه من رأس المال إن کان باقیا أو مثله إن کان تالفا فإن اختلفا فی المقدار فالقول قول المسلم إلیه مع یمینه لأنه هو الغارم و لا یمتنع أن یکون رأس المال جوهرة أو لؤلؤة بعد أن یکون مشاهدة و لا یلزم أن یذکر بالوصف لأن ذلک لیس من المقدرات بالوزن و الکیل و الذرع</w:t>
      </w:r>
      <w:r>
        <w:rPr>
          <w:rFonts w:eastAsia="IRNazanin" w:cs="IRNazanin"/>
          <w:color w:val="111111"/>
          <w:sz w:val="28"/>
          <w:szCs w:val="28"/>
          <w:rtl w:val="true"/>
          <w:lang w:bidi="fa-IR"/>
        </w:rPr>
        <w:t>.</w:t>
      </w:r>
    </w:p>
    <w:p>
      <w:pPr>
        <w:pStyle w:val="Heading4"/>
        <w:numPr>
          <w:ilvl w:val="3"/>
          <w:numId w:val="1"/>
        </w:numPr>
        <w:rPr/>
      </w:pPr>
      <w:bookmarkStart w:id="321" w:name="__RefHeading___Toc5783871_3224264995"/>
      <w:bookmarkStart w:id="322" w:name="_Toc121"/>
      <w:bookmarkEnd w:id="321"/>
      <w:r>
        <w:rPr>
          <w:rtl w:val="true"/>
        </w:rPr>
        <w:t>کل حیوان یجوز بیعه یجوز السلم فیه</w:t>
      </w:r>
      <w:bookmarkEnd w:id="322"/>
    </w:p>
    <w:p>
      <w:pPr>
        <w:pStyle w:val="BookText"/>
        <w:rPr/>
      </w:pPr>
      <w:r>
        <w:rPr>
          <w:rFonts w:ascii="IRNazanin" w:hAnsi="IRNazanin" w:eastAsia="IRNazanin"/>
          <w:color w:val="111111"/>
          <w:sz w:val="28"/>
          <w:sz w:val="28"/>
          <w:szCs w:val="28"/>
          <w:rtl w:val="true"/>
          <w:lang w:bidi="fa-IR"/>
        </w:rPr>
        <w:t>من الرقیق و الإبل و البقر و الغنم و الخیل و البغال و الحمیر و غیر ذلک، و قد ذکرنا أن من شرط صحة السلم أن یذکرا فیه الأجل و متی لم یذکرا الأجل کان العقد باطلا فإن أطلقا فلم یذکر الأجل و ذکراه قبل التفرق لم یکن ذلک صحیحا لأن العقد وقع فاسدا فلا یلحق به ما یتجدد فیما بعد و یجب علیهما أن یستأنفا العقد</w:t>
      </w:r>
      <w:r>
        <w:rPr>
          <w:rFonts w:eastAsia="IRNazanin" w:cs="IRNazanin"/>
          <w:color w:val="111111"/>
          <w:sz w:val="28"/>
          <w:szCs w:val="28"/>
          <w:rtl w:val="true"/>
          <w:lang w:bidi="fa-IR"/>
        </w:rPr>
        <w:t>.</w:t>
      </w:r>
    </w:p>
    <w:p>
      <w:pPr>
        <w:pStyle w:val="Heading4"/>
        <w:numPr>
          <w:ilvl w:val="3"/>
          <w:numId w:val="1"/>
        </w:numPr>
        <w:rPr/>
      </w:pPr>
      <w:bookmarkStart w:id="323" w:name="__RefHeading___Toc5783873_3224264995"/>
      <w:bookmarkStart w:id="324" w:name="_Toc122"/>
      <w:bookmarkEnd w:id="323"/>
      <w:r>
        <w:rPr>
          <w:rtl w:val="true"/>
        </w:rPr>
        <w:t>و من شرط صحة السلم قبض الثمن قبل التفرق</w:t>
      </w:r>
      <w:bookmarkEnd w:id="32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متی لم یقبض الثمن بطل العقد </w:t>
      </w:r>
      <w:r>
        <w:rPr>
          <w:rStyle w:val="FootnoteAnchor"/>
          <w:rtl w:val="true"/>
        </w:rPr>
        <w:footnoteReference w:id="179"/>
      </w:r>
      <w:r>
        <w:rPr>
          <w:rFonts w:ascii="IRNazanin" w:hAnsi="IRNazanin" w:eastAsia="IRNazanin"/>
          <w:color w:val="111111"/>
          <w:sz w:val="28"/>
          <w:sz w:val="28"/>
          <w:szCs w:val="28"/>
          <w:rtl w:val="true"/>
          <w:lang w:bidi="fa-IR"/>
        </w:rPr>
        <w:t>و إذا عقد السلم بلفظ البیع کان صحیحا و لم یبطل بذلک شرط قبض الثمن فی صحته لأن المراعی المعنی دون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البیع المحض فلیس من شرط صحته قبض الثمن و یجوز التفرق قبل القبض و لا یبطل البیع، و السلم مخالف له، و قد ذکرنا أن من شرط صحة السلم أن یکون المسلم فیه موصوفا فیما یجب وصفه حتی یصیر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مکیلا و قد رآه بمکیال وجب أن یکون معلوما عند العامة، و لا یجوز أن یقدراه بإناء بعینه، و إن قدراه بوزن وجب أن یکون صنجة </w:t>
      </w:r>
      <w:r>
        <w:rPr>
          <w:rStyle w:val="FootnoteAnchor"/>
          <w:rtl w:val="true"/>
        </w:rPr>
        <w:footnoteReference w:id="180"/>
      </w:r>
      <w:r>
        <w:rPr>
          <w:rFonts w:ascii="IRNazanin" w:hAnsi="IRNazanin" w:eastAsia="IRNazanin"/>
          <w:color w:val="111111"/>
          <w:sz w:val="28"/>
          <w:sz w:val="28"/>
          <w:szCs w:val="28"/>
          <w:rtl w:val="true"/>
          <w:lang w:bidi="fa-IR"/>
        </w:rPr>
        <w:t>معروفة عند العامة فإن قدراه بصخرة لم یجز لأن ذلک مجهول فی حال العقد، و إن عینا مکیال رجل</w:t>
      </w:r>
      <w:bookmarkStart w:id="325" w:name="pg12984_112722"/>
    </w:p>
    <w:p>
      <w:pPr>
        <w:pStyle w:val="BookText"/>
        <w:rPr/>
      </w:pPr>
      <w:bookmarkEnd w:id="325"/>
      <w:r>
        <w:rPr>
          <w:rFonts w:ascii="IRNazanin" w:hAnsi="IRNazanin" w:eastAsia="IRNazanin"/>
          <w:color w:val="111111"/>
          <w:sz w:val="28"/>
          <w:sz w:val="28"/>
          <w:szCs w:val="28"/>
          <w:rtl w:val="true"/>
          <w:lang w:bidi="fa-IR"/>
        </w:rPr>
        <w:t>بعینه و هو مکیال معروف أو عینا صنجة رجل بعینه و هو صنجة معروفة جاز السلم فیه و لا یعین ذلک المکیال و لا تلک الصنجة لکن یتعلق بجنس مثل ذلک المکیال أو مثل تلک الصنجة لأن الغرض فی قدره لا فی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أسلم فی ثوب علی صفة خرقة أحضرها لم یجز لجواز أن تهلک الخرقة فیصیر ذلک مجهولا</w:t>
      </w:r>
      <w:r>
        <w:rPr>
          <w:rFonts w:eastAsia="IRNazanin" w:cs="IRNazanin"/>
          <w:color w:val="111111"/>
          <w:sz w:val="28"/>
          <w:szCs w:val="28"/>
          <w:rtl w:val="true"/>
          <w:lang w:bidi="fa-IR"/>
        </w:rPr>
        <w:t>.</w:t>
      </w:r>
    </w:p>
    <w:p>
      <w:pPr>
        <w:pStyle w:val="Heading4"/>
        <w:numPr>
          <w:ilvl w:val="3"/>
          <w:numId w:val="1"/>
        </w:numPr>
        <w:rPr/>
      </w:pPr>
      <w:bookmarkStart w:id="326" w:name="__RefHeading___Toc5783875_3224264995"/>
      <w:bookmarkStart w:id="327" w:name="_Toc123"/>
      <w:bookmarkEnd w:id="326"/>
      <w:r>
        <w:rPr>
          <w:rtl w:val="true"/>
        </w:rPr>
        <w:t>و أما الأجل فإنه یجب أن یکون معلوما</w:t>
      </w:r>
      <w:bookmarkEnd w:id="32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المعلوم أن یسلف إلی شهر من شهور الأهلة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رجب أو إلی شعبان أو غیر ذلک من شهور الهلال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هِیَ مَوٰاقِیتُ لِلنّٰاسِ وَ اَلْحَجِّ</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جمادی حمل علی أولها،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شهر ربیع حمل علی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أسلم أهل مکة إلی النفر جاز لأنه معلوم و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یحمل علی النفر الأول و إن أسلمه إلی شهر من شهور الفرس مثل مهر ماه أو آبان ماه أو شهریور ماه أو إلی شهر من شهور الروم مثل شباط و أذار أو نیسان کان جائزا إذا أسند ذلک إلی سنة هجریة لأن ذلک معلوم فی بلاد العراق و غیرها من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خمسة أشهر جاز أیضا و حمل علی الأشهر الهلالیة لأن الله تعالی علق بها مواقیت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ذلک نظر فإن لم یکن مضی من الهلال شیء عد خمسة أشهر، و إن کان قد مضی من الهلال شیء حسب ما بقی ثم عد ما بعده بالأهلة سواء کانت ناقصة أو تامة ثم أتم الشهر الأخیر بالعدد ثلاثین یوما لأنه فات الهلال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یعد مثل ما فات من الشهر الأول الهلالی کان قویا، و إن جعل الأجل إلی النیروز أو المهرجان جاز لأنه معلوم إذا کان من سنة بعینها و إن سلف إلی نیروز الخلیفة ببغداد و بلاد العراق صح لأنه معلوم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ذکرت السنة و إن جعل إلی عید الفطر أو إلی عید الأضحی کان جائزا و کذلک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یوم عرفة أو إلی یوم الترویة و غیر ذلک من الأیام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 الأجل بعدد الأیام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ثلاثین یوما أو إلی عشرین یوما أو إلی عشرة أیام جاز، و کذلک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زوال الشمس أو إلی وقت صلاة الظهر أو إلی طلوع الشمس أو إلی غروبها کان ذلک جائزا لأنه معلوم، و المجهول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الحصاد أو إلی الدیاس أو إلی الصرام أو إلی الجذاذ کل ذلک لا یجوز، و لا یجوز أیضا إلی عطاء السلطان إذا أراد به فعل السلطان للعطاء لأنه مجهول، و إن أراد وقت العطاء فإن کان معلوما جاز و إن لم یکن له وقت معلوم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إلی فصح النصاری و هو عید لهم و لا إلی شیء من أعیاد أهل الذمة مثل السعانین و عید الفطیر و ما أشبه ذلک لأن المسلمین لا یعرفون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الرجوع إلی قولهم فیصیر مجهولا و لأنهم یقدمونه و یؤخرونه 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المسلمون من حسابهم مثل ما یعلمونه کان جائزا و متی کان أجله إلی یوم الخمیس مثلا فی أسبوع بعینه فإذا طلع الفجر من یوم الخمیس فقد حل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شهر رمضان فإذا غربت الشمس من آخر یوم من شعبان حل و الفرق بینهما أن الیوم اسم لبیاض النهار، و الشهر اسم للیل و النهار و أول کل شهر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من یوم کذا أو شهر کذا أو فی سنة کذا جاز و یلزمه بدخول الشهر و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شرط صحة السلم أن یکون المسلم فیه مأمون الانقطاع فی محله عام الوجود لیقدر المسلم إلیه علی تسلیمه و إذا لم یکن مأمون الانقطاع لم یکن مقدورا علی تسلیمه فی الظاهر فلم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یجعل الأجل فی وقت لا یکون وجود المسلم فیه عاما و إنما یکون نادرا مثل أن یسلف فی رطب و یجعل محله فی أول الرطب الذی یصیر فیه وجوده أو یجعل المحل فی آخر الرطب الذی یکون قد انقطع فیه الرطب و إنما یبقی فی النادر</w:t>
      </w:r>
      <w:bookmarkStart w:id="328" w:name="pg12984_112724"/>
    </w:p>
    <w:p>
      <w:pPr>
        <w:pStyle w:val="BookText"/>
        <w:rPr/>
      </w:pPr>
      <w:bookmarkEnd w:id="328"/>
      <w:r>
        <w:rPr>
          <w:rFonts w:ascii="IRNazanin" w:hAnsi="IRNazanin" w:eastAsia="IRNazanin"/>
          <w:color w:val="111111"/>
          <w:sz w:val="28"/>
          <w:sz w:val="28"/>
          <w:szCs w:val="28"/>
          <w:rtl w:val="true"/>
          <w:lang w:bidi="fa-IR"/>
        </w:rPr>
        <w:t>لمن استبقاه لأنه لا یؤمن انقطاعه و یجب أن یذکر موضع التسلیم، و إن کان لحمله مئونة وجب ذکره، و إن لم یکن له مئونة لا یجب ذلک و کان ذکره احتیاطا</w:t>
      </w:r>
      <w:r>
        <w:rPr>
          <w:rFonts w:eastAsia="IRNazanin" w:cs="IRNazanin"/>
          <w:color w:val="111111"/>
          <w:sz w:val="28"/>
          <w:szCs w:val="28"/>
          <w:rtl w:val="true"/>
          <w:lang w:bidi="fa-IR"/>
        </w:rPr>
        <w:t>.</w:t>
      </w:r>
    </w:p>
    <w:p>
      <w:pPr>
        <w:pStyle w:val="Heading4"/>
        <w:numPr>
          <w:ilvl w:val="3"/>
          <w:numId w:val="1"/>
        </w:numPr>
        <w:rPr/>
      </w:pPr>
      <w:bookmarkStart w:id="329" w:name="__RefHeading___Toc5783877_3224264995"/>
      <w:bookmarkStart w:id="330" w:name="_Toc124"/>
      <w:bookmarkEnd w:id="329"/>
      <w:r>
        <w:rPr>
          <w:rtl w:val="true"/>
        </w:rPr>
        <w:t>جملة شرائط السلم ثمانیة</w:t>
      </w:r>
      <w:r>
        <w:rPr>
          <w:rtl w:val="true"/>
        </w:rPr>
        <w:t>:</w:t>
      </w:r>
      <w:bookmarkEnd w:id="330"/>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الأوصاف التی یختلف لأجلها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المقدار بالشیء المعلوم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الأجل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موضع التسلیم علی ما تقدم،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مأمون الانقطاع فی محله عام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رأس المال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مشاهدة رأس المال أو وصفه مع مشاهدته</w:t>
      </w:r>
      <w:r>
        <w:rPr>
          <w:rFonts w:eastAsia="IRNazanin" w:cs="IRNazanin"/>
          <w:color w:val="111111"/>
          <w:sz w:val="28"/>
          <w:szCs w:val="28"/>
          <w:rtl w:val="true"/>
          <w:lang w:bidi="fa-IR"/>
        </w:rPr>
        <w:t>.</w:t>
      </w:r>
    </w:p>
    <w:p>
      <w:pPr>
        <w:pStyle w:val="Heading4"/>
        <w:numPr>
          <w:ilvl w:val="3"/>
          <w:numId w:val="1"/>
        </w:numPr>
        <w:rPr/>
      </w:pPr>
      <w:bookmarkStart w:id="331" w:name="__RefHeading___Toc5783879_3224264995"/>
      <w:bookmarkStart w:id="332" w:name="_Toc125"/>
      <w:bookmarkEnd w:id="331"/>
      <w:r>
        <w:rPr>
          <w:rtl w:val="true"/>
        </w:rPr>
        <w:t>یجوز السلم فی الأثمان</w:t>
      </w:r>
      <w:bookmarkEnd w:id="33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الدراهم و الدنانیر إذا کان رأس المال من غیر جنس الأثمان مثل أن یسلف فی الدراهم و الدنانیر ثوبا أو خشبة أو دابة أو عبدا أو طعاما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أسلف دراهم فی دراهم أو فی دنانیر أو دنانیر فی دراهم أو دنانیر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أسلف دراهم فی دراهم أو فی دنانیر مطلقا و شرط أن یکون حالا لم یکن صحیحا فإن قبضه فی المجلس و قبض رأس المال لم یجز لأن العقد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ذکر الأوصاف التی یوصف بها السلم فإن کان تمرا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 أو معقلی أو طبرزد أو غیر ذلک من أجناس التمر لأنه یختلف باختلاف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اختلفت الأجناس فی البلدان لم یجز حتی یذکر جنس بلد کذا لأن الجنس الواحد یختلف باختلاف البلاد، و ینبغی أن یذکر بلدا کبیرا یذکر </w:t>
      </w:r>
      <w:r>
        <w:rPr>
          <w:rStyle w:val="FootnoteAnchor"/>
          <w:rtl w:val="true"/>
        </w:rPr>
        <w:footnoteReference w:id="182"/>
      </w:r>
      <w:r>
        <w:rPr>
          <w:rFonts w:ascii="IRNazanin" w:hAnsi="IRNazanin" w:eastAsia="IRNazanin"/>
          <w:color w:val="111111"/>
          <w:sz w:val="28"/>
          <w:sz w:val="28"/>
          <w:szCs w:val="28"/>
          <w:rtl w:val="true"/>
          <w:lang w:bidi="fa-IR"/>
        </w:rPr>
        <w:t>فیه نبات ذلک الشیء المسلم فیه مأمونا فی الغالب إعوازه عند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النوع یختلف باللون ذکره بوصفه بالحمرة و السواد و غیر ذلک و یصفه بالصغر و الکبر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جیدا أو ردیئا حدیثا أو عتیقا و إن ذکر عتیق عام أو عامین کان</w:t>
      </w:r>
      <w:bookmarkStart w:id="333" w:name="pg12984_112725"/>
    </w:p>
    <w:p>
      <w:pPr>
        <w:pStyle w:val="BookText"/>
        <w:rPr/>
      </w:pPr>
      <w:bookmarkEnd w:id="333"/>
      <w:r>
        <w:rPr>
          <w:rFonts w:ascii="IRNazanin" w:hAnsi="IRNazanin" w:eastAsia="IRNazanin"/>
          <w:color w:val="111111"/>
          <w:sz w:val="28"/>
          <w:sz w:val="28"/>
          <w:szCs w:val="28"/>
          <w:rtl w:val="true"/>
          <w:lang w:bidi="fa-IR"/>
        </w:rPr>
        <w:t>أحوط و إن لم یذکره أجزأه، و ما یقع علیه اسم عتیق یلزمه أخذه بعد أن لا یکون معیبا و لا مسوسا و جملته أن یذکر و یوصف التمر بستة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و البلد و اللون و الجید أو الردیء و الحدیث أو العتیق و الصغار أو الکبار</w:t>
      </w:r>
      <w:r>
        <w:rPr>
          <w:rFonts w:eastAsia="IRNazanin" w:cs="IRNazanin"/>
          <w:color w:val="111111"/>
          <w:sz w:val="28"/>
          <w:szCs w:val="28"/>
          <w:rtl w:val="true"/>
          <w:lang w:bidi="fa-IR"/>
        </w:rPr>
        <w:t>.</w:t>
      </w:r>
    </w:p>
    <w:p>
      <w:pPr>
        <w:pStyle w:val="Heading4"/>
        <w:numPr>
          <w:ilvl w:val="3"/>
          <w:numId w:val="1"/>
        </w:numPr>
        <w:rPr/>
      </w:pPr>
      <w:bookmarkStart w:id="334" w:name="__RefHeading___Toc5783881_3224264995"/>
      <w:bookmarkStart w:id="335" w:name="_Toc126"/>
      <w:bookmarkEnd w:id="334"/>
      <w:r>
        <w:rPr>
          <w:rtl w:val="true"/>
        </w:rPr>
        <w:t>و إذا أسلم فی الرطب وصفه بهذه الأوصاف</w:t>
      </w:r>
      <w:bookmarkEnd w:id="335"/>
    </w:p>
    <w:p>
      <w:pPr>
        <w:pStyle w:val="BookText"/>
        <w:rPr/>
      </w:pPr>
      <w:r>
        <w:rPr>
          <w:rFonts w:ascii="IRNazanin" w:hAnsi="IRNazanin" w:eastAsia="IRNazanin"/>
          <w:color w:val="111111"/>
          <w:sz w:val="28"/>
          <w:sz w:val="28"/>
          <w:szCs w:val="28"/>
          <w:rtl w:val="true"/>
          <w:lang w:bidi="fa-IR"/>
        </w:rPr>
        <w:t>إلا واحدا و هو الحدیث أو العتیق به لأن الرطب لا یکون إلا حدیثا فیحصل فی الرطب خمسة أوصاف</w:t>
      </w:r>
      <w:r>
        <w:rPr>
          <w:rFonts w:eastAsia="IRNazanin" w:cs="IRNazanin"/>
          <w:color w:val="111111"/>
          <w:sz w:val="28"/>
          <w:szCs w:val="28"/>
          <w:rtl w:val="true"/>
          <w:lang w:bidi="fa-IR"/>
        </w:rPr>
        <w:t>.</w:t>
      </w:r>
    </w:p>
    <w:p>
      <w:pPr>
        <w:pStyle w:val="Heading4"/>
        <w:numPr>
          <w:ilvl w:val="3"/>
          <w:numId w:val="1"/>
        </w:numPr>
        <w:rPr/>
      </w:pPr>
      <w:bookmarkStart w:id="336" w:name="__RefHeading___Toc5783883_3224264995"/>
      <w:bookmarkStart w:id="337" w:name="_Toc127"/>
      <w:bookmarkEnd w:id="336"/>
      <w:r>
        <w:rPr>
          <w:rtl w:val="true"/>
        </w:rPr>
        <w:t>و إذا أسلف فی تمر لم یکن علیه أن یأخذ إلا جافا</w:t>
      </w:r>
      <w:bookmarkEnd w:id="337"/>
    </w:p>
    <w:p>
      <w:pPr>
        <w:pStyle w:val="BookText"/>
        <w:rPr/>
      </w:pPr>
      <w:r>
        <w:rPr>
          <w:rFonts w:ascii="IRNazanin" w:hAnsi="IRNazanin" w:eastAsia="IRNazanin"/>
          <w:color w:val="111111"/>
          <w:sz w:val="28"/>
          <w:sz w:val="28"/>
          <w:szCs w:val="28"/>
          <w:rtl w:val="true"/>
          <w:lang w:bidi="fa-IR"/>
        </w:rPr>
        <w:t>لأنه لا یکون تمرا حتی یجف، و لیس علیه أن یأخذه معیبا و علامة المعیب أن یراه أهل البصیرة فیقولون هذا عیب فیه، و لیس علیه أن یأخذ فیه حشفة واحدة لأنها معیبة و ما عطش فأضر به العطش لأنه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أسلف فی الرطب لم یکن علیه أن یأخذ فیه بسرا و لا مذیبا و لا یأخذ إلا ما أرطب کله، و لم یکن علیه أن یأخذ مشدخا و لا واحدة و هو ما لم یترطب فیشدخوه و لا قویا قارب أن یتمیز یعنی الناشف لأن هذا خرج من أن یکون 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الکلام فی أصناف العنب و الزبیب و کلما أسلم فیه رطبا أو یابسا من الفاکهة مثل التین و الفرسک و هو الخوخ و جمیع أنواع الفاکهة و إن کان حنطة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شامیة أو میسانیة أو موصلیة أو مصریة أو عجمیة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من البلد الذی ینبت جیدة أو ردیئه عتیقه أو 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أن یسمی حصاد عام أو عامین، و لیس ذلک شرطا کما قلناه فی التمر و إن کان یختلف باللون وصف بسمرته و حمرته و بیاضه و یصفها بالصغر و الکبر، و یسمی الکبیر بالحادر، و المصدر الحدارة و الحادر الوارم، و جملته ستة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إلی البلد و المحمولة أو المولدة، و الحدیث أو العتیق، و اللون أو الحدارة أو الدقة و الجودة أو الردیئة و لیس علی المشتری أن یأخذها بنفسه معیبة بوجه من الوجوه العیب من تسویس و لا ماء أصابها و لا عفونة و لا تغییر</w:t>
      </w:r>
      <w:r>
        <w:rPr>
          <w:rFonts w:eastAsia="IRNazanin" w:cs="IRNazanin"/>
          <w:color w:val="111111"/>
          <w:sz w:val="28"/>
          <w:szCs w:val="28"/>
          <w:rtl w:val="true"/>
          <w:lang w:bidi="fa-IR"/>
        </w:rPr>
        <w:t>.</w:t>
      </w:r>
    </w:p>
    <w:p>
      <w:pPr>
        <w:pStyle w:val="Heading4"/>
        <w:numPr>
          <w:ilvl w:val="3"/>
          <w:numId w:val="1"/>
        </w:numPr>
        <w:rPr/>
      </w:pPr>
      <w:bookmarkStart w:id="338" w:name="__RefHeading___Toc5783885_3224264995"/>
      <w:bookmarkStart w:id="339" w:name="_Toc128"/>
      <w:bookmarkEnd w:id="338"/>
      <w:r>
        <w:rPr>
          <w:rtl w:val="true"/>
        </w:rPr>
        <w:t>و العلس صنف من الحنطة</w:t>
      </w:r>
      <w:bookmarkEnd w:id="33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فیه حبتان فی کمام فیترک کذلک لأنه أبقی له حتی یراد استعماله للأکل فیلقی فی رحا ضعیفة فیلقی عنه کمامه و یصیر حبا و القول</w:t>
      </w:r>
      <w:bookmarkStart w:id="340" w:name="pg12984_112726"/>
    </w:p>
    <w:p>
      <w:pPr>
        <w:pStyle w:val="BookText"/>
        <w:rPr/>
      </w:pPr>
      <w:bookmarkEnd w:id="340"/>
      <w:r>
        <w:rPr>
          <w:rFonts w:ascii="IRNazanin" w:hAnsi="IRNazanin" w:eastAsia="IRNazanin"/>
          <w:color w:val="111111"/>
          <w:sz w:val="28"/>
          <w:sz w:val="28"/>
          <w:szCs w:val="28"/>
          <w:rtl w:val="true"/>
          <w:lang w:bidi="fa-IR"/>
        </w:rPr>
        <w:t>فیه کالقول فی الحنطة فی إکمامها لا یجوز السلف فیه إلا ملقی عنه کمامه لاختلاف الکمام، و کذلک القول فی القطنیة الحبوب کلها لا یجوز أن یسلف فی شیء منها إلا بعد طرح کمامها عنها حتی یری، و لا یجوز حتی یسمی حمصا أو عدسا أو جلبانا أو ماشا و کل صنف منها علی حدته، و هکذا کل صنف من الحبوب أرزا أو دخنا أو سلتا أو غیره یوصف کما یوصف الحنطة یطرح کمامه دون قشوره لأنه لا یجوز أن یباع بکمامه</w:t>
      </w:r>
      <w:r>
        <w:rPr>
          <w:rFonts w:eastAsia="IRNazanin" w:cs="IRNazanin"/>
          <w:color w:val="111111"/>
          <w:sz w:val="28"/>
          <w:szCs w:val="28"/>
          <w:rtl w:val="true"/>
          <w:lang w:bidi="fa-IR"/>
        </w:rPr>
        <w:t>.</w:t>
      </w:r>
    </w:p>
    <w:p>
      <w:pPr>
        <w:pStyle w:val="Heading4"/>
        <w:numPr>
          <w:ilvl w:val="3"/>
          <w:numId w:val="1"/>
        </w:numPr>
        <w:rPr/>
      </w:pPr>
      <w:bookmarkStart w:id="341" w:name="__RefHeading___Toc5783887_3224264995"/>
      <w:bookmarkStart w:id="342" w:name="_Toc129"/>
      <w:bookmarkEnd w:id="341"/>
      <w:r>
        <w:rPr>
          <w:rtl w:val="true"/>
        </w:rPr>
        <w:t>و یوصف العسل ببیاض أو صفرة أو خضرة</w:t>
      </w:r>
      <w:bookmarkEnd w:id="342"/>
    </w:p>
    <w:p>
      <w:pPr>
        <w:pStyle w:val="BookText"/>
        <w:rPr/>
      </w:pPr>
      <w:r>
        <w:rPr>
          <w:rFonts w:ascii="IRNazanin" w:hAnsi="IRNazanin" w:eastAsia="IRNazanin"/>
          <w:color w:val="111111"/>
          <w:sz w:val="28"/>
          <w:sz w:val="28"/>
          <w:szCs w:val="28"/>
          <w:rtl w:val="true"/>
          <w:lang w:bidi="fa-IR"/>
        </w:rPr>
        <w:t>و یوصف ببلده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جبلی أو بلدی و ما أشبه ذلک، و یوصف بزمانه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أو خریفی أو صیفی و لیس له أن یأخذه بشمع لأنه لیس بعسل، و له أن یطالب بعسل صاف من الشمع و إن صفی بالنار لم یجبر علی أخذه لأن النار تغیر طعمه فینقصه لکن یصفی بغیر نار فإن جائه بعسل رقیق فقال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حر البلد لزمه أخذه و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الرقة فی هذا الجنس من العسل عیب ینقص من ثمنه لم یلزمه أخذه، و من اشترط أجود الطعام أو أرداه لم یجز لأنه لا یوقف علیه، و لا یجوز أن یذکر جیدا أو ردیئا لأن ذلک معروف بالعادة</w:t>
      </w:r>
      <w:r>
        <w:rPr>
          <w:rFonts w:eastAsia="IRNazanin" w:cs="IRNazanin"/>
          <w:color w:val="111111"/>
          <w:sz w:val="28"/>
          <w:szCs w:val="28"/>
          <w:rtl w:val="true"/>
          <w:lang w:bidi="fa-IR"/>
        </w:rPr>
        <w:t>.</w:t>
      </w:r>
    </w:p>
    <w:p>
      <w:pPr>
        <w:pStyle w:val="Heading4"/>
        <w:numPr>
          <w:ilvl w:val="3"/>
          <w:numId w:val="1"/>
        </w:numPr>
        <w:rPr/>
      </w:pPr>
      <w:bookmarkStart w:id="343" w:name="__RefHeading___Toc5783889_3224264995"/>
      <w:bookmarkStart w:id="344" w:name="_Toc130"/>
      <w:bookmarkEnd w:id="343"/>
      <w:r>
        <w:rPr>
          <w:rtl w:val="true"/>
        </w:rPr>
        <w:t>و إن کان المسلف فیه رقیقا</w:t>
      </w:r>
      <w:bookmarkEnd w:id="34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عبدا نوبیا خماسیا أو سداسیا أو محتلما، و جملته أن یضبطه بستة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و اللون و السن و القد و الذکوریة أو الأنوثیة و الجودة أو الردیئة فالنوع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أو رومی أو أرمنی أو زنجی أو حبشی أو نوبی أو هندی و إن کان النوع الواحد یختلف مثل أن یکون ترکی جکلی أو غیره فینبغی ذکره، و إن کان النوع الواحد یختلف باللون ذکره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أبیض أو أصفر أو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السن فلا بد من ذکرها، و إن کان بالغا قبل قوله فی مقدار سنه، و إن کان صغیرا قبل قول سیده، و إن کان مجلوبا و لم یکن مولدا و لم یعرف سیده مقدار سنه رجع إلی أهل الخبرة و البصیرة حتی یقولوا علی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القد فإنه یقول خماسی أو سداسی و معناه، خمسة أشبار أو ستة أشبار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الذکوریة و الأنوثیة فإن الأغراض تختلف فیها و الثمن یختلف لأجلهما</w:t>
      </w:r>
      <w:bookmarkStart w:id="345" w:name="pg12984_112727"/>
    </w:p>
    <w:p>
      <w:pPr>
        <w:pStyle w:val="BookText"/>
        <w:rPr/>
      </w:pPr>
      <w:bookmarkEnd w:id="345"/>
      <w:r>
        <w:rPr>
          <w:rFonts w:ascii="IRNazanin" w:hAnsi="IRNazanin" w:eastAsia="IRNazanin"/>
          <w:color w:val="111111"/>
          <w:sz w:val="28"/>
          <w:sz w:val="28"/>
          <w:szCs w:val="28"/>
          <w:rtl w:val="true"/>
          <w:lang w:bidi="fa-IR"/>
        </w:rPr>
        <w:t>فلا بد من ذکر واحد منهما و کذلک الجودة و الرداءة، و لا بد أن یذکر البکارة فی الجاریة أو الثیوبة إذا کان الثمن یختلف لأجله و یحلیهم بالجعودة و السبوطة و إن لم یفعل فلا بأس به لأنه لا یختلف الثمن لأجله اختلافا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ذکر سائر الحلی مثل مقرون الحاجبین أدعج العینین أقنی الأنف و ما أشبه ذلک، و إن کان جاریة لا یجوز أن یشترط معها ولدها لأن ولدها لا یمکن ضبطه بالصفة لأنها ربما لم تلد کذلک، و کذلک لا یجوز أن یسلف فی خنثی لأنه ربما لم یتفق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سلف فی جاریة و ولد جاز لأنه سلم فی صغیر و کبیر إذا لم یقل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اشترط فی العبد أن یکون خبازا و فی الجاریة کونها ماشطة کان صحیحا و کان له أدنی ما یقع علیه اسم المشط و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السلف فی جاریة حبلی لأن الحمل مجهول لا یمکن ضبطه بأوصافه</w:t>
      </w:r>
      <w:r>
        <w:rPr>
          <w:rFonts w:eastAsia="IRNazanin" w:cs="IRNazanin"/>
          <w:color w:val="111111"/>
          <w:sz w:val="28"/>
          <w:szCs w:val="28"/>
          <w:rtl w:val="true"/>
          <w:lang w:bidi="fa-IR"/>
        </w:rPr>
        <w:t>.</w:t>
      </w:r>
    </w:p>
    <w:p>
      <w:pPr>
        <w:pStyle w:val="Heading4"/>
        <w:numPr>
          <w:ilvl w:val="3"/>
          <w:numId w:val="1"/>
        </w:numPr>
        <w:rPr/>
      </w:pPr>
      <w:bookmarkStart w:id="346" w:name="__RefHeading___Toc5783891_3224264995"/>
      <w:bookmarkStart w:id="347" w:name="_Toc131"/>
      <w:bookmarkEnd w:id="346"/>
      <w:r>
        <w:rPr>
          <w:rtl w:val="true"/>
        </w:rPr>
        <w:t>و إذا أسلم فی الإبل وصفها بخمس شرائط</w:t>
      </w:r>
      <w:r>
        <w:rPr>
          <w:rtl w:val="true"/>
        </w:rPr>
        <w:t>:</w:t>
      </w:r>
      <w:bookmarkEnd w:id="34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بأنها من نتاج بنی فلان و إن کان یختلف نتاجهم و یتنوع و یختلف الثمن به وجب ذکره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مهریة أو أرجیة أو مجیدیة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 لا بد من ذکرها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لبون أو حقة أو جذعة أو ثنیة أو رباع أو سدیس أو بازل عام أو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الذکر و الأنثی فلا بد من ذکره، و کذلک الجید و الردیء و کذلک یذکر اللون أبیض أو أحمر أو أزرق أو أسود فإن اللون فیها مقصود فذلک خمس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النتاج و السن و اللون و الذکوریة و الأنوثیة و الجودة و الرداءة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اختلف نتاج بنی فلان فقد قلنا یذکر النوع صارت ستة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یذکر بریئا من العیوب و یسمی ذلک غیر مودن وسط الخلق مجفر الجنبین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بمودن الذی یولد ضاویا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مدید القامة کامل الأعضاء و مجفر الجنبین یعنی ممتلئ الجوف منتفخ الخواصر و ذلک مدح فی الإبل، و ضمور بطنها نقص، و ذلک کله تأکید و لیس بشرط</w:t>
      </w:r>
      <w:r>
        <w:rPr>
          <w:rFonts w:eastAsia="IRNazanin" w:cs="IRNazanin"/>
          <w:color w:val="111111"/>
          <w:sz w:val="28"/>
          <w:szCs w:val="28"/>
          <w:rtl w:val="true"/>
          <w:lang w:bidi="fa-IR"/>
        </w:rPr>
        <w:t>.</w:t>
      </w:r>
      <w:bookmarkStart w:id="348" w:name="pg12984_112728"/>
    </w:p>
    <w:p>
      <w:pPr>
        <w:pStyle w:val="Heading4"/>
        <w:numPr>
          <w:ilvl w:val="3"/>
          <w:numId w:val="1"/>
        </w:numPr>
        <w:rPr/>
      </w:pPr>
      <w:bookmarkStart w:id="349" w:name="__RefHeading___Toc5783893_3224264995"/>
      <w:bookmarkStart w:id="350" w:name="_Toc132"/>
      <w:bookmarkEnd w:id="348"/>
      <w:bookmarkEnd w:id="349"/>
      <w:r>
        <w:rPr>
          <w:rtl w:val="true"/>
        </w:rPr>
        <w:t>و إن کان السلف فی الفرس</w:t>
      </w:r>
      <w:bookmarkEnd w:id="350"/>
    </w:p>
    <w:p>
      <w:pPr>
        <w:pStyle w:val="BookText"/>
        <w:rPr/>
      </w:pPr>
      <w:r>
        <w:rPr>
          <w:rFonts w:ascii="IRNazanin" w:hAnsi="IRNazanin" w:eastAsia="IRNazanin"/>
          <w:color w:val="111111"/>
          <w:sz w:val="28"/>
          <w:sz w:val="28"/>
          <w:szCs w:val="28"/>
          <w:rtl w:val="true"/>
          <w:lang w:bidi="fa-IR"/>
        </w:rPr>
        <w:t>یصف شیته مع لونه فإن لم یفعل فله اللون بهیما و إن کان له شیة و هو بالخیار فی أخذها و ترکها، و یذکر الشرائط التی ذکرناها فی الإبل سواء و أن یوصف شیته مثل البلقة و التحجیل أو الغرة جاز و إن لم یصف کان البهیم لونا واحدا لأنه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أشهب أو أدهم أو أشقر کان ذلک وصفا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البغال و الحمیر فلا نتاج لهما فیصفها و ینسبها إلی بلادها و ما تعرف به من أوصافها التی یختلف الثمن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الغنم فإن عرف لها نتاج فهی کالإبل و إن لم یعرف لها نتاج نسبت إلی بلادها و کذلک البقر، و إن أسلم فی شاة معها ولدها أو حامل فعلی ما تقدم بیانه</w:t>
      </w:r>
      <w:r>
        <w:rPr>
          <w:rFonts w:eastAsia="IRNazanin" w:cs="IRNazanin"/>
          <w:color w:val="111111"/>
          <w:sz w:val="28"/>
          <w:szCs w:val="28"/>
          <w:rtl w:val="true"/>
          <w:lang w:bidi="fa-IR"/>
        </w:rPr>
        <w:t>.</w:t>
      </w:r>
    </w:p>
    <w:p>
      <w:pPr>
        <w:pStyle w:val="Heading4"/>
        <w:numPr>
          <w:ilvl w:val="3"/>
          <w:numId w:val="1"/>
        </w:numPr>
        <w:rPr/>
      </w:pPr>
      <w:bookmarkStart w:id="351" w:name="__RefHeading___Toc5783895_3224264995"/>
      <w:bookmarkStart w:id="352" w:name="_Toc133"/>
      <w:bookmarkEnd w:id="351"/>
      <w:r>
        <w:rPr>
          <w:rtl w:val="true"/>
        </w:rPr>
        <w:t>و إن أسلم فی شاة لبون صح</w:t>
      </w:r>
      <w:bookmarkEnd w:id="352"/>
    </w:p>
    <w:p>
      <w:pPr>
        <w:pStyle w:val="BookText"/>
        <w:rPr/>
      </w:pPr>
      <w:r>
        <w:rPr>
          <w:rFonts w:ascii="IRNazanin" w:hAnsi="IRNazanin" w:eastAsia="IRNazanin"/>
          <w:color w:val="111111"/>
          <w:sz w:val="28"/>
          <w:sz w:val="28"/>
          <w:szCs w:val="28"/>
          <w:rtl w:val="true"/>
          <w:lang w:bidi="fa-IR"/>
        </w:rPr>
        <w:t>و یکون ذلک شرطا للنوع لا للسلم فی اللبن و لا یلزمه تسلیم اللبن فی الضرع و یکون له حلبها و تسلیم الشاة من غیر لبن</w:t>
      </w:r>
      <w:r>
        <w:rPr>
          <w:rFonts w:eastAsia="IRNazanin" w:cs="IRNazanin"/>
          <w:color w:val="111111"/>
          <w:sz w:val="28"/>
          <w:szCs w:val="28"/>
          <w:rtl w:val="true"/>
          <w:lang w:bidi="fa-IR"/>
        </w:rPr>
        <w:t>.</w:t>
      </w:r>
    </w:p>
    <w:p>
      <w:pPr>
        <w:pStyle w:val="Heading4"/>
        <w:numPr>
          <w:ilvl w:val="3"/>
          <w:numId w:val="1"/>
        </w:numPr>
        <w:rPr/>
      </w:pPr>
      <w:bookmarkStart w:id="353" w:name="__RefHeading___Toc5783897_3224264995"/>
      <w:bookmarkStart w:id="354" w:name="_Toc134"/>
      <w:bookmarkEnd w:id="353"/>
      <w:r>
        <w:rPr>
          <w:rtl w:val="true"/>
        </w:rPr>
        <w:t>و إذا أسلم فی الثیاب فلا بد من ذکر ثمانیة شرائط</w:t>
      </w:r>
      <w:r>
        <w:rPr>
          <w:rtl w:val="true"/>
        </w:rPr>
        <w:t>:</w:t>
      </w:r>
      <w:bookmarkEnd w:id="354"/>
    </w:p>
    <w:p>
      <w:pPr>
        <w:pStyle w:val="BookText"/>
        <w:rPr/>
      </w:pPr>
      <w:r>
        <w:rPr>
          <w:rFonts w:ascii="IRNazanin" w:hAnsi="IRNazanin" w:eastAsia="IRNazanin"/>
          <w:color w:val="111111"/>
          <w:sz w:val="28"/>
          <w:sz w:val="28"/>
          <w:szCs w:val="28"/>
          <w:rtl w:val="true"/>
          <w:lang w:bidi="fa-IR"/>
        </w:rPr>
        <w:t>الجنس، و البلد، و الطول و العرض، و الصفاقة أو الرقة، و الغلظة أو الدقة، و النعومة أو الخشونة، و الجودة أو الرداءة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فالجنس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إبریسم أو قز أو کتان أو قطن أو 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رازی همدانی بغدادی رومی طبری مصری سقلبی تکریتی و 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الطول و العرض و سائر الأوصاف التی ذکرناها لأن الثمن یختلف باختلافها اختلافا مباینا و لا یذکر مع هذه الأوصاف الوزن فإن ذکر الوزن فسد السلم لأنه یتعذر مع هذه الأوصاف الوزن إلا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ذکره و لا یفسد السلم بذکره و إن ذکر خاما أو مقصورا جاز و إن لم یذکره أعطاه ما شاء و إن کان جدیدا مغسولا جاز و إن ذکر لبیسا مغسولا لم یجز لأن اللبس یختلف و لا یضبط</w:t>
      </w:r>
      <w:r>
        <w:rPr>
          <w:rFonts w:eastAsia="IRNazanin" w:cs="IRNazanin"/>
          <w:color w:val="111111"/>
          <w:sz w:val="28"/>
          <w:szCs w:val="28"/>
          <w:rtl w:val="true"/>
          <w:lang w:bidi="fa-IR"/>
        </w:rPr>
        <w:t>.</w:t>
      </w:r>
    </w:p>
    <w:p>
      <w:pPr>
        <w:pStyle w:val="Heading4"/>
        <w:numPr>
          <w:ilvl w:val="3"/>
          <w:numId w:val="1"/>
        </w:numPr>
        <w:rPr/>
      </w:pPr>
      <w:bookmarkStart w:id="355" w:name="__RefHeading___Toc5783899_3224264995"/>
      <w:bookmarkStart w:id="356" w:name="_Toc135"/>
      <w:bookmarkEnd w:id="355"/>
      <w:r>
        <w:rPr>
          <w:rtl w:val="true"/>
        </w:rPr>
        <w:t>و إن أسلم فی الثوب المصبوغ</w:t>
      </w:r>
      <w:bookmarkEnd w:id="35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یصبغ غزله جاز لأن لونه یجری مجری لون الغزل و یوقف علی صفته و إن کان یصبغ بعد النسج لم یجز لأن ذلک یکون سلما فی</w:t>
      </w:r>
      <w:bookmarkStart w:id="357" w:name="pg12984_112729"/>
    </w:p>
    <w:p>
      <w:pPr>
        <w:pStyle w:val="BookText"/>
        <w:rPr/>
      </w:pPr>
      <w:bookmarkEnd w:id="357"/>
      <w:r>
        <w:rPr>
          <w:rFonts w:ascii="IRNazanin" w:hAnsi="IRNazanin" w:eastAsia="IRNazanin"/>
          <w:color w:val="111111"/>
          <w:sz w:val="28"/>
          <w:sz w:val="28"/>
          <w:szCs w:val="28"/>
          <w:rtl w:val="true"/>
          <w:lang w:bidi="fa-IR"/>
        </w:rPr>
        <w:t>الثوب و الصبغ المجهول و لأنه یمنع من الوقوف علی نعومة الثوب و خشونته و إدراک صفته</w:t>
      </w:r>
      <w:r>
        <w:rPr>
          <w:rFonts w:eastAsia="IRNazanin" w:cs="IRNazanin"/>
          <w:color w:val="111111"/>
          <w:sz w:val="28"/>
          <w:szCs w:val="28"/>
          <w:rtl w:val="true"/>
          <w:lang w:bidi="fa-IR"/>
        </w:rPr>
        <w:t>.</w:t>
      </w:r>
    </w:p>
    <w:p>
      <w:pPr>
        <w:pStyle w:val="Heading4"/>
        <w:numPr>
          <w:ilvl w:val="3"/>
          <w:numId w:val="1"/>
        </w:numPr>
        <w:rPr/>
      </w:pPr>
      <w:bookmarkStart w:id="358" w:name="__RefHeading___Toc5783901_3224264995"/>
      <w:bookmarkStart w:id="359" w:name="_Toc136"/>
      <w:bookmarkEnd w:id="358"/>
      <w:r>
        <w:rPr>
          <w:rtl w:val="true"/>
        </w:rPr>
        <w:t>و إن أسلم فی ثوب منسوج</w:t>
      </w:r>
      <w:bookmarkEnd w:id="359"/>
    </w:p>
    <w:p>
      <w:pPr>
        <w:pStyle w:val="BookText"/>
        <w:rPr/>
      </w:pPr>
      <w:r>
        <w:rPr>
          <w:rFonts w:ascii="IRNazanin" w:hAnsi="IRNazanin" w:eastAsia="IRNazanin"/>
          <w:color w:val="111111"/>
          <w:sz w:val="28"/>
          <w:sz w:val="28"/>
          <w:szCs w:val="28"/>
          <w:rtl w:val="true"/>
          <w:lang w:bidi="fa-IR"/>
        </w:rPr>
        <w:t>من جنسین من الغزل و من الخز أو الإبریسم مثل العتابی و الأکسیة الملونة التی سداها إبریسم و لحمتها صوف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لأنه مختلط من جنسین فهو فی معنی السلف فی الغالیة و الدهن یقع فیه اختلاط و مثل الأبنیة المتخذة من جنسین من نحاس و رصاص أو حدید أو قزاز و رمل و مثل السلم فی القلنسوة المحشوة و الخفین و ما أشبه ذلک، و ذلک کله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یجوز لأنه یعلم أن السدا إبریسم و اللحمة خز أو صوف و لیس من شرطه أن یکون مقداره فی الوزن معلوما و هذا أقرب، و لا یجوز السلم فی الثوب المطیب لأن الطیب مختلف</w:t>
      </w:r>
      <w:r>
        <w:rPr>
          <w:rFonts w:eastAsia="IRNazanin" w:cs="IRNazanin"/>
          <w:color w:val="111111"/>
          <w:sz w:val="28"/>
          <w:szCs w:val="28"/>
          <w:rtl w:val="true"/>
          <w:lang w:bidi="fa-IR"/>
        </w:rPr>
        <w:t>.</w:t>
      </w:r>
    </w:p>
    <w:p>
      <w:pPr>
        <w:pStyle w:val="Heading4"/>
        <w:numPr>
          <w:ilvl w:val="3"/>
          <w:numId w:val="1"/>
        </w:numPr>
        <w:rPr/>
      </w:pPr>
      <w:bookmarkStart w:id="360" w:name="__RefHeading___Toc5783903_3224264995"/>
      <w:bookmarkStart w:id="361" w:name="_Toc137"/>
      <w:bookmarkEnd w:id="360"/>
      <w:r>
        <w:rPr>
          <w:rtl w:val="true"/>
        </w:rPr>
        <w:t>و إذا أسلم فی الرصاص</w:t>
      </w:r>
      <w:bookmarkEnd w:id="36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فلیذکر وزنه و نوعه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قلعی أو أسرب و یصفه بالنعومة و الخشونة و الجودة و الرداءة و اللون إن کان یختلف، و کذلک النحاس یصفه بأوصافه التی یختلف الثمن لأجلها، و کذلک الحدید و یزید فی الحدید ذکرا أو أنثی لأن الذکر منه أکثر ثمنا لأنه أحد و 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الأوانی المتخذة منها فإنه لا بأس بالسلم فیها مثل أن یسلم فی طشت أو تور من نحاس أحمر أو أبیض أو شبه أو رصاص أو حدید و یصفه بسعة معروفة و مضروبا أو مفرغا یعنی مصبوبا و بصیغة معروفة و یصفه بالثخانة أو الرقة، و کذلک کل إناء من جنس واحد ضبط صفته فهو کالطشت و القمقمة و إن کان یضبط أن یکون مع شرط السعة وزن کذا کان أصح و إن لم یشترط وزنا صح کما یصح أن یبتاع ثوبا بصفة و سعة و إن لم یذکر وزنا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السلم فی القمقمة و الأسطال المدورة و المراجل لاختلافها فإن القمقمة بدنها واسع و عنقها ضیق فیکون فی معنی السلم فی السهام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أن یبتاع صحانا و قدحانا من شجر معروف و یصفه بصفة معروفة و قدر معروف من الکبر و الصغر و العمق و الضیق و یشترط أی عمل شاء و یصفه بالثخانة أو الرقة،</w:t>
      </w:r>
      <w:bookmarkStart w:id="362" w:name="pg12984_112730"/>
    </w:p>
    <w:p>
      <w:pPr>
        <w:pStyle w:val="BookText"/>
        <w:rPr/>
      </w:pPr>
      <w:bookmarkEnd w:id="362"/>
      <w:r>
        <w:rPr>
          <w:rFonts w:ascii="IRNazanin" w:hAnsi="IRNazanin" w:eastAsia="IRNazanin"/>
          <w:color w:val="111111"/>
          <w:sz w:val="28"/>
          <w:sz w:val="28"/>
          <w:szCs w:val="28"/>
          <w:rtl w:val="true"/>
          <w:lang w:bidi="fa-IR"/>
        </w:rPr>
        <w:t>و إن اشترط وزنه کان أصح و إن لم یشترط جاز</w:t>
      </w:r>
      <w:r>
        <w:rPr>
          <w:rFonts w:eastAsia="IRNazanin" w:cs="IRNazanin"/>
          <w:color w:val="111111"/>
          <w:sz w:val="28"/>
          <w:szCs w:val="28"/>
          <w:rtl w:val="true"/>
          <w:lang w:bidi="fa-IR"/>
        </w:rPr>
        <w:t>.</w:t>
      </w:r>
    </w:p>
    <w:p>
      <w:pPr>
        <w:pStyle w:val="Heading4"/>
        <w:numPr>
          <w:ilvl w:val="3"/>
          <w:numId w:val="1"/>
        </w:numPr>
        <w:rPr/>
      </w:pPr>
      <w:bookmarkStart w:id="363" w:name="__RefHeading___Toc5783905_3224264995"/>
      <w:bookmarkStart w:id="364" w:name="_Toc138"/>
      <w:bookmarkEnd w:id="363"/>
      <w:r>
        <w:rPr>
          <w:rtl w:val="true"/>
        </w:rPr>
        <w:t>و یجوز السلم فی الزاووق</w:t>
      </w:r>
      <w:bookmarkEnd w:id="364"/>
    </w:p>
    <w:p>
      <w:pPr>
        <w:pStyle w:val="BookText"/>
        <w:rPr/>
      </w:pP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الزیبق، و یجوز السلف فی الشب و الکبریت و حجارة الکحل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المذهب أن اللحم لا یجوز الاسلاف فیه،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فمن أجازه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فیه ضبطه بسبعة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 و السن و الذکر أو الأنثی و السمین أو المهزول و المعلوف أو الراعی و الموضع من البدن و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فالجنس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بقر أو غنم أو ماعز أو ضأن و یذکر السن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الصغر رضیع أو فطیم ذکر أو أنثی لأن الأنثی لحمها أرطب و یقول فی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 أو فحل لأن لحم الخصی أرطب،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 أو مهزول و معلوف أو راعی فی جمیع الأنواع من اللحم لأن الثمن یختلف باختلافه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الرقبة أو الکتف أو الذراع أو الفخذ لأن ذلک یختلف فی الجودة و الرداءة، و ربما اختلف ثمنه، و یذکر المقدار وزنا فذلک سبعة أوصاف و یتفرع وصفان فی الصغر فطیما أو رضیعا، و فی الذکر فحلا أو خصیا فإذا ثبت هذا فاللحم یسلم إلیه مع العظم لأنه کذلک یباع فی العادة، و إن أسلم فی مشوی أو مطبوخ لا یجوز لأن عمل النار یختلف فیه، و یکره اشتراط الأعجف لأن ذلک یکون غررا</w:t>
      </w:r>
      <w:r>
        <w:rPr>
          <w:rFonts w:eastAsia="IRNazanin" w:cs="IRNazanin"/>
          <w:color w:val="111111"/>
          <w:sz w:val="28"/>
          <w:szCs w:val="28"/>
          <w:rtl w:val="true"/>
          <w:lang w:bidi="fa-IR"/>
        </w:rPr>
        <w:t>.</w:t>
      </w:r>
    </w:p>
    <w:p>
      <w:pPr>
        <w:pStyle w:val="Heading4"/>
        <w:numPr>
          <w:ilvl w:val="3"/>
          <w:numId w:val="1"/>
        </w:numPr>
        <w:rPr/>
      </w:pPr>
      <w:bookmarkStart w:id="365" w:name="__RefHeading___Toc5783907_3224264995"/>
      <w:bookmarkStart w:id="366" w:name="_Toc139"/>
      <w:bookmarkEnd w:id="365"/>
      <w:r>
        <w:rPr>
          <w:rtl w:val="true"/>
        </w:rPr>
        <w:t>و یجوز السلف فی الشحم</w:t>
      </w:r>
      <w:bookmarkEnd w:id="36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یصفه وزنا و یبین شحم البطن أو شحم غیره و إن باع مطلقا لم یجز لاختلاف شحم البطن و غیره، و یسمی شحم صغیر أو کبیر ماعز أو ضأن أو بقر، و کذلک یجوز أن یسلم فی الألبان وزنا، و لحوم الصید إذا کانت و یذکر فیها سبعة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و الذکر أو الأنثی، و السمین أو المهزول و الصغیر أو الکبیر، و الجید أو الردیء و المقدار وزنا یجوز الاسلاف فیه عند من أجازه و إن کان یختلف بآلة الصید شرط أیضا لأن الصید الأجولة أنظف و هو سلیم و صید الجارح مجروح و متألم</w:t>
      </w:r>
      <w:r>
        <w:rPr>
          <w:rFonts w:eastAsia="IRNazanin" w:cs="IRNazanin"/>
          <w:color w:val="111111"/>
          <w:sz w:val="28"/>
          <w:szCs w:val="28"/>
          <w:rtl w:val="true"/>
          <w:lang w:bidi="fa-IR"/>
        </w:rPr>
        <w:t>.</w:t>
      </w:r>
      <w:bookmarkStart w:id="367" w:name="pg12984_112731"/>
    </w:p>
    <w:p>
      <w:pPr>
        <w:pStyle w:val="BookText"/>
        <w:rPr/>
      </w:pPr>
      <w:bookmarkEnd w:id="367"/>
      <w:r>
        <w:rPr>
          <w:rFonts w:ascii="IRNazanin" w:hAnsi="IRNazanin" w:eastAsia="IRNazanin"/>
          <w:color w:val="111111"/>
          <w:sz w:val="28"/>
          <w:sz w:val="28"/>
          <w:szCs w:val="28"/>
          <w:rtl w:val="true"/>
          <w:lang w:bidi="fa-IR"/>
        </w:rPr>
        <w:t>و لا بد أن یشرط صید ما یجوز أکل صیده مثل الکلب فإن صید الفهد لا یجوز عندنا، و لا یذکر فیه راعیا و لا معلوفا و لا فحلا و لا خصیا لأنها لا تکون إلا راعیة و فحولة و لا یکون خصیا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النوع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ظبی أو إبل أو بقر وحش أو حمار وحش أو صنف بعینه ثم ینظر فإن کان یعم وجوده أسلم فیه فی کل وقت و جعل محله أی وقت شاء و إن کان ینقطع فی بعض الأوقات دون بعضه فإنه إن أسلم فی الزمان الذی هو منقطع فیه جعل محله فی الزمان الذی یعم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لحم الطیر یصف فیه النوع من العصافیر و القنابر و غیرهما و یسمی کل نوع باسمه الخاص و یذکر صغیرا أو کبیرا سمینا أو مهزولا جیدا أو ردیئا و قدرا معلوما بالوزن، و إن کان کبیرا یبین فیه موضع اللحم ذکره، و لا یأخذ فی الوزن الرأس و الساق و الرجل لأنه لا لحم علیه</w:t>
      </w:r>
      <w:r>
        <w:rPr>
          <w:rFonts w:eastAsia="IRNazanin" w:cs="IRNazanin"/>
          <w:color w:val="111111"/>
          <w:sz w:val="28"/>
          <w:szCs w:val="28"/>
          <w:rtl w:val="true"/>
          <w:lang w:bidi="fa-IR"/>
        </w:rPr>
        <w:t>.</w:t>
      </w:r>
    </w:p>
    <w:p>
      <w:pPr>
        <w:pStyle w:val="Heading4"/>
        <w:numPr>
          <w:ilvl w:val="3"/>
          <w:numId w:val="1"/>
        </w:numPr>
        <w:rPr/>
      </w:pPr>
      <w:bookmarkStart w:id="368" w:name="__RefHeading___Toc5783909_3224264995"/>
      <w:bookmarkStart w:id="369" w:name="_Toc140"/>
      <w:bookmarkEnd w:id="368"/>
      <w:r>
        <w:rPr>
          <w:rtl w:val="true"/>
        </w:rPr>
        <w:t>و إذا أسلم فی الحیتان</w:t>
      </w:r>
      <w:bookmarkEnd w:id="36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جمیع ما ذکر به و إن کان یختلف باختلاف المیاه ذکره فإنه ربما اختلف البحری و النهری و الأجمی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السلف فی السمن و یذکر النوع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 ضأن أو ماعز أو بقر أو جوامیس أو غیرها فإن ذلک یختلف، و یذکر بلده فإنه یختلف بالبلدان و یذکر الحدیث أو العتیق فإنه یختلف ثمنه و یذکر جیدا أو ردیئا، و یذکر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السلم فی الزبد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یصفه بأوصاف السمن و یزید فیه زبد یومه أو أمسه لأنه یختلف بذلک، و لا یجوز أن یعطیه زبدا بخیحا و هو الذی أعید فی السقاء و طری و إن کان فیه رقة فإن کان لحر الزمان قبل، و إن کان لعیب فیه لم یجبر علی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أسلم فی اللبن وصفه بأوصاف السمن و یزید فیه ذکر المرعی </w:t>
      </w:r>
      <w:r>
        <w:rPr>
          <w:rStyle w:val="FootnoteAnchor"/>
          <w:rtl w:val="true"/>
        </w:rPr>
        <w:footnoteReference w:id="184"/>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عواد أو أوارک أو حمضیة و ذلک اسم للکلاء فالحمضیة هو الذی فیه الملوحة و العوادی هی الإبل التی ترعی ماحلا من النبات و هو الخلة 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الخلة خبز الإبل، و الحمض فاکهتها</w:t>
      </w:r>
      <w:r>
        <w:rPr>
          <w:rFonts w:eastAsia="IRNazanin" w:cs="IRNazanin"/>
          <w:color w:val="111111"/>
          <w:sz w:val="28"/>
          <w:szCs w:val="28"/>
          <w:rtl w:val="true"/>
          <w:lang w:bidi="fa-IR"/>
        </w:rPr>
        <w:t>.</w:t>
      </w:r>
      <w:bookmarkStart w:id="370" w:name="pg12984_112732"/>
    </w:p>
    <w:p>
      <w:pPr>
        <w:pStyle w:val="BookText"/>
        <w:rPr/>
      </w:pPr>
      <w:bookmarkEnd w:id="370"/>
      <w:r>
        <w:rPr>
          <w:rFonts w:ascii="IRNazanin" w:hAnsi="IRNazanin" w:eastAsia="IRNazanin"/>
          <w:color w:val="111111"/>
          <w:sz w:val="28"/>
          <w:sz w:val="28"/>
          <w:szCs w:val="28"/>
          <w:rtl w:val="true"/>
          <w:lang w:bidi="fa-IR"/>
        </w:rPr>
        <w:t>فإذا کانت الإبل ترعی الخلة سمیت عوادی، و إن کانت ترعی فی الحمض تسمی أوارک و تسمی حمضیة، و یختلف ألبانها بذلک، و یذکر معلوفة أو راعیة، و یذکر حلیب یومه و یلزمه أن یعطیه حلوا فإن کان حامضا کان المشتری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السلم فیه لأن الحموضة عیب و نقص و لا یضبط، و یجوز أن یشترط کیلا أو وزنا فإن کان کیلا ترک اللبن حتی تسکن برغوته بعد الحلب لأن ذلک یبین فی المکیال، و إن کان وزنا لا یحتاج إلیه لأن الوزن یأتی علیه</w:t>
      </w:r>
      <w:r>
        <w:rPr>
          <w:rFonts w:eastAsia="IRNazanin" w:cs="IRNazanin"/>
          <w:color w:val="111111"/>
          <w:sz w:val="28"/>
          <w:szCs w:val="28"/>
          <w:rtl w:val="true"/>
          <w:lang w:bidi="fa-IR"/>
        </w:rPr>
        <w:t>.</w:t>
      </w:r>
    </w:p>
    <w:p>
      <w:pPr>
        <w:pStyle w:val="Heading4"/>
        <w:numPr>
          <w:ilvl w:val="3"/>
          <w:numId w:val="1"/>
        </w:numPr>
        <w:rPr/>
      </w:pPr>
      <w:bookmarkStart w:id="371" w:name="__RefHeading___Toc5783911_3224264995"/>
      <w:bookmarkStart w:id="372" w:name="_Toc141"/>
      <w:bookmarkEnd w:id="371"/>
      <w:r>
        <w:rPr>
          <w:rtl w:val="true"/>
        </w:rPr>
        <w:t>و یجوز السلم فی الجبن</w:t>
      </w:r>
      <w:bookmarkEnd w:id="372"/>
    </w:p>
    <w:p>
      <w:pPr>
        <w:pStyle w:val="BookText"/>
        <w:rPr/>
      </w:pPr>
      <w:r>
        <w:rPr>
          <w:rFonts w:ascii="IRNazanin" w:hAnsi="IRNazanin" w:eastAsia="IRNazanin"/>
          <w:color w:val="111111"/>
          <w:sz w:val="28"/>
          <w:sz w:val="28"/>
          <w:szCs w:val="28"/>
          <w:rtl w:val="true"/>
          <w:lang w:bidi="fa-IR"/>
        </w:rPr>
        <w:t>و یوصف بما ذکرنا، و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أو یابس، و یذکر بلده لأنه یختلف باختلاف البلدان</w:t>
      </w:r>
      <w:r>
        <w:rPr>
          <w:rFonts w:eastAsia="IRNazanin" w:cs="IRNazanin"/>
          <w:color w:val="111111"/>
          <w:sz w:val="28"/>
          <w:szCs w:val="28"/>
          <w:rtl w:val="true"/>
          <w:lang w:bidi="fa-IR"/>
        </w:rPr>
        <w:t>.</w:t>
      </w:r>
    </w:p>
    <w:p>
      <w:pPr>
        <w:pStyle w:val="Heading4"/>
        <w:numPr>
          <w:ilvl w:val="3"/>
          <w:numId w:val="1"/>
        </w:numPr>
        <w:rPr/>
      </w:pPr>
      <w:bookmarkStart w:id="373" w:name="__RefHeading___Toc5783913_3224264995"/>
      <w:bookmarkStart w:id="374" w:name="_Toc142"/>
      <w:bookmarkEnd w:id="373"/>
      <w:r>
        <w:rPr>
          <w:rtl w:val="true"/>
        </w:rPr>
        <w:t>و لا یجوز السلم فی المخیض</w:t>
      </w:r>
      <w:bookmarkEnd w:id="374"/>
    </w:p>
    <w:p>
      <w:pPr>
        <w:pStyle w:val="BookText"/>
        <w:rPr/>
      </w:pPr>
      <w:r>
        <w:rPr>
          <w:rFonts w:ascii="IRNazanin" w:hAnsi="IRNazanin" w:eastAsia="IRNazanin"/>
          <w:color w:val="111111"/>
          <w:sz w:val="28"/>
          <w:sz w:val="28"/>
          <w:szCs w:val="28"/>
          <w:rtl w:val="true"/>
          <w:lang w:bidi="fa-IR"/>
        </w:rPr>
        <w:t>لأن فیه ماء لأن الزبد لا یخرج منه إلا بالماء و لا یمکن معرفة مقدار اللبن، و اللبأ کاللبن إلا أنه موزون لأنه یتجافی فی المکیال</w:t>
      </w:r>
      <w:r>
        <w:rPr>
          <w:rFonts w:eastAsia="IRNazanin" w:cs="IRNazanin"/>
          <w:color w:val="111111"/>
          <w:sz w:val="28"/>
          <w:szCs w:val="28"/>
          <w:rtl w:val="true"/>
          <w:lang w:bidi="fa-IR"/>
        </w:rPr>
        <w:t>.</w:t>
      </w:r>
    </w:p>
    <w:p>
      <w:pPr>
        <w:pStyle w:val="Heading4"/>
        <w:numPr>
          <w:ilvl w:val="3"/>
          <w:numId w:val="1"/>
        </w:numPr>
        <w:rPr/>
      </w:pPr>
      <w:bookmarkStart w:id="375" w:name="__RefHeading___Toc5783915_3224264995"/>
      <w:bookmarkStart w:id="376" w:name="_Toc143"/>
      <w:bookmarkEnd w:id="375"/>
      <w:r>
        <w:rPr>
          <w:rtl w:val="true"/>
        </w:rPr>
        <w:t>و یجوز السلف فی الصوف</w:t>
      </w:r>
      <w:bookmarkEnd w:id="376"/>
    </w:p>
    <w:p>
      <w:pPr>
        <w:pStyle w:val="BookText"/>
        <w:rPr/>
      </w:pPr>
      <w:r>
        <w:rPr>
          <w:rFonts w:ascii="IRNazanin" w:hAnsi="IRNazanin" w:eastAsia="IRNazanin"/>
          <w:color w:val="111111"/>
          <w:sz w:val="28"/>
          <w:sz w:val="28"/>
          <w:szCs w:val="28"/>
          <w:rtl w:val="true"/>
          <w:lang w:bidi="fa-IR"/>
        </w:rPr>
        <w:t>و یصفه بسبعة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حلوانی أو جبلی أو غیر ذلک، و باللون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أو أبیض أو أحمر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الطاقات أو قصارها،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 الفحولة أو الإناث لأن صوف الفحولة أخشن و صوف الإناث أنعم، و یذکر الزمان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خریفی أو ربیعی فإن الربیعی أوسخ، و الخریفی أنظف و یذکر جیدا أو ردیئا، و یذکر المقدار وزنا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نقیا من الشوک و البعر، و إن لم یذکر ذلک وجب علیه دفعه بلا شوک و لا بعر لأن ذلک لیس بصوف</w:t>
      </w:r>
      <w:r>
        <w:rPr>
          <w:rFonts w:eastAsia="IRNazanin" w:cs="IRNazanin"/>
          <w:color w:val="111111"/>
          <w:sz w:val="28"/>
          <w:szCs w:val="28"/>
          <w:rtl w:val="true"/>
          <w:lang w:bidi="fa-IR"/>
        </w:rPr>
        <w:t>.</w:t>
      </w:r>
    </w:p>
    <w:p>
      <w:pPr>
        <w:pStyle w:val="Heading4"/>
        <w:numPr>
          <w:ilvl w:val="3"/>
          <w:numId w:val="1"/>
        </w:numPr>
        <w:rPr/>
      </w:pPr>
      <w:bookmarkStart w:id="377" w:name="__RefHeading___Toc5783917_3224264995"/>
      <w:bookmarkStart w:id="378" w:name="_Toc144"/>
      <w:bookmarkEnd w:id="377"/>
      <w:r>
        <w:rPr>
          <w:rtl w:val="true"/>
        </w:rPr>
        <w:t>و کذلک الوبر و الشعر یجوز السلم فیهما</w:t>
      </w:r>
      <w:bookmarkEnd w:id="378"/>
    </w:p>
    <w:p>
      <w:pPr>
        <w:pStyle w:val="BookText"/>
        <w:rPr/>
      </w:pPr>
      <w:r>
        <w:rPr>
          <w:rFonts w:ascii="IRNazanin" w:hAnsi="IRNazanin" w:eastAsia="IRNazanin"/>
          <w:color w:val="111111"/>
          <w:sz w:val="28"/>
          <w:sz w:val="28"/>
          <w:szCs w:val="28"/>
          <w:rtl w:val="true"/>
          <w:lang w:bidi="fa-IR"/>
        </w:rPr>
        <w:t>و یصفهما بمثل ما ذکرنا و لا یصح أن یسلف فی صوف غنم بأعیانها لأن الآفة تأتی علیها فیذهبه أو ینقصه</w:t>
      </w:r>
      <w:r>
        <w:rPr>
          <w:rFonts w:eastAsia="IRNazanin" w:cs="IRNazanin"/>
          <w:color w:val="111111"/>
          <w:sz w:val="28"/>
          <w:szCs w:val="28"/>
          <w:rtl w:val="true"/>
          <w:lang w:bidi="fa-IR"/>
        </w:rPr>
        <w:t>.</w:t>
      </w:r>
    </w:p>
    <w:p>
      <w:pPr>
        <w:pStyle w:val="Heading4"/>
        <w:numPr>
          <w:ilvl w:val="3"/>
          <w:numId w:val="1"/>
        </w:numPr>
        <w:rPr/>
      </w:pPr>
      <w:bookmarkStart w:id="379" w:name="__RefHeading___Toc5783919_3224264995"/>
      <w:bookmarkStart w:id="380" w:name="_Toc145"/>
      <w:bookmarkEnd w:id="379"/>
      <w:r>
        <w:rPr>
          <w:rtl w:val="true"/>
        </w:rPr>
        <w:t>و یجوز السلف فی الکرسف</w:t>
      </w:r>
      <w:bookmarkEnd w:id="38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القطن و یصفه بستة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جبلی أو بصری أو دینوری أو رازی أو نیشابوری، و یصف لونه فیقول أبیض أو أسمر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 أو خشن و جید أو ردیء، و یصف طول العطب و قصرها و یصف مقدارها بالوزن فإذا أسلم فیه و جاء المسلم إلیه به اجبر علی قبضه بحبه لأن الحب فیه بمنزلة البذر فی الثمرة، و إن شرط محلوجا جاز و یجب تسلیمه منزوع الحب، و إن أسلم فی الغزل جاز و یزید فیه غلیظا أو دقیقا</w:t>
      </w:r>
      <w:r>
        <w:rPr>
          <w:rFonts w:eastAsia="IRNazanin" w:cs="IRNazanin"/>
          <w:color w:val="111111"/>
          <w:sz w:val="28"/>
          <w:szCs w:val="28"/>
          <w:rtl w:val="true"/>
          <w:lang w:bidi="fa-IR"/>
        </w:rPr>
        <w:t>.</w:t>
      </w:r>
      <w:bookmarkStart w:id="381" w:name="pg12984_112733"/>
    </w:p>
    <w:p>
      <w:pPr>
        <w:pStyle w:val="Heading4"/>
        <w:numPr>
          <w:ilvl w:val="3"/>
          <w:numId w:val="1"/>
        </w:numPr>
        <w:rPr/>
      </w:pPr>
      <w:bookmarkStart w:id="382" w:name="__RefHeading___Toc5783921_3224264995"/>
      <w:bookmarkStart w:id="383" w:name="_Toc146"/>
      <w:bookmarkEnd w:id="381"/>
      <w:bookmarkEnd w:id="382"/>
      <w:r>
        <w:rPr>
          <w:rtl w:val="true"/>
        </w:rPr>
        <w:t>و یجوز السلم فی الإبریسم</w:t>
      </w:r>
      <w:bookmarkEnd w:id="383"/>
    </w:p>
    <w:p>
      <w:pPr>
        <w:pStyle w:val="BookText"/>
        <w:rPr/>
      </w:pPr>
      <w:r>
        <w:rPr>
          <w:rFonts w:ascii="IRNazanin" w:hAnsi="IRNazanin" w:eastAsia="IRNazanin"/>
          <w:color w:val="111111"/>
          <w:sz w:val="28"/>
          <w:sz w:val="28"/>
          <w:szCs w:val="28"/>
          <w:rtl w:val="true"/>
          <w:lang w:bidi="fa-IR"/>
        </w:rPr>
        <w:t>و یصف بلده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أو طبری أو خوارزمی، و یذکر لونه أبیض أو أصفر و یذکر جیدا أو ردیئا و یذکر وزنه، و لا یحتاج إلی ذکر النعومة و الخشونة لأنه لا یختلف فی ذلک</w:t>
      </w:r>
      <w:r>
        <w:rPr>
          <w:rFonts w:eastAsia="IRNazanin" w:cs="IRNazanin"/>
          <w:color w:val="111111"/>
          <w:sz w:val="28"/>
          <w:szCs w:val="28"/>
          <w:rtl w:val="true"/>
          <w:lang w:bidi="fa-IR"/>
        </w:rPr>
        <w:t>.</w:t>
      </w:r>
    </w:p>
    <w:p>
      <w:pPr>
        <w:pStyle w:val="Heading4"/>
        <w:numPr>
          <w:ilvl w:val="3"/>
          <w:numId w:val="1"/>
        </w:numPr>
        <w:rPr/>
      </w:pPr>
      <w:bookmarkStart w:id="384" w:name="__RefHeading___Toc5783923_3224264995"/>
      <w:bookmarkStart w:id="385" w:name="_Toc147"/>
      <w:bookmarkEnd w:id="384"/>
      <w:r>
        <w:rPr>
          <w:rtl w:val="true"/>
        </w:rPr>
        <w:t>و لا یجوز السلف فی القز</w:t>
      </w:r>
      <w:bookmarkEnd w:id="385"/>
    </w:p>
    <w:p>
      <w:pPr>
        <w:pStyle w:val="BookText"/>
        <w:rPr/>
      </w:pPr>
      <w:r>
        <w:rPr>
          <w:rFonts w:ascii="IRNazanin" w:hAnsi="IRNazanin" w:eastAsia="IRNazanin"/>
          <w:color w:val="111111"/>
          <w:sz w:val="28"/>
          <w:sz w:val="28"/>
          <w:szCs w:val="28"/>
          <w:rtl w:val="true"/>
          <w:lang w:bidi="fa-IR"/>
        </w:rPr>
        <w:t>لأن فی جوفه دودا لیس بمقصود و لا فیه مصلحة فإنه إذا ترک فیه أفسده لأنه یقرضه و یخرج منه فإن کان یابسا مات فیه الدود فلا یجوز بیعه لأنه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أسلم فی قز قد خرج منه الدود جاز لأنه یطبخ و یغزل و یعمل منه ثیاب القز</w:t>
      </w:r>
      <w:r>
        <w:rPr>
          <w:rFonts w:eastAsia="IRNazanin" w:cs="IRNazanin"/>
          <w:color w:val="111111"/>
          <w:sz w:val="28"/>
          <w:szCs w:val="28"/>
          <w:rtl w:val="true"/>
          <w:lang w:bidi="fa-IR"/>
        </w:rPr>
        <w:t>.</w:t>
      </w:r>
    </w:p>
    <w:p>
      <w:pPr>
        <w:pStyle w:val="Heading4"/>
        <w:numPr>
          <w:ilvl w:val="3"/>
          <w:numId w:val="1"/>
        </w:numPr>
        <w:rPr/>
      </w:pPr>
      <w:bookmarkStart w:id="386" w:name="__RefHeading___Toc5783925_3224264995"/>
      <w:bookmarkStart w:id="387" w:name="_Toc148"/>
      <w:bookmarkEnd w:id="386"/>
      <w:r>
        <w:rPr>
          <w:rtl w:val="true"/>
        </w:rPr>
        <w:t>و یجوز أن یسلف فی المکیل من الحبوب و الأدهان</w:t>
      </w:r>
      <w:bookmarkEnd w:id="387"/>
    </w:p>
    <w:p>
      <w:pPr>
        <w:pStyle w:val="BookText"/>
        <w:rPr/>
      </w:pPr>
      <w:r>
        <w:rPr>
          <w:rFonts w:ascii="IRNazanin" w:hAnsi="IRNazanin" w:eastAsia="IRNazanin"/>
          <w:color w:val="111111"/>
          <w:sz w:val="28"/>
          <w:sz w:val="28"/>
          <w:szCs w:val="28"/>
          <w:rtl w:val="true"/>
          <w:lang w:bidi="fa-IR"/>
        </w:rPr>
        <w:t>وزنا، و فی الموزون من الأشیاء کیلا إذا کان یمکن کیله و لا یتجافی فی المکیال</w:t>
      </w:r>
      <w:r>
        <w:rPr>
          <w:rFonts w:eastAsia="IRNazanin" w:cs="IRNazanin"/>
          <w:color w:val="111111"/>
          <w:sz w:val="28"/>
          <w:szCs w:val="28"/>
          <w:rtl w:val="true"/>
          <w:lang w:bidi="fa-IR"/>
        </w:rPr>
        <w:t>.</w:t>
      </w:r>
    </w:p>
    <w:p>
      <w:pPr>
        <w:pStyle w:val="Heading4"/>
        <w:numPr>
          <w:ilvl w:val="3"/>
          <w:numId w:val="1"/>
        </w:numPr>
        <w:rPr/>
      </w:pPr>
      <w:bookmarkStart w:id="388" w:name="__RefHeading___Toc5783927_3224264995"/>
      <w:bookmarkStart w:id="389" w:name="_Toc149"/>
      <w:bookmarkEnd w:id="388"/>
      <w:r>
        <w:rPr>
          <w:rtl w:val="true"/>
        </w:rPr>
        <w:t>و لا یجوز بیع الجنس الواحد مما یجری فیه الربا بعضه ببعض</w:t>
      </w:r>
      <w:bookmarkEnd w:id="389"/>
    </w:p>
    <w:p>
      <w:pPr>
        <w:pStyle w:val="BookText"/>
        <w:rPr/>
      </w:pPr>
      <w:r>
        <w:rPr>
          <w:rFonts w:ascii="IRNazanin" w:hAnsi="IRNazanin" w:eastAsia="IRNazanin"/>
          <w:color w:val="111111"/>
          <w:sz w:val="28"/>
          <w:sz w:val="28"/>
          <w:szCs w:val="28"/>
          <w:rtl w:val="true"/>
          <w:lang w:bidi="fa-IR"/>
        </w:rPr>
        <w:t>وزنا إذا کان أصله الکیل، و لا کیلا إذا کان أصله الوزن، و الفرق بینهما أن المقصود من السلم معرفة مقدار المسلم فیه حتی تزول عنه الجهالة و ذلک یحصل بأیهما قدره من کیل أو وزن و لیس کذلک ما یجری فیه الربا فإنه أوجب علینا التساوی و التماثل بالکیل فی المکیلات و بالوزن فی الموزونات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باع المکیل بعضه ببعض وزنا فإذا رد إلی الکیل جاز أن یتفاضل لثقل أحدهما و خفة الأخر فلذلک افترقا</w:t>
      </w:r>
      <w:r>
        <w:rPr>
          <w:rFonts w:eastAsia="IRNazanin" w:cs="IRNazanin"/>
          <w:color w:val="111111"/>
          <w:sz w:val="28"/>
          <w:szCs w:val="28"/>
          <w:rtl w:val="true"/>
          <w:lang w:bidi="fa-IR"/>
        </w:rPr>
        <w:t>.</w:t>
      </w:r>
    </w:p>
    <w:p>
      <w:pPr>
        <w:pStyle w:val="Heading4"/>
        <w:numPr>
          <w:ilvl w:val="3"/>
          <w:numId w:val="1"/>
        </w:numPr>
        <w:rPr/>
      </w:pPr>
      <w:bookmarkStart w:id="390" w:name="__RefHeading___Toc5783929_3224264995"/>
      <w:bookmarkStart w:id="391" w:name="_Toc150"/>
      <w:bookmarkEnd w:id="390"/>
      <w:r>
        <w:rPr>
          <w:rtl w:val="true"/>
        </w:rPr>
        <w:t>الخشب علی أربعة أضرب</w:t>
      </w:r>
      <w:r>
        <w:rPr>
          <w:rtl w:val="true"/>
        </w:rPr>
        <w:t>:</w:t>
      </w:r>
      <w:bookmarkEnd w:id="39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خشب البناء و خشب القسی </w:t>
      </w:r>
      <w:r>
        <w:rPr>
          <w:rStyle w:val="FootnoteAnchor"/>
          <w:rtl w:val="true"/>
        </w:rPr>
        <w:footnoteReference w:id="185"/>
      </w:r>
      <w:r>
        <w:rPr>
          <w:rFonts w:ascii="IRNazanin" w:hAnsi="IRNazanin" w:eastAsia="IRNazanin"/>
          <w:color w:val="111111"/>
          <w:sz w:val="28"/>
          <w:sz w:val="28"/>
          <w:szCs w:val="28"/>
          <w:rtl w:val="true"/>
          <w:lang w:bidi="fa-IR"/>
        </w:rPr>
        <w:t>و خشب الوقود و خشب یعمل منه النصب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 یستعمل فی البناء إذا أسلم فیها وصف نوعها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 أو صنوبر أو غرب أو نخل، و یصف لونه إن کان یختلف اللون، و یصفه بالرطوبة و الیبوسة، و یصف طوله و عرضه إن کان له عرض أو دورة أو سمکة و جیدة أو ردیئه، و إن ذکر مع ذلک وزنه جاز و إن لم یذکر وزنه جاز، و لیس له العقد لأن ذلک عیب فیه و یلزمه أن</w:t>
      </w:r>
      <w:bookmarkStart w:id="392" w:name="pg12984_112734"/>
    </w:p>
    <w:p>
      <w:pPr>
        <w:pStyle w:val="BookText"/>
        <w:rPr/>
      </w:pPr>
      <w:bookmarkEnd w:id="392"/>
      <w:r>
        <w:rPr>
          <w:rFonts w:ascii="IRNazanin" w:hAnsi="IRNazanin" w:eastAsia="IRNazanin"/>
          <w:color w:val="111111"/>
          <w:sz w:val="28"/>
          <w:sz w:val="28"/>
          <w:szCs w:val="28"/>
          <w:rtl w:val="true"/>
          <w:lang w:bidi="fa-IR"/>
        </w:rPr>
        <w:t>یسلم من الطرف إلی الطرف علی ما یصفه من الدور و العرض و إن سلم واحد طرفیه أغلظ أجبر علی قبضه لأنه زاده خیرا و إن کان أنقص لم یجبر علی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خشب القسی فیذکر نوعها نبع أو شریان أو غیرهما و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خوط أو فلقة و الفلقة أقوم نباتا من الخوط، و الخوط </w:t>
      </w:r>
      <w:r>
        <w:rPr>
          <w:rStyle w:val="FootnoteAnchor"/>
          <w:rtl w:val="true"/>
        </w:rPr>
        <w:footnoteReference w:id="186"/>
      </w:r>
      <w:r>
        <w:rPr>
          <w:rFonts w:ascii="IRNazanin" w:hAnsi="IRNazanin" w:eastAsia="IRNazanin"/>
          <w:color w:val="111111"/>
          <w:sz w:val="28"/>
          <w:sz w:val="28"/>
          <w:szCs w:val="28"/>
          <w:rtl w:val="true"/>
          <w:lang w:bidi="fa-IR"/>
        </w:rPr>
        <w:t xml:space="preserve">الشاب </w:t>
      </w:r>
      <w:r>
        <w:rPr>
          <w:rStyle w:val="FootnoteAnchor"/>
          <w:rtl w:val="true"/>
        </w:rPr>
        <w:footnoteReference w:id="187"/>
      </w:r>
      <w:r>
        <w:rPr>
          <w:rFonts w:ascii="IRNazanin" w:hAnsi="IRNazanin" w:eastAsia="IRNazanin"/>
          <w:color w:val="111111"/>
          <w:sz w:val="28"/>
          <w:sz w:val="28"/>
          <w:szCs w:val="28"/>
          <w:rtl w:val="true"/>
          <w:lang w:bidi="fa-IR"/>
        </w:rPr>
        <w:t xml:space="preserve">و یذکر جبلی أو سهلی لأن الجبلی أقوی و أثمن، و ما کان للوقود فإنه یصف نوعها فیقول سمر </w:t>
      </w:r>
      <w:r>
        <w:rPr>
          <w:rStyle w:val="FootnoteAnchor"/>
          <w:rtl w:val="true"/>
        </w:rPr>
        <w:footnoteReference w:id="188"/>
      </w:r>
      <w:r>
        <w:rPr>
          <w:rFonts w:ascii="IRNazanin" w:hAnsi="IRNazanin" w:eastAsia="IRNazanin"/>
          <w:color w:val="111111"/>
          <w:sz w:val="28"/>
          <w:sz w:val="28"/>
          <w:szCs w:val="28"/>
          <w:rtl w:val="true"/>
          <w:lang w:bidi="fa-IR"/>
        </w:rPr>
        <w:t xml:space="preserve">أو سلام </w:t>
      </w:r>
      <w:r>
        <w:rPr>
          <w:rStyle w:val="FootnoteAnchor"/>
          <w:rtl w:val="true"/>
        </w:rPr>
        <w:footnoteReference w:id="189"/>
      </w:r>
      <w:r>
        <w:rPr>
          <w:rFonts w:ascii="IRNazanin" w:hAnsi="IRNazanin" w:eastAsia="IRNazanin"/>
          <w:color w:val="111111"/>
          <w:sz w:val="28"/>
          <w:sz w:val="28"/>
          <w:szCs w:val="28"/>
          <w:rtl w:val="true"/>
          <w:lang w:bidi="fa-IR"/>
        </w:rPr>
        <w:t xml:space="preserve">أو أراک أو عرعر غلاظ أو دقاق أو أوساط، و یصف قدرها من الوزن جیدا أو ردیئا یابسا أو رطبا و لا یحتاج إلی ذکر اللون و لا یجوز أن یسلم فیها حزما </w:t>
      </w:r>
      <w:r>
        <w:rPr>
          <w:rStyle w:val="FootnoteAnchor"/>
          <w:rtl w:val="true"/>
        </w:rPr>
        <w:footnoteReference w:id="190"/>
      </w:r>
      <w:r>
        <w:rPr>
          <w:rFonts w:ascii="IRNazanin" w:hAnsi="IRNazanin" w:eastAsia="IRNazanin"/>
          <w:color w:val="111111"/>
          <w:sz w:val="28"/>
          <w:sz w:val="28"/>
          <w:szCs w:val="28"/>
          <w:rtl w:val="true"/>
          <w:lang w:bidi="fa-IR"/>
        </w:rPr>
        <w:t>و لا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یصلح للنصب و غیرها مثل الآبنوس و الساسم فإنه یصف نوعه و لونه و ینسبه إلی الغلظ من ذلک الصنف أو إلی ما یکون دقیقا و سائر ما یتعرف به و یخرج من حد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السلم فی القسی المجهولة لاختلاف أنواعها و آلاتها</w:t>
      </w:r>
      <w:r>
        <w:rPr>
          <w:rFonts w:eastAsia="IRNazanin" w:cs="IRNazanin"/>
          <w:color w:val="111111"/>
          <w:sz w:val="28"/>
          <w:szCs w:val="28"/>
          <w:rtl w:val="true"/>
          <w:lang w:bidi="fa-IR"/>
        </w:rPr>
        <w:t>.</w:t>
      </w:r>
    </w:p>
    <w:p>
      <w:pPr>
        <w:pStyle w:val="Heading4"/>
        <w:numPr>
          <w:ilvl w:val="3"/>
          <w:numId w:val="1"/>
        </w:numPr>
        <w:rPr/>
      </w:pPr>
      <w:bookmarkStart w:id="393" w:name="__RefHeading___Toc5783931_3224264995"/>
      <w:bookmarkStart w:id="394" w:name="_Toc151"/>
      <w:bookmarkEnd w:id="393"/>
      <w:r>
        <w:rPr>
          <w:rtl w:val="true"/>
        </w:rPr>
        <w:t>و الحجارة علی ثلاثة أضرب</w:t>
      </w:r>
      <w:r>
        <w:rPr>
          <w:rtl w:val="true"/>
        </w:rPr>
        <w:t>:</w:t>
      </w:r>
      <w:bookmarkEnd w:id="39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حجارة الأرحیة و حجارة الأبنیة و حجارة الآنیة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حجارة الأرحیة فإنه یصفها بالبلد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موصلی أو تکریتی، و إن اختلف لونه وصفه أخضر أو أبیض و یصف دوره و ثخانته و جیدا أو ردیئا، و إن ذکر وزنه جاز و إن لم یذکر جاز فإذا ذکر وزنه وزن بالمیزان أو القبان أو السفینة إذا لم یمکن غیر ذلک بأن یترک ذلک فیها و ینظر إلی أی حد یغوص فی الماء ثم یخرج منها و طرح أحجارا صغارا أو ترابا أو رملا إلی أن یغوص إلی ذلک الحد ثم</w:t>
      </w:r>
      <w:bookmarkStart w:id="395" w:name="pg12984_112735"/>
    </w:p>
    <w:p>
      <w:pPr>
        <w:pStyle w:val="BookText"/>
        <w:rPr/>
      </w:pPr>
      <w:bookmarkEnd w:id="395"/>
      <w:r>
        <w:rPr>
          <w:rFonts w:ascii="IRNazanin" w:hAnsi="IRNazanin" w:eastAsia="IRNazanin"/>
          <w:color w:val="111111"/>
          <w:sz w:val="28"/>
          <w:sz w:val="28"/>
          <w:szCs w:val="28"/>
          <w:rtl w:val="true"/>
          <w:lang w:bidi="fa-IR"/>
        </w:rPr>
        <w:t>یوزن و ینظر کم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حجارة الأبنیة فإنه یذکر نوعها و لونها أبیض أو أخضر و یصف عظمها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یحمل البقر منها اثنین أو ثلاثة أو أربعة أو ستة، و یصف الوزن مع ذلک لأن الحمل یختلف و یقول جید أو ردیء</w:t>
      </w:r>
      <w:r>
        <w:rPr>
          <w:rFonts w:eastAsia="IRNazanin" w:cs="IRNazanin"/>
          <w:color w:val="111111"/>
          <w:sz w:val="28"/>
          <w:szCs w:val="28"/>
          <w:rtl w:val="true"/>
          <w:lang w:bidi="fa-IR"/>
        </w:rPr>
        <w:t>.</w:t>
      </w:r>
    </w:p>
    <w:p>
      <w:pPr>
        <w:pStyle w:val="Heading4"/>
        <w:numPr>
          <w:ilvl w:val="3"/>
          <w:numId w:val="1"/>
        </w:numPr>
        <w:rPr/>
      </w:pPr>
      <w:bookmarkStart w:id="396" w:name="__RefHeading___Toc5783933_3224264995"/>
      <w:bookmarkStart w:id="397" w:name="_Toc152"/>
      <w:bookmarkEnd w:id="396"/>
      <w:r>
        <w:rPr>
          <w:rtl w:val="true"/>
        </w:rPr>
        <w:t>و یجوز السلف فی النقل و هی الحجارة الصغار</w:t>
      </w:r>
      <w:bookmarkEnd w:id="397"/>
    </w:p>
    <w:p>
      <w:pPr>
        <w:pStyle w:val="BookText"/>
        <w:rPr/>
      </w:pPr>
      <w:r>
        <w:rPr>
          <w:rFonts w:ascii="IRNazanin" w:hAnsi="IRNazanin" w:eastAsia="IRNazanin"/>
          <w:color w:val="111111"/>
          <w:sz w:val="28"/>
          <w:sz w:val="28"/>
          <w:szCs w:val="28"/>
          <w:rtl w:val="true"/>
          <w:lang w:bidi="fa-IR"/>
        </w:rPr>
        <w:t>یصلح للحشو و الدواخل، و لا یجوز إلا وزنا لأنه یتجافی فی المکیال و ینسبها إلی الصلابة و لا یلزمه أن یقبل کتانا و لا مفتتا، و الرخام یذکر نوعه و لونه و صفاه و جیدة أو ردیئه و یذکر طوله أو عرضه أو دوره إن کان مدورا، و یذکر ثخانته و إن کان لها براسع مختلفة وصفها و هی الخطط التی تکون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حجارة الآنیة فیذکر نوعها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 طوسی أو مکی فإن المکی أصلب و أقوی و جید أو ردیء و یذکر جمیع ما یختلف الثمن لأجله و یذکر مقداره وزنا و کذلک یصف البلور بأوصافه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السلم فی الآنیة المتخذة منها بعد أن یصف طولها و عرضها و عمقها أو ثخانتها و صنعته إن کان تختلف فیه الصنعة و إن ذکر الوزن کان أحوط و إن لم یذکر لم یضره</w:t>
      </w:r>
      <w:r>
        <w:rPr>
          <w:rFonts w:eastAsia="IRNazanin" w:cs="IRNazanin"/>
          <w:color w:val="111111"/>
          <w:sz w:val="28"/>
          <w:szCs w:val="28"/>
          <w:rtl w:val="true"/>
          <w:lang w:bidi="fa-IR"/>
        </w:rPr>
        <w:t>.</w:t>
      </w:r>
    </w:p>
    <w:p>
      <w:pPr>
        <w:pStyle w:val="Heading4"/>
        <w:numPr>
          <w:ilvl w:val="3"/>
          <w:numId w:val="1"/>
        </w:numPr>
        <w:rPr/>
      </w:pPr>
      <w:bookmarkStart w:id="398" w:name="__RefHeading___Toc5783935_3224264995"/>
      <w:bookmarkStart w:id="399" w:name="_Toc153"/>
      <w:bookmarkEnd w:id="398"/>
      <w:r>
        <w:rPr>
          <w:rtl w:val="true"/>
        </w:rPr>
        <w:t>و یجوز السلم فی القضة و النورة،</w:t>
      </w:r>
      <w:bookmarkEnd w:id="399"/>
    </w:p>
    <w:p>
      <w:pPr>
        <w:pStyle w:val="BookText"/>
        <w:rPr/>
      </w:pPr>
      <w:r>
        <w:rPr>
          <w:rFonts w:ascii="IRNazanin" w:hAnsi="IRNazanin" w:eastAsia="IRNazanin"/>
          <w:color w:val="111111"/>
          <w:sz w:val="28"/>
          <w:sz w:val="28"/>
          <w:szCs w:val="28"/>
          <w:rtl w:val="true"/>
          <w:lang w:bidi="fa-IR"/>
        </w:rPr>
        <w:t>و القضة هی الجص و ینسبها إلی أرضها فإنها تختلف و یصف بالبیاض و السمرة و الجودة و الرداءة و یذکر کیلا معلوما، و لا یجوز إجمالا و لا مکاتل لأن ذلک یختلف و إن کانا مطیرین لا یجبر علی قبولهما و إن کانا جفا و یبسا لأنه عیب فیهما و کذلک إذا قدما فإنه یفسدهما</w:t>
      </w:r>
      <w:r>
        <w:rPr>
          <w:rFonts w:eastAsia="IRNazanin" w:cs="IRNazanin"/>
          <w:color w:val="111111"/>
          <w:sz w:val="28"/>
          <w:szCs w:val="28"/>
          <w:rtl w:val="true"/>
          <w:lang w:bidi="fa-IR"/>
        </w:rPr>
        <w:t>.</w:t>
      </w:r>
    </w:p>
    <w:p>
      <w:pPr>
        <w:pStyle w:val="Heading4"/>
        <w:numPr>
          <w:ilvl w:val="3"/>
          <w:numId w:val="1"/>
        </w:numPr>
        <w:rPr/>
      </w:pPr>
      <w:bookmarkStart w:id="400" w:name="__RefHeading___Toc5783937_3224264995"/>
      <w:bookmarkStart w:id="401" w:name="_Toc154"/>
      <w:bookmarkEnd w:id="400"/>
      <w:r>
        <w:rPr>
          <w:rtl w:val="true"/>
        </w:rPr>
        <w:t>و المدر یجوز السلم فیه</w:t>
      </w:r>
      <w:bookmarkEnd w:id="401"/>
    </w:p>
    <w:p>
      <w:pPr>
        <w:pStyle w:val="BookText"/>
        <w:rPr/>
      </w:pPr>
      <w:r>
        <w:rPr>
          <w:rFonts w:ascii="IRNazanin" w:hAnsi="IRNazanin" w:eastAsia="IRNazanin"/>
          <w:color w:val="111111"/>
          <w:sz w:val="28"/>
          <w:sz w:val="28"/>
          <w:szCs w:val="28"/>
          <w:rtl w:val="true"/>
          <w:lang w:bidi="fa-IR"/>
        </w:rPr>
        <w:t>و یصفه بالموضع و جید أو ردیء و إن اختلف لونه ذکره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 أو أغبر و إن کان مطیرا و جف أجبر علی قبوله لأن المطر لا یضره إذا عاد إلی الجفاف</w:t>
      </w:r>
      <w:r>
        <w:rPr>
          <w:rFonts w:eastAsia="IRNazanin" w:cs="IRNazanin"/>
          <w:color w:val="111111"/>
          <w:sz w:val="28"/>
          <w:szCs w:val="28"/>
          <w:rtl w:val="true"/>
          <w:lang w:bidi="fa-IR"/>
        </w:rPr>
        <w:t>.</w:t>
      </w:r>
    </w:p>
    <w:p>
      <w:pPr>
        <w:pStyle w:val="Heading4"/>
        <w:numPr>
          <w:ilvl w:val="3"/>
          <w:numId w:val="1"/>
        </w:numPr>
        <w:rPr/>
      </w:pPr>
      <w:bookmarkStart w:id="402" w:name="__RefHeading___Toc5783939_3224264995"/>
      <w:bookmarkStart w:id="403" w:name="_Toc155"/>
      <w:bookmarkEnd w:id="402"/>
      <w:r>
        <w:rPr>
          <w:rtl w:val="true"/>
        </w:rPr>
        <w:t>و یجوز السلف فی الآجر</w:t>
      </w:r>
      <w:bookmarkEnd w:id="403"/>
    </w:p>
    <w:p>
      <w:pPr>
        <w:pStyle w:val="BookText"/>
        <w:rPr/>
      </w:pPr>
      <w:r>
        <w:rPr>
          <w:rFonts w:ascii="IRNazanin" w:hAnsi="IRNazanin" w:eastAsia="IRNazanin"/>
          <w:color w:val="111111"/>
          <w:sz w:val="28"/>
          <w:sz w:val="28"/>
          <w:szCs w:val="28"/>
          <w:rtl w:val="true"/>
          <w:lang w:bidi="fa-IR"/>
        </w:rPr>
        <w:t>و یصف طوله و عرضه و ثخانته</w:t>
      </w:r>
      <w:r>
        <w:rPr>
          <w:rFonts w:eastAsia="IRNazanin" w:cs="IRNazanin"/>
          <w:color w:val="111111"/>
          <w:sz w:val="28"/>
          <w:szCs w:val="28"/>
          <w:rtl w:val="true"/>
          <w:lang w:bidi="fa-IR"/>
        </w:rPr>
        <w:t>.</w:t>
      </w:r>
    </w:p>
    <w:p>
      <w:pPr>
        <w:pStyle w:val="Heading4"/>
        <w:numPr>
          <w:ilvl w:val="3"/>
          <w:numId w:val="1"/>
        </w:numPr>
        <w:rPr/>
      </w:pPr>
      <w:bookmarkStart w:id="404" w:name="__RefHeading___Toc5783941_3224264995"/>
      <w:bookmarkStart w:id="405" w:name="_Toc156"/>
      <w:bookmarkEnd w:id="404"/>
      <w:r>
        <w:rPr>
          <w:rtl w:val="true"/>
        </w:rPr>
        <w:t>و یجوز السلم فی اللبن</w:t>
      </w:r>
      <w:bookmarkEnd w:id="40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یصفه بما تقدم ذکره و إن أسلم فی اللبن و شرط أن</w:t>
      </w:r>
      <w:bookmarkStart w:id="406" w:name="pg12984_112736"/>
    </w:p>
    <w:p>
      <w:pPr>
        <w:pStyle w:val="BookText"/>
        <w:rPr/>
      </w:pPr>
      <w:bookmarkEnd w:id="406"/>
      <w:r>
        <w:rPr>
          <w:rFonts w:ascii="IRNazanin" w:hAnsi="IRNazanin" w:eastAsia="IRNazanin"/>
          <w:color w:val="111111"/>
          <w:sz w:val="28"/>
          <w:sz w:val="28"/>
          <w:szCs w:val="28"/>
          <w:rtl w:val="true"/>
          <w:lang w:bidi="fa-IR"/>
        </w:rPr>
        <w:t>یطبخه لم یجز لأنه لا یعرف قدر ما یذهب فی طبخه من الحطب و لأنه قد یفسد</w:t>
      </w:r>
      <w:r>
        <w:rPr>
          <w:rFonts w:eastAsia="IRNazanin" w:cs="IRNazanin"/>
          <w:color w:val="111111"/>
          <w:sz w:val="28"/>
          <w:szCs w:val="28"/>
          <w:rtl w:val="true"/>
          <w:lang w:bidi="fa-IR"/>
        </w:rPr>
        <w:t>.</w:t>
      </w:r>
    </w:p>
    <w:p>
      <w:pPr>
        <w:pStyle w:val="Heading4"/>
        <w:numPr>
          <w:ilvl w:val="3"/>
          <w:numId w:val="1"/>
        </w:numPr>
        <w:rPr/>
      </w:pPr>
      <w:bookmarkStart w:id="407" w:name="__RefHeading___Toc5783943_3224264995"/>
      <w:bookmarkStart w:id="408" w:name="_Toc157"/>
      <w:bookmarkEnd w:id="407"/>
      <w:r>
        <w:rPr>
          <w:rtl w:val="true"/>
        </w:rPr>
        <w:t>و أما العطر فعلی ضربین</w:t>
      </w:r>
      <w:r>
        <w:rPr>
          <w:rtl w:val="true"/>
        </w:rPr>
        <w:t>:</w:t>
      </w:r>
      <w:bookmarkEnd w:id="408"/>
    </w:p>
    <w:p>
      <w:pPr>
        <w:pStyle w:val="BookText"/>
        <w:rPr/>
      </w:pPr>
      <w:r>
        <w:rPr>
          <w:rFonts w:ascii="IRNazanin" w:hAnsi="IRNazanin" w:eastAsia="IRNazanin"/>
          <w:color w:val="111111"/>
          <w:sz w:val="28"/>
          <w:sz w:val="28"/>
          <w:szCs w:val="28"/>
          <w:rtl w:val="true"/>
          <w:lang w:bidi="fa-IR"/>
        </w:rPr>
        <w:t>ضرب هو صنف مفرد و ضرب هو أخلاط 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الصنف المنفرد فمثل العنبر و العود و الکافور و المسک فإنه یجوز السلف فیه، و قیل فی 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نبات فی البحر، و قیل غیر ذلک غیر أنه لا خلاف فی جواز بیعه و یذکر لونه أشهب أو أخضر أو أبیض لأنه یختلف ثمنه بذلک فإن کان یختلف بلده یذکر عنبر بلد کذا أو یذکر جیدا أو ردیئا و قطعة واحدة وزنها کذا إذا کان یوجد مبلغ ذلک الوزن فی القطعة الواحدة أو قطعا و وزن کل قطعة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شرط قطعة واحدة لم یجبر أن یقبل قطعا أو قطعتین، و إن شرط قطعتین فصاعدا لم یجبر أن یقبل أکثر منهما و لا أن یقبل مفتتا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معیبا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سمی عنبرا وصف لونه و جودته و کان له فی ذلک اللون و الجودة صغارا أعطاه أو کبارا لأن ذکر الإقطاع استحباب</w:t>
      </w:r>
      <w:r>
        <w:rPr>
          <w:rFonts w:eastAsia="IRNazanin" w:cs="IRNazanin"/>
          <w:color w:val="111111"/>
          <w:sz w:val="28"/>
          <w:szCs w:val="28"/>
          <w:rtl w:val="true"/>
          <w:lang w:bidi="fa-IR"/>
        </w:rPr>
        <w:t>.</w:t>
      </w:r>
    </w:p>
    <w:p>
      <w:pPr>
        <w:pStyle w:val="Heading4"/>
        <w:numPr>
          <w:ilvl w:val="3"/>
          <w:numId w:val="1"/>
        </w:numPr>
        <w:rPr/>
      </w:pPr>
      <w:bookmarkStart w:id="409" w:name="__RefHeading___Toc5783945_3224264995"/>
      <w:bookmarkStart w:id="410" w:name="_Toc158"/>
      <w:bookmarkEnd w:id="409"/>
      <w:r>
        <w:rPr>
          <w:rtl w:val="true"/>
        </w:rPr>
        <w:t>و أما العود</w:t>
      </w:r>
      <w:bookmarkEnd w:id="410"/>
    </w:p>
    <w:p>
      <w:pPr>
        <w:pStyle w:val="BookText"/>
        <w:rPr/>
      </w:pPr>
      <w:r>
        <w:rPr>
          <w:rFonts w:ascii="IRNazanin" w:hAnsi="IRNazanin" w:eastAsia="IRNazanin"/>
          <w:color w:val="111111"/>
          <w:sz w:val="28"/>
          <w:sz w:val="28"/>
          <w:szCs w:val="28"/>
          <w:rtl w:val="true"/>
          <w:lang w:bidi="fa-IR"/>
        </w:rPr>
        <w:t>فإنه یتفاضل تفاضلا کثیرا ففیه ما یساوی منا بمائة دینار و من صنف آخر یساوی خمسة دنانیر و کلاهما ینسب إلی الجودة من جنسه فلا یجوز حتی یوصف کل جنس منه بالشیء الذی یعرف به و یمیز بینه و بین غیره و کذلک الکافور یصفه بمثل ما ذکرناه، و المسک طاهر طیب فإن ضبط بالصفة جاز السلم فیه، و لا یجوز السلم فی فاره و إن جاز بیعه علی ما مضی من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الضرب المختلط فمثل الغالیة و الند و العود و المطر فلا یجوز السلم فیه لأن کل نوع منه مقصود فیه و لا یعرف قدره فیکون سلما فی نوع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السلم فی الجبن و إن کان فیه ملح و إنفحة لأنهما غیر مقصودین</w:t>
      </w:r>
      <w:r>
        <w:rPr>
          <w:rFonts w:eastAsia="IRNazanin" w:cs="IRNazanin"/>
          <w:color w:val="111111"/>
          <w:sz w:val="28"/>
          <w:szCs w:val="28"/>
          <w:rtl w:val="true"/>
          <w:lang w:bidi="fa-IR"/>
        </w:rPr>
        <w:t>.</w:t>
      </w:r>
    </w:p>
    <w:p>
      <w:pPr>
        <w:pStyle w:val="Heading4"/>
        <w:numPr>
          <w:ilvl w:val="3"/>
          <w:numId w:val="1"/>
        </w:numPr>
        <w:rPr/>
      </w:pPr>
      <w:bookmarkStart w:id="411" w:name="__RefHeading___Toc5783947_3224264995"/>
      <w:bookmarkStart w:id="412" w:name="_Toc159"/>
      <w:bookmarkEnd w:id="411"/>
      <w:r>
        <w:rPr>
          <w:rtl w:val="true"/>
        </w:rPr>
        <w:t>و یجوز السلم فی خل التمر و الزبیب</w:t>
      </w:r>
      <w:bookmarkEnd w:id="412"/>
    </w:p>
    <w:p>
      <w:pPr>
        <w:pStyle w:val="BookText"/>
        <w:rPr/>
      </w:pPr>
      <w:r>
        <w:rPr>
          <w:rFonts w:ascii="IRNazanin" w:hAnsi="IRNazanin" w:eastAsia="IRNazanin"/>
          <w:color w:val="111111"/>
          <w:sz w:val="28"/>
          <w:sz w:val="28"/>
          <w:szCs w:val="28"/>
          <w:rtl w:val="true"/>
          <w:lang w:bidi="fa-IR"/>
        </w:rPr>
        <w:t>و إن کان فیه ماء لأن الماء لیس بمقصود</w:t>
      </w:r>
      <w:r>
        <w:rPr>
          <w:rFonts w:eastAsia="IRNazanin" w:cs="IRNazanin"/>
          <w:color w:val="111111"/>
          <w:sz w:val="28"/>
          <w:szCs w:val="28"/>
          <w:rtl w:val="true"/>
          <w:lang w:bidi="fa-IR"/>
        </w:rPr>
        <w:t>.</w:t>
      </w:r>
    </w:p>
    <w:p>
      <w:pPr>
        <w:pStyle w:val="Heading4"/>
        <w:numPr>
          <w:ilvl w:val="3"/>
          <w:numId w:val="1"/>
        </w:numPr>
        <w:rPr/>
      </w:pPr>
      <w:bookmarkStart w:id="413" w:name="__RefHeading___Toc5783949_3224264995"/>
      <w:bookmarkStart w:id="414" w:name="_Toc160"/>
      <w:bookmarkEnd w:id="413"/>
      <w:r>
        <w:rPr>
          <w:rtl w:val="true"/>
        </w:rPr>
        <w:t>و یجوز السلم فی الخز و الأکیسة الطبری</w:t>
      </w:r>
      <w:bookmarkEnd w:id="414"/>
    </w:p>
    <w:p>
      <w:pPr>
        <w:pStyle w:val="BookText"/>
        <w:rPr/>
      </w:pPr>
      <w:r>
        <w:rPr>
          <w:rFonts w:ascii="IRNazanin" w:hAnsi="IRNazanin" w:eastAsia="IRNazanin"/>
          <w:color w:val="111111"/>
          <w:sz w:val="28"/>
          <w:sz w:val="28"/>
          <w:szCs w:val="28"/>
          <w:rtl w:val="true"/>
          <w:lang w:bidi="fa-IR"/>
        </w:rPr>
        <w:t>التی من إبریسم و من صوف لأنه معلوم</w:t>
      </w:r>
      <w:r>
        <w:rPr>
          <w:rFonts w:eastAsia="IRNazanin" w:cs="IRNazanin"/>
          <w:color w:val="111111"/>
          <w:sz w:val="28"/>
          <w:szCs w:val="28"/>
          <w:rtl w:val="true"/>
          <w:lang w:bidi="fa-IR"/>
        </w:rPr>
        <w:t>.</w:t>
      </w:r>
    </w:p>
    <w:p>
      <w:pPr>
        <w:pStyle w:val="Heading4"/>
        <w:numPr>
          <w:ilvl w:val="3"/>
          <w:numId w:val="1"/>
        </w:numPr>
        <w:rPr/>
      </w:pPr>
      <w:bookmarkStart w:id="415" w:name="__RefHeading___Toc5783951_3224264995"/>
      <w:bookmarkStart w:id="416" w:name="_Toc161"/>
      <w:bookmarkEnd w:id="415"/>
      <w:r>
        <w:rPr>
          <w:rtl w:val="true"/>
        </w:rPr>
        <w:t>و لا یجوز السلم فی اللبن المشوب بالماء</w:t>
      </w:r>
      <w:bookmarkEnd w:id="416"/>
    </w:p>
    <w:p>
      <w:pPr>
        <w:pStyle w:val="BookText"/>
        <w:rPr/>
      </w:pPr>
      <w:r>
        <w:rPr>
          <w:rFonts w:ascii="IRNazanin" w:hAnsi="IRNazanin" w:eastAsia="IRNazanin"/>
          <w:color w:val="111111"/>
          <w:sz w:val="28"/>
          <w:sz w:val="28"/>
          <w:szCs w:val="28"/>
          <w:rtl w:val="true"/>
          <w:lang w:bidi="fa-IR"/>
        </w:rPr>
        <w:t>لأن الماء مفسد له</w:t>
      </w:r>
      <w:r>
        <w:rPr>
          <w:rFonts w:eastAsia="IRNazanin" w:cs="IRNazanin"/>
          <w:color w:val="111111"/>
          <w:sz w:val="28"/>
          <w:szCs w:val="28"/>
          <w:rtl w:val="true"/>
          <w:lang w:bidi="fa-IR"/>
        </w:rPr>
        <w:t>.</w:t>
      </w:r>
    </w:p>
    <w:p>
      <w:pPr>
        <w:pStyle w:val="Heading4"/>
        <w:numPr>
          <w:ilvl w:val="3"/>
          <w:numId w:val="1"/>
        </w:numPr>
        <w:rPr/>
      </w:pPr>
      <w:bookmarkStart w:id="417" w:name="__RefHeading___Toc5783953_3224264995"/>
      <w:bookmarkStart w:id="418" w:name="_Toc162"/>
      <w:bookmarkEnd w:id="417"/>
      <w:r>
        <w:rPr>
          <w:rtl w:val="true"/>
        </w:rPr>
        <w:t>و متاع الصیادلة علی ضربین</w:t>
      </w:r>
      <w:r>
        <w:rPr>
          <w:rtl w:val="true"/>
        </w:rPr>
        <w:t xml:space="preserve">: </w:t>
      </w:r>
      <w:r>
        <w:rPr>
          <w:rtl w:val="true"/>
        </w:rPr>
        <w:t>منفرد و مختلط</w:t>
      </w:r>
      <w:r>
        <w:rPr>
          <w:rtl w:val="true"/>
        </w:rPr>
        <w:t>.</w:t>
      </w:r>
      <w:bookmarkEnd w:id="41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منفردا فما تباین منه بجنس و لون و غیر ذلک سمی بذلک و بین و ذکر وزنه و أنه حدیث أو عتیق لأنه إذا</w:t>
      </w:r>
      <w:bookmarkStart w:id="419" w:name="pg12984_112737"/>
    </w:p>
    <w:p>
      <w:pPr>
        <w:pStyle w:val="BookText"/>
        <w:rPr/>
      </w:pPr>
      <w:bookmarkEnd w:id="419"/>
      <w:r>
        <w:rPr>
          <w:rFonts w:ascii="IRNazanin" w:hAnsi="IRNazanin" w:eastAsia="IRNazanin"/>
          <w:color w:val="111111"/>
          <w:sz w:val="28"/>
          <w:sz w:val="28"/>
          <w:szCs w:val="28"/>
          <w:rtl w:val="true"/>
          <w:lang w:bidi="fa-IR"/>
        </w:rPr>
        <w:t>عتق لم یکن جیدا و لم یذکر جیدا و ردیئا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المختلط فمثل المعجونات فلا یجوز السلف فیها، و یجوز السلف فی اللبان و المصطکی و الغراء العربی و صمغ الشجر کله فإن کان منه فی شجرة واحدة کاللبان وصفه بالبیاض و أنه غیر ذکر فإن منه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 أهل الخبرة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ذکرا إذا مضغ فسد، و ما کان منه فی شجر شتی مثل الغراء وصف شجره و ما یتمیز به و لا یوزن فیه شیء من الشجر و لا یوزن الصمغة إلا محضة</w:t>
      </w:r>
      <w:r>
        <w:rPr>
          <w:rFonts w:eastAsia="IRNazanin" w:cs="IRNazanin"/>
          <w:color w:val="111111"/>
          <w:sz w:val="28"/>
          <w:szCs w:val="28"/>
          <w:rtl w:val="true"/>
          <w:lang w:bidi="fa-IR"/>
        </w:rPr>
        <w:t>.</w:t>
      </w:r>
    </w:p>
    <w:p>
      <w:pPr>
        <w:pStyle w:val="Heading4"/>
        <w:numPr>
          <w:ilvl w:val="3"/>
          <w:numId w:val="1"/>
        </w:numPr>
        <w:rPr/>
      </w:pPr>
      <w:bookmarkStart w:id="420" w:name="__RefHeading___Toc5783955_3224264995"/>
      <w:bookmarkStart w:id="421" w:name="_Toc163"/>
      <w:bookmarkEnd w:id="420"/>
      <w:r>
        <w:rPr>
          <w:rtl w:val="true"/>
        </w:rPr>
        <w:t>و أما طین الأرمنی</w:t>
      </w:r>
      <w:bookmarkEnd w:id="421"/>
    </w:p>
    <w:p>
      <w:pPr>
        <w:pStyle w:val="BookText"/>
        <w:rPr/>
      </w:pPr>
      <w:r>
        <w:rPr>
          <w:rFonts w:ascii="IRNazanin" w:hAnsi="IRNazanin" w:eastAsia="IRNazanin"/>
          <w:color w:val="111111"/>
          <w:sz w:val="28"/>
          <w:sz w:val="28"/>
          <w:szCs w:val="28"/>
          <w:rtl w:val="true"/>
          <w:lang w:bidi="fa-IR"/>
        </w:rPr>
        <w:t xml:space="preserve">الذی بیع </w:t>
      </w:r>
      <w:r>
        <w:rPr>
          <w:rStyle w:val="FootnoteAnchor"/>
          <w:rtl w:val="true"/>
        </w:rPr>
        <w:footnoteReference w:id="191"/>
      </w:r>
      <w:r>
        <w:rPr>
          <w:rFonts w:ascii="IRNazanin" w:hAnsi="IRNazanin" w:eastAsia="IRNazanin"/>
          <w:color w:val="111111"/>
          <w:sz w:val="28"/>
          <w:sz w:val="28"/>
          <w:szCs w:val="28"/>
          <w:rtl w:val="true"/>
          <w:lang w:bidi="fa-IR"/>
        </w:rPr>
        <w:t>فی الأدویة و طین الجیرة المختوم یجوز السلم فیه إذا کان خالصا من الغش و یشهد بصحته نفسان من المسلمین و یوصف لونه و جنسه و جیدة أو ردیئة أو مقداره وزنا، و أمتعة الصیادلة فما لم یکن معرفته عامة عند عدول المسلمین أقل ذلک عدلان من المسلمین یشهدان علی تمییزه لم یجز السلف فیه و إن کانت معرفته عند الأطباء من غیر المسلمین لم یجز السلف فیه إجماعا، و إنما یجوز فیما یشهد به نفسان من المسلمین فصاعدا</w:t>
      </w:r>
      <w:r>
        <w:rPr>
          <w:rFonts w:eastAsia="IRNazanin" w:cs="IRNazanin"/>
          <w:color w:val="111111"/>
          <w:sz w:val="28"/>
          <w:szCs w:val="28"/>
          <w:rtl w:val="true"/>
          <w:lang w:bidi="fa-IR"/>
        </w:rPr>
        <w:t>.</w:t>
      </w:r>
    </w:p>
    <w:p>
      <w:pPr>
        <w:pStyle w:val="Heading4"/>
        <w:numPr>
          <w:ilvl w:val="3"/>
          <w:numId w:val="1"/>
        </w:numPr>
        <w:rPr/>
      </w:pPr>
      <w:bookmarkStart w:id="422" w:name="__RefHeading___Toc5783957_3224264995"/>
      <w:bookmarkStart w:id="423" w:name="_Toc164"/>
      <w:bookmarkEnd w:id="422"/>
      <w:r>
        <w:rPr>
          <w:rtl w:val="true"/>
        </w:rPr>
        <w:t>و لا یجوز بیع التریاق</w:t>
      </w:r>
      <w:bookmarkEnd w:id="423"/>
    </w:p>
    <w:p>
      <w:pPr>
        <w:pStyle w:val="BookText"/>
        <w:rPr/>
      </w:pPr>
      <w:r>
        <w:rPr>
          <w:rFonts w:ascii="IRNazanin" w:hAnsi="IRNazanin" w:eastAsia="IRNazanin"/>
          <w:color w:val="111111"/>
          <w:sz w:val="28"/>
          <w:sz w:val="28"/>
          <w:szCs w:val="28"/>
          <w:rtl w:val="true"/>
          <w:lang w:bidi="fa-IR"/>
        </w:rPr>
        <w:t>لأنه یعمل من لحوم الأفاعی و هی إذا قتلت کانت نجسة إجماعا و السلف فیه لا یصح</w:t>
      </w:r>
      <w:r>
        <w:rPr>
          <w:rFonts w:eastAsia="IRNazanin" w:cs="IRNazanin"/>
          <w:color w:val="111111"/>
          <w:sz w:val="28"/>
          <w:szCs w:val="28"/>
          <w:rtl w:val="true"/>
          <w:lang w:bidi="fa-IR"/>
        </w:rPr>
        <w:t>.</w:t>
      </w:r>
    </w:p>
    <w:p>
      <w:pPr>
        <w:pStyle w:val="Heading4"/>
        <w:numPr>
          <w:ilvl w:val="3"/>
          <w:numId w:val="1"/>
        </w:numPr>
        <w:rPr/>
      </w:pPr>
      <w:bookmarkStart w:id="424" w:name="__RefHeading___Toc5783959_3224264995"/>
      <w:bookmarkStart w:id="425" w:name="_Toc165"/>
      <w:bookmarkEnd w:id="424"/>
      <w:r>
        <w:rPr>
          <w:rtl w:val="true"/>
        </w:rPr>
        <w:t>و أما السم</w:t>
      </w:r>
      <w:bookmarkEnd w:id="425"/>
    </w:p>
    <w:p>
      <w:pPr>
        <w:pStyle w:val="BookText"/>
        <w:rPr/>
      </w:pPr>
      <w:r>
        <w:rPr>
          <w:rFonts w:ascii="IRNazanin" w:hAnsi="IRNazanin" w:eastAsia="IRNazanin"/>
          <w:color w:val="111111"/>
          <w:sz w:val="28"/>
          <w:sz w:val="28"/>
          <w:szCs w:val="28"/>
          <w:rtl w:val="true"/>
          <w:lang w:bidi="fa-IR"/>
        </w:rPr>
        <w:t>فإن کان معمولا من الحیات فهو أیضا نجس لا یجوز بیعه و لا السلف فیه، و إن کان من النبات نظر فیه فإن کان قلیله و کثیره قاتلا لم یجز بیعه لأنه لا منفعة فیه إجماعا و إن کان قلیلة نافعا و کثیره قاتلا مثل السقمونیا و ما أشبهها فإنه یجوز بیع یسیره و السلم فیه، و یجوز ذلک فی الکثیر أیضا، و یجوز بیع الداری فإنه ینتفع به فی غیر النبیذ من الأدویة</w:t>
      </w:r>
      <w:r>
        <w:rPr>
          <w:rFonts w:eastAsia="IRNazanin" w:cs="IRNazanin"/>
          <w:color w:val="111111"/>
          <w:sz w:val="28"/>
          <w:szCs w:val="28"/>
          <w:rtl w:val="true"/>
          <w:lang w:bidi="fa-IR"/>
        </w:rPr>
        <w:t>.</w:t>
      </w:r>
    </w:p>
    <w:p>
      <w:pPr>
        <w:pStyle w:val="Heading4"/>
        <w:numPr>
          <w:ilvl w:val="3"/>
          <w:numId w:val="1"/>
        </w:numPr>
        <w:rPr/>
      </w:pPr>
      <w:bookmarkStart w:id="426" w:name="__RefHeading___Toc5783961_3224264995"/>
      <w:bookmarkStart w:id="427" w:name="_Toc166"/>
      <w:bookmarkEnd w:id="426"/>
      <w:r>
        <w:rPr>
          <w:rtl w:val="true"/>
        </w:rPr>
        <w:t>و یجوز السلم فی الدقیق</w:t>
      </w:r>
      <w:bookmarkEnd w:id="427"/>
    </w:p>
    <w:p>
      <w:pPr>
        <w:pStyle w:val="BookText"/>
        <w:rPr/>
      </w:pPr>
      <w:r>
        <w:rPr>
          <w:rFonts w:ascii="IRNazanin" w:hAnsi="IRNazanin" w:eastAsia="IRNazanin"/>
          <w:color w:val="111111"/>
          <w:sz w:val="28"/>
          <w:sz w:val="28"/>
          <w:szCs w:val="28"/>
          <w:rtl w:val="true"/>
          <w:lang w:bidi="fa-IR"/>
        </w:rPr>
        <w:t>لأنه یضبط بالوصف و إن سلف فی طعام علی أنه یطبخه لم یجز</w:t>
      </w:r>
      <w:r>
        <w:rPr>
          <w:rFonts w:eastAsia="IRNazanin" w:cs="IRNazanin"/>
          <w:color w:val="111111"/>
          <w:sz w:val="28"/>
          <w:szCs w:val="28"/>
          <w:rtl w:val="true"/>
          <w:lang w:bidi="fa-IR"/>
        </w:rPr>
        <w:t>.</w:t>
      </w:r>
    </w:p>
    <w:p>
      <w:pPr>
        <w:pStyle w:val="Heading4"/>
        <w:numPr>
          <w:ilvl w:val="3"/>
          <w:numId w:val="1"/>
        </w:numPr>
        <w:rPr/>
      </w:pPr>
      <w:bookmarkStart w:id="428" w:name="__RefHeading___Toc5783963_3224264995"/>
      <w:bookmarkStart w:id="429" w:name="_Toc167"/>
      <w:bookmarkEnd w:id="428"/>
      <w:r>
        <w:rPr>
          <w:rtl w:val="true"/>
        </w:rPr>
        <w:t>الإقالة</w:t>
      </w:r>
      <w:r>
        <w:rPr>
          <w:rtl w:val="true"/>
        </w:rPr>
        <w:t xml:space="preserve">: </w:t>
      </w:r>
      <w:r>
        <w:rPr>
          <w:rtl w:val="true"/>
        </w:rPr>
        <w:t>فسخ</w:t>
      </w:r>
      <w:bookmarkEnd w:id="42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قبل القبض أو بعده فی حق المتعاقدین أو فی حق غیرهما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بدلالة أنه لا یجوز الزیادة فی الثمن و لا النقصان منه إجماعا و لا یسقط اجرة الدلال بالبیع الأول لأنه قد استحق الأجرة و لا دلیل علی إسقاطه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أنها فسخ فلا یثبت حق الشفعة للشفیع لأن البیع قد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الإقالة نفسها لیست ببیع و إذا أقاله بأکثر من الثمن أو بأقل أو بجنس غیره کانت فاسدة و المبیع علی ملک المشتری کما کان لأنه لا دلیل علی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الإقالة فی جمیع السلم و یصح فی بعضه و لا فرق بینهما فإن أقاله فی جمیع السلم فقد بریء المسلم إلیه من المسلم فیه و لزمه رد ما قبضه من رأس المال إن کان قائما بعینه و إن کان تالفا لزمه مثله فإن تراضیا بقبض بدله من جنس آخر مثل أن یأخذ دراهم بدل الدنانیر أو الدنانیر بدل الدراهم أو یأخذ عرضا </w:t>
      </w:r>
      <w:r>
        <w:rPr>
          <w:rStyle w:val="FootnoteAnchor"/>
          <w:rtl w:val="true"/>
        </w:rPr>
        <w:footnoteReference w:id="192"/>
      </w:r>
      <w:r>
        <w:rPr>
          <w:rFonts w:ascii="IRNazanin" w:hAnsi="IRNazanin" w:eastAsia="IRNazanin"/>
          <w:color w:val="111111"/>
          <w:sz w:val="28"/>
          <w:sz w:val="28"/>
          <w:szCs w:val="28"/>
          <w:rtl w:val="true"/>
          <w:lang w:bidi="fa-IR"/>
        </w:rPr>
        <w:t>آخر بدل الدراهم أو الدنانیر کان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 الدنانیر بدل الدراهم أو الدراهم بدل الدنانیر وجب أن یقبضها فی المجلس قبل أن یفارقه لأن ذلک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أخذ عرضا آخر جاز أن یفارقه قبل القبض لأنه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معین بثمن فی الذمة،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التقابض علی کل حال لأنه لو فارقه قبل القبض کان الثمن و المثمن مضمونین علی البائع و 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أسلف فی شیء فلا یجوز أن یشرک فیه غیره و لا أن یولیه فالشرکة أن یقول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شارکنی فی النصف بنصف الثمن، و التولیة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ولنی جمیعه بجمیع الثمن أو ولنی نصفه بنصف الثمن لأن النبی صلی الله علیه و آله نهی عن بیع ما لم یقبض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أسلف فی شیء فلا یصرفه إلی غیره هذا إذا کان قبل القبض فإن قبضه صحت الشرکة فیه و التولیة بلا خلاف، و بیوع الأعیان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قبض المبیع فلا یصح فیه الشرکة و لا التولیة، و إن کان قد قبضه صحت الشرکة و التولیة بلا خلاف کما یجوز بیعه بلا خلاف کما قلنا، و قد روی أصحابنا جواز بیعه و الشرکة فیه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المسلم إلیه بالمسلم فیه دون صفته</w:t>
      </w:r>
      <w:bookmarkStart w:id="430" w:name="pg12984_112739"/>
    </w:p>
    <w:p>
      <w:pPr>
        <w:pStyle w:val="BookText"/>
        <w:rPr/>
      </w:pPr>
      <w:bookmarkEnd w:id="430"/>
      <w:r>
        <w:rPr>
          <w:rFonts w:ascii="IRNazanin" w:hAnsi="IRNazanin" w:eastAsia="IRNazanin"/>
          <w:color w:val="111111"/>
          <w:sz w:val="28"/>
          <w:sz w:val="28"/>
          <w:szCs w:val="28"/>
          <w:rtl w:val="true"/>
          <w:lang w:bidi="fa-IR"/>
        </w:rPr>
        <w:t>و قبضه المسلم بطیبة من قلبه کان جائزا سواء کان بشرط أو بغیر شرط فمثال ما یکون بشرط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لی حقی حتی أقبض أردی من حقی أو أدون من حقی و ما لم یکن بشرط ألا یذکر شرطا لأن التراضی جائز بین المسلمین و المنع یحتاج إلی دلیل، و إن قال المسلم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شیئا و أقدم لک لم یجز إجماعا</w:t>
      </w:r>
      <w:r>
        <w:rPr>
          <w:rFonts w:eastAsia="IRNazanin" w:cs="IRNazanin"/>
          <w:color w:val="111111"/>
          <w:sz w:val="28"/>
          <w:szCs w:val="28"/>
          <w:rtl w:val="true"/>
          <w:lang w:bidi="fa-IR"/>
        </w:rPr>
        <w:t>.</w:t>
      </w:r>
    </w:p>
    <w:p>
      <w:pPr>
        <w:pStyle w:val="Heading3"/>
        <w:numPr>
          <w:ilvl w:val="2"/>
          <w:numId w:val="1"/>
        </w:numPr>
        <w:rPr/>
      </w:pPr>
      <w:bookmarkStart w:id="431" w:name="__RefHeading___Toc5783965_3224264995"/>
      <w:bookmarkStart w:id="432" w:name="_Toc168"/>
      <w:bookmarkEnd w:id="431"/>
      <w:r>
        <w:rPr>
          <w:rtl w:val="true"/>
        </w:rPr>
        <w:t>فصل</w:t>
      </w:r>
      <w:r>
        <w:rPr>
          <w:rtl w:val="true"/>
        </w:rPr>
        <w:t xml:space="preserve">: </w:t>
      </w:r>
      <w:r>
        <w:rPr>
          <w:rtl w:val="true"/>
        </w:rPr>
        <w:t>فیما لا یجوز فیه السلف</w:t>
      </w:r>
      <w:bookmarkEnd w:id="432"/>
    </w:p>
    <w:p>
      <w:pPr>
        <w:pStyle w:val="Heading4"/>
        <w:numPr>
          <w:ilvl w:val="3"/>
          <w:numId w:val="1"/>
        </w:numPr>
        <w:rPr/>
      </w:pPr>
      <w:bookmarkStart w:id="433" w:name="__RefHeading___Toc5783967_3224264995"/>
      <w:bookmarkStart w:id="434" w:name="_Toc169"/>
      <w:bookmarkEnd w:id="433"/>
      <w:r>
        <w:rPr>
          <w:rtl w:val="true"/>
        </w:rPr>
        <w:t>النبل المعمول لا یجوز الاسلاف فیه</w:t>
      </w:r>
      <w:bookmarkEnd w:id="434"/>
    </w:p>
    <w:p>
      <w:pPr>
        <w:pStyle w:val="BookText"/>
        <w:rPr/>
      </w:pPr>
      <w:r>
        <w:rPr>
          <w:rFonts w:ascii="IRNazanin" w:hAnsi="IRNazanin" w:eastAsia="IRNazanin"/>
          <w:color w:val="111111"/>
          <w:sz w:val="28"/>
          <w:sz w:val="28"/>
          <w:szCs w:val="28"/>
          <w:rtl w:val="true"/>
          <w:lang w:bidi="fa-IR"/>
        </w:rPr>
        <w:t xml:space="preserve">لأنه آلات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المعمولة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الخشب و الریش و الحدید و ما تلف علیه من القشر أو الخشب و لا یمکن ضبط ذلک بالصفة و إن کان منحوتا غیر معمول و إنما هو الخشب فلا یجوز السلم فیه أیضا لأنه لا یقدر علی ذرع ثخانتها و هی تباین ثمنها فإن أمکن ذلک فلا بأس به لکن الأحوط ما قدمناه، و أما عیدانه التی لم تنحت فالسلم فیه جائز وزنا و إن أمکن أن یقدر طولها و عرضها بما یجوز التقدیر فی السلم عددا کان جائزا، و لا یجوز السلم فی شیء من الجواهر التی یتحلی بها من لؤلؤ و یاقوت و زبرجد و عقیق و فیروزج و غیرها لأنها لا تضبط بالصفة فإنها تختلف بالعظم و الصغر و الصفا و حسن التذویر و یتباین تباینا عظیما</w:t>
      </w:r>
      <w:r>
        <w:rPr>
          <w:rFonts w:eastAsia="IRNazanin" w:cs="IRNazanin"/>
          <w:color w:val="111111"/>
          <w:sz w:val="28"/>
          <w:szCs w:val="28"/>
          <w:rtl w:val="true"/>
          <w:lang w:bidi="fa-IR"/>
        </w:rPr>
        <w:t>.</w:t>
      </w:r>
    </w:p>
    <w:p>
      <w:pPr>
        <w:pStyle w:val="Heading4"/>
        <w:numPr>
          <w:ilvl w:val="3"/>
          <w:numId w:val="1"/>
        </w:numPr>
        <w:rPr/>
      </w:pPr>
      <w:bookmarkStart w:id="435" w:name="__RefHeading___Toc5783969_3224264995"/>
      <w:bookmarkStart w:id="436" w:name="_Toc170"/>
      <w:bookmarkEnd w:id="435"/>
      <w:r>
        <w:rPr>
          <w:rtl w:val="true"/>
        </w:rPr>
        <w:t>و یجوز السلم فی الخیار و القثّاء و البطیخ و الفجل و الجزر و الفواکه کلها</w:t>
      </w:r>
      <w:bookmarkEnd w:id="436"/>
    </w:p>
    <w:p>
      <w:pPr>
        <w:pStyle w:val="BookText"/>
        <w:rPr/>
      </w:pPr>
      <w:r>
        <w:rPr>
          <w:rFonts w:ascii="IRNazanin" w:hAnsi="IRNazanin" w:eastAsia="IRNazanin"/>
          <w:color w:val="111111"/>
          <w:sz w:val="28"/>
          <w:sz w:val="28"/>
          <w:szCs w:val="28"/>
          <w:rtl w:val="true"/>
          <w:lang w:bidi="fa-IR"/>
        </w:rPr>
        <w:t>من الرمان و السفرجل و الفرسک و التفاح و الموز و غیر ذلک، و فی البقول کلها إذا سمی کل جنس منها هندبا أو جرجیرا أو کوثا أو خسا أو أی صنف منها و یذکر ما یضبط به یعرف صفته، و لا یجوز جمیع ذلک إلا وزنا معلوما، و لا یجوز عددا لأن فیها صغیرا و کبیرا</w:t>
      </w:r>
      <w:r>
        <w:rPr>
          <w:rFonts w:eastAsia="IRNazanin" w:cs="IRNazanin"/>
          <w:color w:val="111111"/>
          <w:sz w:val="28"/>
          <w:szCs w:val="28"/>
          <w:rtl w:val="true"/>
          <w:lang w:bidi="fa-IR"/>
        </w:rPr>
        <w:t>.</w:t>
      </w:r>
    </w:p>
    <w:p>
      <w:pPr>
        <w:pStyle w:val="Heading4"/>
        <w:numPr>
          <w:ilvl w:val="3"/>
          <w:numId w:val="1"/>
        </w:numPr>
        <w:rPr/>
      </w:pPr>
      <w:bookmarkStart w:id="437" w:name="__RefHeading___Toc5783971_3224264995"/>
      <w:bookmarkStart w:id="438" w:name="_Toc171"/>
      <w:bookmarkEnd w:id="437"/>
      <w:r>
        <w:rPr>
          <w:rtl w:val="true"/>
        </w:rPr>
        <w:t>و یجوز السلم فی قصب السکر</w:t>
      </w:r>
      <w:bookmarkEnd w:id="438"/>
    </w:p>
    <w:p>
      <w:pPr>
        <w:pStyle w:val="BookText"/>
        <w:rPr/>
      </w:pPr>
      <w:r>
        <w:rPr>
          <w:rFonts w:ascii="IRNazanin" w:hAnsi="IRNazanin" w:eastAsia="IRNazanin"/>
          <w:color w:val="111111"/>
          <w:sz w:val="28"/>
          <w:sz w:val="28"/>
          <w:szCs w:val="28"/>
          <w:rtl w:val="true"/>
          <w:lang w:bidi="fa-IR"/>
        </w:rPr>
        <w:t>إذا ضبط بما یعرف و لا یقبل أعلاه الذی لا حلاوة فیه، و یقطع مجامع عروقه من أسلفه و یطرح ما علیه من القشور، و لا یجوز أن یسلف فیه حزما و لا عددا و لا یجوز إلا وزنا و کذلک القصب و القصیل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أنبته الأرض لا یجوز السلم فیه إلا وزنا</w:t>
      </w:r>
      <w:r>
        <w:rPr>
          <w:rFonts w:eastAsia="IRNazanin" w:cs="IRNazanin"/>
          <w:color w:val="111111"/>
          <w:sz w:val="28"/>
          <w:szCs w:val="28"/>
          <w:rtl w:val="true"/>
          <w:lang w:bidi="fa-IR"/>
        </w:rPr>
        <w:t>.</w:t>
      </w:r>
    </w:p>
    <w:p>
      <w:pPr>
        <w:pStyle w:val="Heading4"/>
        <w:numPr>
          <w:ilvl w:val="3"/>
          <w:numId w:val="1"/>
        </w:numPr>
        <w:rPr/>
      </w:pPr>
      <w:bookmarkStart w:id="439" w:name="__RefHeading___Toc5783973_3224264995"/>
      <w:bookmarkStart w:id="440" w:name="_Toc172"/>
      <w:bookmarkEnd w:id="439"/>
      <w:r>
        <w:rPr>
          <w:rtl w:val="true"/>
        </w:rPr>
        <w:t>و التین یجوز أن یسلف فیه</w:t>
      </w:r>
      <w:bookmarkEnd w:id="44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کیلا أو وزنا من جنس معروف إذا اختلف جنسه</w:t>
      </w:r>
      <w:r>
        <w:rPr>
          <w:rFonts w:eastAsia="IRNazanin" w:cs="IRNazanin"/>
          <w:color w:val="111111"/>
          <w:sz w:val="28"/>
          <w:szCs w:val="28"/>
          <w:rtl w:val="true"/>
          <w:lang w:bidi="fa-IR"/>
        </w:rPr>
        <w:t>.</w:t>
      </w:r>
      <w:bookmarkStart w:id="441" w:name="pg12984_112740"/>
    </w:p>
    <w:p>
      <w:pPr>
        <w:pStyle w:val="Heading4"/>
        <w:numPr>
          <w:ilvl w:val="3"/>
          <w:numId w:val="1"/>
        </w:numPr>
        <w:rPr/>
      </w:pPr>
      <w:bookmarkStart w:id="442" w:name="__RefHeading___Toc5783975_3224264995"/>
      <w:bookmarkStart w:id="443" w:name="_Toc173"/>
      <w:bookmarkEnd w:id="441"/>
      <w:bookmarkEnd w:id="442"/>
      <w:r>
        <w:rPr>
          <w:rtl w:val="true"/>
        </w:rPr>
        <w:t>و یجوز السلف فی الجوز و البیض</w:t>
      </w:r>
      <w:bookmarkEnd w:id="443"/>
    </w:p>
    <w:p>
      <w:pPr>
        <w:pStyle w:val="BookText"/>
        <w:rPr/>
      </w:pPr>
      <w:r>
        <w:rPr>
          <w:rFonts w:ascii="IRNazanin" w:hAnsi="IRNazanin" w:eastAsia="IRNazanin"/>
          <w:color w:val="111111"/>
          <w:sz w:val="28"/>
          <w:sz w:val="28"/>
          <w:szCs w:val="28"/>
          <w:rtl w:val="true"/>
          <w:lang w:bidi="fa-IR"/>
        </w:rPr>
        <w:t>وزنا و کذلک فی اللوز و الفستق و البندق وزنا و کیلا و لا یجوز عددا</w:t>
      </w:r>
    </w:p>
    <w:p>
      <w:pPr>
        <w:pStyle w:val="Heading4"/>
        <w:numPr>
          <w:ilvl w:val="3"/>
          <w:numId w:val="1"/>
        </w:numPr>
        <w:rPr/>
      </w:pPr>
      <w:bookmarkStart w:id="444" w:name="__RefHeading___Toc5783977_3224264995"/>
      <w:bookmarkStart w:id="445" w:name="_Toc174"/>
      <w:bookmarkEnd w:id="444"/>
      <w:r>
        <w:rPr>
          <w:rtl w:val="true"/>
        </w:rPr>
        <w:t>و لا یجوز السلف فی الرؤوس</w:t>
      </w:r>
      <w:bookmarkEnd w:id="445"/>
    </w:p>
    <w:p>
      <w:pPr>
        <w:pStyle w:val="BookText"/>
        <w:rPr/>
      </w:pPr>
      <w:r>
        <w:rPr>
          <w:rFonts w:ascii="IRNazanin" w:hAnsi="IRNazanin" w:eastAsia="IRNazanin"/>
          <w:color w:val="111111"/>
          <w:sz w:val="28"/>
          <w:sz w:val="28"/>
          <w:szCs w:val="28"/>
          <w:rtl w:val="true"/>
          <w:lang w:bidi="fa-IR"/>
        </w:rPr>
        <w:t>سواء کانت مشویة أو نیة لأنها لا تضبط بالصفة،</w:t>
      </w:r>
    </w:p>
    <w:p>
      <w:pPr>
        <w:pStyle w:val="Heading4"/>
        <w:numPr>
          <w:ilvl w:val="3"/>
          <w:numId w:val="1"/>
        </w:numPr>
        <w:rPr/>
      </w:pPr>
      <w:bookmarkStart w:id="446" w:name="__RefHeading___Toc5783979_3224264995"/>
      <w:bookmarkStart w:id="447" w:name="_Toc175"/>
      <w:bookmarkEnd w:id="446"/>
      <w:r>
        <w:rPr>
          <w:rtl w:val="true"/>
        </w:rPr>
        <w:t>و لا یجوز السلف فی جلود الغنم</w:t>
      </w:r>
      <w:bookmarkEnd w:id="447"/>
    </w:p>
    <w:p>
      <w:pPr>
        <w:pStyle w:val="BookText"/>
        <w:rPr/>
      </w:pPr>
      <w:r>
        <w:rPr>
          <w:rFonts w:ascii="IRNazanin" w:hAnsi="IRNazanin" w:eastAsia="IRNazanin"/>
          <w:color w:val="111111"/>
          <w:sz w:val="28"/>
          <w:sz w:val="28"/>
          <w:szCs w:val="28"/>
          <w:rtl w:val="true"/>
          <w:lang w:bidi="fa-IR"/>
        </w:rPr>
        <w:t>إذا شاهدها، و روی أنه لا یجوز و هو الأحوط لأنه مختلف الخلقة و اللون و لا یمکن ضبطه بالصفة لاختلاف خلقته و لا یمکن ذرعه و لا یجوز وزنه لأنه یکون ثقیلا و ثمنه أقل من ثمن الخفیف، و علی هذا لا یجوز السلف فی الرق و لا فیما یتخذ من الجلود من قلع و نعال مقدودة مخدوة و خفاف و غیر ذلک لاختلاف خلقة الجلد، و لا یمکن ضبطه بالصفة</w:t>
      </w:r>
      <w:r>
        <w:rPr>
          <w:rFonts w:eastAsia="IRNazanin" w:cs="IRNazanin"/>
          <w:color w:val="111111"/>
          <w:sz w:val="28"/>
          <w:szCs w:val="28"/>
          <w:rtl w:val="true"/>
          <w:lang w:bidi="fa-IR"/>
        </w:rPr>
        <w:t>.</w:t>
      </w:r>
    </w:p>
    <w:p>
      <w:pPr>
        <w:pStyle w:val="Heading4"/>
        <w:numPr>
          <w:ilvl w:val="3"/>
          <w:numId w:val="1"/>
        </w:numPr>
        <w:rPr/>
      </w:pPr>
      <w:bookmarkStart w:id="448" w:name="__RefHeading___Toc5783981_3224264995"/>
      <w:bookmarkStart w:id="449" w:name="_Toc176"/>
      <w:bookmarkEnd w:id="448"/>
      <w:r>
        <w:rPr>
          <w:rtl w:val="true"/>
        </w:rPr>
        <w:t>و یجوز السلف فی القرطاس</w:t>
      </w:r>
      <w:bookmarkEnd w:id="44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ضبط بالصفة کما یضبط الثیاب بصفة و طول و عرض و ذرع و جودة و رقة و غلظة و استواء صنعة و إن کان مختلفة فی قری و رساتیق لم یجز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صنعة قریة کذا أو ناحیة کذا أو یذکر أبیض نقیا أو أسمر منکسفا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أسلم مائة درهم فی کر طعام و شرط أن یجعل خمسین درهما فی الحال و خمسین إلی أجل أو عجل خمسین و فارقه لم یصح السلم فی الجمیع، و إن شرط خمسین نقدا و خمسین دینا له فی ذمة المسلم إلیه فلا یصح فی الدین، و یصح فی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فی جنسین مختلفین مثل حنطة و شعیر فی صفقة واحدة أو أسلم فی جنس واحد إلی أجلین أو آجال فالسلم صحیح لأنه لا دلیل علی فساده،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فاسد لأنه مجهول المقدار و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قدر المبیع أو قدر رأس المال و هو الثمن أو فی الأجل أو فی قدره کان القول فیه قول البائع مع یمینه إلا فی الثمن فإن القول فیه قول المشتری مع یمینه إذا لم یکن هناک بینة لأن البائع مدعی علیه فی المقدار و الأجل و المشتری مدعی علیه فی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اتفقا فی الأجل و قدره و اختلفا فی انقضائه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انقضی الأجل و استحققت المسلم فیه، و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ینقض فالقول قول البائع لأن الأصل بقاء الأجل و علی من ادعی انقضائه البینة</w:t>
      </w:r>
      <w:r>
        <w:rPr>
          <w:rFonts w:eastAsia="IRNazanin" w:cs="IRNazanin"/>
          <w:color w:val="111111"/>
          <w:sz w:val="28"/>
          <w:szCs w:val="28"/>
          <w:rtl w:val="true"/>
          <w:lang w:bidi="fa-IR"/>
        </w:rPr>
        <w:t>.</w:t>
      </w:r>
      <w:bookmarkStart w:id="450" w:name="pg12984_112741"/>
    </w:p>
    <w:p>
      <w:pPr>
        <w:pStyle w:val="BookText"/>
        <w:rPr/>
      </w:pPr>
      <w:bookmarkEnd w:id="450"/>
      <w:r>
        <w:rPr>
          <w:rFonts w:ascii="IRNazanin" w:hAnsi="IRNazanin" w:eastAsia="IRNazanin"/>
          <w:color w:val="111111"/>
          <w:sz w:val="28"/>
          <w:sz w:val="28"/>
          <w:szCs w:val="28"/>
          <w:rtl w:val="true"/>
          <w:lang w:bidi="fa-IR"/>
        </w:rPr>
        <w:t>و هذا الاختلاف یصح إذا اختلفا فی وقت العقد و اتفقا علی أن الأجل ثلاثة أشهر و اختلفا فی وقت العقد فقال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عقدنا السلم فی أول یوم رجب و استحققت فی أول شوال، و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عقدناه فی أول شعبان و تستحقه أول ذی القعدة فإذا کان کذلک حلف البائع لما قلناه</w:t>
      </w:r>
      <w:r>
        <w:rPr>
          <w:rFonts w:eastAsia="IRNazanin" w:cs="IRNazanin"/>
          <w:color w:val="111111"/>
          <w:sz w:val="28"/>
          <w:szCs w:val="28"/>
          <w:rtl w:val="true"/>
          <w:lang w:bidi="fa-IR"/>
        </w:rPr>
        <w:t>.</w:t>
      </w:r>
    </w:p>
    <w:p>
      <w:pPr>
        <w:pStyle w:val="Heading4"/>
        <w:numPr>
          <w:ilvl w:val="3"/>
          <w:numId w:val="1"/>
        </w:numPr>
        <w:rPr/>
      </w:pPr>
      <w:bookmarkStart w:id="451" w:name="__RefHeading___Toc5783983_3224264995"/>
      <w:bookmarkStart w:id="452" w:name="_Toc177"/>
      <w:bookmarkEnd w:id="451"/>
      <w:r>
        <w:rPr>
          <w:rtl w:val="true"/>
        </w:rPr>
        <w:t>و لا یجوز السلم فی العقار</w:t>
      </w:r>
      <w:bookmarkEnd w:id="452"/>
    </w:p>
    <w:p>
      <w:pPr>
        <w:pStyle w:val="BookText"/>
        <w:rPr/>
      </w:pPr>
      <w:r>
        <w:rPr>
          <w:rFonts w:ascii="IRNazanin" w:hAnsi="IRNazanin" w:eastAsia="IRNazanin"/>
          <w:color w:val="111111"/>
          <w:sz w:val="28"/>
          <w:sz w:val="28"/>
          <w:szCs w:val="28"/>
          <w:rtl w:val="true"/>
          <w:lang w:bidi="fa-IR"/>
        </w:rPr>
        <w:t>لأنهما إذا أطلقا الوصف من غیر تعیین لم یجب لأنه یختلف باختلاف الأماکن و القرب من البلد و البعد منه و إن عینت البقعة لم یجز لأنه إن قیل من القریة الفلانیة اختلف باختلاف أماکنه، و إن عین أرضا بعینها لا یصح لأن بیع العین بصفة لا یجوز و لا یصح</w:t>
      </w:r>
      <w:r>
        <w:rPr>
          <w:rFonts w:eastAsia="IRNazanin" w:cs="IRNazanin"/>
          <w:color w:val="111111"/>
          <w:sz w:val="28"/>
          <w:szCs w:val="28"/>
          <w:rtl w:val="true"/>
          <w:lang w:bidi="fa-IR"/>
        </w:rPr>
        <w:t>.</w:t>
      </w:r>
    </w:p>
    <w:p>
      <w:pPr>
        <w:pStyle w:val="Heading3"/>
        <w:numPr>
          <w:ilvl w:val="2"/>
          <w:numId w:val="1"/>
        </w:numPr>
        <w:rPr/>
      </w:pPr>
      <w:bookmarkStart w:id="453" w:name="__RefHeading___Toc5783985_3224264995"/>
      <w:bookmarkStart w:id="454" w:name="_Toc178"/>
      <w:bookmarkEnd w:id="453"/>
      <w:r>
        <w:rPr>
          <w:rtl w:val="true"/>
        </w:rPr>
        <w:t>فصل فی امتناع ذی الحق من أخذه و ما لا یلزم قبوله</w:t>
      </w:r>
      <w:bookmarkEnd w:id="454"/>
    </w:p>
    <w:p>
      <w:pPr>
        <w:pStyle w:val="Heading4"/>
        <w:numPr>
          <w:ilvl w:val="3"/>
          <w:numId w:val="1"/>
        </w:numPr>
        <w:rPr/>
      </w:pPr>
      <w:bookmarkStart w:id="455" w:name="__RefHeading___Toc5783987_3224264995"/>
      <w:bookmarkStart w:id="456" w:name="_Toc179"/>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إذا أتی المسلم إلیه بالمسلم فیه فلا یخلوا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یأتی به علی صفته أو یأتی به دون صفته أو فوق صفته</w:t>
      </w:r>
    </w:p>
    <w:p>
      <w:pPr>
        <w:pStyle w:val="Heading4"/>
        <w:numPr>
          <w:ilvl w:val="3"/>
          <w:numId w:val="1"/>
        </w:numPr>
        <w:rPr/>
      </w:pPr>
      <w:bookmarkStart w:id="457" w:name="__RefHeading___Toc5783989_3224264995"/>
      <w:bookmarkStart w:id="458" w:name="_Toc180"/>
      <w:bookmarkEnd w:id="457"/>
      <w:r>
        <w:rPr>
          <w:rtl w:val="true"/>
        </w:rPr>
        <w:t xml:space="preserve">فإن کان </w:t>
      </w:r>
      <w:r>
        <w:rPr>
          <w:rtl w:val="true"/>
        </w:rPr>
        <w:t>[</w:t>
      </w:r>
      <w:r>
        <w:rPr>
          <w:rtl w:val="true"/>
        </w:rPr>
        <w:t>المسلم فیه</w:t>
      </w:r>
      <w:r>
        <w:rPr>
          <w:rtl w:val="true"/>
        </w:rPr>
        <w:t xml:space="preserve">] </w:t>
      </w:r>
      <w:r>
        <w:rPr>
          <w:rtl w:val="true"/>
        </w:rPr>
        <w:t>علی صفته لزمه قبوله</w:t>
      </w:r>
      <w:bookmarkEnd w:id="458"/>
    </w:p>
    <w:p>
      <w:pPr>
        <w:pStyle w:val="BookText"/>
        <w:rPr/>
      </w:pPr>
      <w:r>
        <w:rPr>
          <w:rFonts w:ascii="IRNazanin" w:hAnsi="IRNazanin" w:eastAsia="IRNazanin"/>
          <w:color w:val="111111"/>
          <w:sz w:val="28"/>
          <w:sz w:val="28"/>
          <w:szCs w:val="28"/>
          <w:rtl w:val="true"/>
          <w:lang w:bidi="fa-IR"/>
        </w:rPr>
        <w:t>لأنه أتی بما تناوله العقد فإن امتنع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یقبله و إما أن تبرئه منه لأن للإنسان غرضا فی تبرئة ذمته من حق غیره و لیس لک له أن تبقیة فی ذمته بغیر اختیاره، و برائته تحصل بقبض ما علیه أو إبرائه منه فأیهما فعل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امتنع قبضه الإمام أو النائب عنه عن المسلم إلیه و ترکه فی بیت المال له إلی أن یختار قبضه و إبراء المسلم إلیه منه بالإسقاط عن ذمته لأن الإبراء لا یملک بالولایة و قبض الحق یملک بالولایة</w:t>
      </w:r>
      <w:r>
        <w:rPr>
          <w:rFonts w:eastAsia="IRNazanin" w:cs="IRNazanin"/>
          <w:color w:val="111111"/>
          <w:sz w:val="28"/>
          <w:szCs w:val="28"/>
          <w:rtl w:val="true"/>
          <w:lang w:bidi="fa-IR"/>
        </w:rPr>
        <w:t>.</w:t>
      </w:r>
    </w:p>
    <w:p>
      <w:pPr>
        <w:pStyle w:val="Heading4"/>
        <w:numPr>
          <w:ilvl w:val="3"/>
          <w:numId w:val="1"/>
        </w:numPr>
        <w:rPr/>
      </w:pPr>
      <w:bookmarkStart w:id="459" w:name="__RefHeading___Toc5783991_3224264995"/>
      <w:bookmarkStart w:id="460" w:name="_Toc181"/>
      <w:bookmarkEnd w:id="459"/>
      <w:r>
        <w:rPr>
          <w:rtl w:val="true"/>
        </w:rPr>
        <w:t>و إن أتی به دون صفته</w:t>
      </w:r>
      <w:bookmarkEnd w:id="460"/>
    </w:p>
    <w:p>
      <w:pPr>
        <w:pStyle w:val="BookText"/>
        <w:rPr/>
      </w:pPr>
      <w:r>
        <w:rPr>
          <w:rFonts w:ascii="IRNazanin" w:hAnsi="IRNazanin" w:eastAsia="IRNazanin"/>
          <w:color w:val="111111"/>
          <w:sz w:val="28"/>
          <w:sz w:val="28"/>
          <w:szCs w:val="28"/>
          <w:rtl w:val="true"/>
          <w:lang w:bidi="fa-IR"/>
        </w:rPr>
        <w:t>لم یلزمه قبوله و لا یجبر علی قبضه لأن ذلک إسقاط صفة استحقها و لا یجبر علی أخذه</w:t>
      </w:r>
      <w:r>
        <w:rPr>
          <w:rFonts w:eastAsia="IRNazanin" w:cs="IRNazanin"/>
          <w:color w:val="111111"/>
          <w:sz w:val="28"/>
          <w:szCs w:val="28"/>
          <w:rtl w:val="true"/>
          <w:lang w:bidi="fa-IR"/>
        </w:rPr>
        <w:t>.</w:t>
      </w:r>
    </w:p>
    <w:p>
      <w:pPr>
        <w:pStyle w:val="Heading4"/>
        <w:numPr>
          <w:ilvl w:val="3"/>
          <w:numId w:val="1"/>
        </w:numPr>
        <w:rPr/>
      </w:pPr>
      <w:bookmarkStart w:id="461" w:name="__RefHeading___Toc5783993_3224264995"/>
      <w:bookmarkStart w:id="462" w:name="_Toc182"/>
      <w:bookmarkEnd w:id="461"/>
      <w:r>
        <w:rPr>
          <w:rtl w:val="true"/>
        </w:rPr>
        <w:t>و إن أتی به فوق صفته</w:t>
      </w:r>
      <w:bookmarkEnd w:id="46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من أربعة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یأتی به من نوعه فوق صفة أو أکثر من قدره أو جنسا آخر أجود منه أو نوعا آخر أجود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أتی من نوعه بأجود منه فإنه یجبر علی قبضه لأنه أتی بما یتناوله العقد وزنا، و زیادة الصفة تابعة للعین و هی منفعة لا مضرة</w:t>
      </w:r>
      <w:r>
        <w:rPr>
          <w:rFonts w:eastAsia="IRNazanin" w:cs="IRNazanin"/>
          <w:color w:val="111111"/>
          <w:sz w:val="28"/>
          <w:szCs w:val="28"/>
          <w:rtl w:val="true"/>
          <w:lang w:bidi="fa-IR"/>
        </w:rPr>
        <w:t>.</w:t>
      </w:r>
      <w:bookmarkStart w:id="463" w:name="pg12984_112742"/>
    </w:p>
    <w:p>
      <w:pPr>
        <w:pStyle w:val="BookText"/>
        <w:rPr/>
      </w:pPr>
      <w:bookmarkEnd w:id="463"/>
      <w:r>
        <w:rPr>
          <w:rFonts w:ascii="IRNazanin" w:hAnsi="IRNazanin" w:eastAsia="IRNazanin"/>
          <w:color w:val="111111"/>
          <w:sz w:val="28"/>
          <w:sz w:val="28"/>
          <w:szCs w:val="28"/>
          <w:rtl w:val="true"/>
          <w:lang w:bidi="fa-IR"/>
        </w:rPr>
        <w:t>و إن أتی به أکثر منه لم یلزمه قبول الزیادة لأن الزیادة لیست تابعة لأن تمییزها ممکن فیکون هبة فلا یجبر علی قبولها، و إن رضی بذلک لم یتم إلا بإیجاب و قبول و قبض کسائر الهبات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أتی به من جنس آخر مثل أن أسلم فی تمر فیأتی بزبیب أو یسلم فی ثوب قطن فیأتی بکتان أو إبریسم فلا یجبر علی قبضه فإن تراضیا بذلک کان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أتی به من نوع آخر من جنسه و هو خیر منه فإنه لا یجبر علی قبوله مثل أن یسلفه فی زبیب رازقی فأتاه بزبیب خراسانی أو یسلم فی ماعز فأتاه بنعجة لا یجبر علی ذلک لأن الأغراض فی ذلک مختلفة فإن تراضیا بذلک کان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أتی بأقل ما یقع علیه الصفة أجبر علی قبوله لأنه أتی بما وقع علیه العقد علی صفة و زیادة الصفة لا یلزمه</w:t>
      </w:r>
      <w:r>
        <w:rPr>
          <w:rFonts w:eastAsia="IRNazanin" w:cs="IRNazanin"/>
          <w:color w:val="111111"/>
          <w:sz w:val="28"/>
          <w:szCs w:val="28"/>
          <w:rtl w:val="true"/>
          <w:lang w:bidi="fa-IR"/>
        </w:rPr>
        <w:t>.</w:t>
      </w:r>
    </w:p>
    <w:p>
      <w:pPr>
        <w:pStyle w:val="Heading4"/>
        <w:numPr>
          <w:ilvl w:val="3"/>
          <w:numId w:val="1"/>
        </w:numPr>
        <w:rPr/>
      </w:pPr>
      <w:bookmarkStart w:id="464" w:name="__RefHeading___Toc5783995_3224264995"/>
      <w:bookmarkStart w:id="465" w:name="_Toc183"/>
      <w:bookmarkEnd w:id="464"/>
      <w:r>
        <w:rPr>
          <w:rtl w:val="true"/>
        </w:rPr>
        <w:t>و إن کان السلم حنطة یلزمه أن یدفعها خالصة نقیة</w:t>
      </w:r>
      <w:bookmarkEnd w:id="465"/>
    </w:p>
    <w:p>
      <w:pPr>
        <w:pStyle w:val="BookText"/>
        <w:rPr/>
      </w:pPr>
      <w:r>
        <w:rPr>
          <w:rFonts w:ascii="IRNazanin" w:hAnsi="IRNazanin" w:eastAsia="IRNazanin"/>
          <w:color w:val="111111"/>
          <w:sz w:val="28"/>
          <w:sz w:val="28"/>
          <w:szCs w:val="28"/>
          <w:rtl w:val="true"/>
          <w:lang w:bidi="fa-IR"/>
        </w:rPr>
        <w:t>من الشعیر و الشیلم و الزوان و القصیل لأن ذلک کله لا یقع علیه اسم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فیه تراب فإن کان کثیرا یؤثر فی الکیل لا یجبر علی قبوله و إن کان یسیرا لا یؤثر فی الکیل اجبر علی قبوله، و إن کان موزونا لا یلزمه قبوله أصلا قلیلا کان أو کثیرا</w:t>
      </w:r>
      <w:r>
        <w:rPr>
          <w:rFonts w:eastAsia="IRNazanin" w:cs="IRNazanin"/>
          <w:color w:val="111111"/>
          <w:sz w:val="28"/>
          <w:szCs w:val="28"/>
          <w:rtl w:val="true"/>
          <w:lang w:bidi="fa-IR"/>
        </w:rPr>
        <w:t>.</w:t>
      </w:r>
    </w:p>
    <w:p>
      <w:pPr>
        <w:pStyle w:val="Heading4"/>
        <w:numPr>
          <w:ilvl w:val="3"/>
          <w:numId w:val="1"/>
        </w:numPr>
        <w:rPr/>
      </w:pPr>
      <w:bookmarkStart w:id="466" w:name="__RefHeading___Toc5783997_3224264995"/>
      <w:bookmarkStart w:id="467" w:name="_Toc184"/>
      <w:bookmarkEnd w:id="466"/>
      <w:r>
        <w:rPr>
          <w:rtl w:val="true"/>
        </w:rPr>
        <w:t>و إن کان السلم تمرا</w:t>
      </w:r>
      <w:bookmarkEnd w:id="46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فجاءه بالرطب لا یجبر علی قبوله، و إن أتی به جافا اجبر علی قبوله، و إن لم یتناه جفافه إذا کان یقع علیه اسم الجاف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کان له علیه طعام کیلا لا یجوز أن یأخذه وزنا و إن کان علیه وزنا لا یجوز أن یأخذه کیلا لأن ذلک یؤدی إلی الربا لأن الموزون إذا کیل زاد و المکیل إذا وزن نقص، و هذا یؤدی إلی فساد القبض لأن کل واحد منهما أصل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کان قبض کذلک و کان قائما کیل ثانیا و إن کان تالفا کان القول قول القابض فی مقداره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قبض منه جنسا آخر و تراضیا به فإنه یجوز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لأنه بیع السلم قبل القبض</w:t>
      </w:r>
      <w:r>
        <w:rPr>
          <w:rFonts w:eastAsia="IRNazanin" w:cs="IRNazanin"/>
          <w:color w:val="111111"/>
          <w:sz w:val="28"/>
          <w:szCs w:val="28"/>
          <w:rtl w:val="true"/>
          <w:lang w:bidi="fa-IR"/>
        </w:rPr>
        <w:t>.</w:t>
      </w:r>
      <w:bookmarkStart w:id="468" w:name="pg12984_112743"/>
    </w:p>
    <w:p>
      <w:pPr>
        <w:pStyle w:val="Heading4"/>
        <w:numPr>
          <w:ilvl w:val="3"/>
          <w:numId w:val="1"/>
        </w:numPr>
        <w:rPr/>
      </w:pPr>
      <w:bookmarkStart w:id="469" w:name="__RefHeading___Toc5783999_3224264995"/>
      <w:bookmarkStart w:id="470" w:name="_Toc185"/>
      <w:bookmarkEnd w:id="468"/>
      <w:bookmarkEnd w:id="469"/>
      <w:r>
        <w:rPr>
          <w:rtl w:val="true"/>
        </w:rPr>
        <w:t>و إذا أتی المسلم إلیه بالمسلم فیه قبل محل محله</w:t>
      </w:r>
      <w:bookmarkEnd w:id="470"/>
    </w:p>
    <w:p>
      <w:pPr>
        <w:pStyle w:val="BookText"/>
        <w:rPr/>
      </w:pPr>
      <w:r>
        <w:rPr>
          <w:rFonts w:ascii="IRNazanin" w:hAnsi="IRNazanin" w:eastAsia="IRNazanin"/>
          <w:color w:val="111111"/>
          <w:sz w:val="28"/>
          <w:sz w:val="28"/>
          <w:szCs w:val="28"/>
          <w:rtl w:val="true"/>
          <w:lang w:bidi="fa-IR"/>
        </w:rPr>
        <w:t>نظر فإن کان مما یفسد إلی وقت محله مثل الفواکه الرطبة و ما أشبهها لا یجبر علی قبضه لأن المسلم یجوز أن یکون له غرض فی قبضه فی محله و إن کان ذلک حیوانا فلا یلزمه أیضا قبضه لمثل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مما لا یتلف إلی محله نظر فإن کان مما لا یحتاج إلی مکان یحفظ فیه مثل القطن و الطعام لم یلزمه قبوله لمثل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مما لا یحتاج إلی موضع کثیر یحفظ فیه مثل حدید أو رصاص فإن کان الوقت مخوفا یخاف علیه فلا یلزمه أیضا، و إن کان الوقت أمنا لا یخاف علیه لا یلزمه أیضا لمثل ما قلناه، و قیل فی هذا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یلزمه لأنه لا عرض فی الامتناع من قبوله، و إذا شرط مکان التسلیم فبذله فی غیر موضعه لا یجبر علی قبوله و إن بذل له اجرة المثل لحمله لم یلزمه أیضا فإن کان رضی به کان جائزا</w:t>
      </w:r>
      <w:r>
        <w:rPr>
          <w:rFonts w:eastAsia="IRNazanin" w:cs="IRNazanin"/>
          <w:color w:val="111111"/>
          <w:sz w:val="28"/>
          <w:szCs w:val="28"/>
          <w:rtl w:val="true"/>
          <w:lang w:bidi="fa-IR"/>
        </w:rPr>
        <w:t>.</w:t>
      </w:r>
    </w:p>
    <w:p>
      <w:pPr>
        <w:pStyle w:val="Heading4"/>
        <w:numPr>
          <w:ilvl w:val="3"/>
          <w:numId w:val="1"/>
        </w:numPr>
        <w:rPr/>
      </w:pPr>
      <w:bookmarkStart w:id="471" w:name="__RefHeading___Toc5784001_3224264995"/>
      <w:bookmarkStart w:id="472" w:name="_Toc186"/>
      <w:bookmarkEnd w:id="471"/>
      <w:r>
        <w:rPr>
          <w:rtl w:val="true"/>
        </w:rPr>
        <w:t>إذا أخذ المسلم السلم ثم وجد به عیبا</w:t>
      </w:r>
      <w:bookmarkEnd w:id="472"/>
    </w:p>
    <w:p>
      <w:pPr>
        <w:pStyle w:val="BookText"/>
        <w:rPr/>
      </w:pPr>
      <w:r>
        <w:rPr>
          <w:rFonts w:ascii="IRNazanin" w:hAnsi="IRNazanin" w:eastAsia="IRNazanin"/>
          <w:color w:val="111111"/>
          <w:sz w:val="28"/>
          <w:sz w:val="28"/>
          <w:szCs w:val="28"/>
          <w:rtl w:val="true"/>
          <w:lang w:bidi="fa-IR"/>
        </w:rPr>
        <w:t>کان له رده بالعیب و المطالبة بما فی ذمته و کان له إمساکه و الرضی بعیبه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عنده فیه عیب بطل الرد و کان له الأرش و متی رضی به فقد تعین بقبضه و إن رده فقد انفسخ القبض الذی تعین به و عاد السلم إلی الذمة کما کان و لزمه دفعه علی صفته من غیر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وجد المسلم إلیه فیما قبضه من رأس المال عیبا کان الحکم فیه کما ذکرناه فی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أحدهما بما قبضه عیبا من أنه لا یخلو من أن یکون معینا بالعقد أو موصوفا ثم قبضه فی المجلس و لا یخلوا المعیب من أن یکون من جنسه أو من غیر جنسه قبل التفرق أو بعد التفرق لأن قبض رأس المال شرط فی المجلس کقبض الصرف</w:t>
      </w:r>
      <w:r>
        <w:rPr>
          <w:rFonts w:eastAsia="IRNazanin" w:cs="IRNazanin"/>
          <w:color w:val="111111"/>
          <w:sz w:val="28"/>
          <w:szCs w:val="28"/>
          <w:rtl w:val="true"/>
          <w:lang w:bidi="fa-IR"/>
        </w:rPr>
        <w:t>.</w:t>
      </w:r>
    </w:p>
    <w:p>
      <w:pPr>
        <w:pStyle w:val="Heading4"/>
        <w:numPr>
          <w:ilvl w:val="3"/>
          <w:numId w:val="1"/>
        </w:numPr>
        <w:rPr/>
      </w:pPr>
      <w:bookmarkStart w:id="473" w:name="__RefHeading___Toc5784003_3224264995"/>
      <w:bookmarkStart w:id="474" w:name="_Toc187"/>
      <w:bookmarkEnd w:id="473"/>
      <w:r>
        <w:rPr>
          <w:rtl w:val="true"/>
        </w:rPr>
        <w:t>و إذا اختلفا فی قبض رأس المال</w:t>
      </w:r>
      <w:bookmarkEnd w:id="47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القبض قبل التفرق فلم یبطل السلم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بعده فالسلم باطل کان القول قول من یدعی صحة العقد لأن الأصل بقاء العقد علی صحته، و إن أقاما جمیعا البینة کانت البینة بینة من یدعی الصحة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الثمن فی ید المسلم فقال المسلم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قبضته قبل الافتراق ثم رددته إلیک</w:t>
      </w:r>
      <w:bookmarkStart w:id="475" w:name="pg12984_112744"/>
    </w:p>
    <w:p>
      <w:pPr>
        <w:pStyle w:val="BookText"/>
        <w:rPr/>
      </w:pPr>
      <w:bookmarkEnd w:id="475"/>
      <w:r>
        <w:rPr>
          <w:rFonts w:ascii="IRNazanin" w:hAnsi="IRNazanin" w:eastAsia="IRNazanin"/>
          <w:color w:val="111111"/>
          <w:sz w:val="28"/>
          <w:sz w:val="28"/>
          <w:szCs w:val="28"/>
          <w:rtl w:val="true"/>
          <w:lang w:bidi="fa-IR"/>
        </w:rPr>
        <w:t>ودیعة أو غصبتنیه و قال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افترقنا عن غیر قبض کان القول قول من یدعی صحة العقد</w:t>
      </w:r>
      <w:r>
        <w:rPr>
          <w:rFonts w:eastAsia="IRNazanin" w:cs="IRNazanin"/>
          <w:color w:val="111111"/>
          <w:sz w:val="28"/>
          <w:szCs w:val="28"/>
          <w:rtl w:val="true"/>
          <w:lang w:bidi="fa-IR"/>
        </w:rPr>
        <w:t>.</w:t>
      </w:r>
    </w:p>
    <w:p>
      <w:pPr>
        <w:pStyle w:val="Heading4"/>
        <w:numPr>
          <w:ilvl w:val="3"/>
          <w:numId w:val="1"/>
        </w:numPr>
        <w:rPr/>
      </w:pPr>
      <w:bookmarkStart w:id="476" w:name="__RefHeading___Toc5784005_3224264995"/>
      <w:bookmarkStart w:id="477" w:name="_Toc188"/>
      <w:bookmarkEnd w:id="476"/>
      <w:r>
        <w:rPr>
          <w:rtl w:val="true"/>
        </w:rPr>
        <w:t>إذا جاء المسلم إلیه بالمسلم فیه أجود مما شرط فی العقد</w:t>
      </w:r>
      <w:bookmarkEnd w:id="477"/>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و أعطنی بدل الجودة درهما لا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دلیل علی صحة ذلک</w:t>
      </w:r>
      <w:r>
        <w:rPr>
          <w:rFonts w:eastAsia="IRNazanin" w:cs="IRNazanin"/>
          <w:color w:val="111111"/>
          <w:sz w:val="28"/>
          <w:szCs w:val="28"/>
          <w:rtl w:val="true"/>
          <w:lang w:bidi="fa-IR"/>
        </w:rPr>
        <w:t>.</w:t>
      </w:r>
    </w:p>
    <w:p>
      <w:pPr>
        <w:pStyle w:val="Heading4"/>
        <w:numPr>
          <w:ilvl w:val="3"/>
          <w:numId w:val="1"/>
        </w:numPr>
        <w:rPr/>
      </w:pPr>
      <w:bookmarkStart w:id="478" w:name="__RefHeading___Toc5784007_3224264995"/>
      <w:bookmarkStart w:id="479" w:name="_Toc189"/>
      <w:bookmarkEnd w:id="478"/>
      <w:r>
        <w:rPr>
          <w:rtl w:val="true"/>
        </w:rPr>
        <w:t>إذا ضمن المسلم فیه ضامن صح الضمان</w:t>
      </w:r>
      <w:bookmarkEnd w:id="47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غرمه رجع علی المسلم إلیه إن کان الضمان بإذنه، و إن لم یکن بإذنه لم یرجع إلیه و کان متبرعا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دفع المسلم إلیه مثله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و اقض به ما ضمنت صح فإن قضاه فقد برئا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تلف فی یده لم یجب علیه ضمانه لأنه وکیل فیه و الوکیل لا یجب علیه ضمان ما فی یده من غیر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دفعه إلیه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لنفسک بدلا عما ضمنته بالمعاملة بینک و بین المسلم لا یجوز لأن الضامن لا یستحق عوض ما ضمنه حتی یغرم فإذا کان کذلک کان القبض فاسدا و لا یملکه فإن دفعه إلی المسلم فقد برئا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تلف فی یده کان علیه ضمانه فیکون علیه ضمان المسلم فیه للمسلم و علیه ضمان ما تلف فی یده للمسلم إلیه فإن غرم للمسلم و کان الضمان بإذن المسلم إلیه کان له الرجوع علیه فیثبت له علی المسلم إلیه مثل ما یثبت بالتلف علیه للمسلم إلیه فیتقاصان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صالح الضمان علی عوض أخذه لم یجز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یبیع المسلم فیه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أخذ عوضا عما فی ذمة غیره و 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صالح المسلم إلیه نظر فإن صالحه علی رد الثمن بعینه کان جائزا و یکون إقالة، و إن صالحه علی غیره لم یجز لأنه بیع المسلم فیه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أسلم جاریة صغیرة فی جاریة کبیرة کان جائزا لأنه لا یمنع منه مانع</w:t>
      </w:r>
      <w:r>
        <w:rPr>
          <w:rFonts w:eastAsia="IRNazanin" w:cs="IRNazanin"/>
          <w:color w:val="111111"/>
          <w:sz w:val="28"/>
          <w:szCs w:val="28"/>
          <w:rtl w:val="true"/>
          <w:lang w:bidi="fa-IR"/>
        </w:rPr>
        <w:t>.</w:t>
      </w:r>
      <w:bookmarkStart w:id="480" w:name="pg12984_112745"/>
    </w:p>
    <w:p>
      <w:pPr>
        <w:pStyle w:val="BookText"/>
        <w:rPr/>
      </w:pPr>
      <w:bookmarkEnd w:id="480"/>
      <w:r>
        <w:rPr>
          <w:rFonts w:ascii="IRNazanin" w:hAnsi="IRNazanin" w:eastAsia="IRNazanin"/>
          <w:color w:val="111111"/>
          <w:sz w:val="28"/>
          <w:sz w:val="28"/>
          <w:szCs w:val="28"/>
          <w:rtl w:val="true"/>
          <w:lang w:bidi="fa-IR"/>
        </w:rPr>
        <w:t>و استصناع الخف و النعل و الأوانی من خشب أو صفر أو حدید أو رصاص لا یجوز فإن فعل لم یصح العقد، و کان بالخیار إن شاء سلمه و إن شاء منعه فإن سلمه کان المستصنع بالخیار إن شاء رده و إن شاء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یشتری قلعة </w:t>
      </w:r>
      <w:r>
        <w:rPr>
          <w:rStyle w:val="FootnoteAnchor"/>
          <w:rtl w:val="true"/>
        </w:rPr>
        <w:footnoteReference w:id="193"/>
      </w:r>
      <w:r>
        <w:rPr>
          <w:rFonts w:ascii="IRNazanin" w:hAnsi="IRNazanin" w:eastAsia="IRNazanin"/>
          <w:color w:val="111111"/>
          <w:sz w:val="28"/>
          <w:sz w:val="28"/>
          <w:szCs w:val="28"/>
          <w:rtl w:val="true"/>
          <w:lang w:bidi="fa-IR"/>
        </w:rPr>
        <w:t>بدرهم علی أن یشرکها، و لا یجوز أن یشتری طعاما علی أن یطبخه إجماعا، و قد روی فی أخبارنا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منک هذه القلعة بدرهم و استأجرتک علی أن تشرکها أو تحذوها کان أیضا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لعبد غیره أن یشتری نفسه له من مولاه لم یجز لأنه لا یجوز أن یکون وکیلا لأنه لا یملک من نفسه شیئا</w:t>
      </w:r>
      <w:r>
        <w:rPr>
          <w:rFonts w:eastAsia="IRNazanin" w:cs="IRNazanin"/>
          <w:color w:val="111111"/>
          <w:sz w:val="28"/>
          <w:szCs w:val="28"/>
          <w:rtl w:val="true"/>
          <w:lang w:bidi="fa-IR"/>
        </w:rPr>
        <w:t>.</w:t>
      </w:r>
    </w:p>
    <w:p>
      <w:pPr>
        <w:pStyle w:val="Heading4"/>
        <w:numPr>
          <w:ilvl w:val="3"/>
          <w:numId w:val="1"/>
        </w:numPr>
        <w:rPr/>
      </w:pPr>
      <w:bookmarkStart w:id="481" w:name="__RefHeading___Toc5784009_3224264995"/>
      <w:bookmarkStart w:id="482" w:name="_Toc190"/>
      <w:bookmarkEnd w:id="481"/>
      <w:r>
        <w:rPr>
          <w:rtl w:val="true"/>
        </w:rPr>
        <w:t>إذا اشتری ثوبا علی أنه عشرة أذرع فخرج إحدی عشرة ذراعا</w:t>
      </w:r>
      <w:bookmarkEnd w:id="482"/>
    </w:p>
    <w:p>
      <w:pPr>
        <w:pStyle w:val="BookText"/>
        <w:rPr/>
      </w:pPr>
      <w:r>
        <w:rPr>
          <w:rFonts w:ascii="IRNazanin" w:hAnsi="IRNazanin" w:eastAsia="IRNazanin"/>
          <w:color w:val="111111"/>
          <w:sz w:val="28"/>
          <w:sz w:val="28"/>
          <w:szCs w:val="28"/>
          <w:rtl w:val="true"/>
          <w:lang w:bidi="fa-IR"/>
        </w:rPr>
        <w:t>فقد بینا أن الخیار للبائع إن شاء سلم المبیع بالثمن و إن شاء 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آخذ عشرة أذرع بالثمن و یکون الذراع الزائد للبائع، و یکون شریکا فی الشقة کان جائزا غیر أن خیار البائع لا یبطل لأنه لا دلیل علیه</w:t>
      </w:r>
      <w:r>
        <w:rPr>
          <w:rFonts w:eastAsia="IRNazanin" w:cs="IRNazanin"/>
          <w:color w:val="111111"/>
          <w:sz w:val="28"/>
          <w:szCs w:val="28"/>
          <w:rtl w:val="true"/>
          <w:lang w:bidi="fa-IR"/>
        </w:rPr>
        <w:t>.</w:t>
      </w:r>
    </w:p>
    <w:p>
      <w:pPr>
        <w:pStyle w:val="Heading4"/>
        <w:numPr>
          <w:ilvl w:val="3"/>
          <w:numId w:val="1"/>
        </w:numPr>
        <w:rPr/>
      </w:pPr>
      <w:bookmarkStart w:id="483" w:name="__RefHeading___Toc5784011_3224264995"/>
      <w:bookmarkStart w:id="484" w:name="_Toc191"/>
      <w:bookmarkEnd w:id="483"/>
      <w:r>
        <w:rPr>
          <w:rtl w:val="true"/>
        </w:rPr>
        <w:t>إذا باع من رجل عبدا أو ثوبا فهرب المشتری قبل أن یوفیه الثمن</w:t>
      </w:r>
      <w:bookmarkEnd w:id="48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المشتری حجر علیه لفلس ثم هرب کان البائع بالخیار فی عین ماله بین فسخ البیع، و إن لم یکن حجر علیه فإنه یثبت ذلک عند الحاکم و ینظر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 له مالا غیره وفاه ثمنه منه و إن لم یجد باع هذا العبد و وفاه ثمنه فإن کان بقدر حقه قبضه و بریء المشتری و إن کان أقل منه بقیت البقیة فی ذمة المشتری، و إن کان أکثر حفظ الحاکم الفاضل حتی یدفعه إلیه إذا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منک أحد هذین العبدین بکذا أو أحد هؤلاء العبید الثلاثة بکذا لم یصح الشراء لأن المبیع مجهول</w:t>
      </w:r>
      <w:r>
        <w:rPr>
          <w:rFonts w:eastAsia="IRNazanin" w:cs="IRNazanin"/>
          <w:color w:val="111111"/>
          <w:sz w:val="28"/>
          <w:szCs w:val="28"/>
          <w:rtl w:val="true"/>
          <w:lang w:bidi="fa-IR"/>
        </w:rPr>
        <w:t>.</w:t>
      </w:r>
      <w:bookmarkStart w:id="485" w:name="pg12984_112746"/>
    </w:p>
    <w:p>
      <w:pPr>
        <w:pStyle w:val="Heading3"/>
        <w:numPr>
          <w:ilvl w:val="2"/>
          <w:numId w:val="1"/>
        </w:numPr>
        <w:rPr/>
      </w:pPr>
      <w:bookmarkStart w:id="486" w:name="__RefHeading___Toc5784013_3224264995"/>
      <w:bookmarkStart w:id="487" w:name="_Toc192"/>
      <w:bookmarkEnd w:id="485"/>
      <w:bookmarkEnd w:id="486"/>
      <w:r>
        <w:rPr>
          <w:rtl w:val="true"/>
        </w:rPr>
        <w:t>فصل</w:t>
      </w:r>
      <w:r>
        <w:rPr>
          <w:rtl w:val="true"/>
        </w:rPr>
        <w:t xml:space="preserve">: </w:t>
      </w:r>
      <w:r>
        <w:rPr>
          <w:rtl w:val="true"/>
        </w:rPr>
        <w:t>فی حکم التسعیر</w:t>
      </w:r>
      <w:bookmarkEnd w:id="48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للإمام و لا النائب عنه أن یسعر علی أهل الأسواق متاعهم من الطعام و غیره سواء کان فی حال الغلاء أو فی حال الرخص بلا خلاف، و روی عن النبی صلی الله علیه و آله و سلم أن رجلا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 علی أصحاب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أدعو الله ثم جاء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سعر علی أصحاب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یرفع و یخفض، و إنی لأرجو أن ألقی الله و لیست لأحد عندی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فإذا خالف إنسان من أهل السوق بزیادة سعر أو نقصانه فلا اعتراض لأحد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الاحتکار فمکروه فی الأقوات إذا أضر ذلک بالمسلمین و لا یکون موجودا إلا عند إنسان بعینه فمتی احتکر و الحال علی ما وصفناه أجبره السلطان علی البیع دون سعر بعینه، و إن کان الشیء موجودا لم یکن ذلک مکروها، و أما إذا کان عنده فاضل من طعام فی القحط و بالناس ضرورة وجب علیه بذله إجماعا، و الأقوات التی یکون فیها الاحتکار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 الشعیر و التمر و الزبیب و الملح و السمن</w:t>
      </w:r>
      <w:r>
        <w:rPr>
          <w:rFonts w:eastAsia="IRNazanin" w:cs="IRNazanin"/>
          <w:color w:val="111111"/>
          <w:sz w:val="28"/>
          <w:szCs w:val="28"/>
          <w:rtl w:val="true"/>
          <w:lang w:bidi="fa-IR"/>
        </w:rPr>
        <w:t>.</w:t>
      </w:r>
      <w:bookmarkStart w:id="488" w:name="pg12984_112747"/>
    </w:p>
    <w:p>
      <w:pPr>
        <w:pStyle w:val="Heading2"/>
        <w:numPr>
          <w:ilvl w:val="1"/>
          <w:numId w:val="1"/>
        </w:numPr>
        <w:rPr/>
      </w:pPr>
      <w:bookmarkStart w:id="489" w:name="__RefHeading___Toc5784015_3224264995"/>
      <w:bookmarkStart w:id="490" w:name="_Toc193"/>
      <w:bookmarkEnd w:id="488"/>
      <w:bookmarkEnd w:id="489"/>
      <w:r>
        <w:rPr>
          <w:rtl w:val="true"/>
        </w:rPr>
        <w:t>کتاب الرهن</w:t>
      </w:r>
      <w:bookmarkEnd w:id="490"/>
    </w:p>
    <w:p>
      <w:pPr>
        <w:pStyle w:val="Heading3"/>
        <w:numPr>
          <w:ilvl w:val="2"/>
          <w:numId w:val="1"/>
        </w:numPr>
        <w:rPr/>
      </w:pPr>
      <w:bookmarkStart w:id="491" w:name="__RefHeading___Toc5784017_3224264995"/>
      <w:bookmarkStart w:id="492" w:name="_Toc194"/>
      <w:bookmarkEnd w:id="491"/>
      <w:r>
        <w:rPr>
          <w:rtl w:val="true"/>
        </w:rPr>
        <w:t>الرهن فی اللغة</w:t>
      </w:r>
      <w:bookmarkEnd w:id="492"/>
    </w:p>
    <w:p>
      <w:pPr>
        <w:pStyle w:val="BookText"/>
        <w:rPr/>
      </w:pPr>
      <w:r>
        <w:rPr>
          <w:rFonts w:ascii="IRNazanin" w:hAnsi="IRNazanin" w:eastAsia="IRNazanin"/>
          <w:color w:val="111111"/>
          <w:sz w:val="28"/>
          <w:sz w:val="28"/>
          <w:szCs w:val="28"/>
          <w:rtl w:val="true"/>
          <w:lang w:bidi="fa-IR"/>
        </w:rPr>
        <w:t>هو الثبات و الدوام 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الشیء إذا ثبت و النعمة الراهنة هی الثابتة الدائمة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رهنت الشیء فهو مرهون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أرهنت،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لغة أیضا و 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أرهن الشیء إذا غالی فی سعره، و أرهن ابنه إذا خاطر به و جعله رهینة</w:t>
      </w:r>
      <w:r>
        <w:rPr>
          <w:rFonts w:eastAsia="IRNazanin" w:cs="IRNazanin"/>
          <w:color w:val="111111"/>
          <w:sz w:val="28"/>
          <w:szCs w:val="28"/>
          <w:rtl w:val="true"/>
          <w:lang w:bidi="fa-IR"/>
        </w:rPr>
        <w:t>.</w:t>
      </w:r>
    </w:p>
    <w:p>
      <w:pPr>
        <w:pStyle w:val="Heading3"/>
        <w:numPr>
          <w:ilvl w:val="2"/>
          <w:numId w:val="1"/>
        </w:numPr>
        <w:rPr/>
      </w:pPr>
      <w:bookmarkStart w:id="493" w:name="__RefHeading___Toc5784019_3224264995"/>
      <w:bookmarkStart w:id="494" w:name="_Toc195"/>
      <w:bookmarkEnd w:id="493"/>
      <w:r>
        <w:rPr>
          <w:rtl w:val="true"/>
        </w:rPr>
        <w:t>و أما الرهن فی الشریعة</w:t>
      </w:r>
      <w:bookmarkEnd w:id="494"/>
    </w:p>
    <w:p>
      <w:pPr>
        <w:pStyle w:val="BookText"/>
        <w:rPr/>
      </w:pPr>
      <w:r>
        <w:rPr>
          <w:rFonts w:ascii="IRNazanin" w:hAnsi="IRNazanin" w:eastAsia="IRNazanin"/>
          <w:color w:val="111111"/>
          <w:sz w:val="28"/>
          <w:sz w:val="28"/>
          <w:szCs w:val="28"/>
          <w:rtl w:val="true"/>
          <w:lang w:bidi="fa-IR"/>
        </w:rPr>
        <w:t xml:space="preserve">فإنه اسم لجعل المال وثیقة فی دین إذا تعذر استیفاؤه ممن علیه استوفی من ثمن الرهن، و هو جائز بالإجماع و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فَرِهٰانٌ مَقْبُوضَةٌ</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یغلق الراهن الرهن من صاحبه الذی رهنه له غنمه و علیه غرمه </w:t>
      </w:r>
      <w:r>
        <w:rPr>
          <w:rStyle w:val="FootnoteAnchor"/>
          <w:rtl w:val="true"/>
        </w:rPr>
        <w:footnoteReference w:id="195"/>
      </w:r>
      <w:r>
        <w:rPr>
          <w:rFonts w:ascii="IRNazanin" w:hAnsi="IRNazanin" w:eastAsia="IRNazanin"/>
          <w:color w:val="111111"/>
          <w:sz w:val="28"/>
          <w:sz w:val="28"/>
          <w:szCs w:val="28"/>
          <w:rtl w:val="true"/>
          <w:lang w:bidi="fa-IR"/>
        </w:rPr>
        <w:t>و 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محلوب و مرکوب </w:t>
      </w:r>
      <w:r>
        <w:rPr>
          <w:rStyle w:val="FootnoteAnchor"/>
          <w:rtl w:val="true"/>
        </w:rPr>
        <w:footnoteReference w:id="196"/>
      </w:r>
      <w:r>
        <w:rPr>
          <w:rFonts w:ascii="IRNazanin" w:hAnsi="IRNazanin" w:eastAsia="IRNazanin"/>
          <w:color w:val="111111"/>
          <w:sz w:val="28"/>
          <w:sz w:val="28"/>
          <w:szCs w:val="28"/>
          <w:rtl w:val="true"/>
          <w:lang w:bidi="fa-IR"/>
        </w:rPr>
        <w:t xml:space="preserve">و روی جعفر بن محمد عن أبیه علیه السلام أن النبی صلی الله علیه و آله رهن درعه عند أبی الشحم الیهودی علی شعیر أخذه لأهله </w:t>
      </w:r>
      <w:r>
        <w:rPr>
          <w:rStyle w:val="FootnoteAnchor"/>
          <w:rtl w:val="true"/>
        </w:rPr>
        <w:footnoteReference w:id="197"/>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عدل عن أصحابه إلی یهودی لئلا یلزمه 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بالإبراء فإنه لم یأمن أن استقرض من بعضهم أن یبرئه من ذلک، و ذلک یدل علی أن الإبراء یصح من غیر قبول المبرء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الرهن و ما یجوز أخذ الرهن علیه و ما لا یجوز</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عقد الرهن یفتقر إلی إیجاب و قبول و قبض برضاء الراهن و لیس بواجب و إنما هو وثیقة جعلت إلی رضاء المتعاقدین و یجوز فی السفر و الحضر، و الدین الذی یجوز أخذ الرهن به فهو کل دین ثابت فی الذمة مثل الثمن و الأجرة و المهر و القرض و العوض فی الخلع و أرش الجنایة و قیمة المتلف کل ذلک یجوز أخذ الرهن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الدیة علی العاقلة ینظر فإن کان قبل الحول فلا یجوز لأن الدیة إنما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تثبت علیهم بعد حول و عندنا تستأدی منهم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حؤول الحول فإنه یجوز لأنه یثبت قسط منها فی ذمتهم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الجعالة فهی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عبدی الآبق فله دینار فإن رده استحق الدینار فی ذمته، و یجوز أخذ الرهن به، و إن لم یرد لم یجز أخذ الرهن به لأنه قبل الرد لم یستحق شیئا، و یجوز أخذ الرهن بالثمن فی مدة الخیار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مال الکتابة المشروط فیها فلا یجوز أخذ الرهن علیه لأن العبد له إسقاطه </w:t>
      </w:r>
      <w:r>
        <w:rPr>
          <w:rStyle w:val="FootnoteAnchor"/>
          <w:rtl w:val="true"/>
        </w:rPr>
        <w:footnoteReference w:id="198"/>
      </w:r>
      <w:r>
        <w:rPr>
          <w:rFonts w:ascii="IRNazanin" w:hAnsi="IRNazanin" w:eastAsia="IRNazanin"/>
          <w:color w:val="111111"/>
          <w:sz w:val="28"/>
          <w:sz w:val="28"/>
          <w:szCs w:val="28"/>
          <w:rtl w:val="true"/>
          <w:lang w:bidi="fa-IR"/>
        </w:rPr>
        <w:t>عن نفسه متی شاء فهو غیر ثابت فی الذمة، و لأنه متی امتنع العبد، من مال الکتابة کان للمولی رده فی الرق فلا یحتاج إلی الرهن، و أما غیر المشروط علیه فإذا تحرر منه جزء جاز أخذ الرهن علی ما بقی لأنه لا یمکن رده فی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مال السبق و الرمی فلا یجوز أخذ الرهن علیه لأنه بمنزلة الجعالة، و 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بمنزلة الإجارة،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أخذ الرهن علی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استأجر رجلا إجارة متعلقة بعینه مثل أن یستأجره لیخدمه أو لیتولی له عملا من الأعمال بنفسه لم یجز أخذ الرهن علیه لأن الرهن إنما یجوز علی حق ثابت فی الذمة و هذا غیر ثابت فی ذمة الأجیر، و إنما هو متعلق بعینه و لا یقوم عمل غیره مقام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استأجره علی عمل فی ذمته و هو أن یجعل </w:t>
      </w:r>
      <w:r>
        <w:rPr>
          <w:rStyle w:val="FootnoteAnchor"/>
          <w:rtl w:val="true"/>
        </w:rPr>
        <w:footnoteReference w:id="199"/>
      </w:r>
      <w:r>
        <w:rPr>
          <w:rFonts w:ascii="IRNazanin" w:hAnsi="IRNazanin" w:eastAsia="IRNazanin"/>
          <w:color w:val="111111"/>
          <w:sz w:val="28"/>
          <w:sz w:val="28"/>
          <w:szCs w:val="28"/>
          <w:rtl w:val="true"/>
          <w:lang w:bidi="fa-IR"/>
        </w:rPr>
        <w:t>له عملا مثل خیاطة أو غیر ذلک جاز أخذ الرهن به لأن ذلک ثابت فی ذمته لا یتعلق بعین، و له أن یحصله بنفسه أو بغیره، و إذا هرب جاز بیع الرهن و استیجار غیره بذلک لیحصل ذلک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الوقت الذی یجوز أخذ الرهن به فإنه یجوز بعد لزوم الحق، و یجوز أیضا مع لزومه مثل أن یکون مع الرهن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الشیء بکذا علی أن ترهن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بالثمن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علی هذا صح شرط الرهن و ثبت و یرهنه بعد عقد البیع و یسلمه إلیه، و إذا ثبت جواز شرطه جاز إیجاب الرهن و قبوله فیه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الشیء بألف درهم و أرهنت منک هذا الشیء بالثمن، و قال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منک بألف درهم و رهنتک هذا الشیء فیحصل عقد البیع و عقد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قبل الحق فلا یجوز شرط الرهن و لا عقده، و لا یجوز الرهن قبل ثبوت الحق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رهنتک هذا الشیء علی عشرة دراهم تقرضینها غدا فإذا أعطاه فی الغد لم ینعقد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متاعک فی البحر و علی ضمان قیمته صح، و یکون ذلک بدل ماله و یکون غرضه التخفیف عن السفینة و تخلیص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امرأتک و علی ألف ففعل لزمه الألف لأنه یجوز أن یعلم أنه علی فرج حرام مقیم و یستتر له </w:t>
      </w:r>
      <w:r>
        <w:rPr>
          <w:rStyle w:val="FootnoteAnchor"/>
          <w:rtl w:val="true"/>
        </w:rPr>
        <w:footnoteReference w:id="200"/>
      </w:r>
      <w:r>
        <w:rPr>
          <w:rFonts w:ascii="IRNazanin" w:hAnsi="IRNazanin" w:eastAsia="IRNazanin"/>
          <w:color w:val="111111"/>
          <w:sz w:val="28"/>
          <w:sz w:val="28"/>
          <w:szCs w:val="28"/>
          <w:rtl w:val="true"/>
          <w:lang w:bidi="fa-IR"/>
        </w:rPr>
        <w:t>عنه ببذل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عبدک و علی ألف أو قال للکافر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هذا الأسیر و علی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الرهن لیس بلازم و لا یجبر الراهن علی تسلیم الرهن فإن سلم باختیاره لزم بالتسلیم و الأولی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بالإیجاب و القبول و یجبر علی تسلیمه، و لا یصح عقد الرهن و لا تسلیمه إلا من کامل العقل الذی لیس بمحجور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عقد الرهن و هو جائز التصرف ثم جن الراهن أو أغمی علیه لا یبطل الرهن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جاز بیعه جاز رهنه من مشاع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و استدامة القبض لیس بشرط فی الرهن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فَرِهٰانٌ مَقْبُوضَةٌ</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فشرط الرهن و لم یشرط الاستدامة، و إذا ثبت رهن المشاع فإن اتفقوا علی من یکون الرهن عنده و فی یده و تراضوا به 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اختلاف الراهن و المرتهن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اختلفوا 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أرضی أن یکون فی ید الشریک و لا أرضی بالمهاباة و قال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أرضی أن یکون فی ید المرتهن و لا یتفقا علی عدل یکون فی یده انتزعه الحاکم من یده و أکراه و جعل لکل واحد من الشریکین قسطا من الأجرة و یکریه لمدة دون محل الحق حتی یمکن بیعه فی محله للمرتهن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المرتهن قبل قبض الرهن لم ینفسخ الرهن، و کان للراهن تسلیم الرهن إلی وارث المرتهن وثیقة کما کان له ذلک لو لم یمت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مات الراهن فلا ینفسخ الرهن أیضا فإذا ثبت هذا نظر فإن کان المیت هو المرتهن نظر فی الدین فإن کان مؤجلا فإنه لا یسقط الأجل بموت من له الدین، و علی الراهن تسلیم الرهن إلی وارث المرتهن، و یکون حکم الوارث فیه حکم المرتهن إن کان شرط فیه الرهن و إن کان حالا فللوارث مطالبته فی الحال بالدین و إن صبر علیه و أخر المطالبة بالرهن فهو علی ما یتراضیان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المیت هو الراهن و کان الدین مؤجلا حل لأن الأجل یسقط بموت من علیه الدین و للمرتهن مطالبة وارث الراهن بالدین و إن صبر علیه و أخره بالرهن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یمت المرتهن لکن غلب علی عقله فولی الحاکم ماله رجلا لم یکن للراهن منعه کما أنه لیس له ذلک مع المرتهن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أذن الراهن للمرتهن فی قبض الرهن ثم رجع عن الإذن و منعه عن القبض لم یکن له ذلک لأن بالإیجاب و القبول وجب قبض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أذن له فی قبض الرهن ثم جن أو أغمی علیه جاز للمرتهن قبضه لأنه لزمه ذلک بالإیجاب و القبول، و إن کان قد رهنه ودیعة فی یده و أذن له فی قبضه و جن فقد صح له القبض،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یصح إلا بعد أن یأتی علیه زمان یمکن قبضه فیه بعد جنونه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رهنه شیئا ثم خرس الراهن فإن کان یحسن الإشارة أو الکتابة فکتب بالإذن</w:t>
      </w:r>
    </w:p>
    <w:p>
      <w:pPr>
        <w:pStyle w:val="BookText"/>
        <w:rPr/>
      </w:pPr>
      <w:r>
        <w:rPr>
          <w:rFonts w:ascii="IRNazanin" w:hAnsi="IRNazanin" w:eastAsia="IRNazanin"/>
          <w:color w:val="111111"/>
          <w:sz w:val="28"/>
          <w:sz w:val="28"/>
          <w:szCs w:val="28"/>
          <w:rtl w:val="true"/>
          <w:lang w:bidi="fa-IR"/>
        </w:rPr>
        <w:t xml:space="preserve">فی القبض أو إشارة قام ذلک مقام النطق، و إن کان لا یحسن الکتابة و لا یعقل الإشارة لم یجز للمرتهن قبضه لأنه یحتاج إلی رضاه و لا طریق له إلی ذلک، و کان علی ولیه تسلیم الرهن </w:t>
      </w:r>
      <w:r>
        <w:rPr>
          <w:rStyle w:val="FootnoteAnchor"/>
          <w:rtl w:val="true"/>
        </w:rPr>
        <w:footnoteReference w:id="202"/>
      </w:r>
      <w:r>
        <w:rPr>
          <w:rFonts w:ascii="IRNazanin" w:hAnsi="IRNazanin" w:eastAsia="IRNazanin"/>
          <w:color w:val="111111"/>
          <w:sz w:val="28"/>
          <w:sz w:val="28"/>
          <w:szCs w:val="28"/>
          <w:rtl w:val="true"/>
          <w:lang w:bidi="fa-IR"/>
        </w:rPr>
        <w:t>لأن بالعقد قد وجب ذلک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رهنه شیئا ثم تصرف فیه الراهن نظر فإن کان باعه أو وهبه أقبضه أو لم یقبضه أو رهنه عند آخر أقبضه أو لم یقبضه أو أعتقه أو أصدقه لم یصح جمیع ذلک و لا یکون ذلک فسخا للرهن لأنه لیس له ذلک، و إن کانت جاریة لم یجز له تزویجها و لا إجارتها لأنه لا دلیل علیه و إن دبره لم یصح تدبیره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تصرف من یلی أمر الصغیر فی ماله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یلی أمر الصغیر و المجنون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الجد و وصی الأب أو الجد و الإمام أو من یأمره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الأب و الجد فإن تصرفهما مخالف لتصرف غیرهما فیکون لکل واحد منهما أن یشتری لنفسه من ابنه الصغیر من نفسه فیکون موجبا قابلا قابضا مقبضا، و یجوز تصرفهما مع الأجانب، و لا یجوز لغیرهما إلا مع الأجانب فأما فی حق نفسه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ذلک فکل هؤلاء الخمسة لا یصح تصرفهم إلا علی وجه الاحتیاط، و الحظ للصغیر المولی علیه لأنهم إنما نصبوا لذلک فإذا تصرف علی وجه لا حظ له فیه کان باطلا لأنه خالف ما نصب له، و الارتهان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بیع ماله أو قرضه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بیع ماله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سلعة تساوی مائة درهم نقدا بمائة درهم إلی أجل و یأخذ به رهنا فهذا باطل لأنه لا حظ للمولی علیه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ما یساوی مائة نقدا بمائة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نقدا یعجلها و عشرین مؤجلة یأخذ بها رهنا فهذا صحیح و الرهن صحیح لأن فیه 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بمائة و عشرین مؤجلة و یؤخذ بالجمیع رهنا فمن الناس من 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لأن الولی نصب للتجارة فی مال المولی علیه و طلب الفضل و الربح له، و لا یمکنه إلا هکذا،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لأن فیه تغریرا بالأصل، و الأول أصح لأن الرهن وثیقة و فیه الفائدة فلیس فیه تغریر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القرض فإنه لا یجوز إلا فی موضع الضرورة و هو أن یکون فی البلد نهب أو حرق أو غرق یخاف علی مال الصغیر أن یتلف فیجوز له أن یقرضه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یقرضه ثقة یؤمن أن یجحد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ملیا یقدر علی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أخذ الرهن به ینظر فإن کان الحظ فی أخذه أخذه، و إن کان فی ترکه ترکه، و أخذه أحوط لأن عندنا إذا تلف الرهن لا یسقط به الدین، و علی هذا یجوز بیع ماله نسیئة و أخذ الرهن به إذا کان له فیه 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رهن ماله فإنه لا یجوز إلا أن یکون به حاجة إلی مال ینفقه علیه فی کسوته و طعامه أو یرم ما استهدم من عقاره و یخاف إن ترکه هلاکه و عظیم الخسران و له مال غائب یرجوا قدومه أو غلة تدرک إذا بیعت بطل کثیر منها فإذا ترکت حتی یدرک توفر ثمنها فإن الولی یستقرض له ها هنا و یرهن من ماله و یقضیه من غلته أو ما تقدم علیه و إن لم یکن له حاجة إلی شیء من ذلک و کان بیع العقار أصلح باعه و لم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قبض الرهن </w:t>
      </w:r>
      <w:r>
        <w:rPr>
          <w:rStyle w:val="FootnoteAnchor"/>
          <w:rtl w:val="true"/>
        </w:rPr>
        <w:footnoteReference w:id="203"/>
      </w:r>
      <w:r>
        <w:rPr>
          <w:rFonts w:ascii="IRNazanin" w:hAnsi="IRNazanin" w:eastAsia="IRNazanin"/>
          <w:color w:val="111111"/>
          <w:sz w:val="28"/>
          <w:sz w:val="28"/>
          <w:szCs w:val="28"/>
          <w:rtl w:val="true"/>
          <w:lang w:bidi="fa-IR"/>
        </w:rPr>
        <w:t>بإذن الراهن صار الرهن لازما إجماعا و إنما الخلاف قبل القبض، و لا یجوز للراهن فسخه لأنه وثیقة للمرتهن علی الراهن فلم یکن له إسقاطه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المرتهن فله إسقاطه و فسخ الرهن لأنه حقه لا حق للراهن فیه فإذا ثبت ذلک فإن أسقط أو فسخ الرهن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 الرهن أو أبطلته أو أقلته فیه و ما أشبه ذلک جاز ذلک، و إن أبرأه من الدین أو استوفاه سقط الدین و بطل الرهن لأنه تابع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أبرأه من بعض الدین أو قضاه بعضه فإن الرهن بحاله لا ینفک منه</w:t>
      </w:r>
      <w:bookmarkStart w:id="495" w:name="pg12984_112753"/>
    </w:p>
    <w:p>
      <w:pPr>
        <w:pStyle w:val="BookText"/>
        <w:rPr/>
      </w:pPr>
      <w:bookmarkEnd w:id="495"/>
      <w:r>
        <w:rPr>
          <w:rFonts w:ascii="IRNazanin" w:hAnsi="IRNazanin" w:eastAsia="IRNazanin"/>
          <w:color w:val="111111"/>
          <w:sz w:val="28"/>
          <w:sz w:val="28"/>
          <w:szCs w:val="28"/>
          <w:rtl w:val="true"/>
          <w:lang w:bidi="fa-IR"/>
        </w:rPr>
        <w:t>شیء ما بقی من الدین شیء و إن قل لأن الرهن وثیقة فی جمیع الدین و فی کل جزء من أجزائه و هو إجماع</w:t>
      </w:r>
      <w:r>
        <w:rPr>
          <w:rFonts w:eastAsia="IRNazanin" w:cs="IRNazanin"/>
          <w:color w:val="111111"/>
          <w:sz w:val="28"/>
          <w:szCs w:val="28"/>
          <w:rtl w:val="true"/>
          <w:lang w:bidi="fa-IR"/>
        </w:rPr>
        <w:t>.</w:t>
      </w:r>
    </w:p>
    <w:p>
      <w:pPr>
        <w:pStyle w:val="Heading3"/>
        <w:numPr>
          <w:ilvl w:val="2"/>
          <w:numId w:val="1"/>
        </w:numPr>
        <w:rPr/>
      </w:pPr>
      <w:bookmarkStart w:id="496" w:name="__RefHeading___Toc5784021_3224264995"/>
      <w:bookmarkStart w:id="497" w:name="_Toc196"/>
      <w:bookmarkEnd w:id="496"/>
      <w:r>
        <w:rPr>
          <w:rtl w:val="true"/>
        </w:rPr>
        <w:t>فإن أکری الرهن من صاحبه أو أعاره لم ینفسخ الرهن</w:t>
      </w:r>
      <w:bookmarkEnd w:id="497"/>
    </w:p>
    <w:p>
      <w:pPr>
        <w:pStyle w:val="BookText"/>
        <w:rPr/>
      </w:pPr>
      <w:r>
        <w:rPr>
          <w:rFonts w:ascii="IRNazanin" w:hAnsi="IRNazanin" w:eastAsia="IRNazanin"/>
          <w:color w:val="111111"/>
          <w:sz w:val="28"/>
          <w:sz w:val="28"/>
          <w:szCs w:val="28"/>
          <w:rtl w:val="true"/>
          <w:lang w:bidi="fa-IR"/>
        </w:rPr>
        <w:t>سواء کان ذلک قبل القبض أو بعده لأن استدامة القبض لیس بشرط فی الرهن علی ما مضی و إن کان إعارته له أو إکراؤه له غیر جائز لأنه لیس للمرتهن التصرف فی الرهن، و اجرة الرهن تکون للراهن دون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اکتری شیئا ثم ارتهن الرقبة ثم أکراه أو أعاره إیاه من الراهن أو أوصی له بمنفعة عین من الأعیان ثم ارتهن الرقبة من صاحبها ثم أکری منفعتها منه أو أعاره فالکراء صحیح و الإعارة صحیحة و الرهن لا ینفسخ</w:t>
      </w:r>
      <w:r>
        <w:rPr>
          <w:rFonts w:eastAsia="IRNazanin" w:cs="IRNazanin"/>
          <w:color w:val="111111"/>
          <w:sz w:val="28"/>
          <w:szCs w:val="28"/>
          <w:rtl w:val="true"/>
          <w:lang w:bidi="fa-IR"/>
        </w:rPr>
        <w:t>.</w:t>
      </w:r>
    </w:p>
    <w:p>
      <w:pPr>
        <w:pStyle w:val="Heading3"/>
        <w:numPr>
          <w:ilvl w:val="2"/>
          <w:numId w:val="1"/>
        </w:numPr>
        <w:rPr/>
      </w:pPr>
      <w:bookmarkStart w:id="498" w:name="__RefHeading___Toc5784023_3224264995"/>
      <w:bookmarkStart w:id="499" w:name="_Toc197"/>
      <w:bookmarkEnd w:id="498"/>
      <w:r>
        <w:rPr>
          <w:rtl w:val="true"/>
        </w:rPr>
        <w:t>و إذا کان له فی ید رجل مال ودیعة أو عاریة أو إجارة أو غصب</w:t>
      </w:r>
      <w:bookmarkEnd w:id="499"/>
    </w:p>
    <w:p>
      <w:pPr>
        <w:pStyle w:val="BookText"/>
        <w:rPr/>
      </w:pPr>
      <w:r>
        <w:rPr>
          <w:rFonts w:ascii="IRNazanin" w:hAnsi="IRNazanin" w:eastAsia="IRNazanin"/>
          <w:color w:val="111111"/>
          <w:sz w:val="28"/>
          <w:sz w:val="28"/>
          <w:szCs w:val="28"/>
          <w:rtl w:val="true"/>
          <w:lang w:bidi="fa-IR"/>
        </w:rPr>
        <w:t xml:space="preserve">فجعله رهنا عنده بدین له علیه کان الرهن صحیحا و یکون ذلک قبضا لأنه فی یده و لا یحتاج إلی نقله هذا إذا أذن له الراهن فی قبضه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وهب له هبة و هی فی ید الموهوب له و قبلها تمت لأنه قابض لها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یصیر مقبوضا حتی یأتی علیه زمان یمکن القبض فیه فإن کان مما یتناول بالید فیأتی زمان یمکن ذلک فیه فإن کان مما ینقل و یحول فیأتی زمان یمکن نقله، و إن کان مما یخلی بینه و بینه فیأتی زمان یمکن التخلیة فیه و إن کان الشیء غائبا عن مجلس العقد مثل أن یکون فی السوق فإنه لا یصیر مقبوضا حتی یصیر إلیه، و لا یصح القبض إلا بأن یحضر المرتهن فیقبض أو یوکل فی قبضه فیصح قبض الوکیل</w:t>
      </w:r>
      <w:r>
        <w:rPr>
          <w:rFonts w:eastAsia="IRNazanin" w:cs="IRNazanin"/>
          <w:color w:val="111111"/>
          <w:sz w:val="28"/>
          <w:szCs w:val="28"/>
          <w:rtl w:val="true"/>
          <w:lang w:bidi="fa-IR"/>
        </w:rPr>
        <w:t>.</w:t>
      </w:r>
    </w:p>
    <w:p>
      <w:pPr>
        <w:pStyle w:val="Heading3"/>
        <w:numPr>
          <w:ilvl w:val="2"/>
          <w:numId w:val="1"/>
        </w:numPr>
        <w:rPr/>
      </w:pPr>
      <w:bookmarkStart w:id="500" w:name="__RefHeading___Toc5784025_3224264995"/>
      <w:bookmarkStart w:id="501" w:name="_Toc198"/>
      <w:bookmarkEnd w:id="500"/>
      <w:r>
        <w:rPr>
          <w:rtl w:val="true"/>
        </w:rPr>
        <w:t>إذا أقر الراهن و المرتهن بقبض الرهن</w:t>
      </w:r>
      <w:bookmarkEnd w:id="50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فإن أمکن صدقهما فیه صح الإقرار و لزم و ذلک مثل أن یحضرا مجلس الحکم فیقرا بالرهن و القبض أو یشهدا شاهدین علی ذلک و یشهد الشاهدان عند الحاکم فإنه یحکم بصحة القبض و یلزمهما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یمکن صدقهما فیه لم یصح الإقرار مثل أن یتصادقا علی أمر لا یمکن أن یکون مثله مقبوضا فی ذلک الوقت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أنی قد أرهنته الیوم داری التی</w:t>
      </w:r>
      <w:bookmarkStart w:id="502" w:name="pg12984_112754"/>
    </w:p>
    <w:p>
      <w:pPr>
        <w:pStyle w:val="BookText"/>
        <w:rPr/>
      </w:pPr>
      <w:bookmarkEnd w:id="502"/>
      <w:r>
        <w:rPr>
          <w:rFonts w:ascii="IRNazanin" w:hAnsi="IRNazanin" w:eastAsia="IRNazanin"/>
          <w:color w:val="111111"/>
          <w:sz w:val="28"/>
          <w:sz w:val="28"/>
          <w:szCs w:val="28"/>
          <w:rtl w:val="true"/>
          <w:lang w:bidi="fa-IR"/>
        </w:rPr>
        <w:t>بمصر و أقبضته و هما بمکة فیعلم أن الرهن لا یمکن قبضه من یومه و لهذا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تزوج بمکة بامرأة و هی بمصر فولدت من یوم العقد لستة أشهر لم یلحق به لأنه لا یمکن أن یکون وطئها فی ذلک الیوم بمجری العادة و إن کان فی الإمکان أن یکون الله خرق العادة بنقلها إلی مصر کرامة لهما أو لغیرهما لأن ذلک جائز لکن الأمور إنما تحمل علی العادة المستقرة و لا تحمل علی الإمکان فی الشرع</w:t>
      </w:r>
      <w:r>
        <w:rPr>
          <w:rFonts w:eastAsia="IRNazanin" w:cs="IRNazanin"/>
          <w:color w:val="111111"/>
          <w:sz w:val="28"/>
          <w:szCs w:val="28"/>
          <w:rtl w:val="true"/>
          <w:lang w:bidi="fa-IR"/>
        </w:rPr>
        <w:t>.</w:t>
      </w:r>
    </w:p>
    <w:p>
      <w:pPr>
        <w:pStyle w:val="Heading3"/>
        <w:numPr>
          <w:ilvl w:val="2"/>
          <w:numId w:val="1"/>
        </w:numPr>
        <w:rPr/>
      </w:pPr>
      <w:bookmarkStart w:id="503" w:name="__RefHeading___Toc5784027_3224264995"/>
      <w:bookmarkStart w:id="504" w:name="_Toc199"/>
      <w:bookmarkEnd w:id="503"/>
      <w:r>
        <w:rPr>
          <w:rtl w:val="true"/>
        </w:rPr>
        <w:t>و إذا أقر الراهن أن المرتهن قبض الرهن</w:t>
      </w:r>
      <w:bookmarkEnd w:id="504"/>
    </w:p>
    <w:p>
      <w:pPr>
        <w:pStyle w:val="BookText"/>
        <w:rPr/>
      </w:pPr>
      <w:r>
        <w:rPr>
          <w:rFonts w:ascii="IRNazanin" w:hAnsi="IRNazanin" w:eastAsia="IRNazanin"/>
          <w:color w:val="111111"/>
          <w:sz w:val="28"/>
          <w:sz w:val="28"/>
          <w:szCs w:val="28"/>
          <w:rtl w:val="true"/>
          <w:lang w:bidi="fa-IR"/>
        </w:rPr>
        <w:t>ثم ادعی بعده أنه لم یکن قبضه و جحد المرتهن ذلک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أقبضه أو قبض منه لا یحلف لأن دعواه تکذیب لنفسه فلا یسمع منه و لا یمین علی المرتهن، و إن کان إقراره بقبض الشیء الغائب عنه علی الظاهر بکتاب ورد علیه من وکیله أو بخبر من یرکن إلیه ممن ورد من هناک ثم قال 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قبضه و إن من أخبرنی کذب أو خطأ و طلب یمین المرتهن فإنه یحلف لأنه لم یکذب الإقرار فی الحقیقة لأنه أخبر بقبضه علی الظاهر ثم تبین أن الباطن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علی کل حال فی الإقرار بإقباضه بنفسه و الإقرار بإقباض وکیله لأن العادة جرت بأن المشتری یقر بقبض الثمن قبل أن یقبضه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شهد شاهدان علی مشاهدة القبض من المرتهن لم یسمع دعوی الراهن أنه لم یقبضه و لا یحلف المرتهن لأنه تکذیب الشاهدین، و کذلک إذا شهدا علی إقراره بالقبض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أقررت بقبضه لم یقبل </w:t>
      </w:r>
      <w:r>
        <w:rPr>
          <w:rStyle w:val="FootnoteAnchor"/>
          <w:rtl w:val="true"/>
        </w:rPr>
        <w:footnoteReference w:id="204"/>
      </w:r>
      <w:r>
        <w:rPr>
          <w:rFonts w:ascii="IRNazanin" w:hAnsi="IRNazanin" w:eastAsia="IRNazanin"/>
          <w:color w:val="111111"/>
          <w:sz w:val="28"/>
          <w:sz w:val="28"/>
          <w:szCs w:val="28"/>
          <w:rtl w:val="true"/>
          <w:lang w:bidi="fa-IR"/>
        </w:rPr>
        <w:t>منه ذلک لأنه تکذیب للشاهدین</w:t>
      </w:r>
      <w:r>
        <w:rPr>
          <w:rFonts w:eastAsia="IRNazanin" w:cs="IRNazanin"/>
          <w:color w:val="111111"/>
          <w:sz w:val="28"/>
          <w:szCs w:val="28"/>
          <w:rtl w:val="true"/>
          <w:lang w:bidi="fa-IR"/>
        </w:rPr>
        <w:t>.</w:t>
      </w:r>
    </w:p>
    <w:p>
      <w:pPr>
        <w:pStyle w:val="Heading3"/>
        <w:numPr>
          <w:ilvl w:val="2"/>
          <w:numId w:val="1"/>
        </w:numPr>
        <w:rPr/>
      </w:pPr>
      <w:bookmarkStart w:id="505" w:name="__RefHeading___Toc5784029_3224264995"/>
      <w:bookmarkStart w:id="506" w:name="_Toc200"/>
      <w:bookmarkEnd w:id="505"/>
      <w:r>
        <w:rPr>
          <w:rtl w:val="true"/>
        </w:rPr>
        <w:t>و کل ما کان قبضا فی البیوع کان قبضا فی الرهن</w:t>
      </w:r>
      <w:bookmarkEnd w:id="50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الهبات و الصدقات لا یختلف ذلک، و جملته أن المرهون إن کان خفیفا یمکن تناوله بالید فالقبض فیه إن یتناوله بیده و إن کان ثقیلا مثل العبد و الدابة فالقبض فیه أن ینقله من مکان إلی مکان، و إن کان طعاما و ارتهن مکیالا من طعام بعینه فقبضه أن یکتاله، و إن ارتهن صبرة علی أن کیلها کذا فقبضه أیضا أن یکتاله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ارتهنها جزافا فقبضه أن ینقله من مکان إلی مکان و إن کان مما لا ینقل و لا</w:t>
      </w:r>
      <w:bookmarkStart w:id="507" w:name="pg12984_112755"/>
    </w:p>
    <w:p>
      <w:pPr>
        <w:pStyle w:val="BookText"/>
        <w:rPr/>
      </w:pPr>
      <w:bookmarkEnd w:id="507"/>
      <w:r>
        <w:rPr>
          <w:rFonts w:ascii="IRNazanin" w:hAnsi="IRNazanin" w:eastAsia="IRNazanin"/>
          <w:color w:val="111111"/>
          <w:sz w:val="28"/>
          <w:sz w:val="28"/>
          <w:szCs w:val="28"/>
          <w:rtl w:val="true"/>
          <w:lang w:bidi="fa-IR"/>
        </w:rPr>
        <w:t>یحول من أرض و دار و علیها باب مغلق فقبضها أن یخلی صاحبها بینه و بینها و یفتح بابها أو یدفع إلیه مفتاحها، و إن لم یکن علیها باب فقبضه أن یخلی بینه و بینها من غیر حائل، و إن کان بینهما مشاعا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مما لا ینقل خلی بینه و بینه سواء حضر شریکه أو لم یحضر، و إن کان مما ینقل و یحول مثل الشقص من الجوهرة و السیف و غیر ذلک فلا یجوز له تسلیمه إلی مرتهنه إلا بحضرة شریکه لأنه یرید نقل نصیبه و نصیب شریکه إلی یده فإذا حضر و سلمه إلیه فإن رضیا أن یکون الجمیع علی ید المرتهن جاز، و إن رضیا أن یکون الجمیع فی ید الشریک جاز، و إن رضیا أن یکون علی یدی عدل جاز، و إن تشاحا و اختلفا فإن الحاکم ینزعه من أیدیهما و یضعه علی یدی عدل إن لم تکن لمنفعته قیمة و إن کانت لمنفعته قیمة و أمکن إجارته و کان الانتفاع به لا ینقصه فإنه یکری</w:t>
      </w:r>
      <w:r>
        <w:rPr>
          <w:rFonts w:eastAsia="IRNazanin" w:cs="IRNazanin"/>
          <w:color w:val="111111"/>
          <w:sz w:val="28"/>
          <w:szCs w:val="28"/>
          <w:rtl w:val="true"/>
          <w:lang w:bidi="fa-IR"/>
        </w:rPr>
        <w:t>.</w:t>
      </w:r>
    </w:p>
    <w:p>
      <w:pPr>
        <w:pStyle w:val="Heading3"/>
        <w:numPr>
          <w:ilvl w:val="2"/>
          <w:numId w:val="1"/>
        </w:numPr>
        <w:rPr/>
      </w:pPr>
      <w:bookmarkStart w:id="508" w:name="__RefHeading___Toc5784031_3224264995"/>
      <w:bookmarkStart w:id="509" w:name="_Toc201"/>
      <w:bookmarkEnd w:id="508"/>
      <w:r>
        <w:rPr>
          <w:rtl w:val="true"/>
        </w:rPr>
        <w:t>إذا رهن رجل عند غیره شیئا بدین إلی شهر</w:t>
      </w:r>
      <w:bookmarkEnd w:id="509"/>
    </w:p>
    <w:p>
      <w:pPr>
        <w:pStyle w:val="BookText"/>
        <w:rPr/>
      </w:pPr>
      <w:r>
        <w:rPr>
          <w:rFonts w:ascii="IRNazanin" w:hAnsi="IRNazanin" w:eastAsia="IRNazanin"/>
          <w:color w:val="111111"/>
          <w:sz w:val="28"/>
          <w:sz w:val="28"/>
          <w:szCs w:val="28"/>
          <w:rtl w:val="true"/>
          <w:lang w:bidi="fa-IR"/>
        </w:rPr>
        <w:t>علی أنه إن لم یقبض إلی محله کان بیعا منه بالدین الذی علیه لم یصح الرهن و لا البیع إجماعا لأن الرهن موقت و البیع متعلق بزمان مستقبل فإن هلک هذا الشیء فی یده فی الشهر لم یکن مضمونا علیه لأن صحیح الرهن غیر مضمون علیه فکیف فاسده و بعد الأجل فهو مضمون علیه لأنه فی یده ببیع فاسد، و البیع الصحیح و الفاسد مضمون علیه إجماعا</w:t>
      </w:r>
      <w:r>
        <w:rPr>
          <w:rFonts w:eastAsia="IRNazanin" w:cs="IRNazanin"/>
          <w:color w:val="111111"/>
          <w:sz w:val="28"/>
          <w:szCs w:val="28"/>
          <w:rtl w:val="true"/>
          <w:lang w:bidi="fa-IR"/>
        </w:rPr>
        <w:t>.</w:t>
      </w:r>
    </w:p>
    <w:p>
      <w:pPr>
        <w:pStyle w:val="Heading3"/>
        <w:numPr>
          <w:ilvl w:val="2"/>
          <w:numId w:val="1"/>
        </w:numPr>
        <w:rPr/>
      </w:pPr>
      <w:bookmarkStart w:id="510" w:name="__RefHeading___Toc5784033_3224264995"/>
      <w:bookmarkStart w:id="511" w:name="_Toc202"/>
      <w:bookmarkEnd w:id="510"/>
      <w:r>
        <w:rPr>
          <w:rtl w:val="true"/>
        </w:rPr>
        <w:t>إذا غصب من غیره عینا من الأعیان ثم جعلها المغصوب منه رهنا فی ید الغاصب</w:t>
      </w:r>
      <w:bookmarkEnd w:id="511"/>
    </w:p>
    <w:p>
      <w:pPr>
        <w:pStyle w:val="BookText"/>
        <w:rPr/>
      </w:pPr>
      <w:r>
        <w:rPr>
          <w:rFonts w:ascii="IRNazanin" w:hAnsi="IRNazanin" w:eastAsia="IRNazanin"/>
          <w:color w:val="111111"/>
          <w:sz w:val="28"/>
          <w:sz w:val="28"/>
          <w:szCs w:val="28"/>
          <w:rtl w:val="true"/>
          <w:lang w:bidi="fa-IR"/>
        </w:rPr>
        <w:t>بدین له علیه قبل أن یقبضها منه فإنها تکون مرهونة فی یده و علیه ضمان الغصب و إن باعها منه زال ضمانه و إذا دفع الغاصب الرهن إلی المغصوب منه أو إلی وکیله فقد برء من ضمان الغصب</w:t>
      </w:r>
      <w:r>
        <w:rPr>
          <w:rFonts w:eastAsia="IRNazanin" w:cs="IRNazanin"/>
          <w:color w:val="111111"/>
          <w:sz w:val="28"/>
          <w:szCs w:val="28"/>
          <w:rtl w:val="true"/>
          <w:lang w:bidi="fa-IR"/>
        </w:rPr>
        <w:t>.</w:t>
      </w:r>
    </w:p>
    <w:p>
      <w:pPr>
        <w:pStyle w:val="Heading3"/>
        <w:numPr>
          <w:ilvl w:val="2"/>
          <w:numId w:val="1"/>
        </w:numPr>
        <w:rPr/>
      </w:pPr>
      <w:bookmarkStart w:id="512" w:name="__RefHeading___Toc5784035_3224264995"/>
      <w:bookmarkStart w:id="513" w:name="_Toc203"/>
      <w:bookmarkEnd w:id="512"/>
      <w:r>
        <w:rPr>
          <w:rtl w:val="true"/>
        </w:rPr>
        <w:t>و إذا أبرأه المغصوب منه من ضمان الغصب و لم یقبضه صح أیضا،</w:t>
      </w:r>
      <w:bookmarkEnd w:id="513"/>
    </w:p>
    <w:p>
      <w:pPr>
        <w:pStyle w:val="BookText"/>
        <w:rPr/>
      </w:pP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لأن ذلک إبراء من ضمان القیمة إن تلف فی یده و هذا إبراء من الذی لم یجب فلم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یده شیء بشراء فاسد فرهنه إیاه لم یزل الضمان و کان بمنزلة المغصوب</w:t>
      </w:r>
    </w:p>
    <w:p>
      <w:pPr>
        <w:pStyle w:val="Heading3"/>
        <w:numPr>
          <w:ilvl w:val="2"/>
          <w:numId w:val="1"/>
        </w:numPr>
        <w:rPr/>
      </w:pPr>
      <w:bookmarkStart w:id="514" w:name="__RefHeading___Toc5784037_3224264995"/>
      <w:bookmarkStart w:id="515" w:name="_Toc204"/>
      <w:bookmarkEnd w:id="514"/>
      <w:r>
        <w:rPr>
          <w:rtl w:val="true"/>
        </w:rPr>
        <w:t>و إذا أعاره شیئا ثم رهنه صح الرهن</w:t>
      </w:r>
      <w:bookmarkEnd w:id="51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یخرج عن حد العاریة و لا یجوز للمرتهن أن ینتفع</w:t>
      </w:r>
      <w:bookmarkStart w:id="516" w:name="pg12984_112756"/>
    </w:p>
    <w:p>
      <w:pPr>
        <w:pStyle w:val="BookText"/>
        <w:rPr/>
      </w:pPr>
      <w:bookmarkEnd w:id="516"/>
      <w:r>
        <w:rPr>
          <w:rFonts w:ascii="IRNazanin" w:hAnsi="IRNazanin" w:eastAsia="IRNazanin"/>
          <w:color w:val="111111"/>
          <w:sz w:val="28"/>
          <w:sz w:val="28"/>
          <w:szCs w:val="28"/>
          <w:rtl w:val="true"/>
          <w:lang w:bidi="fa-IR"/>
        </w:rPr>
        <w:t>به کما کان ینتفع به قبل الرهن، و لو رهن دارین أو سلعتین فتلفت إحداهما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قبل القبض أو بعده فإن کان قبل القبض فلا یخلو من أحد أمرین إما أن یکون مما ینقل و یحول أو کان مما لا ینقل و لا 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مما ینقل و یحول فإن الرهن قد انفسخ فی التالف و لا ینفسخ فی الباقی لأنه لا دلیل علیه، و یکون رهنا فیه بجمیع المال فإن کان الرهن شرطا فی البیع کان البائع بالخیار بین أن یرضی بإحدی الوثیقتین و یجیز البیع، و بین أن یفسخ لهلاک إحدی الوثیقتین فإن أجاز البیع کان الباقی رهنا بجمیع الثمن لأن الرهن کله و کل جزء من أجزائه مرهون بجمیع الدین </w:t>
      </w:r>
      <w:r>
        <w:rPr>
          <w:rStyle w:val="FootnoteAnchor"/>
          <w:rtl w:val="true"/>
        </w:rPr>
        <w:footnoteReference w:id="205"/>
      </w:r>
      <w:r>
        <w:rPr>
          <w:rFonts w:ascii="IRNazanin" w:hAnsi="IRNazanin" w:eastAsia="IRNazanin"/>
          <w:color w:val="111111"/>
          <w:sz w:val="28"/>
          <w:sz w:val="28"/>
          <w:szCs w:val="28"/>
          <w:rtl w:val="true"/>
          <w:lang w:bidi="fa-IR"/>
        </w:rPr>
        <w:t>و بکل جزء من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مما لا ینقل و لا یحول مثل دارین فاحترقت إحداهما فقد تلف حسبها و ذلک یأخذ قسطا من الثمن فیکون الحکم فی ذلک بمنزلة ما ذکرناه فیما ینقل و یحول فإن انهدمت و لم یتلف منها إلا التالف فذلک لا یقابله الثمن و الذی یقابله الثمن من الأعیان باقیة إلا أن قیمتها نقصت بالانهدام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کذلک لم ینفسخ من الرهن </w:t>
      </w:r>
      <w:r>
        <w:rPr>
          <w:rStyle w:val="FootnoteAnchor"/>
          <w:rtl w:val="true"/>
        </w:rPr>
        <w:footnoteReference w:id="206"/>
      </w:r>
      <w:r>
        <w:rPr>
          <w:rFonts w:ascii="IRNazanin" w:hAnsi="IRNazanin" w:eastAsia="IRNazanin"/>
          <w:color w:val="111111"/>
          <w:sz w:val="28"/>
          <w:sz w:val="28"/>
          <w:szCs w:val="28"/>
          <w:rtl w:val="true"/>
          <w:lang w:bidi="fa-IR"/>
        </w:rPr>
        <w:t xml:space="preserve">شیء لکن للبائع الخیار إن کان الرهن شرطا فی عقدة </w:t>
      </w:r>
      <w:r>
        <w:rPr>
          <w:rStyle w:val="FootnoteAnchor"/>
          <w:rtl w:val="true"/>
        </w:rPr>
        <w:footnoteReference w:id="207"/>
      </w:r>
      <w:r>
        <w:rPr>
          <w:rFonts w:ascii="IRNazanin" w:hAnsi="IRNazanin" w:eastAsia="IRNazanin"/>
          <w:color w:val="111111"/>
          <w:sz w:val="28"/>
          <w:sz w:val="28"/>
          <w:szCs w:val="28"/>
          <w:rtl w:val="true"/>
          <w:lang w:bidi="fa-IR"/>
        </w:rPr>
        <w:t>البیع لنقصان قیمة الرهن فی ید الراهن قبل تسلیم الرهن فإن شاء فسخ البیع و إن شاء أجازه و رضی بالدار المستهدمة رهنا فیکون العرصة و النقص کله رهنا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التلف و الانهدام بعد القبض فإن الرهن لا ینفسخ فی الباقی و لا یثبت الخیار للمرتهن البائع و لیس له أن یطالب ببدله لأن العقد تناوله بعینه</w:t>
      </w:r>
      <w:r>
        <w:rPr>
          <w:rFonts w:eastAsia="IRNazanin" w:cs="IRNazanin"/>
          <w:color w:val="111111"/>
          <w:sz w:val="28"/>
          <w:szCs w:val="28"/>
          <w:rtl w:val="true"/>
          <w:lang w:bidi="fa-IR"/>
        </w:rPr>
        <w:t>.</w:t>
      </w:r>
    </w:p>
    <w:p>
      <w:pPr>
        <w:pStyle w:val="Heading3"/>
        <w:numPr>
          <w:ilvl w:val="2"/>
          <w:numId w:val="1"/>
        </w:numPr>
        <w:rPr/>
      </w:pPr>
      <w:bookmarkStart w:id="517" w:name="__RefHeading___Toc5784039_3224264995"/>
      <w:bookmarkStart w:id="518" w:name="_Toc205"/>
      <w:bookmarkEnd w:id="517"/>
      <w:r>
        <w:rPr>
          <w:rtl w:val="true"/>
        </w:rPr>
        <w:t>و إذا رهن جاریة و قد أقر بوطئها فإن الرهن صحیح</w:t>
      </w:r>
      <w:r>
        <w:rPr>
          <w:rtl w:val="true"/>
        </w:rPr>
        <w:t>.</w:t>
      </w:r>
      <w:bookmarkEnd w:id="51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یظهر بها حمل فقد استقر الرهن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ظهر بها حمل و ولدت نظر فإن ولدت لأقل من ستة أشهر من وقت الوطی فإن الولد مملوک و لا یلحق به لأنه لا یجوز أن یکون من الوطی الذی</w:t>
      </w:r>
      <w:bookmarkStart w:id="519" w:name="pg12984_112757"/>
    </w:p>
    <w:p>
      <w:pPr>
        <w:pStyle w:val="BookText"/>
        <w:rPr/>
      </w:pPr>
      <w:bookmarkEnd w:id="519"/>
      <w:r>
        <w:rPr>
          <w:rFonts w:ascii="IRNazanin" w:hAnsi="IRNazanin" w:eastAsia="IRNazanin"/>
          <w:color w:val="111111"/>
          <w:sz w:val="28"/>
          <w:sz w:val="28"/>
          <w:szCs w:val="28"/>
          <w:rtl w:val="true"/>
          <w:lang w:bidi="fa-IR"/>
        </w:rPr>
        <w:t>أقر به و نسب ولد الجاریة لا یثبت إلا من وطئ أقر به بلا خلاف، و إن ولدت لستة أشهر فصاعدا إلی تمام تسعة أشهر کان الولد حرا و یثبت نسبه منه و لا یخرج الجاریة عندنا من الرهن</w:t>
      </w:r>
      <w:r>
        <w:rPr>
          <w:rFonts w:eastAsia="IRNazanin" w:cs="IRNazanin"/>
          <w:color w:val="111111"/>
          <w:sz w:val="28"/>
          <w:szCs w:val="28"/>
          <w:rtl w:val="true"/>
          <w:lang w:bidi="fa-IR"/>
        </w:rPr>
        <w:t>.</w:t>
      </w:r>
    </w:p>
    <w:p>
      <w:pPr>
        <w:pStyle w:val="Heading3"/>
        <w:numPr>
          <w:ilvl w:val="2"/>
          <w:numId w:val="1"/>
        </w:numPr>
        <w:rPr/>
      </w:pPr>
      <w:bookmarkStart w:id="520" w:name="__RefHeading___Toc5784041_3224264995"/>
      <w:bookmarkStart w:id="521" w:name="_Toc206"/>
      <w:bookmarkEnd w:id="520"/>
      <w:r>
        <w:rPr>
          <w:rtl w:val="true"/>
        </w:rPr>
        <w:t>و إذا رهن جاریة و قبضها المرتهن فلا یجوز للراهن وطئها</w:t>
      </w:r>
      <w:bookmarkEnd w:id="521"/>
    </w:p>
    <w:p>
      <w:pPr>
        <w:pStyle w:val="BookText"/>
        <w:rPr/>
      </w:pPr>
      <w:r>
        <w:rPr>
          <w:rFonts w:ascii="IRNazanin" w:hAnsi="IRNazanin" w:eastAsia="IRNazanin"/>
          <w:color w:val="111111"/>
          <w:sz w:val="28"/>
          <w:sz w:val="28"/>
          <w:szCs w:val="28"/>
          <w:rtl w:val="true"/>
          <w:lang w:bidi="fa-IR"/>
        </w:rPr>
        <w:t>إجماعا لأن الوطی ربما أحبلها فینقص قیمتها و ربما ماتت فی الولادة</w:t>
      </w:r>
      <w:r>
        <w:rPr>
          <w:rFonts w:eastAsia="IRNazanin" w:cs="IRNazanin"/>
          <w:color w:val="111111"/>
          <w:sz w:val="28"/>
          <w:szCs w:val="28"/>
          <w:rtl w:val="true"/>
          <w:lang w:bidi="fa-IR"/>
        </w:rPr>
        <w:t>.</w:t>
      </w:r>
    </w:p>
    <w:p>
      <w:pPr>
        <w:pStyle w:val="Heading3"/>
        <w:numPr>
          <w:ilvl w:val="2"/>
          <w:numId w:val="1"/>
        </w:numPr>
        <w:rPr/>
      </w:pPr>
      <w:bookmarkStart w:id="522" w:name="__RefHeading___Toc5784043_3224264995"/>
      <w:bookmarkStart w:id="523" w:name="_Toc207"/>
      <w:bookmarkEnd w:id="522"/>
      <w:r>
        <w:rPr>
          <w:rtl w:val="true"/>
        </w:rPr>
        <w:t>و أما استخدام العبد المرهون، و رکوب الدابة المرهونة</w:t>
      </w:r>
      <w:bookmarkEnd w:id="523"/>
    </w:p>
    <w:p>
      <w:pPr>
        <w:pStyle w:val="BookText"/>
        <w:rPr/>
      </w:pPr>
      <w:r>
        <w:rPr>
          <w:rFonts w:ascii="IRNazanin" w:hAnsi="IRNazanin" w:eastAsia="IRNazanin"/>
          <w:color w:val="111111"/>
          <w:sz w:val="28"/>
          <w:sz w:val="28"/>
          <w:szCs w:val="28"/>
          <w:rtl w:val="true"/>
          <w:lang w:bidi="fa-IR"/>
        </w:rPr>
        <w:t>، و زراعة الأرض المرهونة، و سکنی الدار المرهونة فإن ذلک کله غیر جائز عندنا، و یجوز عند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وطئها لا یجب علیه الحد إجماعا، و فی الناس من أجاز وطئ الجاریة المرهونة للراهن إذا کانت لا یحبل مثلها و هو المروی، و قد بینا أن ذلک غیر جائز و لا مهر یلزمه بهذا الوطی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وطئها أجنبی لم یلزمه المهر لأنه زنا،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و یکون المهر للراهن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کان الوطی من المالک یؤدی إلی إفضائها فإنه یلزمه قیمتها و إن کانت بکرا فافتضها لزمه أرش الافتضاض لتکون رهنا عوض ذلک مع الجاریة، و إن أحبلها و ولدت منه فإنها تصیر أم ولده، و لا یبطل الرهن لأنها مملوکة سواء کان معسرا أو موسرا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وطأها الراهن بإذن المرتهن لم ینفسخ الرهن سواء أحملت أو لم تحمل و إن باعها بإذنه انفسخ الرهن و لا یجب علیه قیمة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أذن المرتهن للراهن فی ضرب الرهن فضربه فمات لم یجب علیه قیمته لأنه أتلفه بإذنه فإن ضربه بغیر إذنه فمات لزمه قیمته</w:t>
      </w:r>
      <w:r>
        <w:rPr>
          <w:rFonts w:eastAsia="IRNazanin" w:cs="IRNazanin"/>
          <w:color w:val="111111"/>
          <w:sz w:val="28"/>
          <w:szCs w:val="28"/>
          <w:rtl w:val="true"/>
          <w:lang w:bidi="fa-IR"/>
        </w:rPr>
        <w:t>.</w:t>
      </w:r>
    </w:p>
    <w:p>
      <w:pPr>
        <w:pStyle w:val="Heading3"/>
        <w:numPr>
          <w:ilvl w:val="2"/>
          <w:numId w:val="1"/>
        </w:numPr>
        <w:rPr/>
      </w:pPr>
      <w:bookmarkStart w:id="524" w:name="__RefHeading___Toc5784045_3224264995"/>
      <w:bookmarkStart w:id="525" w:name="_Toc208"/>
      <w:bookmarkEnd w:id="524"/>
      <w:r>
        <w:rPr>
          <w:rtl w:val="true"/>
        </w:rPr>
        <w:t>و إذا أذن المرتهن للراهن فی العتق أو الوطی ثم رجع عن الإذن</w:t>
      </w:r>
      <w:bookmarkEnd w:id="52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یرجع بعد إیقاع المأذون فیه أو قبله فإن کان بعده لم ینفعه الرجوع، و إن رجع قبله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یعلم به الراهن أو لا یعلم فإن علم برجوعه عن الإذن فقد سقط إذنه و لا یجوز له وطئها و لا عتقها فإن فعل کان بمنزلة ما لو فعله الراهن بغیر إذنه فقد مضی ذکره، و إن لم یعلم و فعل کان ما فعله ماضیا،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یکون ماضیا، و کذلک القول فی الوکیل إذا باع و لم یعلم بالعزل من الموکل فیه الوجهان معا</w:t>
      </w:r>
      <w:r>
        <w:rPr>
          <w:rFonts w:eastAsia="IRNazanin" w:cs="IRNazanin"/>
          <w:color w:val="111111"/>
          <w:sz w:val="28"/>
          <w:szCs w:val="28"/>
          <w:rtl w:val="true"/>
          <w:lang w:bidi="fa-IR"/>
        </w:rPr>
        <w:t>.</w:t>
      </w:r>
      <w:bookmarkStart w:id="526" w:name="pg12984_112758"/>
    </w:p>
    <w:p>
      <w:pPr>
        <w:pStyle w:val="Heading3"/>
        <w:numPr>
          <w:ilvl w:val="2"/>
          <w:numId w:val="1"/>
        </w:numPr>
        <w:rPr/>
      </w:pPr>
      <w:bookmarkStart w:id="527" w:name="__RefHeading___Toc5784047_3224264995"/>
      <w:bookmarkStart w:id="528" w:name="_Toc209"/>
      <w:bookmarkEnd w:id="526"/>
      <w:bookmarkEnd w:id="527"/>
      <w:r>
        <w:rPr>
          <w:rtl w:val="true"/>
        </w:rPr>
        <w:t>و إذا وطئها أو أعتقها ثم اختلفا</w:t>
      </w:r>
      <w:bookmarkEnd w:id="52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 بإذن المرتهن، و 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 بغیر إذنی کان القول قول المرتهن مع یمینه لأن الأصل عدم الإذن، و الراهن مدع لذلک فعلیه البینة فإذا حلف المرتهن کان بمنزلة ما لو فعله الراهن بغیر إذنه و قد مضی ذکره، و إن نکل عن الیمین ردت الیمین علی الراهن فإذا حلف صار کأنه فعله بإذن المرتهن، و إن نکل الراهن أیضا لا یلزم الجاریة المرهونة الیمین لأنه لا دلیل علی ذلک، و إذا حلف الراهن أو المرتهن حلف علی القطع و الثبات، و إن کان هذا الاختلاف بین ورثتهما فإن وارث المرتهن یحلف علی العلم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أعلم إن مورثی فلان بن فلان أذن ذلک فی کذا لأنه ینفی فعل الغیر و الیمین علی نفی فعل الغیر یکون علی العلم، و إن نکل عن الیمین فردت علی وارث الراهن حلف علی القطع لأنه یحلف علی إثبات الإذن، و من حلف علی إثبات فعل غیره حلف علی القطع و 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المرتهن بأربعة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بالإذن للراهن بوطئها </w:t>
      </w:r>
      <w:r>
        <w:rPr>
          <w:rStyle w:val="FootnoteAnchor"/>
          <w:rtl w:val="true"/>
        </w:rPr>
        <w:footnoteReference w:id="208"/>
      </w:r>
      <w:r>
        <w:rPr>
          <w:rFonts w:ascii="IRNazanin" w:hAnsi="IRNazanin" w:eastAsia="IRNazanin"/>
          <w:color w:val="111111"/>
          <w:sz w:val="28"/>
          <w:sz w:val="28"/>
          <w:szCs w:val="28"/>
          <w:rtl w:val="true"/>
          <w:lang w:bidi="fa-IR"/>
        </w:rPr>
        <w:t>و بأنه وطئها و بأنها ولدت منه و بمدة الحمل و هو بأن یقر بأنها ولدت من حین الوطی لستة أشهر فصاعدا فإذا أقر بذلک ثم ادعی أن هذا الولد من غیره لم یصدق المرتهن و کانت الجاریة أم ولد الراهن و الولد حر لاحق بأبیه الراهن ثابت النسب منه، و لا یمین علی الراهن هاهنا لأن المرتهن قد أقر بما یوجب إلحاق الولد بالراهن و کونها أم ولده لأنه أقر بوطئها، و أنها ولدت لستة أشهر من ذلک الوطء، و مع هذا لا یصدق علی أن الولد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اختلفا فی شرط من هذه الشروط الأربعة کان القول قول المرتهن مع یمینه أنه لم یأذن فیه، و إن اتفقا علی الإذن و اختلفا فی فعل الوطء فالقول أیضا قول المرتهن مع یمینه إنه لم یطأها،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قول الراهن لأن الوطء لا یعلم إلا بقوله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فی ولادتها فقال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تلده و إنما التقطته أو استعارته، و 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ولدته کان القول قول المرتهن فکذلک إذا 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ولدته من وقت</w:t>
      </w:r>
      <w:bookmarkStart w:id="529" w:name="pg12984_112759"/>
    </w:p>
    <w:p>
      <w:pPr>
        <w:pStyle w:val="BookText"/>
        <w:rPr/>
      </w:pPr>
      <w:bookmarkEnd w:id="529"/>
      <w:r>
        <w:rPr>
          <w:rFonts w:ascii="IRNazanin" w:hAnsi="IRNazanin" w:eastAsia="IRNazanin"/>
          <w:color w:val="111111"/>
          <w:sz w:val="28"/>
          <w:sz w:val="28"/>
          <w:szCs w:val="28"/>
          <w:rtl w:val="true"/>
          <w:lang w:bidi="fa-IR"/>
        </w:rPr>
        <w:t>الوطء لما دون ستة أشهر کان القول قوله مع یمینه فإذا حلف فی هذه المسائل کان الولد حرا و نسبه لاحقا بالراهن لإقراره بذلک و حق المرتهن لا یتعلق به، و أما الجاریة فلا تصیر أم ولد فی حق المرتهن و تباع فی دینه و إذا رجعت إلی الراهن کانت أم ولده و لا یجوز له بیعها وهبتها مع وجود ولدها، و کذلک لو 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أعتقتها بإذنک و 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آذن لک فیه حلف و بیعت فی دینه ثم ملکها الراهن عتقت علیه لأنه أقر بأنها حرة بإیقاع العتق</w:t>
      </w:r>
      <w:r>
        <w:rPr>
          <w:rFonts w:eastAsia="IRNazanin" w:cs="IRNazanin"/>
          <w:color w:val="111111"/>
          <w:sz w:val="28"/>
          <w:szCs w:val="28"/>
          <w:rtl w:val="true"/>
          <w:lang w:bidi="fa-IR"/>
        </w:rPr>
        <w:t>.</w:t>
      </w:r>
    </w:p>
    <w:p>
      <w:pPr>
        <w:pStyle w:val="Heading3"/>
        <w:numPr>
          <w:ilvl w:val="2"/>
          <w:numId w:val="1"/>
        </w:numPr>
        <w:rPr/>
      </w:pPr>
      <w:bookmarkStart w:id="530" w:name="__RefHeading___Toc5784049_3224264995"/>
      <w:bookmarkStart w:id="531" w:name="_Toc210"/>
      <w:bookmarkEnd w:id="530"/>
      <w:r>
        <w:rPr>
          <w:rtl w:val="true"/>
        </w:rPr>
        <w:t>و أما المرتهن فلا یجوز له وطئ الجاریة المرهونة فی یده</w:t>
      </w:r>
      <w:bookmarkEnd w:id="53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فإن خالف و وطئ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یطأ بغیر إذن الراهن أو یطأ بإذنه فإن وطئها بغیر إذنه کان زنا، و لم یکن عقد الرهن شبهة فیه، و وجب علیه الحد و لا یقبل منه دعواه الجهالة إلا حیث یقبل دعوی الجهالة بتحریم الزنا، و هو إذا نشأ فی ناحیة بعیدة عن بلاد المسلمین یجوز أن یخفی ذلک علیه أو نشأ فی بلاد الکفر و کان قریب العهد بالإسلام لا یعرف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بخلاف ذلک فإنه لا یقبل دعواه الجهالة و یحد، و أما المهر فإنه لا یلزمه لسیدها إذا طاوعته لما روی عن النبی صلی الله علیه و آله أنه نهی عن مهر البغی، و إذا طاوعته الجاریة و کانت عالمة بتحریم الزنا کان علیها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جاهلة و أمکن ذلک، و إن کانت مکرهة لم یکن علیها حد، و إن أحبلها کان الولد رقیقا لأن نسبه لا یثبت من المرتهن لأنه زان، و یکون رقا للراهن لأنه یتبع الام هذا إذا لم یدع الجهالة بتحریمه أو ادعاها و کان مما لا یقبل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ادعی الجهالة و کان ممن یقبل دعواه لم یجب الحد علیه، و أما المهر فإن کان أکرهها أو کانت نائمة وجب، و إن طاوعته و هی لا تدعی الجهالة أو تدعی و هی ممن لا یقبل ذلک منها لم یجب المهر لأنها زانیة، و إن کانت تدعی الجهالة و هی ممن یقبل ذلک منها وجب المهر، و یکون الاعتبار فی وجوب المهر بها و الحد و لحوق الولد و حریته فإنه یعتبر حاله فإذا قبل دعواه الجهالة أسقط عنه الحد و الحق به الولد و کان الولد حرا، و علیه قیمته یوم سقط حیا</w:t>
      </w:r>
      <w:r>
        <w:rPr>
          <w:rFonts w:eastAsia="IRNazanin" w:cs="IRNazanin"/>
          <w:color w:val="111111"/>
          <w:sz w:val="28"/>
          <w:szCs w:val="28"/>
          <w:rtl w:val="true"/>
          <w:lang w:bidi="fa-IR"/>
        </w:rPr>
        <w:t>.</w:t>
      </w:r>
      <w:bookmarkStart w:id="532" w:name="pg12984_112760"/>
    </w:p>
    <w:p>
      <w:pPr>
        <w:pStyle w:val="BookText"/>
        <w:rPr/>
      </w:pPr>
      <w:bookmarkEnd w:id="532"/>
      <w:r>
        <w:rPr>
          <w:rFonts w:ascii="IRNazanin" w:hAnsi="IRNazanin" w:eastAsia="IRNazanin"/>
          <w:color w:val="111111"/>
          <w:sz w:val="28"/>
          <w:sz w:val="28"/>
          <w:szCs w:val="28"/>
          <w:rtl w:val="true"/>
          <w:lang w:bidi="fa-IR"/>
        </w:rPr>
        <w:t>و أما إذا وطئها بإذن الراهن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یدعی الجهالة بتحریم الوطی أو لا یدعیها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لا یدعیها فهو زنا و الحکم فیه علی ما تقدم، و إن کان یدعی الجهالة فإنه یقبل منه و یسقط عنه الحد و یلحق النسب و یکون الولد حرا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المهر فقد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یجب،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و الأول أولی لأنه لا دلیل علی وجوبه، و الأصل براءة الذمة، و أما الولد فإنه حر إجماعا و لا یلزمه قیمته لأنه لا دلیل علیه،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یلزمه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الجاریة فإنها لا تخرج من الرهن فی الحال، و إذا بیعت فی الرهن ثم ملکها المرتهن فإنها أم ولده</w:t>
      </w:r>
      <w:r>
        <w:rPr>
          <w:rFonts w:eastAsia="IRNazanin" w:cs="IRNazanin"/>
          <w:color w:val="111111"/>
          <w:sz w:val="28"/>
          <w:szCs w:val="28"/>
          <w:rtl w:val="true"/>
          <w:lang w:bidi="fa-IR"/>
        </w:rPr>
        <w:t>.</w:t>
      </w:r>
    </w:p>
    <w:p>
      <w:pPr>
        <w:pStyle w:val="Heading3"/>
        <w:numPr>
          <w:ilvl w:val="2"/>
          <w:numId w:val="1"/>
        </w:numPr>
        <w:rPr/>
      </w:pPr>
      <w:bookmarkStart w:id="533" w:name="__RefHeading___Toc5784051_3224264995"/>
      <w:bookmarkStart w:id="534" w:name="_Toc211"/>
      <w:bookmarkEnd w:id="533"/>
      <w:r>
        <w:rPr>
          <w:rtl w:val="true"/>
        </w:rPr>
        <w:t>إذا کان الرهن فی دین إلی أجل فأذن المرتهن للراهن فی بیع الرهن ففیه أربع مسائل</w:t>
      </w:r>
      <w:r>
        <w:rPr>
          <w:rtl w:val="true"/>
        </w:rPr>
        <w:t>:</w:t>
      </w:r>
      <w:bookmarkEnd w:id="534"/>
    </w:p>
    <w:p>
      <w:pPr>
        <w:pStyle w:val="Heading4"/>
        <w:numPr>
          <w:ilvl w:val="3"/>
          <w:numId w:val="1"/>
        </w:numPr>
        <w:rPr/>
      </w:pPr>
      <w:bookmarkStart w:id="535" w:name="__RefHeading___Toc5784053_3224264995"/>
      <w:bookmarkStart w:id="536" w:name="_Toc212"/>
      <w:bookmarkEnd w:id="535"/>
      <w:r>
        <w:rPr>
          <w:rtl w:val="true"/>
        </w:rPr>
        <w:t>إحداها</w:t>
      </w:r>
      <w:r>
        <w:rPr>
          <w:rtl w:val="true"/>
        </w:rPr>
        <w:t>:</w:t>
      </w:r>
      <w:bookmarkEnd w:id="53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قبل أن یحل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الرهن فإذا باعه الراهن نفذ البیع و بطل الرهن و کان ثمنه للراهن ینفرد به لا حق للمرتهن فیه، و لا یلزم الراهن أن یجعل مکانه رهنا لأنه لا دلیل علیه هذا إذا کان الإذن مطلقا فإن شرط أن یکون ثمنه رهنا کان الشرط صحیحا،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یبطل البیع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فی البیع مطلقا لفظا و کان فی نیتی و اعتقادی أن یعجل الثمن لی قبل محل الحق لم یلتفت إلی قوله و لا اعتبار بنیته، و إن أطلق الإذن لا یفسد بما نواه و اعتقده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أذن فی البیع ثم رجع نظرت فإن علم الراهن بالرجوع قبل البیع لم یکن له البیع فإن باعه بعد رجوعه کان باطلا لأنه بیع بغیر إذن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بعد أن باع فالبیع نافذ و الرجوع ساقط لأنه لزم قبل رجوعه فلا یقدح فیه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باع بعد الرجوع و قبل العلم بالرجوع فالأولی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رجوعه صحیح و البیع باطل و لا یفتقر إلی علم بالرجوع،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الرجوع باطل ما لم یعلم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الراهن ثم اختلفا فقال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قبل أن رجعت فنفذ البیع، و قال</w:t>
      </w:r>
      <w:bookmarkStart w:id="537" w:name="pg12984_112761"/>
    </w:p>
    <w:p>
      <w:pPr>
        <w:pStyle w:val="BookText"/>
        <w:rPr/>
      </w:pPr>
      <w:bookmarkEnd w:id="537"/>
      <w:r>
        <w:rPr>
          <w:rFonts w:ascii="IRNazanin" w:hAnsi="IRNazanin" w:eastAsia="IRNazanin"/>
          <w:color w:val="111111"/>
          <w:sz w:val="28"/>
          <w:sz w:val="28"/>
          <w:szCs w:val="28"/>
          <w:rtl w:val="true"/>
          <w:lang w:bidi="fa-IR"/>
        </w:rPr>
        <w:t>المرتهن بعت بعد أن رجعت فالبیع باطل و القول قول المرتهن لأن الراهن یدعی بیعا و الأصل إلا بیع و المرتهن یدعی رجوعا و الأصل إلا رجوع فتعارضا و سقطا و الأصل بقاء الوثیقة حتی یعلم زوالها</w:t>
      </w:r>
      <w:r>
        <w:rPr>
          <w:rFonts w:eastAsia="IRNazanin" w:cs="IRNazanin"/>
          <w:color w:val="111111"/>
          <w:sz w:val="28"/>
          <w:szCs w:val="28"/>
          <w:rtl w:val="true"/>
          <w:lang w:bidi="fa-IR"/>
        </w:rPr>
        <w:t>.</w:t>
      </w:r>
    </w:p>
    <w:p>
      <w:pPr>
        <w:pStyle w:val="Heading4"/>
        <w:numPr>
          <w:ilvl w:val="3"/>
          <w:numId w:val="1"/>
        </w:numPr>
        <w:rPr/>
      </w:pPr>
      <w:bookmarkStart w:id="538" w:name="__RefHeading___Toc5784055_3224264995"/>
      <w:bookmarkStart w:id="539" w:name="_Toc213"/>
      <w:bookmarkEnd w:id="538"/>
      <w:r>
        <w:rPr>
          <w:rtl w:val="true"/>
        </w:rPr>
        <w:t>المسئلة الثانیة</w:t>
      </w:r>
      <w:r>
        <w:rPr>
          <w:rtl w:val="true"/>
        </w:rPr>
        <w:t>:</w:t>
      </w:r>
      <w:bookmarkEnd w:id="539"/>
    </w:p>
    <w:p>
      <w:pPr>
        <w:pStyle w:val="BookText"/>
        <w:rPr/>
      </w:pPr>
      <w:r>
        <w:rPr>
          <w:rFonts w:ascii="IRNazanin" w:hAnsi="IRNazanin" w:eastAsia="IRNazanin"/>
          <w:color w:val="111111"/>
          <w:sz w:val="28"/>
          <w:sz w:val="28"/>
          <w:szCs w:val="28"/>
          <w:rtl w:val="true"/>
          <w:lang w:bidi="fa-IR"/>
        </w:rPr>
        <w:t>أذن له فی البیع بشرط أن یکون ثمنه رهنا فباع الراهن کان البیع صحیحا إذا اعترف المشتری أن المرتهن إنما أذن له فی البیع بهذا الشرط فأما إن أنکر المشتری هذا لم یقبل قول الراهن و لا المرتهن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صح البیع یلزمه أن یجعل ثمنه رهنا کما شرط</w:t>
      </w:r>
      <w:r>
        <w:rPr>
          <w:rFonts w:eastAsia="IRNazanin" w:cs="IRNazanin"/>
          <w:color w:val="111111"/>
          <w:sz w:val="28"/>
          <w:szCs w:val="28"/>
          <w:rtl w:val="true"/>
          <w:lang w:bidi="fa-IR"/>
        </w:rPr>
        <w:t>.</w:t>
      </w:r>
    </w:p>
    <w:p>
      <w:pPr>
        <w:pStyle w:val="Heading4"/>
        <w:numPr>
          <w:ilvl w:val="3"/>
          <w:numId w:val="1"/>
        </w:numPr>
        <w:rPr/>
      </w:pPr>
      <w:bookmarkStart w:id="540" w:name="__RefHeading___Toc5784057_3224264995"/>
      <w:bookmarkStart w:id="541" w:name="_Toc214"/>
      <w:bookmarkEnd w:id="540"/>
      <w:r>
        <w:rPr>
          <w:rtl w:val="true"/>
        </w:rPr>
        <w:t>الثالثة</w:t>
      </w:r>
      <w:r>
        <w:rPr>
          <w:rtl w:val="true"/>
        </w:rPr>
        <w:t>:</w:t>
      </w:r>
      <w:bookmarkEnd w:id="541"/>
    </w:p>
    <w:p>
      <w:pPr>
        <w:pStyle w:val="BookText"/>
        <w:rPr/>
      </w:pPr>
      <w:r>
        <w:rPr>
          <w:rFonts w:ascii="IRNazanin" w:hAnsi="IRNazanin" w:eastAsia="IRNazanin"/>
          <w:color w:val="111111"/>
          <w:sz w:val="28"/>
          <w:sz w:val="28"/>
          <w:szCs w:val="28"/>
          <w:rtl w:val="true"/>
          <w:lang w:bidi="fa-IR"/>
        </w:rPr>
        <w:t>باع بشرط أن یجعل ثمنه من دینی قبل محله فباع الراهن صح البیع و یکون الثمن رهنا إلی وقت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اختلفا فقال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لک بشرط تعجیل الحق من ثمنه، و 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أذنت مطلقا فالرهن باطل و البیع نافذ فالقول قول المرتهن لأنهما لو اختلفا فی أصل الإذن لکان القول قوله مع یمینه فکذلک إذا اختلفا فی صفته</w:t>
      </w:r>
      <w:r>
        <w:rPr>
          <w:rFonts w:eastAsia="IRNazanin" w:cs="IRNazanin"/>
          <w:color w:val="111111"/>
          <w:sz w:val="28"/>
          <w:szCs w:val="28"/>
          <w:rtl w:val="true"/>
          <w:lang w:bidi="fa-IR"/>
        </w:rPr>
        <w:t>.</w:t>
      </w:r>
    </w:p>
    <w:p>
      <w:pPr>
        <w:pStyle w:val="Heading4"/>
        <w:numPr>
          <w:ilvl w:val="3"/>
          <w:numId w:val="1"/>
        </w:numPr>
        <w:rPr/>
      </w:pPr>
      <w:bookmarkStart w:id="542" w:name="__RefHeading___Toc5784059_3224264995"/>
      <w:bookmarkStart w:id="543" w:name="_Toc215"/>
      <w:bookmarkEnd w:id="542"/>
      <w:r>
        <w:rPr>
          <w:rtl w:val="true"/>
        </w:rPr>
        <w:t>الرابعة</w:t>
      </w:r>
      <w:r>
        <w:rPr>
          <w:rtl w:val="true"/>
        </w:rPr>
        <w:t>:</w:t>
      </w:r>
      <w:bookmarkEnd w:id="543"/>
    </w:p>
    <w:p>
      <w:pPr>
        <w:pStyle w:val="BookText"/>
        <w:rPr/>
      </w:pPr>
      <w:r>
        <w:rPr>
          <w:rFonts w:ascii="IRNazanin" w:hAnsi="IRNazanin" w:eastAsia="IRNazanin"/>
          <w:color w:val="111111"/>
          <w:sz w:val="28"/>
          <w:sz w:val="28"/>
          <w:szCs w:val="28"/>
          <w:rtl w:val="true"/>
          <w:lang w:bidi="fa-IR"/>
        </w:rPr>
        <w:t>أذن له بالبیع مطلقا بعد محل الحق فباع صح البیع و کان ثمنه رهنا مکانه حتی یقضی منه أو من غیره لأن عقد الرهن یقتضی بیع الرهن عند محله عند امتناع من علیه الدین من بذله</w:t>
      </w:r>
      <w:r>
        <w:rPr>
          <w:rFonts w:eastAsia="IRNazanin" w:cs="IRNazanin"/>
          <w:color w:val="111111"/>
          <w:sz w:val="28"/>
          <w:szCs w:val="28"/>
          <w:rtl w:val="true"/>
          <w:lang w:bidi="fa-IR"/>
        </w:rPr>
        <w:t>.</w:t>
      </w:r>
    </w:p>
    <w:p>
      <w:pPr>
        <w:pStyle w:val="Heading3"/>
        <w:numPr>
          <w:ilvl w:val="2"/>
          <w:numId w:val="1"/>
        </w:numPr>
        <w:rPr/>
      </w:pPr>
      <w:bookmarkStart w:id="544" w:name="__RefHeading___Toc5784061_3224264995"/>
      <w:bookmarkStart w:id="545" w:name="_Toc216"/>
      <w:bookmarkEnd w:id="544"/>
      <w:r>
        <w:rPr>
          <w:rtl w:val="true"/>
        </w:rPr>
        <w:t>أرض الخراج لا یصح رهنها</w:t>
      </w:r>
      <w:bookmarkEnd w:id="54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هی کل أرض فتحت عنوة لأنها ملک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أرض الوقف لا یصح رهنها فإن رهنها کان باطلا فإن کان فیها بناء نظرت فإن کان من ترابها فهو وقف و إن کان من غیر ترابها فالبناء طلق و الأرض وقف، و کذلک إن غرست شجرا فالشجر طلق دونها فإن رهن البناء و الشجر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رهنها دون الشجر و البناء بطل، و إن رهنهما معا بطل فی الأرض و صح فی البناء 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رهن أرضا من أرض الخراج أو آجرها فالخراج علی المکری و الراهن لأنها فی یده فإن أدی المرتهن الخراج أو المکتری لم یرجع به علی الراهن و لا علی</w:t>
      </w:r>
      <w:bookmarkStart w:id="546" w:name="pg12984_112762"/>
    </w:p>
    <w:p>
      <w:pPr>
        <w:pStyle w:val="BookText"/>
        <w:rPr/>
      </w:pPr>
      <w:bookmarkEnd w:id="546"/>
      <w:r>
        <w:rPr>
          <w:rFonts w:ascii="IRNazanin" w:hAnsi="IRNazanin" w:eastAsia="IRNazanin"/>
          <w:color w:val="111111"/>
          <w:sz w:val="28"/>
          <w:sz w:val="28"/>
          <w:szCs w:val="28"/>
          <w:rtl w:val="true"/>
          <w:lang w:bidi="fa-IR"/>
        </w:rPr>
        <w:t>المکری و هکذا لو اکتری دارا من رجل ثم أکراها فدفع المکتری الثانی کرائها عن المکری الأول لم یرجع به علی المکری الثانی، و هکذا کل من قضی دین غیره بغیر أمره لم یرجع به علیه</w:t>
      </w:r>
      <w:r>
        <w:rPr>
          <w:rFonts w:eastAsia="IRNazanin" w:cs="IRNazanin"/>
          <w:color w:val="111111"/>
          <w:sz w:val="28"/>
          <w:szCs w:val="28"/>
          <w:rtl w:val="true"/>
          <w:lang w:bidi="fa-IR"/>
        </w:rPr>
        <w:t>.</w:t>
      </w:r>
    </w:p>
    <w:p>
      <w:pPr>
        <w:pStyle w:val="Heading3"/>
        <w:numPr>
          <w:ilvl w:val="2"/>
          <w:numId w:val="1"/>
        </w:numPr>
        <w:rPr/>
      </w:pPr>
      <w:bookmarkStart w:id="547" w:name="__RefHeading___Toc5784063_3224264995"/>
      <w:bookmarkStart w:id="548" w:name="_Toc217"/>
      <w:bookmarkEnd w:id="547"/>
      <w:r>
        <w:rPr>
          <w:rtl w:val="true"/>
        </w:rPr>
        <w:t>و إذا اشتری عبدا بشرط الخیار له وحده دون البائع فرهنه فی مدة الخیار صح</w:t>
      </w:r>
      <w:bookmarkEnd w:id="54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الرهن و انقطع الخیار لأنه تصرف فیه و الخیار له وحده فبطل علیه و إن کان الخیار لهما فرهنه أحدهما فإن کان البائع کان تصرفه فسخا للبیع و انقطع خیار المشتری و إن تصرف المشتری و الخیار لهما لم ینفذ تصرفه لأن فی إنفاذه إبطال حق البائع من الخیار و ذلک باطل، و إذا بطل تصرفه انقطع الخیار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 عبدا قد ارتد قبل رهنه أو باعه و هو مرتد کان الرهن صحیحا لأن ملکه لم یزل بارتداده سواء علم بذلک المشتری أو المرتهن أو لم یعلم فإذا ثبت صحته و قبضه المشتری أو المرتهن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مع العلم بذلک أو مع الجهل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مع العلم بذلک فلا خیار له لأنه دخل مع العلم بحاله فإن أسلم العبد ثبت البیع و الرهن معا، و إن قتل بالردة کان ذلک جاریا مجری العیب لأنه رهن ملکه و إنما یخاف هلاکه و یرجی زواله و علی هذا لا خیار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کالمستحق فعلی هذا یرجع بکل الثمن إن کان دینا و إن کان رهنا فی بیع فله الخیار فی البیع لأن ذلک یجری مجری أن یکون له الرهن مستحقا هذا إذا کان عالما فإن کان جاهلا بردته ثم علم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یعلم بذلک قبل قتله أو بعد قتله فإن علم بذلک قبل قتله فهو بالخیار بین أن یرضی أو یرد فإن رد فلا کلام و إن رضی به فالحکم فیه کما لو دخل فی الأصل مع العلم بحاله و قد مضی، و إن لم یعلم حتی قتل فإنه یجری مجری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یجری مجری المستحق فمن قال بهذا رجع بجمیع الثمن،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عیب بطل خیاره سواء کان بیعا أو رهنا، أما الأرش فإن کان بیعا رجع به و إن کان رهنا فلا أرش له، و إذا رهنه عبدا فأقبضه فهلک بعد القبض ثم علم بعیب کان به</w:t>
      </w:r>
      <w:bookmarkStart w:id="549" w:name="pg12984_112763"/>
    </w:p>
    <w:p>
      <w:pPr>
        <w:pStyle w:val="BookText"/>
        <w:rPr/>
      </w:pPr>
      <w:bookmarkEnd w:id="549"/>
      <w:r>
        <w:rPr>
          <w:rFonts w:ascii="IRNazanin" w:hAnsi="IRNazanin" w:eastAsia="IRNazanin"/>
          <w:color w:val="111111"/>
          <w:sz w:val="28"/>
          <w:sz w:val="28"/>
          <w:szCs w:val="28"/>
          <w:rtl w:val="true"/>
          <w:lang w:bidi="fa-IR"/>
        </w:rPr>
        <w:t>فلا أرش له و لا خیار، و إذا رهنه عبدا و أقبضه إیاه فقطع بسرقة کانت منه قبل القبض کان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العبد قد جنی جنایة ثم رهن بطل الرهن سواء کانت الجنایة عمدا أو خطأ لأنها إن کانت عمدا فقد وجب علیه القصاص و إن کانت خطأ فلسیده أن یسلمه إلی من جنی علیهم فإنها یتعلق برقبة العبد و السید بالخیار بین أن یفدیه أو یسلمه لیباع فی الجنایة فأیهما فعل فالرهن علی البطلان لأنه وقع باطلا فی الأصل فلا یصح حتی یستأنف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صحیح و السید بالخیار بین أن یفدیه أو یسلمه لیباع فی الجنایة فإن فداه سقط أرش عن رقبته و بقی العبد رهنا فإن بیع فی الجنایة فسخ الرهن ثم ینظر فإن کانت الجنایة تستغرق الثمن بیع فیه کله و انحل الرهن فإن کانت الجنایة لا تستغرق الثمن بیع منه بقدرها و کان ما بقی رهنا</w:t>
      </w:r>
      <w:r>
        <w:rPr>
          <w:rFonts w:eastAsia="IRNazanin" w:cs="IRNazanin"/>
          <w:color w:val="111111"/>
          <w:sz w:val="28"/>
          <w:szCs w:val="28"/>
          <w:rtl w:val="true"/>
          <w:lang w:bidi="fa-IR"/>
        </w:rPr>
        <w:t>.</w:t>
      </w:r>
    </w:p>
    <w:p>
      <w:pPr>
        <w:pStyle w:val="Heading3"/>
        <w:numPr>
          <w:ilvl w:val="2"/>
          <w:numId w:val="1"/>
        </w:numPr>
        <w:rPr/>
      </w:pPr>
      <w:bookmarkStart w:id="550" w:name="__RefHeading___Toc5784065_3224264995"/>
      <w:bookmarkStart w:id="551" w:name="_Toc218"/>
      <w:bookmarkEnd w:id="550"/>
      <w:r>
        <w:rPr>
          <w:rtl w:val="true"/>
        </w:rPr>
        <w:t>إذا اقترض من رجل ألفا و رهنه بها عبده رهنا</w:t>
      </w:r>
      <w:bookmarkEnd w:id="55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أقبضه إیاه و لزمه الرهن ثم زاده بالحق رهنا أخر و هو أن یرهن عبده عبدا آخر بالحق لیکون العبدان رهنا بالألف صح بلا خلاف، و إن لم یرهن عبده رهنا آخر لکنه اقترض منه ألفا آخر علی أن یکون الرهن الأول رهنا به و بالألف الآخر کان ذلک أیضا صحیحا و یتعلق بالرهن الألفان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رهن عبده و أقبضه ثم أقر الراهن أن العبد قد کان جنی علی فلان جنایة ثم رهنته </w:t>
      </w:r>
      <w:r>
        <w:rPr>
          <w:rStyle w:val="FootnoteAnchor"/>
          <w:rtl w:val="true"/>
        </w:rPr>
        <w:footnoteReference w:id="209"/>
      </w:r>
      <w:r>
        <w:rPr>
          <w:rFonts w:ascii="IRNazanin" w:hAnsi="IRNazanin" w:eastAsia="IRNazanin"/>
          <w:color w:val="111111"/>
          <w:sz w:val="28"/>
          <w:sz w:val="28"/>
          <w:szCs w:val="28"/>
          <w:rtl w:val="true"/>
          <w:lang w:bidi="fa-IR"/>
        </w:rPr>
        <w:t>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یقبل هذا الإقرار أو یرده فإن رده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جنی علی سقط إقرار الراهن لأنه أقر لمن لا یدعیه بحق، و إن قبل الإقرار و صدقه فیها رجع إلی المرتهن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الراهن نفذ إقرار الراهن فیکون الحکم ما تقدم، و إن کذبه المرتهن،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جنی العبد علی أحد، و هکذا إن أقر أنه کان غصبه من فلان ثم رهنه أو باعه منه ثم رهنه أو أنه أعتقه ثم رهنه فالکل واحد یقبل إقراره فیه للمقر له إذا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کاتبه ثم أقر أنه کان أعتقه قبل الکتابة نفذ إقراره، و إن أقر أنه کان</w:t>
      </w:r>
      <w:bookmarkStart w:id="552" w:name="pg12984_112764"/>
    </w:p>
    <w:p>
      <w:pPr>
        <w:pStyle w:val="BookText"/>
        <w:rPr/>
      </w:pPr>
      <w:bookmarkEnd w:id="552"/>
      <w:r>
        <w:rPr>
          <w:rFonts w:ascii="IRNazanin" w:hAnsi="IRNazanin" w:eastAsia="IRNazanin"/>
          <w:color w:val="111111"/>
          <w:sz w:val="28"/>
          <w:sz w:val="28"/>
          <w:szCs w:val="28"/>
          <w:rtl w:val="true"/>
          <w:lang w:bidi="fa-IR"/>
        </w:rPr>
        <w:t>جنی قبل الکتابة أو کان باعه أو غصبه من فلان و کانت الکتابة مشروطة قبل إقراره و بطلت الکتابة و إن کانت مطلقة و قد تحرر بعضها بعد إقراره بمقدار ما بقی له و یبطل بمقدار ما تحرر منه لأنه إقرار علی الحر فلا یقبل</w:t>
      </w:r>
      <w:r>
        <w:rPr>
          <w:rFonts w:eastAsia="IRNazanin" w:cs="IRNazanin"/>
          <w:color w:val="111111"/>
          <w:sz w:val="28"/>
          <w:szCs w:val="28"/>
          <w:rtl w:val="true"/>
          <w:lang w:bidi="fa-IR"/>
        </w:rPr>
        <w:t>.</w:t>
      </w:r>
    </w:p>
    <w:p>
      <w:pPr>
        <w:pStyle w:val="Heading3"/>
        <w:numPr>
          <w:ilvl w:val="2"/>
          <w:numId w:val="1"/>
        </w:numPr>
        <w:rPr/>
      </w:pPr>
      <w:bookmarkStart w:id="553" w:name="__RefHeading___Toc5784067_3224264995"/>
      <w:bookmarkStart w:id="554" w:name="_Toc219"/>
      <w:bookmarkEnd w:id="553"/>
      <w:r>
        <w:rPr>
          <w:rtl w:val="true"/>
        </w:rPr>
        <w:t>إذا جنی العبد المرهون تعلق أرش الجنایة برقبته</w:t>
      </w:r>
      <w:bookmarkEnd w:id="554"/>
    </w:p>
    <w:p>
      <w:pPr>
        <w:pStyle w:val="BookText"/>
        <w:rPr/>
      </w:pPr>
      <w:r>
        <w:rPr>
          <w:rFonts w:ascii="IRNazanin" w:hAnsi="IRNazanin" w:eastAsia="IRNazanin"/>
          <w:color w:val="111111"/>
          <w:sz w:val="28"/>
          <w:sz w:val="28"/>
          <w:szCs w:val="28"/>
          <w:rtl w:val="true"/>
          <w:lang w:bidi="fa-IR"/>
        </w:rPr>
        <w:t>و اجتمعت حقوق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الأرش و الوثیقة 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الأرش مقدما علی الرهن لأن المرتهن یرجع علی الراهن بحقه لأنه متعلق بذمته و الجنایة یتعلق برقبة العبد فإن فداه السید أو صالح عنه أو فداه غیر سیده أو أبرأه المجنی علیه من حقه بقی الرهن صحیحا، و إن اختار السید الفداء فعلی ما مضی، و إن سلمه للبیع نظرت فإن کان الأرش مستغرقا لقیمته بیع جمیعه و إن لم یستغرق الکل بیع منه بقدرها، و کان الباقی رهنا بحاله اللهم إلا أن لا یمکن بیع بعضه فیباع کله و یعطی المجنی علیه حقه و یکون الباقی رهنا مکانه</w:t>
      </w:r>
      <w:r>
        <w:rPr>
          <w:rFonts w:eastAsia="IRNazanin" w:cs="IRNazanin"/>
          <w:color w:val="111111"/>
          <w:sz w:val="28"/>
          <w:szCs w:val="28"/>
          <w:rtl w:val="true"/>
          <w:lang w:bidi="fa-IR"/>
        </w:rPr>
        <w:t>.</w:t>
      </w:r>
    </w:p>
    <w:p>
      <w:pPr>
        <w:pStyle w:val="Heading3"/>
        <w:numPr>
          <w:ilvl w:val="2"/>
          <w:numId w:val="1"/>
        </w:numPr>
        <w:rPr/>
      </w:pPr>
      <w:bookmarkStart w:id="555" w:name="__RefHeading___Toc5784069_3224264995"/>
      <w:bookmarkStart w:id="556" w:name="_Toc220"/>
      <w:bookmarkEnd w:id="555"/>
      <w:r>
        <w:rPr>
          <w:rtl w:val="true"/>
        </w:rPr>
        <w:t>و إذا دبر عبده ثم رهنه بطل التدبیر</w:t>
      </w:r>
      <w:bookmarkEnd w:id="556"/>
    </w:p>
    <w:p>
      <w:pPr>
        <w:pStyle w:val="BookText"/>
        <w:rPr/>
      </w:pPr>
      <w:r>
        <w:rPr>
          <w:rFonts w:ascii="IRNazanin" w:hAnsi="IRNazanin" w:eastAsia="IRNazanin"/>
          <w:color w:val="111111"/>
          <w:sz w:val="28"/>
          <w:sz w:val="28"/>
          <w:szCs w:val="28"/>
          <w:rtl w:val="true"/>
          <w:lang w:bidi="fa-IR"/>
        </w:rPr>
        <w:t>لأن التدبیر وصیة و رهنه رجوع فی الوصیة،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الرهن صحیح و التدبیر بحاله کان قویا لأنه لا دلیل علی بطلانه فعلی هذا إذا حل الدین و قضاه المدین من غیر الرهن کان جائزا، و إن باعه کان له ذلک و إن امتنع من قضاء الدین نظر الحاکم فإن کان له مال غیره قضی دینه منه و زال الرهن من العبد و کان مدبرا بحاله، و إن لم یکن له مال غیره باعه الحاکم فی الدین و زال التدبیر و الرهن معا</w:t>
      </w:r>
      <w:r>
        <w:rPr>
          <w:rFonts w:eastAsia="IRNazanin" w:cs="IRNazanin"/>
          <w:color w:val="111111"/>
          <w:sz w:val="28"/>
          <w:szCs w:val="28"/>
          <w:rtl w:val="true"/>
          <w:lang w:bidi="fa-IR"/>
        </w:rPr>
        <w:t>.</w:t>
      </w:r>
    </w:p>
    <w:p>
      <w:pPr>
        <w:pStyle w:val="Heading3"/>
        <w:numPr>
          <w:ilvl w:val="2"/>
          <w:numId w:val="1"/>
        </w:numPr>
        <w:rPr/>
      </w:pPr>
      <w:bookmarkStart w:id="557" w:name="__RefHeading___Toc5784071_3224264995"/>
      <w:bookmarkStart w:id="558" w:name="_Toc221"/>
      <w:bookmarkEnd w:id="557"/>
      <w:r>
        <w:rPr>
          <w:rtl w:val="true"/>
        </w:rPr>
        <w:t>و العتق بشرط باطل عندنا</w:t>
      </w:r>
      <w:bookmarkEnd w:id="558"/>
    </w:p>
    <w:p>
      <w:pPr>
        <w:pStyle w:val="BookText"/>
        <w:rPr/>
      </w:pPr>
      <w:r>
        <w:rPr>
          <w:rFonts w:ascii="IRNazanin" w:hAnsi="IRNazanin" w:eastAsia="IRNazanin"/>
          <w:color w:val="111111"/>
          <w:sz w:val="28"/>
          <w:sz w:val="28"/>
          <w:szCs w:val="28"/>
          <w:rtl w:val="true"/>
          <w:lang w:bidi="fa-IR"/>
        </w:rPr>
        <w:t>فإذا ثبت هذا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إلی سنة أو أنت حر إذا قدم فلان ثم رهنه کان الرهن صحیحا و العتق باطلا لأنه متعلق بشرط، و أما إذا رهن العبد ثم دبره کان التدبیر باطلا لأنه لیس له التصرف فیه</w:t>
      </w:r>
      <w:r>
        <w:rPr>
          <w:rFonts w:eastAsia="IRNazanin" w:cs="IRNazanin"/>
          <w:color w:val="111111"/>
          <w:sz w:val="28"/>
          <w:szCs w:val="28"/>
          <w:rtl w:val="true"/>
          <w:lang w:bidi="fa-IR"/>
        </w:rPr>
        <w:t>.</w:t>
      </w:r>
    </w:p>
    <w:p>
      <w:pPr>
        <w:pStyle w:val="Heading3"/>
        <w:numPr>
          <w:ilvl w:val="2"/>
          <w:numId w:val="1"/>
        </w:numPr>
        <w:rPr/>
      </w:pPr>
      <w:bookmarkStart w:id="559" w:name="__RefHeading___Toc5784073_3224264995"/>
      <w:bookmarkStart w:id="560" w:name="_Toc222"/>
      <w:bookmarkEnd w:id="559"/>
      <w:r>
        <w:rPr>
          <w:rtl w:val="true"/>
        </w:rPr>
        <w:t>إذا رهنه عصیرا صح الرهن</w:t>
      </w:r>
      <w:bookmarkEnd w:id="56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مملوک و هو إجماع فإن بقی علی ما هو علیه فلا کلام، و إن استحال غیر عصیر نظرت فإن استحال إلی ما لا یخرج به عن الملک مثل أن صار مزا أو خلا أو شیئا لا یسکر کثیره فالرهن بحاله، و إن استحال إلی ما لا یحل تملکه مثل الخمر فإنه یزول ملک الراهن و ینفسخ الرهن لأن الخمر لا یصح تملکه لمسلم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نظرت فإن بقیت علی ما هی علیه فلا کلام و إن</w:t>
      </w:r>
      <w:bookmarkStart w:id="561" w:name="pg12984_112765"/>
    </w:p>
    <w:p>
      <w:pPr>
        <w:pStyle w:val="BookText"/>
        <w:rPr/>
      </w:pPr>
      <w:bookmarkEnd w:id="561"/>
      <w:r>
        <w:rPr>
          <w:rFonts w:ascii="IRNazanin" w:hAnsi="IRNazanin" w:eastAsia="IRNazanin"/>
          <w:color w:val="111111"/>
          <w:sz w:val="28"/>
          <w:sz w:val="28"/>
          <w:szCs w:val="28"/>
          <w:rtl w:val="true"/>
          <w:lang w:bidi="fa-IR"/>
        </w:rPr>
        <w:t>استحال الخمر خلا عاد ملک الراهن کما کان، و إذا عاد ملکه عاد الرهن بحاله لأنه تابع للملک</w:t>
      </w:r>
      <w:r>
        <w:rPr>
          <w:rFonts w:eastAsia="IRNazanin" w:cs="IRNazanin"/>
          <w:color w:val="111111"/>
          <w:sz w:val="28"/>
          <w:szCs w:val="28"/>
          <w:rtl w:val="true"/>
          <w:lang w:bidi="fa-IR"/>
        </w:rPr>
        <w:t>.</w:t>
      </w:r>
    </w:p>
    <w:p>
      <w:pPr>
        <w:pStyle w:val="Heading3"/>
        <w:numPr>
          <w:ilvl w:val="2"/>
          <w:numId w:val="1"/>
        </w:numPr>
        <w:rPr/>
      </w:pPr>
      <w:bookmarkStart w:id="562" w:name="__RefHeading___Toc5784075_3224264995"/>
      <w:bookmarkStart w:id="563" w:name="_Toc223"/>
      <w:bookmarkEnd w:id="562"/>
      <w:r>
        <w:rPr>
          <w:rtl w:val="true"/>
        </w:rPr>
        <w:t>إذا کان عنده خمر</w:t>
      </w:r>
      <w:bookmarkEnd w:id="563"/>
    </w:p>
    <w:p>
      <w:pPr>
        <w:pStyle w:val="BookText"/>
        <w:rPr/>
      </w:pPr>
      <w:r>
        <w:rPr>
          <w:rFonts w:ascii="IRNazanin" w:hAnsi="IRNazanin" w:eastAsia="IRNazanin"/>
          <w:color w:val="111111"/>
          <w:sz w:val="28"/>
          <w:sz w:val="28"/>
          <w:szCs w:val="28"/>
          <w:rtl w:val="true"/>
          <w:lang w:bidi="fa-IR"/>
        </w:rPr>
        <w:t>فأراقها فجمعها جامع فاستحالت فی یده خلا أو کانت عنده خمر فرهنها من إنسان فاستحالت فی ید المرتهن خلا کان ملکا لمن انقلبت فی یده لأن الإراقة أزالت یده عنها</w:t>
      </w:r>
      <w:r>
        <w:rPr>
          <w:rFonts w:eastAsia="IRNazanin" w:cs="IRNazanin"/>
          <w:color w:val="111111"/>
          <w:sz w:val="28"/>
          <w:szCs w:val="28"/>
          <w:rtl w:val="true"/>
          <w:lang w:bidi="fa-IR"/>
        </w:rPr>
        <w:t>.</w:t>
      </w:r>
    </w:p>
    <w:p>
      <w:pPr>
        <w:pStyle w:val="Heading3"/>
        <w:numPr>
          <w:ilvl w:val="2"/>
          <w:numId w:val="1"/>
        </w:numPr>
        <w:rPr/>
      </w:pPr>
      <w:bookmarkStart w:id="564" w:name="__RefHeading___Toc5784077_3224264995"/>
      <w:bookmarkStart w:id="565" w:name="_Toc224"/>
      <w:bookmarkEnd w:id="564"/>
      <w:r>
        <w:rPr>
          <w:rtl w:val="true"/>
        </w:rPr>
        <w:t>فإن کان الرهن شاة فماتت زال ملک الراهن عنها</w:t>
      </w:r>
      <w:bookmarkEnd w:id="565"/>
    </w:p>
    <w:p>
      <w:pPr>
        <w:pStyle w:val="BookText"/>
        <w:rPr/>
      </w:pPr>
      <w:r>
        <w:rPr>
          <w:rFonts w:ascii="IRNazanin" w:hAnsi="IRNazanin" w:eastAsia="IRNazanin"/>
          <w:color w:val="111111"/>
          <w:sz w:val="28"/>
          <w:sz w:val="28"/>
          <w:szCs w:val="28"/>
          <w:rtl w:val="true"/>
          <w:lang w:bidi="fa-IR"/>
        </w:rPr>
        <w:t>و انفسخ الرهن فإن أخذ الراهن جلدها فدبغه لم یعد ملکه لأن ذلک لا یطهر بالدباغ عندنا</w:t>
      </w:r>
      <w:r>
        <w:rPr>
          <w:rFonts w:eastAsia="IRNazanin" w:cs="IRNazanin"/>
          <w:color w:val="111111"/>
          <w:sz w:val="28"/>
          <w:szCs w:val="28"/>
          <w:rtl w:val="true"/>
          <w:lang w:bidi="fa-IR"/>
        </w:rPr>
        <w:t>.</w:t>
      </w:r>
    </w:p>
    <w:p>
      <w:pPr>
        <w:pStyle w:val="Heading3"/>
        <w:numPr>
          <w:ilvl w:val="2"/>
          <w:numId w:val="1"/>
        </w:numPr>
        <w:rPr/>
      </w:pPr>
      <w:bookmarkStart w:id="566" w:name="__RefHeading___Toc5784079_3224264995"/>
      <w:bookmarkStart w:id="567" w:name="_Toc225"/>
      <w:bookmarkEnd w:id="566"/>
      <w:r>
        <w:rPr>
          <w:rtl w:val="true"/>
        </w:rPr>
        <w:t>إذا اشتری عبدا بألف و رهن به عند البائع عصیرا</w:t>
      </w:r>
      <w:bookmarkEnd w:id="567"/>
    </w:p>
    <w:p>
      <w:pPr>
        <w:pStyle w:val="BookText"/>
        <w:rPr/>
      </w:pPr>
      <w:r>
        <w:rPr>
          <w:rFonts w:ascii="IRNazanin" w:hAnsi="IRNazanin" w:eastAsia="IRNazanin"/>
          <w:color w:val="111111"/>
          <w:sz w:val="28"/>
          <w:sz w:val="28"/>
          <w:szCs w:val="28"/>
          <w:rtl w:val="true"/>
          <w:lang w:bidi="fa-IR"/>
        </w:rPr>
        <w:t>فاستحال خمرا قبل قبضه بطل الرهن لأنه هلک قبل القبض و کان المرتهن بالخیار لأن الوثیقة لم تسلم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استحال خمرا بعد القبض بطل الرهن و لا خیار للمرتهن لأن الرهن تلف بعد القبض فإذا هلک بعد القبض فلا خیار له فالقول قول المرتهن مع یمینه إذا لم یکن مع الراهن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اختلفا فقال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أقبضته عصیرا، و 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أقبضتنیه خمرا فلی الخیار فالقول قول المرتهن مع یمینه إذا لم یکن مع الراهن بینة،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قول الراهن مع یمینه لأنهما اتفقا علی القبض و ادعی المرتهن أنه قبض فاسدا فعلیه البینة، و کذلک إذا رهنه عبدا حیا فوجده میتا فی ید المرتهن و اختلفا فقال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بعد القبض، و 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مات قبل القبض کان القولان فیه مثل ما فی هذه المسئلة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وقع اختلاف فیما تناوله العقد فقال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العقد عصیرا فالعقد صحیح، و 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تناول خمرا فالعقد باطل قیل فیهما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قول الراهن، و الثانی قول المرتهن لأنهما اتفقا علی العقد و اختلفا فی صفته،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قول المرتهن هاهنا لا غیر لأنهما مختلفان فی العقد هل انعقد أم لا و الأصل إلا عقد</w:t>
      </w:r>
      <w:r>
        <w:rPr>
          <w:rFonts w:eastAsia="IRNazanin" w:cs="IRNazanin"/>
          <w:color w:val="111111"/>
          <w:sz w:val="28"/>
          <w:szCs w:val="28"/>
          <w:rtl w:val="true"/>
          <w:lang w:bidi="fa-IR"/>
        </w:rPr>
        <w:t>.</w:t>
      </w:r>
    </w:p>
    <w:p>
      <w:pPr>
        <w:pStyle w:val="Heading3"/>
        <w:numPr>
          <w:ilvl w:val="2"/>
          <w:numId w:val="1"/>
        </w:numPr>
        <w:rPr/>
      </w:pPr>
      <w:bookmarkStart w:id="568" w:name="__RefHeading___Toc5784081_3224264995"/>
      <w:bookmarkStart w:id="569" w:name="_Toc226"/>
      <w:bookmarkEnd w:id="568"/>
      <w:r>
        <w:rPr>
          <w:rtl w:val="true"/>
        </w:rPr>
        <w:t>إذا کانت له جاریة و لها ولد صغیر مملوک فأراد أن یرهن الجاریة دون ولدها</w:t>
      </w:r>
      <w:bookmarkEnd w:id="56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له لأن الرهن لا یزیل الملک و لا یمنعها الرهن من الرضاع فلا یضر ذلک بالولد</w:t>
      </w:r>
      <w:bookmarkStart w:id="570" w:name="pg12984_112766"/>
    </w:p>
    <w:p>
      <w:pPr>
        <w:pStyle w:val="BookText"/>
        <w:rPr/>
      </w:pPr>
      <w:bookmarkEnd w:id="570"/>
      <w:r>
        <w:rPr>
          <w:rFonts w:ascii="IRNazanin" w:hAnsi="IRNazanin" w:eastAsia="IRNazanin"/>
          <w:color w:val="111111"/>
          <w:sz w:val="28"/>
          <w:sz w:val="28"/>
          <w:szCs w:val="28"/>
          <w:rtl w:val="true"/>
          <w:lang w:bidi="fa-IR"/>
        </w:rPr>
        <w:t>فإذا حل الدین فإن قضاه الراهن من غیرها انفکت من الرهن و إن لم یقضه من غیرها نظر فإن کان قد بلغ الولد سبع سنین فصاعدا بیعت الجاریة دون ولدها لأن التفریق بینهما یجوز فی هذا السن، و إن کان دون ذلک لم یجز التفریق بینهما و یباعان معا فما قابل قیمة الجاریة فهو رهن یکون المرتهن أحق به من سائر الغرماء و ما قابل الولد فلا یدخل فی الرهن و یکون الجمیع منه سواء هذا إذا علم أن لها ولدا فأما إذا لم یعلم المرتهن بذلک ثم علم کان له ردها و فسخ البیع لأن ذلک نقص فی الرهن فإن بیعها منفردة أکثر لثمنها و ذلک لا یجوز هاهنا لأنه لا یجوز التفرقة بینها و بین الولد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للولد دون سبع سنین فإن اختار إمضاء الرهن و رضی بالنقص کان الحکم فیه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رهنها و لا ولد لها ثم ولدت فی ید المرتهن فإنهما یباعان و یکون للمرتهن مقدار ثمن الجاریة إذا بیعت و لا ولد لها لأنه یستحق بیعها غیر ذات الولد</w:t>
      </w:r>
      <w:r>
        <w:rPr>
          <w:rFonts w:eastAsia="IRNazanin" w:cs="IRNazanin"/>
          <w:color w:val="111111"/>
          <w:sz w:val="28"/>
          <w:szCs w:val="28"/>
          <w:rtl w:val="true"/>
          <w:lang w:bidi="fa-IR"/>
        </w:rPr>
        <w:t>.</w:t>
      </w:r>
    </w:p>
    <w:p>
      <w:pPr>
        <w:pStyle w:val="Heading3"/>
        <w:numPr>
          <w:ilvl w:val="2"/>
          <w:numId w:val="1"/>
        </w:numPr>
        <w:rPr/>
      </w:pPr>
      <w:bookmarkStart w:id="571" w:name="__RefHeading___Toc5784083_3224264995"/>
      <w:bookmarkStart w:id="572" w:name="_Toc227"/>
      <w:bookmarkEnd w:id="571"/>
      <w:r>
        <w:rPr>
          <w:rtl w:val="true"/>
        </w:rPr>
        <w:t>و إذا رهن نخلا مثمرا</w:t>
      </w:r>
      <w:bookmarkEnd w:id="572"/>
    </w:p>
    <w:p>
      <w:pPr>
        <w:pStyle w:val="BookText"/>
        <w:rPr/>
      </w:pPr>
      <w:r>
        <w:rPr>
          <w:rFonts w:ascii="IRNazanin" w:hAnsi="IRNazanin" w:eastAsia="IRNazanin"/>
          <w:color w:val="111111"/>
          <w:sz w:val="28"/>
          <w:sz w:val="28"/>
          <w:szCs w:val="28"/>
          <w:rtl w:val="true"/>
          <w:lang w:bidi="fa-IR"/>
        </w:rPr>
        <w:t>نظر فإن شرط المرتهن أن یکون الثمرة داخلة فی الرهن صح الشرط و کان الجمیع رهنا، و إن لم یشرط لم یدخل الثمرة فی الرهن کما لا یدخل فی البیع و إن کانت النخل مطلعة فلا یدخل الطلع فی الرهن</w:t>
      </w:r>
      <w:r>
        <w:rPr>
          <w:rFonts w:eastAsia="IRNazanin" w:cs="IRNazanin"/>
          <w:color w:val="111111"/>
          <w:sz w:val="28"/>
          <w:szCs w:val="28"/>
          <w:rtl w:val="true"/>
          <w:lang w:bidi="fa-IR"/>
        </w:rPr>
        <w:t>.</w:t>
      </w:r>
    </w:p>
    <w:p>
      <w:pPr>
        <w:pStyle w:val="Heading3"/>
        <w:numPr>
          <w:ilvl w:val="2"/>
          <w:numId w:val="1"/>
        </w:numPr>
        <w:rPr/>
      </w:pPr>
      <w:bookmarkStart w:id="573" w:name="__RefHeading___Toc5784085_3224264995"/>
      <w:bookmarkStart w:id="574" w:name="_Toc228"/>
      <w:bookmarkEnd w:id="573"/>
      <w:r>
        <w:rPr>
          <w:rtl w:val="true"/>
        </w:rPr>
        <w:t>و إذا رهن أرضا</w:t>
      </w:r>
      <w:bookmarkEnd w:id="574"/>
    </w:p>
    <w:p>
      <w:pPr>
        <w:pStyle w:val="BookText"/>
        <w:rPr/>
      </w:pPr>
      <w:r>
        <w:rPr>
          <w:rFonts w:ascii="IRNazanin" w:hAnsi="IRNazanin" w:eastAsia="IRNazanin"/>
          <w:color w:val="111111"/>
          <w:sz w:val="28"/>
          <w:sz w:val="28"/>
          <w:szCs w:val="28"/>
          <w:rtl w:val="true"/>
          <w:lang w:bidi="fa-IR"/>
        </w:rPr>
        <w:t>و فیها نخل أو شجر أو بناء فإنها لا تدخل فی الرهن إلا بشرط و یکون الأرض وحدها رهنا</w:t>
      </w:r>
      <w:r>
        <w:rPr>
          <w:rFonts w:eastAsia="IRNazanin" w:cs="IRNazanin"/>
          <w:color w:val="111111"/>
          <w:sz w:val="28"/>
          <w:szCs w:val="28"/>
          <w:rtl w:val="true"/>
          <w:lang w:bidi="fa-IR"/>
        </w:rPr>
        <w:t>.</w:t>
      </w:r>
    </w:p>
    <w:p>
      <w:pPr>
        <w:pStyle w:val="Heading3"/>
        <w:numPr>
          <w:ilvl w:val="2"/>
          <w:numId w:val="1"/>
        </w:numPr>
        <w:rPr/>
      </w:pPr>
      <w:bookmarkStart w:id="575" w:name="__RefHeading___Toc5784087_3224264995"/>
      <w:bookmarkStart w:id="576" w:name="_Toc229"/>
      <w:bookmarkEnd w:id="575"/>
      <w:r>
        <w:rPr>
          <w:rtl w:val="true"/>
        </w:rPr>
        <w:t>و إذا هلک الرهن فی ید المرتهن</w:t>
      </w:r>
      <w:bookmarkEnd w:id="576"/>
    </w:p>
    <w:p>
      <w:pPr>
        <w:pStyle w:val="BookText"/>
        <w:rPr/>
      </w:pPr>
      <w:r>
        <w:rPr>
          <w:rFonts w:ascii="IRNazanin" w:hAnsi="IRNazanin" w:eastAsia="IRNazanin"/>
          <w:color w:val="111111"/>
          <w:sz w:val="28"/>
          <w:sz w:val="28"/>
          <w:szCs w:val="28"/>
          <w:rtl w:val="true"/>
          <w:lang w:bidi="fa-IR"/>
        </w:rPr>
        <w:t>صحیحا کان أو فاسدا فلا ضمان علیه إذا لم یفرط فیه</w:t>
      </w:r>
      <w:r>
        <w:rPr>
          <w:rFonts w:eastAsia="IRNazanin" w:cs="IRNazanin"/>
          <w:color w:val="111111"/>
          <w:sz w:val="28"/>
          <w:szCs w:val="28"/>
          <w:rtl w:val="true"/>
          <w:lang w:bidi="fa-IR"/>
        </w:rPr>
        <w:t>.</w:t>
      </w:r>
    </w:p>
    <w:p>
      <w:pPr>
        <w:pStyle w:val="Heading3"/>
        <w:numPr>
          <w:ilvl w:val="2"/>
          <w:numId w:val="1"/>
        </w:numPr>
        <w:rPr/>
      </w:pPr>
      <w:bookmarkStart w:id="577" w:name="__RefHeading___Toc5784089_3224264995"/>
      <w:bookmarkStart w:id="578" w:name="_Toc230"/>
      <w:bookmarkEnd w:id="577"/>
      <w:r>
        <w:rPr>
          <w:rtl w:val="true"/>
        </w:rPr>
        <w:t>و إذا رهن من الثمرة و البقول و غیر ذلک</w:t>
      </w:r>
      <w:bookmarkEnd w:id="57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یسرع التلف إلیه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مما یمکن دفع الفساد عنه بالتجفیف و التشمیس أو لا یمکن فإن أمکن دفع الفساد عنه فإنه یجوز رهنه و علی الراهن الإنفاق علی تشمیسه و تجفیفه لأن ذلک مئونة لحفظ الرهن فیلزم الراهن کما یلزمه الإنفاق علی الحیوان و إن کان مما لا یمکن دفع الفساد عنه مثل الرطب الذی لا یمکن منه تمرا و العنب</w:t>
      </w:r>
      <w:bookmarkStart w:id="579" w:name="pg12984_112767"/>
    </w:p>
    <w:p>
      <w:pPr>
        <w:pStyle w:val="BookText"/>
        <w:rPr/>
      </w:pPr>
      <w:bookmarkEnd w:id="579"/>
      <w:r>
        <w:rPr>
          <w:rFonts w:ascii="IRNazanin" w:hAnsi="IRNazanin" w:eastAsia="IRNazanin"/>
          <w:color w:val="111111"/>
          <w:sz w:val="28"/>
          <w:sz w:val="28"/>
          <w:szCs w:val="28"/>
          <w:rtl w:val="true"/>
          <w:lang w:bidi="fa-IR"/>
        </w:rPr>
        <w:t xml:space="preserve">الذی لا یمکن </w:t>
      </w:r>
      <w:r>
        <w:rPr>
          <w:rStyle w:val="FootnoteAnchor"/>
          <w:rtl w:val="true"/>
        </w:rPr>
        <w:footnoteReference w:id="210"/>
      </w:r>
      <w:r>
        <w:rPr>
          <w:rFonts w:ascii="IRNazanin" w:hAnsi="IRNazanin" w:eastAsia="IRNazanin"/>
          <w:color w:val="111111"/>
          <w:sz w:val="28"/>
          <w:sz w:val="28"/>
          <w:szCs w:val="28"/>
          <w:rtl w:val="true"/>
          <w:lang w:bidi="fa-IR"/>
        </w:rPr>
        <w:t>منه الزبیب أو البقول و ما أشبهها فإنه ینظر فإن رهنه بحق محله قریب لا یفسد إلیه فإن رهنه صحیح لأنه یمکن بیعه و استیفاء الحق من ثمنه فی محله، و إن کان محل الحق یتأخر عن مدة فساده نظر فإن شرط المرتهن علی الراهن بیعه إذا خیف فساده و ترکت ثمنه رهنا مکانه جاز أیضا</w:t>
      </w:r>
      <w:r>
        <w:rPr>
          <w:rFonts w:eastAsia="IRNazanin" w:cs="IRNazanin"/>
          <w:color w:val="111111"/>
          <w:sz w:val="28"/>
          <w:szCs w:val="28"/>
          <w:rtl w:val="true"/>
          <w:lang w:bidi="fa-IR"/>
        </w:rPr>
        <w:t>.</w:t>
      </w:r>
    </w:p>
    <w:p>
      <w:pPr>
        <w:pStyle w:val="Heading3"/>
        <w:numPr>
          <w:ilvl w:val="2"/>
          <w:numId w:val="1"/>
        </w:numPr>
        <w:rPr/>
      </w:pPr>
      <w:bookmarkStart w:id="580" w:name="__RefHeading___Toc5784091_3224264995"/>
      <w:bookmarkStart w:id="581" w:name="_Toc231"/>
      <w:bookmarkEnd w:id="580"/>
      <w:r>
        <w:rPr>
          <w:rtl w:val="true"/>
        </w:rPr>
        <w:t>و متی شرط الراهن ألا یبیعه إذا خیف فساده لم یجز الرهن</w:t>
      </w:r>
      <w:bookmarkEnd w:id="581"/>
    </w:p>
    <w:p>
      <w:pPr>
        <w:pStyle w:val="BookText"/>
        <w:rPr/>
      </w:pPr>
      <w:r>
        <w:rPr>
          <w:rFonts w:ascii="IRNazanin" w:hAnsi="IRNazanin" w:eastAsia="IRNazanin"/>
          <w:color w:val="111111"/>
          <w:sz w:val="28"/>
          <w:sz w:val="28"/>
          <w:szCs w:val="28"/>
          <w:rtl w:val="true"/>
          <w:lang w:bidi="fa-IR"/>
        </w:rPr>
        <w:t>لأنه لا ینتفع به المرتهن، و إذا أطلقا ذلک لا یجوز الرهن لأنه لا یجبر علی بیعه فلا ینتفع به المرتهن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 یجبر علی بیعه و لا دلیل علی ذلک</w:t>
      </w:r>
      <w:r>
        <w:rPr>
          <w:rFonts w:eastAsia="IRNazanin" w:cs="IRNazanin"/>
          <w:color w:val="111111"/>
          <w:sz w:val="28"/>
          <w:szCs w:val="28"/>
          <w:rtl w:val="true"/>
          <w:lang w:bidi="fa-IR"/>
        </w:rPr>
        <w:t>.</w:t>
      </w:r>
    </w:p>
    <w:p>
      <w:pPr>
        <w:pStyle w:val="Heading3"/>
        <w:numPr>
          <w:ilvl w:val="2"/>
          <w:numId w:val="1"/>
        </w:numPr>
        <w:rPr/>
      </w:pPr>
      <w:bookmarkStart w:id="582" w:name="__RefHeading___Toc5784093_3224264995"/>
      <w:bookmarkStart w:id="583" w:name="_Toc232"/>
      <w:bookmarkEnd w:id="582"/>
      <w:r>
        <w:rPr>
          <w:rtl w:val="true"/>
        </w:rPr>
        <w:t>و إذا رهن إنسان أرضا بیضاء و سلمها إلی المرتهن</w:t>
      </w:r>
      <w:bookmarkEnd w:id="58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نبت فیها نخل أو شجر بإنبات الراهن أو حمل السیل إلیها نوی فنبت فیها فإنه لا یدخل فی الرهن لأنه لا دلیل علیه، و لا یجبر الراهن علی قلعه فی الحال لأن ترکه فی الأرض انتفاع به و الراهن لا یمتنع من الانتفاع بالرهن لأن منفعته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 الدین فإن قضی دینه من غیرها انفکت الأرض من الرهن و إن لم یقض من غیرها و کان ثمن الأرض إذا بیعت وحدها و فی بالدین بیعت من غیر نخل و شجر و ترکت النخل و الشجر علی ملک الراهن و إن کانت الأرض لا تفی بدین المرتهن إلا أن الغراس الذی فیها لم ینقص ثمنها و لو لم یکن فیها غراس لکان ثمنها مثل ثمنها مع الغراس فإن الأرض تباع للمرتهن، و لا یجب بیع الغراس معها لأجل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ما فیها من الغراس من نخل أو شجر نقص ثمن الأرض لکثرة النخل و الشجر فإن الراهن مخیر </w:t>
      </w:r>
      <w:r>
        <w:rPr>
          <w:rStyle w:val="FootnoteAnchor"/>
          <w:rtl w:val="true"/>
        </w:rPr>
        <w:footnoteReference w:id="211"/>
      </w:r>
      <w:r>
        <w:rPr>
          <w:rFonts w:ascii="IRNazanin" w:hAnsi="IRNazanin" w:eastAsia="IRNazanin"/>
          <w:color w:val="111111"/>
          <w:sz w:val="28"/>
          <w:sz w:val="28"/>
          <w:szCs w:val="28"/>
          <w:rtl w:val="true"/>
          <w:lang w:bidi="fa-IR"/>
        </w:rPr>
        <w:t>بین أن یبیعهما جمیعا و بین أن یقلع الغراس و یسلم الأرض بیضاء مسواة من الحفر لیباع للمرتهن هذا إذا لم یکن هناک غرماء فإن کان هناک غرماء و قد فلس لهم بدین لهم فإنه لا یجوز قلعه لأنه ینقص قیمته و لکن یباعان جمیعا و یدفع إلی المرتهن ما قابل أرضا بیضاء لم یکن فیها نخل و لا شجر و یکون الباقی خارجا عن الرهن لأن المرتهن استحق بیع الأرض منفردة عن الشجر و النخل فوجب</w:t>
      </w:r>
      <w:bookmarkStart w:id="584" w:name="pg12984_112768"/>
    </w:p>
    <w:p>
      <w:pPr>
        <w:pStyle w:val="BookText"/>
        <w:rPr/>
      </w:pPr>
      <w:bookmarkEnd w:id="584"/>
      <w:r>
        <w:rPr>
          <w:rFonts w:ascii="IRNazanin" w:hAnsi="IRNazanin" w:eastAsia="IRNazanin"/>
          <w:color w:val="111111"/>
          <w:sz w:val="28"/>
          <w:sz w:val="28"/>
          <w:szCs w:val="28"/>
          <w:rtl w:val="true"/>
          <w:lang w:bidi="fa-IR"/>
        </w:rPr>
        <w:t xml:space="preserve">جبران النقص </w:t>
      </w:r>
      <w:r>
        <w:rPr>
          <w:rStyle w:val="FootnoteAnchor"/>
          <w:rtl w:val="true"/>
        </w:rPr>
        <w:footnoteReference w:id="212"/>
      </w:r>
      <w:r>
        <w:rPr>
          <w:rFonts w:ascii="IRNazanin" w:hAnsi="IRNazanin" w:eastAsia="IRNazanin"/>
          <w:color w:val="111111"/>
          <w:sz w:val="28"/>
          <w:sz w:val="28"/>
          <w:szCs w:val="28"/>
          <w:rtl w:val="true"/>
          <w:lang w:bidi="fa-IR"/>
        </w:rPr>
        <w:t>الداخل فی ثمنها</w:t>
      </w:r>
      <w:r>
        <w:rPr>
          <w:rFonts w:eastAsia="IRNazanin" w:cs="IRNazanin"/>
          <w:color w:val="111111"/>
          <w:sz w:val="28"/>
          <w:szCs w:val="28"/>
          <w:rtl w:val="true"/>
          <w:lang w:bidi="fa-IR"/>
        </w:rPr>
        <w:t>.</w:t>
      </w:r>
    </w:p>
    <w:p>
      <w:pPr>
        <w:pStyle w:val="Heading3"/>
        <w:numPr>
          <w:ilvl w:val="2"/>
          <w:numId w:val="1"/>
        </w:numPr>
        <w:rPr/>
      </w:pPr>
      <w:bookmarkStart w:id="585" w:name="__RefHeading___Toc5784095_3224264995"/>
      <w:bookmarkStart w:id="586" w:name="_Toc233"/>
      <w:bookmarkEnd w:id="585"/>
      <w:r>
        <w:rPr>
          <w:rtl w:val="true"/>
        </w:rPr>
        <w:t>و لو رهنه جاریة و سلمها إلی المرتهن و هی حائل ثم ظهر بها حمل</w:t>
      </w:r>
      <w:bookmarkEnd w:id="586"/>
    </w:p>
    <w:p>
      <w:pPr>
        <w:pStyle w:val="BookText"/>
        <w:rPr/>
      </w:pPr>
      <w:r>
        <w:rPr>
          <w:rFonts w:ascii="IRNazanin" w:hAnsi="IRNazanin" w:eastAsia="IRNazanin"/>
          <w:color w:val="111111"/>
          <w:sz w:val="28"/>
          <w:sz w:val="28"/>
          <w:szCs w:val="28"/>
          <w:rtl w:val="true"/>
          <w:lang w:bidi="fa-IR"/>
        </w:rPr>
        <w:t>و ولدت ثم حل الدین فإنهما یباعان و یکون للمرتهن ثمن جاریة غیر ذات ولد لأنه قد استحق ثمنها منفردة و ضم الولد إلیها فی البیع ینقص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رهنه أرضا و فیها نخل و شرط دخولها فی الرهن ثم اختلفا فی بعض النخل الذی فی الأرض فقال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نبت بعد الرهن و لم یدخل فی الرهن، و قال المرتهن کان موجودا فی حال الرهن و قد دخل فیه نظر فإن کانت کبارا لا یمکن حدوثها بعد الرهن کان القول قول المرتهن من غیر یمین لأنا نعلم کذب الراهن فیه، و إن کانت صغارا لا یمکن وجودها فی حال عقد الرهن کان القول قول الراهن من غیر یمین لأنا نعلم کذب المرتهن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ما قال کل واحد منهما کان القول قول الراهن مع یمینه لأن الأصل الراهن و المرتهن مدع للرهن فعلیه البینة و إذا رهن عند رجل شیئا و شرط الراهن للمرتهن إذا حل الحق أن یبیعه صح الشرط، و یجوز توکیل المرتهن فی بیع الرهن سواء کان ذلک بحضرة الراهن أو غیبته</w:t>
      </w:r>
      <w:r>
        <w:rPr>
          <w:rFonts w:eastAsia="IRNazanin" w:cs="IRNazanin"/>
          <w:color w:val="111111"/>
          <w:sz w:val="28"/>
          <w:szCs w:val="28"/>
          <w:rtl w:val="true"/>
          <w:lang w:bidi="fa-IR"/>
        </w:rPr>
        <w:t>.</w:t>
      </w:r>
    </w:p>
    <w:p>
      <w:pPr>
        <w:pStyle w:val="Heading3"/>
        <w:numPr>
          <w:ilvl w:val="2"/>
          <w:numId w:val="1"/>
        </w:numPr>
        <w:rPr/>
      </w:pPr>
      <w:bookmarkStart w:id="587" w:name="__RefHeading___Toc5784097_3224264995"/>
      <w:bookmarkStart w:id="588" w:name="_Toc234"/>
      <w:bookmarkEnd w:id="587"/>
      <w:r>
        <w:rPr>
          <w:rtl w:val="true"/>
        </w:rPr>
        <w:t>و إذا رهن عند إنسان شیئا و یشرط أن یکون موضوعا علی ید عدل صح شرطه</w:t>
      </w:r>
      <w:bookmarkEnd w:id="58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قبض العدل لزم الرهن فإذا ثبت هذا فإن شرطا أن یبیعه الموضوع علی یده صح الشرط و کان ذلک توکیلا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هذا فإن عزل الراهن العدل عن البیع و الأقوی عندی أنه لا ینعزل عن الوکالة و یجوز له بیعه لأنه لا دلالة علی عزله،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ینعزل لأن الوکالة من العقود الجائزة، و هذا إذا کانت الوکالة شرطا فی عقد الرهن فأما إذا شرطه بعد لزوم العقد فإنها تنفسخ بعزل الموکل الوکیل بلا خلاف، و متی عزل المرتهن الوکیل لم ینعزل أیضا لمثل ما قلناه،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ینعزل، و إذا حل الدین لم یجز للعدل بیعه إلا بإذن المرتهن لأن البیع فی الدین حق له فإذا لم یطالبه به لم یجب بیعه و لا</w:t>
      </w:r>
      <w:bookmarkStart w:id="589" w:name="pg12984_112769"/>
    </w:p>
    <w:p>
      <w:pPr>
        <w:pStyle w:val="BookText"/>
        <w:rPr/>
      </w:pPr>
      <w:bookmarkEnd w:id="589"/>
      <w:r>
        <w:rPr>
          <w:rFonts w:ascii="IRNazanin" w:hAnsi="IRNazanin" w:eastAsia="IRNazanin"/>
          <w:color w:val="111111"/>
          <w:sz w:val="28"/>
          <w:sz w:val="28"/>
          <w:szCs w:val="28"/>
          <w:rtl w:val="true"/>
          <w:lang w:bidi="fa-IR"/>
        </w:rPr>
        <w:t>یحتاج إلی إذن الراهن</w:t>
      </w:r>
      <w:r>
        <w:rPr>
          <w:rFonts w:eastAsia="IRNazanin" w:cs="IRNazanin"/>
          <w:color w:val="111111"/>
          <w:sz w:val="28"/>
          <w:szCs w:val="28"/>
          <w:rtl w:val="true"/>
          <w:lang w:bidi="fa-IR"/>
        </w:rPr>
        <w:t>.</w:t>
      </w:r>
    </w:p>
    <w:p>
      <w:pPr>
        <w:pStyle w:val="Heading3"/>
        <w:numPr>
          <w:ilvl w:val="2"/>
          <w:numId w:val="1"/>
        </w:numPr>
        <w:rPr/>
      </w:pPr>
      <w:bookmarkStart w:id="590" w:name="__RefHeading___Toc5784099_3224264995"/>
      <w:bookmarkStart w:id="591" w:name="_Toc235"/>
      <w:bookmarkEnd w:id="590"/>
      <w:r>
        <w:rPr>
          <w:rtl w:val="true"/>
        </w:rPr>
        <w:t>و إذا أراد العدل بیع الرهن عند محل الدین</w:t>
      </w:r>
      <w:bookmarkEnd w:id="59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بإذن المرتهن و الراهن و اتفقا علی قدر الثمن و جنسه باعه بما اتفقا علیه، و لا یجوز له مخالفتهما فی ذلک لأن الحق لهما لا حق للعدل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أطلقا الإذن فیه فإنه لا یجوز له بیعه إلا بثمن مثله و یکون الثمن حالا و یکون من نقد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فخالف الوکیل و باعه نسیئة أو باع بغیر نقد البلد لم یصح البیع و نظر فإن کان المبیع باقیا فی ید المشتری استرجع منه، و إن کان تالفا کان الراهن بالخیار إن شاء رجع علی المشتری بجمیع القیمة، و إن شاء رجع علی العدل، و کان له الرجوع علی العدل لتفریطه و علی المشتری لأنه قبض ماله بغیر حق فإن رجع علی العدل رجع العدل علی المشتری، و إن رجع علی المشتری لم یرجع علی العدل لأن المبیع تلف فی ید المشتری فیستقر الضمان علیه، و إن کان باع بأقل ما یستوی نظر فإن کان بنقصان کثیر لا یتغابن أهل البصیرة بمثله مثل أن یکون الرهن یساوی مائة درهم و یتغابن الناس فیه بخمسة دراهم و باعه العدل بثمانین فإن البیع باطل فإن کان المبیع باقیا استرجع و إن کان تالفا کان للراهن الرجوع علی من شاء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علی المشتری رجع بجمیع قیمته و لا یرجع المشتری علی العدل، و إن رجع علی العدل فإنه یرجع علیه بجمیع قیمته لأنه لم یجز له إخراج الرهن بأقل من ثمنه فهو مفرط فی حقه فلزمه جمیع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یرجع بما نقص مما یتغابن الناس بمثله و هو خمسة عشر درهما لأن هذا القدر هو الذی فرط فیه فلا یرجع علیه إلا به و یرجع بالباقی علی المشتری هذا إذا باعه بما لا یتغابن الناس فیه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باعه بما یتغابن الناس بمثله مثل أن یکون الرهن یساوی مائة و یتغابن الناس فیه بخمسة و تسعین درهما فإن البیع صحیح نافذ لأن هذا القدر لا یمکن الاحتراز منه و هو یقع لأهل الخبرة و البصیرة، و المرجع فی ذلک إلی أهل الخبرة</w:t>
      </w:r>
      <w:r>
        <w:rPr>
          <w:rFonts w:eastAsia="IRNazanin" w:cs="IRNazanin"/>
          <w:color w:val="111111"/>
          <w:sz w:val="28"/>
          <w:szCs w:val="28"/>
          <w:rtl w:val="true"/>
          <w:lang w:bidi="fa-IR"/>
        </w:rPr>
        <w:t>.</w:t>
      </w:r>
      <w:bookmarkStart w:id="592" w:name="pg12984_112770"/>
    </w:p>
    <w:p>
      <w:pPr>
        <w:pStyle w:val="BookText"/>
        <w:rPr/>
      </w:pPr>
      <w:bookmarkEnd w:id="592"/>
      <w:r>
        <w:rPr>
          <w:rFonts w:ascii="IRNazanin" w:hAnsi="IRNazanin" w:eastAsia="IRNazanin"/>
          <w:color w:val="111111"/>
          <w:sz w:val="28"/>
          <w:sz w:val="28"/>
          <w:szCs w:val="28"/>
          <w:rtl w:val="true"/>
          <w:lang w:bidi="fa-IR"/>
        </w:rPr>
        <w:t>و إذا باع بثمن مثله أو بنقصان یتغابن الناس بمثله فالبیع صحیح فإذا جاء من یزید فی ثمنه نظر فإن کان بعد لزوم البیع و انقطاع الخیار بینهما فإن هذه الزیادة لا تنفع لأنه لا یجوز له قبولها و لا یملک فسخ البیع فی هذه الحال، و إن کان ذلک فی زمان الخیار مثل أن یکون قبل التفرق عن المجلس أو فی زمان خیار الشرط فإنه یجوز له قبوله الزیادة و فسخ العقد فإن لم یقبل الزیادة لم یفسخ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العدل الرهن و قبض الثمن فهو من ضمان الراهن حتی یقبضه المرتهن لأنه بدل الرهن فإن تلف لم یسقط من دین المرتهن شیء</w:t>
      </w:r>
      <w:r>
        <w:rPr>
          <w:rFonts w:eastAsia="IRNazanin" w:cs="IRNazanin"/>
          <w:color w:val="111111"/>
          <w:sz w:val="28"/>
          <w:szCs w:val="28"/>
          <w:rtl w:val="true"/>
          <w:lang w:bidi="fa-IR"/>
        </w:rPr>
        <w:t>.</w:t>
      </w:r>
    </w:p>
    <w:p>
      <w:pPr>
        <w:pStyle w:val="Heading3"/>
        <w:numPr>
          <w:ilvl w:val="2"/>
          <w:numId w:val="1"/>
        </w:numPr>
        <w:rPr/>
      </w:pPr>
      <w:bookmarkStart w:id="593" w:name="__RefHeading___Toc5784101_3224264995"/>
      <w:bookmarkStart w:id="594" w:name="_Toc236"/>
      <w:bookmarkEnd w:id="593"/>
      <w:r>
        <w:rPr>
          <w:rtl w:val="true"/>
        </w:rPr>
        <w:t>و إذا مات الراهن و کان الرهن موضوعا علی یدی عدل انفسخت وکالة العدل</w:t>
      </w:r>
      <w:bookmarkEnd w:id="59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 الوارث قضاء دینه من غیر الرهن أو یبیع الرهن و یقضی الدین من ثمنه کما کان یلزم الراهن فإن قضاه الوارث فقد قضی ما یجب علیه، و إن لم یقضه و امتنع منه نصب الحاکم عدلا یبیع الرهن و یقضی دین المرتهن من ثمنه لأن الوارث إذا امتنع من أداء الواجب قام الحاکم باستیفائه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فإذا باع العدل الرهن و ضاع ثمنه من یده و استحق الراهن من ید المشتری فإن الحاکم یأمر المشتری بتسلیم الرهن إلی مستحقه و یرجع المشتری بالثمن فی ترکة الراهن و لا ضمان علی العدل بلا خلاف، و هل یقدم المشتری علی المرتهن أم یکون له أسوة للغرماء؟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منهما أن یکون أسوة للغرماء لأنهم استووا فی ثبوت حقوقهم فی الذمة هذا إذا باع العدل الرهن من جهة الحاکم و هو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الرهن باقیا و باع العدل بتوکیل الراهن و قبض الثمن و ضاع فی یده و استحق المبیع فی ید المشتری فإنه یرجع علی الراهن، و کذلک کل وکیل باع شیئا و استحق و ضاع الثمن فی ید الوکیل فإن المشتری یرجع علی الموکل و لا یرجع علی الوکیل، و لیس علی الوکیل ضمان العهدة، و فی الناس من قال فی هذه المسائل کلها إنه یرجع علی الوکیل دون الموکل إلا إذا کان الوکیل میتا فإنه یرجع علی موکله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باع الحاکم علی الیتیم أو أمین الحاکم</w:t>
      </w:r>
      <w:r>
        <w:rPr>
          <w:rFonts w:eastAsia="IRNazanin" w:cs="IRNazanin"/>
          <w:color w:val="111111"/>
          <w:sz w:val="28"/>
          <w:szCs w:val="28"/>
          <w:rtl w:val="true"/>
          <w:lang w:bidi="fa-IR"/>
        </w:rPr>
        <w:t>.</w:t>
      </w:r>
      <w:bookmarkStart w:id="595" w:name="pg12984_112771"/>
    </w:p>
    <w:p>
      <w:pPr>
        <w:pStyle w:val="Heading3"/>
        <w:numPr>
          <w:ilvl w:val="2"/>
          <w:numId w:val="1"/>
        </w:numPr>
        <w:rPr/>
      </w:pPr>
      <w:bookmarkStart w:id="596" w:name="__RefHeading___Toc5784103_3224264995"/>
      <w:bookmarkStart w:id="597" w:name="_Toc237"/>
      <w:bookmarkEnd w:id="595"/>
      <w:bookmarkEnd w:id="596"/>
      <w:r>
        <w:rPr>
          <w:rtl w:val="true"/>
        </w:rPr>
        <w:t>و إذا باع العدل الرهن و قبض ثمنه</w:t>
      </w:r>
      <w:bookmarkEnd w:id="597"/>
    </w:p>
    <w:p>
      <w:pPr>
        <w:pStyle w:val="BookText"/>
        <w:rPr/>
      </w:pPr>
      <w:r>
        <w:rPr>
          <w:rFonts w:ascii="IRNazanin" w:hAnsi="IRNazanin" w:eastAsia="IRNazanin"/>
          <w:color w:val="111111"/>
          <w:sz w:val="28"/>
          <w:sz w:val="28"/>
          <w:szCs w:val="28"/>
          <w:rtl w:val="true"/>
          <w:lang w:bidi="fa-IR"/>
        </w:rPr>
        <w:t>فضاع من یده لم یجب علیه الضمان لأنه أمین و الأمین لا یضمن إلا إذا فرط و إذا ادعی أنه قد ضاع کان القول قوله مع یمینه و لا یلزمه إقامة البینة علیه فإن حلف العدل أنه ضاع بغیر تفریط منه برء، و إن لم یحلف ردت الیمین علی الراهن و إذا حلف أنه فی یده لزمه و حبسه حتی یعطیه</w:t>
      </w:r>
      <w:r>
        <w:rPr>
          <w:rFonts w:eastAsia="IRNazanin" w:cs="IRNazanin"/>
          <w:color w:val="111111"/>
          <w:sz w:val="28"/>
          <w:szCs w:val="28"/>
          <w:rtl w:val="true"/>
          <w:lang w:bidi="fa-IR"/>
        </w:rPr>
        <w:t>.</w:t>
      </w:r>
    </w:p>
    <w:p>
      <w:pPr>
        <w:pStyle w:val="Heading3"/>
        <w:numPr>
          <w:ilvl w:val="2"/>
          <w:numId w:val="1"/>
        </w:numPr>
        <w:rPr/>
      </w:pPr>
      <w:bookmarkStart w:id="598" w:name="__RefHeading___Toc5784105_3224264995"/>
      <w:bookmarkStart w:id="599" w:name="_Toc238"/>
      <w:bookmarkEnd w:id="598"/>
      <w:r>
        <w:rPr>
          <w:rtl w:val="true"/>
        </w:rPr>
        <w:t>و إذا ادعی العدل أنه دفع ثمن الرهن إلی المرتهن و أنکر المرتهن ذلک</w:t>
      </w:r>
      <w:bookmarkEnd w:id="599"/>
    </w:p>
    <w:p>
      <w:pPr>
        <w:pStyle w:val="BookText"/>
        <w:rPr/>
      </w:pPr>
      <w:r>
        <w:rPr>
          <w:rFonts w:ascii="IRNazanin" w:hAnsi="IRNazanin" w:eastAsia="IRNazanin"/>
          <w:color w:val="111111"/>
          <w:sz w:val="28"/>
          <w:sz w:val="28"/>
          <w:szCs w:val="28"/>
          <w:rtl w:val="true"/>
          <w:lang w:bidi="fa-IR"/>
        </w:rPr>
        <w:t xml:space="preserve">فالقول قول المرتهن مع یمینه، و علی الدافع البینة لأنه المدعی للدفع فإن حلف سقطت دعوی العدل و رجع المرتهن علی من شاء من العدل أو الراهن فإن رجع علی الراهن رجع الراهن علی العدل لأن العدل مفرط فی ترک الإشهاد علی المرتهن فإن صدقه الراهن علی أنه دفعه إلیه لم یکن له الرجوع علیه، و إن أشهد علیه شاهدین </w:t>
      </w:r>
      <w:r>
        <w:rPr>
          <w:rStyle w:val="FootnoteAnchor"/>
          <w:rtl w:val="true"/>
        </w:rPr>
        <w:footnoteReference w:id="213"/>
      </w:r>
      <w:r>
        <w:rPr>
          <w:rFonts w:ascii="IRNazanin" w:hAnsi="IRNazanin" w:eastAsia="IRNazanin"/>
          <w:color w:val="111111"/>
          <w:sz w:val="28"/>
          <w:sz w:val="28"/>
          <w:szCs w:val="28"/>
          <w:rtl w:val="true"/>
          <w:lang w:bidi="fa-IR"/>
        </w:rPr>
        <w:t xml:space="preserve">و مات الشاهدان فلا ضمان علیه، و لا یجوز للراهن أن یرجع علیه لأنه دفعه إلی المرتهن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دفعا مبرئا فلیس موت الشاهدین بتفریط من جهته فلا یتوجه علیه الضمان</w:t>
      </w:r>
      <w:r>
        <w:rPr>
          <w:rFonts w:eastAsia="IRNazanin" w:cs="IRNazanin"/>
          <w:color w:val="111111"/>
          <w:sz w:val="28"/>
          <w:szCs w:val="28"/>
          <w:rtl w:val="true"/>
          <w:lang w:bidi="fa-IR"/>
        </w:rPr>
        <w:t>.</w:t>
      </w:r>
    </w:p>
    <w:p>
      <w:pPr>
        <w:pStyle w:val="Heading3"/>
        <w:numPr>
          <w:ilvl w:val="2"/>
          <w:numId w:val="1"/>
        </w:numPr>
        <w:rPr/>
      </w:pPr>
      <w:bookmarkStart w:id="600" w:name="__RefHeading___Toc5784107_3224264995"/>
      <w:bookmarkStart w:id="601" w:name="_Toc239"/>
      <w:bookmarkEnd w:id="600"/>
      <w:r>
        <w:rPr>
          <w:rtl w:val="true"/>
        </w:rPr>
        <w:t>و لو باع العدل الرهن بدین کان ضامنا له</w:t>
      </w:r>
      <w:bookmarkEnd w:id="601"/>
    </w:p>
    <w:p>
      <w:pPr>
        <w:pStyle w:val="BookText"/>
        <w:rPr/>
      </w:pPr>
      <w:r>
        <w:rPr>
          <w:rFonts w:ascii="IRNazanin" w:hAnsi="IRNazanin" w:eastAsia="IRNazanin"/>
          <w:color w:val="111111"/>
          <w:sz w:val="28"/>
          <w:sz w:val="28"/>
          <w:szCs w:val="28"/>
          <w:rtl w:val="true"/>
          <w:lang w:bidi="fa-IR"/>
        </w:rPr>
        <w:t>لأنه مفرط، و إذا کان العدل وکیلا فی بیع الرهن فقال الراهن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بدنانیر، و 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بدراهم لم یجز أن یقدم قول أحدهما علی الآخر لأن لکل واحد منهما حقا فی بیع الرهن و وجب علی الحاکم أن یأمره ببیعه بنقد البلد لأن نقد البلد هو الذی یقتضیه عقد الوکالة ثم ینظر فإن کان الحق الذی للمرتهن من جنسه قضی منه، و إن کان من غیر جنسه صرفه فی ذلک الجنس ثم قضی دینه منه، و إن کانا جمیعا نقدین فی البلد باع بأکثرهما و أغلبهما استعمالا فإن استویا باع بأوفاهما حظا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استویا و کان أحدهما من جنس الحق باع به و إن کان الحق من غیر جنسهما باع بالذی یکون تحصیل جنس الحق به أسهل فإن استویا عمل الحاکم علی تقدیم أحدهما بما یراه صلاحا،</w:t>
      </w:r>
    </w:p>
    <w:p>
      <w:pPr>
        <w:pStyle w:val="Heading3"/>
        <w:numPr>
          <w:ilvl w:val="2"/>
          <w:numId w:val="1"/>
        </w:numPr>
        <w:rPr/>
      </w:pPr>
      <w:bookmarkStart w:id="602" w:name="__RefHeading___Toc5784109_3224264995"/>
      <w:bookmarkStart w:id="603" w:name="_Toc240"/>
      <w:bookmarkEnd w:id="602"/>
      <w:r>
        <w:rPr>
          <w:rtl w:val="true"/>
        </w:rPr>
        <w:t>و إذا تغیرت حال العدل</w:t>
      </w:r>
      <w:bookmarkEnd w:id="60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بمرض أو کبر فصار لا یقدر علی حفظ الرهن و القیام به فإنه ینقل من یده لأنه یخشی علیه الهلاک و إن فسق نقل من یده لأنه غیر مؤتمن </w:t>
      </w:r>
      <w:r>
        <w:rPr>
          <w:rStyle w:val="FootnoteAnchor"/>
          <w:rtl w:val="true"/>
        </w:rPr>
        <w:footnoteReference w:id="214"/>
      </w:r>
      <w:r>
        <w:rPr>
          <w:rFonts w:ascii="IRNazanin" w:hAnsi="IRNazanin" w:eastAsia="IRNazanin"/>
          <w:color w:val="111111"/>
          <w:sz w:val="28"/>
          <w:sz w:val="28"/>
          <w:szCs w:val="28"/>
          <w:rtl w:val="true"/>
          <w:lang w:bidi="fa-IR"/>
        </w:rPr>
        <w:t>علی</w:t>
      </w:r>
      <w:bookmarkStart w:id="604" w:name="pg12984_112772"/>
    </w:p>
    <w:p>
      <w:pPr>
        <w:pStyle w:val="BookText"/>
        <w:rPr/>
      </w:pPr>
      <w:bookmarkEnd w:id="604"/>
      <w:r>
        <w:rPr>
          <w:rFonts w:ascii="IRNazanin" w:hAnsi="IRNazanin" w:eastAsia="IRNazanin"/>
          <w:color w:val="111111"/>
          <w:sz w:val="28"/>
          <w:sz w:val="28"/>
          <w:szCs w:val="28"/>
          <w:rtl w:val="true"/>
          <w:lang w:bidi="fa-IR"/>
        </w:rPr>
        <w:t>ما فی یده و إن حدثت عداوة بینه و بین الراهن أو المرتهن و طالب بنقله نقل لأنه لیس من أهل الأمانة فی حق عدوه</w:t>
      </w:r>
      <w:r>
        <w:rPr>
          <w:rFonts w:eastAsia="IRNazanin" w:cs="IRNazanin"/>
          <w:color w:val="111111"/>
          <w:sz w:val="28"/>
          <w:szCs w:val="28"/>
          <w:rtl w:val="true"/>
          <w:lang w:bidi="fa-IR"/>
        </w:rPr>
        <w:t>.</w:t>
      </w:r>
    </w:p>
    <w:p>
      <w:pPr>
        <w:pStyle w:val="Heading3"/>
        <w:numPr>
          <w:ilvl w:val="2"/>
          <w:numId w:val="1"/>
        </w:numPr>
        <w:rPr/>
      </w:pPr>
      <w:bookmarkStart w:id="605" w:name="__RefHeading___Toc5784111_3224264995"/>
      <w:bookmarkStart w:id="606" w:name="_Toc241"/>
      <w:bookmarkEnd w:id="605"/>
      <w:r>
        <w:rPr>
          <w:rtl w:val="true"/>
        </w:rPr>
        <w:t>و کل موضع وجب نقله فإن اتفق الراهن و المرتهن علی من ینقل إلیه نقل إلیه</w:t>
      </w:r>
      <w:bookmarkEnd w:id="606"/>
    </w:p>
    <w:p>
      <w:pPr>
        <w:pStyle w:val="BookText"/>
        <w:rPr/>
      </w:pPr>
      <w:r>
        <w:rPr>
          <w:rFonts w:ascii="IRNazanin" w:hAnsi="IRNazanin" w:eastAsia="IRNazanin"/>
          <w:color w:val="111111"/>
          <w:sz w:val="28"/>
          <w:sz w:val="28"/>
          <w:szCs w:val="28"/>
          <w:rtl w:val="true"/>
          <w:lang w:bidi="fa-IR"/>
        </w:rPr>
        <w:t>لأن الحق لهما، و إن اختلفا فیه و دعا کل واحد منهما إلی غیر الذی یدعو إلیه صاحبه فإن الحاکم یجتهد فی ذلک و ینقله إلی ثقة أمین هذا إذا ثبت تغیر ذلک العدل الأمین الذی فی یده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اختلفا فیه فادعی أحدهما أنه تغیر حاله و أنکر الآخر ذلک نظر الحاکم و بحث عنه فإن ثبت عنده تغیر حاله نقله إلی ثقة أمین، و إن لم یثبت عنده أقره فی یده و لم ینقله، و هکذا إذا کان الرهن فی ید المرتهن و ادعی الراهن أنه قد تغیر حاله و طالب بنقل الرهن من یده فإن الحاکم ینظر فیه فإن ثبت عنده تغیر حاله نقله إلی ید ثقة أمین و إن لم یثبت عنده ذلک أقره فی یده</w:t>
      </w:r>
      <w:r>
        <w:rPr>
          <w:rFonts w:eastAsia="IRNazanin" w:cs="IRNazanin"/>
          <w:color w:val="111111"/>
          <w:sz w:val="28"/>
          <w:szCs w:val="28"/>
          <w:rtl w:val="true"/>
          <w:lang w:bidi="fa-IR"/>
        </w:rPr>
        <w:t>.</w:t>
      </w:r>
    </w:p>
    <w:p>
      <w:pPr>
        <w:pStyle w:val="Heading3"/>
        <w:numPr>
          <w:ilvl w:val="2"/>
          <w:numId w:val="1"/>
        </w:numPr>
        <w:rPr/>
      </w:pPr>
      <w:bookmarkStart w:id="607" w:name="__RefHeading___Toc5784113_3224264995"/>
      <w:bookmarkStart w:id="608" w:name="_Toc242"/>
      <w:bookmarkEnd w:id="607"/>
      <w:r>
        <w:rPr>
          <w:rtl w:val="true"/>
        </w:rPr>
        <w:t>و إن مات المرتهن و حصل الرهن فی ید وارثه</w:t>
      </w:r>
      <w:bookmarkEnd w:id="608"/>
    </w:p>
    <w:p>
      <w:pPr>
        <w:pStyle w:val="BookText"/>
        <w:rPr/>
      </w:pPr>
      <w:r>
        <w:rPr>
          <w:rFonts w:ascii="IRNazanin" w:hAnsi="IRNazanin" w:eastAsia="IRNazanin"/>
          <w:color w:val="111111"/>
          <w:sz w:val="28"/>
          <w:sz w:val="28"/>
          <w:szCs w:val="28"/>
          <w:rtl w:val="true"/>
          <w:lang w:bidi="fa-IR"/>
        </w:rPr>
        <w:t>أو فی ید وصیه کان للراهن أن یمتنع من ذلک و یطالب بنقله لأنه لم یرض بکونه فی ید الوارث أو الوصی و ینقله الحاکم إلی ید ثقة أمین، و کذلک إن مات العدل الذی فی یده الرهن فإنهما إن اتفقا علی نقله إلی ید رجل اتفقا علیه کان لهما، و إن اختلفا نقله الحاکم إلی ید ثقة أمین، و أما إذا لم یتغیر حال العدول و اتفقا علی نقله من یده کان لهما لأن الحق لهما فإن اختلفا فیه و طالب أحدهما بالنقل و امتنع الآخر لم ینقل لأنهما قد رضیا بأمانته و رضیا بنیابته عنهما فی حفظه فلا یجوز لأحدهما أن ینفرد بنقله و إخراجه من یده</w:t>
      </w:r>
      <w:r>
        <w:rPr>
          <w:rFonts w:eastAsia="IRNazanin" w:cs="IRNazanin"/>
          <w:color w:val="111111"/>
          <w:sz w:val="28"/>
          <w:szCs w:val="28"/>
          <w:rtl w:val="true"/>
          <w:lang w:bidi="fa-IR"/>
        </w:rPr>
        <w:t>.</w:t>
      </w:r>
    </w:p>
    <w:p>
      <w:pPr>
        <w:pStyle w:val="Heading3"/>
        <w:numPr>
          <w:ilvl w:val="2"/>
          <w:numId w:val="1"/>
        </w:numPr>
        <w:rPr/>
      </w:pPr>
      <w:bookmarkStart w:id="609" w:name="__RefHeading___Toc5784115_3224264995"/>
      <w:bookmarkStart w:id="610" w:name="_Toc243"/>
      <w:bookmarkEnd w:id="609"/>
      <w:r>
        <w:rPr>
          <w:rtl w:val="true"/>
        </w:rPr>
        <w:t>إذا أراد العدل برد الرهن</w:t>
      </w:r>
      <w:bookmarkEnd w:id="61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الراهن و المرتهن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یکونا حاضرین أو غائبین أو أحدهما حاضرا و الآخر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کانا حاضرین کان له رده علیهما فإذا رده علیهما و قبضاه فقد بریء العدل من حفظه، و إن امتنعا من قبضه أجبرهما الحاکم علی قبضه أو قبضه عنهما، و إن استترا فإن الحاکم یقبض عنهما و یبرء العدل من حفظه و إن سلمه إلی الحاکم قبل أن یمتنعا من قبضه لم یکن له ذلک و کانا ضامنین لأنه لا یجوز للعدل أن یدفع الرهن إلی غیر المتراهنین مع حضورهما أو إمکان الإیصال إلیهما و لا یجوز</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للحاکم أن یقبضه قبل امتناعه من قبضه لأنه إنما یثبت له ولایة علیهما إذا امتنعا من قبضه و تعذر الإیصال إلیهما، و هکذا إذا دفعه إلی ثقة عدل ضمنا جمیعا لأنه لا یجوز أن یخرجه من یده إلی غیر المتراهنین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العدل الذی قبضه فإنه قبضه بغیر حق فیلزمه الضمان فإن دفعه إلی أحد المتراهنین فإنهما یضمنان أیضا لأنه وکیل لهما فی حفظه فلم یجز له تسلیمه إلی أحدهما دون صاحبه فإذا سلمه ضمن و ضمن القابض لأنه قبض ما لا یجوز له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کانا حاضرین فأما إذا کانا غائبین فإن العدل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له عذر أو لا عذر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عذر من سفر أو مرض مخوف فإن الحاکم یقبضه منه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دفعه إلی عدل ثقة مع وجود الحاکم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و الآخر لا یضمن، و إن لم یجد حاکما فأودعه ثقة لم یضمن و إن لم یکن له عذر لم یجز له تسلیمه إلی الحاکم لأنه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أحدهما حاضرا و الآخر غائبا فإنه لا یجوز للعدل أن یدفع الرهن إلی الحاضر لأنه نائب عنهما فی حفظه، و إن دفعه إلی أحدهما ضمنه و لا یقوم الحاکم مقام الغائب کما قلناه إذا کانا جمیعا 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شرطا أن یکون الرهن عند عدلین فأراد أحدهما أن یسلم إلی الآخر حتی ینفرد بحفظه فإنه لا یجوز ذلک لأنه لا دلیل علیه و لأن الراهن لم یرض بأمانة أحدهما و إنما رضی بأمانتهما جمیعا فلا یجوز لأحدهما أن ینفرد بحفظه، و کذلک لا یجوز لهما أن یقتسما بالرهن إذا کان مما یمکن قسمته من غیر ضرر مثل الطعام و الزیت و ما أشبه ذلک لأنه لا 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الرهن فی ید العدل فجنی علیه رجل فأتلفه وجب علی الجانی قیمته و أخذت القیمة و تکون رهنا فی ید العدل فیحفظ القیمة، و لا یجوز له بیعها فی محل الحق لأنه لم یوکل فی بیعه و إنما وکله فی بیع نفس الرهن و لا دلیل علی جواز بیعه</w:t>
      </w:r>
      <w:r>
        <w:rPr>
          <w:rFonts w:eastAsia="IRNazanin" w:cs="IRNazanin"/>
          <w:color w:val="111111"/>
          <w:sz w:val="28"/>
          <w:szCs w:val="28"/>
          <w:rtl w:val="true"/>
          <w:lang w:bidi="fa-IR"/>
        </w:rPr>
        <w:t>.</w:t>
      </w:r>
      <w:bookmarkStart w:id="611" w:name="pg12984_112774"/>
    </w:p>
    <w:p>
      <w:pPr>
        <w:pStyle w:val="Heading3"/>
        <w:numPr>
          <w:ilvl w:val="2"/>
          <w:numId w:val="1"/>
        </w:numPr>
        <w:rPr/>
      </w:pPr>
      <w:bookmarkStart w:id="612" w:name="__RefHeading___Toc5784117_3224264995"/>
      <w:bookmarkStart w:id="613" w:name="_Toc244"/>
      <w:bookmarkEnd w:id="611"/>
      <w:bookmarkEnd w:id="612"/>
      <w:r>
        <w:rPr>
          <w:rtl w:val="true"/>
        </w:rPr>
        <w:t>إذا سافر المرتهن بالرهن ضمن</w:t>
      </w:r>
      <w:bookmarkEnd w:id="613"/>
    </w:p>
    <w:p>
      <w:pPr>
        <w:pStyle w:val="BookText"/>
        <w:rPr/>
      </w:pPr>
      <w:r>
        <w:rPr>
          <w:rFonts w:ascii="IRNazanin" w:hAnsi="IRNazanin" w:eastAsia="IRNazanin"/>
          <w:color w:val="111111"/>
          <w:sz w:val="28"/>
          <w:sz w:val="28"/>
          <w:szCs w:val="28"/>
          <w:rtl w:val="true"/>
          <w:lang w:bidi="fa-IR"/>
        </w:rPr>
        <w:t>فإن رجع إلی بلده لم یزل الضمان لأن الاستیمان قد بطل فلا تعود الأمانة إلا بأن یرجع إلی صاحبه ثم یرده إلیه أو إلی وکیله أو یبرئه من ضمانه</w:t>
      </w:r>
      <w:r>
        <w:rPr>
          <w:rFonts w:eastAsia="IRNazanin" w:cs="IRNazanin"/>
          <w:color w:val="111111"/>
          <w:sz w:val="28"/>
          <w:szCs w:val="28"/>
          <w:rtl w:val="true"/>
          <w:lang w:bidi="fa-IR"/>
        </w:rPr>
        <w:t>.</w:t>
      </w:r>
    </w:p>
    <w:p>
      <w:pPr>
        <w:pStyle w:val="Heading3"/>
        <w:numPr>
          <w:ilvl w:val="2"/>
          <w:numId w:val="1"/>
        </w:numPr>
        <w:rPr/>
      </w:pPr>
      <w:bookmarkStart w:id="614" w:name="__RefHeading___Toc5784119_3224264995"/>
      <w:bookmarkStart w:id="615" w:name="_Toc245"/>
      <w:bookmarkEnd w:id="614"/>
      <w:r>
        <w:rPr>
          <w:rtl w:val="true"/>
        </w:rPr>
        <w:t>و أما إذا غصب المرتهن الرهن من ید العدل ضمنه</w:t>
      </w:r>
      <w:bookmarkEnd w:id="615"/>
    </w:p>
    <w:p>
      <w:pPr>
        <w:pStyle w:val="BookText"/>
        <w:rPr/>
      </w:pPr>
      <w:r>
        <w:rPr>
          <w:rFonts w:ascii="IRNazanin" w:hAnsi="IRNazanin" w:eastAsia="IRNazanin"/>
          <w:color w:val="111111"/>
          <w:sz w:val="28"/>
          <w:sz w:val="28"/>
          <w:szCs w:val="28"/>
          <w:rtl w:val="true"/>
          <w:lang w:bidi="fa-IR"/>
        </w:rPr>
        <w:t>فإن رده إلیه زال الضمان لأنه قد رده إلی ید وکیله</w:t>
      </w:r>
      <w:r>
        <w:rPr>
          <w:rFonts w:eastAsia="IRNazanin" w:cs="IRNazanin"/>
          <w:color w:val="111111"/>
          <w:sz w:val="28"/>
          <w:szCs w:val="28"/>
          <w:rtl w:val="true"/>
          <w:lang w:bidi="fa-IR"/>
        </w:rPr>
        <w:t>.</w:t>
      </w:r>
    </w:p>
    <w:p>
      <w:pPr>
        <w:pStyle w:val="Heading3"/>
        <w:numPr>
          <w:ilvl w:val="2"/>
          <w:numId w:val="1"/>
        </w:numPr>
        <w:rPr/>
      </w:pPr>
      <w:bookmarkStart w:id="616" w:name="__RefHeading___Toc5784121_3224264995"/>
      <w:bookmarkStart w:id="617" w:name="_Toc246"/>
      <w:bookmarkEnd w:id="616"/>
      <w:r>
        <w:rPr>
          <w:rtl w:val="true"/>
        </w:rPr>
        <w:t>إذا استقرض ذمی من مسلم مالا و رهن عنده بذلک خمرا</w:t>
      </w:r>
      <w:bookmarkEnd w:id="617"/>
    </w:p>
    <w:p>
      <w:pPr>
        <w:pStyle w:val="BookText"/>
        <w:rPr/>
      </w:pPr>
      <w:r>
        <w:rPr>
          <w:rFonts w:ascii="IRNazanin" w:hAnsi="IRNazanin" w:eastAsia="IRNazanin"/>
          <w:color w:val="111111"/>
          <w:sz w:val="28"/>
          <w:sz w:val="28"/>
          <w:szCs w:val="28"/>
          <w:rtl w:val="true"/>
          <w:lang w:bidi="fa-IR"/>
        </w:rPr>
        <w:t>یکون علی ید ذمی آخر یبیعها عند محل الحق فباعها و أتی بثمنها جاز له أخذه، و لا یجوز أن یجبر علیه، و إذا کانت المسئلة بحالها غیر أن الخمر کانت عند مسلم و شرطا أن یبیعها عند محل الحق فباعها و قبض ثمنها لم یصح، و لم یکن لبیع المسلم الخمر و قبض ثمنها حکم، و لا یجوز للمسلم قبض دینه منه</w:t>
      </w:r>
      <w:r>
        <w:rPr>
          <w:rFonts w:eastAsia="IRNazanin" w:cs="IRNazanin"/>
          <w:color w:val="111111"/>
          <w:sz w:val="28"/>
          <w:szCs w:val="28"/>
          <w:rtl w:val="true"/>
          <w:lang w:bidi="fa-IR"/>
        </w:rPr>
        <w:t>.</w:t>
      </w:r>
    </w:p>
    <w:p>
      <w:pPr>
        <w:pStyle w:val="Heading3"/>
        <w:numPr>
          <w:ilvl w:val="2"/>
          <w:numId w:val="1"/>
        </w:numPr>
        <w:rPr/>
      </w:pPr>
      <w:bookmarkStart w:id="618" w:name="__RefHeading___Toc5784123_3224264995"/>
      <w:bookmarkStart w:id="619" w:name="_Toc247"/>
      <w:bookmarkEnd w:id="618"/>
      <w:r>
        <w:rPr>
          <w:rtl w:val="true"/>
        </w:rPr>
        <w:t>إذا وکلا عبدا فی حفظ الرهن و بیعه عند محله</w:t>
      </w:r>
      <w:bookmarkEnd w:id="61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لا یجوز إلا بإذن سیده لأنه منفعته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سواء کان ذلک بجعل أو غیر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وکلا المکاتب بذلک نظر فإن کان بجعل جاز لأن للمکاتب أن یوجر نفسه من غیر إذن سیده، و إن کان بغیر جعل لم یجز لأنه له لیس أن یتبرع لتعلق حق سیده بمنافعه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 بعبد له فی منافعه مع رسوله إلی غیره لیأخذ منه دنانیر و یرهن بها العبد ففعل الرسول ثم اختلف الراهن و المرتهن فقال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رسولک لیرهن عبدک بعشرین دینارا و قد فعل و 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أذنت إلا فی عشرة دنانیر فالقول قول الراهن مع یمینه لأن الأصل أنه لم 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شهد الرسول للراهن أو للمرتهن لم یقبل شهادته لأنه شهد علی فعل نفسه فلا یقبل شهادته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وجه إلیه ثوبا و عبدا و اختلفا فقال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عندک رهن و الثوب ودیعة و أنا مطالب برد الثوب، و 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رهن و العبد ودیعة فلیس لک أن تطالبنی بالثوب فإن العبد قد خرج من الرهن بجحود المرتهن فأما الثوب</w:t>
      </w:r>
      <w:bookmarkStart w:id="620" w:name="pg12984_112775"/>
    </w:p>
    <w:p>
      <w:pPr>
        <w:pStyle w:val="BookText"/>
        <w:rPr/>
      </w:pPr>
      <w:bookmarkEnd w:id="620"/>
      <w:r>
        <w:rPr>
          <w:rFonts w:ascii="IRNazanin" w:hAnsi="IRNazanin" w:eastAsia="IRNazanin"/>
          <w:color w:val="111111"/>
          <w:sz w:val="28"/>
          <w:sz w:val="28"/>
          <w:szCs w:val="28"/>
          <w:rtl w:val="true"/>
          <w:lang w:bidi="fa-IR"/>
        </w:rPr>
        <w:t>فإنه فی یده یدعی رهنه و ینکر صاحبه ذلک فالقول قول الراهن مع یمینه لأن الأصل أنه لیس برهن و علی المرتهن البینة</w:t>
      </w:r>
      <w:r>
        <w:rPr>
          <w:rFonts w:eastAsia="IRNazanin" w:cs="IRNazanin"/>
          <w:color w:val="111111"/>
          <w:sz w:val="28"/>
          <w:szCs w:val="28"/>
          <w:rtl w:val="true"/>
          <w:lang w:bidi="fa-IR"/>
        </w:rPr>
        <w:t>.</w:t>
      </w:r>
    </w:p>
    <w:p>
      <w:pPr>
        <w:pStyle w:val="Heading3"/>
        <w:numPr>
          <w:ilvl w:val="2"/>
          <w:numId w:val="1"/>
        </w:numPr>
        <w:rPr/>
      </w:pPr>
      <w:bookmarkStart w:id="621" w:name="__RefHeading___Toc5784125_3224264995"/>
      <w:bookmarkStart w:id="622" w:name="_Toc248"/>
      <w:bookmarkEnd w:id="621"/>
      <w:r>
        <w:rPr>
          <w:rtl w:val="true"/>
        </w:rPr>
        <w:t>إذا کان فی یده ثوب فقال</w:t>
      </w:r>
      <w:r>
        <w:rPr>
          <w:rtl w:val="true"/>
        </w:rPr>
        <w:t xml:space="preserve">: </w:t>
      </w:r>
      <w:r>
        <w:rPr>
          <w:rtl w:val="true"/>
        </w:rPr>
        <w:t>هو رهن فی یدی</w:t>
      </w:r>
      <w:bookmarkEnd w:id="622"/>
    </w:p>
    <w:p>
      <w:pPr>
        <w:pStyle w:val="BookText"/>
        <w:rPr/>
      </w:pPr>
      <w:r>
        <w:rPr>
          <w:rFonts w:ascii="IRNazanin" w:hAnsi="IRNazanin" w:eastAsia="IRNazanin"/>
          <w:color w:val="111111"/>
          <w:sz w:val="28"/>
          <w:sz w:val="28"/>
          <w:szCs w:val="28"/>
          <w:rtl w:val="true"/>
          <w:lang w:bidi="fa-IR"/>
        </w:rPr>
        <w:t>رهنتنیه أو رهنه رسولک بإذنک فقال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أرهنه، و لم آذن فی رهنه و إنما رهنت أو أذنت فی رهن العبد و قد قبلته و علیک قیمته فالقول قول الراهن فی الثوب، و القول قول المرتهن فی العبد لأن الأصل فی الثوب أنه غیر مرهون و الأصل براءة ذمة المرتهن مما یدعیه الراهن من قیمة العبد</w:t>
      </w:r>
      <w:r>
        <w:rPr>
          <w:rFonts w:eastAsia="IRNazanin" w:cs="IRNazanin"/>
          <w:color w:val="111111"/>
          <w:sz w:val="28"/>
          <w:szCs w:val="28"/>
          <w:rtl w:val="true"/>
          <w:lang w:bidi="fa-IR"/>
        </w:rPr>
        <w:t>.</w:t>
      </w:r>
    </w:p>
    <w:p>
      <w:pPr>
        <w:pStyle w:val="Heading3"/>
        <w:numPr>
          <w:ilvl w:val="2"/>
          <w:numId w:val="1"/>
        </w:numPr>
        <w:rPr/>
      </w:pPr>
      <w:bookmarkStart w:id="623" w:name="__RefHeading___Toc5784127_3224264995"/>
      <w:bookmarkStart w:id="624" w:name="_Toc249"/>
      <w:bookmarkEnd w:id="623"/>
      <w:r>
        <w:rPr>
          <w:rtl w:val="true"/>
        </w:rPr>
        <w:t>إذا انفک الرهن بإبراء أو قضاء کان فی ید المرتهن أمانة</w:t>
      </w:r>
      <w:bookmarkEnd w:id="624"/>
    </w:p>
    <w:p>
      <w:pPr>
        <w:pStyle w:val="BookText"/>
        <w:rPr/>
      </w:pPr>
      <w:r>
        <w:rPr>
          <w:rFonts w:ascii="IRNazanin" w:hAnsi="IRNazanin" w:eastAsia="IRNazanin"/>
          <w:color w:val="111111"/>
          <w:sz w:val="28"/>
          <w:sz w:val="28"/>
          <w:szCs w:val="28"/>
          <w:rtl w:val="true"/>
          <w:lang w:bidi="fa-IR"/>
        </w:rPr>
        <w:t>و لا یجب رده علی صاحبه حتی یطالبه به لأنه حصل فی یده أمانة و وثیقة فإذا زالت الوثیقة بقیت الأمانة إذا حل الحق فإن الراهن یطالب بقضاء الدین فإن قضی من غیره انفک الرهن و إن امتنع من قضائه من غیره طولب ببیع الرهن و قضاء الدین من ثمنه، و إن امتنع من بیعه فإن رأی الحاکم حبسه و تعزیره حتی یبیعه فعل، و إن رأی أن یبیعه بنفسه فعل و حل له ذلک</w:t>
      </w:r>
      <w:r>
        <w:rPr>
          <w:rFonts w:eastAsia="IRNazanin" w:cs="IRNazanin"/>
          <w:color w:val="111111"/>
          <w:sz w:val="28"/>
          <w:szCs w:val="28"/>
          <w:rtl w:val="true"/>
          <w:lang w:bidi="fa-IR"/>
        </w:rPr>
        <w:t>.</w:t>
      </w:r>
    </w:p>
    <w:p>
      <w:pPr>
        <w:pStyle w:val="Heading3"/>
        <w:numPr>
          <w:ilvl w:val="2"/>
          <w:numId w:val="1"/>
        </w:numPr>
        <w:rPr/>
      </w:pPr>
      <w:bookmarkStart w:id="625" w:name="__RefHeading___Toc5784129_3224264995"/>
      <w:bookmarkStart w:id="626" w:name="_Toc250"/>
      <w:bookmarkEnd w:id="625"/>
      <w:r>
        <w:rPr>
          <w:rtl w:val="true"/>
        </w:rPr>
        <w:t>و إذا رهن عبده عند غیره فجنی العبد المرهون</w:t>
      </w:r>
      <w:bookmarkEnd w:id="62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سیده فلا یخلو جنایته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علی ما دون النفس مثل قطع الید و الاذن و قلع العین أو السن و الجرح الذی فیه القصاص کان لسیده أن یقتص منه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اَلْجُرُوحَ قِصٰاصٌ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اقتص کان ما بقی رهنا و إن لم یقتص منه و عفا علی مال فلا یصح ذلک لأنه لا یجوز أن یثبت له علی عبده استحقاق مال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لو کانت الجنایة خطاء کانت هدرا لأنه لا یجوز أن یثبت له علی عبده مال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هذا بقی العبد فی الرهن کما کان لا یؤثر فیه جنایة الخطاء و لا العمد بعد العفو فإن القصاص سقط و المال 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الجنایة علی نفس السید فإن للوارث قتل هذا العبد قصاصا و إن اقتص منه بطل الرهن و إن عفا علی مال لا یصح لأنه لا یجوز أن یستحق علی ماله مالا و هذا</w:t>
      </w:r>
      <w:bookmarkStart w:id="627" w:name="pg12984_112776"/>
    </w:p>
    <w:p>
      <w:pPr>
        <w:pStyle w:val="BookText"/>
        <w:rPr/>
      </w:pPr>
      <w:bookmarkEnd w:id="627"/>
      <w:r>
        <w:rPr>
          <w:rFonts w:ascii="IRNazanin" w:hAnsi="IRNazanin" w:eastAsia="IRNazanin"/>
          <w:color w:val="111111"/>
          <w:sz w:val="28"/>
          <w:sz w:val="28"/>
          <w:szCs w:val="28"/>
          <w:rtl w:val="true"/>
          <w:lang w:bidi="fa-IR"/>
        </w:rPr>
        <w:t>العبد للورثة هذا إذا کانت الجنایة علی سیده إما علی طرفه أو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جنی علی من یرثه سیده مثل ولده أو والده أو أخته أو أخیه أو عمه فإن کان جنی علی طرفه ثبت له القصاص و جاز له العفو علی مال لأنه لیس بمالک للعبد، و إن مات و ورثه السید کان له ما کان لمورثه من القصاص أو العفو علی مال لأن ذلک قد ثبت لغیر المالک ثم ورثه المالک، و الاستدامة أقوی من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إن کانت الجنایة علی من یرثه خطأ وجب المال و ورثه السید و کان له أن یطالب المرتهن ببیع العبد، و أما إن قتل من یرثه سیده فإن الحکم فیه کالحکم إذا کانت الجنایة علیه لأن ما جاز للمورث جاز 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جنی علی مکاتبه علی طرفه ثم عجز نفسه أو علی نفسه فقتله کان المولی بمنزلة الوارث هاهنا لأن الحق ثبت للمکاتب و هو یأخذه بحق ملکه کما یأخذ عن مورثه بالإرث</w:t>
      </w:r>
      <w:r>
        <w:rPr>
          <w:rFonts w:eastAsia="IRNazanin" w:cs="IRNazanin"/>
          <w:color w:val="111111"/>
          <w:sz w:val="28"/>
          <w:szCs w:val="28"/>
          <w:rtl w:val="true"/>
          <w:lang w:bidi="fa-IR"/>
        </w:rPr>
        <w:t>.</w:t>
      </w:r>
    </w:p>
    <w:p>
      <w:pPr>
        <w:pStyle w:val="Heading3"/>
        <w:numPr>
          <w:ilvl w:val="2"/>
          <w:numId w:val="1"/>
        </w:numPr>
        <w:rPr/>
      </w:pPr>
      <w:bookmarkStart w:id="628" w:name="__RefHeading___Toc5784131_3224264995"/>
      <w:bookmarkStart w:id="629" w:name="_Toc251"/>
      <w:bookmarkEnd w:id="628"/>
      <w:r>
        <w:rPr>
          <w:rtl w:val="true"/>
        </w:rPr>
        <w:t>و إذا رهن عبده عند غیره بدین علیه فقتل هذا العبد المرهون عبدا آخر</w:t>
      </w:r>
      <w:bookmarkEnd w:id="62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لسیده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العبد المقتول رهنا أو لیس 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رهنا کان لسیده أن یقتص منه لأن العبد کفو للعبد، و إذا أراد أن یعفو علی مال لبیع العبد المرهون و یقبض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 لم یصح لأنه لیس للسید أن یعفو عن جنایة عبده علی مال لنفسه لأنه لا یثبت له علی عبده مال إلا أن یکون قائما مقام غیره فیما یثبت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الجنایة خطأ لم یثبت المال و کانت هدرا أو یکون العبد القاتل رهنا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العبد المقتول رهنا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رهنا عند غیر مرتهن العبد القاتل أو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عند المرتهن فسنذکره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العبد المقتول رهنا عند غیر مرتهن العبد القاتل کان لسیده أن یقتص منه و له أن یعفو علی مال لحق المرتهن فإن المال یثبت لمرتهن العبد المقتول فإذا تعلق به حق الأجنبی صح العفو</w:t>
      </w:r>
      <w:r>
        <w:rPr>
          <w:rFonts w:eastAsia="IRNazanin" w:cs="IRNazanin"/>
          <w:color w:val="111111"/>
          <w:sz w:val="28"/>
          <w:szCs w:val="28"/>
          <w:rtl w:val="true"/>
          <w:lang w:bidi="fa-IR"/>
        </w:rPr>
        <w:t>.</w:t>
      </w:r>
      <w:bookmarkStart w:id="630" w:name="pg12984_112777"/>
    </w:p>
    <w:p>
      <w:pPr>
        <w:pStyle w:val="BookText"/>
        <w:rPr/>
      </w:pPr>
      <w:bookmarkEnd w:id="630"/>
      <w:r>
        <w:rPr>
          <w:rFonts w:ascii="IRNazanin" w:hAnsi="IRNazanin" w:eastAsia="IRNazanin"/>
          <w:color w:val="111111"/>
          <w:sz w:val="28"/>
          <w:sz w:val="28"/>
          <w:szCs w:val="28"/>
          <w:rtl w:val="true"/>
          <w:lang w:bidi="fa-IR"/>
        </w:rPr>
        <w:t>فإذا ثبت هذا یباع العبد بقدر قیمة العبد المقتول و یکون رهنا عند مرتهنه فإن کانت القیمة مستغرقة لقیمة العبد القاتل بیع جمیعه، و إن لم یستغرق قیمته بیع بقدره و ترک الباقی رهنا عند مرتهنه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إقرار العبد المرهون بأنه قصاص غیر جائز، و کذلک ما لیس فیه قصاص من جنایة الخطاء لا یقبل إقراره به لأنه فی الحالین معا مقر علی الغیر</w:t>
      </w:r>
      <w:r>
        <w:rPr>
          <w:rFonts w:eastAsia="IRNazanin" w:cs="IRNazanin"/>
          <w:color w:val="111111"/>
          <w:sz w:val="28"/>
          <w:szCs w:val="28"/>
          <w:rtl w:val="true"/>
          <w:lang w:bidi="fa-IR"/>
        </w:rPr>
        <w:t>.</w:t>
      </w:r>
    </w:p>
    <w:p>
      <w:pPr>
        <w:pStyle w:val="Heading3"/>
        <w:numPr>
          <w:ilvl w:val="2"/>
          <w:numId w:val="1"/>
        </w:numPr>
        <w:rPr/>
      </w:pPr>
      <w:bookmarkStart w:id="631" w:name="__RefHeading___Toc5784133_3224264995"/>
      <w:bookmarkStart w:id="632" w:name="_Toc252"/>
      <w:bookmarkEnd w:id="631"/>
      <w:r>
        <w:rPr>
          <w:rtl w:val="true"/>
        </w:rPr>
        <w:t>و إذا جنی العبد المرهون علی غیره و ثبتت الجنایة</w:t>
      </w:r>
      <w:bookmarkEnd w:id="632"/>
    </w:p>
    <w:p>
      <w:pPr>
        <w:pStyle w:val="BookText"/>
        <w:rPr/>
      </w:pPr>
      <w:r>
        <w:rPr>
          <w:rFonts w:ascii="IRNazanin" w:hAnsi="IRNazanin" w:eastAsia="IRNazanin"/>
          <w:color w:val="111111"/>
          <w:sz w:val="28"/>
          <w:sz w:val="28"/>
          <w:szCs w:val="28"/>
          <w:rtl w:val="true"/>
          <w:lang w:bidi="fa-IR"/>
        </w:rPr>
        <w:t>فإن الراهن بالخیار إن شاء فداه من سائر ماله، و إن شاء سلمه للبیع فإن فداه من سائر ماله فبکم یفدیه؟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یفدیه بأقل الأمرین من أرش جنایته أو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یفدیه بجمیع الأرش بالغا ما بلغ أو یسلمه للبیع و هذا هو المنصوص علیه لأصحابنا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فداه بقی العبد رهنا کما کان عند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امتنع من الفداء قلنا لمرتهنه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تختار أن تفدیه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افدیه سلم العبد للبیع و بیع منه بقدر الأرش علی ما تقدم بیانه، و إن اختار المرتهن أن یفدیه فبکم یفدیه فعلی ما مضی من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فداه نظر فإن کان بغیر أمر الراهن لم یرجع به علیه لأنه متبرع به، و إن کان بأمره نظر فإن شرط الرجوع علیه کان له أن یرجع، و إن لم یشترط الرجوع علیه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شرط المرتهن أن یفدیه علی أن یکون العبد رهنا بالأرش مع الدین کان جائزا کما قلناه فی زیادة المال علی الرهن و یکون رهنا بالمالین</w:t>
      </w:r>
      <w:r>
        <w:rPr>
          <w:rFonts w:eastAsia="IRNazanin" w:cs="IRNazanin"/>
          <w:color w:val="111111"/>
          <w:sz w:val="28"/>
          <w:szCs w:val="28"/>
          <w:rtl w:val="true"/>
          <w:lang w:bidi="fa-IR"/>
        </w:rPr>
        <w:t>.</w:t>
      </w:r>
    </w:p>
    <w:p>
      <w:pPr>
        <w:pStyle w:val="Heading3"/>
        <w:numPr>
          <w:ilvl w:val="2"/>
          <w:numId w:val="1"/>
        </w:numPr>
        <w:rPr/>
      </w:pPr>
      <w:bookmarkStart w:id="633" w:name="__RefHeading___Toc5784135_3224264995"/>
      <w:bookmarkStart w:id="634" w:name="_Toc253"/>
      <w:bookmarkEnd w:id="633"/>
      <w:r>
        <w:rPr>
          <w:rtl w:val="true"/>
        </w:rPr>
        <w:t>و إذا أمر رجل عبده المرهون بأن یجنی علی إنسان فجنی علیه</w:t>
      </w:r>
      <w:bookmarkEnd w:id="63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ممیزا بأن یکون بالغا عاقلا یعلم أنه لا یجوز أن یطیع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بالجنایة علی غیره</w:t>
      </w:r>
      <w:r>
        <w:rPr>
          <w:rFonts w:eastAsia="IRNazanin" w:cs="IRNazanin"/>
          <w:color w:val="111111"/>
          <w:sz w:val="28"/>
          <w:szCs w:val="28"/>
          <w:rtl w:val="true"/>
          <w:lang w:bidi="fa-IR"/>
        </w:rPr>
        <w:t>]</w:t>
      </w:r>
      <w:bookmarkStart w:id="635" w:name="pg12984_112778"/>
    </w:p>
    <w:p>
      <w:pPr>
        <w:pStyle w:val="BookText"/>
        <w:rPr/>
      </w:pPr>
      <w:bookmarkEnd w:id="635"/>
      <w:r>
        <w:rPr>
          <w:rFonts w:ascii="IRNazanin" w:hAnsi="IRNazanin" w:eastAsia="IRNazanin"/>
          <w:color w:val="111111"/>
          <w:sz w:val="28"/>
          <w:sz w:val="28"/>
          <w:szCs w:val="28"/>
          <w:rtl w:val="true"/>
          <w:lang w:bidi="fa-IR"/>
        </w:rPr>
        <w:t>فإذا کان کذلک و أمره بالجنایة علی غیره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یکرهه علیه أو لا یکرهه فإن لم یکرهه علیه و إنما أمره به ففعله العبد فإن العبد هو الجانی، و علیه القصاص إن کانت الجنایة توجب القصاص، و إن عفی عن القصاص علی مال تعلق أرش الجنایة برقبة العبد یباع فیه و یقدم علی حق المرتهن، و أما السید فلا یلزمه من هذه الجنایة شیء فی ذمته لکنه یأثم بأمره إیاه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العبد مکرها علی ذلک لا یسقط القصاص عنه بالإکراه لأن الإکراه عندنا فی القتل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عفی علی مال وجب المال و تعلق برقبة العبد یباع فی ذلک بقدر الجنایة و إن کان العبد صبیا إلا أنه ممیز فالحکم فیه کما ذکرناه فی البائع، و قد روی أصحابنا أن حد ذلک عشر سنین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ذلک اقتص منه و أقیم علیه الحدود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غیر ممیز لصغر أو کان قریب العهد بالإسلام بأن یکون جلب عن قرب و لا یعرف أحکام الإسلام بوجه فإن السید هو الجانی هاهنا و العبد کالآلة له و کان القصاص علی السید دون العبد و المال فی ذمته و لا یتعلق برقبة العبد فإن کان له مال سوی هذا العبد أدی منه، و إن لم یکن له مال سواه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یباع العبد المرهون فیه لأن الجنایة من جهة المولی دون العبد، و الأرش فی ذمة المولی و لا یتعلق برقبة العبد، و قد قیل إنه یباع فیه، و 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بیع علی هذا القول أخذ من السید قیمة العبد یجعل </w:t>
      </w:r>
      <w:r>
        <w:rPr>
          <w:rStyle w:val="FootnoteAnchor"/>
          <w:rtl w:val="true"/>
        </w:rPr>
        <w:footnoteReference w:id="216"/>
      </w:r>
      <w:r>
        <w:rPr>
          <w:rFonts w:ascii="IRNazanin" w:hAnsi="IRNazanin" w:eastAsia="IRNazanin"/>
          <w:color w:val="111111"/>
          <w:sz w:val="28"/>
          <w:sz w:val="28"/>
          <w:szCs w:val="28"/>
          <w:rtl w:val="true"/>
          <w:lang w:bidi="fa-IR"/>
        </w:rPr>
        <w:t>رهنا مکانه إن کان له مال فی الحال، و إن لم یکن له مال فی الحال أخذ منه قیمته إذا أیسر لأن بیعه فی الجنایة سبب من جهته فصار کأنه المتلف،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 مال سواه بیع العبد فی الجنایة لأنه قد باشر الجنایة، و إن کانت منسوبة إلی سیده فإذا لم یکن له مال سواه وجب بیعه فی أرشها</w:t>
      </w:r>
      <w:r>
        <w:rPr>
          <w:rFonts w:eastAsia="IRNazanin" w:cs="IRNazanin"/>
          <w:color w:val="111111"/>
          <w:sz w:val="28"/>
          <w:szCs w:val="28"/>
          <w:rtl w:val="true"/>
          <w:lang w:bidi="fa-IR"/>
        </w:rPr>
        <w:t>.</w:t>
      </w:r>
    </w:p>
    <w:p>
      <w:pPr>
        <w:pStyle w:val="Heading3"/>
        <w:numPr>
          <w:ilvl w:val="2"/>
          <w:numId w:val="1"/>
        </w:numPr>
        <w:rPr/>
      </w:pPr>
      <w:bookmarkStart w:id="636" w:name="__RefHeading___Toc5784137_3224264995"/>
      <w:bookmarkStart w:id="637" w:name="_Toc254"/>
      <w:bookmarkEnd w:id="636"/>
      <w:r>
        <w:rPr>
          <w:rtl w:val="true"/>
        </w:rPr>
        <w:t>و إذا رهن رجل عبد غیره بدین علیه بإذن صاحب العبد</w:t>
      </w:r>
      <w:bookmarkEnd w:id="63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یکون العبد عاریة،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ضمانا فإنما قلنا بالأول لأنه ملک الغیر، و إنما قبضه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بإذنه لنفع نفسه و یتفرع علی الوجهین 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له فی رهنه ثم رجع عن إذنه فإن رجع عن إذنه قبل أن یرهنه أو بعد أن یرهنه و لم یقبضه صح رجوعه، و إن رهن بعده لم یصح رهنه و إن کان رهنه و أقبضه ثم رجع عن إذنه لم ینفسخ الرهن بذلک لأنه عقد لازم لا یجوز لغیر المرتهن فسخه لأنه لا دلیل علیه، و للمعیر أن یطالب المستعیر بفکاکه و تخلیص عبده فی کل وقت سواء حل الدین أو لم یحل، 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فسخ عقد الرهن بعد لزوم العقد لأنه لا 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الإذن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ضمان فلا یجوز إلا أن یکون ما یرهنه به من الدین معلوم الجنس و القدر، و هل هو حال أو مؤجل لأنه لا یجوز ضمان مال مجهول،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عاریة جوز مع الجهالة لأنه لا یجوز أن یستعیر عبدا للخدمة و یستخدمه فیما شاء من الأعمال و لا یجب ذکر المدة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أذن السید له فی أن یرهنه بجنس من المال و قدر معلوم و صفة معلومة من حال أو مؤجل لم یجز له أن یعدل عنه إلی غیره علی القولین معا فإن خالفه فی شیء مما أذن له فیه لم یصح الرهن لأنه یکون قد تصرف فیه بغیر إذن مالکه، و إن خالفه فی القدر فنقص جاز لأن القدر الذی رهنه به مأذون فیه لأن الإذن فی الکثیر إذن فی القلیل، و إن زاد علیه کانت الزیادة باطلة،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الجمیع بناء علی تفریق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المطالبة بفکاکه علی القولین معا لأن للضامن أن یطالب المضمون عنه بتخلیص نفسه من الضمان إذا ضمن بأمره و کان مال الضمان حالا، و کذلک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عاریة کان له أن یطالبه بفکاکه، و أما إذا کان مؤجلا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عاریة کان له أن یطالبه بفکاکه،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لم یکن له لأن الضامن لیس له أن یطالب المضمون عنه بخلاصة قبل حلول الضمان فإذا ثبت هذا فمتی طالبه بفکاکه و لم یکن معه ما یقضی به دینه فباعه الحاکم فی دین المرتهن فإن کان باعه بثمن مثله رجع به صاحب العبد علی الراهن و إن باعه بأقل منه مما یتغابن الناس بمثله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عاریة رجع بقیمته وافیة،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ضمان رجع</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بیع لأن الضامن إنما یرجع بما غرمه، و إن باع بأکثر من قیمته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ضمان رجع بالجمیع،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عاریة یرجع بقدر قیمته، و الأحوط أن یرجع بالجمیع لأنه إذا بیع بأکثر من قیمته ملک صاحب العبد قیمته و صارت قیمته قائمة مقام العبد فإذا قضی بها دینه ثبت للمعیر الرجوع بالجمیع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یموت العبد فی ید المرتهن أو یجنی علی رجل فیباع فی أرش الجنایة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صاحب العبد علی الراهن لأنه لم یغرم له شیئا و إنما رجع الضامن علی المضمون عنه بما غرم،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علیه بقیمته لأن العاریة إذا کانت مضمونة ضمنت بجمیع قیمتها، و إذا لم تکن مضمونة لم یکن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جنی علی العبد المرهون فإن الخصم فیه هو السید دون المرتهن لأنه المالک لرقبته، و إنما للمرتهن حق الوثیقة فإن أحب المرتهن أن یحضر خصومته کان له فإذا قضی للراهن بالأرش تعلق به حق الوثیقة للمرتهن، و إذا ثبت هذا فإن ادعی سیده علی رجل أنه جنی علی العبد المرهون سأله الحاکم عن البینة فإن أقامها ثبتت الجنایة، و إن نکل المدعی علیه کان القول قوله مع یمینه لأن الأصل برأیه ذمته فإن حلف بریء و إن نکل رد الیمین علی المدعی فإن حلف قضی له بالجنایة، و إن نکل قیل فی رد الیمین علی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بناء علی رد الیمین إذا نکل الوارث علی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ثبتت الجنایة علی المدعی علیه بإقراره أو بالبینة أو برد الیمین نظر فی الجنایة فإن کانت توجب القصاص کان سیده بالخیار إن شاء اقتص من الجانی و بقی العبد المجنی علیه رهنا عند المرتهن، و إن شاء عفا عن الجانی علی مال فیکون المال ملکا للسید و رهنا مع العبد عند المرتهن لأن الأرش عوض أجزاء دخلت فی الرهن فإن عفا علی غیر مال أو عفا مطلقا فهل یثبت المال؟ فیه قولان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جنایة العمد توجب القصاص و یثبت المال بالعفو صح العفو علی غیر مال مطلقا و لا یثبت المال و لم یکن للمرتهن مطالبته بالعفو علی مال لأن اختیار المال ضرب من الاکتساب و الراهن لا یجبر علی ذلک لحق</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المرتهن،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أحد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القصاص و إما الدیة فإذا عفا عن القصاص ثبتت الدیة فلا یصح عفوه عن القصاص علی غیر مال لأنه إذا عفا عن القصاص کان اختیار المال تعلق به حق المرتهن فإذا عفا عنه لم یصح لأنه إسقاط لحق المرتهن، و إذا ثبت المال بالعفو أو کانت الجنایة خطأ أو عمدا توجب المال کان ملکا للراهن فیدخل فی الرهن فإن أبرأه منه الراهن قبل أن یقبضه لم یصح إبراؤه منه لأن حق المرتهن متعلق به، و لهذا لا یجوز أن یهبه بعد القبض لأنه وثیقة للمرتهن، و إن أبرأه المرتهن من الدین أو قضاه کان الأرش للراهن لأن الإبراء لم یکن صحیحا و إن أسقط المرتهن حقه منه کان الأرش للراهن و خرج من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أبرئت من الأرش أو عفوت عنه فإنه لا یصح لأن الأرش للراهن دون المرتهن فلا یمکن </w:t>
      </w:r>
      <w:r>
        <w:rPr>
          <w:rStyle w:val="FootnoteAnchor"/>
          <w:rtl w:val="true"/>
        </w:rPr>
        <w:footnoteReference w:id="217"/>
      </w:r>
      <w:r>
        <w:rPr>
          <w:rFonts w:ascii="IRNazanin" w:hAnsi="IRNazanin" w:eastAsia="IRNazanin"/>
          <w:color w:val="111111"/>
          <w:sz w:val="28"/>
          <w:sz w:val="28"/>
          <w:szCs w:val="28"/>
          <w:rtl w:val="true"/>
          <w:lang w:bidi="fa-IR"/>
        </w:rPr>
        <w:t>إسقاطه، و إذا بطل إبراؤه فهل یسقط حق المرتهن من الوثیقة؟ 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حقه لأن إبرائه من المال یتضمن إسقاط حقه للوثیقة،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حقه لأن إبرائه و عفوه عن الأرش باطل فوجوده و عدمه سواء فوجب أن یکون الأرش باقیا علی صفته هذا إذا جنی علی العبد المرهون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جاریة حبلی فحکمها حکم العبد غیر أنها إذا ضربها رجل و هی مرهونة فألقت جنینا میتا فإن الجانی یلزمه عشر قیمة امه و لا یجب ما نقص من قیمة الأم لأن ذلک یدخل فی دیة الجنین، و یدفع ذلک إلی الراهن لأن ولد المرهونة لا یدخل فی الرهن و لا یتعلق به حق المرتهن، و کذلک بدل نفسه لا یدخل فی الرهن و إن کان ذلک دابة حاملا فضربها إنسان فألقت جنینا میتا وجب علیه ما نقص من قیمة الأم و لا یجب بدل الجنین المیت من البهیمة، و یکون داخلا فی الرهن لأنه بدل ما نقص من أجزاء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أسقطت جنینا حیا ثم مات قیل فیه قولان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یجب قیمة الولد و لا یجب غیرها و یدخل فیها نقصان الام و یکون القیمة للراهن لا حق للمرتهن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أکثر الأمرین من قیمة الولد أو ما نقص من قیمة الأم فإن کان ما ینقص من قیمة الأم أکثر وجب ذلک و دخل فی الرهن، و إن کان قیمة الولد أکثر وجب ذلک و کان للراهن و لا یدخل فی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جنی علی المرهون جنایة لا یعرف الجانی فأقر رجل بأنه جنی علیه الراهن فکذبه أحدهما و صدقه الآخر فإن کان الراهن کذبه و صدقه المرتهن ثبت إقراره فی حق المرتهن و أخذ منه أرشه و یکون رهنا فإن أبرء المرتهن من الراهن من دین المرتهن رجع بالأرش إلی المقر و لا یستحق الراهن لأنه أقر بأنه لا یستحقه فلزمه 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صدقه الراهن و کذبه المرتهن کان الأرش واجبا للراهن و لا حق للمرتهن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 إنسان عبدا عند غیره بحق ثم رهن عبدا آخر بحق آخر عنده فیکون الرهنان فی حقین کل واحد منهما فی حق غیر الحق الآخر سواء کانا جنسا واحدا أو جنسین و کل واحد من العبدین رهن بدین غیر الدین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ذلک و قتل أحد العبدین الآخر لم یخل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یتفق القیمتان و الحقان فی المقدار أو یتفق القیمتان و یختلف الحقان أو یتفق الحقان و یختلف القیمتان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اتفقت القیمتان و الحقان لم یکن للنقل فایدة و ترک القاتل مکانه رهنا فإن کان الدین الذی کان دین الرهن المقتول رهنا به أنه أصح من دین الراهن القاتل فهل ینقل؟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ینقل لأنهما سواء فی الثبوت و لا غرض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لأنه لا یأمن أن یکون دین الرهن یلحقه فسخ بأن یکون عوض شیء یرد علیه بالعیب و یسقط الحق أو یکون صداقا فیسقط نصفه بالطلاق أو یقع فیه استحقاق فبقی الدین الصحیح برهن ما ملکه، و کذلک إن کان له غرض فی نقله إلی دین الرهن المقتول وجب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شاء باع و جعل قیمته رهنا بذلک الحق، و إن اتفقا علی نقله إلیه کان جائزا</w:t>
      </w:r>
      <w:r>
        <w:rPr>
          <w:rFonts w:eastAsia="IRNazanin" w:cs="IRNazanin"/>
          <w:color w:val="111111"/>
          <w:sz w:val="28"/>
          <w:szCs w:val="28"/>
          <w:rtl w:val="true"/>
          <w:lang w:bidi="fa-IR"/>
        </w:rPr>
        <w:t>.</w:t>
      </w:r>
      <w:bookmarkStart w:id="638" w:name="pg12984_112783"/>
    </w:p>
    <w:p>
      <w:pPr>
        <w:pStyle w:val="BookText"/>
        <w:rPr/>
      </w:pPr>
      <w:bookmarkEnd w:id="638"/>
      <w:r>
        <w:rPr>
          <w:rFonts w:ascii="IRNazanin" w:hAnsi="IRNazanin" w:eastAsia="IRNazanin"/>
          <w:color w:val="111111"/>
          <w:sz w:val="28"/>
          <w:sz w:val="28"/>
          <w:szCs w:val="28"/>
          <w:rtl w:val="true"/>
          <w:lang w:bidi="fa-IR"/>
        </w:rPr>
        <w:t>و إذا اتفقت القیمتان و اختلف الحقان مثل أن یکون دین الرهن المقتول ألفین و دین الرهن القاتل ألفا فإن له أن یطالب بالنقل لأن له فیه غرضا فإنه إذا کان الألفان برهن أحب إلیه و أعود إلیه من أن یکون الألف الواحد، و إذا کان دین الرهن المقتول ألفا و دین الرهن القاتل ألفین لم یکن للنقل فایدة فیترک الرهن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اتفق الحقان و اختلف القیمتان مثل أن یکون الرهن المقتول قیمته ألفا و قیمة الرهن القاتل ألفین، و مقدار الدین ألف درهم فإنه ینقل بقدر قیمة الرهن المقتول من قیمة الرهن القاتل فباع نصفه بألف درهم فیکون رهنا مکان الرهن المقتول و یبقی النصف الآخر رهنا بدینه کما کان، و یکون هذا أولی فیصیر الدینان جمیعا بالرهن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ترک الرهن القاتل مکانه کان ألف واحد برهن و الألف الآخر لا رهن فیه و لا حظ للمرتهن فی ذلک، و إن کان له فیه غرض و حظ وجب نقله علی ما مضی و إن کانت قیمة الرهن المقتول ألفین و قیمة الرهن القاتل ألفا و دین کل واحد منهما ألف درهم لم یکن فی النقل فایدة و ترک </w:t>
      </w:r>
      <w:r>
        <w:rPr>
          <w:rStyle w:val="FootnoteAnchor"/>
          <w:rtl w:val="true"/>
        </w:rPr>
        <w:footnoteReference w:id="218"/>
      </w:r>
      <w:r>
        <w:rPr>
          <w:rFonts w:ascii="IRNazanin" w:hAnsi="IRNazanin" w:eastAsia="IRNazanin"/>
          <w:color w:val="111111"/>
          <w:sz w:val="28"/>
          <w:sz w:val="28"/>
          <w:szCs w:val="28"/>
          <w:rtl w:val="true"/>
          <w:lang w:bidi="fa-IR"/>
        </w:rPr>
        <w:t>الرهن القاتل مکانه</w:t>
      </w:r>
      <w:r>
        <w:rPr>
          <w:rFonts w:eastAsia="IRNazanin" w:cs="IRNazanin"/>
          <w:color w:val="111111"/>
          <w:sz w:val="28"/>
          <w:szCs w:val="28"/>
          <w:rtl w:val="true"/>
          <w:lang w:bidi="fa-IR"/>
        </w:rPr>
        <w:t>.</w:t>
      </w:r>
    </w:p>
    <w:p>
      <w:pPr>
        <w:pStyle w:val="Heading3"/>
        <w:numPr>
          <w:ilvl w:val="2"/>
          <w:numId w:val="1"/>
        </w:numPr>
        <w:rPr/>
      </w:pPr>
      <w:bookmarkStart w:id="639" w:name="__RefHeading___Toc5784139_3224264995"/>
      <w:bookmarkStart w:id="640" w:name="_Toc255"/>
      <w:bookmarkEnd w:id="639"/>
      <w:r>
        <w:rPr>
          <w:rtl w:val="true"/>
        </w:rPr>
        <w:t>إذا رهن مسلم عبدا مسلما عند کافر أو رهن عنده مصحفا</w:t>
      </w:r>
      <w:bookmarkEnd w:id="640"/>
    </w:p>
    <w:p>
      <w:pPr>
        <w:pStyle w:val="BookText"/>
        <w:rPr/>
      </w:pPr>
      <w:r>
        <w:rPr>
          <w:rFonts w:ascii="IRNazanin" w:hAnsi="IRNazanin" w:eastAsia="IRNazanin"/>
          <w:color w:val="111111"/>
          <w:sz w:val="28"/>
          <w:sz w:val="28"/>
          <w:szCs w:val="28"/>
          <w:rtl w:val="true"/>
          <w:lang w:bidi="fa-IR"/>
        </w:rPr>
        <w:t>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أحدهما یصح، و الثانی لا یصح و یوضع علی یدی مسلم عدل، و هذا عندی أولی لأنه لا مانع منه و أحادیث رسول الله و الأئمة علیهم السلام بمنزلة المصحف سواء، و إنما قلنا بجوازه لأن النبی صلی الله علیه و آله رهن عند أبی شحمة الیهودی درعا فإذا کان الرهن عندهم صحیحا و ما لا یصح منهم مسه أو استخدامه جعل علی یدی عدل فیجب أن یکون صحیحا</w:t>
      </w:r>
      <w:r>
        <w:rPr>
          <w:rFonts w:eastAsia="IRNazanin" w:cs="IRNazanin"/>
          <w:color w:val="111111"/>
          <w:sz w:val="28"/>
          <w:szCs w:val="28"/>
          <w:rtl w:val="true"/>
          <w:lang w:bidi="fa-IR"/>
        </w:rPr>
        <w:t>.</w:t>
      </w:r>
    </w:p>
    <w:p>
      <w:pPr>
        <w:pStyle w:val="Heading3"/>
        <w:numPr>
          <w:ilvl w:val="2"/>
          <w:numId w:val="1"/>
        </w:numPr>
        <w:rPr/>
      </w:pPr>
      <w:bookmarkStart w:id="641" w:name="__RefHeading___Toc5784141_3224264995"/>
      <w:bookmarkStart w:id="642" w:name="_Toc256"/>
      <w:bookmarkEnd w:id="641"/>
      <w:r>
        <w:rPr>
          <w:rtl w:val="true"/>
        </w:rPr>
        <w:t>إذا باع من غیره شیئا بثمن معلوم إلی أجل معلوم</w:t>
      </w:r>
      <w:bookmarkEnd w:id="64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شرط فیه أن یرهنه بالثمن رهنا معلوما کان جائزا و یصیر الرهن معلوما بالمشاهدة أو بالصفة کما یوصف المسلم فیه بدلالة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فَرِهٰانٌ مَقْبُوضَةٌ</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فأباح بشرط الرهان المقبوضة فإذا ثبت أنه جائز فإن المشتری إذا رهن و سلم ما شرط من الرهن فقد و فی بموجب العقد، و إن امتنع من تسلیمه اجبر علیه،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یجبر علی تسلیمه و یکون البائع بالخیار</w:t>
      </w:r>
      <w:bookmarkStart w:id="643" w:name="pg12984_112784"/>
    </w:p>
    <w:p>
      <w:pPr>
        <w:pStyle w:val="BookText"/>
        <w:rPr/>
      </w:pPr>
      <w:bookmarkEnd w:id="643"/>
      <w:r>
        <w:rPr>
          <w:rFonts w:ascii="IRNazanin" w:hAnsi="IRNazanin" w:eastAsia="IRNazanin"/>
          <w:color w:val="111111"/>
          <w:sz w:val="28"/>
          <w:sz w:val="28"/>
          <w:szCs w:val="28"/>
          <w:rtl w:val="true"/>
          <w:lang w:bidi="fa-IR"/>
        </w:rPr>
        <w:t>إن شاء رضی بالبیع بلا رهن فإن رضی به لم یکن للمشتری خیار، و إن شاء فسخ البیع لأنه لم یرض بذمته حتی یکون معها وثیقة من الرهن فإذا امتنع منها کان له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من غیره شیئا بثمن معلوم إلی أجل معلوم، و شرط أن یضمن الثمن رجل جاز، و یجب أن یکون من یضمنه معلوما، و یصیر معلوما بالإشارة إلیه أو بالتسمیة و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بالوصف بأن یقول یضمنه رجل غنی ثقة فلا یصیر معلوما و إذا ثبت هذا و شرط أن یضمنه رجل اتفقا علی تعیینه بما ذکرناه فضمنه أو امتنع من ضمانه یکون الحکم علی ما ذکرناه فی شرط الرهن 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عینا شیئا یرهنه أو رجلا یضمنه فأتی بغیره لم یلزمه قبوله لأن الأغراض تختلف فی أعیان الرهن و الضمناء، و إقامة غیره مقامه یحتاج إلی دلیل فأما إذا عینا شاهدین یشهدهما علی عقد البیع فأتی بشاهدین غیرهما لا یلزمه قبول ذلک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تَرْضَوْنَ مِنَ اَلشُّهَدٰاءِ</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 هذا ما یرضیه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یلزمه لأنه لا غرض فی أعیان الشهود، و إنما الغرض العدالة و هی حاصلة</w:t>
      </w:r>
      <w:r>
        <w:rPr>
          <w:rFonts w:eastAsia="IRNazanin" w:cs="IRNazanin"/>
          <w:color w:val="111111"/>
          <w:sz w:val="28"/>
          <w:szCs w:val="28"/>
          <w:rtl w:val="true"/>
          <w:lang w:bidi="fa-IR"/>
        </w:rPr>
        <w:t>.</w:t>
      </w:r>
    </w:p>
    <w:p>
      <w:pPr>
        <w:pStyle w:val="Heading3"/>
        <w:numPr>
          <w:ilvl w:val="2"/>
          <w:numId w:val="1"/>
        </w:numPr>
        <w:rPr/>
      </w:pPr>
      <w:bookmarkStart w:id="644" w:name="__RefHeading___Toc5784143_3224264995"/>
      <w:bookmarkStart w:id="645" w:name="_Toc257"/>
      <w:bookmarkEnd w:id="644"/>
      <w:r>
        <w:rPr>
          <w:rtl w:val="true"/>
        </w:rPr>
        <w:t>و إذا باع من غیره شیئا بثمن معلوم إلی أجل معلوم و شرط رهنا مجهولا فالرهن فاسد</w:t>
      </w:r>
      <w:bookmarkEnd w:id="64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فی فساد البیع وجهان الأولی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یفسد الرهن و لا یفسد البیع لأنه لا دلالة علی فساده،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 البیع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یؤدی إلی جهالة الثمن لأنه یأخذ قسطا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ترهن أحد هذین العبدین لم یصح عقده لأنه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المرتهن بالرهن عیبا و اتفقا علی أنه حادث فی ید المرتهن لم یکن له رده لأنه حدث بعد القبض، و إن اتفقا علی أنه کان فی ید الراهن دلس به کان له رده بالعیب فإذا رده کان بالخیار فی فسخ البیع إن شاء فسخ و إن شاء أجازه بلا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فی حدوثه فإن کان لا یمکن حدوثه فی ید المرتهن کان القول قوله من</w:t>
      </w:r>
      <w:bookmarkStart w:id="646" w:name="pg12984_112785"/>
    </w:p>
    <w:p>
      <w:pPr>
        <w:pStyle w:val="BookText"/>
        <w:rPr/>
      </w:pPr>
      <w:bookmarkEnd w:id="646"/>
      <w:r>
        <w:rPr>
          <w:rFonts w:ascii="IRNazanin" w:hAnsi="IRNazanin" w:eastAsia="IRNazanin"/>
          <w:color w:val="111111"/>
          <w:sz w:val="28"/>
          <w:sz w:val="28"/>
          <w:szCs w:val="28"/>
          <w:rtl w:val="true"/>
          <w:lang w:bidi="fa-IR"/>
        </w:rPr>
        <w:t>غیر یمین لأنه أمین، و إن کان لا یمکن حدوثه فی ید الراهن کان القول قوله من غیر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حدوثه فی ید کل واحد منهما کان القول قول الراهن مع یمینه لأن الظاهر بقاء عقد الرهن و عدم الخیار</w:t>
      </w:r>
      <w:r>
        <w:rPr>
          <w:rFonts w:eastAsia="IRNazanin" w:cs="IRNazanin"/>
          <w:color w:val="111111"/>
          <w:sz w:val="28"/>
          <w:szCs w:val="28"/>
          <w:rtl w:val="true"/>
          <w:lang w:bidi="fa-IR"/>
        </w:rPr>
        <w:t>.</w:t>
      </w:r>
    </w:p>
    <w:p>
      <w:pPr>
        <w:pStyle w:val="Heading3"/>
        <w:numPr>
          <w:ilvl w:val="2"/>
          <w:numId w:val="1"/>
        </w:numPr>
        <w:rPr/>
      </w:pPr>
      <w:bookmarkStart w:id="647" w:name="__RefHeading___Toc5784145_3224264995"/>
      <w:bookmarkStart w:id="648" w:name="_Toc258"/>
      <w:bookmarkEnd w:id="647"/>
      <w:r>
        <w:rPr>
          <w:rtl w:val="true"/>
        </w:rPr>
        <w:t>و إذا وجد المرتهن بالرهن عیبا کان عند الراهن</w:t>
      </w:r>
      <w:bookmarkEnd w:id="64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دلس به کان له الخیار إن شاء رده بالعیب و إن شاء رضی به معیبا، و إن رده بالعیب کان له الخیار فی فسخ البیع و إجازته بلا رهن إذا کان الرهن باقیا فی یده علی الصفة التی قبضه فأما إذا مات أو حدث فی یده عیب فلیس له رده و فسخ الرهن لأن رد المیت لا یصح و رد المعیب مع عیب حدث فی یده لا یجوز لأنه لا دلالة علیه کما نقوله فی البیع، و لا یرجع فی ذلک بأرش العیب، و یخالف البیع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رهن عبدین و سلم أحدهما إلی المرتهن فمات فی یده و امتنع من تسلیمه الآخر لم یکن للمرتهن الخیار فی فسخ البیع لأن الخیار فی فسخ البیع إنما یثبت إذا رد الرهن و لا یمکنه رد ما قبضه لفواته، و کذلک إذا قبض أحدهما و حدث به عیب فی یده و امتنع الراهن من تسلیم الآخر إلیه لم یکن له الخیار فی فسخ البیع لأنه لا یجوز له رد المعیب للعیب الحادث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یکن الرهن شرطا </w:t>
      </w:r>
      <w:r>
        <w:rPr>
          <w:rStyle w:val="FootnoteAnchor"/>
          <w:rtl w:val="true"/>
        </w:rPr>
        <w:footnoteReference w:id="221"/>
      </w:r>
      <w:r>
        <w:rPr>
          <w:rFonts w:ascii="IRNazanin" w:hAnsi="IRNazanin" w:eastAsia="IRNazanin"/>
          <w:color w:val="111111"/>
          <w:sz w:val="28"/>
          <w:sz w:val="28"/>
          <w:szCs w:val="28"/>
          <w:rtl w:val="true"/>
          <w:lang w:bidi="fa-IR"/>
        </w:rPr>
        <w:t xml:space="preserve">فی عقد البیع فتطوع المشتری فرهن بالثمن عبدا أو ثوبا أو غیر ذلک و سلمه إلی البائع صح الرهن و لزم لأن کل وثیقة صحت مع الحق صحت بعده فإذا ثبت هذا لم یکن للراهن افتکاکه </w:t>
      </w:r>
      <w:r>
        <w:rPr>
          <w:rStyle w:val="FootnoteAnchor"/>
          <w:rtl w:val="true"/>
        </w:rPr>
        <w:footnoteReference w:id="222"/>
      </w:r>
      <w:r>
        <w:rPr>
          <w:rFonts w:ascii="IRNazanin" w:hAnsi="IRNazanin" w:eastAsia="IRNazanin"/>
          <w:color w:val="111111"/>
          <w:sz w:val="28"/>
          <w:sz w:val="28"/>
          <w:szCs w:val="28"/>
          <w:rtl w:val="true"/>
          <w:lang w:bidi="fa-IR"/>
        </w:rPr>
        <w:t>و قد بقی من الحق شیء لأنه مرهون بجمیع الحق و بکل جزء من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رهنه و لم یسلمه لم یکن له ذلک و اجبر علی تسلیمه و لم یکن للبائع الخیار فی فسخ البیع لأنه قد رضی بذمته </w:t>
      </w:r>
      <w:r>
        <w:rPr>
          <w:rStyle w:val="FootnoteAnchor"/>
          <w:rtl w:val="true"/>
        </w:rPr>
        <w:footnoteReference w:id="223"/>
      </w:r>
      <w:r>
        <w:rPr>
          <w:rFonts w:ascii="IRNazanin" w:hAnsi="IRNazanin" w:eastAsia="IRNazanin"/>
          <w:color w:val="111111"/>
          <w:sz w:val="28"/>
          <w:sz w:val="28"/>
          <w:szCs w:val="28"/>
          <w:rtl w:val="true"/>
          <w:lang w:bidi="fa-IR"/>
        </w:rPr>
        <w:t>من غیر رهن، و إنما یثبت له الخیار</w:t>
      </w:r>
      <w:bookmarkStart w:id="649" w:name="pg12984_112786"/>
    </w:p>
    <w:p>
      <w:pPr>
        <w:pStyle w:val="BookText"/>
        <w:rPr/>
      </w:pPr>
      <w:bookmarkEnd w:id="649"/>
      <w:r>
        <w:rPr>
          <w:rFonts w:ascii="IRNazanin" w:hAnsi="IRNazanin" w:eastAsia="IRNazanin"/>
          <w:color w:val="111111"/>
          <w:sz w:val="28"/>
          <w:sz w:val="28"/>
          <w:szCs w:val="28"/>
          <w:rtl w:val="true"/>
          <w:lang w:bidi="fa-IR"/>
        </w:rPr>
        <w:t xml:space="preserve">إذا لم یرض بذمته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الرهن فی عقد البیع فإن امتنع من تسلیم الرهن فقد امتنع من الوفاء بموجب العقد فکان له فسخه</w:t>
      </w:r>
      <w:r>
        <w:rPr>
          <w:rFonts w:eastAsia="IRNazanin" w:cs="IRNazanin"/>
          <w:color w:val="111111"/>
          <w:sz w:val="28"/>
          <w:szCs w:val="28"/>
          <w:rtl w:val="true"/>
          <w:lang w:bidi="fa-IR"/>
        </w:rPr>
        <w:t>.</w:t>
      </w:r>
    </w:p>
    <w:p>
      <w:pPr>
        <w:pStyle w:val="Heading3"/>
        <w:numPr>
          <w:ilvl w:val="2"/>
          <w:numId w:val="1"/>
        </w:numPr>
        <w:rPr/>
      </w:pPr>
      <w:bookmarkStart w:id="650" w:name="__RefHeading___Toc5784147_3224264995"/>
      <w:bookmarkStart w:id="651" w:name="_Toc259"/>
      <w:bookmarkEnd w:id="650"/>
      <w:r>
        <w:rPr>
          <w:rtl w:val="true"/>
        </w:rPr>
        <w:t>إذا باع من غیره شیئا علی أن یکون المبیع رهنا فی ید البائع لم یصح البیع</w:t>
      </w:r>
      <w:bookmarkEnd w:id="651"/>
    </w:p>
    <w:p>
      <w:pPr>
        <w:pStyle w:val="BookText"/>
        <w:rPr/>
      </w:pPr>
      <w:r>
        <w:rPr>
          <w:rFonts w:ascii="IRNazanin" w:hAnsi="IRNazanin" w:eastAsia="IRNazanin"/>
          <w:color w:val="111111"/>
          <w:sz w:val="28"/>
          <w:sz w:val="28"/>
          <w:szCs w:val="28"/>
          <w:rtl w:val="true"/>
          <w:lang w:bidi="fa-IR"/>
        </w:rPr>
        <w:t>لأن شرطه أن یکون رهنا لا یصح لأنه شرط أن یرهن ما لا یملک فإن المبیع لا یملکه المشتری قبل تمام العقد، و إذا بطل الرهن بطل البیع لأن البیع یقتضی إیفاء الثمن من غیر ثمن المبیع، و الرهن یقتضی إیفاء الثمن من ثمن المبیع و ذلک متناقض و أیضا فإن الرهن یقتضی أن یکون أمانة فی ید البائع، و البیع یقتضی أن یکون المبیع مضمونا علیه و ذلک 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شرط البائع أن یسلم المبیع إلی المشتری ثم یرده إلی یده رهنا بالثمن فإن الرهن و البیع فاسدان مثل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لرجل علی غیره ألف درهم إلی أجل معلوم فرهن من علیه الألف رهنا لیزیده فی الأجل لم یصح ذلک و یکون الرهن باطلا و الحق إلی أجله کما کان، و لا یثبت الزیادة فی أجله لأنه لا دلیل علی ذلک</w:t>
      </w:r>
      <w:r>
        <w:rPr>
          <w:rFonts w:eastAsia="IRNazanin" w:cs="IRNazanin"/>
          <w:color w:val="111111"/>
          <w:sz w:val="28"/>
          <w:szCs w:val="28"/>
          <w:rtl w:val="true"/>
          <w:lang w:bidi="fa-IR"/>
        </w:rPr>
        <w:t>.</w:t>
      </w:r>
    </w:p>
    <w:p>
      <w:pPr>
        <w:pStyle w:val="Heading3"/>
        <w:numPr>
          <w:ilvl w:val="2"/>
          <w:numId w:val="1"/>
        </w:numPr>
        <w:rPr/>
      </w:pPr>
      <w:bookmarkStart w:id="652" w:name="__RefHeading___Toc5784149_3224264995"/>
      <w:bookmarkStart w:id="653" w:name="_Toc260"/>
      <w:bookmarkEnd w:id="652"/>
      <w:r>
        <w:rPr>
          <w:rtl w:val="true"/>
        </w:rPr>
        <w:t>و إذا باع من غیره شیئا بثمن مؤجل و شرط أن یرهن بالثمن رهنا</w:t>
      </w:r>
      <w:bookmarkEnd w:id="65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علی ید عدل سمیاه فأقر البائع و المشتری أن المشتری قد رهن بالثمن و سلم الرهن إلی العدل و قبضه ثم رجع إلی ید المشتری و الرهن فی یده فأنکر العدل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قبضه لزم الراهن لأنه حق للمتعاقدین دون العدل فإذا أقر ألزمهما بإقرارهما علی أنفسهما فإذا ثبت ذلک فإن کان الرهن باقیا فی ید المشتری و اتفقا علی إقراره فی یده جاز، و إن اتفقا علی أن یکون فی ید البائع جاز، و إن اتفقا علی أن یرد إلی العدل جاز، و إن اتفقا علی أن یکون فی ید عدل آخر جاز، و إن اختلفا فیمن یکون علی یده عمل الحاکم فی ذلک بما یراه صلاحا و وضعه حیث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الرهن تالفا و ادعیا علی أن العدل قبضه و أتلفه کان القول قوله مع یمینه إنه ما أتلفه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المتراهنین مات قام وارثه مقامه فی حق الراهن فإن کان المیت هو المرتهن</w:t>
      </w:r>
      <w:bookmarkStart w:id="654" w:name="pg12984_112787"/>
    </w:p>
    <w:p>
      <w:pPr>
        <w:pStyle w:val="BookText"/>
        <w:rPr/>
      </w:pPr>
      <w:bookmarkEnd w:id="654"/>
      <w:r>
        <w:rPr>
          <w:rFonts w:ascii="IRNazanin" w:hAnsi="IRNazanin" w:eastAsia="IRNazanin"/>
          <w:color w:val="111111"/>
          <w:sz w:val="28"/>
          <w:sz w:val="28"/>
          <w:szCs w:val="28"/>
          <w:rtl w:val="true"/>
          <w:lang w:bidi="fa-IR"/>
        </w:rPr>
        <w:t>ورث وارثه حق الوثیقة لأن ذلک مما یورث إلا أن للراهن أن یمتنع من کونه فی یده لأنه قد رضی بأمانة المرتهن و لم یرض بأمانة وارثه فله مطالبته بنقله إلی ید عدل</w:t>
      </w:r>
      <w:r>
        <w:rPr>
          <w:rFonts w:eastAsia="IRNazanin" w:cs="IRNazanin"/>
          <w:color w:val="111111"/>
          <w:sz w:val="28"/>
          <w:szCs w:val="28"/>
          <w:rtl w:val="true"/>
          <w:lang w:bidi="fa-IR"/>
        </w:rPr>
        <w:t>.</w:t>
      </w:r>
    </w:p>
    <w:p>
      <w:pPr>
        <w:pStyle w:val="Heading3"/>
        <w:numPr>
          <w:ilvl w:val="2"/>
          <w:numId w:val="1"/>
        </w:numPr>
        <w:rPr/>
      </w:pPr>
      <w:bookmarkStart w:id="655" w:name="__RefHeading___Toc5784151_3224264995"/>
      <w:bookmarkStart w:id="656" w:name="_Toc261"/>
      <w:bookmarkEnd w:id="655"/>
      <w:r>
        <w:rPr>
          <w:rtl w:val="true"/>
        </w:rPr>
        <w:t>و إن کان المیت هو الراهن قام وارثه مقامه</w:t>
      </w:r>
      <w:bookmarkEnd w:id="65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الرهن فیکون مستحقا علیه کما کان مستحقا علی الراهن إلا أن الدین الذی کان مؤجلا فی حق الراهن یصیر حالا فی حق وارثه لأن الأجل لا یورث و سقط بموت من علیه الدین، و جملته أن وارث المرتهن یقوم مقام المرتهن إلا فی القبض و وارث الراهن یقوم مقام الراهن إلا فی حال الأجل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اختلف الراهن و المرتهن فقال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رهنتنی عبدین، و 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رهنتک أحدهما کان القول قول الراهن مع یمینه لأن الأصل أنه لم یرهنه العبد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اتفقا علی الرهن و اختلفا فی مقدار الحق الذی رهنا به کان القول قول الراهن مع یمینه لأن الأصل أنه لم یرهن فیما زاد علی ما أقر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له علی رجلین ألف درهم علی کل واحد منهما خمسمائة و کان لهما عبد مشترک بینهما فادعی من له الدین أنهما رهناه العبد الذی بینهما بالألف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فإن أنکراه کان القول قولهما مع یمینهما لأن الأصل أنهما لم یرهناه و علیه البینة، و إن صدقاه صار رهنا و یکون نصیب کل واحد منهما رهنا بما صار علیه من الدین، و إذا قضاه انفک من الرهن و إن کان دین صاحبه باقیا، و إن کذبه أحدهما و صدقه الآخر کان القول قول المکذب مع یمینه، و یکون نصیب المصدق رهنا بما علیه من الدین فإن شهد المصدق علی المکذب قبلت شهادته لأنه یشهد علی شریکه بأنه رهن نصیبه فإذا شهد علیه و قبلت شهادته کان لصاحب الدین أن یحلف مع شاهده </w:t>
      </w:r>
      <w:r>
        <w:rPr>
          <w:rStyle w:val="FootnoteAnchor"/>
          <w:rtl w:val="true"/>
        </w:rPr>
        <w:footnoteReference w:id="224"/>
      </w:r>
      <w:r>
        <w:rPr>
          <w:rFonts w:ascii="IRNazanin" w:hAnsi="IRNazanin" w:eastAsia="IRNazanin"/>
          <w:color w:val="111111"/>
          <w:sz w:val="28"/>
          <w:sz w:val="28"/>
          <w:szCs w:val="28"/>
          <w:rtl w:val="true"/>
          <w:lang w:bidi="fa-IR"/>
        </w:rPr>
        <w:t>و یقضی له به، و إذا کانت المسئلة بحالها فأنکراه فشهد کل واحد منهما علی صاحبه بأنه رهنه حصته و أقبضه قبلت شهادتهما و حلف</w:t>
      </w:r>
      <w:bookmarkStart w:id="657" w:name="pg12984_112788"/>
    </w:p>
    <w:p>
      <w:pPr>
        <w:pStyle w:val="BookText"/>
        <w:rPr/>
      </w:pPr>
      <w:bookmarkEnd w:id="657"/>
      <w:r>
        <w:rPr>
          <w:rFonts w:ascii="IRNazanin" w:hAnsi="IRNazanin" w:eastAsia="IRNazanin"/>
          <w:color w:val="111111"/>
          <w:sz w:val="28"/>
          <w:sz w:val="28"/>
          <w:szCs w:val="28"/>
          <w:rtl w:val="true"/>
          <w:lang w:bidi="fa-IR"/>
        </w:rPr>
        <w:t>لکل واحد منهما یمینا، و قضی له برهن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له علی غیره ألفا درهم ألف برهن و ألف بغیر رهن فقضاه ألفا ثم اختلفا فقال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الألف الذی هو برهن و طالب برد الرهن، و قال القابض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بغیر رهن و الذی بالرهن باق و الرهن لازم فالقول قول القاضی للألف مع یمینه لأنهما لو اختلفا فی أصل القضاء کان 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اتفقا علی أنه قضاه ألفا و لم یلفظ بشیء و لم یدع بینة، و 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ألق شیئا فله أن یصرف إلی أیهما شاء،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علیهما و هکذا إذا أبرأه من ألف ثم اختلفا فی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نیته أو اتفقا علی أنه أطلقه کان بمنزلة قضائه</w:t>
      </w:r>
      <w:r>
        <w:rPr>
          <w:rFonts w:eastAsia="IRNazanin" w:cs="IRNazanin"/>
          <w:color w:val="111111"/>
          <w:sz w:val="28"/>
          <w:szCs w:val="28"/>
          <w:rtl w:val="true"/>
          <w:lang w:bidi="fa-IR"/>
        </w:rPr>
        <w:t>.</w:t>
      </w:r>
    </w:p>
    <w:p>
      <w:pPr>
        <w:pStyle w:val="Heading3"/>
        <w:numPr>
          <w:ilvl w:val="2"/>
          <w:numId w:val="1"/>
        </w:numPr>
        <w:rPr/>
      </w:pPr>
      <w:bookmarkStart w:id="658" w:name="__RefHeading___Toc5784153_3224264995"/>
      <w:bookmarkStart w:id="659" w:name="_Toc262"/>
      <w:bookmarkEnd w:id="658"/>
      <w:r>
        <w:rPr>
          <w:rtl w:val="true"/>
        </w:rPr>
        <w:t>و إذا کان له علی غیره دین فرهنه داره بالدین</w:t>
      </w:r>
      <w:bookmarkEnd w:id="659"/>
    </w:p>
    <w:p>
      <w:pPr>
        <w:pStyle w:val="BookText"/>
        <w:rPr/>
      </w:pPr>
      <w:r>
        <w:rPr>
          <w:rFonts w:ascii="IRNazanin" w:hAnsi="IRNazanin" w:eastAsia="IRNazanin"/>
          <w:color w:val="111111"/>
          <w:sz w:val="28"/>
          <w:sz w:val="28"/>
          <w:szCs w:val="28"/>
          <w:rtl w:val="true"/>
          <w:lang w:bidi="fa-IR"/>
        </w:rPr>
        <w:t>و حصلت فی ید المرتهن ثم اختلفا فقال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سلمتها إلیک رهن و إنما أکریتکها أو غصبتها منی أو اکتراها منی رجل فأنزلک فیها کان القول قول الراهن مع یمینه لأن الأصل عدم الإذن و الرضی بتسلیمها رهنا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الرهن للراهن، و ذلک مثل سکنی الدار و خدمة العبد و رکوب الدابة و زراعة الأرض، و کذلک نماء الرهن المنفصل عنه للراهن و لا یدخل فی الرهن، و ذلک مثل الثمرة و الولد و الصوف و اللبن لما روی عنه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محلوب و مرکوب </w:t>
      </w:r>
      <w:r>
        <w:rPr>
          <w:rStyle w:val="FootnoteAnchor"/>
          <w:rtl w:val="true"/>
        </w:rPr>
        <w:footnoteReference w:id="225"/>
      </w:r>
      <w:r>
        <w:rPr>
          <w:rFonts w:ascii="IRNazanin" w:hAnsi="IRNazanin" w:eastAsia="IRNazanin"/>
          <w:color w:val="111111"/>
          <w:sz w:val="28"/>
          <w:sz w:val="28"/>
          <w:szCs w:val="28"/>
          <w:rtl w:val="true"/>
          <w:lang w:bidi="fa-IR"/>
        </w:rPr>
        <w:t>و لا خلاف أنه لا یکون ذلک للمرتهن ثبت أنه للراهن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الانتفاع باللبس و وطئ الجاریة فلا خلاف أنه لا یجوز للراهن فإذا ثبت هذا فإن النماء المنفصل من الثمرة کالولد و الصوف و اللبن یدفع إلی الراهن و یتصرف فیه کیف شاء هذا ما کان حادثا فی ید المرتهن، و کذلک إذا کان موجودا حال الرهن و لم یسمه لم یدخل فی الرهن</w:t>
      </w:r>
      <w:r>
        <w:rPr>
          <w:rFonts w:eastAsia="IRNazanin" w:cs="IRNazanin"/>
          <w:color w:val="111111"/>
          <w:sz w:val="28"/>
          <w:szCs w:val="28"/>
          <w:rtl w:val="true"/>
          <w:lang w:bidi="fa-IR"/>
        </w:rPr>
        <w:t>.</w:t>
      </w:r>
    </w:p>
    <w:p>
      <w:pPr>
        <w:pStyle w:val="Heading3"/>
        <w:numPr>
          <w:ilvl w:val="2"/>
          <w:numId w:val="1"/>
        </w:numPr>
        <w:rPr/>
      </w:pPr>
      <w:bookmarkStart w:id="660" w:name="__RefHeading___Toc5784155_3224264995"/>
      <w:bookmarkStart w:id="661" w:name="_Toc263"/>
      <w:bookmarkEnd w:id="660"/>
      <w:r>
        <w:rPr>
          <w:rtl w:val="true"/>
        </w:rPr>
        <w:t>و أما النماء المتصل فإنه یدخل فی الرهن</w:t>
      </w:r>
      <w:bookmarkEnd w:id="66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لا یتمیز من الرهن و ذلک مثل</w:t>
      </w:r>
      <w:bookmarkStart w:id="662" w:name="pg12984_112789"/>
    </w:p>
    <w:p>
      <w:pPr>
        <w:pStyle w:val="BookText"/>
        <w:rPr/>
      </w:pPr>
      <w:bookmarkEnd w:id="662"/>
      <w:r>
        <w:rPr>
          <w:rFonts w:ascii="IRNazanin" w:hAnsi="IRNazanin" w:eastAsia="IRNazanin"/>
          <w:color w:val="111111"/>
          <w:sz w:val="28"/>
          <w:sz w:val="28"/>
          <w:szCs w:val="28"/>
          <w:rtl w:val="true"/>
          <w:lang w:bidi="fa-IR"/>
        </w:rPr>
        <w:t>السمن و ما جری مجراه</w:t>
      </w:r>
      <w:r>
        <w:rPr>
          <w:rFonts w:eastAsia="IRNazanin" w:cs="IRNazanin"/>
          <w:color w:val="111111"/>
          <w:sz w:val="28"/>
          <w:szCs w:val="28"/>
          <w:rtl w:val="true"/>
          <w:lang w:bidi="fa-IR"/>
        </w:rPr>
        <w:t>.</w:t>
      </w:r>
    </w:p>
    <w:p>
      <w:pPr>
        <w:pStyle w:val="Heading3"/>
        <w:numPr>
          <w:ilvl w:val="2"/>
          <w:numId w:val="1"/>
        </w:numPr>
        <w:rPr/>
      </w:pPr>
      <w:bookmarkStart w:id="663" w:name="__RefHeading___Toc5784157_3224264995"/>
      <w:bookmarkStart w:id="664" w:name="_Toc264"/>
      <w:bookmarkEnd w:id="663"/>
      <w:r>
        <w:rPr>
          <w:rtl w:val="true"/>
        </w:rPr>
        <w:t>و أما المنفعة</w:t>
      </w:r>
      <w:bookmarkEnd w:id="664"/>
    </w:p>
    <w:p>
      <w:pPr>
        <w:pStyle w:val="BookText"/>
        <w:rPr/>
      </w:pPr>
      <w:r>
        <w:rPr>
          <w:rFonts w:ascii="IRNazanin" w:hAnsi="IRNazanin" w:eastAsia="IRNazanin"/>
          <w:color w:val="111111"/>
          <w:sz w:val="28"/>
          <w:sz w:val="28"/>
          <w:szCs w:val="28"/>
          <w:rtl w:val="true"/>
          <w:lang w:bidi="fa-IR"/>
        </w:rPr>
        <w:t>فإن الرهن إن کان دارا کان للراهن استیفاء السکنی بغیره بأن یعیرها أو یکریها لیس له أن یسکنها،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أن یسکنها و الأول أصح، و الأقوی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یکریها غیره مدة الرهن و لا أکثر منه و لا أقل فإن یسکنها غیره غیر أنه إن فعل کانت الأجرة له و لا یدخل فی الرهن فإذا تقرر هذا فإن آجرها قدر مدة تزید علی محل الدین لم یصح الإجارة لأن تصحیحها یؤخر حق المرتهن أو ینقص قیمة الرهن</w:t>
      </w:r>
      <w:r>
        <w:rPr>
          <w:rFonts w:eastAsia="IRNazanin" w:cs="IRNazanin"/>
          <w:color w:val="111111"/>
          <w:sz w:val="28"/>
          <w:szCs w:val="28"/>
          <w:rtl w:val="true"/>
          <w:lang w:bidi="fa-IR"/>
        </w:rPr>
        <w:t>.</w:t>
      </w:r>
    </w:p>
    <w:p>
      <w:pPr>
        <w:pStyle w:val="Heading3"/>
        <w:numPr>
          <w:ilvl w:val="2"/>
          <w:numId w:val="1"/>
        </w:numPr>
        <w:rPr/>
      </w:pPr>
      <w:bookmarkStart w:id="665" w:name="__RefHeading___Toc5784159_3224264995"/>
      <w:bookmarkStart w:id="666" w:name="_Toc265"/>
      <w:bookmarkEnd w:id="665"/>
      <w:r>
        <w:rPr>
          <w:rtl w:val="true"/>
        </w:rPr>
        <w:t>و إن کان الرهن أمة</w:t>
      </w:r>
      <w:bookmarkEnd w:id="666"/>
    </w:p>
    <w:p>
      <w:pPr>
        <w:pStyle w:val="BookText"/>
        <w:rPr/>
      </w:pPr>
      <w:r>
        <w:rPr>
          <w:rFonts w:ascii="IRNazanin" w:hAnsi="IRNazanin" w:eastAsia="IRNazanin"/>
          <w:color w:val="111111"/>
          <w:sz w:val="28"/>
          <w:sz w:val="28"/>
          <w:szCs w:val="28"/>
          <w:rtl w:val="true"/>
          <w:lang w:bidi="fa-IR"/>
        </w:rPr>
        <w:t>کان الحکم فیها کالحکم فی العبد و البهیمة إلا أن الأمة لا یجوز لسیدها استخدامها لأنه لا یؤمن أن یطأها فیحبلها و لا یجوز وضعها إلا عند امرأة ثقة أو رجل عدل له أهل أو رجل هو محرم لها مثل أخیها أو عمها و إن شرطا أن یضعاها علی ید غیر هؤلاء کان الشرط فاسدا و الرهن صحیحا، و هل یجوز له أن یطأها؟ ینظر فیها فإن کانت ممن تحبل لم یجز له وطئها و إن کانت صغیرة لا یحبل مثلها أو یائسة فلا یجوز أیضا،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و الأول أحوط</w:t>
      </w:r>
      <w:r>
        <w:rPr>
          <w:rFonts w:eastAsia="IRNazanin" w:cs="IRNazanin"/>
          <w:color w:val="111111"/>
          <w:sz w:val="28"/>
          <w:szCs w:val="28"/>
          <w:rtl w:val="true"/>
          <w:lang w:bidi="fa-IR"/>
        </w:rPr>
        <w:t>.</w:t>
      </w:r>
    </w:p>
    <w:p>
      <w:pPr>
        <w:pStyle w:val="Heading3"/>
        <w:numPr>
          <w:ilvl w:val="2"/>
          <w:numId w:val="1"/>
        </w:numPr>
        <w:rPr/>
      </w:pPr>
      <w:bookmarkStart w:id="667" w:name="__RefHeading___Toc5784161_3224264995"/>
      <w:bookmarkStart w:id="668" w:name="_Toc266"/>
      <w:bookmarkEnd w:id="667"/>
      <w:r>
        <w:rPr>
          <w:rtl w:val="true"/>
        </w:rPr>
        <w:t>إذا زوج الراهن عبده المرهون</w:t>
      </w:r>
      <w:bookmarkEnd w:id="668"/>
    </w:p>
    <w:p>
      <w:pPr>
        <w:pStyle w:val="BookText"/>
        <w:rPr/>
      </w:pPr>
      <w:r>
        <w:rPr>
          <w:rFonts w:ascii="Amiri" w:hAnsi="Amiri" w:eastAsia="Amiri" w:cs="Amiri"/>
          <w:color w:val="111111"/>
          <w:sz w:val="28"/>
          <w:sz w:val="28"/>
          <w:szCs w:val="28"/>
          <w:rtl w:val="true"/>
          <w:lang w:bidi="ar-SA"/>
        </w:rPr>
        <w:t xml:space="preserve">کان تزویجه صحیحا، و کذلک الجاریة لقوله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اَلصّٰالِحِینَ مِنْ عِبٰادِکُمْ وَ إِمٰائِکُمْ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أنه لا یمکن تسلیم الجاریة إلی الزوج إلا بعد أن یفکها من الرهن</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5784163_3224264995"/>
      <w:bookmarkStart w:id="670" w:name="_Toc267"/>
      <w:bookmarkEnd w:id="669"/>
      <w:r>
        <w:rPr>
          <w:rtl w:val="true"/>
        </w:rPr>
        <w:t>یجب علی الراهن النفقة علی الرهن</w:t>
      </w:r>
      <w:bookmarkEnd w:id="670"/>
    </w:p>
    <w:p>
      <w:pPr>
        <w:pStyle w:val="BookText"/>
        <w:rPr/>
      </w:pPr>
      <w:r>
        <w:rPr>
          <w:rFonts w:ascii="IRNazanin" w:hAnsi="IRNazanin" w:eastAsia="IRNazanin"/>
          <w:color w:val="111111"/>
          <w:sz w:val="28"/>
          <w:sz w:val="28"/>
          <w:szCs w:val="28"/>
          <w:rtl w:val="true"/>
          <w:lang w:bidi="fa-IR"/>
        </w:rPr>
        <w:t>فیما یحتاج إلی النفقة حیوانا کان أو غیره</w:t>
      </w:r>
    </w:p>
    <w:p>
      <w:pPr>
        <w:pStyle w:val="Heading3"/>
        <w:numPr>
          <w:ilvl w:val="2"/>
          <w:numId w:val="1"/>
        </w:numPr>
        <w:rPr/>
      </w:pPr>
      <w:bookmarkStart w:id="671" w:name="__RefHeading___Toc5784165_3224264995"/>
      <w:bookmarkStart w:id="672" w:name="_Toc268"/>
      <w:bookmarkEnd w:id="671"/>
      <w:r>
        <w:rPr>
          <w:rtl w:val="true"/>
        </w:rPr>
        <w:t>و إذا مات عبده المرهون وجب علی الراهن مئونة قبره</w:t>
      </w:r>
      <w:bookmarkEnd w:id="672"/>
    </w:p>
    <w:p>
      <w:pPr>
        <w:pStyle w:val="BookText"/>
        <w:rPr/>
      </w:pPr>
      <w:r>
        <w:rPr>
          <w:rFonts w:ascii="IRNazanin" w:hAnsi="IRNazanin" w:eastAsia="IRNazanin"/>
          <w:color w:val="111111"/>
          <w:sz w:val="28"/>
          <w:sz w:val="28"/>
          <w:szCs w:val="28"/>
          <w:rtl w:val="true"/>
          <w:lang w:bidi="fa-IR"/>
        </w:rPr>
        <w:t>لأنه فی نفقته</w:t>
      </w:r>
      <w:r>
        <w:rPr>
          <w:rFonts w:eastAsia="IRNazanin" w:cs="IRNazanin"/>
          <w:color w:val="111111"/>
          <w:sz w:val="28"/>
          <w:szCs w:val="28"/>
          <w:rtl w:val="true"/>
          <w:lang w:bidi="fa-IR"/>
        </w:rPr>
        <w:t>.</w:t>
      </w:r>
    </w:p>
    <w:p>
      <w:pPr>
        <w:pStyle w:val="Heading3"/>
        <w:numPr>
          <w:ilvl w:val="2"/>
          <w:numId w:val="1"/>
        </w:numPr>
        <w:rPr/>
      </w:pPr>
      <w:bookmarkStart w:id="673" w:name="__RefHeading___Toc5784167_3224264995"/>
      <w:bookmarkStart w:id="674" w:name="_Toc269"/>
      <w:bookmarkEnd w:id="673"/>
      <w:r>
        <w:rPr>
          <w:rtl w:val="true"/>
        </w:rPr>
        <w:t>یکره رهن الأمة إلا أن یوضع علی ید امرأة ثقة</w:t>
      </w:r>
      <w:bookmarkEnd w:id="674"/>
    </w:p>
    <w:p>
      <w:pPr>
        <w:pStyle w:val="BookText"/>
        <w:rPr/>
      </w:pPr>
      <w:r>
        <w:rPr>
          <w:rFonts w:ascii="IRNazanin" w:hAnsi="IRNazanin" w:eastAsia="IRNazanin"/>
          <w:color w:val="111111"/>
          <w:sz w:val="28"/>
          <w:sz w:val="28"/>
          <w:szCs w:val="28"/>
          <w:rtl w:val="true"/>
          <w:lang w:bidi="fa-IR"/>
        </w:rPr>
        <w:t>و کل زیادة لا یتمیز منها فهو رهن معها مثل أن تکون الجاریة صغیرة فتکبر أو ثمرة فتدرک</w:t>
      </w:r>
      <w:r>
        <w:rPr>
          <w:rFonts w:eastAsia="IRNazanin" w:cs="IRNazanin"/>
          <w:color w:val="111111"/>
          <w:sz w:val="28"/>
          <w:szCs w:val="28"/>
          <w:rtl w:val="true"/>
          <w:lang w:bidi="fa-IR"/>
        </w:rPr>
        <w:t>.</w:t>
      </w:r>
    </w:p>
    <w:p>
      <w:pPr>
        <w:pStyle w:val="Heading3"/>
        <w:numPr>
          <w:ilvl w:val="2"/>
          <w:numId w:val="1"/>
        </w:numPr>
        <w:rPr/>
      </w:pPr>
      <w:bookmarkStart w:id="675" w:name="__RefHeading___Toc5784169_3224264995"/>
      <w:bookmarkStart w:id="676" w:name="_Toc270"/>
      <w:bookmarkEnd w:id="675"/>
      <w:r>
        <w:rPr>
          <w:rtl w:val="true"/>
        </w:rPr>
        <w:t>إذا رهن ماشیة</w:t>
      </w:r>
      <w:bookmarkEnd w:id="67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الرهن إذا أراد الضراب للنتاج کان له سواء کان المرهون فحلا أو أنثی فإن کان المرهون فحلا فإن أراد أن ینزیه علی ماشیته و أراد أن یعیره غیره کذلک لم یکن للمرتهن منعه من ذلک لأنه مصلحة للراهن و لا ضرر علی المرتهن و إن کان الماشیة المرهونة أنثی و أراد أن ینزی علیها فحولة لیست مرهونة نظر فإن کان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الدین بعیدا یتأخر عن الولادة کان للراهن ذلک، فإن کان محل الدین یتقدم علی الولادة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 و للراهن رعی الماشیة بالنهار، و تأوی باللیل إلی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أراد الراهن أن ینتجع بها نظر فإن کانت الأرض مخصبة فیها ما یکفی الماشیة لم یکن للراهن حملها إلا برضی المرتهن، و إن أجدبت الأرض و لم یکن فیها ما یتماسک به الماشیة و یکتفی برعیه کان للراهن أن ینتجع، و لم یکن للمرتهن منعه منه لکن یوضع علی یدی عدل تأوی إلیه باللیل و یکون فی حفظه و مراعاته، و إن لم ینتجع الراهن و انتجع المرتهن کان له أن ینتجع بها و لم یکن للراهن منعه منها لأن فی ذلک صلاح الرهن، و إن أراد جمیعا النجعة إلی جهتین مختلفتین سلم إلی الراهن لأن حقه أقوی من حق المرتهن فإنه مالک للرقبة و یجعل الماشیة علی یدی عدل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رهن عبدا صغیرا أو أمة صغیرة لم یمنع أن یعذرهما یعنی یختنهما لأن ذلک من وکید السنة، و 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مرض و احتاج إلی شرب دواء فإنه ینظر فیه فإن امتنع منه الراهن لم یجبر علیه لأنه قد یبرأ بغیر دواء و لا علاج و لا دلیل علی إجباره، و إن أراد المرتهن أن یفعل ذلک لم یکن للراهن منعه إذا لم یکن من الأدویة المخوفة التی فیها السموم و یخاف عاقبتها و إن أراد المرتهن أن یفعل ذلک و منعه الراهن منه نظر فإن أراد أن یفعله بشرط الرجوع علیه لم یکن له لأنه إذا لم یجبر علیه لم یکن للمرتهن إجباره علی ذلک، و إن أراد أن یفعله من غیر شرط الرجوع فله أن یفعل ذلک إلا أن یکون فیه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فتح العروق فإنه لا یمنع منه لا الراهن و لا المرتهن إذا حکم الثقات من أهل الصنعة أنه لا یخاف علیه منه فإنه إن لم یفصد خیف علیه التلف أو علة مخوفة فأما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ینفع و ربما ضر و خیف منه التلف فللمرتهن منعه، و إن کان به سلعة أو إصبع زائدة لم یکن للراهن قطعها لأن ترکها لا یضر و قطعها یخاف منه</w:t>
      </w:r>
      <w:bookmarkStart w:id="677" w:name="pg12984_112791"/>
    </w:p>
    <w:p>
      <w:pPr>
        <w:pStyle w:val="BookText"/>
        <w:rPr/>
      </w:pPr>
      <w:bookmarkEnd w:id="677"/>
      <w:r>
        <w:rPr>
          <w:rFonts w:ascii="IRNazanin" w:hAnsi="IRNazanin" w:eastAsia="IRNazanin"/>
          <w:color w:val="111111"/>
          <w:sz w:val="28"/>
          <w:sz w:val="28"/>
          <w:szCs w:val="28"/>
          <w:rtl w:val="true"/>
          <w:lang w:bidi="fa-IR"/>
        </w:rPr>
        <w:t>و إن کانت قطعة من لحمة میتة یخاف من ترکها و لا یخاف من قطعها قطعت، و لیس لأحدهما منعه</w:t>
      </w:r>
      <w:r>
        <w:rPr>
          <w:rFonts w:eastAsia="IRNazanin" w:cs="IRNazanin"/>
          <w:color w:val="111111"/>
          <w:sz w:val="28"/>
          <w:szCs w:val="28"/>
          <w:rtl w:val="true"/>
          <w:lang w:bidi="fa-IR"/>
        </w:rPr>
        <w:t>.</w:t>
      </w:r>
    </w:p>
    <w:p>
      <w:pPr>
        <w:pStyle w:val="Heading3"/>
        <w:numPr>
          <w:ilvl w:val="2"/>
          <w:numId w:val="1"/>
        </w:numPr>
        <w:rPr/>
      </w:pPr>
      <w:bookmarkStart w:id="678" w:name="__RefHeading___Toc5784171_3224264995"/>
      <w:bookmarkStart w:id="679" w:name="_Toc271"/>
      <w:bookmarkEnd w:id="678"/>
      <w:r>
        <w:rPr>
          <w:rtl w:val="true"/>
        </w:rPr>
        <w:t>و إن عرض للدواب ما یحتاج إلی علاج البیاطرة</w:t>
      </w:r>
      <w:bookmarkEnd w:id="679"/>
    </w:p>
    <w:p>
      <w:pPr>
        <w:pStyle w:val="BookText"/>
        <w:rPr/>
      </w:pPr>
      <w:r>
        <w:rPr>
          <w:rFonts w:ascii="IRNazanin" w:hAnsi="IRNazanin" w:eastAsia="IRNazanin"/>
          <w:color w:val="111111"/>
          <w:sz w:val="28"/>
          <w:sz w:val="28"/>
          <w:szCs w:val="28"/>
          <w:rtl w:val="true"/>
          <w:lang w:bidi="fa-IR"/>
        </w:rPr>
        <w:t>من تودیح و تبزیغ و تعریب و أشار بذلک البیاطرة فعل و لم یکن لأحدهما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التعریب أن یشرط أشاعر الدابة شرطا خفیفا لا یضر بالعصب بعلاج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یعالج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الأشاعر فوق الحافر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فرسه إذا فعل ذلک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رهن نخلا فأطلعت فأراد الراهن تأبیرها لم یکن للمرتهن منعه لأن فی ذلک مصلحة لما له، و لا مضرة علی المرتهن،</w:t>
      </w:r>
    </w:p>
    <w:p>
      <w:pPr>
        <w:pStyle w:val="Heading3"/>
        <w:numPr>
          <w:ilvl w:val="2"/>
          <w:numId w:val="1"/>
        </w:numPr>
        <w:rPr/>
      </w:pPr>
      <w:bookmarkStart w:id="680" w:name="__RefHeading___Toc5784173_3224264995"/>
      <w:bookmarkStart w:id="681" w:name="_Toc272"/>
      <w:bookmarkEnd w:id="680"/>
      <w:r>
        <w:rPr>
          <w:rtl w:val="true"/>
        </w:rPr>
        <w:t>و ما یحصل من النخل من اللیف و الکرب و السعف الیابس و العرجون فهو للراهن</w:t>
      </w:r>
      <w:bookmarkEnd w:id="681"/>
    </w:p>
    <w:p>
      <w:pPr>
        <w:pStyle w:val="BookText"/>
        <w:rPr/>
      </w:pPr>
      <w:r>
        <w:rPr>
          <w:rFonts w:ascii="IRNazanin" w:hAnsi="IRNazanin" w:eastAsia="IRNazanin"/>
          <w:color w:val="111111"/>
          <w:sz w:val="28"/>
          <w:sz w:val="28"/>
          <w:szCs w:val="28"/>
          <w:rtl w:val="true"/>
          <w:lang w:bidi="fa-IR"/>
        </w:rPr>
        <w:t>لا یتعلق به حق المرتهن لأن الرهن لم یتناوله</w:t>
      </w:r>
      <w:r>
        <w:rPr>
          <w:rFonts w:eastAsia="IRNazanin" w:cs="IRNazanin"/>
          <w:color w:val="111111"/>
          <w:sz w:val="28"/>
          <w:szCs w:val="28"/>
          <w:rtl w:val="true"/>
          <w:lang w:bidi="fa-IR"/>
        </w:rPr>
        <w:t>.</w:t>
      </w:r>
    </w:p>
    <w:p>
      <w:pPr>
        <w:pStyle w:val="Heading3"/>
        <w:numPr>
          <w:ilvl w:val="2"/>
          <w:numId w:val="1"/>
        </w:numPr>
        <w:rPr/>
      </w:pPr>
      <w:bookmarkStart w:id="682" w:name="__RefHeading___Toc5784175_3224264995"/>
      <w:bookmarkStart w:id="683" w:name="_Toc273"/>
      <w:bookmarkEnd w:id="682"/>
      <w:r>
        <w:rPr>
          <w:rtl w:val="true"/>
        </w:rPr>
        <w:t>و إذا رهن رجلان عبدا عند رجل</w:t>
      </w:r>
      <w:bookmarkEnd w:id="68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بمائة درهم له علیهما صح الرهن لأن الرهن المشترک جائز لأنه تابع للملک فإذا رهناه و سلماه إلی المرتهن کان ذلک بمنزلة عقدین فإذا انفک أحدهما نصیبه انفک الرهن فی نصیبه، و لیس له أن یطالب المرتهن بالقسمة بل المطالبة بالقسمة إلی الشریک المالک، فإن قاسمه المرتهن بإذن الراهن الآخر صحت قسمته، و إن قاسمه بغیر إذنه لم یصح القسمة هذا إذا کان مما لا یمکن القسمة فیه إلا برضاء الشریک مثل الدور و العقار و الأرضین و الحیوان فأما إذا کان مما یمکن قسمته و إن لم یحضر من المکیل و الموزون فإنه یجوز للمرتهن أن یقاسمه و یسلم إلیه نصیبه و لیس للشریک الراهن الاعتراض علیه فإنه لا تفاوت فی ذلک و لا اعتبار للرضی فیه، و الأحوط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قسمته إلا برضاه فی کل شیء، و إذا کان الراهن واحدا و المرتهن اثنین صح الرهن و کان بمنزلة العقدین، و کان نصف العبد رهنا عند أحدهما بحصة من الدین و النصف الآخر رهنا عند الآخر بحصته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قضی أحدهما ما علیه أو أبرأه هو منه خرج نصفه من الرهن و کان له مطالبة بالقسمة إذا کان الرهن مما ینقسم و کانت المقاسمة ههنا بین المالک و المرتهن، و لا یجوز أن یأذن رجل لرجل فی أن یرهن عبده إلا بشیء معلوم و إلی أجل معلوم و لو رهن</w:t>
      </w:r>
      <w:bookmarkStart w:id="684" w:name="pg12984_112792"/>
    </w:p>
    <w:p>
      <w:pPr>
        <w:pStyle w:val="BookText"/>
        <w:rPr/>
      </w:pPr>
      <w:bookmarkEnd w:id="684"/>
      <w:r>
        <w:rPr>
          <w:rFonts w:ascii="IRNazanin" w:hAnsi="IRNazanin" w:eastAsia="IRNazanin"/>
          <w:color w:val="111111"/>
          <w:sz w:val="28"/>
          <w:sz w:val="28"/>
          <w:szCs w:val="28"/>
          <w:rtl w:val="true"/>
          <w:lang w:bidi="fa-IR"/>
        </w:rPr>
        <w:t>عند رجلین و أقر لکل واحد منهما بقبضه کله بالرهن، و ادعی کل واحد منهما أن رهنه و قبضه کان قبل صاحبه، و لیس الرهن فی ید واحد منهما فصدق الراهن أحدهما فالقول قول الراهن و لا یمین علیه إذا لم یکن مع أحدهما بینة و إن کان مع أحدهما البینة حکم له بها فإن کان معهما بینتان متساویتان استعمل القرعة بینهما، و إن أقر لأحدهما بالسبق فلا یخلو من أن یکون الرهن فی ید عدل أجنبی أو فی ید المرتهن المقر له أو فی ید الآخر أو فی أیدیهما جمیعا فإن کان فی ید العدل فإنه یسلم إلی المقر له لأنه انفرد بمزیة الإقرار فوجب تقدیم دعواه علی دعوی صاحبه و لا یحلف،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یحلف الآخر فإن نکل عن الیمین کان علیه قیمة الرهن للآخر و ردت الیمین علی المدعی و حلف و إن کان الرهن فی ید المقر له کان أولی به من الآخر لمزیة الإقرار، و إن کان فی ید الأخر کان المقر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للإقرار،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الید أولی، و الأول أصح، و إن کان فی أیدیهما معا فإن نصفه فی ید المقر له فقد اجتمع له فیه ید و إقرار فهو أحق به و فی النصف الآخر له إقرار و لصاحبه ید، و قد ذکرنا أنه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و الإقرار مقدم علی الید</w:t>
      </w:r>
      <w:r>
        <w:rPr>
          <w:rFonts w:eastAsia="IRNazanin" w:cs="IRNazanin"/>
          <w:color w:val="111111"/>
          <w:sz w:val="28"/>
          <w:szCs w:val="28"/>
          <w:rtl w:val="true"/>
          <w:lang w:bidi="fa-IR"/>
        </w:rPr>
        <w:t>.</w:t>
      </w:r>
    </w:p>
    <w:p>
      <w:pPr>
        <w:pStyle w:val="Heading3"/>
        <w:numPr>
          <w:ilvl w:val="2"/>
          <w:numId w:val="1"/>
        </w:numPr>
        <w:rPr/>
      </w:pPr>
      <w:bookmarkStart w:id="685" w:name="__RefHeading___Toc5784177_3224264995"/>
      <w:bookmarkStart w:id="686" w:name="_Toc274"/>
      <w:bookmarkEnd w:id="685"/>
      <w:r>
        <w:rPr>
          <w:rtl w:val="true"/>
        </w:rPr>
        <w:t>و إذا رهن أرضا و فیها بناء أو شجر لا یدخل البناء و الشجر فی الرهن</w:t>
      </w:r>
      <w:bookmarkEnd w:id="686"/>
    </w:p>
    <w:p>
      <w:pPr>
        <w:pStyle w:val="BookText"/>
        <w:rPr/>
      </w:pP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یدخل فیه هذا إذا لم یقل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بحقوقها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بحقوقها دخل البناء و الشجر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رهن شجرا و بین الشجر أرض فإنها لا تدخل فی الرهن کما لا تدخل فی البیع لأن الاسم لا یتناولها، و لا یدخل فیه قرار الأرض، و قیل فی دخوله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Heading3"/>
        <w:numPr>
          <w:ilvl w:val="2"/>
          <w:numId w:val="1"/>
        </w:numPr>
        <w:rPr/>
      </w:pPr>
      <w:bookmarkStart w:id="687" w:name="__RefHeading___Toc5784179_3224264995"/>
      <w:bookmarkStart w:id="688" w:name="_Toc275"/>
      <w:bookmarkEnd w:id="687"/>
      <w:r>
        <w:rPr>
          <w:rtl w:val="true"/>
        </w:rPr>
        <w:t>و إذا رهن نخلا مؤبرة لم تدخل الثمرة فی الرهن</w:t>
      </w:r>
      <w:bookmarkEnd w:id="688"/>
    </w:p>
    <w:p>
      <w:pPr>
        <w:pStyle w:val="BookText"/>
        <w:rPr/>
      </w:pPr>
      <w:r>
        <w:rPr>
          <w:rFonts w:ascii="IRNazanin" w:hAnsi="IRNazanin" w:eastAsia="IRNazanin"/>
          <w:color w:val="111111"/>
          <w:sz w:val="28"/>
          <w:sz w:val="28"/>
          <w:szCs w:val="28"/>
          <w:rtl w:val="true"/>
          <w:lang w:bidi="fa-IR"/>
        </w:rPr>
        <w:t>إلا إذا شرط ذلک و إن کانت غیر مؤبرة ثم أبرت فالظاهر أنها لا تدخل فی الرهن لأن الاسم لا یتناولها،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تدخل کما تدخل فی البیع</w:t>
      </w:r>
      <w:r>
        <w:rPr>
          <w:rFonts w:eastAsia="IRNazanin" w:cs="IRNazanin"/>
          <w:color w:val="111111"/>
          <w:sz w:val="28"/>
          <w:szCs w:val="28"/>
          <w:rtl w:val="true"/>
          <w:lang w:bidi="fa-IR"/>
        </w:rPr>
        <w:t>.</w:t>
      </w:r>
    </w:p>
    <w:p>
      <w:pPr>
        <w:pStyle w:val="Heading3"/>
        <w:numPr>
          <w:ilvl w:val="2"/>
          <w:numId w:val="1"/>
        </w:numPr>
        <w:rPr/>
      </w:pPr>
      <w:bookmarkStart w:id="689" w:name="__RefHeading___Toc5784181_3224264995"/>
      <w:bookmarkStart w:id="690" w:name="_Toc276"/>
      <w:bookmarkEnd w:id="689"/>
      <w:r>
        <w:rPr>
          <w:rtl w:val="true"/>
        </w:rPr>
        <w:t>و إذا رهن غنما و علیها صوف لم یدخل الصوف فی الرهن</w:t>
      </w:r>
      <w:bookmarkEnd w:id="69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جزه و التصرف فیه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یدخل کما یدخل فی البیع، و الأولی أن لا یدخل لأن الاسم لم یتناوله،</w:t>
      </w:r>
      <w:bookmarkStart w:id="691" w:name="pg12984_112793"/>
    </w:p>
    <w:p>
      <w:pPr>
        <w:pStyle w:val="Heading3"/>
        <w:numPr>
          <w:ilvl w:val="2"/>
          <w:numId w:val="1"/>
        </w:numPr>
        <w:rPr/>
      </w:pPr>
      <w:bookmarkStart w:id="692" w:name="__RefHeading___Toc5784183_3224264995"/>
      <w:bookmarkStart w:id="693" w:name="_Toc277"/>
      <w:bookmarkEnd w:id="691"/>
      <w:bookmarkEnd w:id="692"/>
      <w:r>
        <w:rPr>
          <w:rtl w:val="true"/>
        </w:rPr>
        <w:t>و إذا رهن الأصل مع الثمرة صح رهنهما</w:t>
      </w:r>
      <w:bookmarkEnd w:id="693"/>
    </w:p>
    <w:p>
      <w:pPr>
        <w:pStyle w:val="BookText"/>
        <w:rPr/>
      </w:pPr>
      <w:r>
        <w:rPr>
          <w:rFonts w:ascii="IRNazanin" w:hAnsi="IRNazanin" w:eastAsia="IRNazanin"/>
          <w:color w:val="111111"/>
          <w:sz w:val="28"/>
          <w:sz w:val="28"/>
          <w:szCs w:val="28"/>
          <w:rtl w:val="true"/>
          <w:lang w:bidi="fa-IR"/>
        </w:rPr>
        <w:t xml:space="preserve">سواء کانت الثمرة مؤبرة أو غیر مؤبرة بدأ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الصلاح أو لم یبدء فإن کان رهنهما بدین حال صح العقد و بیعا جمیعا و استوفی الثمن، و إن کان بدین إلی أجل یحل مع إدراکها أو قبل إدراکها صح أیضا فإن کان یحل بعد إدراکها و لا یبقی إلیه الرطب فإن کان مما یصیر تمرا صح الرهن و اجبر الراهن علی تجفیفه و التزام المئونة علیه لأن ذلک یتعلق به بقاء الرهن، و إن کان مما لا یصیر تمرا فقد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الرهن کما لا یصح رهن البقول و ما یسرع إلیه التلف، و الآخر أنه یصح الرهن و تکون الثمرة تابعة لأصولها فی صحة الرهن،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الرهن فی الثمرة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فی الأصول إذا لم یقل بتفریق الصفقة،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بتفریق الصفقة و هو الصحیح فإنه لا یبطل الرهن فی الأصل، و الحکم فی سائر الحبوب و الثمار کما ذکرناه فی الرطب سواء لا فرق بین الجمیع</w:t>
      </w:r>
      <w:r>
        <w:rPr>
          <w:rFonts w:eastAsia="IRNazanin" w:cs="IRNazanin"/>
          <w:color w:val="111111"/>
          <w:sz w:val="28"/>
          <w:szCs w:val="28"/>
          <w:rtl w:val="true"/>
          <w:lang w:bidi="fa-IR"/>
        </w:rPr>
        <w:t>.</w:t>
      </w:r>
    </w:p>
    <w:p>
      <w:pPr>
        <w:pStyle w:val="Heading3"/>
        <w:numPr>
          <w:ilvl w:val="2"/>
          <w:numId w:val="1"/>
        </w:numPr>
        <w:rPr/>
      </w:pPr>
      <w:bookmarkStart w:id="694" w:name="__RefHeading___Toc5784185_3224264995"/>
      <w:bookmarkStart w:id="695" w:name="_Toc278"/>
      <w:bookmarkEnd w:id="694"/>
      <w:r>
        <w:rPr>
          <w:rtl w:val="true"/>
        </w:rPr>
        <w:t>و إذا رهن ثمرة یخرج بطنا بعد بطن</w:t>
      </w:r>
      <w:bookmarkEnd w:id="695"/>
    </w:p>
    <w:p>
      <w:pPr>
        <w:pStyle w:val="BookText"/>
        <w:rPr/>
      </w:pPr>
      <w:r>
        <w:rPr>
          <w:rFonts w:ascii="IRNazanin" w:hAnsi="IRNazanin" w:eastAsia="IRNazanin"/>
          <w:color w:val="111111"/>
          <w:sz w:val="28"/>
          <w:sz w:val="28"/>
          <w:szCs w:val="28"/>
          <w:rtl w:val="true"/>
          <w:lang w:bidi="fa-IR"/>
        </w:rPr>
        <w:t>مثل التین و الباذنجان و البطیخ و القثّاء و ما أشبه ذلک فإن کان بحق حال جاز و إن کان بحق مؤجل یحل قبل حدوث البطن الثانی أو یحل بعد حدوثه أو معه و هو متمیز عنه جاز الرهن، و إن کان لا یحل حتی یحدث الحمل الثانی و یختلط بالأول اختلاطا لا یتمیز عنه فالرهن باطل إلا أن یشترطا قطعه إذا حدث البطن الثانی لأنه لا یتمیز عند محل الحق عما لیس برهن</w:t>
      </w:r>
    </w:p>
    <w:p>
      <w:pPr>
        <w:pStyle w:val="Heading3"/>
        <w:numPr>
          <w:ilvl w:val="2"/>
          <w:numId w:val="1"/>
        </w:numPr>
        <w:rPr/>
      </w:pPr>
      <w:bookmarkStart w:id="696" w:name="__RefHeading___Toc5784187_3224264995"/>
      <w:bookmarkStart w:id="697" w:name="_Toc279"/>
      <w:bookmarkEnd w:id="696"/>
      <w:r>
        <w:rPr>
          <w:rtl w:val="true"/>
        </w:rPr>
        <w:t>و لا یجوز رهن المجهول</w:t>
      </w:r>
      <w:bookmarkEnd w:id="69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الزروع التی یتخلف </w:t>
      </w:r>
      <w:r>
        <w:rPr>
          <w:rStyle w:val="FootnoteAnchor"/>
          <w:rtl w:val="true"/>
        </w:rPr>
        <w:footnoteReference w:id="226"/>
      </w:r>
      <w:r>
        <w:rPr>
          <w:rFonts w:ascii="IRNazanin" w:hAnsi="IRNazanin" w:eastAsia="IRNazanin"/>
          <w:color w:val="111111"/>
          <w:sz w:val="28"/>
          <w:sz w:val="28"/>
          <w:szCs w:val="28"/>
          <w:rtl w:val="true"/>
          <w:lang w:bidi="fa-IR"/>
        </w:rPr>
        <w:t>لا یجوز أن یرهن النابت إلا بشرط القطع لأنه یحصل فیه زیادة لم یدخل فی الرهن فیختلط بالرهن، و إذا کان المحل یتقدم علی حدوث البطن الثانی فالرهن صحیح فإن حل الدین فتوانیا فی بیعها حتی حدث البطن الثانی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یفسد الرهن لأنه صار مجهولا و الصحیح أنه لا یفسد لأن الرهن وقع صحیحا و لا دلیل علی بطلانه، و الاختلاط الذی حدث بعده یمکن فصل الحکم فیه بما یبینه 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للراهن اسمح له بما اختلط</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فإن سمح به کان الجمیع رهنا فإذا حل الدین بیع الجمیع فی الدین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یسمح له فلا یخلو أن یکون الرهن فی ید المرتهن أو الراهن، و علی الوجهین القول قول الراهن مع یمینه فی مقدار ما کان رهنا،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المرتهن،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امتنع رد الیمین علی المرتهن و حکم له فإن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بینهما، و إذا رهن ثمرة فعلی الراهن سقیها و ما فیه صلاحها و جذاذها و تشمیسها لقول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تغلق الرهن من صاحبه الذی رهنه له غنمه و علیه غرمه</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أما إذا أراد الراهن أو المرتهن أن یقطع شیئا من الثمرة قبل محل الحق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بعد إدراکها و بلوغها أوان جذاذها، و إما أن یکون قبل إدراکها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إدراکها و بلوغها و کان فی قطعها مصلحة له و ترکها مضرة أجبر الممتنع علی القطع لأن فیه صلاحا لهما جمیعا، و إن کان قبل إدراکها نظر فإن کان للتخفیف عن الأصول أو الازدحام بعضها علی بعض فکان فی قطع بعضها مصلحة للثمرة فإنه إذا قطع منها کان أقوی لثمرتها و أزکی لها فإذا کان کذلک قطع منها و اجبر الممتنع، و إن کان لا مصلحة فی قطعها فإنه یمتنع من قطعها و لم یجبر الممتنع علیه فإن اتفقا جمیعا علی قطعها أو قطع بعضها کان لهما لأن الحق لهما، و إذا رضیا بذلک لم یمنعا، و ما یلزم القطع من المئونة فعلی الراهن فإن لم یکن حاضرا أخذ من ماله الحاکم و أنفق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 مال غیره أخذ من الثمرة بقدر الأجرة فإن 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أنفق علیه علی أنی أرجع بها فی مال الراهن أذن له الحاکم فی ذلک،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فی ذلک علی أن تکون الثمرة رهنا بها مع الدین الذی عنده جاز أیضا، و من الناس من منع منه، و 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اکتری المرتهن من ماله بغیر إذن الحاکم فإن کان الحاکم مقدورا علیه لم یرجع علی الراهن لأنه متطوع به، و إن لم یکن مقدورا علیه فإن أشهد علیه عدلین أنه یکریه لیرجع به علیه فیه قولان، و إن لم یشهد لم یکن له الرجوع و لا یجوز أن یرهن منافع الدار سنة بدین یحل إلی سنة و لا بدین حال فأما الدین المؤجل</w:t>
      </w:r>
      <w:bookmarkStart w:id="698" w:name="pg12984_112795"/>
    </w:p>
    <w:p>
      <w:pPr>
        <w:pStyle w:val="BookText"/>
        <w:rPr/>
      </w:pPr>
      <w:bookmarkEnd w:id="698"/>
      <w:r>
        <w:rPr>
          <w:rFonts w:ascii="IRNazanin" w:hAnsi="IRNazanin" w:eastAsia="IRNazanin"/>
          <w:color w:val="111111"/>
          <w:sz w:val="28"/>
          <w:sz w:val="28"/>
          <w:szCs w:val="28"/>
          <w:rtl w:val="true"/>
          <w:lang w:bidi="fa-IR"/>
        </w:rPr>
        <w:t>فلأنه لا ینتفع به فی محل الدین فإن المنافع تتلف بمضی الزمان، و الدین الحال لا یجوز أیضا لأن المقصود الوثیقة، و لا یحصل الوثیقة بها لأنها تتلف بمضی الزمان</w:t>
      </w:r>
      <w:r>
        <w:rPr>
          <w:rFonts w:eastAsia="IRNazanin" w:cs="IRNazanin"/>
          <w:color w:val="111111"/>
          <w:sz w:val="28"/>
          <w:szCs w:val="28"/>
          <w:rtl w:val="true"/>
          <w:lang w:bidi="fa-IR"/>
        </w:rPr>
        <w:t>.</w:t>
      </w:r>
    </w:p>
    <w:p>
      <w:pPr>
        <w:pStyle w:val="Heading3"/>
        <w:numPr>
          <w:ilvl w:val="2"/>
          <w:numId w:val="1"/>
        </w:numPr>
        <w:rPr/>
      </w:pPr>
      <w:bookmarkStart w:id="699" w:name="__RefHeading___Toc5784189_3224264995"/>
      <w:bookmarkStart w:id="700" w:name="_Toc280"/>
      <w:bookmarkEnd w:id="699"/>
      <w:r>
        <w:rPr>
          <w:rtl w:val="true"/>
        </w:rPr>
        <w:t>و إن رهن أرضا إلی مدة</w:t>
      </w:r>
      <w:bookmarkEnd w:id="700"/>
    </w:p>
    <w:p>
      <w:pPr>
        <w:pStyle w:val="BookText"/>
        <w:rPr/>
      </w:pPr>
      <w:r>
        <w:rPr>
          <w:rFonts w:ascii="IRNazanin" w:hAnsi="IRNazanin" w:eastAsia="IRNazanin"/>
          <w:color w:val="111111"/>
          <w:sz w:val="28"/>
          <w:sz w:val="28"/>
          <w:szCs w:val="28"/>
          <w:rtl w:val="true"/>
          <w:lang w:bidi="fa-IR"/>
        </w:rPr>
        <w:t>علی أنه إن لم یقضه فیها فهی مبیعة بعد المدة بالدین الذی له علیه فإن البیع فاسد لأنه بیع متعلق بوقت مستقبل، و هذا لا یجوز و الرهن فاسد لأنه رهن إلی مدة ثم جعله بیعا و الرهن إذا کان موقتا لم یصح و کان فاسدا، و یکون غیر مضمون علیه إلی وقت البیع لأنه رهن فاسد و الفاسد کالصحیح فی سقوط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وقت البیع فإنه مضمون لأنه فی یده بیع فاسد و البیع الفاسد و الصحیح یکون مضمونا علیه، و إن کان الرهن أرضا فغرس المرتهن فیها غرسا نظر فإن غرس فی مدة الرهن أمر بقلعه لأنه غیر مأذون له فیه و إن غرس فی مدة البیع فإن غرسه بإذن الراهن لأنه ملکه بعد انقضاء الأجل فأذن له فی التصرف فهو مأذون له فیه و إن کان البیع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إن أراد المرتهن قلعه و نقله کان له لأنه عین ماله، و إن امتنع من قلعه کان الراهن بالخیار بین أن یقره فی أرضه فیکون الأرض للراهن و الغراس للمرتهن، و بین أن یعطیه ثمن الغراس فیکون الجمیع للراهن، و بین أن یطالبه بقلعه علی أن یضمن له ما نقص من الغراس بالقلع، و کذلک البناء مثل الغراس لا فرق بینهما</w:t>
      </w:r>
      <w:r>
        <w:rPr>
          <w:rFonts w:eastAsia="IRNazanin" w:cs="IRNazanin"/>
          <w:color w:val="111111"/>
          <w:sz w:val="28"/>
          <w:szCs w:val="28"/>
          <w:rtl w:val="true"/>
          <w:lang w:bidi="fa-IR"/>
        </w:rPr>
        <w:t>.</w:t>
      </w:r>
    </w:p>
    <w:p>
      <w:pPr>
        <w:pStyle w:val="Heading3"/>
        <w:numPr>
          <w:ilvl w:val="2"/>
          <w:numId w:val="1"/>
        </w:numPr>
        <w:rPr/>
      </w:pPr>
      <w:bookmarkStart w:id="701" w:name="__RefHeading___Toc5784191_3224264995"/>
      <w:bookmarkStart w:id="702" w:name="_Toc281"/>
      <w:bookmarkEnd w:id="701"/>
      <w:r>
        <w:rPr>
          <w:rtl w:val="true"/>
        </w:rPr>
        <w:t>و الشرط المقترن بعقد الرهن علی ضربین</w:t>
      </w:r>
      <w:r>
        <w:rPr>
          <w:rtl w:val="true"/>
        </w:rPr>
        <w:t>:</w:t>
      </w:r>
      <w:bookmarkEnd w:id="70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موافق لمقتضی العقد، و شرط مخالف لمقتضاه فالأول أن یشرط أن یسلم الرهن إلیه أو یبیعه عند محل الدین أو یکون منافعه للراهن فإن هذا کله جائز لأنه شرط یقتضیه مطلق الرهن و ذکره تأکید، و إن کان الشرط مخالف لمقتضاه مثل أن یشرط ألا یسلم الرهن إلیه أو لا یبیعه فی محله أو یبیعه بعده بشهر أو لا یبیعه إلا بما یرضاه الراهن أو بما یرضاه رجل آخر و یکون نماؤه رهنا معه، و ما أشبه ذلک فهذه کلها شروط فاسدة لأنها مخالفة لمقتضی عقد الرهن، و ما کان کذلک فهو مخالف للشرع و کان فاسدا فهل یفسد الرهن أم لا نظر فیه</w:t>
      </w:r>
      <w:r>
        <w:rPr>
          <w:rFonts w:eastAsia="IRNazanin" w:cs="IRNazanin"/>
          <w:color w:val="111111"/>
          <w:sz w:val="28"/>
          <w:szCs w:val="28"/>
          <w:rtl w:val="true"/>
          <w:lang w:bidi="fa-IR"/>
        </w:rPr>
        <w:t>.</w:t>
      </w:r>
      <w:bookmarkStart w:id="703" w:name="pg12984_112796"/>
    </w:p>
    <w:p>
      <w:pPr>
        <w:pStyle w:val="BookText"/>
        <w:rPr/>
      </w:pPr>
      <w:bookmarkEnd w:id="703"/>
      <w:r>
        <w:rPr>
          <w:rFonts w:ascii="IRNazanin" w:hAnsi="IRNazanin" w:eastAsia="IRNazanin"/>
          <w:color w:val="111111"/>
          <w:sz w:val="28"/>
          <w:sz w:val="28"/>
          <w:szCs w:val="28"/>
          <w:rtl w:val="true"/>
          <w:lang w:bidi="fa-IR"/>
        </w:rPr>
        <w:t xml:space="preserve">فکل شرط ینقص من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 فإنه یفسد الرهن و ما یزید فی حقه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 لأنه شرط فاسد، و الآخر لا یفسد الرهن و یکون تاما و یقوی فی نفسی أن فی الأحوال کلها یفسد الشرط و یصح الرهن، و إنما قلنا ذلک لأنه لا دلیل علی فساد الرهن لفساد شرطه، و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الرهن فإنه لا یبطل البیع الذی اقترن به الرهن بلا شک،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الرهن فله فی بطلان البیع قولان،</w:t>
      </w:r>
    </w:p>
    <w:p>
      <w:pPr>
        <w:pStyle w:val="Heading3"/>
        <w:numPr>
          <w:ilvl w:val="2"/>
          <w:numId w:val="1"/>
        </w:numPr>
        <w:rPr/>
      </w:pPr>
      <w:bookmarkStart w:id="704" w:name="__RefHeading___Toc5784193_3224264995"/>
      <w:bookmarkStart w:id="705" w:name="_Toc282"/>
      <w:bookmarkEnd w:id="704"/>
      <w:r>
        <w:rPr>
          <w:rtl w:val="true"/>
        </w:rPr>
        <w:t>إذا کان لرجل علی غیره ألف درهم قرضا</w:t>
      </w:r>
      <w:bookmarkEnd w:id="705"/>
    </w:p>
    <w:p>
      <w:pPr>
        <w:pStyle w:val="BookText"/>
        <w:rPr/>
      </w:pPr>
      <w:r>
        <w:rPr>
          <w:rFonts w:ascii="IRNazanin" w:hAnsi="IRNazanin" w:eastAsia="IRNazanin"/>
          <w:color w:val="111111"/>
          <w:sz w:val="28"/>
          <w:sz w:val="28"/>
          <w:szCs w:val="28"/>
          <w:rtl w:val="true"/>
          <w:lang w:bidi="fa-IR"/>
        </w:rPr>
        <w:t>فقال من علیه الألف للذی له الألف أقرضنی ألفا آخر علی أن أرهنک به و بالألف الذی لک عندی بلا رهن هذه الدار فأقرضه کان جائزا لأنه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المسئلة بحالها إلا أن من علیه الألف قال للذی له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عبدک هذا بألف علی أن أرهنک داری هذه بهذه الألف و بالألف الذی لک علی داری هذه فباعه صح البیع</w:t>
      </w:r>
      <w:r>
        <w:rPr>
          <w:rFonts w:eastAsia="IRNazanin" w:cs="IRNazanin"/>
          <w:color w:val="111111"/>
          <w:sz w:val="28"/>
          <w:szCs w:val="28"/>
          <w:rtl w:val="true"/>
          <w:lang w:bidi="fa-IR"/>
        </w:rPr>
        <w:t>.</w:t>
      </w:r>
    </w:p>
    <w:p>
      <w:pPr>
        <w:pStyle w:val="Heading3"/>
        <w:numPr>
          <w:ilvl w:val="2"/>
          <w:numId w:val="1"/>
        </w:numPr>
        <w:rPr/>
      </w:pPr>
      <w:bookmarkStart w:id="706" w:name="__RefHeading___Toc5784195_3224264995"/>
      <w:bookmarkStart w:id="707" w:name="_Toc283"/>
      <w:bookmarkEnd w:id="706"/>
      <w:r>
        <w:rPr>
          <w:rtl w:val="true"/>
        </w:rPr>
        <w:t>إذا أقرضه ألف درهم علی أن یرهنه بألف داره</w:t>
      </w:r>
      <w:bookmarkEnd w:id="70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تکون منفعة الدار للمرتهن لم یصح القرض لأنه قرضا یجر منفعة و لا یصح الرهن لأنه تابع له، و لا خلاف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شرط المرتهن لنفسه شرطا فلا یخلو من أن یشترط نماء الرهن و منفعته لنفسه أو یشترط أن یکون نماؤه داخلا فی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شرط لنفسه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ذلک فی دین مستقر فی ذمته أو فی دین مستأنف فإن کان فی دین مستقر فی ذمته فرهنه به رهنا و شرط له نمائه فإن الشرط باطل و الرهن لا یبطل علی ما بیناه،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یبطل، و إن کان فی دین مستأنف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قرض أو فی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قرض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أقرضتک هذه الألف علی أن ترهن دارک به و یکون منفعتها لی أو دابتک و یکون نتاجها لی فهذا قرض جر منفعة لا یجوز و یکون القرض باطلا و الرهن صحیحا، و إن کان فی بیع فلا یخلو أن یکون المنافع معلومة أو مجهولة فإن کانت معلومة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w:t>
      </w:r>
      <w:bookmarkStart w:id="708" w:name="pg12984_112797"/>
    </w:p>
    <w:p>
      <w:pPr>
        <w:pStyle w:val="BookText"/>
        <w:rPr/>
      </w:pPr>
      <w:bookmarkEnd w:id="708"/>
      <w:r>
        <w:rPr>
          <w:rFonts w:ascii="IRNazanin" w:hAnsi="IRNazanin" w:eastAsia="IRNazanin"/>
          <w:color w:val="111111"/>
          <w:sz w:val="28"/>
          <w:sz w:val="28"/>
          <w:szCs w:val="28"/>
          <w:rtl w:val="true"/>
          <w:lang w:bidi="fa-IR"/>
        </w:rPr>
        <w:t>العبد بألف علی أن ترهن دارک به و یکون منفعتها لی سنة فهذا بیع و إجارة فیصحان لأنه لا دلیل علی بطلانهما،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یبطلان فإذا قلنا بصحتهما فیکون منافع الدار للمرتهن سنة فیصیر کأنه اشتری عبدا بألف و منافع الدار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المنافع مجهولة لم یصح البیع لأن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و إذا بطل البیع بطل الرهن لأنه فرعه هذا إذا شرط منفعة الرهن للمرتهن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شرط أن یدخل نماء الرهن فی الرهن فإن کان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فی ذمته بطل الشرط و لم یدخل فی الرهن، و فی الناس من أجازه لأنه تابع لأصله،</w:t>
      </w:r>
    </w:p>
    <w:p>
      <w:pPr>
        <w:pStyle w:val="Heading3"/>
        <w:numPr>
          <w:ilvl w:val="2"/>
          <w:numId w:val="1"/>
        </w:numPr>
        <w:rPr/>
      </w:pPr>
      <w:bookmarkStart w:id="709" w:name="__RefHeading___Toc5784197_3224264995"/>
      <w:bookmarkStart w:id="710" w:name="_Toc284"/>
      <w:bookmarkEnd w:id="709"/>
      <w:r>
        <w:rPr>
          <w:rtl w:val="true"/>
        </w:rPr>
        <w:t>و إذا فسد الشرط فلا یبطل الرهن</w:t>
      </w:r>
      <w:bookmarkEnd w:id="71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مضی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 نخلا علی أن ما أثمرت یکون رهنا مع النخل أو رهن ماشیته علی أن ما نتجت یکون النتاج داخلا فی الرهن فالشرط باطل،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یصح و یدخل فی الرهن و هو الأقوی،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الشرط له فی فساد الرهن قولان، و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باطل فالرهن لا یبطل لأنه لا دلیل علیه، و إذا لم یبطل الرهن لا یبطل البیع فإن کان البیع صحیحا ثبت له الخیار لأنه لا یسلم له ما شرط له من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رهنتک هذا الحق بما فیه لم یصح الرهن فیما فیه للجهل به و یصح فی الحق کما نقول فی تفریق الصفقة،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رهنتک الحق دون ما فیه صح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رهنتک هذا الحق صح الرهن فیه أیضا فیکون ثلاث مسائل تصح اثنتان و تبطل واحدة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فی الخریطة و الجراب مثل القول فی الحق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أمانة و لیس بمضمون علیه فإذا شرط أن یکون مضمونا علی المرتهن لم یصح الشرط و یکون فاسدا و یصح الرهن و لا 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تلف الرهن کان للمرتهن أن یرجع علی الراهن بدینه سواء کان دینه أکثر من قیمة الرهن أو أقل منه لأنه أمانة، و علیه إجماع الفرقة و سواء کان هلاکه</w:t>
      </w:r>
      <w:bookmarkStart w:id="711" w:name="pg12984_112798"/>
    </w:p>
    <w:p>
      <w:pPr>
        <w:pStyle w:val="BookText"/>
        <w:rPr/>
      </w:pPr>
      <w:bookmarkEnd w:id="711"/>
      <w:r>
        <w:rPr>
          <w:rFonts w:ascii="IRNazanin" w:hAnsi="IRNazanin" w:eastAsia="IRNazanin"/>
          <w:color w:val="111111"/>
          <w:sz w:val="28"/>
          <w:sz w:val="28"/>
          <w:szCs w:val="28"/>
          <w:rtl w:val="true"/>
          <w:lang w:bidi="fa-IR"/>
        </w:rPr>
        <w:t>بأمر ظاهر مثل الغرق و الحرق و النهب أو أمر خفی مثل التلصص و السرقة و الخفیة أو الضیاع فإن اتهم المرتهن کان القول قوله مع یمینه إذا عدمت البینة علی بطلان قوله، و متی فرط فی حفظه أو استعمله کان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قضی الراهن دین المرتهن ثم طالبه برد الرهن علیه فأخره ثم تلف فإن کان تأخیره لغیر عذر کان علیه الضمان، و إن کان تأخیره لعذر بأن لا یتمکن من إعطائه فی الحال لأجل الموانع من دار </w:t>
      </w:r>
      <w:r>
        <w:rPr>
          <w:rStyle w:val="FootnoteAnchor"/>
          <w:rtl w:val="true"/>
        </w:rPr>
        <w:footnoteReference w:id="228"/>
      </w:r>
      <w:r>
        <w:rPr>
          <w:rFonts w:ascii="IRNazanin" w:hAnsi="IRNazanin" w:eastAsia="IRNazanin"/>
          <w:color w:val="111111"/>
          <w:sz w:val="28"/>
          <w:sz w:val="28"/>
          <w:szCs w:val="28"/>
          <w:rtl w:val="true"/>
          <w:lang w:bidi="fa-IR"/>
        </w:rPr>
        <w:t>معلق أو طریق مخوف أو تضیق وقت صلاة فریضة أو من جوع شدید یخاف علی نفسه فإذا أخره لهذه الأعذار و ما أشبهها ثم تلف فلا ضمان علیه</w:t>
      </w:r>
      <w:r>
        <w:rPr>
          <w:rFonts w:eastAsia="IRNazanin" w:cs="IRNazanin"/>
          <w:color w:val="111111"/>
          <w:sz w:val="28"/>
          <w:szCs w:val="28"/>
          <w:rtl w:val="true"/>
          <w:lang w:bidi="fa-IR"/>
        </w:rPr>
        <w:t>.</w:t>
      </w:r>
    </w:p>
    <w:p>
      <w:pPr>
        <w:pStyle w:val="Heading3"/>
        <w:numPr>
          <w:ilvl w:val="2"/>
          <w:numId w:val="1"/>
        </w:numPr>
        <w:rPr/>
      </w:pPr>
      <w:bookmarkStart w:id="712" w:name="__RefHeading___Toc5784199_3224264995"/>
      <w:bookmarkStart w:id="713" w:name="_Toc285"/>
      <w:bookmarkEnd w:id="712"/>
      <w:r>
        <w:rPr>
          <w:rtl w:val="true"/>
        </w:rPr>
        <w:t>و إذا ادعی أنه رده علی الراهن لم یقبل قوله</w:t>
      </w:r>
      <w:bookmarkEnd w:id="713"/>
    </w:p>
    <w:p>
      <w:pPr>
        <w:pStyle w:val="BookText"/>
        <w:rPr/>
      </w:pPr>
      <w:r>
        <w:rPr>
          <w:rFonts w:ascii="IRNazanin" w:hAnsi="IRNazanin" w:eastAsia="IRNazanin"/>
          <w:color w:val="111111"/>
          <w:sz w:val="28"/>
          <w:sz w:val="28"/>
          <w:szCs w:val="28"/>
          <w:rtl w:val="true"/>
          <w:lang w:bidi="fa-IR"/>
        </w:rPr>
        <w:t>إلا ببینة، و کذلک المستأجر إذا ادعی رد العین المستأجرة علی صاحبها لم یقبل قوله إلا ببینة، و یخالف الودیعة لأن المودع متی ادعی أنه رد الودیعة علی صاحبها یقبل قوله مع یمینه لأنه أخذها لمنفعة المودع، و الوکیل إذا ادعی رده علی الموکل فإن لم یکن له فیه جعل فهو بمنزلة المودع و إن کان له جعل أو کان العامل فی القراض إذا ادعی ذلک الرد، و کذلک الأجیر المشترک لا یقبل قوله إلا ببینة</w:t>
      </w:r>
      <w:r>
        <w:rPr>
          <w:rFonts w:eastAsia="IRNazanin" w:cs="IRNazanin"/>
          <w:color w:val="111111"/>
          <w:sz w:val="28"/>
          <w:szCs w:val="28"/>
          <w:rtl w:val="true"/>
          <w:lang w:bidi="fa-IR"/>
        </w:rPr>
        <w:t>.</w:t>
      </w:r>
    </w:p>
    <w:p>
      <w:pPr>
        <w:pStyle w:val="Heading3"/>
        <w:numPr>
          <w:ilvl w:val="2"/>
          <w:numId w:val="1"/>
        </w:numPr>
        <w:rPr/>
      </w:pPr>
      <w:bookmarkStart w:id="714" w:name="__RefHeading___Toc5784201_3224264995"/>
      <w:bookmarkStart w:id="715" w:name="_Toc286"/>
      <w:bookmarkEnd w:id="714"/>
      <w:r>
        <w:rPr>
          <w:rtl w:val="true"/>
        </w:rPr>
        <w:t>إذا کاتب عبده علی مال علی نجمین و أخذ به رهنا صح الرهن</w:t>
      </w:r>
      <w:bookmarkEnd w:id="715"/>
    </w:p>
    <w:p>
      <w:p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و لم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إلی رجل فی طعام و أخذ بالطعام الذی فی ذمة المسلم إلیه رهنا صح فإن تقایلا و فسخا عقد السلم سقط الطعام عنه، و برئت ذمته منه، و انفک الرهن لأنه تابع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سقط بطل الرهن</w:t>
      </w:r>
      <w:r>
        <w:rPr>
          <w:rFonts w:eastAsia="IRNazanin" w:cs="IRNazanin"/>
          <w:color w:val="111111"/>
          <w:sz w:val="28"/>
          <w:szCs w:val="28"/>
          <w:rtl w:val="true"/>
          <w:lang w:bidi="fa-IR"/>
        </w:rPr>
        <w:t>.</w:t>
      </w:r>
    </w:p>
    <w:p>
      <w:pPr>
        <w:pStyle w:val="Heading3"/>
        <w:numPr>
          <w:ilvl w:val="2"/>
          <w:numId w:val="1"/>
        </w:numPr>
        <w:rPr/>
      </w:pPr>
      <w:bookmarkStart w:id="716" w:name="__RefHeading___Toc5784203_3224264995"/>
      <w:bookmarkStart w:id="717" w:name="_Toc287"/>
      <w:bookmarkEnd w:id="716"/>
      <w:r>
        <w:rPr>
          <w:rtl w:val="true"/>
        </w:rPr>
        <w:t>إذا کان الطعام قرضا فی ذمته</w:t>
      </w:r>
      <w:bookmarkEnd w:id="71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 فی ذمته ألف درهم قرضا و فی یده رهن به فابتاع بما فی ذمته جنسا غیره و عینه صح و سقط ما فی ذمته و انفک الرهن، و إن تلف فی یده قبل التسلیم إلیه عاد القرض إلی ذمته و عاد الرهن کما کان، و کذلک إذا قبضه</w:t>
      </w:r>
      <w:bookmarkStart w:id="718" w:name="pg12984_112799"/>
    </w:p>
    <w:p>
      <w:pPr>
        <w:pStyle w:val="BookText"/>
        <w:rPr/>
      </w:pPr>
      <w:bookmarkEnd w:id="718"/>
      <w:r>
        <w:rPr>
          <w:rFonts w:ascii="IRNazanin" w:hAnsi="IRNazanin" w:eastAsia="IRNazanin"/>
          <w:color w:val="111111"/>
          <w:sz w:val="28"/>
          <w:sz w:val="28"/>
          <w:szCs w:val="28"/>
          <w:rtl w:val="true"/>
          <w:lang w:bidi="fa-IR"/>
        </w:rPr>
        <w:t>ثم تقایلا عاد القرض إلی ذمته کما کان و عاد الرهن کما یقول فی العصیر المرهون إذا صار خمرا ثم صار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 صاحبه یعود فیعود حق الوثیقة للمرتهن</w:t>
      </w:r>
      <w:r>
        <w:rPr>
          <w:rFonts w:eastAsia="IRNazanin" w:cs="IRNazanin"/>
          <w:color w:val="111111"/>
          <w:sz w:val="28"/>
          <w:szCs w:val="28"/>
          <w:rtl w:val="true"/>
          <w:lang w:bidi="fa-IR"/>
        </w:rPr>
        <w:t>.</w:t>
      </w:r>
    </w:p>
    <w:p>
      <w:pPr>
        <w:pStyle w:val="Heading3"/>
        <w:numPr>
          <w:ilvl w:val="2"/>
          <w:numId w:val="1"/>
        </w:numPr>
        <w:rPr/>
      </w:pPr>
      <w:bookmarkStart w:id="719" w:name="__RefHeading___Toc5784205_3224264995"/>
      <w:bookmarkStart w:id="720" w:name="_Toc288"/>
      <w:bookmarkEnd w:id="719"/>
      <w:r>
        <w:rPr>
          <w:rtl w:val="true"/>
        </w:rPr>
        <w:t>إذا باع العدل الرهن بإذن المرتهن و الراهن</w:t>
      </w:r>
      <w:bookmarkEnd w:id="72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سلم ثمنه إلی المرتهن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المشتری بالرهن عیبا فأراد رده لم یکن له رده علی المرتهن و لم یکن له مطالبته بالثمن الذی قبضه لأن المرتهن ملکه بتصرف حادث بعد البیع کما أن من باع ثوبا بعبد و قبض العبد و باعه ثم وجد المشتری بالثوب عیبا کان له رده علی البائع و لم یکن له مطالبة المشتری بالعبد الذی ملکه بالشراء من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رهنه أو أعتقه فإذا ثبت ذلک نظر فی العدل فإن کان قد بین فی حال البیع أن المبیع للراهن و أنه فیه وکیل لم یتعلق به من أحکامه شیء و لم یکن للمشتری رده علیه و مطالبته بالثمن و کانت الخصومة بینه و بین الموکل فی البیع و هو الراهن، و ینظر فیه فإن صدقه علی أن العیب کان فی یده رده علیه و لزمه مثل الثمن الذی قبضه منه وکیله و إن لم یبین العدل حین باعه أنه وکیله تعلق حکم العقد به فی حق المشتری فإن أقر هو و الراهن بأن العیب کان قبل قبض المشتری رده علی العدل و رجع علیه بالثمن و رجع العدل علی الراهن و إن لم یقر بذلک و کان للمشتری بینة فهو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له بینة کان القول قول العدل مع یمینه فإن نکل عن الیمین ردت علی المشتری فإن حلف رد المبیع علی العدل و استرجع منه مثل الثمن الذی دفعه و لا یرجع العدل هاهنا علی الراهن لأنه مقر بأن العیب حادث فی ید المشتری و أنه لا یستحق الرد، و أنه ظالم بما یرجع إلیه من الثمن فلم یجز أن یرجع بالظلم إلا علی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استحق الرهن من ید المشتری وجب علی المشتری رده علی مستحقه و کان له الرجوع علی المرتهن بما قبضه من الثمن لأن ذلک عین ماله لم یملکه الراهن و لا المرتهن لأن البیع وقع فاسدا فی الأصل، و إن کان الرهن قد تلف فی ید المشتری کان المستحق أن یرجع بقیمته علی من شاء من المشتری أو الراهن أو العدل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المشتری فلأنه قبض ماله بغیر إذنه، و کذلک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الراهن فلأنه غاصب و یستقر الضمان علی المشتری لأنه تلف فی یده و یرجع هو بما دفع من الثمن علی المرتهن إن کان باقیا فی یده و إن شاء رجع علی العدل، و إن کان قد مات و خلف ترکة و وارثا و علیه دین یستغرق جمیع الترکة فرهن الوارث بعض الترکة أو باعه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تصرفه لتعلق الضمان بالترکة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لأن تعلق الدین بالترکة من غیر عقد و تعلق الدین بالرهن بعقد فکان الرهن آکد</w:t>
      </w:r>
      <w:r>
        <w:rPr>
          <w:rFonts w:eastAsia="IRNazanin" w:cs="IRNazanin"/>
          <w:color w:val="111111"/>
          <w:sz w:val="28"/>
          <w:szCs w:val="28"/>
          <w:rtl w:val="true"/>
          <w:lang w:bidi="fa-IR"/>
        </w:rPr>
        <w:t>.</w:t>
      </w:r>
      <w:bookmarkStart w:id="721" w:name="pg12984_112801"/>
    </w:p>
    <w:p>
      <w:pPr>
        <w:pStyle w:val="Heading2"/>
        <w:numPr>
          <w:ilvl w:val="1"/>
          <w:numId w:val="1"/>
        </w:numPr>
        <w:rPr/>
      </w:pPr>
      <w:bookmarkStart w:id="722" w:name="__RefHeading___Toc5784207_3224264995"/>
      <w:bookmarkStart w:id="723" w:name="_Toc289"/>
      <w:bookmarkEnd w:id="721"/>
      <w:bookmarkEnd w:id="722"/>
      <w:r>
        <w:rPr>
          <w:rtl w:val="true"/>
        </w:rPr>
        <w:t>(</w:t>
      </w:r>
      <w:r>
        <w:rPr>
          <w:rtl w:val="true"/>
        </w:rPr>
        <w:t>کتاب المفلس</w:t>
      </w:r>
      <w:bookmarkEnd w:id="723"/>
    </w:p>
    <w:p>
      <w:pPr>
        <w:pStyle w:val="Heading3"/>
        <w:numPr>
          <w:ilvl w:val="2"/>
          <w:numId w:val="1"/>
        </w:numPr>
        <w:rPr/>
      </w:pPr>
      <w:bookmarkStart w:id="724" w:name="__RefHeading___Toc5784209_3224264995"/>
      <w:bookmarkStart w:id="725" w:name="_Toc290"/>
      <w:bookmarkEnd w:id="724"/>
      <w:r>
        <w:rPr>
          <w:rtl w:val="true"/>
        </w:rPr>
        <w:t>اشاره</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المفلس </w:t>
      </w:r>
      <w:r>
        <w:rPr>
          <w:rStyle w:val="FootnoteAnchor"/>
          <w:rtl w:val="true"/>
        </w:rPr>
        <w:footnoteReference w:id="230"/>
      </w:r>
    </w:p>
    <w:p>
      <w:pPr>
        <w:pStyle w:val="Heading3"/>
        <w:numPr>
          <w:ilvl w:val="2"/>
          <w:numId w:val="1"/>
        </w:numPr>
        <w:rPr/>
      </w:pPr>
      <w:bookmarkStart w:id="726" w:name="__RefHeading___Toc5784211_3224264995"/>
      <w:bookmarkStart w:id="727" w:name="_Toc291"/>
      <w:bookmarkEnd w:id="726"/>
      <w:r>
        <w:rPr>
          <w:rtl w:val="true"/>
        </w:rPr>
        <w:t xml:space="preserve">المفلس فی اللغة </w:t>
      </w:r>
      <w:r>
        <w:rPr>
          <w:rtl w:val="true"/>
        </w:rPr>
        <w:t>[</w:t>
      </w:r>
      <w:r>
        <w:rPr>
          <w:rtl w:val="true"/>
        </w:rPr>
        <w:t>و الشرع</w:t>
      </w:r>
      <w:r>
        <w:rPr>
          <w:rtl w:val="true"/>
        </w:rPr>
        <w:t>]</w:t>
      </w:r>
      <w:bookmarkEnd w:id="727"/>
    </w:p>
    <w:p>
      <w:pPr>
        <w:pStyle w:val="Heading4"/>
        <w:numPr>
          <w:ilvl w:val="3"/>
          <w:numId w:val="1"/>
        </w:numPr>
        <w:rPr/>
      </w:pPr>
      <w:bookmarkStart w:id="728" w:name="__RefHeading___Toc5784213_3224264995"/>
      <w:bookmarkStart w:id="729" w:name="_Toc292"/>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 xml:space="preserve">هو الفقیر المعسر و هو مشتق من الفلوس فکان معناه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ماله و جیده و بقی معه الفلوس، و المفلس فی الشریعة هو الذی رکبته الدیون و ماله لا یفی بقضائها فهذا یسمی فی الشریعة مفلسا فإذا جاء غرماؤه إلی الحاکم و سئلوه الحجر علیه لئلا ینفق بقیة ماله فإنه یجب علی الحاکم أن یحجر علیه إذا ثبت عنده دینهم، و أنه حال غیر مؤجل، و أن صاحبهم مفلس لا یفی ماله بقضاء دینهم فإذا ثبت جمیع ذلک عند الحاکم فلسه و حجر علیه فإذا فعل ذلک تعلق بحجره ثلاثة 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الحجر علی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دیونهم بعین المال الذی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یمنع من التصرف فی ماله و لو تصرف فیه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من وجد من غرمائه عین ماله عنده کان أحق به من غیره، و إن مات هذا المدیون قبل أن یحجر الحاکم علیه فهو بمنزلة ما لو حجر علیه فی حال الحیاة و یتعلق بماله الأحکام الثلاثة التی ذکرناها، و قد روی أنه یکون مع الغرماء بالسویة، و قد بینا الوجه فی ذلک فی الکتاب الکبیر، و هو أنه إذا خلف وفاء لدین الغرماء کان صاحب العین أحق بماله، و إن لم یخلف إلا ذلک الشیء بعینه کان أسوة للغرماء، و هکذا الحکم بعد الموت و هذا هو الأحوط، و إذا کان أحق بعین ماله فهو بالخیار إن شاء أخذ عین ماله و إن شاء ترکه و ضرب مع سائر الغرماء بدینه و هل </w:t>
      </w:r>
      <w:r>
        <w:rPr>
          <w:rStyle w:val="FootnoteAnchor"/>
          <w:rtl w:val="true"/>
        </w:rPr>
        <w:footnoteReference w:id="231"/>
      </w:r>
      <w:r>
        <w:rPr>
          <w:rFonts w:ascii="IRNazanin" w:hAnsi="IRNazanin" w:eastAsia="IRNazanin"/>
          <w:color w:val="111111"/>
          <w:sz w:val="28"/>
          <w:sz w:val="28"/>
          <w:szCs w:val="28"/>
          <w:rtl w:val="true"/>
          <w:lang w:bidi="fa-IR"/>
        </w:rPr>
        <w:t>الخیار یکون علی الفور دون التراخی،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علی التراخی و الأول أحوط</w:t>
      </w:r>
      <w:r>
        <w:rPr>
          <w:rFonts w:eastAsia="IRNazanin" w:cs="IRNazanin"/>
          <w:color w:val="111111"/>
          <w:sz w:val="28"/>
          <w:szCs w:val="28"/>
          <w:rtl w:val="true"/>
          <w:lang w:bidi="fa-IR"/>
        </w:rPr>
        <w:t>.</w:t>
      </w:r>
    </w:p>
    <w:p>
      <w:pPr>
        <w:pStyle w:val="Heading4"/>
        <w:numPr>
          <w:ilvl w:val="3"/>
          <w:numId w:val="1"/>
        </w:numPr>
        <w:rPr/>
      </w:pPr>
      <w:bookmarkStart w:id="730" w:name="__RefHeading___Toc5784215_3224264995"/>
      <w:bookmarkStart w:id="731" w:name="_Toc293"/>
      <w:bookmarkEnd w:id="730"/>
      <w:r>
        <w:rPr>
          <w:rtl w:val="true"/>
        </w:rPr>
        <w:t>و إذا باع سهما له فی أرض أو دار فلم یعلم شریکه بالبیع حتی فلس المشتری</w:t>
      </w:r>
      <w:bookmarkEnd w:id="73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جاء البائع یطالب بالثمن جاء الشفیع یطالب بالشفعة فإنه یؤخذ الثمن من الشفیع و یأخذ الشقص بالشفعة، و یکون هو و باقی الغرماء أسوة فی الثمن</w:t>
      </w:r>
      <w:r>
        <w:rPr>
          <w:rFonts w:eastAsia="IRNazanin" w:cs="IRNazanin"/>
          <w:color w:val="111111"/>
          <w:sz w:val="28"/>
          <w:szCs w:val="28"/>
          <w:rtl w:val="true"/>
          <w:lang w:bidi="fa-IR"/>
        </w:rPr>
        <w:t>.</w:t>
      </w:r>
      <w:bookmarkStart w:id="732" w:name="pg12984_112802"/>
    </w:p>
    <w:p>
      <w:pPr>
        <w:pStyle w:val="BookText"/>
        <w:rPr/>
      </w:pPr>
      <w:bookmarkEnd w:id="732"/>
      <w:r>
        <w:rPr>
          <w:rFonts w:ascii="IRNazanin" w:hAnsi="IRNazanin" w:eastAsia="IRNazanin"/>
          <w:color w:val="111111"/>
          <w:sz w:val="28"/>
          <w:sz w:val="28"/>
          <w:szCs w:val="28"/>
          <w:rtl w:val="true"/>
          <w:lang w:bidi="fa-IR"/>
        </w:rPr>
        <w:t>و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آخران، و هو أن البائع أحق بعین ماله من الشفیع،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الشفیع یأخذ الشقص بالثمن و یؤخذ منه الثمن فیخص به البائع، و لا حق للغرماء فیه، و علی ما فصلناه نحن فی المفلس إن کان له وفاء لباقی الغرماء کان أولی بالثمن لا بالشقص لأن الشقص قد بیع و نفذ البیع و أخذه الشفیع بالشفعة، و إن یخلف غیره کان أسوة للغرماء فی الثمن إلا فی العین فی الموضع الذی نقول إنه أحق بعین ماله فإذا اختار فقال له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نوفر علیک ثمنها بکماله و یسقط حقک من العین لم یجب علیه قبوله، و له أخذ العین، و یکون فائدتهم أن العین تساوی أکثر من دینه الذی هو </w:t>
      </w:r>
      <w:r>
        <w:rPr>
          <w:rStyle w:val="FootnoteAnchor"/>
          <w:rtl w:val="true"/>
        </w:rPr>
        <w:footnoteReference w:id="232"/>
      </w:r>
      <w:r>
        <w:rPr>
          <w:rFonts w:ascii="IRNazanin" w:hAnsi="IRNazanin" w:eastAsia="IRNazanin"/>
          <w:color w:val="111111"/>
          <w:sz w:val="28"/>
          <w:sz w:val="28"/>
          <w:szCs w:val="28"/>
          <w:rtl w:val="true"/>
          <w:lang w:bidi="fa-IR"/>
        </w:rPr>
        <w:t xml:space="preserve">ثمنها فیوفروا علیه الثمن لیتوفروا بقیمتها </w:t>
      </w:r>
      <w:r>
        <w:rPr>
          <w:rStyle w:val="FootnoteAnchor"/>
          <w:rtl w:val="true"/>
        </w:rPr>
        <w:footnoteReference w:id="233"/>
      </w:r>
      <w:r>
        <w:rPr>
          <w:rFonts w:ascii="IRNazanin" w:hAnsi="IRNazanin" w:eastAsia="IRNazanin"/>
          <w:color w:val="111111"/>
          <w:sz w:val="28"/>
          <w:sz w:val="28"/>
          <w:szCs w:val="28"/>
          <w:rtl w:val="true"/>
          <w:lang w:bidi="fa-IR"/>
        </w:rPr>
        <w:t>فی دیونهم</w:t>
      </w:r>
      <w:r>
        <w:rPr>
          <w:rFonts w:eastAsia="IRNazanin" w:cs="IRNazanin"/>
          <w:color w:val="111111"/>
          <w:sz w:val="28"/>
          <w:szCs w:val="28"/>
          <w:rtl w:val="true"/>
          <w:lang w:bidi="fa-IR"/>
        </w:rPr>
        <w:t>.</w:t>
      </w:r>
    </w:p>
    <w:p>
      <w:pPr>
        <w:pStyle w:val="Heading4"/>
        <w:numPr>
          <w:ilvl w:val="3"/>
          <w:numId w:val="1"/>
        </w:numPr>
        <w:rPr/>
      </w:pPr>
      <w:bookmarkStart w:id="733" w:name="__RefHeading___Toc5784217_3224264995"/>
      <w:bookmarkStart w:id="734" w:name="_Toc294"/>
      <w:bookmarkEnd w:id="733"/>
      <w:r>
        <w:rPr>
          <w:rtl w:val="true"/>
        </w:rPr>
        <w:t>و إذا عسر زوج المرأة بنفقتها کان لها المطالبة بفسخ النکاح</w:t>
      </w:r>
      <w:bookmarkEnd w:id="734"/>
    </w:p>
    <w:p>
      <w:pPr>
        <w:pStyle w:val="BookText"/>
        <w:rPr/>
      </w:pPr>
      <w:r>
        <w:rPr>
          <w:rFonts w:ascii="IRNazanin" w:hAnsi="IRNazanin" w:eastAsia="IRNazanin"/>
          <w:color w:val="111111"/>
          <w:sz w:val="28"/>
          <w:sz w:val="28"/>
          <w:szCs w:val="28"/>
          <w:rtl w:val="true"/>
          <w:lang w:bidi="fa-IR"/>
        </w:rPr>
        <w:t>فإن بذل لها أجنبی النفقة لم یجبر علی قبولها و کان لها الامتناع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إذا کان لرجل علی غیره دین فإنه لا یجبر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علی قبضه من غیر من علیه</w:t>
      </w:r>
      <w:r>
        <w:rPr>
          <w:rFonts w:eastAsia="IRNazanin" w:cs="IRNazanin"/>
          <w:color w:val="111111"/>
          <w:sz w:val="28"/>
          <w:szCs w:val="28"/>
          <w:rtl w:val="true"/>
          <w:lang w:bidi="fa-IR"/>
        </w:rPr>
        <w:t>.</w:t>
      </w:r>
    </w:p>
    <w:p>
      <w:pPr>
        <w:pStyle w:val="Heading4"/>
        <w:numPr>
          <w:ilvl w:val="3"/>
          <w:numId w:val="1"/>
        </w:numPr>
        <w:rPr/>
      </w:pPr>
      <w:bookmarkStart w:id="735" w:name="__RefHeading___Toc5784219_3224264995"/>
      <w:bookmarkStart w:id="736" w:name="_Toc295"/>
      <w:bookmarkEnd w:id="735"/>
      <w:r>
        <w:rPr>
          <w:rtl w:val="true"/>
        </w:rPr>
        <w:t xml:space="preserve">و إذا أکری </w:t>
      </w:r>
      <w:r>
        <w:rPr>
          <w:rtl w:val="true"/>
        </w:rPr>
        <w:t>[</w:t>
      </w:r>
      <w:r>
        <w:rPr>
          <w:rtl w:val="true"/>
        </w:rPr>
        <w:t>ال‍</w:t>
      </w:r>
      <w:r>
        <w:rPr>
          <w:rtl w:val="true"/>
        </w:rPr>
        <w:t>]</w:t>
      </w:r>
      <w:r>
        <w:rPr>
          <w:rtl w:val="true"/>
        </w:rPr>
        <w:t>إنسان أرضا له فأفلس المستأجر بالأجرة</w:t>
      </w:r>
      <w:bookmarkEnd w:id="73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لصاحب الأرض فسخ الإجارة فإن بذل له الغرماء الأجرة لم یلزمه إمضاؤها ثم ینظر فی الأرض فإن لم یکن فیها زرع استرجعها </w:t>
      </w:r>
      <w:r>
        <w:rPr>
          <w:rStyle w:val="FootnoteAnchor"/>
          <w:rtl w:val="true"/>
        </w:rPr>
        <w:footnoteReference w:id="234"/>
      </w:r>
      <w:r>
        <w:rPr>
          <w:rFonts w:ascii="IRNazanin" w:hAnsi="IRNazanin" w:eastAsia="IRNazanin"/>
          <w:color w:val="111111"/>
          <w:sz w:val="28"/>
          <w:sz w:val="28"/>
          <w:szCs w:val="28"/>
          <w:rtl w:val="true"/>
          <w:lang w:bidi="fa-IR"/>
        </w:rPr>
        <w:t xml:space="preserve">و إن کان فیها زرع و کان قد کمل و استحصد اجبر باقی الغرماء علی حصده و استرجاع الأرض، و إن کان فیها زرع لم یبلغ و لم یستحصد فإن وفروا علیه الکراء وجب علیه قبوله لأنه إذا قبضه استقر ملکه علیه ظاهرا و باطنا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أن البائع أحق بعین ماله إذا کان هناک وفاء للغرماء فی بقیة ماله فإذا ثبت ذلک فالمال لا یخلو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یجده البائع علی حاله أو ناقصا أو زائدا فإن وجده بحاله کان أحق به علی ما بیناه و إن وجده ناقصا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نقصانا یمکن إفراده بالبیع أو لا یمکن فإن کان یمکن إفراده</w:t>
      </w:r>
      <w:bookmarkStart w:id="737" w:name="pg12984_112803"/>
    </w:p>
    <w:p>
      <w:pPr>
        <w:pStyle w:val="BookText"/>
        <w:rPr/>
      </w:pPr>
      <w:bookmarkEnd w:id="737"/>
      <w:r>
        <w:rPr>
          <w:rFonts w:ascii="IRNazanin" w:hAnsi="IRNazanin" w:eastAsia="IRNazanin"/>
          <w:color w:val="111111"/>
          <w:sz w:val="28"/>
          <w:sz w:val="28"/>
          <w:szCs w:val="28"/>
          <w:rtl w:val="true"/>
          <w:lang w:bidi="fa-IR"/>
        </w:rPr>
        <w:t>بالبیع مثل أن یکون باعه ثوبا فوجد بعضه أو باعه عینین فوجد إحداهما مثل أن یکون عبدین أو ثوبین أو دابتین فإن البائع بالخیار إن شاء ترک ما وجده من عین ماله و ضرب بالثمن من الغرماء و إن شاء أخذ قدر ما وجد بحصته من الثمن و ضرب مع الغرماء بما یخص التالف من الثمن لأن الثمن یتقسط علیهما علی قدر قیمتهما هذا إذا وجدها ناقصة نقصا یمکن إفراده بالبیع فأما إن کان نقصا لا یمکن إفراده بالبیع مثل أن باعه عبدا فتلف بعض أطرافه فإنه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نقصا أوجب أرشا أو لا یوجب أرشا فإن کان لا یوجب أرشا مثل أن یعمی عیناه أو إحداهما من غیر جنایة أو یقع الآکلة فی بعض أطرافه أو یکون المشتری جنی علیه جنایة فإن جنایته لا توجب الأرش لأنه ملکه فإذا کان هکذا فالبائع بالخیار إن شاء ضرب بدینه مع الغرماء و إن شاء أخذ العین ناقصة من غیر أن یضرب مع الغرماء بما نقص منها لأن الأطراف لا یقابلها الثمن و لا جزءا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المبیع ناقصا نقصا یوجب الأرش مثل أن یکون عبدا فجنی علیه أجنبی جنایة توجب أرشا فإن الأرش الذی یؤخذ منه یکون للمشتری لأنه بدل جزء تلف فالبائع بالخیار بین أن یترکه و یضرب مع الغرماء بدینه، و بین أن یأخذه و یضرب بقسط ما نقص بالجنایة من الثمن مع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وجد المال زائدا فإنه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یجده زائدا زیادة منفصلة أو زیادة متصلة فإن کانت زیادة منفصلة مثل أن یبیعه نخیلا فیثمر فی یده أو حیوانا فینتج فی یده فإنه بالخیار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الخیار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ضرب مع الغرماء بالثمرة و إن شاء رجع بالعین دون النماء و إن کانت الزیادة متصلة مثل أن یبیعه حیوانا فیکبر أو یسمن أو یتعلم صنعة فللبائع أن یرجع فی العین و یتبعها النماء لأن هذا النماء یتبع الأصل فإذا فسخ العقد فی العین تبعته هذه الزیادة</w:t>
      </w:r>
      <w:r>
        <w:rPr>
          <w:rFonts w:eastAsia="IRNazanin" w:cs="IRNazanin"/>
          <w:color w:val="111111"/>
          <w:sz w:val="28"/>
          <w:szCs w:val="28"/>
          <w:rtl w:val="true"/>
          <w:lang w:bidi="fa-IR"/>
        </w:rPr>
        <w:t>.</w:t>
      </w:r>
    </w:p>
    <w:p>
      <w:pPr>
        <w:pStyle w:val="Heading4"/>
        <w:numPr>
          <w:ilvl w:val="3"/>
          <w:numId w:val="1"/>
        </w:numPr>
        <w:rPr/>
      </w:pPr>
      <w:bookmarkStart w:id="738" w:name="__RefHeading___Toc5784221_3224264995"/>
      <w:bookmarkStart w:id="739" w:name="_Toc296"/>
      <w:bookmarkEnd w:id="738"/>
      <w:r>
        <w:rPr>
          <w:rtl w:val="true"/>
        </w:rPr>
        <w:t>إذا باع نخلا و شرط المبتاع ثمرتها ثم اجتاحت الثمرة بعد ما قبض النخل أو أکلها ثم أفلس بالثمن</w:t>
      </w:r>
      <w:bookmarkEnd w:id="73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فوجد البائع النخیل جردا لا ثمرة علیها فإنه بالخیار إن شاء ضرب بدینه مع الغرماء و ترک النخیل یباع فی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أخذ النخیل و</w:t>
      </w:r>
      <w:bookmarkStart w:id="740" w:name="pg12984_112804"/>
    </w:p>
    <w:p>
      <w:pPr>
        <w:pStyle w:val="BookText"/>
        <w:rPr/>
      </w:pPr>
      <w:bookmarkEnd w:id="740"/>
      <w:r>
        <w:rPr>
          <w:rFonts w:ascii="IRNazanin" w:hAnsi="IRNazanin" w:eastAsia="IRNazanin"/>
          <w:color w:val="111111"/>
          <w:sz w:val="28"/>
          <w:sz w:val="28"/>
          <w:szCs w:val="28"/>
          <w:rtl w:val="true"/>
          <w:lang w:bidi="fa-IR"/>
        </w:rPr>
        <w:t>ضرب مع الغرماء بقسط ما یخص الثمرة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معرفة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یتساوی هذه النخل مع ثمرتها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درهم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تساوی جردا بلا ثمرة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تسعین تبینا أن الثمرة یخصها عشر القیمة فیضرب البائع مع الغرماء بعشر الثمن و تعتبر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القیمة یوم قبضه لا یوم أکله و لا یوم اصابته الجائحة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بأقل ما کان قیمته من حین العقد إلی حین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 نخلا قد اطلعت و لم تؤبر فالطلع للمشتری فإذا قبضها و أفلس بالثمن و اجتاح الطلع أو أکله المفلس و وجد البائع النخیل جردا أو أراد الرجوع فی النخل فإنه یقوم الطلع و یقسم الثمن علی قدر قیمتها فما قابل الطلع یضرب به مع الغرماء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یقوم الطلع لأنه تابع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باع نخلا قد أکملت </w:t>
      </w:r>
      <w:r>
        <w:rPr>
          <w:rStyle w:val="FootnoteAnchor"/>
          <w:rtl w:val="true"/>
        </w:rPr>
        <w:footnoteReference w:id="235"/>
      </w:r>
      <w:r>
        <w:rPr>
          <w:rFonts w:ascii="IRNazanin" w:hAnsi="IRNazanin" w:eastAsia="IRNazanin"/>
          <w:color w:val="111111"/>
          <w:sz w:val="28"/>
          <w:sz w:val="28"/>
          <w:szCs w:val="28"/>
          <w:rtl w:val="true"/>
          <w:lang w:bidi="fa-IR"/>
        </w:rPr>
        <w:t xml:space="preserve">و لم یکمل الثمرة لکنه أخضر مثل أن یکون خلالا أو بلحا أو بسرا فالبیع جائز فإذا سلمها إلی المشتری فاستکملت فی یده و بلغت و ترطبت فیها الثمرة و جری فیها العسل ثم أفلس المشتری بالثمن و وجد البائع الثمر فی النخل قد بلغ الجذاذ أو کان المشتری جذها قبل الإفلاس و صیرها تمرا ثم أفلس فإن البائع إذا اختار الرجوع بعین ماله کان له ذلک فیأخذ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النخیل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الثمرة جمیعا لأن بلوغه و ترطیبه و تتمیره زیادة غیر متمیزة حصل فی ماله فکان ذلک للبائع</w:t>
      </w:r>
      <w:r>
        <w:rPr>
          <w:rFonts w:eastAsia="IRNazanin" w:cs="IRNazanin"/>
          <w:color w:val="111111"/>
          <w:sz w:val="28"/>
          <w:szCs w:val="28"/>
          <w:rtl w:val="true"/>
          <w:lang w:bidi="fa-IR"/>
        </w:rPr>
        <w:t>.</w:t>
      </w:r>
    </w:p>
    <w:p>
      <w:pPr>
        <w:pStyle w:val="Heading4"/>
        <w:numPr>
          <w:ilvl w:val="3"/>
          <w:numId w:val="1"/>
        </w:numPr>
        <w:rPr/>
      </w:pPr>
      <w:bookmarkStart w:id="741" w:name="__RefHeading___Toc5784223_3224264995"/>
      <w:bookmarkStart w:id="742" w:name="_Toc297"/>
      <w:bookmarkEnd w:id="741"/>
      <w:r>
        <w:rPr>
          <w:rtl w:val="true"/>
        </w:rPr>
        <w:t>و إن باعه أرضا فیها بذر مودع لم یظهر بعده</w:t>
      </w:r>
      <w:bookmarkEnd w:id="74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فالبیع صحیح و لا یدخل البذر فی البیع علی طریق التبع للأرض لأن البذر أعیان مودعة فی الأرض لا علی وجه التبقیة و الدوام و إنما هی مودعة للنقل فلم یتبع الأرض فی البیع فإذا ثبت ذلک فإن اشترطها المبتاع فهل یصح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و الصحیح أنه یصح الشرط و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و صار سنابل و انعقد الحب و استحصد فهل یصح بیعه أم لا؟ قیل</w:t>
      </w:r>
      <w:bookmarkStart w:id="743" w:name="pg12984_112805"/>
    </w:p>
    <w:p>
      <w:pPr>
        <w:pStyle w:val="BookText"/>
        <w:rPr/>
      </w:pPr>
      <w:bookmarkEnd w:id="743"/>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قولان و الصحیح أنه یجوز لأنه لا مانع منه فإذا ثبت هذا و إن شرط البذر صحیح فاستکمل الزرع فی ید المشتری و أفلس قبل حصاده أو حصده و داسه و ذرأه ثم أفلس و أراد البائع الرجوع إلی عین ماله فله أن یرجع فی الأرض و هل له الرجوع فی السنابل و الحب؟ قیل فیه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أنه لا یرجع لأنه لیس بعین ماله و إنما هی أعیان ابتدء الله بخلقها من بذر </w:t>
      </w:r>
      <w:r>
        <w:rPr>
          <w:rStyle w:val="FootnoteAnchor"/>
          <w:rtl w:val="true"/>
        </w:rPr>
        <w:footnoteReference w:id="236"/>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بالقول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إنما حصل فی عین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متمیز عنه فکان له أن یرجع فیه کما أن من غصب بذرا فبذره فی أرضه و نبت و أخرج السنابل فجاء صاحب البذر یطالب به فله أن یأخذ السنابل و یکون له فلو لم یکن عین ماله لما جاز له أخذه</w:t>
      </w:r>
      <w:r>
        <w:rPr>
          <w:rFonts w:eastAsia="IRNazanin" w:cs="IRNazanin"/>
          <w:color w:val="111111"/>
          <w:sz w:val="28"/>
          <w:szCs w:val="28"/>
          <w:rtl w:val="true"/>
          <w:lang w:bidi="fa-IR"/>
        </w:rPr>
        <w:t>.</w:t>
      </w:r>
    </w:p>
    <w:p>
      <w:pPr>
        <w:pStyle w:val="Heading4"/>
        <w:numPr>
          <w:ilvl w:val="3"/>
          <w:numId w:val="1"/>
        </w:numPr>
        <w:rPr/>
      </w:pPr>
      <w:bookmarkStart w:id="744" w:name="__RefHeading___Toc5784225_3224264995"/>
      <w:bookmarkStart w:id="745" w:name="_Toc298"/>
      <w:bookmarkEnd w:id="744"/>
      <w:r>
        <w:rPr>
          <w:rtl w:val="true"/>
        </w:rPr>
        <w:t>و إذا باع من رجل بیضا فأخذه المشتری</w:t>
      </w:r>
      <w:bookmarkEnd w:id="745"/>
    </w:p>
    <w:p>
      <w:pPr>
        <w:pStyle w:val="BookText"/>
        <w:rPr/>
      </w:pPr>
      <w:r>
        <w:rPr>
          <w:rFonts w:ascii="IRNazanin" w:hAnsi="IRNazanin" w:eastAsia="IRNazanin"/>
          <w:color w:val="111111"/>
          <w:sz w:val="28"/>
          <w:sz w:val="28"/>
          <w:szCs w:val="28"/>
          <w:rtl w:val="true"/>
          <w:lang w:bidi="fa-IR"/>
        </w:rPr>
        <w:t>و جعله تحت دجاج فحضنته و کمل و خرج منه فراریج ثم أفلس بالثمن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الوجهان، و الصحیح أنه لیس له الرجوع لأنه لیس بعین ماله</w:t>
      </w:r>
      <w:r>
        <w:rPr>
          <w:rFonts w:eastAsia="IRNazanin" w:cs="IRNazanin"/>
          <w:color w:val="111111"/>
          <w:sz w:val="28"/>
          <w:szCs w:val="28"/>
          <w:rtl w:val="true"/>
          <w:lang w:bidi="fa-IR"/>
        </w:rPr>
        <w:t>.</w:t>
      </w:r>
    </w:p>
    <w:p>
      <w:pPr>
        <w:pStyle w:val="Heading4"/>
        <w:numPr>
          <w:ilvl w:val="3"/>
          <w:numId w:val="1"/>
        </w:numPr>
        <w:rPr/>
      </w:pPr>
      <w:bookmarkStart w:id="746" w:name="__RefHeading___Toc5784227_3224264995"/>
      <w:bookmarkStart w:id="747" w:name="_Toc299"/>
      <w:bookmarkEnd w:id="746"/>
      <w:r>
        <w:rPr>
          <w:rtl w:val="true"/>
        </w:rPr>
        <w:t>إذا باعه نخلا جردا لا ثمر فیها أو أرضا بیضاء لا زرع فیها ثم أفلس المشتری</w:t>
      </w:r>
      <w:bookmarkEnd w:id="74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وجد البائع النخل قد اطلعت و أبر الطلع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وجد الأرض قد زرعها المشتری و قد صار البذر بقلا فإن البائع یرجع فی النخل و الأرض و لیس له الرجوع فی الثمرة و لا فی الزرع لأنه لا حق للبائع فی الثمرة و لا فی الزرع، و لیس له أن یجبر المفلس و لا غرماؤه علی أن أن یقلعوا الزرع من أصله و أن یجذوا الثمرة من نخلة لأن هذه الثمرة ظهرت علی ملک المشتری فإذا زال ملکه عن الأصل بقیت الثمرة بحقوقها و من حقوقها تبقیتها إلی أوان الجذاذ و کذلک الزرع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حقه تبقیته إلی أوان الحصاد و لیس للبائع أن یطالب المفلس بکراء تبقیة الثمرة علی أصولها لأن النخل لا تجوز إجارتها و الأرض فلا تؤخذ الأجرة علی تبقیة الزرع فیها لأن الزرع نبت علی ملک المفلس بحقوقه و من حقوقه تبقیته إلی أوان الحصاد فإذا ثبت هذا فإنه ینظر فإن اتفقا الغرماء و المفلس علی ترک</w:t>
      </w:r>
      <w:bookmarkStart w:id="748" w:name="pg12984_112806"/>
    </w:p>
    <w:p>
      <w:pPr>
        <w:pStyle w:val="BookText"/>
        <w:rPr/>
      </w:pPr>
      <w:bookmarkEnd w:id="748"/>
      <w:r>
        <w:rPr>
          <w:rFonts w:ascii="IRNazanin" w:hAnsi="IRNazanin" w:eastAsia="IRNazanin"/>
          <w:color w:val="111111"/>
          <w:sz w:val="28"/>
          <w:sz w:val="28"/>
          <w:szCs w:val="28"/>
          <w:rtl w:val="true"/>
          <w:lang w:bidi="fa-IR"/>
        </w:rPr>
        <w:t xml:space="preserve">الثمرة إلی أوان الجذاذ و الزرع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أوان الحصاد جاز ذلک، و إن اتفقوا علی جذ الثمرة و حصد الزرع فی الحال جاز ذلک و إن اختلفوا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علی أصله إلی أوانه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یقلعه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 فالقول قول من یرید القطع فی الحال لأن المفلس إن کان هو الذی یرید قطعه فإن له فیه غرضا صحیحا لأنه یبرء ذمته و یفک الحجر عن نفسه فکان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مرید القطع هم الغرماء کان لهم ذلک لأن غرضهم أن یستوفوا حقوقهم الحالة و من کان له حق کان له غرض فی استیفائه، و کذلک إذا کان الخلف بین الغرماء وحده کان القول قول من یرید القطع لمثل ذلک فأما إذا لم یکن النخل مؤبرا و اختار عین ماله فهل یتبعها الطلع أم 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 أصحهما أنه لا یتبعه لأنه نماء فی ملک المشتری المفلس و هو یجری مجری نماء منفصل بدلیل أنه یجوز إفراده بالبیع فلا یتبع الأصل فی الفسخ</w:t>
      </w:r>
      <w:r>
        <w:rPr>
          <w:rFonts w:eastAsia="IRNazanin" w:cs="IRNazanin"/>
          <w:color w:val="111111"/>
          <w:sz w:val="28"/>
          <w:szCs w:val="28"/>
          <w:rtl w:val="true"/>
          <w:lang w:bidi="fa-IR"/>
        </w:rPr>
        <w:t>.</w:t>
      </w:r>
    </w:p>
    <w:p>
      <w:pPr>
        <w:pStyle w:val="Heading4"/>
        <w:numPr>
          <w:ilvl w:val="3"/>
          <w:numId w:val="1"/>
        </w:numPr>
        <w:rPr/>
      </w:pPr>
      <w:bookmarkStart w:id="749" w:name="__RefHeading___Toc5784229_3224264995"/>
      <w:bookmarkStart w:id="750" w:name="_Toc300"/>
      <w:bookmarkEnd w:id="749"/>
      <w:r>
        <w:rPr>
          <w:rtl w:val="true"/>
        </w:rPr>
        <w:t>إذا باع أمة فلا یخلو من أحد أمرین</w:t>
      </w:r>
      <w:r>
        <w:rPr>
          <w:rtl w:val="true"/>
        </w:rPr>
        <w:t>:</w:t>
      </w:r>
      <w:bookmarkEnd w:id="75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حاملا أو حائلا فإن کانت حائلا ثم أفلس المشتری بالثمن فاختار البائع عین ماله فإن الأمة إن کانت حائلا أخذها و لا کلام و إن کانت قد حملت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وضعت أو لم تضع بعده فإن کان قد وضعت لم یکن للبائع حق فی الولد، و إنما کان کذلک لأن الولد نماء منفصل فلم یتبع الأصل فی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 فهل یأخذها دون ولدها فمن لم یجوز التفرقة بین الام و ولدها لدون سبع سنین لم یجوز له أن یأخذها لأنه یؤدی إلی التفرقة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أدفع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 ثمن الولد و أخذها مع الولد کان له ذلک و اجبر المفلس علی قبض ثمنه و إن امتنع البائع من دفع ثمن الولد بیعت الام مع ولدها فما أصاب قیمة الولد دفع إلی المفلس و سلم إلی البائع ما أصاب قیمة أمة لها ولد بلا ولد هذا إذا کان باعها حائلا فوجدها قد حملت و وضعت فأما إذا وجدها حاملا لم تضع بعد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الولد لا یأخذ قسطا من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بالأم حاملا و الحمل تابع لها،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قسط من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فی الأمة لأن حملها</w:t>
      </w:r>
      <w:bookmarkStart w:id="751" w:name="pg12984_112807"/>
    </w:p>
    <w:p>
      <w:pPr>
        <w:pStyle w:val="BookText"/>
        <w:rPr/>
      </w:pPr>
      <w:bookmarkEnd w:id="751"/>
      <w:r>
        <w:rPr>
          <w:rFonts w:ascii="IRNazanin" w:hAnsi="IRNazanin" w:eastAsia="IRNazanin"/>
          <w:color w:val="111111"/>
          <w:sz w:val="28"/>
          <w:sz w:val="28"/>
          <w:szCs w:val="28"/>
          <w:rtl w:val="true"/>
          <w:lang w:bidi="fa-IR"/>
        </w:rPr>
        <w:t>یجری مجری النماء المنفصل فلم یتبع الأصل فی الفسخ هذا إذا کانت حائلا حین باعها فأما إذا کانت حاملا فإنه ینظر فإن وجدها البائع حاملا کما باعها أخذها، و إن وجدها و قد وضعت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للحمل حکما قال یرجع فی الأم و ولدها جمیعا و یکون بیعه لها حاملا کبیعه لها مع الولد،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له لم یرجع فی الولد، و هل له أن یرجع فی الأم علی ما مضی القول فیه من التفریق بین الام و ولدها</w:t>
      </w:r>
      <w:r>
        <w:rPr>
          <w:rFonts w:eastAsia="IRNazanin" w:cs="IRNazanin"/>
          <w:color w:val="111111"/>
          <w:sz w:val="28"/>
          <w:szCs w:val="28"/>
          <w:rtl w:val="true"/>
          <w:lang w:bidi="fa-IR"/>
        </w:rPr>
        <w:t>.</w:t>
      </w:r>
    </w:p>
    <w:p>
      <w:pPr>
        <w:pStyle w:val="Heading4"/>
        <w:numPr>
          <w:ilvl w:val="3"/>
          <w:numId w:val="1"/>
        </w:numPr>
        <w:rPr/>
      </w:pPr>
      <w:bookmarkStart w:id="752" w:name="__RefHeading___Toc5784231_3224264995"/>
      <w:bookmarkStart w:id="753" w:name="_Toc301"/>
      <w:bookmarkEnd w:id="752"/>
      <w:r>
        <w:rPr>
          <w:rtl w:val="true"/>
        </w:rPr>
        <w:t>و إذا باع نخلا من رجل فلما أفلس وجد البائع النخل قد اطلعت</w:t>
      </w:r>
      <w:bookmarkEnd w:id="75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یخترها حتی أبر الطلع فإنه لا حق له فی الثمرة المؤبرة لأن العین لا تنتقل إلی ملک البائع إلا بالفلس و الاختیار للعین و هذا لم یختر العین إلا بعد أن حصل التأبیر فلم یتبعها فی الفسخ و حکم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الکمام من الثمار ما لم یظهر من کمامها بمنزلة الطلع الذی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تشقق و إن ظهرت من کمامها کانت بمنزلة الثمرة الظاهرة التی قد تشقق عنها الطلع و إن لم یکن فی کمامها و کانت تظهر من الورد فإنه ینظر فإن کانت ظهرت من وردها و انتثر عنها فهی کالثمرة الظاهرة، و إن لم تکن بدت من وردها فهی بمنزلة الطلع الذی یتشقق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الکرسف إذا تشقق عنه جوزه و ظهر منه کان بمنزلة التأبیر فی الطلع و إن لم یتشقق جوزه فهو کالطلع الذی لم یتشقق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الثمرة نفسها وردا مثل سائر المشمومات من الورد فإنه یعتبر فیه تفتحه عن جنبذة فإن کان قد تفتح جنبذة صار بمنزلة الطلع المتشقق، و إن لم یکن تفتح جنبذة کان کالطلع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وجد النخل مطلعة و قد أفلس المشتری بالثمن فاختار عین ماله و قد أبرت و تشقق الطلع و اختلفا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أبرت النخل بعد ما اخترت النخل فالثمرة لی و قال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أبرتها قبل أن تختار النخل فالثمرة لی لم یخل المفلس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یصدقه علی ذلک أو یکذبه فإن کذبه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الثمرة لی فإن الغرماء لا یخلون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یصدقوا المفلس أو یصدقوا البائع أو یصدق بعضهم المفلس و بعضهم یصدق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صدقوا المفلس لم ینفعه تصدیقهم له سواء کانوا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عدولا أو غیر عدول لأن المال المتنازع فیه قد تعلق به حق الغرماء فلو قبلت شهادتهم له بذلک کان ذلک جر منفعة إلی أنفسهم و لا تقتل شهادة الجار إلی نفسه و القول قول المفلس مع یمینه لأن الأصل أن ملکه علیه ثابت، و البائع یدعی انتقاله إلی ملکه فلم یقبل ذلک إلا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ذلک فلا یخلو المفلس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یحلف أو ینکل فإن حلف حکم له بالثمرة و کانت أسوة للغرماء و إن نکل فهل ترد الیمین علی الغرماء الذین صدقوه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و هو الصحیح لأنهم إذا حلفوا أثبتوا ملکا لغیرهم بیمینهم و لا یحلف الغیر لیثبت ملک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الیمین علیهم فیحلفوا أن هذا المال للمفلس لأن یمینهم یتضمن إثبات حق لهم فإن المال إذا ثبت للمفلس استوفوا منه حقوقهم فصحت یمینهم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حلفوا ثبت المال للمفلس و قسم بین الغرماء علی قدر حقوقهم و إن نکلوا عن الیمین أو قلنا لا ترد علیهم الیمین فإنها ترد علی البائع فإن حلف حکم بالثمرة له، و إن نکل أیضا عن الیمین بطلت دعواه و بقیت الثمرة علی ملک المفلس هذا إذا صدق المفلس الغرماء فأما إذا کذبوه و صدقوا البائع فإنه ینظر فإن کان فیهم عدلان مرضیان قبلت شهادتهما للبائع لأنهم غیر متهمین فی هذه الشهادة فیحکم له بالثمرة و إن لم یکن فیهم عدلان و کان فیهم عدل واحد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 و حلف البائع معه و استحق الثمرة لأن الشاهد و الیمین بینة فی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فیه عدل و کانوا ممن لا تصح شهادتهم صار البائع بمنزلة من لا بینة له فیکون القول قول المفلس مع یمینه فإن حلف بقیت الثمرة علی ملکه، و إن نکل لم ترد الیمین علی الغرماء لأنهم أقروا بالثمرة للبائع فلم یصح أیمانهم بأنها للمفلس فترد الیمین ها هنا علی البائع فإن حلف استحق الثمرة و إن نکل بقیت الثمرة علی ملک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الثمرة للمفلس إما أن یحلف و یحکم له بها و إما أن ینکل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ردت الیمین علی البائع فنکل فبقیت علی ملکه فإنه لیس للغرماء أن یطالبوه بقسم الثمرة بینهم لأنهم قد أقروا بأنه لا حق له فیها و إنها ملک البائع فبطل حقهم منها فینفرد المفلس بالثمرة فیتصرف فیها کیف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اقسمها بین الغرماء من غیر مطالبة منهم بالقسمة فإنهم یجبرون علی قبولها و استیفاء حقوقهم منها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یجبرون علی أخذها و هو الأحوط لأنهم قد أقروا أن هذا المال ظلم، و إنه لا یملکه المفلس فلا یجوز لهم أخذه و لا یجبرون علی ذلک و یثبت دیونهم متعلقة بذمته،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یجبرون علی قبول القسمة و أخذ الثمرة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أخذوها وجب علیهم تسلیمها إلی البائع لأنهم أقروا بأن هذه الثمرة له فلم یکن لهم إمساکها معهم هذا إذا کانت الثمرة من جنس دیون الغرماء فأما إذا لم یکن من جنس دیونهم فإنها تباع و یدفع ثمنها إلی المفلس و لا یحل للغرماء أن یأخذوا من ثمنها شیئا لأنهم أقروا بأن الثمرة للبائع فلم یصح بیعها و لم یملک المفلس ثمنها و لو أخذوه لم یحل للبائع مطالبتهم به لأن حقه إنما هو عین الثمرة فأما ثمنها فلیس بحق له فلم یجز له أخذها هذا إذا صدقوه الغرماء أو کذبوه فأما إذا صدقه بعضهم و کذبه بعضهم فإنه ینظر فیمن صدقه من الغرماء فإن کان فیهم عدلان کان الحکم علی ما بیناه و إن کان عدل واحد حلف البائع معه علی ما مضی بیانه و إن لم یکن فی جملة المصدقین عدل و جعلنا القول قول المفلس یحلف و یحکم له بالثمرة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بالثمن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قسمتها بین الغرماء فهل یقسمها بین جمیعهم أو یخص بها من صدقه منهم دون من کذبه؟ فالصحیح أنه یقسمها بین من لم یصدق البائع،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للمفلس أن یقسم بین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 به من صدقه لم یجز للبائع أن یرجع علی مکذبیه بما أخذوا من الثمرة، و من قال یقسم بین جمیعهم قال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یرجع علی من صدقه منهم فیأخذ ما أصابه </w:t>
      </w:r>
      <w:r>
        <w:rPr>
          <w:rStyle w:val="FootnoteAnchor"/>
          <w:rtl w:val="true"/>
        </w:rPr>
        <w:footnoteReference w:id="237"/>
      </w:r>
      <w:r>
        <w:rPr>
          <w:rFonts w:ascii="IRNazanin" w:hAnsi="IRNazanin" w:eastAsia="IRNazanin"/>
          <w:color w:val="111111"/>
          <w:sz w:val="28"/>
          <w:sz w:val="28"/>
          <w:szCs w:val="28"/>
          <w:rtl w:val="true"/>
          <w:lang w:bidi="fa-IR"/>
        </w:rPr>
        <w:t>من الثمرة لأنه أقر بأنها له و لا یرجع علی من لم یصدقه بشیء هذا إذا ادعی علیه الثمرة فکذبه</w:t>
      </w:r>
      <w:r>
        <w:rPr>
          <w:rFonts w:eastAsia="IRNazanin" w:cs="IRNazanin"/>
          <w:color w:val="111111"/>
          <w:sz w:val="28"/>
          <w:szCs w:val="28"/>
          <w:rtl w:val="true"/>
          <w:lang w:bidi="fa-IR"/>
        </w:rPr>
        <w:t>.</w:t>
      </w:r>
      <w:bookmarkStart w:id="754" w:name="pg12984_112810"/>
    </w:p>
    <w:p>
      <w:pPr>
        <w:pStyle w:val="BookText"/>
        <w:rPr/>
      </w:pPr>
      <w:bookmarkEnd w:id="754"/>
      <w:r>
        <w:rPr>
          <w:rFonts w:ascii="IRNazanin" w:hAnsi="IRNazanin" w:eastAsia="IRNazanin"/>
          <w:color w:val="111111"/>
          <w:sz w:val="28"/>
          <w:sz w:val="28"/>
          <w:szCs w:val="28"/>
          <w:rtl w:val="true"/>
          <w:lang w:bidi="fa-IR"/>
        </w:rPr>
        <w:t>فأما إذا ادعی علیه فصدقه المفلس فإن الغرماء لا یخلون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یصدقوا المفلس أو لا یصدقوه فإن صدقوه حکم بالثمرة للبائع، و إن لم یصدقوا المفلس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واطیت البائع علی هذه الدعوی لیقتسموا الثمرة و یبطل حقنا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 إقراره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و جملته ثلاث مسائل فیها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المفلس بعین فی یده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بدین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تصرفه فیما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یصح و ینفذ أم لا فی جمیع ذلک؟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ذلک،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 هو الأقوی حکم بالثمرة للبائع لأن المفلس قد أقر بها له و لا یلتفت إلی تکذیب الغرماء له فی ذلک،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إقراره کان ذلک بمنزلة نکوله فترد الیمین علی الغرماء علی قول من یری رد الیمین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حلفوا کانت أسوة بینهم، و إن نکلوا ردت علی البائع </w:t>
      </w:r>
      <w:r>
        <w:rPr>
          <w:rStyle w:val="FootnoteAnchor"/>
          <w:rtl w:val="true"/>
        </w:rPr>
        <w:footnoteReference w:id="238"/>
      </w:r>
      <w:r>
        <w:rPr>
          <w:rFonts w:ascii="IRNazanin" w:hAnsi="IRNazanin" w:eastAsia="IRNazanin"/>
          <w:color w:val="111111"/>
          <w:sz w:val="28"/>
          <w:sz w:val="28"/>
          <w:szCs w:val="28"/>
          <w:rtl w:val="true"/>
          <w:lang w:bidi="fa-IR"/>
        </w:rPr>
        <w:t>علی ما مضی بیانه</w:t>
      </w:r>
      <w:r>
        <w:rPr>
          <w:rFonts w:eastAsia="IRNazanin" w:cs="IRNazanin"/>
          <w:color w:val="111111"/>
          <w:sz w:val="28"/>
          <w:szCs w:val="28"/>
          <w:rtl w:val="true"/>
          <w:lang w:bidi="fa-IR"/>
        </w:rPr>
        <w:t>.</w:t>
      </w:r>
    </w:p>
    <w:p>
      <w:pPr>
        <w:pStyle w:val="Heading4"/>
        <w:numPr>
          <w:ilvl w:val="3"/>
          <w:numId w:val="1"/>
        </w:numPr>
        <w:rPr/>
      </w:pPr>
      <w:bookmarkStart w:id="755" w:name="__RefHeading___Toc5784233_3224264995"/>
      <w:bookmarkStart w:id="756" w:name="_Toc302"/>
      <w:bookmarkEnd w:id="755"/>
      <w:r>
        <w:rPr>
          <w:rtl w:val="true"/>
        </w:rPr>
        <w:t xml:space="preserve">إذا باع أرضا بیضاء لا غراس فیها و لا بناء ثم إن المشتری بنی فیها </w:t>
      </w:r>
      <w:r>
        <w:rPr>
          <w:rtl w:val="true"/>
        </w:rPr>
        <w:t>[</w:t>
      </w:r>
      <w:r>
        <w:rPr>
          <w:rtl w:val="true"/>
        </w:rPr>
        <w:t>بناء</w:t>
      </w:r>
      <w:r>
        <w:rPr>
          <w:rtl w:val="true"/>
        </w:rPr>
        <w:t>]</w:t>
      </w:r>
      <w:r>
        <w:rPr>
          <w:rtl w:val="true"/>
        </w:rPr>
        <w:t>و غرس فیها غراسا ثم أفلس</w:t>
      </w:r>
      <w:bookmarkEnd w:id="75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بثمن الأرض و أراد الرجوع فی عین ماله فإن الغرماء لا یخلون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یریدوا قلع الغراس و البناء أو لا 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أرادوا قلعه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نقلعه و نسلم إلیک الأرض بیضاء کما بعتها منه فإن للبائع أن یرجع فی عین الأرض فإذا قلعوا الغراس و البناء وجب علیهم طم ما یحصل فیها من حفر و إن نقصت الأرض بنبشها و قلع البناء و الغراس منها وجب علیهم للبائع أرش النقصان لأنهم أدخلوا النقص علی ملک غیرهم لاستصلاح ملکهم من غیر تعد من مالکه فلزمهم أرش النقصان و إن لم یریدوا قلع ما علی الأرض من البناء و الغراس فلیس له أن یجبرهم علی ذلک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لعرق ظالم حق فدل ذلک علی أنه إذا لم یکن ظالما کان له حق و هذا لیس بعرق ظالم فإذا ثبت هذا فالبائع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أدفع إلیکم قیمة البناء و الغراس أو قیمة ما ینقص بالقلع إذا قلع أو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أدفع إلیکم إلا</w:t>
      </w:r>
      <w:bookmarkStart w:id="757" w:name="pg12984_112811"/>
    </w:p>
    <w:p>
      <w:pPr>
        <w:pStyle w:val="BookText"/>
        <w:rPr/>
      </w:pPr>
      <w:bookmarkEnd w:id="757"/>
      <w:r>
        <w:rPr>
          <w:rFonts w:ascii="IRNazanin" w:hAnsi="IRNazanin" w:eastAsia="IRNazanin"/>
          <w:color w:val="111111"/>
          <w:sz w:val="28"/>
          <w:sz w:val="28"/>
          <w:szCs w:val="28"/>
          <w:rtl w:val="true"/>
          <w:lang w:bidi="fa-IR"/>
        </w:rPr>
        <w:t>القیمة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أدفع إلیکم قیمة البناء و الغراس أو أرش نقصانه فإنهم یجبرون علی أخذها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أدفع إلیکم قیمة البناء و الغراس و لا أرش ما ینقص بالقلع فهل یسقط حقه عن عین الأرض أم لا؟ الصحیح أنه لا یسقط عن عین الأرض،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یسقط و یضرب بیمینه مع الغرماء و قد بینا أن الأولی أن لا یسقط حقه منه، و من قال بالثانی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ذلک ضررا لأن عین ماله قد صار مشغولا بملک غیره و تعلق به حقه فلم یکن له أن یرجع کما لو کانت له مسامیر فلما أفلس المشتری وجدها البائع مسمرة فی خشبة فإنه لا یکون له الرجوع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بثمنها مع الغرماء،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فإنه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اتفقوا علی بیعها مع الغراس و البناء فلا کلام و إن امتنعوا من البیع و یتصور الامتناع من جهة إلی صاحب الأرض فهل یجبر علی بیعها مع الغراس أم تباع الغراس وحده؟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علی البیع فیباع و ما فیها و یقسم الثمن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الغراس و البناء و یترک الأرض فی یده لا تباع و هو الأولی لأنه لا دلیل علی إجباره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الجمیع بیع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قیمة الأرض فیها غراس بلا غراس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دفع إلیه بقدر ما یقابله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و یسلم الباقی إلی الغرماء،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فإن الغراس یفرد بالبیع و یسلم ثمنها إلی الغرماء یکون أسوة بینهم علی ما بیناه</w:t>
      </w:r>
      <w:r>
        <w:rPr>
          <w:rFonts w:eastAsia="IRNazanin" w:cs="IRNazanin"/>
          <w:color w:val="111111"/>
          <w:sz w:val="28"/>
          <w:szCs w:val="28"/>
          <w:rtl w:val="true"/>
          <w:lang w:bidi="fa-IR"/>
        </w:rPr>
        <w:t>.</w:t>
      </w:r>
    </w:p>
    <w:p>
      <w:pPr>
        <w:pStyle w:val="Heading4"/>
        <w:numPr>
          <w:ilvl w:val="3"/>
          <w:numId w:val="1"/>
        </w:numPr>
        <w:rPr/>
      </w:pPr>
      <w:bookmarkStart w:id="758" w:name="__RefHeading___Toc5784235_3224264995"/>
      <w:bookmarkStart w:id="759" w:name="_Toc303"/>
      <w:bookmarkEnd w:id="758"/>
      <w:r>
        <w:rPr>
          <w:rtl w:val="true"/>
        </w:rPr>
        <w:t>و إذا باع من رجل عبدین قیمتهما سواء بثمن و أفلس المشتری بالثمن</w:t>
      </w:r>
      <w:bookmarkEnd w:id="75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قد قبض منه قبل الإفلاس نصف ثمنها فهل یثبت حقه فی العین أم لا؟ الصحیح أن حقه یثبت فی العین،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بعض ثمن العین لم یکن له فیها حق إذا وجدها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حقه فی العین ضرب ببقیة دینه مع الغرماء و لا کلام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حقه یثبت فی العین فإنه ینظر فإن کان العبدان جمیعا موجودین فما قبضه من نصف الثمن مقبوضا عن نصفی العبدین و الذی بقی ثمن النصفین الآخرین فیرجع بنصفی العبدین فیحصل له من کل عبد نصفه، و إن کان أحدهما تالفا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bookmarkStart w:id="760" w:name="pg12984_112812"/>
    </w:p>
    <w:p>
      <w:pPr>
        <w:pStyle w:val="BookText"/>
        <w:rPr/>
      </w:pPr>
      <w:bookmarkEnd w:id="760"/>
      <w:r>
        <w:rPr>
          <w:rFonts w:ascii="IRNazanin" w:hAnsi="IRNazanin" w:eastAsia="IRNazanin"/>
          <w:color w:val="111111"/>
          <w:sz w:val="28"/>
          <w:sz w:val="28"/>
          <w:szCs w:val="28"/>
          <w:rtl w:val="true"/>
          <w:lang w:bidi="fa-IR"/>
        </w:rPr>
        <w:t xml:space="preserve">ما أخذ یکون ثمن ما تلف و الذی بقی ثمن الموجود فیسترجع العبد الباقی </w:t>
      </w:r>
      <w:r>
        <w:rPr>
          <w:rStyle w:val="FootnoteAnchor"/>
          <w:rtl w:val="true"/>
        </w:rPr>
        <w:footnoteReference w:id="239"/>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یأخذ نصف العبد و یضرب بربع الثمن مع الغرماء</w:t>
      </w:r>
      <w:r>
        <w:rPr>
          <w:rFonts w:eastAsia="IRNazanin" w:cs="IRNazanin"/>
          <w:color w:val="111111"/>
          <w:sz w:val="28"/>
          <w:szCs w:val="28"/>
          <w:rtl w:val="true"/>
          <w:lang w:bidi="fa-IR"/>
        </w:rPr>
        <w:t>.</w:t>
      </w:r>
    </w:p>
    <w:p>
      <w:pPr>
        <w:pStyle w:val="Heading4"/>
        <w:numPr>
          <w:ilvl w:val="3"/>
          <w:numId w:val="1"/>
        </w:numPr>
        <w:rPr/>
      </w:pPr>
      <w:bookmarkStart w:id="761" w:name="__RefHeading___Toc5784237_3224264995"/>
      <w:bookmarkStart w:id="762" w:name="_Toc304"/>
      <w:bookmarkEnd w:id="761"/>
      <w:r>
        <w:rPr>
          <w:rtl w:val="true"/>
        </w:rPr>
        <w:t>و إذا أکری رجل أرضه بأجرة معلومة ثم أفلس المکتری بالأجرة</w:t>
      </w:r>
      <w:bookmarkEnd w:id="76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أراد المکری أن یرجع فی الأرض فإنه لا یخلو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قد أفلس قبل أن یمضی شیء من مدة الإجارة أو بعد ما مضی جمیعها أو فی خلال المدة فإن أفلس قبل ما مضی شیء من المدة فالمکری قد وجد الأرض بحالها لم یذهب شیء من منافعها فیکون أحق بها کالبائع و لا شیء له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أفلس بعد ما مضی مدة الإجارة فإن المکری یسترجع الأرض و یضرب مع الغرماء بقدر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أفلس بعد ما مضی بعض مدة الإجارة نصفها مثلا فإن المکری یضرب مع الغرماء بنصف الأجرة لما تلف من المنافع و یسترجع الأرض بما بقی من منافعها تمام مدة الإجارة فإذا ثبت هذا فالأرض لا تخلو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یجدها بیضاء غیر مزروعة کما آجرها أو یجدها و قد زرعها المفلس فإن وجدها بیضاء فلا کلام و إن وجدها مزروعة فالزرع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قد بلغ و استحصد أو لم یبلغ فإن وجده قد بلغ و استحصد استرجع الأرض و طالب المفلس و الغرماء بحصاده و تفریغ أرضه و أجبروا علی ذلک و إن لم یکن الزرع قد استحصد و کان بقلا فإنه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مما له قیمة أو مما لا قیمة له فإن کان مما له قیمة إذا جز و أخذ فإن الغرماء و صاحب الأرض لا یخلون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یتفقوا علی ترکه فی الأرض إلی أن یبلغ و یستحصد أو یتفقوا علی قطعه فی الحال أو یختلفوا فبعضهم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 فإن اتفقوا علی قطعه فی الحال قطع و سلمت الأرض إلی صاحبها و بیع الزرع و اقتسموا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اتفقوا علی ترکه و تبقیته فإن الغرماء لا یخلون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یبذلوا فیه اجرة المثل فی مقابلة ترکه فی أرضه أو لا یبذلوا فإن بذلوا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الأجرة أجبر علی قبولها و لم یکن له الامتناع منها، و إن لم یبذلوا له الأجرة و امتنع هو من ترکه فی</w:t>
      </w:r>
      <w:bookmarkStart w:id="763" w:name="pg12984_112813"/>
    </w:p>
    <w:p>
      <w:pPr>
        <w:pStyle w:val="BookText"/>
        <w:rPr/>
      </w:pPr>
      <w:bookmarkEnd w:id="763"/>
      <w:r>
        <w:rPr>
          <w:rFonts w:ascii="IRNazanin" w:hAnsi="IRNazanin" w:eastAsia="IRNazanin"/>
          <w:color w:val="111111"/>
          <w:sz w:val="28"/>
          <w:sz w:val="28"/>
          <w:szCs w:val="28"/>
          <w:rtl w:val="true"/>
          <w:lang w:bidi="fa-IR"/>
        </w:rPr>
        <w:t xml:space="preserve">أرضه فإنهم یجبرون علی قطعه </w:t>
      </w:r>
      <w:r>
        <w:rPr>
          <w:rStyle w:val="FootnoteAnchor"/>
          <w:rtl w:val="true"/>
        </w:rPr>
        <w:footnoteReference w:id="240"/>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ذلک و بذلوا الأجرة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یجبر علی قبولها و تبقیة الزرع فی أرضه فإن عطش الزرع نظر فإن سقوه الغرماء بغیر أمر المفلس و أمر الحاکم لم یکن لهم عوضه و کان تبرعا، و إن سقوه بأمر الحاکم أو المفلس وجب لهم عوض ما غرموا علی سقیه و یقدمون بذلک فی القسمة علی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هناک مال للمفلس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ننفق من هذا المال علی سقی هذا الزرع فهل لهم ذلک أم لا؟ قیل فیه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ذلک لأن الجمیع مال المفلس فینفق ماله علی مصلحة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لأن بلوغ هذا الزرع و إدراکه مظنون غیر متیقن فلم یجز إتلاف مال حاصل فی مال مظنون ربما أدرک و ربما هلک و هذا أشبه هذا کله إذا اتفقوا علی سقیه بأجرة أو غیر اجرة أو اتفقوا علی قلعه فأما إذا اختلفوا فالقول قول من یرید قلعه فی الحال لأن له فیه غرضا صحیحا سواء کان یرید ذلک الغرماء أو المفلس علی ما مضی هذا إذا کان للزرع قیمة فی الحال فأما إذا لم یکن له قیمة فی الحال إن قطع فإن اتفقوا علی قلعه فی الحال لم یکن للحاکم منعهم منه و لا الاعتراض علیهم لأن المال لا یخرج من بینهم فلهم أن یعملوا به ما شاؤوا، و إن اتفقوا علی ترکه إلی أن یکمل و یستحصد کان لهم ذلک بأجرة و غیر اجرة علی ما تقدم بیانه فإن اختلفوا فالقول قول من یرید الترک لأن له غرضا فی تبقیته و لیس لمن یرید القلع غرض غیر الإتلاف</w:t>
      </w:r>
      <w:r>
        <w:rPr>
          <w:rFonts w:eastAsia="IRNazanin" w:cs="IRNazanin"/>
          <w:color w:val="111111"/>
          <w:sz w:val="28"/>
          <w:szCs w:val="28"/>
          <w:rtl w:val="true"/>
          <w:lang w:bidi="fa-IR"/>
        </w:rPr>
        <w:t>.</w:t>
      </w:r>
    </w:p>
    <w:p>
      <w:pPr>
        <w:pStyle w:val="Heading4"/>
        <w:numPr>
          <w:ilvl w:val="3"/>
          <w:numId w:val="1"/>
        </w:numPr>
        <w:rPr/>
      </w:pPr>
      <w:bookmarkStart w:id="764" w:name="__RefHeading___Toc5784239_3224264995"/>
      <w:bookmarkStart w:id="765" w:name="_Toc305"/>
      <w:bookmarkEnd w:id="764"/>
      <w:r>
        <w:rPr>
          <w:rtl w:val="true"/>
        </w:rPr>
        <w:t>إذا باع من رجل مکیالا من زیت أو شیرج أو غیره ثم أفلس المشتری بالثمن</w:t>
      </w:r>
      <w:bookmarkEnd w:id="76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 البائع عین زیته قد خلطه المشتری بزیت له فإنه لا یخلو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یخلطه بمثله أو بأردی منه أو بأجود منه فإن خلطه بمثله فإنه لا یسقط حقه من عین الزیت و لا یمنع من طلب قسمته و توفیة حقه إذا اختار المقاسمة،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یباع الزیت کله و یدفع إلیه ما یخصه من الثمن بقدر زیته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یباع فإنه یقسم بینهما علی قدر حقهما،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سلم إلیه قدر حقه من ثمنه فإن کان الزیت الذی خلطه أردی</w:t>
      </w:r>
      <w:bookmarkStart w:id="766" w:name="pg12984_112814"/>
    </w:p>
    <w:p>
      <w:pPr>
        <w:pStyle w:val="BookText"/>
        <w:rPr/>
      </w:pPr>
      <w:bookmarkEnd w:id="766"/>
      <w:r>
        <w:rPr>
          <w:rFonts w:ascii="IRNazanin" w:hAnsi="IRNazanin" w:eastAsia="IRNazanin"/>
          <w:color w:val="111111"/>
          <w:sz w:val="28"/>
          <w:sz w:val="28"/>
          <w:szCs w:val="28"/>
          <w:rtl w:val="true"/>
          <w:lang w:bidi="fa-IR"/>
        </w:rPr>
        <w:t>من زیته فإنه یتعلق قیمته بعینه و یجوز له أن یطالب بقسمته لأن من له زیت جید و اختار أن یأخذ دونه کان له ذلک و إن اختار البیع و المقاسمة بالثمن کان له ذلک لأنه لو اجبر علی المقاسمة اعطی دون حقه، و ذلک لا یجوز فیباع الزیت و یدفع إلیه من الثمن بقدر ما یساوی زیته و یسلم الباقی إلی الغرماء، و إن کان الزیت الذی اختلط به أجود من زیته فهل یسقط حقه من عینه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یسقط حقه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و وجه الأول أن عین زیته تالفة لأنها لیست بموجودة من طریق المشاهدة و لا من طریق الحکم لأنه لیس له أن یطالبه بقسمته، و إذا لم یکن موجودا من الوجهین کان له ذلک بمنزلة التالف، و لا حق له فی العین و یضرب بدینه مع الغرماء و من قال بالقول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یباع الزیتان معا، و یؤخذ ثمنه فیقسم بینهما علی قدر قیمة الزیتین، و قیل إنه لا یباع الزیت لکن یدفع إلی البائع الذی زیته دون زیت المفلس من جملة الزیت بقدر ما یخصه مثل أن یکون للبائع جرة تساوی دینارین و اختلطت بجرة للمفلس تساوی أربعة دنانیر فإن جملة الزیت تساوی ستة دنانیر فیکون قیمة جرة البائع ثلث قیمة جمیع الزیت فیدفع إلیه ثلث جمیع الزیت و هو ثلثا جرة، و هذا غلط لأنه لا یقال لهذا القائل إذا أعطیته ثلثی جرة فلا یخلو أن یدفعه 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جرته أو یدفع بدلا عن ثلثی جرته و لیسئله أن یترک الثلث الباقی فإن دفعت الثلثین بدلا عن الجرة فهذا محض الربا فلا یجوز و إن دفعته إلیه بدلا من ثلثی الجرة و سألته ترک ما بقی فله ألا یجیبک لأنه لا تلزمه الهبة و التبرع</w:t>
      </w:r>
      <w:r>
        <w:rPr>
          <w:rFonts w:eastAsia="IRNazanin" w:cs="IRNazanin"/>
          <w:color w:val="111111"/>
          <w:sz w:val="28"/>
          <w:szCs w:val="28"/>
          <w:rtl w:val="true"/>
          <w:lang w:bidi="fa-IR"/>
        </w:rPr>
        <w:t>.</w:t>
      </w:r>
    </w:p>
    <w:p>
      <w:pPr>
        <w:pStyle w:val="Heading4"/>
        <w:numPr>
          <w:ilvl w:val="3"/>
          <w:numId w:val="1"/>
        </w:numPr>
        <w:rPr/>
      </w:pPr>
      <w:bookmarkStart w:id="767" w:name="__RefHeading___Toc5784241_3224264995"/>
      <w:bookmarkStart w:id="768" w:name="_Toc306"/>
      <w:bookmarkEnd w:id="767"/>
      <w:r>
        <w:rPr>
          <w:rtl w:val="true"/>
        </w:rPr>
        <w:t>إذا باع ثوبا و کان خاما فقصره أو قطعه قمیصا و خاطه بخیوط منه أو باعه حنطة فطحنها أو غزلا فنسجه ثم أفلس بالثمن</w:t>
      </w:r>
      <w:bookmarkEnd w:id="76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 عبدا فعلمه صنعة ثم أفلس بثمنه فإن البائع یأخذهما، و لا حق لأحد فیهما لأنه غیر منفصل من العین فإذا ثبت ذلک فالعین تسلم إلی البائع و ینظر فإن أعطی ما زاد للصنعة التی حصلت فی عینه اجبر المفلس علی أخذها، و إن امتنع من بذل القیمة بیعت العین و أخذ ثمنها فسلم إلی البائع قیمة</w:t>
      </w:r>
      <w:bookmarkStart w:id="769" w:name="pg12984_112815"/>
    </w:p>
    <w:p>
      <w:pPr>
        <w:pStyle w:val="BookText"/>
        <w:rPr/>
      </w:pPr>
      <w:bookmarkEnd w:id="769"/>
      <w:r>
        <w:rPr>
          <w:rFonts w:ascii="IRNazanin" w:hAnsi="IRNazanin" w:eastAsia="IRNazanin"/>
          <w:color w:val="111111"/>
          <w:sz w:val="28"/>
          <w:sz w:val="28"/>
          <w:szCs w:val="28"/>
          <w:rtl w:val="true"/>
          <w:lang w:bidi="fa-IR"/>
        </w:rPr>
        <w:t>عینه من غیر صنعة و الباقی یسلم إلی المفلس فإن کان هو الذی تولی الصنعة بنفسه کان ما أخذه أسوة بین الغرماء و إن کان الذی عمل تلک الصنعة أجیرا له فإن کان قدر ما دفع إلی المفلس مقدار الأجرة دفعه إلی الأجیر و کان مقدما به علی سائر الغرماء لأن صنعته بمنزلة العین الموجودة، و کذلک إن کان البائع قد اختار إمساک العین و دفع قیمة الصنعة فإنه یخص بها الأجیر و یقدم علی سائر الغرماء، و إن لم یکن ما دفع إلی المفلس قدر الأجرة فإنه یدفع ما معه إلیه و یضارب الأجیر بالباقی مع الغرماء، و إن کان أکثر من أجرته دفع إلیه مقدار أجرته و کان الباقی أسوة للغرماء</w:t>
      </w:r>
      <w:r>
        <w:rPr>
          <w:rFonts w:eastAsia="IRNazanin" w:cs="IRNazanin"/>
          <w:color w:val="111111"/>
          <w:sz w:val="28"/>
          <w:szCs w:val="28"/>
          <w:rtl w:val="true"/>
          <w:lang w:bidi="fa-IR"/>
        </w:rPr>
        <w:t>.</w:t>
      </w:r>
    </w:p>
    <w:p>
      <w:pPr>
        <w:pStyle w:val="Heading4"/>
        <w:numPr>
          <w:ilvl w:val="3"/>
          <w:numId w:val="1"/>
        </w:numPr>
        <w:rPr/>
      </w:pPr>
      <w:bookmarkStart w:id="770" w:name="__RefHeading___Toc5784243_3224264995"/>
      <w:bookmarkStart w:id="771" w:name="_Toc307"/>
      <w:bookmarkEnd w:id="770"/>
      <w:r>
        <w:rPr>
          <w:rtl w:val="true"/>
        </w:rPr>
        <w:t>إذا اشتری ثوبا و صبغه بصبغ من عنده و أراد البائع الرجوع بثوبه</w:t>
      </w:r>
      <w:bookmarkEnd w:id="77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ینظر فإن لم تزد القیمة و لم تنقص کان الثوب للبائع و کان للمفلس الذی هو المشتری شریکا بقدر قیمة الصبغ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نقص جعل النقصان من قیمة الصبغ لأنه نقص عنه بالصبغ، و یکون شریکا فی الثوب بقدر ما بقی، و لا شیء له فیما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زائدا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الزیادة بالعمل تجری مجری العین فعلی هذا کانت الزیادة مقسومة علی قدر قیمة الثوب و الصبغ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الزیادة کالعین کانت الزیادة للمفلس، و یکون شریکا بقیمة الصبغ و الزیادة جمیعا، و بیان ذلک أن یشتری ثوبا بعشرة دراهم و صبغه بصبغ من عنده قیمته خمسة دراهم فإن کان الثوب مصبوغا یساوی خمسة عشر درهما فهو بینهما علی الثلث و الثلثین و إن نقصت قیمته مثلا ثلاثة دراهم و هو یساوی اثنی عشر درهما کان المفلس شریکا بدرهمین من الجملة و هو سدسها، و إن زادت قیمته فصار یساوی عشرین درهما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الزیادة بمنزلة الأثر کانت علی الثلث و الثلثین،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العین کانت للمفلس فیکون شریکا بالنصف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الثوب لرجل و الصبغ لآخر ثم صبغه المشتری و أفلس و کانت قیمة</w:t>
      </w:r>
      <w:bookmarkStart w:id="772" w:name="pg12984_112816"/>
    </w:p>
    <w:p>
      <w:pPr>
        <w:pStyle w:val="BookText"/>
        <w:rPr/>
      </w:pPr>
      <w:bookmarkEnd w:id="772"/>
      <w:r>
        <w:rPr>
          <w:rFonts w:ascii="IRNazanin" w:hAnsi="IRNazanin" w:eastAsia="IRNazanin"/>
          <w:color w:val="111111"/>
          <w:sz w:val="28"/>
          <w:sz w:val="28"/>
          <w:szCs w:val="28"/>
          <w:rtl w:val="true"/>
          <w:lang w:bidi="fa-IR"/>
        </w:rPr>
        <w:t>الثوب عشرة دراهم و الصبغ خمسة دراهم نظر فإن کانت قیمة الثوب مصبوغا خمسة عشر درهما کان صاحب الصبغ شریکا لصاحب الثوب علی الثلث و الثلثین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قیمته نقصت فصارت مثلا باثنی عشر درهما فإنه یجعل النقصان من الصبغ فیکون صاحب الصبغ شریکا لصاحب الثوب بسدس الثمن، و یضرب بالباقی مع الغرماء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الثوب قد زاد بالصبغ فصار یساوی عشرین درهما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زیادة الصبغ لا تجری مجری العین کان صاحب الصبغ شریکا لصاحب الثوب بالثلث فیکون الثوب بینهما علی الثلث و الثلثین،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زیادة الصبغ کالعین کان المفلس شریکا فی الثوب فیکون لصاحب الثوب نصف القیمة و النصف الآخر بین صاحب الصبغ و بین المفلس فیقسمانه علی 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الثوب و الصبغ اشتراهما من رجل واحد ثم صبغه و أفلس فإنه ینظر فإن لم تزد القیمة و لم تنقص کان الثوب مصبوغا للبائع لا یشارکه فیه أحد، و إن نقص بالصبغ جعل النقصان من قیمة الصبغ و ضرب بقدر ما نقص من الصبغ مع الغرماء و إن زادت قیمته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الزیادة بالعمل لا تجری مجری العین کان الثوب مصبوغا لصاحبه لا حق للمفلس فیه،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الزیادة کالعین کانت الزیادة للمفلس فیکون شریکا بها و تجری مجری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الثوب للمفلس و الصبغ لغیره فإن لم تزد قیمة الثوب فإن صاحب الصبغ یشارک المفلس فی الثوب بقدر قیمة صبغه فإن کان ناقص القیمة بالصبغ فإنه یجعل النقصان من قیمة الصبغ و یضارب بقدر ما نقص من الصبغ مع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قیمته زائدة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الزیادة تجری مجری العین کان صاحب الصبغ شریکا بمقدار قیمة صبغه، و مقدار الزیادة فیکون للمفلس مع الثوب،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لا یجری مجری العین کانت الزیادة مقسومة بین صاحب الصبغ و بین المفلس علی قدر قیمة عینها، و بیان ذلک قد مضی فی المسئلة الاولی</w:t>
      </w:r>
      <w:r>
        <w:rPr>
          <w:rFonts w:eastAsia="IRNazanin" w:cs="IRNazanin"/>
          <w:color w:val="111111"/>
          <w:sz w:val="28"/>
          <w:szCs w:val="28"/>
          <w:rtl w:val="true"/>
          <w:lang w:bidi="fa-IR"/>
        </w:rPr>
        <w:t>.</w:t>
      </w:r>
    </w:p>
    <w:p>
      <w:pPr>
        <w:pStyle w:val="Heading4"/>
        <w:numPr>
          <w:ilvl w:val="3"/>
          <w:numId w:val="1"/>
        </w:numPr>
        <w:rPr/>
      </w:pPr>
      <w:bookmarkStart w:id="773" w:name="__RefHeading___Toc5784245_3224264995"/>
      <w:bookmarkStart w:id="774" w:name="_Toc308"/>
      <w:bookmarkEnd w:id="773"/>
      <w:r>
        <w:rPr>
          <w:rtl w:val="true"/>
        </w:rPr>
        <w:t>و إذا باع عینا بشرط خیار ثلاثة أیام ثم أفلسا أو أحدهما</w:t>
      </w:r>
      <w:bookmarkEnd w:id="77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أوجه</w:t>
      </w:r>
      <w:r>
        <w:rPr>
          <w:rFonts w:eastAsia="IRNazanin" w:cs="IRNazanin"/>
          <w:color w:val="111111"/>
          <w:sz w:val="28"/>
          <w:szCs w:val="28"/>
          <w:rtl w:val="true"/>
          <w:lang w:bidi="fa-IR"/>
        </w:rPr>
        <w:t>:</w:t>
      </w:r>
      <w:bookmarkStart w:id="775" w:name="pg12984_112817"/>
    </w:p>
    <w:p>
      <w:pPr>
        <w:pStyle w:val="BookText"/>
        <w:rPr/>
      </w:pPr>
      <w:bookmarkEnd w:id="775"/>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للمفلس منهما إجازة البیع لأن ذلک لیس بابتداء ملک و الملک قد سبق بالعقد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إجازة البیع إذا کان حظه فی الإجازة أو رده إذا کان حظه فی الرد دون الإجازة فأما إن یجیز و الحظ فی الرد فلا لأنه محجور علیه ممنوع من التصرف إلا فیما فیه مصلحة لمال أو 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مبنی علی أنه متی ینتقل الملک إلی المبتاع إذا کان فی العقد شرط خیار الثلاث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بنفس العقد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الإجازة و الفسخ،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ینتقل الملک إلا بانقطاع الخیار لم یجز إمضاء البیع،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الملک موقوف فإن أجاز البیع بینا إن الملک انتقل بالعقد فإنه لا یجوز له الإجازة و یکون بمنزلة من یقول ینتقل الملک بانقطاع الخیار لأن بفعله تبین انتقال الملک فکان ممنوعا منه، و الأول أصح الوجوه</w:t>
      </w:r>
      <w:r>
        <w:rPr>
          <w:rFonts w:eastAsia="IRNazanin" w:cs="IRNazanin"/>
          <w:color w:val="111111"/>
          <w:sz w:val="28"/>
          <w:szCs w:val="28"/>
          <w:rtl w:val="true"/>
          <w:lang w:bidi="fa-IR"/>
        </w:rPr>
        <w:t>.</w:t>
      </w:r>
    </w:p>
    <w:p>
      <w:pPr>
        <w:pStyle w:val="Heading4"/>
        <w:numPr>
          <w:ilvl w:val="3"/>
          <w:numId w:val="1"/>
        </w:numPr>
        <w:rPr/>
      </w:pPr>
      <w:bookmarkStart w:id="776" w:name="__RefHeading___Toc5784247_3224264995"/>
      <w:bookmarkStart w:id="777" w:name="_Toc309"/>
      <w:bookmarkEnd w:id="776"/>
      <w:r>
        <w:rPr>
          <w:rtl w:val="true"/>
        </w:rPr>
        <w:t xml:space="preserve">من أسلم إلی رجل فضة فی </w:t>
      </w:r>
      <w:r>
        <w:rPr>
          <w:rtl w:val="true"/>
        </w:rPr>
        <w:t>[</w:t>
      </w:r>
      <w:r>
        <w:rPr>
          <w:rtl w:val="true"/>
        </w:rPr>
        <w:t>من خ ل</w:t>
      </w:r>
      <w:r>
        <w:rPr>
          <w:rtl w:val="true"/>
        </w:rPr>
        <w:t>]</w:t>
      </w:r>
      <w:r>
        <w:rPr>
          <w:rtl w:val="true"/>
        </w:rPr>
        <w:t>طعام إلی أجل ثم أفلس أحدهما</w:t>
      </w:r>
      <w:bookmarkEnd w:id="77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الذی أفلس المفلس </w:t>
      </w:r>
      <w:r>
        <w:rPr>
          <w:rStyle w:val="FootnoteAnchor"/>
          <w:rtl w:val="true"/>
        </w:rPr>
        <w:footnoteReference w:id="241"/>
      </w:r>
      <w:r>
        <w:rPr>
          <w:rFonts w:ascii="IRNazanin" w:hAnsi="IRNazanin" w:eastAsia="IRNazanin"/>
          <w:color w:val="111111"/>
          <w:sz w:val="28"/>
          <w:sz w:val="28"/>
          <w:szCs w:val="28"/>
          <w:rtl w:val="true"/>
          <w:lang w:bidi="fa-IR"/>
        </w:rPr>
        <w:t>و المسلم إلیه فإن کان الذی أفلس هو المسلم فإنه ینظر فإن قبض الطعام المسلم فیه علی صفته کان أسوة بین الغرماء و لا کلام، و إن قبضه أردی مما أسلم فیه و رضی به لم یکن من ذلک و کان للغرماء منعه من قبضه لأن هذا الطعام تعلق به حق الغرماء فلم یکن له قبضه دون حقه فإن رضی الغرماء بأن نقص الطعام دون صفته جاز ذلک لأن المال لا یخرج 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أفلس المسلم إلیه فإنه ینظر فإن وجد المسلم عین ماله و هو رأس المال أخذه و کان أحق به من سائر الغرماء و إن لم یجد عین ماله فإنه یضارب مع الغرماء بقدر ماله علیه من الحنطة و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أراد فسخ العقد و الضرب مع الغرماء برأس المال کان له ذلک،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الضرب بالطعام أن یقوم الطعام الذی یستحقه بعقد السلم فإذا ذکرت قیمته ضرب بها مع الغرماء بما یخصه منها ینظر فیه فإن کان فی مال المفلس طعام اعطی</w:t>
      </w:r>
      <w:bookmarkStart w:id="778" w:name="pg12984_112818"/>
    </w:p>
    <w:p>
      <w:pPr>
        <w:pStyle w:val="BookText"/>
        <w:rPr/>
      </w:pPr>
      <w:bookmarkEnd w:id="778"/>
      <w:r>
        <w:rPr>
          <w:rFonts w:ascii="IRNazanin" w:hAnsi="IRNazanin" w:eastAsia="IRNazanin"/>
          <w:color w:val="111111"/>
          <w:sz w:val="28"/>
          <w:sz w:val="28"/>
          <w:szCs w:val="28"/>
          <w:rtl w:val="true"/>
          <w:lang w:bidi="fa-IR"/>
        </w:rPr>
        <w:t xml:space="preserve">منه بقدر ما خصه من القیمة </w:t>
      </w:r>
      <w:r>
        <w:rPr>
          <w:rStyle w:val="FootnoteAnchor"/>
          <w:rtl w:val="true"/>
        </w:rPr>
        <w:footnoteReference w:id="242"/>
      </w:r>
      <w:r>
        <w:rPr>
          <w:rFonts w:ascii="IRNazanin" w:hAnsi="IRNazanin" w:eastAsia="IRNazanin"/>
          <w:color w:val="111111"/>
          <w:sz w:val="28"/>
          <w:sz w:val="28"/>
          <w:szCs w:val="28"/>
          <w:rtl w:val="true"/>
          <w:lang w:bidi="fa-IR"/>
        </w:rPr>
        <w:t>و إن لم یکن فی ماله طعام اشتری له بالقدر الذی خصه من القیمة طعاما مثل الطعام الذی یستحقه، و یسلم إلیه و لا یجوز له أن یأخذ بدل الطعام القیمة التی تخصه لأنه لا یجوز صرف المسلم فیه إلی غیره قبل قبضه</w:t>
      </w:r>
      <w:r>
        <w:rPr>
          <w:rFonts w:eastAsia="IRNazanin" w:cs="IRNazanin"/>
          <w:color w:val="111111"/>
          <w:sz w:val="28"/>
          <w:szCs w:val="28"/>
          <w:rtl w:val="true"/>
          <w:lang w:bidi="fa-IR"/>
        </w:rPr>
        <w:t>.</w:t>
      </w:r>
    </w:p>
    <w:p>
      <w:pPr>
        <w:pStyle w:val="Heading4"/>
        <w:numPr>
          <w:ilvl w:val="3"/>
          <w:numId w:val="1"/>
        </w:numPr>
        <w:rPr/>
      </w:pPr>
      <w:bookmarkStart w:id="779" w:name="__RefHeading___Toc5784249_3224264995"/>
      <w:bookmarkStart w:id="780" w:name="_Toc310"/>
      <w:bookmarkEnd w:id="779"/>
      <w:r>
        <w:rPr>
          <w:rtl w:val="true"/>
        </w:rPr>
        <w:t>و إذا أکری داره من غیره ثم أفلس المکری</w:t>
      </w:r>
      <w:bookmarkEnd w:id="78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لیس للغرماء أن یفسخوا الإجارة لأن هذا عقد یقدم الحجر و سبقه، و الغرماء لا یخلون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یطالبوا ببیع الدار فی الحال أو یصبروا إلی انقضاء مدة الإجارة فإن صبروا إلی انقضاء مدة الإجارة نظر فإن سلمت الدار و تمت الإجارة استحقوا بیع الدار و اقتسموا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ثمنها، و إن انهدمت الدار قبل انقضاء مدة الإجارة فإن الإجارة تنفسخ و ینظر فی المستأجر فإن لم یکن دفع الأجرة بعد فإنه یسقط عنه منها بقدر ما بقی من المدة و یجب علیه منها بقدر ما سکن فی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یسلمه إلی الغرماء، و إن کان قد دفع الأجرة إلی صاحب الدار قبل إفلاسه نظر فإن وجد المستأجر عین ماله فی ید المفلس أخذ منه بقدر ما بقی له من السکنی و إن لم یکن عین ماله موجودا صار کأحد الغرماء بقدر ما بقی له من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ینظر فإن لم یکن الغرماء قد اقتسموا المال ضرب معهم بدینه و أخذ قسما إذا قسموا، و إن کانوا قد قسموا المال و لم یبق لدین المستأجر محل فهل ینفسخ قسمتهم لأجل دینه أم یکون متوقفا حتی یظهر للمفلس مال فیأخذ دینه منه؟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تفسخ القسمة لأن دینه متجدد بعد الإفلاس، و إنما کان حقه فی السکنی فلم یجز له فسخ القسمة، و حل محل الدیون التی یجب بعد الحجر من إتلاف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تفسخ القسمة لأن دینه یستند إلی ما قبل القسمة فجری مجری دیونهم و دین الغریم الذی یظهر بعد القسمة هذا إذا صبروا إلی انقضاء مدة الإجارة فإن لم یصبروا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نبیع الدار فی الحال و نقسم بثمنها فهل یجوز بیعها أم لا</w:t>
      </w:r>
      <w:bookmarkStart w:id="781" w:name="pg12984_112819"/>
    </w:p>
    <w:p>
      <w:pPr>
        <w:pStyle w:val="BookText"/>
        <w:rPr/>
      </w:pPr>
      <w:bookmarkEnd w:id="781"/>
      <w:r>
        <w:rPr>
          <w:rFonts w:ascii="IRNazanin" w:hAnsi="IRNazanin" w:eastAsia="IRNazanin"/>
          <w:color w:val="111111"/>
          <w:sz w:val="28"/>
          <w:sz w:val="28"/>
          <w:szCs w:val="28"/>
          <w:rtl w:val="true"/>
          <w:lang w:bidi="fa-IR"/>
        </w:rPr>
        <w:t>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 الدار المستأجرة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البیع لأن الإجارة لا تمنع من البیع و هو الصحیح فإذا ثبت هذا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بیعها صبروا و یکون الحکم کما ذکرناه، و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البیع بیعت الدار و اقتسموا ثمنها بینهم، و یکون المستأجر بحاله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اتفقوا علی بیعها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اختلفوا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نؤخر البیع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نقدمه فالقول قول من یرید تقدیم البیع و تعجیله لأن حقه معجل علی ما مضی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أفلس المکتری بالکراء نظر فإن أفلس قبل مضی شیء من المدة رجع المکری فی المنافع و فسخ الإجارة لأنه قد وجد عین ماله لم یتلف منه شیء، و إن أفلس بعد مضی جمیع مدة الإجارة فإن المکری یضرب مع الغرماء بقدر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أفلس بعد مضی بعض مدة الإجارة فإن المکری یفسخ الإجارة و یضرب مع الغرماء بقدر ما مضی من الأجرة و یکون بمنزلة من باع عینا فوجد بعضها فإنه یفسخ البیع فی الموجود و یضرب مع الغرماء بالمفقود و قد مضی شرحه</w:t>
      </w:r>
      <w:r>
        <w:rPr>
          <w:rFonts w:eastAsia="IRNazanin" w:cs="IRNazanin"/>
          <w:color w:val="111111"/>
          <w:sz w:val="28"/>
          <w:szCs w:val="28"/>
          <w:rtl w:val="true"/>
          <w:lang w:bidi="fa-IR"/>
        </w:rPr>
        <w:t>.</w:t>
      </w:r>
    </w:p>
    <w:p>
      <w:pPr>
        <w:pStyle w:val="Heading4"/>
        <w:numPr>
          <w:ilvl w:val="3"/>
          <w:numId w:val="1"/>
        </w:numPr>
        <w:rPr/>
      </w:pPr>
      <w:bookmarkStart w:id="782" w:name="__RefHeading___Toc5784251_3224264995"/>
      <w:bookmarkStart w:id="783" w:name="_Toc311"/>
      <w:bookmarkEnd w:id="782"/>
      <w:r>
        <w:rPr>
          <w:rtl w:val="true"/>
        </w:rPr>
        <w:t xml:space="preserve">و لو اکتری رجلا لیحمل له طعاما إلی بلد من البلدان فعمل له </w:t>
      </w:r>
      <w:r>
        <w:rPr>
          <w:rtl w:val="true"/>
        </w:rPr>
        <w:t>[</w:t>
      </w:r>
      <w:r>
        <w:rPr>
          <w:rtl w:val="true"/>
        </w:rPr>
        <w:t>فحمله خ ل</w:t>
      </w:r>
      <w:r>
        <w:rPr>
          <w:rtl w:val="true"/>
        </w:rPr>
        <w:t xml:space="preserve">] </w:t>
      </w:r>
      <w:r>
        <w:rPr>
          <w:rtl w:val="true"/>
        </w:rPr>
        <w:t>و أفلس المکتری</w:t>
      </w:r>
      <w:bookmarkEnd w:id="783"/>
    </w:p>
    <w:p>
      <w:pPr>
        <w:pStyle w:val="BookText"/>
        <w:rPr/>
      </w:pPr>
      <w:r>
        <w:rPr>
          <w:rFonts w:ascii="IRNazanin" w:hAnsi="IRNazanin" w:eastAsia="IRNazanin"/>
          <w:color w:val="111111"/>
          <w:sz w:val="28"/>
          <w:sz w:val="28"/>
          <w:szCs w:val="28"/>
          <w:rtl w:val="true"/>
          <w:lang w:bidi="fa-IR"/>
        </w:rPr>
        <w:t>ضرب المکری مع الغرماء بأجرته، و إن حصل الإفلاس قبل أن یحمله فسخ الإجارة و ترک الحمل و لا شیء له، و إن حمله بعض الطریق ثم فلس المکتری فإنه یضارب الغرماء بقدر ما حمله من الأجرة و یفسخ الإجارة فیما بقی من الطریق ثم ینظر فإن کان الموضع أمنا سلم الطعام إلی الحاکم فإن سلمه إلی أمین فی الموضع مع قدرته علی تسلیمه إلی الحاکم فهل یضمنه؟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و إن لم یکن الموضع أمنا وجب علیه حمل الطعام إلی الموضع الذی أکراه أو إلی موضع فی الطریق یؤمن تلف الطعام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بیع مال المفلس</w:t>
      </w:r>
      <w:r>
        <w:rPr>
          <w:rFonts w:eastAsia="IRNazanin" w:cs="IRNazanin"/>
          <w:color w:val="111111"/>
          <w:sz w:val="28"/>
          <w:szCs w:val="28"/>
          <w:rtl w:val="true"/>
          <w:lang w:bidi="fa-IR"/>
        </w:rPr>
        <w:t>]</w:t>
      </w:r>
    </w:p>
    <w:p>
      <w:pPr>
        <w:pStyle w:val="Heading4"/>
        <w:numPr>
          <w:ilvl w:val="3"/>
          <w:numId w:val="1"/>
        </w:numPr>
        <w:rPr/>
      </w:pPr>
      <w:bookmarkStart w:id="784" w:name="__RefHeading___Toc5784253_3224264995"/>
      <w:bookmarkStart w:id="785" w:name="_Toc312"/>
      <w:bookmarkEnd w:id="784"/>
      <w:r>
        <w:rPr>
          <w:rtl w:val="true"/>
        </w:rPr>
        <w:t>و إذا قسم الحاکم مال المفلس بین غرمائه ثم ظهر غریم آخر</w:t>
      </w:r>
      <w:bookmarkEnd w:id="78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الحاکم ینقص الشرکة و یقاسمهم مرة أخری و یشارکهم هذا الغریم فیما أخذوه</w:t>
      </w:r>
      <w:r>
        <w:rPr>
          <w:rFonts w:eastAsia="IRNazanin" w:cs="IRNazanin"/>
          <w:color w:val="111111"/>
          <w:sz w:val="28"/>
          <w:szCs w:val="28"/>
          <w:rtl w:val="true"/>
          <w:lang w:bidi="fa-IR"/>
        </w:rPr>
        <w:t>.</w:t>
      </w:r>
      <w:bookmarkStart w:id="786" w:name="pg12984_112820"/>
    </w:p>
    <w:p>
      <w:pPr>
        <w:pStyle w:val="Heading4"/>
        <w:numPr>
          <w:ilvl w:val="3"/>
          <w:numId w:val="1"/>
        </w:numPr>
        <w:rPr/>
      </w:pPr>
      <w:bookmarkStart w:id="787" w:name="__RefHeading___Toc5784255_3224264995"/>
      <w:bookmarkStart w:id="788" w:name="_Toc313"/>
      <w:bookmarkEnd w:id="786"/>
      <w:bookmarkEnd w:id="787"/>
      <w:r>
        <w:rPr>
          <w:rtl w:val="true"/>
        </w:rPr>
        <w:t>و إذا أراد الحاکم بیع مال المفلس حضره موضع البیع</w:t>
      </w:r>
      <w:bookmarkEnd w:id="788"/>
    </w:p>
    <w:p>
      <w:pPr>
        <w:pStyle w:val="BookText"/>
        <w:rPr/>
      </w:pPr>
      <w:r>
        <w:rPr>
          <w:rFonts w:ascii="IRNazanin" w:hAnsi="IRNazanin" w:eastAsia="IRNazanin"/>
          <w:color w:val="111111"/>
          <w:sz w:val="28"/>
          <w:sz w:val="28"/>
          <w:szCs w:val="28"/>
          <w:rtl w:val="true"/>
          <w:lang w:bidi="fa-IR"/>
        </w:rPr>
        <w:t>لأن عند حضوره تکثر الرغبة فی شرائه لأنه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أسکن لنفسه، و یستحب أیضا حضور الغرماء لأنه یباع لهم و ربما رغبوا فی بعض المتاع فزادوا فیکون أوفر للثمن و یکون أبعد للتهمة</w:t>
      </w:r>
      <w:r>
        <w:rPr>
          <w:rFonts w:eastAsia="IRNazanin" w:cs="IRNazanin"/>
          <w:color w:val="111111"/>
          <w:sz w:val="28"/>
          <w:szCs w:val="28"/>
          <w:rtl w:val="true"/>
          <w:lang w:bidi="fa-IR"/>
        </w:rPr>
        <w:t>.</w:t>
      </w:r>
    </w:p>
    <w:p>
      <w:pPr>
        <w:pStyle w:val="Heading4"/>
        <w:numPr>
          <w:ilvl w:val="3"/>
          <w:numId w:val="1"/>
        </w:numPr>
        <w:rPr/>
      </w:pPr>
      <w:bookmarkStart w:id="789" w:name="__RefHeading___Toc5784257_3224264995"/>
      <w:bookmarkStart w:id="790" w:name="_Toc314"/>
      <w:bookmarkEnd w:id="789"/>
      <w:r>
        <w:rPr>
          <w:rtl w:val="true"/>
        </w:rPr>
        <w:t xml:space="preserve">و ینبغی للحاکم أن یبدء </w:t>
      </w:r>
      <w:r>
        <w:rPr>
          <w:rtl w:val="true"/>
        </w:rPr>
        <w:t>[</w:t>
      </w:r>
      <w:r>
        <w:rPr>
          <w:rtl w:val="true"/>
        </w:rPr>
        <w:t>یبتدء خ ل</w:t>
      </w:r>
      <w:r>
        <w:rPr>
          <w:rtl w:val="true"/>
        </w:rPr>
        <w:t>]</w:t>
      </w:r>
      <w:r>
        <w:rPr>
          <w:rtl w:val="true"/>
        </w:rPr>
        <w:t>ببیع الرهن</w:t>
      </w:r>
      <w:bookmarkEnd w:id="790"/>
    </w:p>
    <w:p>
      <w:pPr>
        <w:pStyle w:val="BookText"/>
        <w:rPr/>
      </w:pPr>
      <w:r>
        <w:rPr>
          <w:rFonts w:ascii="IRNazanin" w:hAnsi="IRNazanin" w:eastAsia="IRNazanin"/>
          <w:color w:val="111111"/>
          <w:sz w:val="28"/>
          <w:sz w:val="28"/>
          <w:szCs w:val="28"/>
          <w:rtl w:val="true"/>
          <w:lang w:bidi="fa-IR"/>
        </w:rPr>
        <w:t>لأن حق المرتهن متعلق بعینه یختص به لا یشارکه فیه أحد و ربما فضل ثمنه عن دینه فیرد الفاضل مع باقی ماله علی الغرماء، و إن عجز عن حقه ضرب المرتهن بما بقی له مع الغرماء، و کذلک العبد الجانی حکمه حکم الرهن یقدم علی سائر الغرماء إلا أنه لا یضرب المجنی علیه بما عجز عن ثمنه لأنه لا یستحق أکثر من ثمن العبد الجانی و لا حق له فی ذمة السید و المرتهن یستحق جمیع دینه فی ذمة الراهن فإذا عجز ثمن الرهن وجب أن یضرب مع الغرماء</w:t>
      </w:r>
      <w:r>
        <w:rPr>
          <w:rFonts w:eastAsia="IRNazanin" w:cs="IRNazanin"/>
          <w:color w:val="111111"/>
          <w:sz w:val="28"/>
          <w:szCs w:val="28"/>
          <w:rtl w:val="true"/>
          <w:lang w:bidi="fa-IR"/>
        </w:rPr>
        <w:t>.</w:t>
      </w:r>
    </w:p>
    <w:p>
      <w:pPr>
        <w:pStyle w:val="Heading4"/>
        <w:numPr>
          <w:ilvl w:val="3"/>
          <w:numId w:val="1"/>
        </w:numPr>
        <w:rPr/>
      </w:pPr>
      <w:bookmarkStart w:id="791" w:name="__RefHeading___Toc5784259_3224264995"/>
      <w:bookmarkStart w:id="792" w:name="_Toc315"/>
      <w:bookmarkEnd w:id="791"/>
      <w:r>
        <w:rPr>
          <w:rtl w:val="true"/>
        </w:rPr>
        <w:t>و إذا أراد الحاکم بیع متاع المفلس یقول للمفلس و الغرماء</w:t>
      </w:r>
      <w:r>
        <w:rPr>
          <w:rtl w:val="true"/>
        </w:rPr>
        <w:t xml:space="preserve">: </w:t>
      </w:r>
      <w:r>
        <w:rPr>
          <w:rtl w:val="true"/>
        </w:rPr>
        <w:t>ارتضوا بمناد ینادی علی المتاع</w:t>
      </w:r>
      <w:bookmarkEnd w:id="792"/>
    </w:p>
    <w:p>
      <w:pPr>
        <w:pStyle w:val="BookText"/>
        <w:rPr/>
      </w:pPr>
      <w:r>
        <w:rPr>
          <w:rFonts w:ascii="IRNazanin" w:hAnsi="IRNazanin" w:eastAsia="IRNazanin"/>
          <w:color w:val="111111"/>
          <w:sz w:val="28"/>
          <w:sz w:val="28"/>
          <w:szCs w:val="28"/>
          <w:rtl w:val="true"/>
          <w:lang w:bidi="fa-IR"/>
        </w:rPr>
        <w:t>، و یکون ثقة صادقا لأن الحاکم لا یتولی ذلک، و لا یکلف الغرماء أن یتولوا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اتفقوا علی رجل نظر الحاکم فإن کان ثقة أمضاه، و إن کان غیر ثقة رده لأنه یتعلق بنظره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اختلفوا فاختار المفلس رجلا و الغرماء آخر نظر الحاکم فإن کان أحدهما ثقة و الآخر غیر ثقة أمضی الثقة و قبله، و إن کانا ثقتین إلا أن أحدهما بغیر اجرة قبله و أمضاه، و إن کانا جمیعا من غیر اجرة ضم أحدهما إلی الآخر لأنه أحوط، و إن کانا جمیعا بأجرة قبل أوثقهما و أصلحهما للبیع، و کذلک یأمرهم أن یختاروا ثقة یکون ما یجتمع من الثمن علی یده إلی أن یحصل منه ما یمکن قسمته</w:t>
      </w:r>
      <w:r>
        <w:rPr>
          <w:rFonts w:eastAsia="IRNazanin" w:cs="IRNazanin"/>
          <w:color w:val="111111"/>
          <w:sz w:val="28"/>
          <w:szCs w:val="28"/>
          <w:rtl w:val="true"/>
          <w:lang w:bidi="fa-IR"/>
        </w:rPr>
        <w:t>.</w:t>
      </w:r>
    </w:p>
    <w:p>
      <w:pPr>
        <w:pStyle w:val="Heading4"/>
        <w:numPr>
          <w:ilvl w:val="3"/>
          <w:numId w:val="1"/>
        </w:numPr>
        <w:rPr/>
      </w:pPr>
      <w:bookmarkStart w:id="793" w:name="__RefHeading___Toc5784261_3224264995"/>
      <w:bookmarkStart w:id="794" w:name="_Toc316"/>
      <w:bookmarkEnd w:id="793"/>
      <w:r>
        <w:rPr>
          <w:rtl w:val="true"/>
        </w:rPr>
        <w:t>و یستحب أن یرزق من یلی بیع مال المفلس من بیت المال</w:t>
      </w:r>
      <w:bookmarkEnd w:id="79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یتعلق بالمصالح و کذلک الکیال و الوزان، و إن لم یکن فی بیت المال أو کان لکنه یحتاج إلی ما هو أهم منه فإنه یطلب من یتبرع بذلک و هو ثقة فإن وجده أمر به، و إن لم یجد من یتطوع</w:t>
      </w:r>
      <w:bookmarkStart w:id="795" w:name="pg12984_112821"/>
    </w:p>
    <w:p>
      <w:pPr>
        <w:pStyle w:val="BookText"/>
        <w:rPr/>
      </w:pPr>
      <w:bookmarkEnd w:id="795"/>
      <w:r>
        <w:rPr>
          <w:rFonts w:ascii="IRNazanin" w:hAnsi="IRNazanin" w:eastAsia="IRNazanin"/>
          <w:color w:val="111111"/>
          <w:sz w:val="28"/>
          <w:sz w:val="28"/>
          <w:szCs w:val="28"/>
          <w:rtl w:val="true"/>
          <w:lang w:bidi="fa-IR"/>
        </w:rPr>
        <w:t>بذلک یشارطه علی أجرته، و یکون ذلک من مال المفلس لأن البیع واجب علی المفلس</w:t>
      </w:r>
      <w:r>
        <w:rPr>
          <w:rFonts w:eastAsia="IRNazanin" w:cs="IRNazanin"/>
          <w:color w:val="111111"/>
          <w:sz w:val="28"/>
          <w:szCs w:val="28"/>
          <w:rtl w:val="true"/>
          <w:lang w:bidi="fa-IR"/>
        </w:rPr>
        <w:t>.</w:t>
      </w:r>
    </w:p>
    <w:p>
      <w:pPr>
        <w:pStyle w:val="Heading4"/>
        <w:numPr>
          <w:ilvl w:val="3"/>
          <w:numId w:val="1"/>
        </w:numPr>
        <w:rPr/>
      </w:pPr>
      <w:bookmarkStart w:id="796" w:name="__RefHeading___Toc5784263_3224264995"/>
      <w:bookmarkStart w:id="797" w:name="_Toc317"/>
      <w:bookmarkEnd w:id="796"/>
      <w:r>
        <w:rPr>
          <w:rtl w:val="true"/>
        </w:rPr>
        <w:t>و ینبغی أن یباع کل شیء منها فی سوقه</w:t>
      </w:r>
      <w:bookmarkEnd w:id="797"/>
    </w:p>
    <w:p>
      <w:pPr>
        <w:pStyle w:val="BookText"/>
        <w:rPr/>
      </w:pPr>
      <w:r>
        <w:rPr>
          <w:rFonts w:ascii="IRNazanin" w:hAnsi="IRNazanin" w:eastAsia="IRNazanin"/>
          <w:color w:val="111111"/>
          <w:sz w:val="28"/>
          <w:sz w:val="28"/>
          <w:szCs w:val="28"/>
          <w:rtl w:val="true"/>
          <w:lang w:bidi="fa-IR"/>
        </w:rPr>
        <w:t>الدفاتر فی الوراقین، و البز فی البزازین و الفرش فی أصحاب الأنماط، و الرقیق فی النخاسین، و کذلک غیره من الأمتعة لأن الطلاب فی سوقه أکثر و الثمن أو فر لأنهم أعرف و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باع فی غیر سوقه بثمن مثله کان جائزا لأن المقصود قد فعل، و لا یسلم المبیع حتی یقبض الثمن احتیاطا لمال المفلس فإن امتنع من تسلیم الثمن حتی یقبض المبیع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أنهما یجبران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یجبران و متی تبرع أحدهما أجبر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البائع یجبر أولا ثم المشتری، و هو الأولی، و ما ضاع من الثمن فهو من مال المفلس لأن الثمن ملک له لا یملکه الغرماء إلا بقبضه، و إنما یتعلق به حق الغرماء، و قد ذکرنا أنه یبدء ببیع الرهن و العبد الجانی هذا إذا لم یکن فی ماله ما یخاف هلاکه مثل الفاکهة الرطبة و البقول و البطیخ و أشباه ذلک فإنه یبدء أولا ببیع ما یخاف هلاکه ثم یبیع الرهن، و العبد الجانی ثم یباع الحیوان لأنه یحتاج إلی مؤن و یخاف علیه الموت ثم یباع المتاع و الأثاث و الأوانی، و کلما ینقل و یحول لأنه یخاف علیه السرقة ثم العقار و یأمر الدلال بعرضه و هو أولی من النداء علیه لأن النداء علیه ینقص من ثمنه و یکون عرضه علی أرباب الأموال الذین یرغبون فی شراء العقار و یتأنی فی ذلک إلی أن یظهر أمره و ینشر خبره ثم یبیعه بما جاء من ثمنه إن کان ثمن مثله، و إن کان دون ذلک فلا یبیعه</w:t>
      </w:r>
      <w:r>
        <w:rPr>
          <w:rFonts w:eastAsia="IRNazanin" w:cs="IRNazanin"/>
          <w:color w:val="111111"/>
          <w:sz w:val="28"/>
          <w:szCs w:val="28"/>
          <w:rtl w:val="true"/>
          <w:lang w:bidi="fa-IR"/>
        </w:rPr>
        <w:t>.</w:t>
      </w:r>
    </w:p>
    <w:p>
      <w:pPr>
        <w:pStyle w:val="Heading4"/>
        <w:numPr>
          <w:ilvl w:val="3"/>
          <w:numId w:val="1"/>
        </w:numPr>
        <w:rPr/>
      </w:pPr>
      <w:bookmarkStart w:id="798" w:name="__RefHeading___Toc5784265_3224264995"/>
      <w:bookmarkStart w:id="799" w:name="_Toc318"/>
      <w:bookmarkEnd w:id="798"/>
      <w:r>
        <w:rPr>
          <w:rtl w:val="true"/>
        </w:rPr>
        <w:t xml:space="preserve">و إذا باع الحاکم الرهن </w:t>
      </w:r>
      <w:r>
        <w:rPr>
          <w:rtl w:val="true"/>
        </w:rPr>
        <w:t>[</w:t>
      </w:r>
      <w:r>
        <w:rPr>
          <w:rtl w:val="true"/>
        </w:rPr>
        <w:t>ی‍</w:t>
      </w:r>
      <w:r>
        <w:rPr>
          <w:rtl w:val="true"/>
        </w:rPr>
        <w:t>]</w:t>
      </w:r>
      <w:r>
        <w:rPr>
          <w:rtl w:val="true"/>
        </w:rPr>
        <w:t>سلم ثمنه إلی المرتهن</w:t>
      </w:r>
      <w:bookmarkEnd w:id="79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ینفرد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یشارکه سائر الغرماء فیه إلا أن یفضل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 فیکون لهم الفاضل و کذلک العبد الجانی یسلم ثمنه إلی المجنی علیه، و یکون له لا یشارکه سائر الغرماء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ثمن غیرهما من المتاع و العقار ینظر فیه فإن کان کثیرا یمکن قسمته بین</w:t>
      </w:r>
      <w:bookmarkStart w:id="800" w:name="pg12984_112822"/>
    </w:p>
    <w:p>
      <w:pPr>
        <w:pStyle w:val="BookText"/>
        <w:rPr/>
      </w:pPr>
      <w:bookmarkEnd w:id="800"/>
      <w:r>
        <w:rPr>
          <w:rFonts w:ascii="IRNazanin" w:hAnsi="IRNazanin" w:eastAsia="IRNazanin"/>
          <w:color w:val="111111"/>
          <w:sz w:val="28"/>
          <w:sz w:val="28"/>
          <w:szCs w:val="28"/>
          <w:rtl w:val="true"/>
          <w:lang w:bidi="fa-IR"/>
        </w:rPr>
        <w:t xml:space="preserve">الغرماء کانت قسمته أولی من تأخیره لأنه یخاف علیه التلف، و إذا دفع إلی الغرماء سقط الدین و برئت ذمته فالتقدیم أولی، و إن کان ما یحصل یسیرا و یحتاج إلی جمعه حتی یحصل منه </w:t>
      </w:r>
      <w:r>
        <w:rPr>
          <w:rStyle w:val="FootnoteAnchor"/>
          <w:rtl w:val="true"/>
        </w:rPr>
        <w:footnoteReference w:id="243"/>
      </w:r>
      <w:r>
        <w:rPr>
          <w:rFonts w:ascii="IRNazanin" w:hAnsi="IRNazanin" w:eastAsia="IRNazanin"/>
          <w:color w:val="111111"/>
          <w:sz w:val="28"/>
          <w:sz w:val="28"/>
          <w:szCs w:val="28"/>
          <w:rtl w:val="true"/>
          <w:lang w:bidi="fa-IR"/>
        </w:rPr>
        <w:t>ما یمکن تفرقته و قسمته فإنه ینظر فإن کان یمکن أن یجعل قرضا فی ذمة ثقة ملی کان أولی من جعله ودیعة فی یده لأن الودیعة یتلف من غیر ضمان و القرض مضمون علی المستقرض، و إن لم یجد من یستقرضه جعله ودیعة لأنه موضع الحاجة</w:t>
      </w:r>
      <w:r>
        <w:rPr>
          <w:rFonts w:eastAsia="IRNazanin" w:cs="IRNazanin"/>
          <w:color w:val="111111"/>
          <w:sz w:val="28"/>
          <w:szCs w:val="28"/>
          <w:rtl w:val="true"/>
          <w:lang w:bidi="fa-IR"/>
        </w:rPr>
        <w:t>.</w:t>
      </w:r>
    </w:p>
    <w:p>
      <w:pPr>
        <w:pStyle w:val="Heading4"/>
        <w:numPr>
          <w:ilvl w:val="3"/>
          <w:numId w:val="1"/>
        </w:numPr>
        <w:rPr/>
      </w:pPr>
      <w:bookmarkStart w:id="801" w:name="__RefHeading___Toc5784267_3224264995"/>
      <w:bookmarkStart w:id="802" w:name="_Toc319"/>
      <w:bookmarkEnd w:id="801"/>
      <w:r>
        <w:rPr>
          <w:rtl w:val="true"/>
        </w:rPr>
        <w:t>و إذا دفع رجل إلی الحاکم و سأل الحجر علیه</w:t>
      </w:r>
      <w:bookmarkEnd w:id="80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یجیبهم إلی مسئلتهم </w:t>
      </w:r>
      <w:r>
        <w:rPr>
          <w:rStyle w:val="FootnoteAnchor"/>
          <w:rtl w:val="true"/>
        </w:rPr>
        <w:footnoteReference w:id="244"/>
      </w:r>
      <w:r>
        <w:rPr>
          <w:rFonts w:ascii="IRNazanin" w:hAnsi="IRNazanin" w:eastAsia="IRNazanin"/>
          <w:color w:val="111111"/>
          <w:sz w:val="28"/>
          <w:sz w:val="28"/>
          <w:szCs w:val="28"/>
          <w:rtl w:val="true"/>
          <w:lang w:bidi="fa-IR"/>
        </w:rPr>
        <w:t>إلا بعد أن یثبت علیه الدیون لأن سبب الحجر هو الدین فلا یجوز إلا بعد ثبوته، و ثبوت الدین بأحد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بإقرار من علیه الدین أو ببینة و هی شاهدان عدلان أو شاهد واحد و امرأتان أو شاهد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الدین فلا یبتدء الحاکم بالحجر إلا بعد مسئلة الغرماء فإن سئلوا الحجر علیه و اختلفوا فإنه یحجر علیه، و یقبل ممن یطالب بالحجر لأن الحق لهم فلا یجز الحکم به إلا بعد مسئلتهم فإذا سألوه لم یخل ماله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یفی بقضاء دیونه أو یفی فإن لم یف فإن الحاکم یحجر علیه، و معرفة عجز ماله أن یقابل المال الذی فی یده بالدیون التی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الدیون أکثر تبین أن ماله لا یفی بقضائها، و هل یحسب الأعیان التی هی معوضات الدیون فی یده من جملة المال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یحسب الدین الذی هو معوضة فی یده من جملة الدیون و لا یحسب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یحتسب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معوضة من جملة المال و یحسب 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جمیع الدیون و یقابلها بسائر ماله سواء کانت معوض بعضها موجودا فی ماله أو لم یکن، و إذا ثبت الوجهان فکل من وجد من الغرماء عین ماله کان أحق به، و إن أراد أن یضرب بدینه مع الغرماء و یترک العین کان له ذلک علی ما مضی</w:t>
      </w:r>
      <w:bookmarkStart w:id="803" w:name="pg12984_112823"/>
    </w:p>
    <w:p>
      <w:pPr>
        <w:pStyle w:val="BookText"/>
        <w:rPr/>
      </w:pPr>
      <w:bookmarkEnd w:id="803"/>
      <w:r>
        <w:rPr>
          <w:rFonts w:ascii="IRNazanin" w:hAnsi="IRNazanin" w:eastAsia="IRNazanin"/>
          <w:color w:val="111111"/>
          <w:sz w:val="28"/>
          <w:sz w:val="28"/>
          <w:szCs w:val="28"/>
          <w:rtl w:val="true"/>
          <w:lang w:bidi="fa-IR"/>
        </w:rPr>
        <w:t>هذا إذا کان ماله لا یفی بقضاء دیونه فإن کان ماله یفی بدیونه فلا یخلو من أحد أمرین إما أن لا یظهر علیه أمارات الفلس أو یظهر فإن لم یظهر فیکون رأس ماله مبقی و دخله مثل خرجه فلا یحجر علیه الحاکم لکنه یأمره ببیع ماله و قسمته بین غرمائه فإن فعل و إلا حبسه فإن فعل و إلا باع علیه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ظهرت علیه أمارات الفلس بأن یکون خرجه أکثر من دخله و قد ابتدء بنفقة رأس ماله فهل یحجر علیه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یحجر علیه، و الآخر لا یحجر علیه لأن فی ماله وفاء لدیونه و هو الأولی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یحجر علیه کان الحکم علی ما مضی،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یحجر علیه فهل یکون من وجد منهم عین ماله أحق بها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أحق بها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 المتاع أحق بمتاعه إذا وجده بعینه و لم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أحق به لأنه یصل إلی جمیع ثمن المبیع من جهة المشتری من غیر تبرع فإذا ثبت ذلک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یأخذ العین أخذها، و کان الحکم علی ما مضی،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أخذ العین فإنه یضارب مع الغرماء، و یأخذ الثمن علی کماله</w:t>
      </w:r>
      <w:r>
        <w:rPr>
          <w:rFonts w:eastAsia="IRNazanin" w:cs="IRNazanin"/>
          <w:color w:val="111111"/>
          <w:sz w:val="28"/>
          <w:szCs w:val="28"/>
          <w:rtl w:val="true"/>
          <w:lang w:bidi="fa-IR"/>
        </w:rPr>
        <w:t>.</w:t>
      </w:r>
    </w:p>
    <w:p>
      <w:pPr>
        <w:pStyle w:val="Heading4"/>
        <w:numPr>
          <w:ilvl w:val="3"/>
          <w:numId w:val="1"/>
        </w:numPr>
        <w:rPr/>
      </w:pPr>
      <w:bookmarkStart w:id="804" w:name="__RefHeading___Toc5784269_3224264995"/>
      <w:bookmarkStart w:id="805" w:name="_Toc320"/>
      <w:bookmarkEnd w:id="804"/>
      <w:r>
        <w:rPr>
          <w:rtl w:val="true"/>
        </w:rPr>
        <w:t>إذا فلس الرجل و حجر علیه الحاکم ثم تصرف فی ماله</w:t>
      </w:r>
      <w:bookmarkEnd w:id="805"/>
    </w:p>
    <w:p>
      <w:pPr>
        <w:pStyle w:val="BookText"/>
        <w:rPr/>
      </w:pPr>
      <w:r>
        <w:rPr>
          <w:rFonts w:ascii="IRNazanin" w:hAnsi="IRNazanin" w:eastAsia="IRNazanin"/>
          <w:color w:val="111111"/>
          <w:sz w:val="28"/>
          <w:sz w:val="28"/>
          <w:szCs w:val="28"/>
          <w:rtl w:val="true"/>
          <w:lang w:bidi="fa-IR"/>
        </w:rPr>
        <w:t>، إما بالهبة أو البیع أو الإجارة أو العتق أو الکتابة أو الوقف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الأقوی أن تصرفه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تصرفه موقوف و یقسم ماله سوی ما تصرف فیه بین غرمائه فإن وفی بدینهم نفذ تصرفه فیما بقی، و إن لم یف بطل تصرفه علی ما نبینه فیما بعد</w:t>
      </w:r>
      <w:r>
        <w:rPr>
          <w:rFonts w:eastAsia="IRNazanin" w:cs="IRNazanin"/>
          <w:color w:val="111111"/>
          <w:sz w:val="28"/>
          <w:szCs w:val="28"/>
          <w:rtl w:val="true"/>
          <w:lang w:bidi="fa-IR"/>
        </w:rPr>
        <w:t>.</w:t>
      </w:r>
    </w:p>
    <w:p>
      <w:pPr>
        <w:pStyle w:val="Heading4"/>
        <w:numPr>
          <w:ilvl w:val="3"/>
          <w:numId w:val="1"/>
        </w:numPr>
        <w:rPr/>
      </w:pPr>
      <w:bookmarkStart w:id="806" w:name="__RefHeading___Toc5784271_3224264995"/>
      <w:bookmarkStart w:id="807" w:name="_Toc321"/>
      <w:bookmarkEnd w:id="806"/>
      <w:r>
        <w:rPr>
          <w:rtl w:val="true"/>
        </w:rPr>
        <w:t>إذا أقر المحجور علیه بدین لرجل</w:t>
      </w:r>
      <w:bookmarkEnd w:id="80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فزعم أنه یثبت علیه قبل الحجر علیه فإن إقراره صحیح ثابت و یشارک الغرماء، و لا یکون فی ذمته حتی یقضی من الفاضل من ماله،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ذمته و یقضی من الفاضل عن غرمائه هذا إذ أقر بدین فإن أقر بعین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التی فی یدی لفلان فإن إقراره صحیح و یکون العین لمن أقر له</w:t>
      </w:r>
      <w:bookmarkStart w:id="808" w:name="pg12984_112824"/>
    </w:p>
    <w:p>
      <w:pPr>
        <w:pStyle w:val="BookText"/>
        <w:rPr/>
      </w:pPr>
      <w:bookmarkEnd w:id="808"/>
      <w:r>
        <w:rPr>
          <w:rFonts w:ascii="IRNazanin" w:hAnsi="IRNazanin" w:eastAsia="IRNazanin"/>
          <w:color w:val="111111"/>
          <w:sz w:val="28"/>
          <w:sz w:val="28"/>
          <w:szCs w:val="28"/>
          <w:rtl w:val="true"/>
          <w:lang w:bidi="fa-IR"/>
        </w:rPr>
        <w:t>بها،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یرد العین إلا بعد أن یقسم ماله بین الغرماء فإن وفی بها أخذ العین و إن لم یف بها تممت من العین، و بقی قیمتها فی ذمة المفلس یوفیه إیاها إذا أیسر هذا فی الإقرار بالدین الذی یثبت قبل الحجر فأما الدین یثبت بعد الحجر علیه فإنه ینظر فإن ثبت باختیار من له الدین مثل أن یکون أقرضه إنسان شیئا أو باعه عینا بثمن فی ذمته فإنه لا یشارک به مع الغرماء لأنه قد رضی بأن یکون دینه فی ذمته مؤجلا لعلمه بأن ماله قد تعلق به حق الغرماء فإن کان الدین لم یثبت باختیار من له الدین مثل أن یکون المفلس قد أتلف علی غیره مالا أو جنی علیه فإنه یجب علیه الأرش و یشارک به مع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ادعی إنسان علی المحجور علیه دینا فأنکر المحجور علیه ذلک فإن کانت للمدعی بینة یثبت به الدین کان الحکم فیه علی ما مضی، و إن لم یکن له بینة و أراد إحلافه حلف المحجور علیه فإن حلف بریء، و إن نکل فرد الیمین علی المدعی للدین فإذا حلف صار بمنزلة الإقرار من المدعی علیه و یکون علی ما مضی،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إقامة البینة فعلی هذا یشارکهم علی قول واحد و علی الأول علی قولین</w:t>
      </w:r>
      <w:r>
        <w:rPr>
          <w:rFonts w:eastAsia="IRNazanin" w:cs="IRNazanin"/>
          <w:color w:val="111111"/>
          <w:sz w:val="28"/>
          <w:szCs w:val="28"/>
          <w:rtl w:val="true"/>
          <w:lang w:bidi="fa-IR"/>
        </w:rPr>
        <w:t>.</w:t>
      </w:r>
    </w:p>
    <w:p>
      <w:pPr>
        <w:pStyle w:val="Heading4"/>
        <w:numPr>
          <w:ilvl w:val="3"/>
          <w:numId w:val="1"/>
        </w:numPr>
        <w:rPr/>
      </w:pPr>
      <w:bookmarkStart w:id="809" w:name="__RefHeading___Toc5784273_3224264995"/>
      <w:bookmarkStart w:id="810" w:name="_Toc322"/>
      <w:bookmarkEnd w:id="809"/>
      <w:r>
        <w:rPr>
          <w:rtl w:val="true"/>
        </w:rPr>
        <w:t>و إذا کانت علیه دیون حالة و مؤجلة و طالب غرماؤه الحاکم أن یحجر علیه</w:t>
      </w:r>
      <w:bookmarkEnd w:id="810"/>
    </w:p>
    <w:p>
      <w:pPr>
        <w:pStyle w:val="BookText"/>
        <w:rPr/>
      </w:pPr>
      <w:r>
        <w:rPr>
          <w:rFonts w:ascii="IRNazanin" w:hAnsi="IRNazanin" w:eastAsia="IRNazanin"/>
          <w:color w:val="111111"/>
          <w:sz w:val="28"/>
          <w:sz w:val="28"/>
          <w:szCs w:val="28"/>
          <w:rtl w:val="true"/>
          <w:lang w:bidi="fa-IR"/>
        </w:rPr>
        <w:t>فإنه یحجر علیه إذا وجد شرائط الحجر فإذا حجر علیه فهل دیونه المؤجلة تصیر حالة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تصیر 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أنها لا تصیر 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قسم ماله بین الغرماء الذین دیونهم حالة سواء کان فیها أعیان مال دین التأجیل أو لم تکن فإذا فک حجره و حلت علیه الدیون المؤجلة فإن کان فی ماله وفاء بها و إلا حجر علیه ثانیا، و من قال إنها تصیر حالة فإنهم یجتمعون و یقتسمون ماله علی قدر دیونهم</w:t>
      </w:r>
      <w:r>
        <w:rPr>
          <w:rFonts w:eastAsia="IRNazanin" w:cs="IRNazanin"/>
          <w:color w:val="111111"/>
          <w:sz w:val="28"/>
          <w:szCs w:val="28"/>
          <w:rtl w:val="true"/>
          <w:lang w:bidi="fa-IR"/>
        </w:rPr>
        <w:t>.</w:t>
      </w:r>
    </w:p>
    <w:p>
      <w:pPr>
        <w:pStyle w:val="Heading4"/>
        <w:numPr>
          <w:ilvl w:val="3"/>
          <w:numId w:val="1"/>
        </w:numPr>
        <w:rPr/>
      </w:pPr>
      <w:bookmarkStart w:id="811" w:name="__RefHeading___Toc5784275_3224264995"/>
      <w:bookmarkStart w:id="812" w:name="_Toc323"/>
      <w:bookmarkEnd w:id="811"/>
      <w:r>
        <w:rPr>
          <w:rtl w:val="true"/>
        </w:rPr>
        <w:t>و إذا جنی علی المفلس فإنه لا یخلو من أحد أمرین</w:t>
      </w:r>
      <w:r>
        <w:rPr>
          <w:rtl w:val="true"/>
        </w:rPr>
        <w:t>:</w:t>
      </w:r>
      <w:bookmarkEnd w:id="81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یکون جنایة عمدا أو خطأ فإن کانت خطأ یوجب الأرش فإنه یستحق الأرش و تعلق به حق الغرماء</w:t>
      </w:r>
      <w:bookmarkStart w:id="813" w:name="pg12984_112825"/>
    </w:p>
    <w:p>
      <w:pPr>
        <w:pStyle w:val="BookText"/>
        <w:rPr/>
      </w:pPr>
      <w:bookmarkEnd w:id="813"/>
      <w:r>
        <w:rPr>
          <w:rFonts w:ascii="IRNazanin" w:hAnsi="IRNazanin" w:eastAsia="IRNazanin"/>
          <w:color w:val="111111"/>
          <w:sz w:val="28"/>
          <w:sz w:val="28"/>
          <w:szCs w:val="28"/>
          <w:rtl w:val="true"/>
          <w:lang w:bidi="fa-IR"/>
        </w:rPr>
        <w:t>فیأخذه و یقسمه بینهم، و إن کانت الجنایة عمدا توجب القصاص فإنه مخیر بین أن یقتص و بین أن یعدل عن القصاص إلی الأرش إذا بذل له الجانی و لیس للغرماء أن یجبرونه علی الأرش لأن العفو عن القصاص و اختیار الأرش یصرف فی کسب المال، و لا یجبر المفلس علی تکسب المال و لا علی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مطلقا لم یثبت له الأرش، و إن عفا بشرط المال سقط حقه من القصاص و یثبت له الأرش لأنه شرط إذا بذل له الجانی،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علی غیر المال سقط حقه من القصاص و لم یثبت له الأرش مثل المطلق سواء،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القصاص و إما الأرش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 القصاص أسقط القصاص و أثبت لنفسه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مال یرید إسقاط ماله ثبت له هذا، و هذا لا یجوز للمفلس فعله فیجبر علی أخذ المال و قسمته بین الغرماء، و علی ما قلناه إذا عفا علی مال لم یکن له بعد ذلک إسقاطه المال لأنه تعلق به حق الغرماء</w:t>
      </w:r>
      <w:r>
        <w:rPr>
          <w:rFonts w:eastAsia="IRNazanin" w:cs="IRNazanin"/>
          <w:color w:val="111111"/>
          <w:sz w:val="28"/>
          <w:szCs w:val="28"/>
          <w:rtl w:val="true"/>
          <w:lang w:bidi="fa-IR"/>
        </w:rPr>
        <w:t>.</w:t>
      </w:r>
    </w:p>
    <w:p>
      <w:pPr>
        <w:pStyle w:val="Heading4"/>
        <w:numPr>
          <w:ilvl w:val="3"/>
          <w:numId w:val="1"/>
        </w:numPr>
        <w:rPr/>
      </w:pPr>
      <w:bookmarkStart w:id="814" w:name="__RefHeading___Toc5784277_3224264995"/>
      <w:bookmarkStart w:id="815" w:name="_Toc324"/>
      <w:bookmarkEnd w:id="814"/>
      <w:r>
        <w:rPr>
          <w:rtl w:val="true"/>
        </w:rPr>
        <w:t>و إذا مات إنسان و علیه دیون مؤجلة حلت علیه بموته</w:t>
      </w:r>
      <w:bookmarkEnd w:id="815"/>
    </w:p>
    <w:p>
      <w:pPr>
        <w:pStyle w:val="BookText"/>
        <w:rPr/>
      </w:pPr>
      <w:r>
        <w:rPr>
          <w:rFonts w:ascii="IRNazanin" w:hAnsi="IRNazanin" w:eastAsia="IRNazanin"/>
          <w:color w:val="111111"/>
          <w:sz w:val="28"/>
          <w:sz w:val="28"/>
          <w:szCs w:val="28"/>
          <w:rtl w:val="true"/>
          <w:lang w:bidi="fa-IR"/>
        </w:rPr>
        <w:t xml:space="preserve">، و إن کانت له دیون مؤجلة فإنها لا تحل علیه، و قد روی أنها تحل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5784279_3224264995"/>
      <w:bookmarkStart w:id="817" w:name="_Toc325"/>
      <w:bookmarkEnd w:id="816"/>
      <w:r>
        <w:rPr>
          <w:rtl w:val="true"/>
        </w:rPr>
        <w:t>إذا أفلس من علیه الدین و کان ما فی یده لا یفی بقضاء دیونه</w:t>
      </w:r>
      <w:bookmarkEnd w:id="81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یؤاجر لیکسب و یدفع إلی الغرماء لأنه لا دلیل علیه، و قد روی أن أمیر المؤمنین علیه أفضل الصلاة و السلام قضی فیمن کان حبسه و تبین إفلاسه فقال لغرمائه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آجروه و إن شئتم استعملوه </w:t>
      </w:r>
      <w:r>
        <w:rPr>
          <w:rStyle w:val="FootnoteAnchor"/>
          <w:rtl w:val="true"/>
        </w:rPr>
        <w:footnoteReference w:id="246"/>
      </w:r>
      <w:r>
        <w:rPr>
          <w:rFonts w:ascii="IRNazanin" w:hAnsi="IRNazanin" w:eastAsia="IRNazanin"/>
          <w:color w:val="111111"/>
          <w:sz w:val="28"/>
          <w:sz w:val="28"/>
          <w:szCs w:val="28"/>
          <w:rtl w:val="true"/>
          <w:lang w:bidi="fa-IR"/>
        </w:rPr>
        <w:t>فعلی هذه الروایة یجبر علی التکسب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خلاف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قبول الهبات و الوصایا و الاحتشاش و الاحتطاب و الاصطیاد و الاغتنام و التلصص فی دار الحرب و قتل الأبطال و سلبهم ثیابهم و سلاحهم و لا تؤمر المرأة بالتزویج لتأخذ المهر و تقضی الدیون، و لا یؤمر الرجل بخلع زوجته فیأخذ عوضه لأنه لا دلیل علی شیء من ذلک، و الأصل براءة الذمة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له أم ولد یؤمر بإجارتها و یجبر علی ذلک بلا خلاف لأنها ماله، و إن کان الدین الذی فی ذمته ثمنها بیعت فیه، و إن کان من غیر ثمنها و قد مات ولدها بیعت أیضا فیه، و إن کان ولدها باقیا لم تبع و کذلک إن کانت حبلی بحر لم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المفلس یجب أن ینفق علیه و علی من یلزمه </w:t>
      </w:r>
      <w:r>
        <w:rPr>
          <w:rStyle w:val="FootnoteAnchor"/>
          <w:rtl w:val="true"/>
        </w:rPr>
        <w:footnoteReference w:id="247"/>
      </w:r>
      <w:r>
        <w:rPr>
          <w:rFonts w:ascii="IRNazanin" w:hAnsi="IRNazanin" w:eastAsia="IRNazanin"/>
          <w:color w:val="111111"/>
          <w:sz w:val="28"/>
          <w:sz w:val="28"/>
          <w:szCs w:val="28"/>
          <w:rtl w:val="true"/>
          <w:lang w:bidi="fa-IR"/>
        </w:rPr>
        <w:t xml:space="preserve">نفقته من أقاربه و زوجته و ممالیکه من المال الذی فی یده و لا یسقط عنه نفقة واحد منهم لأنه غنی بماله و لا دلیل علی سقوط ذلک عنه و لا خلاف أیضا فی ذلک، و یجب أیضا أن یکسی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یکتسی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یکسی جمیع من یجب علیه کسوته من زوجته و أقاربه إجماعا، و قدرها ما جرت به العادة له من غیر سرف، و قد حد ذلک بقمیص و سراویل و مندیل و حذا لرجله، و إن کان من عادته أن یتطلس دفع إلیه طیلسان فإن کان بردا شدیدا زید فی ثیابه محشوة لأنه لا بد منها، و أما جنسها فإنه یرجع أیضا إلی عادة مثله من الاقتصاد،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لبسه من خشن الثیاب دفع إلیه من خشنها، و إن کان من ناعمها دفع إلیه من أوسطها و إن کان لبسه من فاخر الثیاب المرتفعات بیعت و اشتری له من ثمنها أقل ما یلبس أقصد من هو فی مثل حاله، و هکذا الحکم فیمن یمونه و ینفق علیه إلی الیوم الذی یقسم فیه ماله بین غرمائه، و یکون نفقة ذلک الیوم منه لأنها تجب بأول الیوم و المال فی أول یوم القسمة ملک له هذا کله إذا لم یکن له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کسب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نفقته من کسبه لأنه لا فائدة فی رد کسبه إلی ماله و یأخذ من ماله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ذلک فکسبه لا یخلو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وفق نفقته أو أکثر أو أقل فإن کان وفق نفقته صرف إلیها و لا کلام، و إن کان أکثر من نفقته رد الفاضل من نفقته إلی أصل ماله، و إن کان أقل من قدر نفقته تمم مقدار کفایته من المال الذی فی یده، و إن مات کان نفقة تجهیزه من رأس ماله الذی فی یده، و کذلک یجب تجهیز من مات ممن یجب علیه نفقته من أهله و زوجته فإنه ینفق علیهم من ماله خاصة</w:t>
      </w:r>
      <w:bookmarkStart w:id="818" w:name="pg12984_112827"/>
    </w:p>
    <w:p>
      <w:pPr>
        <w:pStyle w:val="BookText"/>
        <w:rPr/>
      </w:pPr>
      <w:bookmarkEnd w:id="818"/>
      <w:r>
        <w:rPr>
          <w:rFonts w:ascii="IRNazanin" w:hAnsi="IRNazanin" w:eastAsia="IRNazanin"/>
          <w:color w:val="111111"/>
          <w:sz w:val="28"/>
          <w:sz w:val="28"/>
          <w:szCs w:val="28"/>
          <w:rtl w:val="true"/>
          <w:lang w:bidi="fa-IR"/>
        </w:rPr>
        <w:t>و قدر الکفن أقله ثلاثة أثواب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مئزر و قمیص و لفافة،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یلف </w:t>
      </w:r>
      <w:r>
        <w:rPr>
          <w:rStyle w:val="FootnoteAnchor"/>
          <w:rtl w:val="true"/>
        </w:rPr>
        <w:footnoteReference w:id="248"/>
      </w:r>
      <w:r>
        <w:rPr>
          <w:rFonts w:ascii="IRNazanin" w:hAnsi="IRNazanin" w:eastAsia="IRNazanin"/>
          <w:color w:val="111111"/>
          <w:sz w:val="28"/>
          <w:sz w:val="28"/>
          <w:szCs w:val="28"/>
          <w:rtl w:val="true"/>
          <w:lang w:bidi="fa-IR"/>
        </w:rPr>
        <w:t>فی ثوب واحد یدرج فیه و یستر به، و الأول هو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أن یباع علی المفلس و لا یلزمه دار التی یسکنها و لا خادمه الذی یخدمه فی دیون الغرماء لا جماع الفرقة علی ذلک</w:t>
      </w:r>
      <w:r>
        <w:rPr>
          <w:rFonts w:eastAsia="IRNazanin" w:cs="IRNazanin"/>
          <w:color w:val="111111"/>
          <w:sz w:val="28"/>
          <w:szCs w:val="28"/>
          <w:rtl w:val="true"/>
          <w:lang w:bidi="fa-IR"/>
        </w:rPr>
        <w:t>.</w:t>
      </w:r>
    </w:p>
    <w:p>
      <w:pPr>
        <w:pStyle w:val="Heading4"/>
        <w:numPr>
          <w:ilvl w:val="3"/>
          <w:numId w:val="1"/>
        </w:numPr>
        <w:rPr/>
      </w:pPr>
      <w:bookmarkStart w:id="819" w:name="__RefHeading___Toc5784281_3224264995"/>
      <w:bookmarkStart w:id="820" w:name="_Toc326"/>
      <w:bookmarkEnd w:id="819"/>
      <w:r>
        <w:rPr>
          <w:rtl w:val="true"/>
        </w:rPr>
        <w:t>إذا ادعی المفلس علی غیره مالا و أقام شاهدا واحدا</w:t>
      </w:r>
      <w:bookmarkEnd w:id="820"/>
    </w:p>
    <w:p>
      <w:pPr>
        <w:pStyle w:val="BookText"/>
        <w:rPr/>
      </w:pPr>
      <w:r>
        <w:rPr>
          <w:rFonts w:ascii="IRNazanin" w:hAnsi="IRNazanin" w:eastAsia="IRNazanin"/>
          <w:color w:val="111111"/>
          <w:sz w:val="28"/>
          <w:sz w:val="28"/>
          <w:szCs w:val="28"/>
          <w:rtl w:val="true"/>
          <w:lang w:bidi="fa-IR"/>
        </w:rPr>
        <w:t>فإنه یحلف معه لأن بینة المال تثبت بالشاهد و الیمین فإن حلف استحق المال، و إن نکل عن الیمین فهل یرد علی الغرماء فیحلفون و یستحقون المال أم لا؟ الصحیح أنه لا یرد علیهم لأنه لا دلیل علی ذلک،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یرد علیهم، و کذلک الحکم إذا لم یکن معه شاهد أصلا و رد المدعی علیه الیمین فنکل فلا یرد علی الغرماء و من خالف فی الأولی خالف فی هذه</w:t>
      </w:r>
      <w:r>
        <w:rPr>
          <w:rFonts w:eastAsia="IRNazanin" w:cs="IRNazanin"/>
          <w:color w:val="111111"/>
          <w:sz w:val="28"/>
          <w:szCs w:val="28"/>
          <w:rtl w:val="true"/>
          <w:lang w:bidi="fa-IR"/>
        </w:rPr>
        <w:t>.</w:t>
      </w:r>
    </w:p>
    <w:p>
      <w:pPr>
        <w:pStyle w:val="Heading4"/>
        <w:numPr>
          <w:ilvl w:val="3"/>
          <w:numId w:val="1"/>
        </w:numPr>
        <w:rPr/>
      </w:pPr>
      <w:bookmarkStart w:id="821" w:name="__RefHeading___Toc5784283_3224264995"/>
      <w:bookmarkStart w:id="822" w:name="_Toc327"/>
      <w:bookmarkEnd w:id="821"/>
      <w:r>
        <w:rPr>
          <w:rtl w:val="true"/>
        </w:rPr>
        <w:t>إذا باع الوکیل علی رجل ماله أو الولی مثل الأب و الجد و الحاکم و أمینة و الوصی ثم استحق المال علی المشتری</w:t>
      </w:r>
      <w:bookmarkEnd w:id="822"/>
    </w:p>
    <w:p>
      <w:pPr>
        <w:pStyle w:val="BookText"/>
        <w:rPr/>
      </w:pPr>
      <w:r>
        <w:rPr>
          <w:rFonts w:ascii="IRNazanin" w:hAnsi="IRNazanin" w:eastAsia="IRNazanin"/>
          <w:color w:val="111111"/>
          <w:sz w:val="28"/>
          <w:sz w:val="28"/>
          <w:szCs w:val="28"/>
          <w:rtl w:val="true"/>
          <w:lang w:bidi="fa-IR"/>
        </w:rPr>
        <w:t>فإن ضمان العهدة یجب علی من بیع علیه ماله فإن کان حیا کان فی ذمته، و إن کان میتا کانت العهدة فی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للمفلس دار فبیعت فی دینه، و کان البائع أمین القاضی و قبض الثمن و هلک فی یده و استحقت الدار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العهدة یکون فی مال المفلس فیوفی المشتری جمیع الثمن الذی وزنه فی ثمن الدار لأنه مأخوذ منه ببیع لم یسلم له و هذا هو الصحیح،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المشتری کأحد الغرماء فیضرب معهم بما وزن من الثمن و یأخذ بما یخصه من المال</w:t>
      </w:r>
      <w:r>
        <w:rPr>
          <w:rFonts w:eastAsia="IRNazanin" w:cs="IRNazanin"/>
          <w:color w:val="111111"/>
          <w:sz w:val="28"/>
          <w:szCs w:val="28"/>
          <w:rtl w:val="true"/>
          <w:lang w:bidi="fa-IR"/>
        </w:rPr>
        <w:t>.</w:t>
      </w:r>
    </w:p>
    <w:p>
      <w:pPr>
        <w:pStyle w:val="Heading4"/>
        <w:numPr>
          <w:ilvl w:val="3"/>
          <w:numId w:val="1"/>
        </w:numPr>
        <w:rPr/>
      </w:pPr>
      <w:bookmarkStart w:id="823" w:name="__RefHeading___Toc5784285_3224264995"/>
      <w:bookmarkStart w:id="824" w:name="_Toc328"/>
      <w:bookmarkEnd w:id="823"/>
      <w:r>
        <w:rPr>
          <w:rtl w:val="true"/>
        </w:rPr>
        <w:t>إذا کان للمفلس عبد فجنی تعلق الأرش برقبته</w:t>
      </w:r>
      <w:bookmarkEnd w:id="82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حق المجنی علیه مقدما علی حقوق سائر الغرماء لأن الأرش لیس له إلا محل واحد و هو رقبة العبد الجانی و دیون الغرماء لها محلان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رقبة العبد و ذمة المفلس فلذلک 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فإن أراد المفلس أن یفدیه بقیمة یسلمها إلی المجنی علیه لم یکن له ذلک لأن الفداء تصرف فی ماله و المحجور علیه ممنوع من التصرف، و إذا ثبت ذلک یباع العبد فی الجنایة و ینظر فإن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وفق الأرش صرفت فیه و لا کلام، و إن لم یکن وفق الأرش</w:t>
      </w:r>
      <w:bookmarkStart w:id="825" w:name="pg12984_112828"/>
    </w:p>
    <w:p>
      <w:pPr>
        <w:pStyle w:val="BookText"/>
        <w:rPr/>
      </w:pPr>
      <w:bookmarkEnd w:id="825"/>
      <w:r>
        <w:rPr>
          <w:rFonts w:ascii="IRNazanin" w:hAnsi="IRNazanin" w:eastAsia="IRNazanin"/>
          <w:color w:val="111111"/>
          <w:sz w:val="28"/>
          <w:sz w:val="28"/>
          <w:szCs w:val="28"/>
          <w:rtl w:val="true"/>
          <w:lang w:bidi="fa-IR"/>
        </w:rPr>
        <w:t>و کانت أقل لم یکن للمجنی علیه أکثر منها لأن حقه فی العین وحدها و إن کانت القیمة أکثر من الأرش فإنه یدفع منها قدر الأرش و الباقی یکون أسوة بین الغرماء</w:t>
      </w:r>
      <w:r>
        <w:rPr>
          <w:rFonts w:eastAsia="IRNazanin" w:cs="IRNazanin"/>
          <w:color w:val="111111"/>
          <w:sz w:val="28"/>
          <w:szCs w:val="28"/>
          <w:rtl w:val="true"/>
          <w:lang w:bidi="fa-IR"/>
        </w:rPr>
        <w:t>.</w:t>
      </w:r>
    </w:p>
    <w:p>
      <w:pPr>
        <w:pStyle w:val="Heading4"/>
        <w:numPr>
          <w:ilvl w:val="3"/>
          <w:numId w:val="1"/>
        </w:numPr>
        <w:rPr/>
      </w:pPr>
      <w:bookmarkStart w:id="826" w:name="__RefHeading___Toc5784287_3224264995"/>
      <w:bookmarkStart w:id="827" w:name="_Toc329"/>
      <w:bookmarkEnd w:id="826"/>
      <w:r>
        <w:rPr>
          <w:rtl w:val="true"/>
        </w:rPr>
        <w:t>إذا اشتری حبا فزرعه و اشتری ماء فسقا زرعه و ثبت ثم أفلس</w:t>
      </w:r>
      <w:bookmarkEnd w:id="82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صاحب الحب و الماء یضربان مع سائر الغرماء بحقهما و هو ثمن الحب و ثمن الماء، و لا حق لهما فی عین الزرع لأنه لا عین لهما موجودة، و إن کان قدیما و یکون بمنزلة من اشتری دقیقا فأطعمه عبدا له حتی کبر و سمن ثم أفلس بثمن الدقیق فإنه لا حق لصاحب الدقیق فی عین العبد لأنه لیست له عین مال موجودة و یضرب بثمنه مع سائر الغرماء، و علی هذا لو اشتری بیضة و ترکها تحت دجاجة حتی حضنتها و صارت فروخا لا یرجع بعینها و یضرب بثمنها مع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الکلام فی جنسه فإن الإنسان إذا ارتکبه </w:t>
      </w:r>
      <w:r>
        <w:rPr>
          <w:rStyle w:val="FootnoteAnchor"/>
          <w:rtl w:val="true"/>
        </w:rPr>
        <w:footnoteReference w:id="249"/>
      </w:r>
      <w:r>
        <w:rPr>
          <w:rFonts w:ascii="IRNazanin" w:hAnsi="IRNazanin" w:eastAsia="IRNazanin"/>
          <w:color w:val="111111"/>
          <w:sz w:val="28"/>
          <w:sz w:val="28"/>
          <w:szCs w:val="28"/>
          <w:rtl w:val="true"/>
          <w:lang w:bidi="fa-IR"/>
        </w:rPr>
        <w:t>الدیون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فی یده مال ظاهر أو لا یکون له فی یده مال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یده مال ظاهر وجب علیه أن یبیعه و یقضی به دیونه من ثمنه فإن امتنع من ذلک فالحاکم فیه بالخیار إن شاء حبسه علی ذلک و عزر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یبیعه و إن شاء باعه بنفسه علیه من غیر استیذانه لقول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 الغنی ظلم </w:t>
      </w:r>
      <w:r>
        <w:rPr>
          <w:rStyle w:val="FootnoteAnchor"/>
          <w:rtl w:val="true"/>
        </w:rPr>
        <w:footnoteReference w:id="250"/>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الواجد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 عرضه و عقوبته </w:t>
      </w:r>
      <w:r>
        <w:rPr>
          <w:rStyle w:val="FootnoteAnchor"/>
          <w:rtl w:val="true"/>
        </w:rPr>
        <w:footnoteReference w:id="251"/>
      </w:r>
      <w:r>
        <w:rPr>
          <w:rFonts w:ascii="IRNazanin" w:hAnsi="IRNazanin" w:eastAsia="IRNazanin"/>
          <w:color w:val="111111"/>
          <w:sz w:val="28"/>
          <w:sz w:val="28"/>
          <w:szCs w:val="28"/>
          <w:rtl w:val="true"/>
          <w:lang w:bidi="fa-IR"/>
        </w:rPr>
        <w:t>اللی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 و العقوبة هاهنا التعزیر و الحبس، و إخلال الغرض أن یقول الغرماء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ظالم، و روی عنه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الحق الید و اللسان و کل هذا یدل علی وجوب بیع ماله و قضاء دیونه و أخبارنا فی ذلک أوردناها فی کتب الأخبار، و إن لم یکن له مال ظاهر و ادعی الإعسار و کذبه الغرماء فلا یخلو إما أن یعلم أنه کان له أصل مال أو کان الذی علیه ثبت من جهة معاوضته و ادعی تلفه و ضیاعه أو لا یعلم له أصل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قد علم له أصل مال فإن القول قول الغرماء مع أیمانهم لأن الأصل،</w:t>
      </w:r>
      <w:bookmarkStart w:id="828" w:name="pg12984_112829"/>
    </w:p>
    <w:p>
      <w:pPr>
        <w:pStyle w:val="BookText"/>
        <w:rPr/>
      </w:pPr>
      <w:bookmarkEnd w:id="828"/>
      <w:r>
        <w:rPr>
          <w:rFonts w:ascii="IRNazanin" w:hAnsi="IRNazanin" w:eastAsia="IRNazanin"/>
          <w:color w:val="111111"/>
          <w:sz w:val="28"/>
          <w:sz w:val="28"/>
          <w:szCs w:val="28"/>
          <w:rtl w:val="true"/>
          <w:lang w:bidi="fa-IR"/>
        </w:rPr>
        <w:t>بقاء المال، و المفلس یدعی ضیاعه فعلیه البینة فإن حلفوا أثبتوا غناه و وجب حبسه إلی أن یظهر ماله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بینة أحضرها فإن بینته تسمع و یکون مقدمة علی أیمان الغرماء لأن الشهادة بینة أقوی من الیمین فإذا ثبت هذا فإن شهدت البینة علی تلف ماله و ضیاعه قبل ذلک و یثبت إعساره سواء کان الشهود من أهل المعرفة الباطنة و الخبرة المتقادمة أو لم یکونوا لأن تلف المال أمر مشاهد مرئی فلا یفتقر إلی معرفة الشهود به و بباطن أمره و إن طلبوا بیمینه لا یحلف لأنه طعن فی البینة، و إن شهدت البینة بإعساره فی الحال من غیر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مال فتلف فإنه ینظر فإن کان من أهل المعرفة الباطنة و الخبرة المتقادمة قبلت و ثبت إعساره لأن الظاهر أنها تعرف ذلک و إن لم تکن من أهل المعرفة الباطنة لم یقبل هذه الشهادة لأن الإعسار بالمال و العدم لوجوده لا یعرفه کل أحد، و إنما یختص بمعرفته من یکون له صحبة قدیمة و معرفة بالباطن و کیده، و إذا ثبت أن البینة تسمع علی الإعسار فإنها تسمع فی الحال و لا یجب تأخیرها لما روی عن أمیر المؤمنین علیه السلام أنه کان یحبس فی الدین فإذا تبین له الإعسار خلی سبیله هذا إذا عرف له أصل مال فإن لم یعرف له أصل مال و یکون الدین قد ثبت علیه أرشا بجنایة جناها أو مهرا لامرأة تزوجها</w:t>
      </w:r>
      <w:r>
        <w:rPr>
          <w:rFonts w:eastAsia="IRNazanin" w:cs="IRNazanin"/>
          <w:color w:val="111111"/>
          <w:sz w:val="28"/>
          <w:szCs w:val="28"/>
          <w:rtl w:val="true"/>
          <w:lang w:bidi="fa-IR"/>
        </w:rPr>
        <w:t>.</w:t>
      </w:r>
    </w:p>
    <w:p>
      <w:pPr>
        <w:pStyle w:val="Heading4"/>
        <w:numPr>
          <w:ilvl w:val="3"/>
          <w:numId w:val="1"/>
        </w:numPr>
        <w:rPr/>
      </w:pPr>
      <w:bookmarkStart w:id="829" w:name="__RefHeading___Toc5784289_3224264995"/>
      <w:bookmarkStart w:id="830" w:name="_Toc330"/>
      <w:bookmarkEnd w:id="829"/>
      <w:r>
        <w:rPr>
          <w:rtl w:val="true"/>
        </w:rPr>
        <w:t>فإذا ادعی العسرة کان القول قوله مع یمینه</w:t>
      </w:r>
      <w:bookmarkEnd w:id="83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الأصل عدم المال لأنه یخلق کذلک معسرا ثم یرزقه الله و الغنی طار یحتاج إلی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أقام المفلس البینة علی إعساره فهل یجب علیه الیمین مع ذلک؟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أن علیه الیمین لأنه یجوز أن یکون له مال باطن لا تعرفه الشهود، و إذا ثبت هذا و حکم الحاکم بإعساره و قسم المال الذی ظهر بین غرمائه وجب إطلاقه و تخلیته و هل ینفک الحجر بذلک أو یحتاج إلی حکم الحاکم به؟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أنه ینفک حجره لأن الحجر تعلق بالمال فإذا قسم المال بین الغرماء زال سبب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لا ینفک الحجر إلا بحکم الحاکم لأنه ثبت بحکمه فلا یزول إلا</w:t>
      </w:r>
      <w:bookmarkStart w:id="831" w:name="pg12984_112830"/>
    </w:p>
    <w:p>
      <w:pPr>
        <w:pStyle w:val="BookText"/>
        <w:rPr/>
      </w:pPr>
      <w:bookmarkEnd w:id="831"/>
      <w:r>
        <w:rPr>
          <w:rFonts w:ascii="Amiri" w:hAnsi="Amiri" w:eastAsia="Amiri" w:cs="Amiri"/>
          <w:color w:val="111111"/>
          <w:sz w:val="28"/>
          <w:sz w:val="28"/>
          <w:szCs w:val="28"/>
          <w:rtl w:val="true"/>
          <w:lang w:bidi="ar-SA"/>
        </w:rPr>
        <w:t xml:space="preserve">بحکمه مثل حجر السفة، و إذا ثبت إعساره و خلاه الحاکم لم یجز للغرماء ملازمته إلی أن یستفید المال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ذُو عُسْرَةٍ فَنَظِرَةٌ إِلیٰ مَیْسَرَةٍ</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إذا ادعی الغرماء إنه أفاد مالا سأله الحاکم عن ذلک فإن أنکر کان القول قوله مع یمینه لأن الأصل بقاء العدم و العسرة فإن أقر بالمال فإن الحاکم ینظر فیه مثل ما نظر فی الأول فإن سأل الغرماء الحجر علیه و قسمه بینهم فإنه ینظر فإن کان وفقا لدیونهم لا یحجر علیه و إن کان عاجزا عنها حجر علیه و ما تصرف فیه قبل الحجر فهو نافذ، و إذا حجر علیه جعل صاحب العین أحق بها و سوی فی القسمة بین الغرماء الذین حدثوا بعد فک الحجر علیه و بین الأولین، و إن أقر بالمال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مضاربة لفلان فإن المقر له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غائبا أو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غائبا کان القول قول المفلس مع یمینه أنه للغائب فإذا حلف أقر المال فی یده للغائب و لا حق للغرماء فیه و إن کان حاضرا نظر فیه فإن صدقه ثبت له لأنه إقرار من جائز التصرف و صدقه المقر له فوجب أن یکون لازما، و إن کذبه بطل إقراره فإذا بطل إقراره وجب قسمته بین الغرماء إذا کان له علی غیره مال مؤجل إلی سنة، و أراد من علیه الدین السفر البعید الذی مدته سنتان فإنه لا یجوز لصاحب الدین منعه من سفره و لا مطالبته بالکفیل لأنه لا دلیل علیه هذا إذا کان سفره لغیر الغزو فإن کان سفره للغزو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منعه منه و لا مطالبته بالکفیل،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مطالبته بذلک و منعه من الجهاد</w:t>
      </w:r>
      <w:r>
        <w:rPr>
          <w:rFonts w:eastAsia="IRNazanin" w:cs="IRNazanin"/>
          <w:color w:val="111111"/>
          <w:sz w:val="28"/>
          <w:szCs w:val="28"/>
          <w:rtl w:val="true"/>
          <w:lang w:bidi="fa-IR"/>
        </w:rPr>
        <w:t>.</w:t>
      </w:r>
    </w:p>
    <w:p>
      <w:pPr>
        <w:pStyle w:val="Heading4"/>
        <w:numPr>
          <w:ilvl w:val="3"/>
          <w:numId w:val="1"/>
        </w:numPr>
        <w:rPr/>
      </w:pPr>
      <w:bookmarkStart w:id="832" w:name="__RefHeading___Toc5784291_3224264995"/>
      <w:bookmarkStart w:id="833" w:name="_Toc331"/>
      <w:bookmarkEnd w:id="832"/>
      <w:r>
        <w:rPr>
          <w:rtl w:val="true"/>
        </w:rPr>
        <w:t>و إذا باع الحاکم أو أمینه من مال المفلس شیئا بثمن مثله ثم جاءته الزیادة بعد لزوم البیع</w:t>
      </w:r>
      <w:bookmarkEnd w:id="833"/>
    </w:p>
    <w:p>
      <w:pPr>
        <w:pStyle w:val="BookText"/>
        <w:rPr/>
      </w:pPr>
      <w:r>
        <w:rPr>
          <w:rFonts w:ascii="IRNazanin" w:hAnsi="IRNazanin" w:eastAsia="IRNazanin"/>
          <w:color w:val="111111"/>
          <w:sz w:val="28"/>
          <w:sz w:val="28"/>
          <w:szCs w:val="28"/>
          <w:rtl w:val="true"/>
          <w:lang w:bidi="fa-IR"/>
        </w:rPr>
        <w:t>و انقطاع الخیار سأل المشتری الإقالة أو بذل الزیادة، و یستحب للمشتری الإجابة إلی ذلک لأن فیه مصلحة لمال المفلس و فکاک ذمته من الدیون، و إن لم یجبه إلی ذلک لم یجبر علیه لأن البیع الأول قد لزم</w:t>
      </w:r>
      <w:r>
        <w:rPr>
          <w:rFonts w:eastAsia="IRNazanin" w:cs="IRNazanin"/>
          <w:color w:val="111111"/>
          <w:sz w:val="28"/>
          <w:szCs w:val="28"/>
          <w:rtl w:val="true"/>
          <w:lang w:bidi="fa-IR"/>
        </w:rPr>
        <w:t>.</w:t>
      </w:r>
    </w:p>
    <w:p>
      <w:pPr>
        <w:pStyle w:val="Heading4"/>
        <w:numPr>
          <w:ilvl w:val="3"/>
          <w:numId w:val="1"/>
        </w:numPr>
        <w:rPr/>
      </w:pPr>
      <w:bookmarkStart w:id="834" w:name="__RefHeading___Toc5784293_3224264995"/>
      <w:bookmarkStart w:id="835" w:name="_Toc332"/>
      <w:bookmarkEnd w:id="834"/>
      <w:r>
        <w:rPr>
          <w:rtl w:val="true"/>
        </w:rPr>
        <w:t>و إذا باع شیئا من ماله فإنما یبیعه بنقد البلد</w:t>
      </w:r>
      <w:bookmarkEnd w:id="83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إن کانت دیونهم من غیر جنس</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البلد لأن بیعه بنقد البلد أوفر للثمن و أنجز للبیع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باع بنقد البلد فکل من کان دینه من جنس نقد البلد أخذ منه بقسطه و من کان دینه من غیر جنس نقد البلد نظر فإن کان مما یجوز أخذ عوضه مثل القرض و أرش الجنایة و الثمن فإنهما إذا تراضیا علیه جاز أن یأخذ منه، و إن امتنع المفلس من دفعه لو امتنع الغریم من أخذه کان له الامتناع لأن حقه من غیر جنسه فلا یجبره علی أخذه، و إن کان الدین بعقد السلم مثل الطعام و الثیاب و غیر ذلک مما یثبت فی الذمة بعقد السلم فإنه لا یجوز أخذ عوضه و وجب شراؤه من نقد البلد الذی حصل للمفلس و صرفه إلیه، و قد بیناه فیما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خ ل</w:t>
      </w:r>
      <w:r>
        <w:rPr>
          <w:rFonts w:eastAsia="IRNazanin" w:cs="IRNazanin"/>
          <w:color w:val="111111"/>
          <w:sz w:val="28"/>
          <w:szCs w:val="28"/>
          <w:rtl w:val="true"/>
          <w:lang w:bidi="fa-IR"/>
        </w:rPr>
        <w:t>].</w:t>
      </w:r>
      <w:bookmarkStart w:id="836" w:name="pg12984_112832"/>
    </w:p>
    <w:p>
      <w:pPr>
        <w:pStyle w:val="Heading2"/>
        <w:numPr>
          <w:ilvl w:val="1"/>
          <w:numId w:val="1"/>
        </w:numPr>
        <w:rPr/>
      </w:pPr>
      <w:bookmarkStart w:id="837" w:name="__RefHeading___Toc5784295_3224264995"/>
      <w:bookmarkStart w:id="838" w:name="_Toc333"/>
      <w:bookmarkEnd w:id="836"/>
      <w:bookmarkEnd w:id="837"/>
      <w:r>
        <w:rPr>
          <w:rtl w:val="true"/>
        </w:rPr>
        <w:t>کتاب الحجر</w:t>
      </w:r>
      <w:bookmarkEnd w:id="838"/>
    </w:p>
    <w:p>
      <w:pPr>
        <w:pStyle w:val="Heading3"/>
        <w:numPr>
          <w:ilvl w:val="2"/>
          <w:numId w:val="1"/>
        </w:numPr>
        <w:rPr/>
      </w:pPr>
      <w:bookmarkStart w:id="839" w:name="__RefHeading___Toc5784297_3224264995"/>
      <w:bookmarkStart w:id="840" w:name="_Toc334"/>
      <w:bookmarkEnd w:id="839"/>
      <w:r>
        <w:rPr>
          <w:rtl w:val="true"/>
        </w:rPr>
        <w:t xml:space="preserve">الحجر فی اللغة </w:t>
      </w:r>
      <w:r>
        <w:rPr>
          <w:rtl w:val="true"/>
        </w:rPr>
        <w:t>[</w:t>
      </w:r>
      <w:r>
        <w:rPr>
          <w:rtl w:val="true"/>
        </w:rPr>
        <w:t>و الشرع</w:t>
      </w:r>
      <w:r>
        <w:rPr>
          <w:rtl w:val="true"/>
        </w:rPr>
        <w:t>]</w:t>
      </w:r>
      <w:bookmarkEnd w:id="840"/>
    </w:p>
    <w:p>
      <w:pPr>
        <w:pStyle w:val="BookText"/>
        <w:rPr/>
      </w:pPr>
      <w:r>
        <w:rPr>
          <w:rFonts w:ascii="Amiri" w:hAnsi="Amiri" w:eastAsia="Amiri" w:cs="Amiri"/>
          <w:color w:val="111111"/>
          <w:sz w:val="28"/>
          <w:sz w:val="28"/>
          <w:szCs w:val="28"/>
          <w:rtl w:val="true"/>
          <w:lang w:bidi="ar-SA"/>
        </w:rPr>
        <w:t xml:space="preserve">هو المنع و الحظر و التضییق 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أی حراما محرما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فِی ذٰلِکَ قَسَمٌ لِذِی حِجْرٍ</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أی لذی عقل، و سمی العقل حجرا لأنه یمنع من فعل ما لا یجوز فعله، و سمی حجر البیت لأن الطائف ممنوع من الجواز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w:t>
      </w:r>
      <w:r>
        <w:rPr>
          <w:rStyle w:val="FootnoteAnchor"/>
          <w:rtl w:val="true"/>
        </w:rPr>
        <w:footnoteReference w:id="255"/>
      </w:r>
      <w:r>
        <w:rPr>
          <w:rFonts w:ascii="IRNazanin" w:hAnsi="IRNazanin" w:eastAsia="IRNazanin"/>
          <w:color w:val="111111"/>
          <w:sz w:val="28"/>
          <w:sz w:val="28"/>
          <w:szCs w:val="28"/>
          <w:rtl w:val="true"/>
          <w:lang w:bidi="fa-IR"/>
        </w:rPr>
        <w:t>للدار المحوطة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محجرة لأن بناها یمنع من استطراق الناس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فالمحجور علیه إنما سمی بذلک لأنه یمنع ماله من التصرف فیه،</w:t>
      </w:r>
    </w:p>
    <w:p>
      <w:pPr>
        <w:pStyle w:val="Heading3"/>
        <w:numPr>
          <w:ilvl w:val="2"/>
          <w:numId w:val="1"/>
        </w:numPr>
        <w:rPr/>
      </w:pPr>
      <w:bookmarkStart w:id="841" w:name="__RefHeading___Toc5784299_3224264995"/>
      <w:bookmarkStart w:id="842" w:name="_Toc335"/>
      <w:bookmarkEnd w:id="841"/>
      <w:r>
        <w:rPr>
          <w:rtl w:val="true"/>
        </w:rPr>
        <w:t>و الحجر علی ضربین</w:t>
      </w:r>
      <w:r>
        <w:rPr>
          <w:rtl w:val="true"/>
        </w:rPr>
        <w:t>:</w:t>
      </w:r>
      <w:bookmarkEnd w:id="84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علی الإنسان بحق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علیه بحق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المحجور علیه بحق غیره فهو المفلس بحق الغرماء، و المریض محجور علیه فی ثلثی ماله بحق ورثته عند من قال بذلک لأن فیه خلافا بین الطائفة، و المکاتب محجور علیه فیما فی یده بحق سیده، و بیان هؤلاء یذکر فیما بعد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المحجور علیه بحق نفسه فهو الصبی و المجنون و السفیه، و هذا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مقصور علی ذکر الحجر علی هؤلاء، و الأصل فی الحجر علی الصبی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ابتلوا أراد و امتحنوا لأن الابتلاء الاختبار فی اللغة، و الیتیم من مات أبوه قبل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مات أبوه بعد بلوغه فلا یکون یتیما لما رواه علی علیه السلام</w:t>
      </w:r>
    </w:p>
    <w:p>
      <w:pPr>
        <w:pStyle w:val="BookText"/>
        <w:rPr/>
      </w:pPr>
      <w:r>
        <w:rPr>
          <w:rFonts w:ascii="IRNazanin" w:hAnsi="IRNazanin" w:eastAsia="IRNazanin"/>
          <w:color w:val="111111"/>
          <w:sz w:val="28"/>
          <w:sz w:val="28"/>
          <w:szCs w:val="28"/>
          <w:rtl w:val="true"/>
          <w:lang w:bidi="fa-IR"/>
        </w:rPr>
        <w:t>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بعد الحلم، </w:t>
      </w:r>
      <w:r>
        <w:rPr>
          <w:rStyle w:val="FootnoteAnchor"/>
          <w:rtl w:val="true"/>
        </w:rPr>
        <w:footnoteReference w:id="257"/>
      </w:r>
      <w:r>
        <w:rPr>
          <w:rFonts w:ascii="Amiri" w:hAnsi="Amiri" w:eastAsia="Amiri" w:cs="Amiri"/>
          <w:color w:val="111111"/>
          <w:sz w:val="28"/>
          <w:sz w:val="28"/>
          <w:szCs w:val="28"/>
          <w:rtl w:val="true"/>
          <w:lang w:bidi="ar-SA"/>
        </w:rPr>
        <w:t xml:space="preserve">و کذلک إذا ماتت أمه قبل بلوغه لا یکون یتیما حقیقة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علمتم فوضع الإیناس موضع العلم و هو إجماع لا خلاف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الصبی و زمان بلوغه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ثبت هذا فالصبی محجور علیه ما لم یبلغ، و البلوغ یکون بأحد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و خروج الحیض و الحمل و الإنبات و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فثلاثة منها یشترک فیها الذکور و الإناث، و اثنان ینفرد بهما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فثلاثة المشترکة فهی السن و خروج المنی و الإنبات، و الاثنان اللذان یختص بهما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فالحیض و الحمل، و المنی إنما یراد به خروج الماء الذی یخلق منه الولد سواء خرج فی النوم أو الیقظة أو کان مختارا لإخراجه أو غیر مختار له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اَلْأَطْفٰالُ مِنْکُمُ اَلْحُلُمَ فَلْیَسْتَأْذِنُوا</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 أراد به بلوغ الاحتلام 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ثلاثة عن الصبی حتی یحتلم، و عن المجنون حتی یفیق، و عن المغمی علیه حتی یصحو، و روی عن أم سلمة رضی الله عنها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صلی الله علیه و آله و سلم عن المرأة تری فی منامها ما یری الرجل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ذلک فلتغتسل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الحیض فقد ذکرناه فی کتاب الحیض و بینا صفته و کیفیته و 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الدلیل علی أنه بلوغ فما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صلاة حائض إلا بخمار، و أراد من بلغت الحیض فلا تصلی إلا بخمار یسترها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و کان خنثی المشکل الأمر فأمنی من فرج الذکور لم یحکم ببلوغه لأنه یجوز أن یکون أنثی، و یکون ذلک الفرج خلقة زائدة، و إنما یحکم بالبلوغ إذا انفصل المنی من محله الذی هو الأصل لأنه لو خرج المنی من صلبه لم یجب علیه الغسل و لم یحکم ببلوغه، و کذلک إذا خرج من فرج الذکور من الخنثی لم یحکم ببلوغه و لم یلزمه الغسل، و إن خرج من فرج الإناث لم یحکم ببلوغه أیضا لأنه یجوز أن یکون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ذکرا و ذلک خلقة زائدة، و إن لم یخرج منی و خرج دم من فرج الإناث لم یحکم بالبلوغ أیضا لأنه یجوز أن یکون ذکرا و ذلک خلقة زائدة، و إنما یکون الدم بلوغا إذا خرج من محله الأصلی دون غیره، و إن أمنی من الفرجین حکم ببلوغه لأنا نتیقن أن إحدی المحلین هو المحل الأصلی و الآخر خلقة زائدة، و متی خرج المنی منهما فقد تیقنا خروجه من المحل الأصلی، و کذلک إن حاض من فرج الإناث و أمنی من فرج الذکر حکم بالبلوغ أیضا لأنا تیقنا خروج ما یقع به البلوغ من محله لأنه إن کان ذکرا انفصل المنی عنه من محله، و إن کان أنثی فقد انفصل الدم عنها من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الحمل فإنه لیس ببلوغ حقیقة و إنما هو علم علی البلوغ، و إنما کان کذلک لأن الله تعالی أجری العادة أن المرأة لا تحبل حتی یتقدم منها حیض، و لأن الحمل لا یوجد إلا بعد أن تری المرأة المنی لأن الله تعالی أخبر أن الولد مخلوق من ماء الرجل و ماء المرأة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مِنْ بَیْنِ اَلصُّلْبِ وَ اَلتَّرٰائِبِ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 الصلب الرجل و الترائب المرأة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أَمْشٰاجٍ نَبْتَلِیهِ</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أراد بالأمشاج الاختلاط و الإنبات فإنه دلالة علی البلوغ و یحکم معه بحکم البالغین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بلوغ فإذا ثبت هذا فثلاثة أشیاء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الاحتلام و الحیض و السن، و الحمل دلالة علی البلوغ، و کذلک الإنبات علی خلاف فیه، و إذا کان بلوغا فهو بلوغ فی المسلمین و المشرکین و إذا کان دلالة علی البلوغ فمثل ذلک فی کل موضع و الاعتبار بإنبات العانة علی وجه الخشونة التی یحتاج إلی الحلق دون ما کان مثل الزغب، و لا خلاف أن إنبات اللحیة لا یحکم بمجرده بالبلوغ، و کذلک سائر الشعور،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علم علی البلوغ، و هو الأولی لأنه لم تجر العادة بخروج لحیة من غیر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السن فحده فی الذکور خمسة عشر سنة، و فی الإناث تسع سنین، و روی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عشر سنین </w:t>
      </w:r>
      <w:r>
        <w:rPr>
          <w:rStyle w:val="FootnoteAnchor"/>
          <w:rtl w:val="true"/>
        </w:rPr>
        <w:footnoteReference w:id="261"/>
      </w:r>
      <w:r>
        <w:rPr>
          <w:rFonts w:ascii="IRNazanin" w:hAnsi="IRNazanin" w:eastAsia="IRNazanin"/>
          <w:color w:val="111111"/>
          <w:sz w:val="28"/>
          <w:sz w:val="28"/>
          <w:szCs w:val="28"/>
          <w:rtl w:val="true"/>
          <w:lang w:bidi="fa-IR"/>
        </w:rPr>
        <w:t>قد ذکرنا أن الصبی لا یدفع إلیه ماله حتی یبلغ فإذا بلغ و أونس منه الرشد فإنه یسلم إلیه ماله، و إیناس الرشد منه أن یکون مصلحا لما له عدلا فی دینه فأما إذا کان مصلحا لما له غیر عدل فی دینه أو کان عدلا فی دینه غیر مصلح لما له فإنه لا یدفع إلیه ماله و متی کان غیر رشید لا یفک حجره و إن بلغ و صار شیخا، و وقت الاختبار یجب أن یکون قبل البلوغ حتی إذا بلغ إما أن یسلم إلیه ماله أو یحجر علیه،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یکون الاختبار بعد البلوغ، و الأول أحوط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اِبْتَلُوا اَلْیَتٰامیٰ حَتّٰی إِذٰا بَلَغُوا اَلنِّکٰاحَ فَإِنْ آنَسْتُمْ مِنْهُمْ رُشْداً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أنه یکون قبله و لأنه لو کان الاختبار بعد البلوغ أدی إلی الحجر علی البالغ الرشید إلی أن یعرف حاله و 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فنحن نبین کیفیة اختباره فیما بعد، و جملته أن الأیتام علی ضربین ذکور و إناث، فالذکور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یبذلون </w:t>
      </w:r>
      <w:r>
        <w:rPr>
          <w:rStyle w:val="FootnoteAnchor"/>
          <w:rtl w:val="true"/>
        </w:rPr>
        <w:footnoteReference w:id="263"/>
      </w:r>
      <w:r>
        <w:rPr>
          <w:rFonts w:ascii="IRNazanin" w:hAnsi="IRNazanin" w:eastAsia="IRNazanin"/>
          <w:color w:val="111111"/>
          <w:sz w:val="28"/>
          <w:sz w:val="28"/>
          <w:szCs w:val="28"/>
          <w:rtl w:val="true"/>
          <w:lang w:bidi="fa-IR"/>
        </w:rPr>
        <w:t>فی الأسواق و یخالطون الناس بالبیع و الشراء، و ضرب یصانون عن الأسوق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یخالطون الناس و یبذلون فی الأسواق فإنه یقرب </w:t>
      </w:r>
      <w:r>
        <w:rPr>
          <w:rStyle w:val="FootnoteAnchor"/>
          <w:rtl w:val="true"/>
        </w:rPr>
        <w:footnoteReference w:id="264"/>
      </w:r>
      <w:r>
        <w:rPr>
          <w:rFonts w:ascii="IRNazanin" w:hAnsi="IRNazanin" w:eastAsia="IRNazanin"/>
          <w:color w:val="111111"/>
          <w:sz w:val="28"/>
          <w:sz w:val="28"/>
          <w:szCs w:val="28"/>
          <w:rtl w:val="true"/>
          <w:lang w:bidi="fa-IR"/>
        </w:rPr>
        <w:t>اختبارهم بأن یأمره الولی أن یذهب إلی السوق و یساوم فی السلع و یقاول فیها و لا یعقد العقد فإن رآه یحسن ذلک و لا یغبن فیه علم أنه رشید و إلا لم یفک عنه الحجر، و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یشتری له سلعة بغیر أمره و یواطئ البائع علی بیعها من الیتیم و ینفذه الولی إلیه لیشتریها منه، و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یدفع إلیه شیئا من المال لیشتری به سلعة و یصح شراؤه للضرورة فی حال صغره لنختبره، و إن کان الیتیم ممن یصان عن الأسواق مثل أولاد الرؤساء و الأمراء فإن اختبارهم أصعب فیدفع إلیهم الولی نفقة شهر یختبرهم بها فینظر فإن دفعوا إلی أکرتهم و غلمانهم </w:t>
      </w:r>
      <w:r>
        <w:rPr>
          <w:rStyle w:val="FootnoteAnchor"/>
          <w:rtl w:val="true"/>
        </w:rPr>
        <w:footnoteReference w:id="265"/>
      </w:r>
      <w:r>
        <w:rPr>
          <w:rFonts w:ascii="IRNazanin" w:hAnsi="IRNazanin" w:eastAsia="IRNazanin"/>
          <w:color w:val="111111"/>
          <w:sz w:val="28"/>
          <w:sz w:val="28"/>
          <w:szCs w:val="28"/>
          <w:rtl w:val="true"/>
          <w:lang w:bidi="fa-IR"/>
        </w:rPr>
        <w:t>و عمالهم و معاملیهم حقوقهم من غیر تبذیر و أقسطوا فی النفقة علی أنفسهم فی مطاعمهم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مشاربهم و مکاسبهم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محاسبهم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إلیهم المال، و إن وجدهم بخلاف ذلک لم یسلم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الإناث فإنه یصعب اختبارهن لأنهن لا یطلع علیهن أحد و لا یظهرن لأحد فیدفع إلیهن شیئا من المال و یجعل نساء ثقات یشرفن علیهن فإن غزلن و استغزلن و نسجن و استنسجن و لم یبذرن سلم المال إلیهن، و إن کن بخلاف ذلک لم یسلم إلیهن و إذا بلغت المرأة و هی رشیدة دفع إلیها مالها و جاز لها أن تتصرف فیه سواء کان لها زوج أو لم یکن فإن کان لها زوج جاز لها أن تتصرف فی مالها بغیر إذن زوجها و یستحب لها ألا تتصرف إلا بإذنه و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الصبی و أونس منه الرشد و دفع إلیه ماله ثم صار مبذرا مضیئا لماله فی المعاصی حجر علیه و إذا صار فاسقا إلا أنه غیر مبذر لماله فالظاهر أنه یحجر علیه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تُؤْتُوا اَلسُّفَهٰاءَ أَمْوٰالَکُمُ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عنهم علیهم 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سفیه،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یحجر علیه و إذا حجر الإمام علیه لسفهه و إفساد ماله أشهد علی ذلک فمن باعه بعد الحجر فهو المتلف لماله و إنما 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الاشهاد علی حجره لینشر أمره و یظهر و لا یبایعه أحد و إن رأی الإمام أن ینادی به فعل لیعرف بذلک فعله، و لیس الاشهاد شرطا فی صحة الحجر لأنه متی حجر و لم یشهد کان الحجر صحیحا فإذا حجر علیه فبایعه إنسان بعد ذلک و ثبت هذا بالبینة نظر فإن کان عین ماله باقیا فی ید المحجور علیه رد علیه و إن کان تالفا فلا یخلو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قد قبضه و أتلفه بغیر اختیار صاحبه أو قبضه و أتلفه باختیار صاحبه أو قبضه باختیار صاحبه و أتلفه بغیر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قبضه و أتلفه باختیاره فهو مثل البیع و القرض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صاحبه یسلمه إلیه و لا یجب علیه ضمانه فی الحال و لا إذا فک عنه الحجر لأن ذلک بتفریط صاحبه 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و أتلفه بغیر اختیاره مثل الغصب فإن علیه ضمانه فی الحال و یدفع إلیه من ماله مثل المجنون و الصبی، و إن</w:t>
      </w:r>
      <w:bookmarkStart w:id="843" w:name="pg12984_112837"/>
    </w:p>
    <w:p>
      <w:pPr>
        <w:pStyle w:val="BookText"/>
        <w:rPr/>
      </w:pPr>
      <w:bookmarkEnd w:id="843"/>
      <w:r>
        <w:rPr>
          <w:rFonts w:ascii="IRNazanin" w:hAnsi="IRNazanin" w:eastAsia="IRNazanin"/>
          <w:color w:val="111111"/>
          <w:sz w:val="28"/>
          <w:sz w:val="28"/>
          <w:szCs w:val="28"/>
          <w:rtl w:val="true"/>
          <w:lang w:bidi="fa-IR"/>
        </w:rPr>
        <w:t>قبضه باختیاره و أتلفه بغیر اختیاره مثل أن یکون أودعه ودیعة فقبضها و أتلفها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ضمانها لأنه أتلفها کالمغصوب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یلزمه لأنه 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مثل البیع و القرض و متی أطلق عنه الحجر ثم عاد إلی حال الحجر حجر علیه و متی رجع بعد الحجر إلی حال الإطلاق أطلق عنه فإذا ثبت هذا فإن حجر السفیه لا یثبت إلا بحکم الحاکم و لا یزول إلا بحکم الحاکم فأما حجر المفلس لا یثبت إلا بحکم الحاکم و یزول بقسمة ماله بین الغرماء،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یزول إلا بحکم الحاکم،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حجر الصبی فإنه یزول عنه ببلوغه رشیدا، و لا یحتاج إلی حکم الحاکم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فیه من حکم الحاکم و هو خلاف الإجماع لأنه کان یقتضی أن یکون الناس کلهم محجورا علیهم لأن أحدا لا یحکم الحاکم بفک الحجر عنه إذا بلغ، و کل موضع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الحاکم یحجر علیه فالنظر فی ماله للحاکم مثل السفیه و المفلس، و کل موضع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یصیر محجورا علیه فالنظر فی ماله للأب و الجد مثل الصبی و المجنون</w:t>
      </w:r>
      <w:r>
        <w:rPr>
          <w:rFonts w:eastAsia="IRNazanin" w:cs="IRNazanin"/>
          <w:color w:val="111111"/>
          <w:sz w:val="28"/>
          <w:szCs w:val="28"/>
          <w:rtl w:val="true"/>
          <w:lang w:bidi="fa-IR"/>
        </w:rPr>
        <w:t>.</w:t>
      </w:r>
    </w:p>
    <w:p>
      <w:pPr>
        <w:pStyle w:val="Heading3"/>
        <w:numPr>
          <w:ilvl w:val="2"/>
          <w:numId w:val="1"/>
        </w:numPr>
        <w:rPr/>
      </w:pPr>
      <w:bookmarkStart w:id="844" w:name="__RefHeading___Toc5784301_3224264995"/>
      <w:bookmarkStart w:id="845" w:name="_Toc336"/>
      <w:bookmarkEnd w:id="844"/>
      <w:r>
        <w:rPr>
          <w:rtl w:val="true"/>
        </w:rPr>
        <w:t>و المحجور علیه إذا کان بالغا یقع طلاقه</w:t>
      </w:r>
      <w:bookmarkEnd w:id="845"/>
    </w:p>
    <w:p>
      <w:pPr>
        <w:pStyle w:val="BookText"/>
        <w:rPr/>
      </w:pPr>
      <w:r>
        <w:rPr>
          <w:rFonts w:ascii="IRNazanin" w:hAnsi="IRNazanin" w:eastAsia="IRNazanin"/>
          <w:color w:val="111111"/>
          <w:sz w:val="28"/>
          <w:sz w:val="28"/>
          <w:szCs w:val="28"/>
          <w:rtl w:val="true"/>
          <w:lang w:bidi="fa-IR"/>
        </w:rPr>
        <w:t>بلا خلاف إلا ابن أبی لیلی فإنه خالف فیه، و یجوز أیضا خلعه إلا أنه لا یجوز للمرأة أن تدفع العوض عن الخلع إلیه، و إن دفعت بدله إلیه و قبضه لم یصح فیه و لا تبرأ المرأة منه، و إن تلف کان من ضمانها و إنما تبرأ إذا سلمت إلی ولیه هذا فی الطلاق، و أما إذا تزوج بغیر إذن ولیه فنکاحه باطل، و إن تزوج بإذنه صح النکاح، و البیع إن کان بغیر إذن ولیه لم یصح، و إن کان بإذنه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کالنکاح،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و هو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خ ل</w:t>
      </w:r>
      <w:r>
        <w:rPr>
          <w:rFonts w:eastAsia="IRNazanin" w:cs="IRNazanin"/>
          <w:color w:val="111111"/>
          <w:sz w:val="28"/>
          <w:szCs w:val="28"/>
          <w:rtl w:val="true"/>
          <w:lang w:bidi="fa-IR"/>
        </w:rPr>
        <w:t>].</w:t>
      </w:r>
    </w:p>
    <w:p>
      <w:pPr>
        <w:pStyle w:val="Heading3"/>
        <w:numPr>
          <w:ilvl w:val="2"/>
          <w:numId w:val="1"/>
        </w:numPr>
        <w:rPr/>
      </w:pPr>
      <w:bookmarkStart w:id="846" w:name="__RefHeading___Toc5784303_3224264995"/>
      <w:bookmarkStart w:id="847" w:name="_Toc337"/>
      <w:bookmarkEnd w:id="846"/>
      <w:r>
        <w:rPr>
          <w:rtl w:val="true"/>
        </w:rPr>
        <w:t>و إن أحرم بالحج نظر فإن کانت حجة الإسلام أو فرضا لزمه بالنذر دفع إلیه من ماله نفقته</w:t>
      </w:r>
      <w:bookmarkEnd w:id="84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لیسقط الفرض عن نفسه، و إن کان تطوعا نظر فإن کانت نفقته فی السفر مثل نفقته فی الحضر دفع إلیه و لم یجز تحلیله من إحرامه، و إن کانت نفقته فی سفره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 فإن کان یمکنه أن یکسب الزیادة فی الطریق و ینفق علی نفسه لم یجز أن یتحلل و خلی سبیله حتی یخرج، و دفع إلیه قدر نفقته فی حضره من ماله، و إن لم یکن له کسب و کانت نفقة سفره زائدة علی نفقة حضره فإن الولی یحلله من إحرامه، و یکون بمنزلة المحصر و یتحلل بالصوم دون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إن حلف انعقدت یمینه و إن حنث کفر بالصوم دون المال، و إن وجب له القصاص کان له استیفاؤه، و إن عفا علی مال صح، و إن أقر بالنسب صح الإقرار و لحق به للنسب و ینفق علی ولده المقر به من بیت المال دون ماله</w:t>
      </w:r>
      <w:r>
        <w:rPr>
          <w:rFonts w:eastAsia="IRNazanin" w:cs="IRNazanin"/>
          <w:color w:val="111111"/>
          <w:sz w:val="28"/>
          <w:szCs w:val="28"/>
          <w:rtl w:val="true"/>
          <w:lang w:bidi="fa-IR"/>
        </w:rPr>
        <w:t>.</w:t>
      </w:r>
      <w:bookmarkStart w:id="848" w:name="pg12984_112839"/>
    </w:p>
    <w:p>
      <w:pPr>
        <w:pStyle w:val="Heading2"/>
        <w:numPr>
          <w:ilvl w:val="1"/>
          <w:numId w:val="1"/>
        </w:numPr>
        <w:rPr/>
      </w:pPr>
      <w:bookmarkStart w:id="849" w:name="__RefHeading___Toc5784305_3224264995"/>
      <w:bookmarkStart w:id="850" w:name="_Toc338"/>
      <w:bookmarkEnd w:id="848"/>
      <w:bookmarkEnd w:id="849"/>
      <w:r>
        <w:rPr>
          <w:rtl w:val="true"/>
        </w:rPr>
        <w:t>کتاب الصلح</w:t>
      </w:r>
      <w:bookmarkEnd w:id="850"/>
    </w:p>
    <w:p>
      <w:pPr>
        <w:pStyle w:val="Heading3"/>
        <w:numPr>
          <w:ilvl w:val="2"/>
          <w:numId w:val="1"/>
        </w:numPr>
        <w:rPr/>
      </w:pPr>
      <w:bookmarkStart w:id="851" w:name="__RefHeading___Toc5784307_3224264995"/>
      <w:bookmarkStart w:id="852" w:name="_Toc339"/>
      <w:bookmarkEnd w:id="851"/>
      <w:r>
        <w:rPr>
          <w:rtl w:val="true"/>
        </w:rPr>
        <w:t>الصلح جائز بین الناس إلا ما حرم حلالا أو حلل حراما</w:t>
      </w:r>
      <w:bookmarkEnd w:id="852"/>
    </w:p>
    <w:p>
      <w:p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جُنٰاحَ عَلَیْهِمٰا أَنْ یُصْلِحٰا بَیْنَهُمٰا صُلْحاً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اَلصُّلْحُ خَیْرٌ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یُرِیدٰا إِصْلاٰحاً یُوَفِّقِ اَللّٰهُ بَیْنَهُمٰا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اَلْمُؤْمِنِینَ اِقْتَتَلُوا فَأَصْلِحُوا بَیْنَهُمٰا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جائز بین المسلمین إلا صلحا أحل حراما أو حرم حلالا </w:t>
      </w:r>
      <w:r>
        <w:rPr>
          <w:rStyle w:val="FootnoteAnchor"/>
          <w:rtl w:val="true"/>
        </w:rPr>
        <w:footnoteReference w:id="270"/>
      </w:r>
      <w:r>
        <w:rPr>
          <w:rFonts w:ascii="IRNazanin" w:hAnsi="IRNazanin" w:eastAsia="IRNazanin"/>
          <w:color w:val="111111"/>
          <w:sz w:val="28"/>
          <w:sz w:val="28"/>
          <w:szCs w:val="28"/>
          <w:rtl w:val="true"/>
          <w:lang w:bidi="fa-IR"/>
        </w:rPr>
        <w:t>و قوله صلی الله علیه و آله و سلم لبلال بن الحارث المزنی اعلم أن الصلح جائز بین المسلمین إلا صلحا أحل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حرم حلالا </w:t>
      </w:r>
      <w:r>
        <w:rPr>
          <w:rStyle w:val="FootnoteAnchor"/>
          <w:rtl w:val="true"/>
        </w:rPr>
        <w:footnoteReference w:id="271"/>
      </w:r>
      <w:r>
        <w:rPr>
          <w:rFonts w:ascii="IRNazanin" w:hAnsi="IRNazanin" w:eastAsia="IRNazanin"/>
          <w:color w:val="111111"/>
          <w:sz w:val="28"/>
          <w:sz w:val="28"/>
          <w:szCs w:val="28"/>
          <w:rtl w:val="true"/>
          <w:lang w:bidi="fa-IR"/>
        </w:rPr>
        <w:t>و علیه إجماع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فالصلح لیس بأصل فی نفسه و إنما هو فرع لغیره و هو علی خمسة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الهبة، و سنذکر هذه الأقسام</w:t>
      </w:r>
      <w:r>
        <w:rPr>
          <w:rFonts w:eastAsia="IRNazanin" w:cs="IRNazanin"/>
          <w:color w:val="111111"/>
          <w:sz w:val="28"/>
          <w:szCs w:val="28"/>
          <w:rtl w:val="true"/>
          <w:lang w:bidi="fa-IR"/>
        </w:rPr>
        <w:t>.</w:t>
      </w:r>
    </w:p>
    <w:p>
      <w:pPr>
        <w:pStyle w:val="Heading3"/>
        <w:numPr>
          <w:ilvl w:val="2"/>
          <w:numId w:val="1"/>
        </w:numPr>
        <w:rPr/>
      </w:pPr>
      <w:bookmarkStart w:id="853" w:name="__RefHeading___Toc5784309_3224264995"/>
      <w:bookmarkStart w:id="854" w:name="_Toc340"/>
      <w:bookmarkEnd w:id="853"/>
      <w:r>
        <w:rPr>
          <w:rtl w:val="true"/>
        </w:rPr>
        <w:t>إذا ورث رجلان من مورثهما مالا فصالح أحدهما صاحبه علی نصیبه</w:t>
      </w:r>
      <w:bookmarkEnd w:id="85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المیراث بشیء یدفعه إلیه فإن هذا الصلح فرع البیع یعتبر فیه شرائط البیع فما جاز فی البیع جاز فیه، و ما لم یجز فیه لم یجز فیه إلا أنه یصح بلفظ الصلح، و من شرط صحة البیع أن</w:t>
      </w:r>
      <w:bookmarkStart w:id="855" w:name="pg12984_112840"/>
    </w:p>
    <w:p>
      <w:pPr>
        <w:pStyle w:val="BookText"/>
        <w:rPr/>
      </w:pPr>
      <w:bookmarkEnd w:id="855"/>
      <w:r>
        <w:rPr>
          <w:rFonts w:ascii="IRNazanin" w:hAnsi="IRNazanin" w:eastAsia="IRNazanin"/>
          <w:color w:val="111111"/>
          <w:sz w:val="28"/>
          <w:sz w:val="28"/>
          <w:szCs w:val="28"/>
          <w:rtl w:val="true"/>
          <w:lang w:bidi="fa-IR"/>
        </w:rPr>
        <w:t>یکون المبیع معلوما فیجب أن یعلما قدر نصیب البائع من الترکة و قدر جمیع الترکة و یشاهداها جمیعا فإذا صار معلوما لهما و عرفا العوض الذی یبذله فی مقابلة حقه من الترکة فإذا صار ذلک أیضا معلوما صح الصلح و ملک کل واحد منهما حق صاحبه بالنقد أو بالعقد و انقطاع خیار المجلس علی ما بیناه فی کتاب البیوع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یقوی فی نفسی أن یکون هذا الصلح أصلا قائما بنفسه، و لا یکون فرع البیع فلا یحتاج إلی شروط </w:t>
      </w:r>
      <w:r>
        <w:rPr>
          <w:rStyle w:val="FootnoteAnchor"/>
          <w:rtl w:val="true"/>
        </w:rPr>
        <w:footnoteReference w:id="272"/>
      </w:r>
      <w:r>
        <w:rPr>
          <w:rFonts w:ascii="IRNazanin" w:hAnsi="IRNazanin" w:eastAsia="IRNazanin"/>
          <w:color w:val="111111"/>
          <w:sz w:val="28"/>
          <w:sz w:val="28"/>
          <w:szCs w:val="28"/>
          <w:rtl w:val="true"/>
          <w:lang w:bidi="fa-IR"/>
        </w:rPr>
        <w:t>البیع و اعتبار خیار المجلس علی ما بیناه فیما مضی</w:t>
      </w:r>
      <w:r>
        <w:rPr>
          <w:rFonts w:eastAsia="IRNazanin" w:cs="IRNazanin"/>
          <w:color w:val="111111"/>
          <w:sz w:val="28"/>
          <w:szCs w:val="28"/>
          <w:rtl w:val="true"/>
          <w:lang w:bidi="fa-IR"/>
        </w:rPr>
        <w:t>.</w:t>
      </w:r>
    </w:p>
    <w:p>
      <w:pPr>
        <w:pStyle w:val="Heading3"/>
        <w:numPr>
          <w:ilvl w:val="2"/>
          <w:numId w:val="1"/>
        </w:numPr>
        <w:rPr/>
      </w:pPr>
      <w:bookmarkStart w:id="856" w:name="__RefHeading___Toc5784311_3224264995"/>
      <w:bookmarkStart w:id="857" w:name="_Toc341"/>
      <w:bookmarkEnd w:id="856"/>
      <w:r>
        <w:rPr>
          <w:rtl w:val="true"/>
        </w:rPr>
        <w:t>و یجوز الصلح علی الإنکار</w:t>
      </w:r>
      <w:bookmarkEnd w:id="857"/>
    </w:p>
    <w:p>
      <w:pPr>
        <w:pStyle w:val="BookText"/>
        <w:rPr/>
      </w:pPr>
      <w:r>
        <w:rPr>
          <w:rFonts w:ascii="IRNazanin" w:hAnsi="IRNazanin" w:eastAsia="IRNazanin"/>
          <w:color w:val="111111"/>
          <w:sz w:val="28"/>
          <w:sz w:val="28"/>
          <w:szCs w:val="28"/>
          <w:rtl w:val="true"/>
          <w:lang w:bidi="fa-IR"/>
        </w:rPr>
        <w:t xml:space="preserve">، و صورته أن یدعی علی رجل عینا فی یده أو دینا فی ذمته فأنکر المدعی علیه ثم صالحه منه علی مال اتفقا علیه، و یصح الصلح و یملک المدعی المال الذی یقبضه من المدعی علیه، و لیس له أن یرجع فیطالبه به و لا یجب علی المدعی رده علیه و یسقط دعوی المدعی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 و إن کان قد صرح بابراءه مما ادعاه و إسقاط حقه عنه کان صحیحا</w:t>
      </w:r>
      <w:r>
        <w:rPr>
          <w:rFonts w:eastAsia="IRNazanin" w:cs="IRNazanin"/>
          <w:color w:val="111111"/>
          <w:sz w:val="28"/>
          <w:szCs w:val="28"/>
          <w:rtl w:val="true"/>
          <w:lang w:bidi="fa-IR"/>
        </w:rPr>
        <w:t>.</w:t>
      </w:r>
    </w:p>
    <w:p>
      <w:pPr>
        <w:pStyle w:val="Heading3"/>
        <w:numPr>
          <w:ilvl w:val="2"/>
          <w:numId w:val="1"/>
        </w:numPr>
        <w:rPr/>
      </w:pPr>
      <w:bookmarkStart w:id="858" w:name="__RefHeading___Toc5784313_3224264995"/>
      <w:bookmarkStart w:id="859" w:name="_Toc342"/>
      <w:bookmarkEnd w:id="858"/>
      <w:r>
        <w:rPr>
          <w:rtl w:val="true"/>
        </w:rPr>
        <w:t>و إذا کان لرجل علی غیره ألف درهم و أبرأه من خمس مائة درهم و قبض الباقی</w:t>
      </w:r>
      <w:bookmarkEnd w:id="85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فاستحقه رجل فإنه یرد علی المستحق، و لیس له أن یرجع فیما أبرأه لأنه لم یکن مشروطا بسلامة الباقی له و ملکه إیاه فاستحقاقه علیه لا یقدح فیما أبرئه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رجل علی رجل دینا فی ذمته أو عینا فی یده فأنکر فجاء رجل إلی المدعی و صدقه و صالحه منه علی شیء یبذله له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ذلک فی دعوی دین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دعوی دین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یصالحه للمدعی علیه أو لنفسه فإن صالحه للمدعی علیه صح الصلح سواء کان ما أعطاه من جنس دینه أو من غیر جنسه و لا فرق بین أن یکون بإذنه أو بغیر إذنه لأنه إذا کان بإذنه فقد وکله فی الصلح و التوکیل یصح فیه، و إن کان بغیر إذنه فیکون قد قضی دین غیره و لا خلاف أنه یجوز أن یقضی دین غیره بغیر إذنه کما قضی علی علیه السلام عن المیت و قضی أبو قتادة عن المیت، و إذا کان کذلک برء المدعی علیه و سقط دعوی المدعی، و هل یرجع الباذل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للمال علی المدعی علیه؟ نظر فإن کان أعطاه بإذنه رجع علیه، و إن کان أعطاه بغیر إذنه لم یرجع علیه، و کان متبرعا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أذن له فی الصلح و لم یأذن له فی وزن المال و دفعه فوزن </w:t>
      </w:r>
      <w:r>
        <w:rPr>
          <w:rStyle w:val="FootnoteAnchor"/>
          <w:rtl w:val="true"/>
        </w:rPr>
        <w:footnoteReference w:id="273"/>
      </w:r>
      <w:r>
        <w:rPr>
          <w:rFonts w:ascii="IRNazanin" w:hAnsi="IRNazanin" w:eastAsia="IRNazanin"/>
          <w:color w:val="111111"/>
          <w:sz w:val="28"/>
          <w:sz w:val="28"/>
          <w:szCs w:val="28"/>
          <w:rtl w:val="true"/>
          <w:lang w:bidi="fa-IR"/>
        </w:rPr>
        <w:t>المال للمدعی لم یرجع علیه لأن الإذن فی الصلح لیس بإذن فی دفع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صالح لنفسه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صادق فیما تدعیه فصالحنی علی کذا لیکون الذی لک فی ذمته لی فصالحه فهل یصح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و یکون ذلک بمنزلة شراء عین بدین فی ذمة غیر البائع، و الصحیح أنه یجوز کما إذا اشتراه بعین فی ید غیره علی سبیل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فإن الخصومة یکون بین الباذل للمال، و بین مدعی علیه،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علی دعواه و لا یملک ما قبضه، و إذا کان المدعی عینا فی یده فلا یخلو المصالح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یصالحه لنفسه أو للمدعی علیه فإن صالحه للمدعی علیه جاز الصلح إذا أقر للمدعی بالعین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وکلنی فی مصالحتک فإذا وجد ذلک صح الصلح بینهما، و إن کان الوکیل صادقا فی الوکالة و أذن له المدعی علیه فی بذل المال عنه و یثبت ذلک ببینة أو تصدیق </w:t>
      </w:r>
      <w:r>
        <w:rPr>
          <w:rStyle w:val="FootnoteAnchor"/>
          <w:rtl w:val="true"/>
        </w:rPr>
        <w:footnoteReference w:id="274"/>
      </w:r>
      <w:r>
        <w:rPr>
          <w:rFonts w:ascii="IRNazanin" w:hAnsi="IRNazanin" w:eastAsia="IRNazanin"/>
          <w:color w:val="111111"/>
          <w:sz w:val="28"/>
          <w:sz w:val="28"/>
          <w:szCs w:val="28"/>
          <w:rtl w:val="true"/>
          <w:lang w:bidi="fa-IR"/>
        </w:rPr>
        <w:t>من المدعی علیه رجع بما أعطی علی المدعی علیه و إن لم یثبت ذلک لم یرجع و کان متبرعا، و هل یملکه المدعی علیه فی الباطن نظر فإن کان قد أذن له فی الصلح ملکه، و إن لم یکن أذن له و کان الوکیل کاذبا فیما ذکره من التوکیل لم یملکه، و إن صالحه لنفسه و قال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صادق فی دعواک فصالحنی منه علی کذا، أو أنا قادر علی انتزاعه من ید الغاصب ینظر فیه فإن قدر علی انتزاعه من ید الغاصب فقد استقر الصلح و إن لم یقدر علی ذلک کان بالخیار بین أن یقیم علی العقد، و بین أن یفسخه لأنه لم یسلم له ما عاوضه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جاز له التوکیل فیه لکنه لا یجوز له إنکاره إذا علم صدق المدعی فی الباطن لأن الإنکار کذب</w:t>
      </w:r>
      <w:r>
        <w:rPr>
          <w:rFonts w:eastAsia="IRNazanin" w:cs="IRNazanin"/>
          <w:color w:val="111111"/>
          <w:sz w:val="28"/>
          <w:szCs w:val="28"/>
          <w:rtl w:val="true"/>
          <w:lang w:bidi="fa-IR"/>
        </w:rPr>
        <w:t>.</w:t>
      </w:r>
      <w:bookmarkStart w:id="860" w:name="pg12984_112842"/>
    </w:p>
    <w:p>
      <w:pPr>
        <w:pStyle w:val="BookText"/>
        <w:rPr/>
      </w:pPr>
      <w:bookmarkEnd w:id="860"/>
      <w:r>
        <w:rPr>
          <w:rFonts w:ascii="IRNazanin" w:hAnsi="IRNazanin" w:eastAsia="IRNazanin"/>
          <w:color w:val="111111"/>
          <w:sz w:val="28"/>
          <w:sz w:val="28"/>
          <w:szCs w:val="28"/>
          <w:rtl w:val="true"/>
          <w:lang w:bidi="fa-IR"/>
        </w:rPr>
        <w:t>و أما التوکیل لمن یقر له به و یصدقه فیه و یصالحه عنه توصل إلی شرائه و ذلک جائز،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 الأول أظهر</w:t>
      </w:r>
      <w:r>
        <w:rPr>
          <w:rFonts w:eastAsia="IRNazanin" w:cs="IRNazanin"/>
          <w:color w:val="111111"/>
          <w:sz w:val="28"/>
          <w:szCs w:val="28"/>
          <w:rtl w:val="true"/>
          <w:lang w:bidi="fa-IR"/>
        </w:rPr>
        <w:t>.</w:t>
      </w:r>
    </w:p>
    <w:p>
      <w:pPr>
        <w:pStyle w:val="Heading3"/>
        <w:numPr>
          <w:ilvl w:val="2"/>
          <w:numId w:val="1"/>
        </w:numPr>
        <w:rPr/>
      </w:pPr>
      <w:bookmarkStart w:id="861" w:name="__RefHeading___Toc5784315_3224264995"/>
      <w:bookmarkStart w:id="862" w:name="_Toc343"/>
      <w:bookmarkEnd w:id="861"/>
      <w:r>
        <w:rPr>
          <w:rtl w:val="true"/>
        </w:rPr>
        <w:t>و إذا قال المدعی علیه</w:t>
      </w:r>
      <w:r>
        <w:rPr>
          <w:rtl w:val="true"/>
        </w:rPr>
        <w:t xml:space="preserve">: </w:t>
      </w:r>
      <w:r>
        <w:rPr>
          <w:rtl w:val="true"/>
        </w:rPr>
        <w:t>صالحنی منه علی کذا</w:t>
      </w:r>
      <w:bookmarkEnd w:id="862"/>
    </w:p>
    <w:p>
      <w:pPr>
        <w:pStyle w:val="BookText"/>
        <w:rPr/>
      </w:pPr>
      <w:r>
        <w:rPr>
          <w:rFonts w:ascii="IRNazanin" w:hAnsi="IRNazanin" w:eastAsia="IRNazanin"/>
          <w:color w:val="111111"/>
          <w:sz w:val="28"/>
          <w:sz w:val="28"/>
          <w:szCs w:val="28"/>
          <w:rtl w:val="true"/>
          <w:lang w:bidi="fa-IR"/>
        </w:rPr>
        <w:t>لم یکن ذلک إقرار بالمدعی،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ملکنی کان إقرارا لأن ملکنی صریح فی أنه ملک للمدعی، و صالحنی لیس بصریح فیه لأنا قد بینا أن الصحیح فی الصلح أنه لیس ببیع،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 یجب أن یکون إقرارا من المدعی علیه لأنه لا فرق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ملکنی و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w:t>
      </w:r>
      <w:r>
        <w:rPr>
          <w:rFonts w:eastAsia="IRNazanin" w:cs="IRNazanin"/>
          <w:color w:val="111111"/>
          <w:sz w:val="28"/>
          <w:szCs w:val="28"/>
          <w:rtl w:val="true"/>
          <w:lang w:bidi="fa-IR"/>
        </w:rPr>
        <w:t>.</w:t>
      </w:r>
    </w:p>
    <w:p>
      <w:pPr>
        <w:pStyle w:val="Heading3"/>
        <w:numPr>
          <w:ilvl w:val="2"/>
          <w:numId w:val="1"/>
        </w:numPr>
        <w:rPr/>
      </w:pPr>
      <w:bookmarkStart w:id="863" w:name="__RefHeading___Toc5784317_3224264995"/>
      <w:bookmarkStart w:id="864" w:name="_Toc344"/>
      <w:bookmarkEnd w:id="863"/>
      <w:r>
        <w:rPr>
          <w:rtl w:val="true"/>
        </w:rPr>
        <w:t>إذا أخرج من داره روشنا إلی طریق المسلمین</w:t>
      </w:r>
      <w:bookmarkEnd w:id="86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عالیا لا یضر بالمارة ترک و لم یقلع فإن عارض فیه واحد من المسلمین وجب قلعه لأنه حق لجمیعهم فإذا أنکر واحد منهم لم یغصب علیه و وجب قلعه فأما إذا کان فیه ضررا بأن یکون لاطیا یضر بالمارة وجب قلعه و یعتبر الضرر فی کل مکان بما یمر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شارعا فهو بما یمر فیه الأحمال الجافیة و الکنائس و العماریات و المحامل و لا یمنع من اجتیاز ذلک، و إن کان دربا لا یجتاز فیه ذلک و إنما یمشی فیه الناس یعتبر ألا یکون مانعا من المشی و إن أدی إلی أن یظلم الطریق لم یکن ذلک إضرارا و لا یمنع من المشی و حکی عن قوم إنهم اعتبروا ما لم یمنع رمح الراکب و هو منصوب و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زوحم الفرسان فیه فاحتاجوا إلی إقامة الرماح،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صحیح لأنه یمکنهم أن یحملوها علی أکتافهم و هو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الدرب الذی لا ینفذ 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النافذ لأن لکل أحد سلوکه و الدخول فیه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ملاکه معینون فلا یجوز لأحد منهم إخراج الروشن إلا بإذن الباقین و لا یجوز أن یخرج روشنا إلی زقاق خلف داره بلا خلاف إذا لم یکن بابه إلیه إلا بإذن أهل الزقاق لأنه لا طریق له فیه فلا خلاف أنه إذا أخرج روشنا لاطیا یضر بأهل الزقاق فرضوا به أنه یترک و هذا یدل علی أن الحق لهم، و لا یجری مجری الطریق النافذ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هذا فأخرج روشنا إلی درب نافذ من غیر ضرر کان لجاره المقابل أن یخرج روشنا بإزائه علی وجه لا یضر به و هو الآن یمنعه من الانتفاع به 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bookmarkStart w:id="865" w:name="pg12984_112843"/>
    </w:p>
    <w:p>
      <w:pPr>
        <w:pStyle w:val="BookText"/>
        <w:rPr/>
      </w:pPr>
      <w:bookmarkEnd w:id="865"/>
      <w:r>
        <w:rPr>
          <w:rFonts w:ascii="IRNazanin" w:hAnsi="IRNazanin" w:eastAsia="IRNazanin"/>
          <w:color w:val="111111"/>
          <w:sz w:val="28"/>
          <w:sz w:val="28"/>
          <w:szCs w:val="28"/>
          <w:rtl w:val="true"/>
          <w:lang w:bidi="fa-IR"/>
        </w:rPr>
        <w:t>قد أخذ أکثر الطریق لم یکن لجاره أن یطالبه بأن یقصر خشبه، و أن یرده إلی نصف الطریق لأن ما سبق إلی الانتفاع به فهو أحق به فإن سقط روشنه و لم یعده حتی أخرج جاره المقابل فی موضعه روشنا کان له و لم یکن للأول مطالبته بقلعه کما إذا قعد رجل فی الطریق کان أحق به فإن قام و قعد غیره ثم رجع لم یکن له مطالبته بالقیام منه</w:t>
      </w:r>
      <w:r>
        <w:rPr>
          <w:rFonts w:eastAsia="IRNazanin" w:cs="IRNazanin"/>
          <w:color w:val="111111"/>
          <w:sz w:val="28"/>
          <w:szCs w:val="28"/>
          <w:rtl w:val="true"/>
          <w:lang w:bidi="fa-IR"/>
        </w:rPr>
        <w:t>.</w:t>
      </w:r>
    </w:p>
    <w:p>
      <w:pPr>
        <w:pStyle w:val="Heading3"/>
        <w:numPr>
          <w:ilvl w:val="2"/>
          <w:numId w:val="1"/>
        </w:numPr>
        <w:rPr/>
      </w:pPr>
      <w:bookmarkStart w:id="866" w:name="__RefHeading___Toc5784319_3224264995"/>
      <w:bookmarkStart w:id="867" w:name="_Toc345"/>
      <w:bookmarkEnd w:id="866"/>
      <w:r>
        <w:rPr>
          <w:rtl w:val="true"/>
        </w:rPr>
        <w:t>و متی صالح السلطان أو رجل من المسلمین صاحب الجناح</w:t>
      </w:r>
      <w:bookmarkEnd w:id="867"/>
    </w:p>
    <w:p>
      <w:pPr>
        <w:pStyle w:val="BookText"/>
        <w:rPr/>
      </w:pPr>
      <w:r>
        <w:rPr>
          <w:rFonts w:ascii="IRNazanin" w:hAnsi="IRNazanin" w:eastAsia="IRNazanin"/>
          <w:color w:val="111111"/>
          <w:sz w:val="28"/>
          <w:sz w:val="28"/>
          <w:szCs w:val="28"/>
          <w:rtl w:val="true"/>
          <w:lang w:bidi="fa-IR"/>
        </w:rPr>
        <w:t xml:space="preserve">علی أن یأخذ منه شیئا من المال و یترک جناحه لاطیا بالأرض مضرا بالناس لم یجز لأن فی ذلک إضرارا بالمسلمین و لا یجوز أخذ العوض علی ما فیه ضرر علی المسلمین و إذا أشرع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أشرح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جناحا إلی زقاق غیر نافذ قد بینا أنه لا یجوز له ذلک لأن ملاکه معینون فإن صالحوه علی ترکه بعوض یأخذونه منه لم یجز لأن فی ذلک إفرادا للهواء بالبیع و ذلک لا یصح</w:t>
      </w:r>
      <w:r>
        <w:rPr>
          <w:rFonts w:eastAsia="IRNazanin" w:cs="IRNazanin"/>
          <w:color w:val="111111"/>
          <w:sz w:val="28"/>
          <w:szCs w:val="28"/>
          <w:rtl w:val="true"/>
          <w:lang w:bidi="fa-IR"/>
        </w:rPr>
        <w:t>.</w:t>
      </w:r>
    </w:p>
    <w:p>
      <w:pPr>
        <w:pStyle w:val="Heading3"/>
        <w:numPr>
          <w:ilvl w:val="2"/>
          <w:numId w:val="1"/>
        </w:numPr>
        <w:rPr/>
      </w:pPr>
      <w:bookmarkStart w:id="868" w:name="__RefHeading___Toc5784321_3224264995"/>
      <w:bookmarkStart w:id="869" w:name="_Toc346"/>
      <w:bookmarkEnd w:id="868"/>
      <w:r>
        <w:rPr>
          <w:rtl w:val="true"/>
        </w:rPr>
        <w:t>و أما إذا أراد أن یعمل ساباطا و یطرح أطراف الجذوع علی حائط دار المحاذی له</w:t>
      </w:r>
      <w:bookmarkEnd w:id="86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له ذلک لغیر أمر صاحب الحائط، و لا فرق بین أن یکون الدرب نافذا أو غیر نافذ فإن أذن له صاحب الحائط فی وضع الخشب علی حائطه کان ذلک عاریة منه، و له أن یرجع فی هذا الإذن متی شاء ما لم یضع الجذوع علی الحائط فإن وضعها علی الحائط لم یکن له الرجوع بعد ذلک ما دامت تلک الجذوع باقیة لأن المقصود بوضعها التأیید و البقاء دون القلع فإن بلیت و تکسرت بطل إذن المعیر و لم یکن لصاحب الساباط أن یضع بدلها علی حائطه إلا بإذن مستأنف فإن صالحه علی وضعها بشیء أخذه منه أو باعه محامل الخشب فإنه یجوز و ینظر إلی الجذوع إن کانت حاضرة، و إن لم تکن حاضرة ذکر عددها و وزنها و یذکر سمک البناء و طوله إن أراد أن یبنی علیها فإذا فعل ذلک صار ذلک حقا له علی حائطه لازما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کتب صاحب الحائط علی نفسه وثیقة أقر فیها أن لصاحب الساباط علی حائطی حق الحمل فإنه ینظر فإن کان ذلک بعد عقد صلح جری بینهما فإن ذلک یثبت لصاحب الساباط علی حائطه ظاهرا و باطنا، و إن لم یکن تقدم هذا الإقرار عقد</w:t>
      </w:r>
      <w:bookmarkStart w:id="870" w:name="pg12984_112844"/>
    </w:p>
    <w:p>
      <w:pPr>
        <w:pStyle w:val="BookText"/>
        <w:rPr/>
      </w:pPr>
      <w:bookmarkEnd w:id="870"/>
      <w:r>
        <w:rPr>
          <w:rFonts w:ascii="IRNazanin" w:hAnsi="IRNazanin" w:eastAsia="IRNazanin"/>
          <w:color w:val="111111"/>
          <w:sz w:val="28"/>
          <w:sz w:val="28"/>
          <w:szCs w:val="28"/>
          <w:rtl w:val="true"/>
          <w:lang w:bidi="fa-IR"/>
        </w:rPr>
        <w:t>صلح لزمه ذلک ظاهرا و لا یلزمه باطنا، و یکون بمنزلة ما لو أعاره حائطه لیطرح علیه جذوعه</w:t>
      </w:r>
      <w:r>
        <w:rPr>
          <w:rFonts w:eastAsia="IRNazanin" w:cs="IRNazanin"/>
          <w:color w:val="111111"/>
          <w:sz w:val="28"/>
          <w:szCs w:val="28"/>
          <w:rtl w:val="true"/>
          <w:lang w:bidi="fa-IR"/>
        </w:rPr>
        <w:t>.</w:t>
      </w:r>
    </w:p>
    <w:p>
      <w:pPr>
        <w:pStyle w:val="Heading3"/>
        <w:numPr>
          <w:ilvl w:val="2"/>
          <w:numId w:val="1"/>
        </w:numPr>
        <w:rPr/>
      </w:pPr>
      <w:bookmarkStart w:id="871" w:name="__RefHeading___Toc5784323_3224264995"/>
      <w:bookmarkStart w:id="872" w:name="_Toc347"/>
      <w:bookmarkEnd w:id="871"/>
      <w:r>
        <w:rPr>
          <w:rtl w:val="true"/>
        </w:rPr>
        <w:t>و إذا ادعی رجلان دارا فی ید رجل</w:t>
      </w:r>
      <w:bookmarkEnd w:id="87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بیننا نصفین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نصفان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 من الدار فی یده بنصفها لأحدهما و صدقه فی دعواه و کذب الأخر فإن المکذب یرجع علی المقر له بنصف ما أقر له به من نصف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ادعیا ملک الدار أو أضافا ملکها إلی سبب واحد یتضمن اشتراکهما فی کل جزء منها مثل أن یضیفاها إلی میراث أو شراء صفقة واحدة فإذا أقر لأحدهما بشیء کان بمنزلة الإقرار به لهما فاشترکا فیه فإن صالح المقر المقر له من النصف الذی أقر له به علی مال یدفعه إلیه فإنه ینظر فإن کان قد صالحه بإذن صاحبه کان الصلح صحیحا و کان المال الذی حصل معه بینهما نصفین، و إن کان قد صالحه بغیر إذن صاحبه فإن الصلح باطل فی حق صاحبه و هو نصف النصف و یکون بمنزلة من باع حقا له و حقا لغیره فإنه یبطل البیع فی حق ملک الغیر و یصح فی حق نفسه فیکون الصلح جائزا فیما یخصه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المسئلة بحالها و ادعیا الدار ملکا مطلقا فأقر لأحدهما بالنصف لم یشترکا فیه و لم یکن إقراره لأحدهما إقرارا للآخر لأنهما لم یضیفاه إلی سبب یوجب الاشتراک و إذا کانت الصورة بحالها و ادعیا الدار لکل واحد منهما نصفها فأقر من فی یده الدار بجمیعها لأحدهما و لم یقر للآخر بشیء ففیه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الأخ المقر له بجمیع الدار قد سمع منه إقراره بنصفها لأخیه قبل ذلک الوقت فإذا ملک الجمیع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نصفها إلیه لأنک أقررت بأن له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 له بنصفها فی الحال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نصفها لی و نصفها لأخی فإنه یجب علیه قبضها ممن هی فی یده و تسلیم النصف منها إلی أخیه لأن إقراره بالنصف له فی الحال و الدار فی ملکه آکد من إقراره المتقدم و الدار لیست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جمیعها لی فإذا قال ذلک وجب تسلیم جمیعها إلیه، و یکون</w:t>
      </w:r>
      <w:bookmarkStart w:id="873" w:name="pg12984_112845"/>
    </w:p>
    <w:p>
      <w:pPr>
        <w:pStyle w:val="BookText"/>
        <w:rPr/>
      </w:pPr>
      <w:bookmarkEnd w:id="873"/>
      <w:r>
        <w:rPr>
          <w:rFonts w:ascii="IRNazanin" w:hAnsi="IRNazanin" w:eastAsia="IRNazanin"/>
          <w:color w:val="111111"/>
          <w:sz w:val="28"/>
          <w:sz w:val="28"/>
          <w:szCs w:val="28"/>
          <w:rtl w:val="true"/>
          <w:lang w:bidi="fa-IR"/>
        </w:rPr>
        <w:t>الخصومة بینه و بین أخیه فی النصف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یقبلون منه الدعوی فی الکل و یدعی النصف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الکل فله النصف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ادعی النصف له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النصف الآخر لیس لی و إنما کانت دعواه مقصورة علی طلب النصف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جمیع الدار لی و إنما نصفها لی و لا أعلم النصف الآخر لمن هو فإنه یسلم نصف الدار إلیه و یبقی النصف الآخر فی ید من الدار فی یده </w:t>
      </w:r>
      <w:r>
        <w:rPr>
          <w:rStyle w:val="FootnoteAnchor"/>
          <w:rtl w:val="true"/>
        </w:rPr>
        <w:footnoteReference w:id="275"/>
      </w:r>
      <w:r>
        <w:rPr>
          <w:rFonts w:ascii="IRNazanin" w:hAnsi="IRNazanin" w:eastAsia="IRNazanin"/>
          <w:color w:val="111111"/>
          <w:sz w:val="28"/>
          <w:sz w:val="28"/>
          <w:szCs w:val="28"/>
          <w:rtl w:val="true"/>
          <w:lang w:bidi="fa-IR"/>
        </w:rPr>
        <w:t>و لا یصح منه إقراره لأن المقر له لم یقبله و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النصف الذی لم یقبل المقر له لا یبقی علی ملک المقر و إنما ینتزعه الحاکم من یده و یکون بمنزلة المال الضال الذی لا یعرف صاحبه لأن المقر قد اعترف بأنه لا حق له فیه و لا یملکه و المقر له أقر أنه لا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أخرج منهما کان بمنزلة الضالة فیأخذه الحاکم و یوجر الدار إلی أن یجد صاحبه، و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النصف یسلم إلی الأخ الآخر لأن کل واحد منهما قد اعترف أنه لا حق له فیه و هاهنا مدع له فیسلم إلیه لأنا نعلم أنه لا مستحق له غیره و هذا لیس بصحیح لأنه یؤدی إلی تسلیم المال إلی مدع من غیر بینة و لا إقرار من الذی فی یده و لا شاهد و یمین و لا شاهد و امرأتین و ذلک لا یجوز</w:t>
      </w:r>
      <w:r>
        <w:rPr>
          <w:rFonts w:eastAsia="IRNazanin" w:cs="IRNazanin"/>
          <w:color w:val="111111"/>
          <w:sz w:val="28"/>
          <w:szCs w:val="28"/>
          <w:rtl w:val="true"/>
          <w:lang w:bidi="fa-IR"/>
        </w:rPr>
        <w:t>.</w:t>
      </w:r>
    </w:p>
    <w:p>
      <w:pPr>
        <w:pStyle w:val="Heading3"/>
        <w:numPr>
          <w:ilvl w:val="2"/>
          <w:numId w:val="1"/>
        </w:numPr>
        <w:rPr/>
      </w:pPr>
      <w:bookmarkStart w:id="874" w:name="__RefHeading___Toc5784325_3224264995"/>
      <w:bookmarkStart w:id="875" w:name="_Toc348"/>
      <w:bookmarkEnd w:id="874"/>
      <w:r>
        <w:rPr>
          <w:rtl w:val="true"/>
        </w:rPr>
        <w:t>إذا ادعی علی رجل دارا فی یده</w:t>
      </w:r>
      <w:bookmarkEnd w:id="87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فأقر له بها و صالحه منها علی عبده دفعه إلیه فإن ذلک بمنزلة البیع فإن استحق العبد رجع صاحب الدار علی عین ماله و هی داره فطالبه بها کما إذا باع داره بعبد ثم استحق العبد رجع إلی الدار فطالب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ادعی دارا فی یده فأقر بها 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صالحنی منها علی أن أسکنها سنة ثم أدفعها إلیک جاز ذلک و کان ذلک بمنزلة العاریة لأنه أعاره داره لیسکنها بغیر عوض فمتی شاء رجع فی إعارته لأن العاریة لا تلزم، و إن لم یکن أقر له بها بل جحدها ثم صالحه علی سکناها سنة کان جائزا علی ما قلناه فی جواز الصلح علی</w:t>
      </w:r>
      <w:bookmarkStart w:id="876" w:name="pg12984_112846"/>
    </w:p>
    <w:p>
      <w:pPr>
        <w:pStyle w:val="BookText"/>
        <w:rPr/>
      </w:pPr>
      <w:bookmarkEnd w:id="876"/>
      <w:r>
        <w:rPr>
          <w:rFonts w:ascii="IRNazanin" w:hAnsi="IRNazanin" w:eastAsia="IRNazanin"/>
          <w:color w:val="111111"/>
          <w:sz w:val="28"/>
          <w:sz w:val="28"/>
          <w:szCs w:val="28"/>
          <w:rtl w:val="true"/>
          <w:lang w:bidi="fa-IR"/>
        </w:rPr>
        <w:t>الإنکار و وجب له سکناها سنة لأنه عوض عن جحوده فلا یجوز لمصالحه الرجوع فیه</w:t>
      </w:r>
      <w:r>
        <w:rPr>
          <w:rFonts w:eastAsia="IRNazanin" w:cs="IRNazanin"/>
          <w:color w:val="111111"/>
          <w:sz w:val="28"/>
          <w:szCs w:val="28"/>
          <w:rtl w:val="true"/>
          <w:lang w:bidi="fa-IR"/>
        </w:rPr>
        <w:t>.</w:t>
      </w:r>
    </w:p>
    <w:p>
      <w:pPr>
        <w:pStyle w:val="Heading3"/>
        <w:numPr>
          <w:ilvl w:val="2"/>
          <w:numId w:val="1"/>
        </w:numPr>
        <w:rPr/>
      </w:pPr>
      <w:bookmarkStart w:id="877" w:name="__RefHeading___Toc5784327_3224264995"/>
      <w:bookmarkStart w:id="878" w:name="_Toc349"/>
      <w:bookmarkEnd w:id="877"/>
      <w:r>
        <w:rPr>
          <w:rtl w:val="true"/>
        </w:rPr>
        <w:t>و لو ادعی دارا فی ید رجل فأقر له بها</w:t>
      </w:r>
      <w:bookmarkEnd w:id="878"/>
    </w:p>
    <w:p>
      <w:pPr>
        <w:pStyle w:val="BookText"/>
        <w:rPr/>
      </w:pPr>
      <w:r>
        <w:rPr>
          <w:rFonts w:ascii="IRNazanin" w:hAnsi="IRNazanin" w:eastAsia="IRNazanin"/>
          <w:color w:val="111111"/>
          <w:sz w:val="28"/>
          <w:sz w:val="28"/>
          <w:szCs w:val="28"/>
          <w:rtl w:val="true"/>
          <w:lang w:bidi="fa-IR"/>
        </w:rPr>
        <w:t>و صالحه منها علی خدمة عبد بعینه سنة فإن ذلک إجارة عبد بدار إذا ثبت هذا ففیه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یبیع المولی هذا العبد بعد عقد الصلح علی منافعه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یموت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باعه فقد ذکرنا أن بیع العین المستأجرة صحیح و المشتری بالخیار إن شاء رضی بالعین مستحقة المنافع و إن شاء رد المبیع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5784329_3224264995"/>
      <w:bookmarkStart w:id="880" w:name="_Toc350"/>
      <w:bookmarkEnd w:id="879"/>
      <w:r>
        <w:rPr>
          <w:rtl w:val="true"/>
        </w:rPr>
        <w:t>و أما إذا مات العبد فإنه ینظر</w:t>
      </w:r>
      <w:bookmarkEnd w:id="880"/>
    </w:p>
    <w:p>
      <w:pPr>
        <w:pStyle w:val="BookText"/>
        <w:rPr/>
      </w:pPr>
      <w:r>
        <w:rPr>
          <w:rFonts w:ascii="IRNazanin" w:hAnsi="IRNazanin" w:eastAsia="IRNazanin"/>
          <w:color w:val="111111"/>
          <w:sz w:val="28"/>
          <w:sz w:val="28"/>
          <w:szCs w:val="28"/>
          <w:rtl w:val="true"/>
          <w:lang w:bidi="fa-IR"/>
        </w:rPr>
        <w:t>فإن مات قبل مضی شیء من مدة الاستخدام فإن الإجارة تنفسخ و یرجع إلی عین داره فیطالب بها، و إن مات بعد مضی جمیع المدة فقد استقرت الإجارة و لا تنفسخ بموته، و إن مات فی خلال المدة فإن الصلح ینفسخ فیما بقی من المدة و لا ینفسخ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أعتقه سیده نفذ عتقه و لا یجب علیه أن یتم الخدمة لمستحقها و لا یفسخ العتق عقد الصلح علی منافعه، و إنما یرجع بأجرة منافعه التی استحقت علیه بعد الحریة،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یرجع بشیء علیه لأن هذا العبد صار حرا و هو لا یملک قدر ما یستحق من منافعه فی حال رقه فلم یکن له فیها حق و الأول أصح</w:t>
      </w:r>
      <w:r>
        <w:rPr>
          <w:rFonts w:eastAsia="IRNazanin" w:cs="IRNazanin"/>
          <w:color w:val="111111"/>
          <w:sz w:val="28"/>
          <w:szCs w:val="28"/>
          <w:rtl w:val="true"/>
          <w:lang w:bidi="fa-IR"/>
        </w:rPr>
        <w:t>.</w:t>
      </w:r>
    </w:p>
    <w:p>
      <w:pPr>
        <w:pStyle w:val="Heading3"/>
        <w:numPr>
          <w:ilvl w:val="2"/>
          <w:numId w:val="1"/>
        </w:numPr>
        <w:rPr/>
      </w:pPr>
      <w:bookmarkStart w:id="881" w:name="__RefHeading___Toc5784331_3224264995"/>
      <w:bookmarkStart w:id="882" w:name="_Toc351"/>
      <w:bookmarkEnd w:id="881"/>
      <w:r>
        <w:rPr>
          <w:rtl w:val="true"/>
        </w:rPr>
        <w:t>إذا تنازع رجلان حائطا بین ملکیهما</w:t>
      </w:r>
      <w:bookmarkEnd w:id="88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الجدار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جدارا مطلقا غیر متصل ببناء أحدهما دون بناء الآخر أو یکون متصلا ببناء أحدهما اتصال البنیان فإن کان مطلقا و هو الجدار الذی یکون حاجزا بین الدارین و بین البستانین لا یقصد منه سوی السترة فإنه ینظر فإن کان لأحدهما بینة أنه له حکم له بها إذا أقامها، و إن لم یکن لواحد منهما بینة فأیهما حلف و نکل </w:t>
      </w:r>
      <w:r>
        <w:rPr>
          <w:rStyle w:val="FootnoteAnchor"/>
          <w:rtl w:val="true"/>
        </w:rPr>
        <w:footnoteReference w:id="277"/>
      </w:r>
      <w:r>
        <w:rPr>
          <w:rFonts w:ascii="IRNazanin" w:hAnsi="IRNazanin" w:eastAsia="IRNazanin"/>
          <w:color w:val="111111"/>
          <w:sz w:val="28"/>
          <w:sz w:val="28"/>
          <w:szCs w:val="28"/>
          <w:rtl w:val="true"/>
          <w:lang w:bidi="fa-IR"/>
        </w:rPr>
        <w:t>صاحبه حکم له بالجدار فإن حلفا معا أو نکلا معا حکم بالجدار بینهما نصفین لأنهما یستویان فی الانتفاع</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 بینهما، و إن کان الجدار متصلا ببناء أحدهما اتصالا لا یمکن إحداثه </w:t>
      </w:r>
      <w:r>
        <w:rPr>
          <w:rStyle w:val="FootnoteAnchor"/>
          <w:rtl w:val="true"/>
        </w:rPr>
        <w:footnoteReference w:id="278"/>
      </w:r>
      <w:r>
        <w:rPr>
          <w:rFonts w:ascii="IRNazanin" w:hAnsi="IRNazanin" w:eastAsia="IRNazanin"/>
          <w:color w:val="111111"/>
          <w:sz w:val="28"/>
          <w:sz w:val="28"/>
          <w:szCs w:val="28"/>
          <w:rtl w:val="true"/>
          <w:lang w:bidi="fa-IR"/>
        </w:rPr>
        <w:t xml:space="preserve">بعد البناء مثل أن یکون الحائط بینهما أو لأحدهما علیه عقد أزج </w:t>
      </w:r>
      <w:r>
        <w:rPr>
          <w:rStyle w:val="FootnoteAnchor"/>
          <w:rtl w:val="true"/>
        </w:rPr>
        <w:footnoteReference w:id="279"/>
      </w:r>
      <w:r>
        <w:rPr>
          <w:rFonts w:ascii="IRNazanin" w:hAnsi="IRNazanin" w:eastAsia="IRNazanin"/>
          <w:color w:val="111111"/>
          <w:sz w:val="28"/>
          <w:sz w:val="28"/>
          <w:szCs w:val="28"/>
          <w:rtl w:val="true"/>
          <w:lang w:bidi="fa-IR"/>
        </w:rPr>
        <w:t>أو بناء قبة أو لم یکن له علیه شیء من ذلک لکنه متصل ببناء ملکه فی سمکه وحده و علوه و بنائه مخالف لبناء جاره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بذلک دعواه فیکون القول قوله مع یمینه أنه له و علی خصمه البینة لأن الظاهر أنه له لأنه إذا کان متصلا ببنائه اتصالا لا یمکن إحداثه بعد بناء الحائط فالظاهر أنه ملکه، و إنما کلفناه الیمین لأنه یحتمل أن یکونا قد اشترکا فی بنائه و أذن لصاحبه فی أن یبنی علیه الأزج و القبة أو صالحه من بناء الأزج و القبة علیه علی شیء أخذه منه فیکون فی الباطن بخلاف الظاهر فلذلک حلفناه، و إن استعملنا القرعة علی 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الأمور المشکلة من هذه المسائل کان قویا و لا نظر إلی من إلیه الخوارج یعنی خارج الحائط، و لا الدواخل یعنی داخل الحائط و لا إلی انصاف اللبن یعنی أن الحائط إذا کان أحد جانبیه مبنیا بانصاف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الآجر و الجانب الآخر مبطنا بالثکنک </w:t>
      </w:r>
      <w:r>
        <w:rPr>
          <w:rStyle w:val="FootnoteAnchor"/>
          <w:rtl w:val="true"/>
        </w:rPr>
        <w:footnoteReference w:id="280"/>
      </w:r>
      <w:r>
        <w:rPr>
          <w:rFonts w:ascii="IRNazanin" w:hAnsi="IRNazanin" w:eastAsia="IRNazanin"/>
          <w:color w:val="111111"/>
          <w:sz w:val="28"/>
          <w:sz w:val="28"/>
          <w:szCs w:val="28"/>
          <w:rtl w:val="true"/>
          <w:lang w:bidi="fa-IR"/>
        </w:rPr>
        <w:t xml:space="preserve">و المدر فإنه لا یحکم به لمن انصاف اللبن إلیه و معاقد القمط روی أصحابنا أنه یحکم به و هی مشاد خیوط الخص </w:t>
      </w:r>
      <w:r>
        <w:rPr>
          <w:rStyle w:val="FootnoteAnchor"/>
          <w:rtl w:val="true"/>
        </w:rPr>
        <w:footnoteReference w:id="281"/>
      </w:r>
      <w:r>
        <w:rPr>
          <w:rFonts w:ascii="IRNazanin" w:hAnsi="IRNazanin" w:eastAsia="IRNazanin"/>
          <w:color w:val="111111"/>
          <w:sz w:val="28"/>
          <w:sz w:val="28"/>
          <w:szCs w:val="28"/>
          <w:rtl w:val="true"/>
          <w:lang w:bidi="fa-IR"/>
        </w:rPr>
        <w:t>و یسمی الخیوط قمطا لأنه یقمط بها القصب فإذا کانت العقد إلی أحد الجانبین و کان الخلف فی الخص قدم دعوی من العقد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تنازعا فی جدار بین ملکیهما و هو غیر متصل ببناء أحدهما، و إنما هو مطلق و لأحدهما علیه جذوع أو جذع فإنه لا یحکم بالحائط لصاحب الجذوع لأنه لا دلالة فی ذلک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یحکم لصاحب الجذوع دون صاحب الجذع الواحد و 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تنازع رجلان دابة و أحدهما راکبها، و الآخر آخذ بلجامها فإنه یحکم</w:t>
      </w:r>
      <w:bookmarkStart w:id="883" w:name="pg12984_112848"/>
    </w:p>
    <w:p>
      <w:pPr>
        <w:pStyle w:val="BookText"/>
        <w:rPr/>
      </w:pPr>
      <w:bookmarkEnd w:id="883"/>
      <w:r>
        <w:rPr>
          <w:rFonts w:ascii="IRNazanin" w:hAnsi="IRNazanin" w:eastAsia="IRNazanin"/>
          <w:color w:val="111111"/>
          <w:sz w:val="28"/>
          <w:sz w:val="28"/>
          <w:szCs w:val="28"/>
          <w:rtl w:val="true"/>
          <w:lang w:bidi="fa-IR"/>
        </w:rPr>
        <w:t>بها لأقویهما یدا و آکدهما تصرفا و هو الراکب،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تجعل بینهما نصفین و هو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اختلفا فی أساس الحائط و ملک الحائط لأحدهما فإنه یحکم بالأساس لمن الحائط له لأنه یحمل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التجصیص و التزریق و التبطین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التطین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الجذع الواحد و لا خلاف أنه لا یحکم به</w:t>
      </w:r>
      <w:r>
        <w:rPr>
          <w:rFonts w:eastAsia="IRNazanin" w:cs="IRNazanin"/>
          <w:color w:val="111111"/>
          <w:sz w:val="28"/>
          <w:szCs w:val="28"/>
          <w:rtl w:val="true"/>
          <w:lang w:bidi="fa-IR"/>
        </w:rPr>
        <w:t>.</w:t>
      </w:r>
    </w:p>
    <w:p>
      <w:pPr>
        <w:pStyle w:val="Heading3"/>
        <w:numPr>
          <w:ilvl w:val="2"/>
          <w:numId w:val="1"/>
        </w:numPr>
        <w:rPr/>
      </w:pPr>
      <w:bookmarkStart w:id="884" w:name="__RefHeading___Toc5784333_3224264995"/>
      <w:bookmarkStart w:id="885" w:name="_Toc352"/>
      <w:bookmarkEnd w:id="884"/>
      <w:r>
        <w:rPr>
          <w:rtl w:val="true"/>
        </w:rPr>
        <w:t>و إذا تنازع رجلان عمامة</w:t>
      </w:r>
      <w:bookmarkEnd w:id="885"/>
    </w:p>
    <w:p>
      <w:pPr>
        <w:pStyle w:val="BookText"/>
        <w:rPr/>
      </w:pPr>
      <w:r>
        <w:rPr>
          <w:rFonts w:ascii="IRNazanin" w:hAnsi="IRNazanin" w:eastAsia="IRNazanin"/>
          <w:color w:val="111111"/>
          <w:sz w:val="28"/>
          <w:sz w:val="28"/>
          <w:szCs w:val="28"/>
          <w:rtl w:val="true"/>
          <w:lang w:bidi="fa-IR"/>
        </w:rPr>
        <w:t>و فی ید أحدهما تسعة أعشارها، و فی ید الآخر عشرها فإنها تجعل بینهما نصفین بلا خلاف</w:t>
      </w:r>
      <w:r>
        <w:rPr>
          <w:rFonts w:eastAsia="IRNazanin" w:cs="IRNazanin"/>
          <w:color w:val="111111"/>
          <w:sz w:val="28"/>
          <w:szCs w:val="28"/>
          <w:rtl w:val="true"/>
          <w:lang w:bidi="fa-IR"/>
        </w:rPr>
        <w:t>.</w:t>
      </w:r>
    </w:p>
    <w:p>
      <w:pPr>
        <w:pStyle w:val="Heading3"/>
        <w:numPr>
          <w:ilvl w:val="2"/>
          <w:numId w:val="1"/>
        </w:numPr>
        <w:rPr/>
      </w:pPr>
      <w:bookmarkStart w:id="886" w:name="__RefHeading___Toc5784335_3224264995"/>
      <w:bookmarkStart w:id="887" w:name="_Toc353"/>
      <w:bookmarkEnd w:id="886"/>
      <w:r>
        <w:rPr>
          <w:rtl w:val="true"/>
        </w:rPr>
        <w:t>و إذا تداعیا عبدا و لأحدهما علیه قمیص</w:t>
      </w:r>
      <w:bookmarkEnd w:id="887"/>
    </w:p>
    <w:p>
      <w:pPr>
        <w:pStyle w:val="BookText"/>
        <w:rPr/>
      </w:pPr>
      <w:r>
        <w:rPr>
          <w:rFonts w:ascii="IRNazanin" w:hAnsi="IRNazanin" w:eastAsia="IRNazanin"/>
          <w:color w:val="111111"/>
          <w:sz w:val="28"/>
          <w:sz w:val="28"/>
          <w:szCs w:val="28"/>
          <w:rtl w:val="true"/>
          <w:lang w:bidi="fa-IR"/>
        </w:rPr>
        <w:t xml:space="preserve">فإنه لا یحکم له بلا خلاف، و لا خلاف أنه لا یحکم بطرح الجذوع علی حائط الساباط الذی بحذاء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جداره خ ل</w:t>
      </w:r>
      <w:r>
        <w:rPr>
          <w:rFonts w:eastAsia="IRNazanin" w:cs="IRNazanin"/>
          <w:color w:val="111111"/>
          <w:sz w:val="28"/>
          <w:szCs w:val="28"/>
          <w:rtl w:val="true"/>
          <w:lang w:bidi="fa-IR"/>
        </w:rPr>
        <w:t>].</w:t>
      </w:r>
    </w:p>
    <w:p>
      <w:pPr>
        <w:pStyle w:val="Heading3"/>
        <w:numPr>
          <w:ilvl w:val="2"/>
          <w:numId w:val="1"/>
        </w:numPr>
        <w:rPr/>
      </w:pPr>
      <w:bookmarkStart w:id="888" w:name="__RefHeading___Toc5784337_3224264995"/>
      <w:bookmarkStart w:id="889" w:name="_Toc354"/>
      <w:bookmarkEnd w:id="888"/>
      <w:r>
        <w:rPr>
          <w:rtl w:val="true"/>
        </w:rPr>
        <w:t>و إذا کانت غرفة فی دار إنسان لها باب مفتوح إلی غرفة جاره</w:t>
      </w:r>
      <w:bookmarkEnd w:id="889"/>
    </w:p>
    <w:p>
      <w:pPr>
        <w:pStyle w:val="BookText"/>
        <w:rPr/>
      </w:pPr>
      <w:r>
        <w:rPr>
          <w:rFonts w:ascii="IRNazanin" w:hAnsi="IRNazanin" w:eastAsia="IRNazanin"/>
          <w:color w:val="111111"/>
          <w:sz w:val="28"/>
          <w:sz w:val="28"/>
          <w:szCs w:val="28"/>
          <w:rtl w:val="true"/>
          <w:lang w:bidi="fa-IR"/>
        </w:rPr>
        <w:t>و تداعیاها فإنه یحکم بها لمن هی فی داره لأنها بعض الدار، و لا اعتبار بالباب المفتوح إلی الجار بلا خلاف</w:t>
      </w:r>
      <w:r>
        <w:rPr>
          <w:rFonts w:eastAsia="IRNazanin" w:cs="IRNazanin"/>
          <w:color w:val="111111"/>
          <w:sz w:val="28"/>
          <w:szCs w:val="28"/>
          <w:rtl w:val="true"/>
          <w:lang w:bidi="fa-IR"/>
        </w:rPr>
        <w:t>.</w:t>
      </w:r>
    </w:p>
    <w:p>
      <w:pPr>
        <w:pStyle w:val="Heading3"/>
        <w:numPr>
          <w:ilvl w:val="2"/>
          <w:numId w:val="1"/>
        </w:numPr>
        <w:rPr/>
      </w:pPr>
      <w:bookmarkStart w:id="890" w:name="__RefHeading___Toc5784339_3224264995"/>
      <w:bookmarkStart w:id="891" w:name="_Toc355"/>
      <w:bookmarkEnd w:id="890"/>
      <w:r>
        <w:rPr>
          <w:rtl w:val="true"/>
        </w:rPr>
        <w:t>و إذا تداعیا رجلان جملا و لأحدهما علیه حمل</w:t>
      </w:r>
      <w:bookmarkEnd w:id="891"/>
    </w:p>
    <w:p>
      <w:pPr>
        <w:pStyle w:val="BookText"/>
        <w:rPr/>
      </w:pPr>
      <w:r>
        <w:rPr>
          <w:rFonts w:ascii="IRNazanin" w:hAnsi="IRNazanin" w:eastAsia="IRNazanin"/>
          <w:color w:val="111111"/>
          <w:sz w:val="28"/>
          <w:sz w:val="28"/>
          <w:szCs w:val="28"/>
          <w:rtl w:val="true"/>
          <w:lang w:bidi="fa-IR"/>
        </w:rPr>
        <w:t>فإنه یحکم به لصاحب الحمل بلا خلاف</w:t>
      </w:r>
      <w:r>
        <w:rPr>
          <w:rFonts w:eastAsia="IRNazanin" w:cs="IRNazanin"/>
          <w:color w:val="111111"/>
          <w:sz w:val="28"/>
          <w:szCs w:val="28"/>
          <w:rtl w:val="true"/>
          <w:lang w:bidi="fa-IR"/>
        </w:rPr>
        <w:t>.</w:t>
      </w:r>
    </w:p>
    <w:p>
      <w:pPr>
        <w:pStyle w:val="Heading3"/>
        <w:numPr>
          <w:ilvl w:val="2"/>
          <w:numId w:val="1"/>
        </w:numPr>
        <w:rPr/>
      </w:pPr>
      <w:bookmarkStart w:id="892" w:name="__RefHeading___Toc5784341_3224264995"/>
      <w:bookmarkStart w:id="893" w:name="_Toc356"/>
      <w:bookmarkEnd w:id="892"/>
      <w:r>
        <w:rPr>
          <w:rtl w:val="true"/>
        </w:rPr>
        <w:t>و إذا کان حائط مشترک بین جارین</w:t>
      </w:r>
      <w:bookmarkEnd w:id="89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بینا أنه إذا کان مطلقا کان بینهما نصفین فإذا ثبت هذا فإنه لا یجوز لأحدهما أن یفتح فیه کوة للضوء إلا بإذن صاحبه لأن الحائط ملک لهما و مشترک بینهما فلم یجز لأحدهما أن ینفرد بالتصرف إلا بإذن صاحبه و لا یجوز أیضا أن یبنی علی هذا الحائط بناء إلا بإذن شریکه، و لا یجوز له أن یدخل فیه خشبا و أجذاعا إلا بإذنه سواء کان خشبا یسیرا أو کثیرا فإن أذن له فی وضع الخشب علیه جاز له وضعه و یکون ذلک إعارة منه للحائط فلو أراد أن یرجع فی عاریته کان له ذلک ما لم یضع الخشب علی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وضع الخشب علی الحائط و بنی علیه لم یجز له الرجوع فی العاریة لأن فی رجوعه إضرارا بمال شریکه و إتلافا لمنفعته فلم یکن له ذلک فإن وضع الخشب علی</w:t>
      </w:r>
      <w:bookmarkStart w:id="894" w:name="pg12984_112849"/>
    </w:p>
    <w:p>
      <w:pPr>
        <w:pStyle w:val="BookText"/>
        <w:rPr/>
      </w:pPr>
      <w:bookmarkEnd w:id="894"/>
      <w:r>
        <w:rPr>
          <w:rFonts w:ascii="IRNazanin" w:hAnsi="IRNazanin" w:eastAsia="IRNazanin"/>
          <w:color w:val="111111"/>
          <w:sz w:val="28"/>
          <w:sz w:val="28"/>
          <w:szCs w:val="28"/>
          <w:rtl w:val="true"/>
          <w:lang w:bidi="fa-IR"/>
        </w:rPr>
        <w:t>الحائط ثم انهدم السقف أو تعمد قلعه لم یکن له إعادته إلا بإذن مجدد من شریکه لأن ذلک عاریة، و للمعیر أن یرجع فی عاریته إذا لم یکن فیه إضرار بالمستعیر هذا کله إذا أذن له فی وضع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ملکا الدارین و رأیا الخشب علی الحائط و لا یعلمان علی أی وجه وضع ثم انهدم السقف فإنه لیس لصاحب الحائط أن یمنعه من رده لأنه یجوز أن یکون قد وضع بعوض فلا یجوز الرجوع فیه بحال بلا خلاف فإن أراد صاحب الحائط الذی علیه الخشب نقض الحائط فإنه ینظر فإن کان الحائط صحیحا منع من نقضه لأنه یرید إسقاط حق المستعیر به فیمنع منه، و إن کان الحائط مستهدما فله نقضه، و ینظر فإن أعاده بتلک الآلة لم یکن له منعه من رد الخشب و السقف علیه، و إن أعاده بغیر تلک الآلة کان له منعه،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منعه، و 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أستند إلی هذا الحائط ثم انهدم و بنی ینظر فإن بنی بتلک الآلة حنث و یقوی فی نفسی أنه لا یحنث لأن الحائط الثانی لیس هو الأول لأن الحائط عبارة عن إله و تألیف مخصوص و لا خلاف أن تألیفه قد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حلف ألا یستند إلی خزانة ساج بعینها و کانت مما تنخلع فخلعت ثم أعید ترکیبها فإنه یحنث بالاستناد إلیها بلا خلاف لأنها هی التی حلف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أعید بناء ذلک الحائط بغیر تلک الآلة التی ینقضها لم یحنث بلا خلاف لأن الیمین تناولت عین ذلک الحائط و قد زالت عینه و هذه عین اخری فلم یحنث بها</w:t>
      </w:r>
      <w:r>
        <w:rPr>
          <w:rFonts w:eastAsia="IRNazanin" w:cs="IRNazanin"/>
          <w:color w:val="111111"/>
          <w:sz w:val="28"/>
          <w:szCs w:val="28"/>
          <w:rtl w:val="true"/>
          <w:lang w:bidi="fa-IR"/>
        </w:rPr>
        <w:t>.</w:t>
      </w:r>
    </w:p>
    <w:p>
      <w:pPr>
        <w:pStyle w:val="Heading3"/>
        <w:numPr>
          <w:ilvl w:val="2"/>
          <w:numId w:val="1"/>
        </w:numPr>
        <w:rPr/>
      </w:pPr>
      <w:bookmarkStart w:id="895" w:name="__RefHeading___Toc5784343_3224264995"/>
      <w:bookmarkStart w:id="896" w:name="_Toc357"/>
      <w:bookmarkEnd w:id="895"/>
      <w:r>
        <w:rPr>
          <w:rtl w:val="true"/>
        </w:rPr>
        <w:t>إذا حلف ألا یکتب بهذا القلم</w:t>
      </w:r>
      <w:bookmarkEnd w:id="89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مبرئا فکسر مبرأته </w:t>
      </w:r>
      <w:r>
        <w:rPr>
          <w:rStyle w:val="FootnoteAnchor"/>
          <w:rtl w:val="true"/>
        </w:rPr>
        <w:footnoteReference w:id="282"/>
      </w:r>
      <w:r>
        <w:rPr>
          <w:rFonts w:ascii="IRNazanin" w:hAnsi="IRNazanin" w:eastAsia="IRNazanin"/>
          <w:color w:val="111111"/>
          <w:sz w:val="28"/>
          <w:sz w:val="28"/>
          <w:szCs w:val="28"/>
          <w:rtl w:val="true"/>
          <w:lang w:bidi="fa-IR"/>
        </w:rPr>
        <w:t>و استأنف برأه أخری و کتب بها لم یحنث، و إن کانت إلا بنوبة واحدة لأن القلم اسم للمبری دون القصبة و إنما تسمی القصبة قبل البری قلما مجازا لا حقیقة و معناه أنها تصیر قلما، و کذلک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أبرئ بهذه السکین ثم إنه أبطل حدها و جعل موضع الحد من رأیها و بری بها لم یحنث</w:t>
      </w:r>
      <w:r>
        <w:rPr>
          <w:rFonts w:eastAsia="IRNazanin" w:cs="IRNazanin"/>
          <w:color w:val="111111"/>
          <w:sz w:val="28"/>
          <w:szCs w:val="28"/>
          <w:rtl w:val="true"/>
          <w:lang w:bidi="fa-IR"/>
        </w:rPr>
        <w:t>.</w:t>
      </w:r>
      <w:bookmarkStart w:id="897" w:name="pg12984_112850"/>
    </w:p>
    <w:p>
      <w:pPr>
        <w:pStyle w:val="Heading3"/>
        <w:numPr>
          <w:ilvl w:val="2"/>
          <w:numId w:val="1"/>
        </w:numPr>
        <w:rPr/>
      </w:pPr>
      <w:bookmarkStart w:id="898" w:name="__RefHeading___Toc5784345_3224264995"/>
      <w:bookmarkStart w:id="899" w:name="_Toc358"/>
      <w:bookmarkEnd w:id="897"/>
      <w:bookmarkEnd w:id="898"/>
      <w:r>
        <w:rPr>
          <w:rtl w:val="true"/>
        </w:rPr>
        <w:t>إذا انهدم الحائط المشترک، و أراد أحدهما أن یقاسم صاحبه عرصة الحائط</w:t>
      </w:r>
      <w:bookmarkEnd w:id="899"/>
    </w:p>
    <w:p>
      <w:pPr>
        <w:pStyle w:val="BookText"/>
        <w:rPr/>
      </w:pPr>
      <w:r>
        <w:rPr>
          <w:rFonts w:ascii="IRNazanin" w:hAnsi="IRNazanin" w:eastAsia="IRNazanin"/>
          <w:color w:val="111111"/>
          <w:sz w:val="28"/>
          <w:sz w:val="28"/>
          <w:szCs w:val="28"/>
          <w:rtl w:val="true"/>
          <w:lang w:bidi="fa-IR"/>
        </w:rPr>
        <w:t xml:space="preserve">فإن اتفقا علی ذلک جاز لهما أن یقتسماها کیف شاء و إن أراد أحدهما و امتنع الأخر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أراد قسمة الطول اجبر الممتنع منهما علی ذلک، و قسمة الطول هو أن یقدر العرصة و یخط فی عرضها خطا یفصل بین الحقین مثال ذلک هذان الخطان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بالطول فإذا فعل ذلک أقرع بینهما فأیهما خرجت علیه القرعة أخذه و بنی علیه بناء یختص به لیس لشریکه فیه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اختار أحدهما قسمة عرضه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یجبر علیه لأن القرعة لا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أنه یجبر علیه لأنها قسمة لیس فیها إضرار بواحد منهما إلا أنه إذا قسم قسمة العرض اجبر کل واحد منهما علی أخذ ما یلیه فأما القسمة التی فیها الرد فلا یدخلها القرعة بلا خلاف لأنها بیع و البیع لا یجبر علیه، و مثال قسمة العرض أن یخط خطا فی طول العرصة فإذا کان مقدار العرض مثلا ذراعا جعل مما یلی ملک کل واحد منهما نصف ذراع مثال ذلک هذا إذا أراد أحدهما قسمة العرصة فأما إذا أراد أحدهما قسمة الحائط نفسه فإن تراضیا علی ذلک جاز طولا و عرضا، و إن أراد أحدهما و امتنع الآخر فمن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الإجبار علی قسمة الحائط طولا و عرضا لأن قسمته عرضا لا یمکن، و أما الطول فإن قسم و خط علی حد القسمة لم یفد شیئا لأن أحدهما إذا وضع علی نصیبه من الحائط خشبا أضر بنصیب شریکه لأن البناء یجر بعضه بعضا فإن قسما طوله ثم قطعاه بالمنشار لم یجز لأن فیه إتلاف الحائط و إزالة السترة منه فلم یجبر الشریک علیه مثل الجوهر و الثوب المثمن الذی ینقص بقسمته،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طول الحائط کما یقسم طول العرصة، و لا یقسم عرضه علی حال لأن قسمته لا یتصور</w:t>
      </w:r>
      <w:r>
        <w:rPr>
          <w:rFonts w:eastAsia="IRNazanin" w:cs="IRNazanin"/>
          <w:color w:val="111111"/>
          <w:sz w:val="28"/>
          <w:szCs w:val="28"/>
          <w:rtl w:val="true"/>
          <w:lang w:bidi="fa-IR"/>
        </w:rPr>
        <w:t>.</w:t>
      </w:r>
    </w:p>
    <w:p>
      <w:pPr>
        <w:pStyle w:val="Heading3"/>
        <w:numPr>
          <w:ilvl w:val="2"/>
          <w:numId w:val="1"/>
        </w:numPr>
        <w:rPr/>
      </w:pPr>
      <w:bookmarkStart w:id="900" w:name="__RefHeading___Toc5784347_3224264995"/>
      <w:bookmarkStart w:id="901" w:name="_Toc359"/>
      <w:bookmarkEnd w:id="900"/>
      <w:r>
        <w:rPr>
          <w:rtl w:val="true"/>
        </w:rPr>
        <w:t>إذا انهدم الحائط المشترک</w:t>
      </w:r>
      <w:bookmarkEnd w:id="90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فإنهما لا یجبران علی المبانات فإن اصطلحا علی أن یبنیا جمیعا و یکون لأحدهما ثلثه و للآخر ثلثاه و یکون لکل واحد منهما أن یحمل علیه ما شاء فإن ذلک صلح باطل لأمور</w:t>
      </w:r>
      <w:bookmarkStart w:id="902" w:name="pg12984_112851"/>
    </w:p>
    <w:p>
      <w:pPr>
        <w:pStyle w:val="BookText"/>
        <w:rPr/>
      </w:pPr>
      <w:bookmarkEnd w:id="902"/>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حمل مجهول لا یجوز فإن الحائط لا یحمل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أحدهما اشترط علی صاحبه الانتفاع بحائط لم یوجد بعد و شرط الانتفاع بما لم یوجد لا یجوز، و منها أن سبیل هذا الحائط إذا بنیاه أن یکون بینهما نصفین فإذا شرط أحدهما أن یکون له ثلثاه فقد استوهب سدس </w:t>
      </w:r>
      <w:r>
        <w:rPr>
          <w:rStyle w:val="FootnoteAnchor"/>
          <w:rtl w:val="true"/>
        </w:rPr>
        <w:footnoteReference w:id="283"/>
      </w:r>
      <w:r>
        <w:rPr>
          <w:rFonts w:ascii="IRNazanin" w:hAnsi="IRNazanin" w:eastAsia="IRNazanin"/>
          <w:color w:val="111111"/>
          <w:sz w:val="28"/>
          <w:sz w:val="28"/>
          <w:szCs w:val="28"/>
          <w:rtl w:val="true"/>
          <w:lang w:bidi="fa-IR"/>
        </w:rPr>
        <w:t>حصة شریکه و هبة ما لم یوجد لا یجوز فبطل هذا الصلح لذلک فإن عینا مقدار الخشب الذی یرید أن یحمله علی الحائط بطل الصلح أیضا لأنه هبة ما لم یوجد و شرط الانتفاع بما لم یوجد لا یجوز</w:t>
      </w:r>
      <w:r>
        <w:rPr>
          <w:rFonts w:eastAsia="IRNazanin" w:cs="IRNazanin"/>
          <w:color w:val="111111"/>
          <w:sz w:val="28"/>
          <w:szCs w:val="28"/>
          <w:rtl w:val="true"/>
          <w:lang w:bidi="fa-IR"/>
        </w:rPr>
        <w:t>.</w:t>
      </w:r>
    </w:p>
    <w:p>
      <w:pPr>
        <w:pStyle w:val="Heading3"/>
        <w:numPr>
          <w:ilvl w:val="2"/>
          <w:numId w:val="1"/>
        </w:numPr>
        <w:rPr/>
      </w:pPr>
      <w:bookmarkStart w:id="903" w:name="__RefHeading___Toc5784349_3224264995"/>
      <w:bookmarkStart w:id="904" w:name="_Toc360"/>
      <w:bookmarkEnd w:id="903"/>
      <w:r>
        <w:rPr>
          <w:rtl w:val="true"/>
        </w:rPr>
        <w:t>إذا کان لرجل بیت و علیه غرفة لرجل آخر</w:t>
      </w:r>
      <w:bookmarkEnd w:id="904"/>
    </w:p>
    <w:p>
      <w:pPr>
        <w:pStyle w:val="BookText"/>
        <w:rPr/>
      </w:pPr>
      <w:r>
        <w:rPr>
          <w:rFonts w:ascii="IRNazanin" w:hAnsi="IRNazanin" w:eastAsia="IRNazanin"/>
          <w:color w:val="111111"/>
          <w:sz w:val="28"/>
          <w:sz w:val="28"/>
          <w:szCs w:val="28"/>
          <w:rtl w:val="true"/>
          <w:lang w:bidi="fa-IR"/>
        </w:rPr>
        <w:t>و تنازعا فی حیطان البیت فالقول فیها قول صاحب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التنازع فی حیطان الغرفة کان القول قول صاحب الغرفة و علی صاحب البیت البینة، و إن تنازعا فی سقف البیت الذی علیه الغرفة فإن لم یکن لواحد منهما بینة حلف کل واحد منهما علی دعوی صاحبه فإن حلفا کان بینهما نصفین، و الأحوط أن یقرع بینهما فمن خرج اسمه </w:t>
      </w:r>
      <w:r>
        <w:rPr>
          <w:rStyle w:val="FootnoteAnchor"/>
          <w:rtl w:val="true"/>
        </w:rPr>
        <w:footnoteReference w:id="284"/>
      </w:r>
      <w:r>
        <w:rPr>
          <w:rFonts w:ascii="IRNazanin" w:hAnsi="IRNazanin" w:eastAsia="IRNazanin"/>
          <w:color w:val="111111"/>
          <w:sz w:val="28"/>
          <w:sz w:val="28"/>
          <w:szCs w:val="28"/>
          <w:rtl w:val="true"/>
          <w:lang w:bidi="fa-IR"/>
        </w:rPr>
        <w:t>حلف و حکم له و لا خلاف أنه لا یجوز لصاحب السفلانی أن یسمر مسمارا فی سقف هذا البیت إلا بإذن صاحب العلو و لا لصاحب العلو أن یتد فیه وتدا إلا بإذن صاحب السفل</w:t>
      </w:r>
      <w:r>
        <w:rPr>
          <w:rFonts w:eastAsia="IRNazanin" w:cs="IRNazanin"/>
          <w:color w:val="111111"/>
          <w:sz w:val="28"/>
          <w:szCs w:val="28"/>
          <w:rtl w:val="true"/>
          <w:lang w:bidi="fa-IR"/>
        </w:rPr>
        <w:t>.</w:t>
      </w:r>
    </w:p>
    <w:p>
      <w:pPr>
        <w:pStyle w:val="Heading3"/>
        <w:numPr>
          <w:ilvl w:val="2"/>
          <w:numId w:val="1"/>
        </w:numPr>
        <w:rPr/>
      </w:pPr>
      <w:bookmarkStart w:id="905" w:name="__RefHeading___Toc5784351_3224264995"/>
      <w:bookmarkStart w:id="906" w:name="_Toc361"/>
      <w:bookmarkEnd w:id="905"/>
      <w:r>
        <w:rPr>
          <w:rtl w:val="true"/>
        </w:rPr>
        <w:t>إذا کان بین الرجلین حائط مشترک فانهدم</w:t>
      </w:r>
      <w:bookmarkEnd w:id="90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أراد أحدهما أن یبنیه و طالب الآخر بالاتفاق معه فلا یجبر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کان بینهما نهرا أو بئرا فطالب أحدهما بالنفقة علی تنقیته لا یجبر علیه، و کذلک إذا کان بینهما دولاب یحتاج إلی العمارة فطالب أحدهما شریکه لا یجبر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کان السفل لواحد و العلو لآخر فانهدم لا یجبر صاحب السفل علی إعادة الحیطان التی تکون علیها الغرفة، و فی الناس من قال یجبر علیه فمن قال بذلک قال فی الحائط المشترک إذا انهدم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 الحاکم المتمنع منهما علی البناء فإن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امتنع و کان له مال ظاهر أنفق علیه منه و إن لم یکن له مال ظاهر و أذن الحاکم للشریک فی بنائه و الإنفاق علیه جاز و کان نصف النفقة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له مال أخذ منه و کان الحائط بینهما، و لکل واحد منهما إعادة رسمه من الخشب علیه و إن تبرع الشریک و بناه من ماله من غیر إذن الحاکم فإن کان قد بناه بآلة الحائط و لم یضرها فإن الحائط لهما کما کان و لیس للثانی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للبانی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عین ماله و إنما له أثر فلا یجوز له نقضه و لا منع صاحبه من الانتفاع به و لا مطالبته بنصف ما أنفق علیه لأنه متطوع به بغیر إذن الحاکم، و إن بناه بغیر تلک الآلة و إنما استحدث آلة جدیدة و بناه بها فإن الحائط للثانی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للبانی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حق للشریک فیه، و إن أراد شریکه أن ینتفع به لم یکن له، و إن أراد الثانی نقضه کان له ذلک إلا أن یقول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أعطیک نصف القیمة فلا یکون له نقضه و أجبره الحاکم علیه کما یجبره علی ابتداء البناء عنده، و من قال بقولنا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الحاکم لا یجبره علی الإنفاق فإن أراد الشریک أن یبنیه من ماله لم یمنع منه فإن بناه من ماله من آلة الحائط المنهدم فإنه بینهما کما کان و هو متبرع بما أنفقه و لیس له منع شریکه من الانتفاع به و لیس له نقضه لأنه مشترک بینهما، و إن بناه بآلة جدیدة فالحائط للثانی و له منع شریکه من الانتفاع به و إعادة رسومه من الخشب المحمول علیه، و إن أراد نقضه کان له لأنه حائطه لا حق لشریکه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أعطیک نصف قیمة الحائط لم یمنع من نقضه لأنه فی الابتداء لم یجبر علی بنائه فإذا بناه لا یجبر علی تبقیته، و إن قال للشریک 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أنقضه و أمنعک من الانتفاع به و أن تعید رسمک من الخشب علیه قال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أعطیک نصف قیمته و أعید رسمی من الخشب کان له ذلک، و یقال للبانی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بالخیار بین أن تأخذ منه نصف قیمة الحائط، و بین أن ینقضه حتی تعیدا جمیعا حائطا بینکما لأن قراره مشترک بینکما و له حق الحمل علیه فلا یجوز الانفراد به، و أما إذا کان ذلک فی البئر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علی الإنفاق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یجبره فإن امتنع و کان له مال ظاهر أنفق منه، و إن لم یکن له مال ظاهر أذن للشریک فی الإنفاق فإذا أنفق رجع علی شریکه إذا ظهر له مال،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تبرع بالإنفاق من غیر إذن الحاکم لم یکن له الرجوع، و علی ما اخترناه من أنه لا یجبر فمتی أنفق الشریک کان متبرعا و لیس له منع شریکه من الاستیفاء لأن الماء الذی فیها ینبع من ملکهما جمیعا فهو بینهما نصفین و لیس للمنفق فیه عین مال، و إنما له أثر إلا أن یکون الحبل و الدلو و البکرة له فیکون له منعه من الاستیفاء بهذه الآلات فإن استأنف الشریک لنفسه آلة لم یکن له منعه من الاستیفاء فأما إذا کان ذلک بین صاحب السفل و العلو فإذا انهدم صاحب </w:t>
      </w:r>
      <w:r>
        <w:rPr>
          <w:rStyle w:val="FootnoteAnchor"/>
          <w:rtl w:val="true"/>
        </w:rPr>
        <w:footnoteReference w:id="285"/>
      </w:r>
      <w:r>
        <w:rPr>
          <w:rFonts w:ascii="IRNazanin" w:hAnsi="IRNazanin" w:eastAsia="IRNazanin"/>
          <w:color w:val="111111"/>
          <w:sz w:val="28"/>
          <w:sz w:val="28"/>
          <w:szCs w:val="28"/>
          <w:rtl w:val="true"/>
          <w:lang w:bidi="fa-IR"/>
        </w:rPr>
        <w:t>السفل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علی الإنفاق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أجبره الحاکم علی إعادة الحیطان کما کانت من مال نفسه، و إن امتنع أنفق الحاکم علی إعادة الحیطان کما کانت من ماله، و إن لم یظهر له مال أذن لصاحب العلو فی بناء حیطان السفل، و تکون النفقة فی ذمة صاحب السفل و تکون الحیطان له دون صاحب العلو لأنه بناها بإذن الحاکم ثم یعید هو علیه حقه من الغرفة، و تکون نفقة الغرفة و حیطانها من ماله دون مال صاحب السفل و یکون السقف بینهما و یرجع بنصف نفقة السقف علی صاحب السفل و ینتفع صاحب السفل بالحیطان لأنها له، و إن کان بناها صاحب العلو لأنه بناها له، و إن بناها صاحب العلو متبرعا من غیر إذن الحاکم لم یرجع علی صاحب السفل بشیء سواء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یجبر صاحب السفل علی البناء أو لا یجبر، و نظر فإن کان بناها بآلة الحیطان المنهدمة کانت الحیطان لصاحب السفل لأن الآلة کلها له، و لم یکن لصاحب العلو منعه من الانتفاع بها و لیس له نقضها لأنها لصاحب السفل و کان له إعادة حقه من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صاحب العلو بناها بآلة جدیدة فالحیطان لصاحب العلو، و لیس لصاحب السفل أن ینتفع بها إلا بإذن صاحب العلو و لکن له أن یسکن فی السفل، و لیس لصاحب العلو منعه من سکناها و إنما له أن ینتفع بالحیطان بأن یغرز فیها وتدا أو یفتح فیها 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سکناها فی السفل فلیس بانتفاع بالحیطان، و إن کان انتفاعا فلیس مما فیه ضرر، و إنما هو بمنزلة استناد أحد الشریکین فی الحائط إلی الحائط، و کالمشی فی ضوئه</w:t>
      </w:r>
      <w:r>
        <w:rPr>
          <w:rFonts w:eastAsia="IRNazanin" w:cs="IRNazanin"/>
          <w:color w:val="111111"/>
          <w:sz w:val="28"/>
          <w:szCs w:val="28"/>
          <w:rtl w:val="true"/>
          <w:lang w:bidi="fa-IR"/>
        </w:rPr>
        <w:t>.</w:t>
      </w:r>
      <w:bookmarkStart w:id="907" w:name="pg12984_112854"/>
    </w:p>
    <w:p>
      <w:pPr>
        <w:pStyle w:val="BookText"/>
        <w:rPr/>
      </w:pPr>
      <w:bookmarkEnd w:id="907"/>
      <w:r>
        <w:rPr>
          <w:rFonts w:ascii="IRNazanin" w:hAnsi="IRNazanin" w:eastAsia="IRNazanin"/>
          <w:color w:val="111111"/>
          <w:sz w:val="28"/>
          <w:sz w:val="28"/>
          <w:szCs w:val="28"/>
          <w:rtl w:val="true"/>
          <w:lang w:bidi="fa-IR"/>
        </w:rPr>
        <w:t>و لو أراد صاحب العلو أن ینقض هذه الحیطان التی بناها بآلة جدیدة کان له لأنها ملک و لو منعه صاحب السفل من نقضها لم یکن له، و إن بذل القیمة لأن صاحب العلو لا یلزمه أن یبنی حیطان السفل، و لیس لصاحب السفل مطالبة صاحب العلو بالبناء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أفاد صاحب السفل مالا أخذ منه قیمة ما أنفق فی السفل إذا کان أنفقه بإذن الحاکم، و إن کان أنفق من غیر إذنه فالصحیح أنه لیس له أخذه منه لأنه متطوع به إلا أن یراضیه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إذا انهدم الحائط المشترک بینهما فأما إذا هدمه أحدهما بغیر إذن شریکه متعدیا لزمه أن یعیده، و هکذا إذا هدمه بإذن شریکه علی أن یبنیه بنفقته وجب علیه ذلک فیلزمه البناء بأحد هذین الشرطین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التعدی أو الشرط</w:t>
      </w:r>
      <w:r>
        <w:rPr>
          <w:rFonts w:eastAsia="IRNazanin" w:cs="IRNazanin"/>
          <w:color w:val="111111"/>
          <w:sz w:val="28"/>
          <w:szCs w:val="28"/>
          <w:rtl w:val="true"/>
          <w:lang w:bidi="fa-IR"/>
        </w:rPr>
        <w:t>.</w:t>
      </w:r>
    </w:p>
    <w:p>
      <w:pPr>
        <w:pStyle w:val="Heading3"/>
        <w:numPr>
          <w:ilvl w:val="2"/>
          <w:numId w:val="1"/>
        </w:numPr>
        <w:rPr/>
      </w:pPr>
      <w:bookmarkStart w:id="908" w:name="__RefHeading___Toc5784353_3224264995"/>
      <w:bookmarkStart w:id="909" w:name="_Toc362"/>
      <w:bookmarkEnd w:id="908"/>
      <w:r>
        <w:rPr>
          <w:rtl w:val="true"/>
        </w:rPr>
        <w:t>و إذا کانت فی داره شجرة فانتشرت أغصانها و دخل بعضها إلی دار جاره</w:t>
      </w:r>
      <w:bookmarkEnd w:id="90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له أن یطالبه بإزالة ما شرع فی داره من أغصان الشجرة لأن هواء داره ملک له علی طریق التبع، و لهذا یجوز </w:t>
      </w:r>
      <w:r>
        <w:rPr>
          <w:rStyle w:val="FootnoteAnchor"/>
          <w:rtl w:val="true"/>
        </w:rPr>
        <w:footnoteReference w:id="286"/>
      </w:r>
      <w:r>
        <w:rPr>
          <w:rFonts w:ascii="IRNazanin" w:hAnsi="IRNazanin" w:eastAsia="IRNazanin"/>
          <w:color w:val="111111"/>
          <w:sz w:val="28"/>
          <w:sz w:val="28"/>
          <w:szCs w:val="28"/>
          <w:rtl w:val="true"/>
          <w:lang w:bidi="fa-IR"/>
        </w:rPr>
        <w:t>له أن یعلی ما شاء فی هواء ملکه، و لیس لأحد منازعته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ذلک نظر فی الغصن فإن کان لینا یمکن أن یعطف و یشد إلی الشجرة وجب علیه أن یعطفه، و إن کان خاشنا لا یمکن أن یعطفه لزمه قطعه و ینظر فیه فإن کان الحائط لصاحب الشجرة قطع من حیث جاوز الحائط، و إن کان الحائط لصاحب الدار أو کان مشترکا بینهما وجب قطعه من حیث بلغ الحائط حتی یفرغ هذا الحائط، و إن لم یفعل ذلک صاحب الشجرة کان لصاحب الدار قطعه، و لا یحتاج إلی الحاکم کما إذا دخل إلی داره رجل أو بهیمة لغیره کان له إخراجه بنفسه، و لا یحتاج فی ذلک إلی الحاکم فإن قال صاحب الشجرة لصاحب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صالحنی علی مال یبذله له لیترک الأغصان بحالها فصالحه نظر فإن کان الغصن رطبا یزید فالصلح باطل لأنه مجهول فإنه یزید فی کل حال و لا یعرف قدره و لأنه بیع الهواء من غیر قرار و ذلک لا یجوز، و إن کان الغصن یابسا لا یزید نظر فإن لم یکن معتمدا علی حائط</w:t>
      </w:r>
      <w:bookmarkStart w:id="910" w:name="pg12984_112855"/>
    </w:p>
    <w:p>
      <w:pPr>
        <w:pStyle w:val="BookText"/>
        <w:rPr/>
      </w:pPr>
      <w:bookmarkEnd w:id="910"/>
      <w:r>
        <w:rPr>
          <w:rFonts w:ascii="IRNazanin" w:hAnsi="IRNazanin" w:eastAsia="IRNazanin"/>
          <w:color w:val="111111"/>
          <w:sz w:val="28"/>
          <w:sz w:val="28"/>
          <w:szCs w:val="28"/>
          <w:rtl w:val="true"/>
          <w:lang w:bidi="fa-IR"/>
        </w:rPr>
        <w:t>صاحب الدار لم یجز أیضا لأنه بیع الهواء منفردا، و إن کان معتمدا علی حائطه أو حائط مشترک بینهما جاز الصلح و یکون ذلک بیع ما علیه الغصن من الحائط و هذا جائز لأنه معلوم و صلح علی قرار دون الهواء</w:t>
      </w:r>
      <w:r>
        <w:rPr>
          <w:rFonts w:eastAsia="IRNazanin" w:cs="IRNazanin"/>
          <w:color w:val="111111"/>
          <w:sz w:val="28"/>
          <w:szCs w:val="28"/>
          <w:rtl w:val="true"/>
          <w:lang w:bidi="fa-IR"/>
        </w:rPr>
        <w:t>.</w:t>
      </w:r>
    </w:p>
    <w:p>
      <w:pPr>
        <w:pStyle w:val="Heading3"/>
        <w:numPr>
          <w:ilvl w:val="2"/>
          <w:numId w:val="1"/>
        </w:numPr>
        <w:rPr/>
      </w:pPr>
      <w:bookmarkStart w:id="911" w:name="__RefHeading___Toc5784355_3224264995"/>
      <w:bookmarkStart w:id="912" w:name="_Toc363"/>
      <w:bookmarkEnd w:id="911"/>
      <w:r>
        <w:rPr>
          <w:rtl w:val="true"/>
        </w:rPr>
        <w:t>إذا ادعی علی غیره دراهم فی ذمته أو دنانیر فی ذمته</w:t>
      </w:r>
      <w:bookmarkEnd w:id="912"/>
    </w:p>
    <w:p>
      <w:pPr>
        <w:pStyle w:val="BookText"/>
        <w:rPr/>
      </w:pPr>
      <w:r>
        <w:rPr>
          <w:rFonts w:ascii="IRNazanin" w:hAnsi="IRNazanin" w:eastAsia="IRNazanin"/>
          <w:color w:val="111111"/>
          <w:sz w:val="28"/>
          <w:sz w:val="28"/>
          <w:szCs w:val="28"/>
          <w:rtl w:val="true"/>
          <w:lang w:bidi="fa-IR"/>
        </w:rPr>
        <w:t>فأقر له بها ثم صالحه من دراهم علی دنانیر و من دنانیر علی دراهم صح الصلح و هو فرع الصرف فما صح فی الصرف صح فی الصلح، و ما بطل فی الصرف بطل فیه، و قد مضی حکم الصرف فی البیوع، 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العوضان معینین، و یجوز أن یکونا موصوفین و یتعینان قبل التفرق و لا یجوز حتی یتقابضا قبل التفرق فإذا تفارقا قبل التقابض کان ربا، و إن کان المقر به دراهم فی ذمة لمقر فصالحه علی دنانیر معینة أو موصوفة فعینها و قبضها قبل أن یفارقه جاز و الدراهم التی فی ذمته یسقط عنه و صارت مقبوضة، و أما إذا قبض البعض و فارقه فقد بطل الصرف فیما لم یقبض و لم یبطل فیما قبض کما قلناه فی تفریق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ادعی علیه دراهم فأقر له بها ثم صالحه منها علی بعضها فإنه لا یجوز لأن ذلک ربا لأنه لا یجوز بیع دراهم أو دنانیر بأقل منها و لکن إن قبض بعضها و أبرأه من الباقی صح و یکون هذا الصلح فرعا للإبراء</w:t>
      </w:r>
      <w:r>
        <w:rPr>
          <w:rFonts w:eastAsia="IRNazanin" w:cs="IRNazanin"/>
          <w:color w:val="111111"/>
          <w:sz w:val="28"/>
          <w:szCs w:val="28"/>
          <w:rtl w:val="true"/>
          <w:lang w:bidi="fa-IR"/>
        </w:rPr>
        <w:t>.</w:t>
      </w:r>
    </w:p>
    <w:p>
      <w:pPr>
        <w:pStyle w:val="Heading3"/>
        <w:numPr>
          <w:ilvl w:val="2"/>
          <w:numId w:val="1"/>
        </w:numPr>
        <w:rPr/>
      </w:pPr>
      <w:bookmarkStart w:id="913" w:name="__RefHeading___Toc5784357_3224264995"/>
      <w:bookmarkStart w:id="914" w:name="_Toc364"/>
      <w:bookmarkEnd w:id="913"/>
      <w:r>
        <w:rPr>
          <w:rtl w:val="true"/>
        </w:rPr>
        <w:t>و إذا کانت دار فی أیدی ورثة فیدعیها رجل علیهم</w:t>
      </w:r>
      <w:bookmarkEnd w:id="914"/>
    </w:p>
    <w:p>
      <w:pPr>
        <w:pStyle w:val="BookText"/>
        <w:rPr/>
      </w:pPr>
      <w:r>
        <w:rPr>
          <w:rFonts w:ascii="IRNazanin" w:hAnsi="IRNazanin" w:eastAsia="IRNazanin"/>
          <w:color w:val="111111"/>
          <w:sz w:val="28"/>
          <w:sz w:val="28"/>
          <w:szCs w:val="28"/>
          <w:rtl w:val="true"/>
          <w:lang w:bidi="fa-IR"/>
        </w:rPr>
        <w:t>فیقر بها أحدهم له و یصدقه فی دعواه و یصالحه منها علی شیء بعینه یدفعه إلیه فهذا جائز ثم ینظر فإن کان إقراره بإذن الورثة الباقین رجع علیهم، و إن کان بغیر إذنهم لم یرجع و کان متطوعا به</w:t>
      </w:r>
      <w:r>
        <w:rPr>
          <w:rFonts w:eastAsia="IRNazanin" w:cs="IRNazanin"/>
          <w:color w:val="111111"/>
          <w:sz w:val="28"/>
          <w:szCs w:val="28"/>
          <w:rtl w:val="true"/>
          <w:lang w:bidi="fa-IR"/>
        </w:rPr>
        <w:t>.</w:t>
      </w:r>
    </w:p>
    <w:p>
      <w:pPr>
        <w:pStyle w:val="Heading3"/>
        <w:numPr>
          <w:ilvl w:val="2"/>
          <w:numId w:val="1"/>
        </w:numPr>
        <w:rPr/>
      </w:pPr>
      <w:bookmarkStart w:id="915" w:name="__RefHeading___Toc5784359_3224264995"/>
      <w:bookmarkStart w:id="916" w:name="_Toc365"/>
      <w:bookmarkEnd w:id="915"/>
      <w:r>
        <w:rPr>
          <w:rtl w:val="true"/>
        </w:rPr>
        <w:t>و إذا ادعی رجل علی جماعة ورثه أن له فی ذمة مورثهم دینا</w:t>
      </w:r>
      <w:bookmarkEnd w:id="916"/>
    </w:p>
    <w:p>
      <w:pPr>
        <w:pStyle w:val="BookText"/>
        <w:rPr/>
      </w:pPr>
      <w:r>
        <w:rPr>
          <w:rFonts w:ascii="IRNazanin" w:hAnsi="IRNazanin" w:eastAsia="IRNazanin"/>
          <w:color w:val="111111"/>
          <w:sz w:val="28"/>
          <w:sz w:val="28"/>
          <w:szCs w:val="28"/>
          <w:rtl w:val="true"/>
          <w:lang w:bidi="fa-IR"/>
        </w:rPr>
        <w:t xml:space="preserve">و إن الدار التی فی أیدیهم رهن فی یده به فیقر بها بعضهم له و یصدقه فیه ثم یصالحه من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 یدفعه إلیه أیضا کان هذا الصلح جائزا و یکون مثل الأولی سواء و یکونان جمیعا بمنزلة الصلح مع الأجنبی</w:t>
      </w:r>
      <w:r>
        <w:rPr>
          <w:rFonts w:eastAsia="IRNazanin" w:cs="IRNazanin"/>
          <w:color w:val="111111"/>
          <w:sz w:val="28"/>
          <w:szCs w:val="28"/>
          <w:rtl w:val="true"/>
          <w:lang w:bidi="fa-IR"/>
        </w:rPr>
        <w:t>.</w:t>
      </w:r>
    </w:p>
    <w:p>
      <w:pPr>
        <w:pStyle w:val="Heading3"/>
        <w:numPr>
          <w:ilvl w:val="2"/>
          <w:numId w:val="1"/>
        </w:numPr>
        <w:rPr/>
      </w:pPr>
      <w:bookmarkStart w:id="917" w:name="__RefHeading___Toc5784361_3224264995"/>
      <w:bookmarkStart w:id="918" w:name="_Toc366"/>
      <w:bookmarkEnd w:id="917"/>
      <w:r>
        <w:rPr>
          <w:rtl w:val="true"/>
        </w:rPr>
        <w:t>و إذا ادعی رجل بیتا فی ید رجل فأقر له به</w:t>
      </w:r>
      <w:bookmarkEnd w:id="91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صالحه منه علی أن یبنی علیه غرفة و یسکنها فإن هذا الصلح جائز و یکون فرعا علی العاریة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لک و لکن تعیرنی أعلاه لأبنی علیه سکنا فیجوز لصاحب البیت أن یرجع فیه ما لم</w:t>
      </w:r>
      <w:bookmarkStart w:id="919" w:name="pg12984_112856"/>
    </w:p>
    <w:p>
      <w:pPr>
        <w:pStyle w:val="BookText"/>
        <w:rPr/>
      </w:pPr>
      <w:bookmarkEnd w:id="919"/>
      <w:r>
        <w:rPr>
          <w:rFonts w:ascii="IRNazanin" w:hAnsi="IRNazanin" w:eastAsia="IRNazanin"/>
          <w:color w:val="111111"/>
          <w:sz w:val="28"/>
          <w:sz w:val="28"/>
          <w:szCs w:val="28"/>
          <w:rtl w:val="true"/>
          <w:lang w:bidi="fa-IR"/>
        </w:rPr>
        <w:t>یضع المستعیر الخشب علیه و لا یصح ذلک إلا بعد أن یکون قدر ما یبنیه معلوما لأن حیطان البیت لا یحمل جمیع ما یحمل من البناء و یکون ذلک مخالفا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أعارها لیبنی علیها لأنه لیس من شرطه أن یبنی مقدارا من البناء لأن الأرض حمالة لجمیع ما یبنی علیها</w:t>
      </w:r>
    </w:p>
    <w:p>
      <w:pPr>
        <w:pStyle w:val="Heading3"/>
        <w:numPr>
          <w:ilvl w:val="2"/>
          <w:numId w:val="1"/>
        </w:numPr>
        <w:rPr/>
      </w:pPr>
      <w:bookmarkStart w:id="920" w:name="__RefHeading___Toc5784363_3224264995"/>
      <w:bookmarkStart w:id="921" w:name="_Toc367"/>
      <w:bookmarkEnd w:id="920"/>
      <w:r>
        <w:rPr>
          <w:rtl w:val="true"/>
        </w:rPr>
        <w:t>و إذا ادعی رجل بیتا فی ید رجل فیقر له به</w:t>
      </w:r>
      <w:bookmarkEnd w:id="921"/>
    </w:p>
    <w:p>
      <w:pPr>
        <w:pStyle w:val="BookText"/>
        <w:rPr/>
      </w:pPr>
      <w:r>
        <w:rPr>
          <w:rFonts w:ascii="IRNazanin" w:hAnsi="IRNazanin" w:eastAsia="IRNazanin"/>
          <w:color w:val="111111"/>
          <w:sz w:val="28"/>
          <w:sz w:val="28"/>
          <w:szCs w:val="28"/>
          <w:rtl w:val="true"/>
          <w:lang w:bidi="fa-IR"/>
        </w:rPr>
        <w:t xml:space="preserve">و یکون علی البیت غرفة لهذا المقر فصالحه من هذا البیت الذی أقر له به علی الغرفة التی فوقه علی أن یبنی علی حیطان البیت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 کان ذلک جائزا و یکون هذا الصلح فرعا للبیع فکأنه ناقل بیتا بغرفة و یجب علیه بیان ما یرید بناه علی حیطان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ذلک بنی علیه قدر ما اشترط</w:t>
      </w:r>
      <w:r>
        <w:rPr>
          <w:rFonts w:eastAsia="IRNazanin" w:cs="IRNazanin"/>
          <w:color w:val="111111"/>
          <w:sz w:val="28"/>
          <w:szCs w:val="28"/>
          <w:rtl w:val="true"/>
          <w:lang w:bidi="fa-IR"/>
        </w:rPr>
        <w:t>.</w:t>
      </w:r>
    </w:p>
    <w:p>
      <w:pPr>
        <w:pStyle w:val="Heading3"/>
        <w:numPr>
          <w:ilvl w:val="2"/>
          <w:numId w:val="1"/>
        </w:numPr>
        <w:rPr/>
      </w:pPr>
      <w:bookmarkStart w:id="922" w:name="__RefHeading___Toc5784365_3224264995"/>
      <w:bookmarkStart w:id="923" w:name="_Toc368"/>
      <w:bookmarkEnd w:id="922"/>
      <w:r>
        <w:rPr>
          <w:rtl w:val="true"/>
        </w:rPr>
        <w:t>إذا اشتری رجل من غیره غرفة له علی بیت فی یده</w:t>
      </w:r>
      <w:bookmarkEnd w:id="923"/>
    </w:p>
    <w:p>
      <w:pPr>
        <w:pStyle w:val="BookText"/>
        <w:rPr/>
      </w:pPr>
      <w:r>
        <w:rPr>
          <w:rFonts w:ascii="IRNazanin" w:hAnsi="IRNazanin" w:eastAsia="IRNazanin"/>
          <w:color w:val="111111"/>
          <w:sz w:val="28"/>
          <w:sz w:val="28"/>
          <w:szCs w:val="28"/>
          <w:rtl w:val="true"/>
          <w:lang w:bidi="fa-IR"/>
        </w:rPr>
        <w:t>، و یشترط علیه أن یبنی علی حیطان البیت بناء، و یکون ساکنا علی أرض الغرفة فإن ذلک یجوز بعد أن یشترط علیه منتهی البنیان لأن الحائط لا یحتمل کل ما یبنی علیه فإذا فعل ذلک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صار سفل البیت لرجل و العلو لآخر</w:t>
      </w:r>
      <w:r>
        <w:rPr>
          <w:rFonts w:eastAsia="IRNazanin" w:cs="IRNazanin"/>
          <w:color w:val="111111"/>
          <w:sz w:val="28"/>
          <w:szCs w:val="28"/>
          <w:rtl w:val="true"/>
          <w:lang w:bidi="fa-IR"/>
        </w:rPr>
        <w:t>.</w:t>
      </w:r>
    </w:p>
    <w:p>
      <w:pPr>
        <w:pStyle w:val="Heading3"/>
        <w:numPr>
          <w:ilvl w:val="2"/>
          <w:numId w:val="1"/>
        </w:numPr>
        <w:rPr/>
      </w:pPr>
      <w:bookmarkStart w:id="924" w:name="__RefHeading___Toc5784367_3224264995"/>
      <w:bookmarkStart w:id="925" w:name="_Toc369"/>
      <w:bookmarkEnd w:id="924"/>
      <w:r>
        <w:rPr>
          <w:rtl w:val="true"/>
        </w:rPr>
        <w:t>إذا کان خان له علو و سفل و فی أعلاه بیوت و فی أسفله بیوت</w:t>
      </w:r>
      <w:bookmarkEnd w:id="92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واحد منها فی ید رجل غیر صاحبه فتداعیا سفله نظر فإن کانت الدرجة التی یرتقی منها إلی علو الخان فی صدر الصحن کان السفل بینهما نصفین لأن کل واحد منهما فیه حقا و حق صاحب العلو فی الاستطراق فی وسطه إلی الدرجة، و إن کانت الدرجة فی دهلیز الخان فهل یکون سفل الخان بینهما؟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قول صاحب السفل لأن جمیعه فی انتفاعه و حقه و لا حق لصاحب العلو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السفل فی أیدیهما لأنه بعض من الخان و الخان بینهما فکانت أرضه بینهما و الأول أصح، و هکذا إذا لم تکن الدرجة فی الدهلیز و کان فی بعض صحن الخان فإن ما بین الباب و الدرجة یکون بینهما لأنهما ینتفعان به و ما بعد الدرجة إلی صدر الخان یکون علی الوجهین هذا إذا تنازعا فی أرض الخان</w:t>
      </w:r>
      <w:r>
        <w:rPr>
          <w:rFonts w:eastAsia="IRNazanin" w:cs="IRNazanin"/>
          <w:color w:val="111111"/>
          <w:sz w:val="28"/>
          <w:szCs w:val="28"/>
          <w:rtl w:val="true"/>
          <w:lang w:bidi="fa-IR"/>
        </w:rPr>
        <w:t>.</w:t>
      </w:r>
      <w:bookmarkStart w:id="926" w:name="pg12984_112857"/>
    </w:p>
    <w:p>
      <w:pPr>
        <w:pStyle w:val="BookText"/>
        <w:rPr/>
      </w:pPr>
      <w:bookmarkEnd w:id="926"/>
      <w:r>
        <w:rPr>
          <w:rFonts w:ascii="IRNazanin" w:hAnsi="IRNazanin" w:eastAsia="IRNazanin"/>
          <w:color w:val="111111"/>
          <w:sz w:val="28"/>
          <w:sz w:val="28"/>
          <w:szCs w:val="28"/>
          <w:rtl w:val="true"/>
          <w:lang w:bidi="fa-IR"/>
        </w:rPr>
        <w:t>فأما إذا تنازعا فی الدرجة التی یرتقی منها فالقول قول صاحب العلو لأن الظاهر أن ذلک فی یده و انتفاعه و أنها لم تعمل إلا للصعود إلی العلو، و إن کانت الدرجة معقودة کالأزج و تحتها موضع ینتفع به کالخزانة فقیل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بینهما لأنها فی انتفاعهما جمیعا فإن صاحب العلو ینتفع بها للصعود علیها و صاحب السفل ینتفع بها لیخبأ تحتها قماشه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یکون لصاحب العلو لأن الدرجة لا یقصد بنیانها إلا الصعود علیها و لا یقصد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عمل خزانة بعقد درجة و یخالف السقف فإنه قد یقصد بنیانه ستر البیت دون عمل الغرفة و قد یقصد به عمل الغرفة دون ستر البیت فلذلک کان بینهما و هذا أقوی، و کذلک إن کان الحائط متصلا ببناء أحدهما اتصال البنیان کان فی یده لأن الظاهر أنه بنی لبنائه، و إن کان لجاره منه ستره</w:t>
      </w:r>
      <w:r>
        <w:rPr>
          <w:rFonts w:eastAsia="IRNazanin" w:cs="IRNazanin"/>
          <w:color w:val="111111"/>
          <w:sz w:val="28"/>
          <w:szCs w:val="28"/>
          <w:rtl w:val="true"/>
          <w:lang w:bidi="fa-IR"/>
        </w:rPr>
        <w:t>.</w:t>
      </w:r>
    </w:p>
    <w:p>
      <w:pPr>
        <w:pStyle w:val="Heading3"/>
        <w:numPr>
          <w:ilvl w:val="2"/>
          <w:numId w:val="1"/>
        </w:numPr>
        <w:rPr/>
      </w:pPr>
      <w:bookmarkStart w:id="927" w:name="__RefHeading___Toc5784369_3224264995"/>
      <w:bookmarkStart w:id="928" w:name="_Toc370"/>
      <w:bookmarkEnd w:id="927"/>
      <w:r>
        <w:rPr>
          <w:rtl w:val="true"/>
        </w:rPr>
        <w:t>و إذا کان زقاق غیر نافذ فیه بابان لرجلین</w:t>
      </w:r>
      <w:bookmarkEnd w:id="928"/>
    </w:p>
    <w:p>
      <w:pPr>
        <w:pStyle w:val="BookText"/>
        <w:rPr/>
      </w:pPr>
      <w:r>
        <w:rPr>
          <w:rFonts w:ascii="IRNazanin" w:hAnsi="IRNazanin" w:eastAsia="IRNazanin"/>
          <w:color w:val="111111"/>
          <w:sz w:val="28"/>
          <w:sz w:val="28"/>
          <w:szCs w:val="28"/>
          <w:rtl w:val="true"/>
          <w:lang w:bidi="fa-IR"/>
        </w:rPr>
        <w:t>و أحد البابین قریب من باب الزقاق، و الآخر أبعد منه و یخلو باقی الزقاق إلی صدره من باب واحد و اختلفا فقال من بابه أقرب إلی باب الزقاق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هذا الزقاق بیننا نصفین، و قال من بابه أدخل إلی الزقاق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سواء فی قدر من الزقاق و هو من باب الزقاق إلی حد باب دارک و ما زاد علی ذلک إلی آخر الزقاق فهو لی دونک فإن من باب الزقاق إلی أقربهما بابا یکون بینهما نصفین لأن لهما فیه حق الاستطراق و ما بعد ذلک إلی الباب الثانی فی استطراق الثانی فهو فی یده و ما وراء الباب الثانی إلی آخر الزقاق یحتمل الوجهین اللذین ذکرنا هما فی صحن الخان</w:t>
      </w:r>
      <w:r>
        <w:rPr>
          <w:rFonts w:eastAsia="IRNazanin" w:cs="IRNazanin"/>
          <w:color w:val="111111"/>
          <w:sz w:val="28"/>
          <w:szCs w:val="28"/>
          <w:rtl w:val="true"/>
          <w:lang w:bidi="fa-IR"/>
        </w:rPr>
        <w:t>.</w:t>
      </w:r>
    </w:p>
    <w:p>
      <w:pPr>
        <w:pStyle w:val="Heading3"/>
        <w:numPr>
          <w:ilvl w:val="2"/>
          <w:numId w:val="1"/>
        </w:numPr>
        <w:rPr/>
      </w:pPr>
      <w:bookmarkStart w:id="929" w:name="__RefHeading___Toc5784371_3224264995"/>
      <w:bookmarkStart w:id="930" w:name="_Toc371"/>
      <w:bookmarkEnd w:id="929"/>
      <w:r>
        <w:rPr>
          <w:rtl w:val="true"/>
        </w:rPr>
        <w:t>إذا ادعی رجل علی رجل زرعا فی یده فأقر له به</w:t>
      </w:r>
      <w:bookmarkEnd w:id="93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صالحه منه علی دراهم أو دنانیر فإنه ینظر فإن صالحه بشرط القلع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الأرض لا تخلو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للمشتری أو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لغیر المشتری أجبر علی القطع و إن کانت للمشتری و هو المقر فإنه لا یجبر علی القطع لأنه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باعه مطلقا فإنه ینظر فإن لم تکن الأرض للمشتری الذی ملک الزرع لم یصح الصلح، و إن کانت الأرض له فهل یصح البیع؟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bookmarkStart w:id="931" w:name="pg12984_112858"/>
    </w:p>
    <w:p>
      <w:pPr>
        <w:pStyle w:val="BookText"/>
        <w:rPr/>
      </w:pPr>
      <w:bookmarkEnd w:id="931"/>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الصلح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جائز و هو الأولی لأنه حصل فی أرض هی ملکه فکان بمنزلة ما لو ملک الأرض و الزرع،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بصحیح </w:t>
      </w:r>
      <w:r>
        <w:rPr>
          <w:rStyle w:val="FootnoteAnchor"/>
          <w:rtl w:val="true"/>
        </w:rPr>
        <w:footnoteReference w:id="287"/>
      </w:r>
      <w:r>
        <w:rPr>
          <w:rFonts w:ascii="IRNazanin" w:hAnsi="IRNazanin" w:eastAsia="IRNazanin"/>
          <w:color w:val="111111"/>
          <w:sz w:val="28"/>
          <w:sz w:val="28"/>
          <w:szCs w:val="28"/>
          <w:rtl w:val="true"/>
          <w:lang w:bidi="fa-IR"/>
        </w:rPr>
        <w:t xml:space="preserve">لأنه إذا ملک الأرض و الزرع کان الزرع تابعا للأرض فلذلک صح فیه، و هاهنا الزرع مفرد </w:t>
      </w:r>
      <w:r>
        <w:rPr>
          <w:rStyle w:val="FootnoteAnchor"/>
          <w:rtl w:val="true"/>
        </w:rPr>
        <w:footnoteReference w:id="288"/>
      </w:r>
      <w:r>
        <w:rPr>
          <w:rFonts w:ascii="IRNazanin" w:hAnsi="IRNazanin" w:eastAsia="IRNazanin"/>
          <w:color w:val="111111"/>
          <w:sz w:val="28"/>
          <w:sz w:val="28"/>
          <w:szCs w:val="28"/>
          <w:rtl w:val="true"/>
          <w:lang w:bidi="fa-IR"/>
        </w:rPr>
        <w:t>عن الأرض فلم یصح فیه الصلح مطلقا</w:t>
      </w:r>
      <w:r>
        <w:rPr>
          <w:rFonts w:eastAsia="IRNazanin" w:cs="IRNazanin"/>
          <w:color w:val="111111"/>
          <w:sz w:val="28"/>
          <w:szCs w:val="28"/>
          <w:rtl w:val="true"/>
          <w:lang w:bidi="fa-IR"/>
        </w:rPr>
        <w:t>.</w:t>
      </w:r>
    </w:p>
    <w:p>
      <w:pPr>
        <w:pStyle w:val="Heading3"/>
        <w:numPr>
          <w:ilvl w:val="2"/>
          <w:numId w:val="1"/>
        </w:numPr>
        <w:rPr/>
      </w:pPr>
      <w:bookmarkStart w:id="932" w:name="__RefHeading___Toc5784373_3224264995"/>
      <w:bookmarkStart w:id="933" w:name="_Toc372"/>
      <w:bookmarkEnd w:id="932"/>
      <w:r>
        <w:rPr>
          <w:rtl w:val="true"/>
        </w:rPr>
        <w:t>و إذا ادعی رجل علی رجلین زرعا فأقر أحدهما بنصیبه له</w:t>
      </w:r>
      <w:bookmarkEnd w:id="933"/>
    </w:p>
    <w:p>
      <w:pPr>
        <w:pStyle w:val="BookText"/>
        <w:rPr/>
      </w:pPr>
      <w:r>
        <w:rPr>
          <w:rFonts w:ascii="IRNazanin" w:hAnsi="IRNazanin" w:eastAsia="IRNazanin"/>
          <w:color w:val="111111"/>
          <w:sz w:val="28"/>
          <w:sz w:val="28"/>
          <w:szCs w:val="28"/>
          <w:rtl w:val="true"/>
          <w:lang w:bidi="fa-IR"/>
        </w:rPr>
        <w:t>ثم صالحه علی ذلک و هو نصف الزرع فإنه ینظر فإن کانت مطلقا من غیر شرط القطع فإن کانت الأرض لغیر المشتری لم یصح الصلح و إن کانت الأرض له فعلی الوجهین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صالحه بشرط القطع لم یصح لأن قطع نصفه لا یمکن فإن لکل واحد منهما حقا فی کل طاقة منه و لا یصح قسمته و قطع نصفه لأن قسمة الزرع لا تصح، و لا یصح أن یقاسمه ثم یقطعه لأن قسمة الزرع قبل الحصاد لا تصح و لا تضبط</w:t>
      </w:r>
      <w:r>
        <w:rPr>
          <w:rFonts w:eastAsia="IRNazanin" w:cs="IRNazanin"/>
          <w:color w:val="111111"/>
          <w:sz w:val="28"/>
          <w:szCs w:val="28"/>
          <w:rtl w:val="true"/>
          <w:lang w:bidi="fa-IR"/>
        </w:rPr>
        <w:t>.</w:t>
      </w:r>
    </w:p>
    <w:p>
      <w:pPr>
        <w:pStyle w:val="Heading3"/>
        <w:numPr>
          <w:ilvl w:val="2"/>
          <w:numId w:val="1"/>
        </w:numPr>
        <w:rPr/>
      </w:pPr>
      <w:bookmarkStart w:id="934" w:name="__RefHeading___Toc5784375_3224264995"/>
      <w:bookmarkStart w:id="935" w:name="_Toc373"/>
      <w:bookmarkEnd w:id="934"/>
      <w:r>
        <w:rPr>
          <w:rtl w:val="true"/>
        </w:rPr>
        <w:t>إذا ادعی رجل دارا فی ید رجلین فأقر له أحدهما بحصته منها و أنکر الآخر</w:t>
      </w:r>
      <w:bookmarkEnd w:id="93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جعلنا القول قوله مع یمینه فحلف و استحق النصف ثم إن المقر له صالح المدعی من النصف الذی أقر له به علی مال یدفعه إلیه کان ذلک جائزا و یکون قد اشتری من المدعی نصف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هذا فهل یرجع المنکر علی المقر بالشفعة فی النصف الذی ملکه بعقد الصلح أم لا؟ ینظر فإن کان قد تقدم منه إقرار بأن هذا المدعی لا حق له فیما یدعیه من الدار بوجه لم یکن له أن یأخذ النصف بالشفعة لأنه قد أقر بأن شریکه یستحقه لا بالصلح و أن النصف باق علی ملکه کما کان، و إن کان لم یتقدم منه </w:t>
      </w:r>
      <w:r>
        <w:rPr>
          <w:rStyle w:val="FootnoteAnchor"/>
          <w:rtl w:val="true"/>
        </w:rPr>
        <w:footnoteReference w:id="289"/>
      </w:r>
      <w:r>
        <w:rPr>
          <w:rFonts w:ascii="IRNazanin" w:hAnsi="IRNazanin" w:eastAsia="IRNazanin"/>
          <w:color w:val="111111"/>
          <w:sz w:val="28"/>
          <w:sz w:val="28"/>
          <w:szCs w:val="28"/>
          <w:rtl w:val="true"/>
          <w:lang w:bidi="fa-IR"/>
        </w:rPr>
        <w:t>إقرار بذلک کان له أن یأخذ منه بالشفعة</w:t>
      </w:r>
      <w:r>
        <w:rPr>
          <w:rFonts w:eastAsia="IRNazanin" w:cs="IRNazanin"/>
          <w:color w:val="111111"/>
          <w:sz w:val="28"/>
          <w:szCs w:val="28"/>
          <w:rtl w:val="true"/>
          <w:lang w:bidi="fa-IR"/>
        </w:rPr>
        <w:t>.</w:t>
      </w:r>
      <w:bookmarkStart w:id="936" w:name="pg12984_112859"/>
    </w:p>
    <w:p>
      <w:pPr>
        <w:pStyle w:val="Heading3"/>
        <w:numPr>
          <w:ilvl w:val="2"/>
          <w:numId w:val="1"/>
        </w:numPr>
        <w:rPr/>
      </w:pPr>
      <w:bookmarkStart w:id="937" w:name="__RefHeading___Toc5784377_3224264995"/>
      <w:bookmarkStart w:id="938" w:name="_Toc374"/>
      <w:bookmarkEnd w:id="936"/>
      <w:bookmarkEnd w:id="937"/>
      <w:r>
        <w:rPr>
          <w:rtl w:val="true"/>
        </w:rPr>
        <w:t>إذا أتلف رجل علی رجل ثوبا یساوی دینارا فأقر له به و صالحه منه علی دینارین</w:t>
      </w:r>
      <w:bookmarkEnd w:id="938"/>
    </w:p>
    <w:p>
      <w:pPr>
        <w:pStyle w:val="BookText"/>
        <w:rPr/>
      </w:pPr>
      <w:r>
        <w:rPr>
          <w:rFonts w:ascii="IRNazanin" w:hAnsi="IRNazanin" w:eastAsia="IRNazanin"/>
          <w:color w:val="111111"/>
          <w:sz w:val="28"/>
          <w:sz w:val="28"/>
          <w:szCs w:val="28"/>
          <w:rtl w:val="true"/>
          <w:lang w:bidi="fa-IR"/>
        </w:rPr>
        <w:t>لم یجز ذلک و کان ربا، و فی الناس من أجازه و هو أبو حنیفة و هو قوی لأنا قد بینا أن الصلح لیس ببیع و أنه عقد قائم بنفسه</w:t>
      </w:r>
      <w:r>
        <w:rPr>
          <w:rFonts w:eastAsia="IRNazanin" w:cs="IRNazanin"/>
          <w:color w:val="111111"/>
          <w:sz w:val="28"/>
          <w:szCs w:val="28"/>
          <w:rtl w:val="true"/>
          <w:lang w:bidi="fa-IR"/>
        </w:rPr>
        <w:t>.</w:t>
      </w:r>
    </w:p>
    <w:p>
      <w:pPr>
        <w:pStyle w:val="Heading3"/>
        <w:numPr>
          <w:ilvl w:val="2"/>
          <w:numId w:val="1"/>
        </w:numPr>
        <w:rPr/>
      </w:pPr>
      <w:bookmarkStart w:id="939" w:name="__RefHeading___Toc5784379_3224264995"/>
      <w:bookmarkStart w:id="940" w:name="_Toc375"/>
      <w:bookmarkEnd w:id="939"/>
      <w:r>
        <w:rPr>
          <w:rtl w:val="true"/>
        </w:rPr>
        <w:t>إذا ادعی علیه مالا مجهولا فأقر له به و صالحه منه علی شیء معلوم صح</w:t>
      </w:r>
      <w:bookmarkEnd w:id="940"/>
    </w:p>
    <w:p>
      <w:pPr>
        <w:pStyle w:val="BookText"/>
        <w:rPr/>
      </w:pPr>
      <w:r>
        <w:rPr>
          <w:rFonts w:ascii="IRNazanin" w:hAnsi="IRNazanin" w:eastAsia="IRNazanin"/>
          <w:color w:val="111111"/>
          <w:sz w:val="28"/>
          <w:sz w:val="28"/>
          <w:szCs w:val="28"/>
          <w:rtl w:val="true"/>
          <w:lang w:bidi="fa-IR"/>
        </w:rPr>
        <w:t>الصلح من المجهول علی المعلوم لأن الصلح إسقاط حق و إسقاط الحق یصح فی المجهول و المعلوم</w:t>
      </w:r>
      <w:r>
        <w:rPr>
          <w:rFonts w:eastAsia="IRNazanin" w:cs="IRNazanin"/>
          <w:color w:val="111111"/>
          <w:sz w:val="28"/>
          <w:szCs w:val="28"/>
          <w:rtl w:val="true"/>
          <w:lang w:bidi="fa-IR"/>
        </w:rPr>
        <w:t>.</w:t>
      </w:r>
    </w:p>
    <w:p>
      <w:pPr>
        <w:pStyle w:val="Heading3"/>
        <w:numPr>
          <w:ilvl w:val="2"/>
          <w:numId w:val="1"/>
        </w:numPr>
        <w:rPr/>
      </w:pPr>
      <w:bookmarkStart w:id="941" w:name="__RefHeading___Toc5784381_3224264995"/>
      <w:bookmarkStart w:id="942" w:name="_Toc376"/>
      <w:bookmarkEnd w:id="941"/>
      <w:r>
        <w:rPr>
          <w:rtl w:val="true"/>
        </w:rPr>
        <w:t>إذا ادعی علی رجل عینا فی یده فأقر له بها ثم صالحه منها علی مال بعینه جاز</w:t>
      </w:r>
      <w:bookmarkEnd w:id="942"/>
    </w:p>
    <w:p>
      <w:pPr>
        <w:pStyle w:val="BookText"/>
        <w:rPr/>
      </w:pPr>
      <w:r>
        <w:rPr>
          <w:rFonts w:ascii="IRNazanin" w:hAnsi="IRNazanin" w:eastAsia="IRNazanin"/>
          <w:color w:val="111111"/>
          <w:sz w:val="28"/>
          <w:sz w:val="28"/>
          <w:szCs w:val="28"/>
          <w:rtl w:val="true"/>
          <w:lang w:bidi="fa-IR"/>
        </w:rPr>
        <w:t>ذلک إذا کانت العین معلومة لهما فی أنفسهما و لیس من شرط الصلح و جوازه أن یصفا العین فی نفس العقد کما لیس ذلک من شرط البیع إذا کانت العین معلومة لهما بالمشاهدة</w:t>
      </w:r>
      <w:r>
        <w:rPr>
          <w:rFonts w:eastAsia="IRNazanin" w:cs="IRNazanin"/>
          <w:color w:val="111111"/>
          <w:sz w:val="28"/>
          <w:szCs w:val="28"/>
          <w:rtl w:val="true"/>
          <w:lang w:bidi="fa-IR"/>
        </w:rPr>
        <w:t>.</w:t>
      </w:r>
    </w:p>
    <w:p>
      <w:pPr>
        <w:pStyle w:val="Heading3"/>
        <w:numPr>
          <w:ilvl w:val="2"/>
          <w:numId w:val="1"/>
        </w:numPr>
        <w:rPr/>
      </w:pPr>
      <w:bookmarkStart w:id="943" w:name="__RefHeading___Toc5784383_3224264995"/>
      <w:bookmarkStart w:id="944" w:name="_Toc377"/>
      <w:bookmarkEnd w:id="943"/>
      <w:r>
        <w:rPr>
          <w:rtl w:val="true"/>
        </w:rPr>
        <w:t>إذا ادعی رجل علی رجل زرعا فی أرضه و فی یده فأقر له بنصفه</w:t>
      </w:r>
      <w:bookmarkEnd w:id="944"/>
    </w:p>
    <w:p>
      <w:pPr>
        <w:pStyle w:val="BookText"/>
        <w:rPr/>
      </w:pPr>
      <w:r>
        <w:rPr>
          <w:rFonts w:ascii="IRNazanin" w:hAnsi="IRNazanin" w:eastAsia="IRNazanin"/>
          <w:color w:val="111111"/>
          <w:sz w:val="28"/>
          <w:sz w:val="28"/>
          <w:szCs w:val="28"/>
          <w:rtl w:val="true"/>
          <w:lang w:bidi="fa-IR"/>
        </w:rPr>
        <w:t xml:space="preserve">ثم صالحه من هذا النصف الذی أقر به من الزرع علی نصف الأرض التی له لم یجز ذلک لأنه إن أطلق ذلک و لم یشترط فیه القطع لم یجز، و إن شرط قطعه لم یجز لأنه لا یمکنه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القدر الذی شرط قطعه فإن کل طاقة مملوکة بینهما، و لا یجوز شرط قطع الجمیع لأنه یؤدی إلی قطع ما تناوله العقد و ما لم یتناوله و ذلک لا یجوز فأما إذا صالحه من هذا النصف الذی أقر به علی جمیع الأرض علی أن یفرغ له المبیع و یقطع النصف الذی اشتراه کان جائزا لأن نصف الزرع وجب قطعه بالبیع و النصف بالشراء فصار قلع جمیعه مستحقا بنفس العقد نصفه بشرط التفریغ و نصفه بشرط القطع</w:t>
      </w:r>
      <w:r>
        <w:rPr>
          <w:rFonts w:eastAsia="IRNazanin" w:cs="IRNazanin"/>
          <w:color w:val="111111"/>
          <w:sz w:val="28"/>
          <w:szCs w:val="28"/>
          <w:rtl w:val="true"/>
          <w:lang w:bidi="fa-IR"/>
        </w:rPr>
        <w:t>.</w:t>
      </w:r>
    </w:p>
    <w:p>
      <w:pPr>
        <w:pStyle w:val="Heading3"/>
        <w:numPr>
          <w:ilvl w:val="2"/>
          <w:numId w:val="1"/>
        </w:numPr>
        <w:rPr/>
      </w:pPr>
      <w:bookmarkStart w:id="945" w:name="__RefHeading___Toc5784385_3224264995"/>
      <w:bookmarkStart w:id="946" w:name="_Toc378"/>
      <w:bookmarkEnd w:id="945"/>
      <w:r>
        <w:rPr>
          <w:rtl w:val="true"/>
        </w:rPr>
        <w:t>و من باع أرضا مزروعة و شرط تفریغها من الزرع فی الحال جاز ذلک</w:t>
      </w:r>
      <w:bookmarkEnd w:id="94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أقر بنصف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أقر بجمیع الزرع ثم صالحه من نصفه علی نصف الأرض حتی تصیر الأرض و الزرع بینهما نصفین نظر فإن کان الزرع حصل فی أرضه بإذن صاحبها فإن قطعه غیر مستحق علیه فإذا شرط قطع نصفه لم یجز لأن المشتری لا سبیل له إلی قطع نصفه لأنه غیر متمیز، و لا یجوز شرط قطع جمیعه لأنه یؤدی إلی أن یشرط فی العقد قطع ما لیس بمعقود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الزرع حصل فی تلک الأرض بغیر حق</w:t>
      </w:r>
      <w:r>
        <w:rPr>
          <w:rFonts w:eastAsia="IRNazanin" w:cs="IRNazanin"/>
          <w:color w:val="111111"/>
          <w:sz w:val="28"/>
          <w:szCs w:val="28"/>
          <w:rtl w:val="true"/>
          <w:lang w:bidi="fa-IR"/>
        </w:rPr>
        <w:t>.</w:t>
      </w:r>
      <w:bookmarkStart w:id="947" w:name="pg12984_112860"/>
    </w:p>
    <w:p>
      <w:pPr>
        <w:pStyle w:val="BookText"/>
        <w:rPr/>
      </w:pPr>
      <w:bookmarkEnd w:id="947"/>
      <w:r>
        <w:rPr>
          <w:rFonts w:ascii="IRNazanin" w:hAnsi="IRNazanin" w:eastAsia="IRNazanin"/>
          <w:color w:val="111111"/>
          <w:sz w:val="28"/>
          <w:sz w:val="28"/>
          <w:szCs w:val="28"/>
          <w:rtl w:val="true"/>
          <w:lang w:bidi="fa-IR"/>
        </w:rPr>
        <w:t>فإذا اشتراه بمال فی ذمته أو صالح علیه بشرط القطع جاز لأنه لا یلزمه قطع النصف الذی لم یعقد علیه و یلزمه قطع النصف الآخر بالشرط الذی حصل فی العقد</w:t>
      </w:r>
    </w:p>
    <w:p>
      <w:pPr>
        <w:pStyle w:val="Heading3"/>
        <w:numPr>
          <w:ilvl w:val="2"/>
          <w:numId w:val="1"/>
        </w:numPr>
        <w:rPr/>
      </w:pPr>
      <w:bookmarkStart w:id="948" w:name="__RefHeading___Toc5784387_3224264995"/>
      <w:bookmarkStart w:id="949" w:name="_Toc379"/>
      <w:bookmarkEnd w:id="948"/>
      <w:r>
        <w:rPr>
          <w:rtl w:val="true"/>
        </w:rPr>
        <w:t>إذا کان لرجلین داران فی زقاق غیر نافذ، و لکل واحد منهما دار</w:t>
      </w:r>
      <w:bookmarkEnd w:id="949"/>
    </w:p>
    <w:p>
      <w:pPr>
        <w:pStyle w:val="BookText"/>
        <w:rPr/>
      </w:pPr>
      <w:r>
        <w:rPr>
          <w:rFonts w:ascii="IRNazanin" w:hAnsi="IRNazanin" w:eastAsia="IRNazanin"/>
          <w:color w:val="111111"/>
          <w:sz w:val="28"/>
          <w:sz w:val="28"/>
          <w:szCs w:val="28"/>
          <w:rtl w:val="true"/>
          <w:lang w:bidi="fa-IR"/>
        </w:rPr>
        <w:t xml:space="preserve">و لیس فی ذلک الزقاق دار اخری و باب أحدهما قریب من باب الزقاق و باب الآخر فی وسط الزقاق فإن أراد </w:t>
      </w:r>
      <w:r>
        <w:rPr>
          <w:rStyle w:val="FootnoteAnchor"/>
          <w:rtl w:val="true"/>
        </w:rPr>
        <w:footnoteReference w:id="290"/>
      </w:r>
      <w:r>
        <w:rPr>
          <w:rFonts w:ascii="IRNazanin" w:hAnsi="IRNazanin" w:eastAsia="IRNazanin"/>
          <w:color w:val="111111"/>
          <w:sz w:val="28"/>
          <w:sz w:val="28"/>
          <w:szCs w:val="28"/>
          <w:rtl w:val="true"/>
          <w:lang w:bidi="fa-IR"/>
        </w:rPr>
        <w:t xml:space="preserve">صاحب الباب الأول أن یقدم بابه إلی باب </w:t>
      </w:r>
      <w:r>
        <w:rPr>
          <w:rStyle w:val="FootnoteAnchor"/>
          <w:rtl w:val="true"/>
        </w:rPr>
        <w:footnoteReference w:id="291"/>
      </w:r>
      <w:r>
        <w:rPr>
          <w:rFonts w:ascii="IRNazanin" w:hAnsi="IRNazanin" w:eastAsia="IRNazanin"/>
          <w:color w:val="111111"/>
          <w:sz w:val="28"/>
          <w:sz w:val="28"/>
          <w:szCs w:val="28"/>
          <w:rtl w:val="true"/>
          <w:lang w:bidi="fa-IR"/>
        </w:rPr>
        <w:t>الزقاق کان له ذلک لأنه یترک بعض حقوق الاستطراق، و إن أراد أن یؤخره إلی صدر الزقاق لم یکن له ذلک لأنه یزید فی حقه فأما صاحب الباب الذی فی وسط الزقاق فإن له أن یقدمه إلی باب الزقاق لما تقدم ذکره، و إن أراد أن یؤخره إلی داخل الزقاق فلا یجوز ذلک لأنه بینهما علی ما مضی القول فیه</w:t>
      </w:r>
      <w:r>
        <w:rPr>
          <w:rFonts w:eastAsia="IRNazanin" w:cs="IRNazanin"/>
          <w:color w:val="111111"/>
          <w:sz w:val="28"/>
          <w:szCs w:val="28"/>
          <w:rtl w:val="true"/>
          <w:lang w:bidi="fa-IR"/>
        </w:rPr>
        <w:t>.</w:t>
      </w:r>
    </w:p>
    <w:p>
      <w:pPr>
        <w:pStyle w:val="Heading3"/>
        <w:numPr>
          <w:ilvl w:val="2"/>
          <w:numId w:val="1"/>
        </w:numPr>
        <w:rPr/>
      </w:pPr>
      <w:bookmarkStart w:id="950" w:name="__RefHeading___Toc5784389_3224264995"/>
      <w:bookmarkStart w:id="951" w:name="_Toc380"/>
      <w:bookmarkEnd w:id="950"/>
      <w:r>
        <w:rPr>
          <w:rtl w:val="true"/>
        </w:rPr>
        <w:t>إذا کان ظهر داره إلی زقاق نافذ و أراد أن یفتح إلیه بابا کان له ذلک</w:t>
      </w:r>
      <w:bookmarkEnd w:id="95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له أن یستطرق فی هذا الزقاق النافذ و فتح الباب إلیه انتفاع بما لم یتعین فیه ملک أحد من غیر ضرر فجاز له ذلک و له أن یفتح إلیه کوة للضوء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الزقاق غیر نافذ فلا یجوز له أن یفتح إلیه بابا إلی داره لأنه لیس له حق الاستطراق فی ذلک و کذلک لیس له أن یشرع إلیه جناحا و قال قوم له إشراع الجناح، و الأول أقوی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أفتح الباب و لا أستطرق لکنی أغلقه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ذلک کما أن له رفع جمیع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فتحه فی الجملة دلالة علی الاستطراق و ثبوت الحق </w:t>
      </w:r>
      <w:r>
        <w:rPr>
          <w:rStyle w:val="FootnoteAnchor"/>
          <w:rtl w:val="true"/>
        </w:rPr>
        <w:footnoteReference w:id="292"/>
      </w:r>
      <w:r>
        <w:rPr>
          <w:rFonts w:ascii="IRNazanin" w:hAnsi="IRNazanin" w:eastAsia="IRNazanin"/>
          <w:color w:val="111111"/>
          <w:sz w:val="28"/>
          <w:sz w:val="28"/>
          <w:szCs w:val="28"/>
          <w:rtl w:val="true"/>
          <w:lang w:bidi="fa-IR"/>
        </w:rPr>
        <w:t>فی ذلک الزقاق، و هذا أقوی</w:t>
      </w:r>
      <w:r>
        <w:rPr>
          <w:rFonts w:eastAsia="IRNazanin" w:cs="IRNazanin"/>
          <w:color w:val="111111"/>
          <w:sz w:val="28"/>
          <w:szCs w:val="28"/>
          <w:rtl w:val="true"/>
          <w:lang w:bidi="fa-IR"/>
        </w:rPr>
        <w:t>.</w:t>
      </w:r>
      <w:bookmarkStart w:id="952" w:name="pg12984_112861"/>
    </w:p>
    <w:p>
      <w:pPr>
        <w:pStyle w:val="BookText"/>
        <w:rPr/>
      </w:pPr>
      <w:bookmarkEnd w:id="952"/>
      <w:r>
        <w:rPr>
          <w:rFonts w:ascii="IRNazanin" w:hAnsi="IRNazanin" w:eastAsia="IRNazanin"/>
          <w:color w:val="111111"/>
          <w:sz w:val="28"/>
          <w:sz w:val="28"/>
          <w:szCs w:val="28"/>
          <w:rtl w:val="true"/>
          <w:lang w:bidi="fa-IR"/>
        </w:rPr>
        <w:t>فأما إذا أراد أن یفتح إلیه شباکا أو کوة جاز ذلک لأنه لیس باستطراق و لا دال علیه</w:t>
      </w:r>
      <w:r>
        <w:rPr>
          <w:rFonts w:eastAsia="IRNazanin" w:cs="IRNazanin"/>
          <w:color w:val="111111"/>
          <w:sz w:val="28"/>
          <w:szCs w:val="28"/>
          <w:rtl w:val="true"/>
          <w:lang w:bidi="fa-IR"/>
        </w:rPr>
        <w:t>.</w:t>
      </w:r>
    </w:p>
    <w:p>
      <w:pPr>
        <w:pStyle w:val="Heading3"/>
        <w:numPr>
          <w:ilvl w:val="2"/>
          <w:numId w:val="1"/>
        </w:numPr>
        <w:rPr/>
      </w:pPr>
      <w:bookmarkStart w:id="953" w:name="__RefHeading___Toc5784391_3224264995"/>
      <w:bookmarkStart w:id="954" w:name="_Toc381"/>
      <w:bookmarkEnd w:id="953"/>
      <w:r>
        <w:rPr>
          <w:rtl w:val="true"/>
        </w:rPr>
        <w:t>إذا کان له داران فی زقاقین غیر نافذین و ظهر کل واحد منهما إلی الأخری</w:t>
      </w:r>
      <w:bookmarkEnd w:id="954"/>
    </w:p>
    <w:p>
      <w:pPr>
        <w:pStyle w:val="BookText"/>
        <w:rPr/>
      </w:pPr>
      <w:r>
        <w:rPr>
          <w:rFonts w:ascii="IRNazanin" w:hAnsi="IRNazanin" w:eastAsia="IRNazanin"/>
          <w:color w:val="111111"/>
          <w:sz w:val="28"/>
          <w:sz w:val="28"/>
          <w:szCs w:val="28"/>
          <w:rtl w:val="true"/>
          <w:lang w:bidi="fa-IR"/>
        </w:rPr>
        <w:t>فإن أراد أن یفتح ما بین الدارین بابا حتی ینفذ کل واحدة منهما إلی الأخری جاز له ذلک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ذلک لأنه یجعل الزقاق الذی لا ینفذ نافذا و لأنه یثبت لنفسه الاستطراق من کل واحد من الزقاقین إلی الدار التی لیست فیه و لأنه یثبت بذلک الشفعة لأهل کل واحد من الزقاقین فی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الزقاق الآخر علی قول من حکم بالشفعة بالطریق، و الأول أقوی لأنه لا خلاف أن له أن یرفع الحائط بین الدارین فیجعلهما دارا واحدة و یثبت مع ذلک جمیع ما قالوه</w:t>
      </w:r>
    </w:p>
    <w:p>
      <w:pPr>
        <w:pStyle w:val="Heading3"/>
        <w:numPr>
          <w:ilvl w:val="2"/>
          <w:numId w:val="1"/>
        </w:numPr>
        <w:rPr/>
      </w:pPr>
      <w:bookmarkStart w:id="955" w:name="__RefHeading___Toc5784393_3224264995"/>
      <w:bookmarkStart w:id="956" w:name="_Toc382"/>
      <w:bookmarkEnd w:id="955"/>
      <w:r>
        <w:rPr>
          <w:rtl w:val="true"/>
        </w:rPr>
        <w:t>إذا ادعی رجل علی رجل مالا فأقر له به و صالحه عنه علی مسیل ماء فی أرضه إلی أرضه</w:t>
      </w:r>
      <w:bookmarkEnd w:id="95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بینا مقدار المسافة عرضا و طولا جاز ذلک، و یکون ذلک فرعا للبیع و یکون باع بلفظ الصلح موضع الساقیة فی أرضه و لیس من شرطه أن یبینا عمق الساقیة لأنه یملک المسیل من أرضه إلی تخوم الأرض و له أن یعمق کیف شاء، و إن صالحه علی أن یجری الماء إلی أرضه فی ساقیة فی أرض المقر فإن کانت محفورة جاز ذلک و یکون فرعا للإجارة و یجب أن یقدرا مدة الإجارة و إن لم یکن محفورة لم یجز لأنه لم یوجر الساقیة و استیجار المعدوم لا یصح هذا کله إذا کانت الأرض ملکا للمقر فأما إذا کانت فی یده بإجارة فإن کانت الساقیة محفورة جاز أن یصالح علی إجراء الماء فیها مدة معلومة، و یکون ذلک إجارة المستأجر، و إن لم یکن محفورة لم یجز لما ذکرناه و لأنه لا یملک بالإجارة حفر الأرض المستأجرة، و هکذا إذا کانت الأرض وقفا إذا کانت الساقیة محفورة و غیر محفورة لأن الأرض الموقوفة فی ید الموقوف علیه بمنزلة الأرض المستأجرة فی ید المستأجر فلا یجوز أن یحدث فیها حفرا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له بحق ادعاه علیه ثم صالحه منه علی أن یسقی أرضه من نهر للمقر أو عین أو قناة فی وقت معین لم یجز ذلک لأن المعقود علیه الماء و هو غیر معلوم المقدار</w:t>
      </w:r>
      <w:r>
        <w:rPr>
          <w:rFonts w:eastAsia="IRNazanin" w:cs="IRNazanin"/>
          <w:color w:val="111111"/>
          <w:sz w:val="28"/>
          <w:szCs w:val="28"/>
          <w:rtl w:val="true"/>
          <w:lang w:bidi="fa-IR"/>
        </w:rPr>
        <w:t>.</w:t>
      </w:r>
      <w:bookmarkStart w:id="957" w:name="pg12984_112862"/>
    </w:p>
    <w:p>
      <w:pPr>
        <w:pStyle w:val="BookText"/>
        <w:rPr/>
      </w:pPr>
      <w:bookmarkEnd w:id="957"/>
      <w:r>
        <w:rPr>
          <w:rFonts w:ascii="IRNazanin" w:hAnsi="IRNazanin" w:eastAsia="IRNazanin"/>
          <w:color w:val="111111"/>
          <w:sz w:val="28"/>
          <w:sz w:val="28"/>
          <w:szCs w:val="28"/>
          <w:rtl w:val="true"/>
          <w:lang w:bidi="fa-IR"/>
        </w:rPr>
        <w:t>و هکذا إذا صالحه علی أن یسقی ماشیته من هذه المواضع فأما إذا صالحه علی بعض العین إما ثلثها أو ربعها أو ما کان فإنه یجوز و یکون ذلک فرعا للبیع لأنه یشتری بعض العین أو البئر بذلک المال الذی ثبت له بإقراره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علیه حقا فأقر به ثم صالحه علی أن یجری الماء من سطحه علی سطح المقر جاز ذلک</w:t>
      </w:r>
      <w:r>
        <w:rPr>
          <w:rFonts w:eastAsia="IRNazanin" w:cs="IRNazanin"/>
          <w:color w:val="111111"/>
          <w:sz w:val="28"/>
          <w:szCs w:val="28"/>
          <w:rtl w:val="true"/>
          <w:lang w:bidi="fa-IR"/>
        </w:rPr>
        <w:t>.</w:t>
      </w:r>
    </w:p>
    <w:p>
      <w:pPr>
        <w:pStyle w:val="Heading3"/>
        <w:numPr>
          <w:ilvl w:val="2"/>
          <w:numId w:val="1"/>
        </w:numPr>
        <w:rPr/>
      </w:pPr>
      <w:bookmarkStart w:id="958" w:name="__RefHeading___Toc5784395_3224264995"/>
      <w:bookmarkStart w:id="959" w:name="_Toc383"/>
      <w:bookmarkEnd w:id="958"/>
      <w:r>
        <w:rPr>
          <w:rtl w:val="true"/>
        </w:rPr>
        <w:t>إذا کان السطح الذی یجری الماء منه</w:t>
      </w:r>
      <w:bookmarkEnd w:id="959"/>
    </w:p>
    <w:p>
      <w:pPr>
        <w:pStyle w:val="BookText"/>
        <w:rPr/>
      </w:pPr>
      <w:r>
        <w:rPr>
          <w:rFonts w:ascii="IRNazanin" w:hAnsi="IRNazanin" w:eastAsia="IRNazanin"/>
          <w:color w:val="111111"/>
          <w:sz w:val="28"/>
          <w:sz w:val="28"/>
          <w:szCs w:val="28"/>
          <w:rtl w:val="true"/>
          <w:lang w:bidi="fa-IR"/>
        </w:rPr>
        <w:t>و هو سطح المقر له معلوما لأن الماء یختلف باختلافه</w:t>
      </w:r>
      <w:r>
        <w:rPr>
          <w:rFonts w:eastAsia="IRNazanin" w:cs="IRNazanin"/>
          <w:color w:val="111111"/>
          <w:sz w:val="28"/>
          <w:szCs w:val="28"/>
          <w:rtl w:val="true"/>
          <w:lang w:bidi="fa-IR"/>
        </w:rPr>
        <w:t>.</w:t>
      </w:r>
    </w:p>
    <w:p>
      <w:pPr>
        <w:pStyle w:val="Heading3"/>
        <w:numPr>
          <w:ilvl w:val="2"/>
          <w:numId w:val="1"/>
        </w:numPr>
        <w:rPr/>
      </w:pPr>
      <w:bookmarkStart w:id="960" w:name="__RefHeading___Toc5784397_3224264995"/>
      <w:bookmarkStart w:id="961" w:name="_Toc384"/>
      <w:bookmarkEnd w:id="960"/>
      <w:r>
        <w:rPr>
          <w:rtl w:val="true"/>
        </w:rPr>
        <w:t>إذا کان له علی حائط جاره خشب فرفعها کان له أن یعیدها</w:t>
      </w:r>
      <w:bookmarkEnd w:id="96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الظاهر أن ذلک وضع بحق و لیس لصاحب الحائط أن یمنعه من إعادتها إلا أن یثبت أن ذلک الموضع کان بعاریة فیکون له الرجوع فیها فإن صالحه بمال علی أن یسقط حق الوضع من حائط صح ذلک لأنه لما جاز له أن یصالحه علی مغارز الخشب فیحدث علی حائطه بناء جاز له أن یصالحه بعوض حتی یسقط حقه من الوضع لأن کل ما جاز بیعه جاز ابتیاعه</w:t>
      </w:r>
      <w:r>
        <w:rPr>
          <w:rFonts w:eastAsia="IRNazanin" w:cs="IRNazanin"/>
          <w:color w:val="111111"/>
          <w:sz w:val="28"/>
          <w:szCs w:val="28"/>
          <w:rtl w:val="true"/>
          <w:lang w:bidi="fa-IR"/>
        </w:rPr>
        <w:t>.</w:t>
      </w:r>
      <w:bookmarkStart w:id="962" w:name="pg12984_112863"/>
    </w:p>
    <w:p>
      <w:pPr>
        <w:pStyle w:val="Heading2"/>
        <w:numPr>
          <w:ilvl w:val="1"/>
          <w:numId w:val="1"/>
        </w:numPr>
        <w:rPr/>
      </w:pPr>
      <w:bookmarkStart w:id="963" w:name="__RefHeading___Toc5784399_3224264995"/>
      <w:bookmarkStart w:id="964" w:name="_Toc385"/>
      <w:bookmarkEnd w:id="962"/>
      <w:bookmarkEnd w:id="963"/>
      <w:r>
        <w:rPr>
          <w:rtl w:val="true"/>
        </w:rPr>
        <w:t>کتاب الحوالة</w:t>
      </w:r>
      <w:bookmarkEnd w:id="964"/>
    </w:p>
    <w:p>
      <w:pPr>
        <w:pStyle w:val="Heading3"/>
        <w:numPr>
          <w:ilvl w:val="2"/>
          <w:numId w:val="1"/>
        </w:numPr>
        <w:rPr/>
      </w:pPr>
      <w:bookmarkStart w:id="965" w:name="__RefHeading___Toc5784401_3224264995"/>
      <w:bookmarkStart w:id="966" w:name="_Toc386"/>
      <w:bookmarkEnd w:id="965"/>
      <w:r>
        <w:rPr>
          <w:rtl w:val="true"/>
        </w:rPr>
        <w:t>اشاره</w:t>
      </w:r>
      <w:bookmarkEnd w:id="9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الحوالة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الحوالة عقد من العقود یجب الوفاء به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الوفاء به یدل علی جوازه، و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 الغنی ظلم و إذا اتبع أحدکم علی ملی فلیتبع، و روی عنه صلی الله علیه و آله و سلم إذا أحیل أحدکم علی ملی فلیحتل </w:t>
      </w:r>
      <w:r>
        <w:rPr>
          <w:rStyle w:val="FootnoteAnchor"/>
          <w:rtl w:val="true"/>
        </w:rPr>
        <w:footnoteReference w:id="294"/>
      </w:r>
      <w:r>
        <w:rPr>
          <w:rFonts w:ascii="IRNazanin" w:hAnsi="IRNazanin" w:eastAsia="IRNazanin"/>
          <w:color w:val="111111"/>
          <w:sz w:val="28"/>
          <w:sz w:val="28"/>
          <w:szCs w:val="28"/>
          <w:rtl w:val="true"/>
          <w:lang w:bidi="fa-IR"/>
        </w:rPr>
        <w:t>و أجمعت الأمة علی جواز الحوالة و إن اختلفوا فی مسائل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الحوالة مشتقة من تحویل الحق من ذمة إلی ذمة و یقال أحاله بالحق علیه یحیله إحالة، و احتال الرجل إذا قبل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فالمحیل الذی علیه الحق، و المحتال الذی یقبل الحوالة، و المحال علیه هو الذی علیه الحق للمحیل، و المحال به هو الدین نفسه فإذا ثبت ذلک فالحوالة متعلقة بثلاثة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محیل و محتال و محال علیه مثل الضمان یتعلق بضامن و مضمون له و مضمون عنه،</w:t>
      </w:r>
    </w:p>
    <w:p>
      <w:pPr>
        <w:pStyle w:val="Heading3"/>
        <w:numPr>
          <w:ilvl w:val="2"/>
          <w:numId w:val="1"/>
        </w:numPr>
        <w:rPr/>
      </w:pPr>
      <w:bookmarkStart w:id="967" w:name="__RefHeading___Toc5784403_3224264995"/>
      <w:bookmarkStart w:id="968" w:name="_Toc387"/>
      <w:bookmarkEnd w:id="967"/>
      <w:r>
        <w:rPr>
          <w:rtl w:val="true"/>
        </w:rPr>
        <w:t>و الکلام بعده فی بیان من یعتبر رضاه فی صحة الحوالة و من لا یعتبر رضاه</w:t>
      </w:r>
      <w:r>
        <w:rPr>
          <w:rtl w:val="true"/>
        </w:rPr>
        <w:t>.</w:t>
      </w:r>
      <w:bookmarkEnd w:id="968"/>
    </w:p>
    <w:p>
      <w:pPr>
        <w:pStyle w:val="BookText"/>
        <w:rPr/>
      </w:pPr>
      <w:r>
        <w:rPr>
          <w:rFonts w:ascii="IRNazanin" w:hAnsi="IRNazanin" w:eastAsia="IRNazanin"/>
          <w:color w:val="111111"/>
          <w:sz w:val="28"/>
          <w:sz w:val="28"/>
          <w:szCs w:val="28"/>
          <w:rtl w:val="true"/>
          <w:lang w:bidi="fa-IR"/>
        </w:rPr>
        <w:t xml:space="preserve">فأما المحیل فلا بد من اعتبار رضاه بالحوالة لأن من علیه الحق مخیر فی جهات القضاء </w:t>
      </w:r>
      <w:r>
        <w:rPr>
          <w:rStyle w:val="FootnoteAnchor"/>
          <w:rtl w:val="true"/>
        </w:rPr>
        <w:footnoteReference w:id="295"/>
      </w:r>
      <w:r>
        <w:rPr>
          <w:rFonts w:ascii="IRNazanin" w:hAnsi="IRNazanin" w:eastAsia="IRNazanin"/>
          <w:color w:val="111111"/>
          <w:sz w:val="28"/>
          <w:sz w:val="28"/>
          <w:szCs w:val="28"/>
          <w:rtl w:val="true"/>
          <w:lang w:bidi="fa-IR"/>
        </w:rPr>
        <w:t>فی أمواله و حقوقه فمن أیها أراد القضاء و من أی مال کان ذلک له و لم یجبر علی غیره و لو لم یعتبر رضاه بالحوالة لأدی ذلک إلی أن یجبره علی القضاء من جهة دون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المحتال فلا بد من اعتبار رضاه بها و أما المحال علیه فلا بد من اعتبار رضاه لأنه إذا حصل رضاء هؤلاء أجمع صحت الحوالة بلا خلاف، و إذا لم یحصل فیه خلاف فإذا ثبت ذلک</w:t>
      </w:r>
    </w:p>
    <w:p>
      <w:pPr>
        <w:pStyle w:val="Heading3"/>
        <w:numPr>
          <w:ilvl w:val="2"/>
          <w:numId w:val="1"/>
        </w:numPr>
        <w:rPr/>
      </w:pPr>
      <w:bookmarkStart w:id="969" w:name="__RefHeading___Toc5784405_3224264995"/>
      <w:bookmarkStart w:id="970" w:name="_Toc388"/>
      <w:bookmarkEnd w:id="969"/>
      <w:r>
        <w:rPr>
          <w:rtl w:val="true"/>
        </w:rPr>
        <w:t>فالحوالة إنما تصح فی الأموال التی هی ذوات أمثال</w:t>
      </w:r>
      <w:bookmarkEnd w:id="97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أتلف شیئا منها لزمه مثله و ذلک مثل الطعام و الدراهم و الدنانیر و ما جری مجراها، و أما المال الذی یثبت فی الذمة مثله فی القرض و العقد و لا یثبت بإتلاف فهل یصح فیه الحوالة؟</w:t>
      </w:r>
      <w:bookmarkStart w:id="971" w:name="pg12984_112864"/>
    </w:p>
    <w:p>
      <w:pPr>
        <w:pStyle w:val="BookText"/>
        <w:rPr/>
      </w:pPr>
      <w:bookmarkEnd w:id="971"/>
      <w:r>
        <w:rPr>
          <w:rFonts w:ascii="IRNazanin" w:hAnsi="IRNazanin" w:eastAsia="IRNazanin"/>
          <w:color w:val="111111"/>
          <w:sz w:val="28"/>
          <w:sz w:val="28"/>
          <w:szCs w:val="28"/>
          <w:rtl w:val="true"/>
          <w:lang w:bidi="fa-IR"/>
        </w:rPr>
        <w:t>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فإذا ثبت أن الحوالة لا تصح إلا فیما ذکرناه فإنها لا تصح إلا بشرطین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الحقین فی الجنس و النوع و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الحق مما یصح فیه أخذ البدل قبل قبضه لأنه لا یجوز </w:t>
      </w:r>
      <w:r>
        <w:rPr>
          <w:rStyle w:val="FootnoteAnchor"/>
          <w:rtl w:val="true"/>
        </w:rPr>
        <w:footnoteReference w:id="296"/>
      </w:r>
      <w:r>
        <w:rPr>
          <w:rFonts w:ascii="IRNazanin" w:hAnsi="IRNazanin" w:eastAsia="IRNazanin"/>
          <w:color w:val="111111"/>
          <w:sz w:val="28"/>
          <w:sz w:val="28"/>
          <w:szCs w:val="28"/>
          <w:rtl w:val="true"/>
          <w:lang w:bidi="fa-IR"/>
        </w:rPr>
        <w:t>الحوالة بالمسلم فیه لأنه لا یجوز المعاوضة علیه قبل قبضه، و إنما شرطنا اتفاق الحقین لأنا لو لم نراعه أدی إلی أن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 علیه أداء الحق من غیر الجنس الذی علیه و من غیر نوعه و علی غیر صفته، و ذلک لا یجوز، و إنما شرطنا أن یکون الحق مما یقبل أخذ البدل فیه قبل قبضه لأن الحوالة ضرب من المعاوضة فلم تصح إلا حیث تصح المعاوضة هذا کله إذا أحاله بدینه علی من له علیه دین فأما إذا أحاله علی من لیس له علیه دین فإن ذلک لا یصح عند المخالف، و یقوی عندی أنه یصح إذا قبل الحوالة</w:t>
      </w:r>
      <w:r>
        <w:rPr>
          <w:rFonts w:eastAsia="IRNazanin" w:cs="IRNazanin"/>
          <w:color w:val="111111"/>
          <w:sz w:val="28"/>
          <w:szCs w:val="28"/>
          <w:rtl w:val="true"/>
          <w:lang w:bidi="fa-IR"/>
        </w:rPr>
        <w:t>.</w:t>
      </w:r>
    </w:p>
    <w:p>
      <w:pPr>
        <w:pStyle w:val="Heading3"/>
        <w:numPr>
          <w:ilvl w:val="2"/>
          <w:numId w:val="1"/>
        </w:numPr>
        <w:rPr/>
      </w:pPr>
      <w:bookmarkStart w:id="972" w:name="__RefHeading___Toc5784407_3224264995"/>
      <w:bookmarkStart w:id="973" w:name="_Toc389"/>
      <w:bookmarkEnd w:id="972"/>
      <w:r>
        <w:rPr>
          <w:rtl w:val="true"/>
        </w:rPr>
        <w:t>و إذا أحال رجل علی رجل بالحق و قبل الحوالة</w:t>
      </w:r>
      <w:bookmarkEnd w:id="973"/>
    </w:p>
    <w:p>
      <w:pPr>
        <w:pStyle w:val="BookText"/>
        <w:rPr/>
      </w:pPr>
      <w:r>
        <w:rPr>
          <w:rFonts w:ascii="IRNazanin" w:hAnsi="IRNazanin" w:eastAsia="IRNazanin"/>
          <w:color w:val="111111"/>
          <w:sz w:val="28"/>
          <w:sz w:val="28"/>
          <w:szCs w:val="28"/>
          <w:rtl w:val="true"/>
          <w:lang w:bidi="fa-IR"/>
        </w:rPr>
        <w:t xml:space="preserve">و صحت تحول الحق من ذمة المحیل إلی ذمة المحال علیه إجماعا إلا زفر، و اشتقاق الحوالة یقتضی ذلک لأنها مشتقة من التحویل، و المعنی إذا حکم الشرع بصحته وجب أن یعطیه حقه و یحکم بانتقال الحق من المحیل إلی المحال علیه، فإذا ثبت ذلک فإن المحتال إذا أبرء المحیل بعد الحوالة من الحق لم یسقط حقه عن المحال علیه لأن المال قد انتقل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 فإذا ثبت أن الحق قد انتقل من ذمته فإنه لا یعود إلیه سواء بقی المحال علیه علی غناه حتی أداه أو جحد حقه و حلف عند الحاکم أو مات مفلسا أو فلس و حجر علیه الحاکم</w:t>
      </w:r>
      <w:r>
        <w:rPr>
          <w:rFonts w:eastAsia="IRNazanin" w:cs="IRNazanin"/>
          <w:color w:val="111111"/>
          <w:sz w:val="28"/>
          <w:szCs w:val="28"/>
          <w:rtl w:val="true"/>
          <w:lang w:bidi="fa-IR"/>
        </w:rPr>
        <w:t>.</w:t>
      </w:r>
    </w:p>
    <w:p>
      <w:pPr>
        <w:pStyle w:val="Heading3"/>
        <w:numPr>
          <w:ilvl w:val="2"/>
          <w:numId w:val="1"/>
        </w:numPr>
        <w:rPr/>
      </w:pPr>
      <w:bookmarkStart w:id="974" w:name="__RefHeading___Toc5784409_3224264995"/>
      <w:bookmarkStart w:id="975" w:name="_Toc390"/>
      <w:bookmarkEnd w:id="974"/>
      <w:r>
        <w:rPr>
          <w:rtl w:val="true"/>
        </w:rPr>
        <w:t>إذا اشتری رجل من غیره عبدا بألف درهم</w:t>
      </w:r>
      <w:bookmarkEnd w:id="97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أحال المشتری البائع بالألف الحوالة علی رجل للمشتری علیه ألف درهم و قبل البائع صحت الحوالة ثم إن المشتری وجد بالعبد عیبا فرده و فسخ البیع بطلت الحوالة لأنها تابعة لصحة البیع فإذا بطل بطلت،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و للبائع أن یطالب المحال علیه بالحق و للمشتری أن یطالب البائع بالثمن، و علی ما قلناه لیس للبائع مطالبة المحال علیه بالحق</w:t>
      </w:r>
      <w:bookmarkStart w:id="976" w:name="pg12984_112865"/>
    </w:p>
    <w:p>
      <w:pPr>
        <w:pStyle w:val="BookText"/>
        <w:rPr/>
      </w:pPr>
      <w:bookmarkEnd w:id="976"/>
      <w:r>
        <w:rPr>
          <w:rFonts w:ascii="IRNazanin" w:hAnsi="IRNazanin" w:eastAsia="IRNazanin"/>
          <w:color w:val="111111"/>
          <w:sz w:val="28"/>
          <w:sz w:val="28"/>
          <w:szCs w:val="28"/>
          <w:rtl w:val="true"/>
          <w:lang w:bidi="fa-IR"/>
        </w:rPr>
        <w:t>و لا للمشتری مطالبة البائع بشیء لأنه ما أعطاه الثمن و لم تسلم جهة الحوالة هذا إذا کان المحتال لم یقبض المال فإن کان قبضه فهو مال فی ید البائع للمشتری فله أن یسترجعه منه، و قد برء المحال علیه بالدفع إلی المحتال لأنه قبض بإذنه</w:t>
      </w:r>
      <w:r>
        <w:rPr>
          <w:rFonts w:eastAsia="IRNazanin" w:cs="IRNazanin"/>
          <w:color w:val="111111"/>
          <w:sz w:val="28"/>
          <w:szCs w:val="28"/>
          <w:rtl w:val="true"/>
          <w:lang w:bidi="fa-IR"/>
        </w:rPr>
        <w:t>.</w:t>
      </w:r>
    </w:p>
    <w:p>
      <w:pPr>
        <w:pStyle w:val="Heading3"/>
        <w:numPr>
          <w:ilvl w:val="2"/>
          <w:numId w:val="1"/>
        </w:numPr>
        <w:rPr/>
      </w:pPr>
      <w:bookmarkStart w:id="977" w:name="__RefHeading___Toc5784411_3224264995"/>
      <w:bookmarkStart w:id="978" w:name="_Toc391"/>
      <w:bookmarkEnd w:id="977"/>
      <w:r>
        <w:rPr>
          <w:rtl w:val="true"/>
        </w:rPr>
        <w:t>إذا أحال الزوج زوجته بالمهر</w:t>
      </w:r>
      <w:bookmarkEnd w:id="978"/>
    </w:p>
    <w:p>
      <w:pPr>
        <w:pStyle w:val="BookText"/>
        <w:rPr/>
      </w:pPr>
      <w:r>
        <w:rPr>
          <w:rFonts w:ascii="IRNazanin" w:hAnsi="IRNazanin" w:eastAsia="IRNazanin"/>
          <w:color w:val="111111"/>
          <w:sz w:val="28"/>
          <w:sz w:val="28"/>
          <w:szCs w:val="28"/>
          <w:rtl w:val="true"/>
          <w:lang w:bidi="fa-IR"/>
        </w:rPr>
        <w:t>علی رجل له علیه حق بمقدار المهر و صفته فقبلت الحوالة ثم إنها ارتدت قبل الدخول بها فهل تبطل الحوالة أم لا؟ مبنی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المسئلة بحالها غیر أن البائع أحال رجلا له علیه حق علی المشتری بمقدار الثمن و صفته و قبل ذلک الرجل الحوالة ثم إن المشتری رد العبد المبیع بالعیب لم تبطل الحوالة بلا خلاف لأنه تعلق بالمال حق لغیر المتعاقدین و هو المحتال الأجنبی و فی الأولی لم یتعلق إلا بحق المتعاقدین فکان هذا فرقا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المسئلة بحالها و أحال البائع علی المشتری رجلا له حق و قبل الحوالة ثم تفارق </w:t>
      </w:r>
      <w:r>
        <w:rPr>
          <w:rStyle w:val="FootnoteAnchor"/>
          <w:rtl w:val="true"/>
        </w:rPr>
        <w:footnoteReference w:id="297"/>
      </w:r>
      <w:r>
        <w:rPr>
          <w:rFonts w:ascii="IRNazanin" w:hAnsi="IRNazanin" w:eastAsia="IRNazanin"/>
          <w:color w:val="111111"/>
          <w:sz w:val="28"/>
          <w:sz w:val="28"/>
          <w:szCs w:val="28"/>
          <w:rtl w:val="true"/>
          <w:lang w:bidi="fa-IR"/>
        </w:rPr>
        <w:t xml:space="preserve">البائع و المشتری علی أن العبد کان حرا لا یقبل و کذبها المحتال و إن الحوالة بحالها لم یبطل لأنهما یقصدان بذلک إبطال حق لغیرهما فإن أقام البائع بینة علی ذلک أو المشتری لم یسمع تلک البینة لأنهما قد کذبا بینتهما بشروعهما فی البیع و الشراء، و إن ادعی العبد حریته و أقام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منه لأنه لم یتقدمه تکذیب لها فإذا سمعت بینته أو صدق المحتال المتبایعین ثبت الحریة فی العبد و بطلت الحوالة إلا أن یدعی بها بغیر الثمن فیکون القول قول المحتال فی ذلک لأن الأصل صحة الحوالة و هما یدعیان بطلانها و علیهما البینة أن الحوالة کانت بالثمن و تسمع هذه البینة لأنه ما تقدم منهما تکذیب لها</w:t>
      </w:r>
      <w:r>
        <w:rPr>
          <w:rFonts w:eastAsia="IRNazanin" w:cs="IRNazanin"/>
          <w:color w:val="111111"/>
          <w:sz w:val="28"/>
          <w:szCs w:val="28"/>
          <w:rtl w:val="true"/>
          <w:lang w:bidi="fa-IR"/>
        </w:rPr>
        <w:t>.</w:t>
      </w:r>
    </w:p>
    <w:p>
      <w:pPr>
        <w:pStyle w:val="Heading3"/>
        <w:numPr>
          <w:ilvl w:val="2"/>
          <w:numId w:val="1"/>
        </w:numPr>
        <w:rPr/>
      </w:pPr>
      <w:bookmarkStart w:id="979" w:name="__RefHeading___Toc5784413_3224264995"/>
      <w:bookmarkStart w:id="980" w:name="_Toc392"/>
      <w:bookmarkEnd w:id="979"/>
      <w:r>
        <w:rPr>
          <w:rtl w:val="true"/>
        </w:rPr>
        <w:t>إذا أحال رجل علی رجل بحق له علیه و اختلفا</w:t>
      </w:r>
      <w:bookmarkEnd w:id="98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وکیلی فی ذلک و قال المحتال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أحلتنی علیه لأخذ ذلک لنفسی </w:t>
      </w:r>
      <w:r>
        <w:rPr>
          <w:rStyle w:val="FootnoteAnchor"/>
          <w:rtl w:val="true"/>
        </w:rPr>
        <w:footnoteReference w:id="298"/>
      </w:r>
      <w:r>
        <w:rPr>
          <w:rFonts w:ascii="IRNazanin" w:hAnsi="IRNazanin" w:eastAsia="IRNazanin"/>
          <w:color w:val="111111"/>
          <w:sz w:val="28"/>
          <w:sz w:val="28"/>
          <w:szCs w:val="28"/>
          <w:rtl w:val="true"/>
          <w:lang w:bidi="fa-IR"/>
        </w:rPr>
        <w:t>علی وجه الحوالة بما لی علیک و اتفقا علی أن القدر الذی جری بینهما من اللفظ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أحلتک علیه بما لی علیه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المحتال ذلک فإذا کان کذلک کان القول قول المحیل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قول المحتال، و لیس بشیء فإذا ثبت ما قلناه فإذا حلف ثبت أن المحتال وکیله فإن کان لم یقبض من المحال علیه شیئا انعزل عن وکالته لأن المحیل و إن کان أثبت وکالته بیمینه فإنه عزل نفسه عن الوکالة بإنکاره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قبض المال من المحال علیه نظر فإن کان باقیا فی یده کان للمحیل أخذه منه لأنه مال له فی ید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أخذه منه فهل یرجع علیه بحقه أم 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لأنه أقر ببراءة ذمة المحیل من حقه بدعواه الحوالة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یرجع علیه بحقه لأن عین المال الذی حصل فی یده من الحوالة قد استرجعه المحیل و هو مدع للحق إما تلک العین التی أخذها بالحوالة أو ما یقوم مقامها و لم یصل بعد إلی شیء من ذلک فکان له الرجوع علیه و هذا أولی هذا إذا کان باقیا فی یده فإن کان تالفا فی یده لم یکن للمحیل الرجوع علیه بشیء لأنه مقر بأنه استوفی حقه و تلف فی یده هذا إذا اتفقا علی اللفظ حسب ما صورنا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اختلفا فیه فقال المحیل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فی ذلک الحق بلفظ الوکالة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أحلتنی علیه بدینی بلفظ الحوالة فالقول قول المحیل بلا خلاف لأنهما اختلفا فی لفظه فکان هو أعرف به من غیره، و من قال بالقول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أحلف المحتال تثبت حوالته بدینه و سقط حقه من المحیل و ثبت له مطالبة المحال علیه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بالعکس من هذا فقال من علیه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أحلتک لتقبضه لنفسک، و قال من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وکلتنی فالقول قول من له الدین و هو المحتال،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من علیه الدین و هو المحیل فمن قال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المحیل یحلف بالله لقد أحلته و ما وکلته فإذا حلف بریء من دین المحتال و کان للمحتال مطالبة المحال علیه ظاهرا و باطنا لأنه قد ثبت أنه محتال بیمین المحیل فله مطالبته بالحوالة و هو مقر بأنه وکیل و إن له المطالبة بالوکالة و إذا قلنا بما اخترناه و هو الصحیح و حلف المحتال ثبت أنه وکیل فإن لم یکن قبض المال کان له مطالبة المحیل</w:t>
      </w:r>
      <w:bookmarkStart w:id="981" w:name="pg12984_112867"/>
    </w:p>
    <w:p>
      <w:pPr>
        <w:pStyle w:val="BookText"/>
        <w:rPr/>
      </w:pPr>
      <w:bookmarkEnd w:id="981"/>
      <w:r>
        <w:rPr>
          <w:rFonts w:ascii="IRNazanin" w:hAnsi="IRNazanin" w:eastAsia="IRNazanin"/>
          <w:color w:val="111111"/>
          <w:sz w:val="28"/>
          <w:sz w:val="28"/>
          <w:szCs w:val="28"/>
          <w:rtl w:val="true"/>
          <w:lang w:bidi="fa-IR"/>
        </w:rPr>
        <w:t>بماله فی ذمته و هل یرجع المحیل علی المحال علیه فیطالبه بالدین الذی له فی ذمته؟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مطالبته لأنه برئه من حقه بدعواه الحوالة و إن ما فی ذمته صار للمحتال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مطالبته به لأنه إن کان وکیلا فدینه ثابت فی ذمة المحال علیه، و إن کان محتالا فقد قبض المال منه ظلما و هو مقر بأن ما فی ذمة المحال علیه للمحتال فکان له قبضه عما له علیه و هو ما أخذه ظلما علی قوله فکان مطالبا بما یجوز له المطالبة به بهذا إذا لم یکن المحتال قبض المال فأما إذا کان قد قبضه فلا یخلو من أن یکون باقیا فی یده أو تالفا فإن کان باقیا فی یده صرف إلیه، و إن کان تالفا نظر فإن تلف بتفریط منه وجب علیه ضمانه و یثبت علیه للمحیل مثل ما ثبت له فی ذمته فتقاصا و سقطا و إن تلف بغیر تفریط منه لم یجب علیه الضمان لأنه وکیل و یرجع هو علی المحیل بدینه و یبرء المحال علیه لأنه قد دفع إلی المحتال بإذنه و هو معترف بذلک لأنه إن کان حوالة کما یقول فقد بریء فبراءة المحال علیه متیقنة و یکون التالف من مال المحیل</w:t>
      </w:r>
      <w:r>
        <w:rPr>
          <w:rFonts w:eastAsia="IRNazanin" w:cs="IRNazanin"/>
          <w:color w:val="111111"/>
          <w:sz w:val="28"/>
          <w:szCs w:val="28"/>
          <w:rtl w:val="true"/>
          <w:lang w:bidi="fa-IR"/>
        </w:rPr>
        <w:t>.</w:t>
      </w:r>
    </w:p>
    <w:p>
      <w:pPr>
        <w:pStyle w:val="Heading3"/>
        <w:numPr>
          <w:ilvl w:val="2"/>
          <w:numId w:val="1"/>
        </w:numPr>
        <w:rPr/>
      </w:pPr>
      <w:bookmarkStart w:id="982" w:name="__RefHeading___Toc5784415_3224264995"/>
      <w:bookmarkStart w:id="983" w:name="_Toc393"/>
      <w:bookmarkEnd w:id="982"/>
      <w:r>
        <w:rPr>
          <w:rtl w:val="true"/>
        </w:rPr>
        <w:t>إذا أحال المحال علیه المحتال علی آخر و قبل المحتال الحوالة</w:t>
      </w:r>
      <w:bookmarkEnd w:id="983"/>
    </w:p>
    <w:p>
      <w:pPr>
        <w:pStyle w:val="BookText"/>
        <w:rPr/>
      </w:pPr>
      <w:r>
        <w:rPr>
          <w:rFonts w:ascii="IRNazanin" w:hAnsi="IRNazanin" w:eastAsia="IRNazanin"/>
          <w:color w:val="111111"/>
          <w:sz w:val="28"/>
          <w:sz w:val="28"/>
          <w:szCs w:val="28"/>
          <w:rtl w:val="true"/>
          <w:lang w:bidi="fa-IR"/>
        </w:rPr>
        <w:t>بریء المحال علیه و انتقل حقه إلی الثانی فإن أحال الثانی علی الثالث و قبل الحوالة بریء الثانی و کان حقه علی الثالث، و إن أحال الثالث علی الرابع و قبل الحوالة بریء الثالث و انتقل حقه إلی الرابع و علی هذا کلما أحال من له دین فی ذمة و قبل الحوالة بریء المحیل و تحول حقه إلی المحال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جملته أن کل دین ثابت فی الذمة معلوم تصح الحوالة به و الدین علی کل واحد من المحال علیه ثابت فی ذمته فجاز أن یحیل به و لا تجوز الحوالة بالثمن فی مدة الخیار لأنه لیس بثابت مستقر فإن قطع الخیار و لم یثبت الحوالة حتی یستأنفها بعد قطعه،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لأن الثمن یؤول إلی اللزوم و الاستقرار و هو قوی</w:t>
      </w:r>
      <w:r>
        <w:rPr>
          <w:rFonts w:eastAsia="IRNazanin" w:cs="IRNazanin"/>
          <w:color w:val="111111"/>
          <w:sz w:val="28"/>
          <w:szCs w:val="28"/>
          <w:rtl w:val="true"/>
          <w:lang w:bidi="fa-IR"/>
        </w:rPr>
        <w:t>.</w:t>
      </w:r>
    </w:p>
    <w:p>
      <w:pPr>
        <w:pStyle w:val="Heading3"/>
        <w:numPr>
          <w:ilvl w:val="2"/>
          <w:numId w:val="1"/>
        </w:numPr>
        <w:rPr/>
      </w:pPr>
      <w:bookmarkStart w:id="984" w:name="__RefHeading___Toc5784417_3224264995"/>
      <w:bookmarkStart w:id="985" w:name="_Toc394"/>
      <w:bookmarkEnd w:id="984"/>
      <w:r>
        <w:rPr>
          <w:rtl w:val="true"/>
        </w:rPr>
        <w:t>و إذا أحال المشتری البائع علی آخر ثم رد المبیع بالخیار</w:t>
      </w:r>
      <w:bookmarkEnd w:id="98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بطلت الحوالة، و هذا یدل علی أنها کانت صحیحة و بطلت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الحوالة بیع إلا أنه غیر مبنی علی المکایسة و المغابنة و طلب الفضل و الربح، و إنما هو مبنی علی الإرفاق و القرض فلا یجوز إلا فی دینین</w:t>
      </w:r>
      <w:bookmarkStart w:id="986" w:name="pg12984_112868"/>
    </w:p>
    <w:p>
      <w:pPr>
        <w:pStyle w:val="BookText"/>
        <w:rPr/>
      </w:pPr>
      <w:bookmarkEnd w:id="986"/>
      <w:r>
        <w:rPr>
          <w:rFonts w:ascii="IRNazanin" w:hAnsi="IRNazanin" w:eastAsia="IRNazanin"/>
          <w:color w:val="111111"/>
          <w:sz w:val="28"/>
          <w:sz w:val="28"/>
          <w:szCs w:val="28"/>
          <w:rtl w:val="true"/>
          <w:lang w:bidi="fa-IR"/>
        </w:rPr>
        <w:t xml:space="preserve">متفقین فی الجنس و الصفة و لا یجوز إذا کانا جنسین مختلفین، و لا یجوز إذا کانا جنسا واحدا مع اختلاف الصفة فیجب أن یکونا حالین أو مؤجلین أجلا واحدا، و لا یجوز أن یکون أحدهما حالا و الآخر مؤجلا و لا أن یکون أحدهما مؤجلا إلی سنة و الآخر إلی سنتین، و لا یکون أحدهما مطبعیا و الآخر قاسانیا و لا أن یکون أحدهما صحاحا و الآخر مکسورا و لا أن یکون أحدهما أکثر </w:t>
      </w:r>
      <w:r>
        <w:rPr>
          <w:rStyle w:val="FootnoteAnchor"/>
          <w:rtl w:val="true"/>
        </w:rPr>
        <w:footnoteReference w:id="299"/>
      </w:r>
      <w:r>
        <w:rPr>
          <w:rFonts w:ascii="IRNazanin" w:hAnsi="IRNazanin" w:eastAsia="IRNazanin"/>
          <w:color w:val="111111"/>
          <w:sz w:val="28"/>
          <w:sz w:val="28"/>
          <w:szCs w:val="28"/>
          <w:rtl w:val="true"/>
          <w:lang w:bidi="fa-IR"/>
        </w:rPr>
        <w:t>من الأخر کل ذلک لا یجوز لأن المقصود منه الرفق دون المکایسة و المغابنة، و علی هذا لا یجوز أن یحیل بالطعام الذی یحل علیه من السلم لأن بیعه لا یجوز قبل قبضه، و یقوی فی نفسی أنها لیست ببیع بل هی عقد مفرد و یجوز خلاف جمیع ذلک إلا زیادة أحد النقدین علی صاحبه لأنه ربا و لا یمتنع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الحوالة تجوز فیما له مثل و فیما یثبت فی الذمة بعد أن یکون معلوما فإذا کان فی ذمة حیوان وجب علیه بالجنایة مثل أرش الموضحة و ما أشبهها صح فیها الحوالة و کذلک لا یمتنع أن یجعلها صداقا إذا أحال بدین علیه مؤجل إلی سنة بدین له علی آخر سنة بدین له علی آخر إلی سنة صحت الحوالة فإن مات المحیل لم یحل الدین لأن المحیل قد بریء من الدین فلا یتغیر بموته، و إن مات المحتال فلا یحل أیضا لأن الأجل حق لمن علیه الدین دون من له الدین و إن مات المحال علیه حل الدین لأن الدین المؤجل یحل بموت من علیه الدین</w:t>
      </w:r>
      <w:r>
        <w:rPr>
          <w:rFonts w:eastAsia="IRNazanin" w:cs="IRNazanin"/>
          <w:color w:val="111111"/>
          <w:sz w:val="28"/>
          <w:szCs w:val="28"/>
          <w:rtl w:val="true"/>
          <w:lang w:bidi="fa-IR"/>
        </w:rPr>
        <w:t>.</w:t>
      </w:r>
    </w:p>
    <w:p>
      <w:pPr>
        <w:pStyle w:val="Heading3"/>
        <w:numPr>
          <w:ilvl w:val="2"/>
          <w:numId w:val="1"/>
        </w:numPr>
        <w:rPr/>
      </w:pPr>
      <w:bookmarkStart w:id="987" w:name="__RefHeading___Toc5784419_3224264995"/>
      <w:bookmarkStart w:id="988" w:name="_Toc395"/>
      <w:bookmarkEnd w:id="987"/>
      <w:r>
        <w:rPr>
          <w:rtl w:val="true"/>
        </w:rPr>
        <w:t>إذا کان لرجل علی رجلین ألف درهم</w:t>
      </w:r>
      <w:bookmarkEnd w:id="98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کل واحد خمسمائة و کل واحد منهما کفیل ضامن عن صاحبه فطالب أحدهما بألف فأحاله بها علی رجل له علیه ألف درهم فقد بریء المحیل من الألف و بریء صاحبه أیضا منه لأن الحوالة بمنزلة المبیع المقبوض و إذا قضی دینه بریء ضامنه، و إذا قضی ما ضمنه بریء من علیه الدین و هو المضمون عنه فیجب أن یبرئ صاحبه من الخمسمائة التی علیه لأنه قضاها و من خمسمائة الضمان لأنه قضاها عن المضمون عنه، و هل یرجع علیه بخمسمائة الضمان؟ ینظر فیها فإن کان ضمنها </w:t>
      </w:r>
      <w:r>
        <w:rPr>
          <w:rStyle w:val="FootnoteAnchor"/>
          <w:rtl w:val="true"/>
        </w:rPr>
        <w:footnoteReference w:id="300"/>
      </w:r>
      <w:r>
        <w:rPr>
          <w:rFonts w:ascii="IRNazanin" w:hAnsi="IRNazanin" w:eastAsia="IRNazanin"/>
          <w:color w:val="111111"/>
          <w:sz w:val="28"/>
          <w:sz w:val="28"/>
          <w:szCs w:val="28"/>
          <w:rtl w:val="true"/>
          <w:lang w:bidi="fa-IR"/>
        </w:rPr>
        <w:t>بإذنه رجع علیه و إن ضمنها بغیر إذنه لم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له علی رجلین ألف درهم علی کل واحد منهما خمسمائة، و لرجل علیه</w:t>
      </w:r>
      <w:bookmarkStart w:id="989" w:name="pg12984_112869"/>
    </w:p>
    <w:p>
      <w:pPr>
        <w:pStyle w:val="BookText"/>
        <w:rPr/>
      </w:pPr>
      <w:bookmarkEnd w:id="989"/>
      <w:r>
        <w:rPr>
          <w:rFonts w:ascii="IRNazanin" w:hAnsi="IRNazanin" w:eastAsia="IRNazanin"/>
          <w:color w:val="111111"/>
          <w:sz w:val="28"/>
          <w:sz w:val="28"/>
          <w:szCs w:val="28"/>
          <w:rtl w:val="true"/>
          <w:lang w:bidi="fa-IR"/>
        </w:rPr>
        <w:t>ألف درهم و أحاله بها علی الرجلین و قبل الحوالة کان جائزا لأن الألف الذی له علیه یجوز له قضائه من جهة واحدة و من جهتین، و إن کان کل واحد منهما ضامنا عن صاحبه فأحاله علیهما لم تصح الحوالة لأنه یستفید بها مطالبة الاثنین کل واحد منهما بالألف و هذا زیادة فی حق المطالبة بالحوالة و ذلک لا یجوز، و لیس له أن یطالب کل واحد منهما بألف و إنما یقبض الألف من أحدهما دون الآخر، و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له أن یطالب کل واحد منهما بألف إحداهما فإذا أخذه بریء الآخر و هذا قریب</w:t>
      </w:r>
      <w:r>
        <w:rPr>
          <w:rFonts w:eastAsia="IRNazanin" w:cs="IRNazanin"/>
          <w:color w:val="111111"/>
          <w:sz w:val="28"/>
          <w:szCs w:val="28"/>
          <w:rtl w:val="true"/>
          <w:lang w:bidi="fa-IR"/>
        </w:rPr>
        <w:t>.</w:t>
      </w:r>
    </w:p>
    <w:p>
      <w:pPr>
        <w:pStyle w:val="Heading3"/>
        <w:numPr>
          <w:ilvl w:val="2"/>
          <w:numId w:val="1"/>
        </w:numPr>
        <w:rPr/>
      </w:pPr>
      <w:bookmarkStart w:id="990" w:name="__RefHeading___Toc5784421_3224264995"/>
      <w:bookmarkStart w:id="991" w:name="_Toc396"/>
      <w:bookmarkEnd w:id="990"/>
      <w:r>
        <w:rPr>
          <w:rtl w:val="true"/>
        </w:rPr>
        <w:t>إذا قبل المحتال الحوالة</w:t>
      </w:r>
      <w:bookmarkEnd w:id="991"/>
    </w:p>
    <w:p>
      <w:pPr>
        <w:pStyle w:val="BookText"/>
        <w:rPr/>
      </w:pPr>
      <w:r>
        <w:rPr>
          <w:rFonts w:ascii="IRNazanin" w:hAnsi="IRNazanin" w:eastAsia="IRNazanin"/>
          <w:color w:val="111111"/>
          <w:sz w:val="28"/>
          <w:sz w:val="28"/>
          <w:szCs w:val="28"/>
          <w:rtl w:val="true"/>
          <w:lang w:bidi="fa-IR"/>
        </w:rPr>
        <w:t>فإن قضی المحیل الدین کان ذلک عن المحال علیه فإن کان بأمره رجع علیه، و إن لم یکن بأمره لم یرجع علیه و کان متبرعا</w:t>
      </w:r>
      <w:r>
        <w:rPr>
          <w:rFonts w:eastAsia="IRNazanin" w:cs="IRNazanin"/>
          <w:color w:val="111111"/>
          <w:sz w:val="28"/>
          <w:szCs w:val="28"/>
          <w:rtl w:val="true"/>
          <w:lang w:bidi="fa-IR"/>
        </w:rPr>
        <w:t>.</w:t>
      </w:r>
    </w:p>
    <w:p>
      <w:pPr>
        <w:pStyle w:val="Heading3"/>
        <w:numPr>
          <w:ilvl w:val="2"/>
          <w:numId w:val="1"/>
        </w:numPr>
        <w:rPr/>
      </w:pPr>
      <w:bookmarkStart w:id="992" w:name="__RefHeading___Toc5784423_3224264995"/>
      <w:bookmarkStart w:id="993" w:name="_Toc397"/>
      <w:bookmarkEnd w:id="992"/>
      <w:r>
        <w:rPr>
          <w:rtl w:val="true"/>
        </w:rPr>
        <w:t>إذا کان لزید علی عمرو ألف درهم</w:t>
      </w:r>
      <w:bookmarkEnd w:id="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لرجل علی زید ألف درهم</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فجاء غریم زید إلی عمرو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أحالنی زید علیک بماله علیک و هو ألف درهم فکذبه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أحالک به علی فإن القول قول عمرو مع یمینه لأنه مدعی علیه فإذا حلف سقط دعوی المدعی و سقط دینه عن زید لأنه معترف بأنه قد بریء بالحوالة و أن عمرا ظالم له بجحوده و یمینه، و أما زید فینظر فیه فإن کان صدقه سقط دینه بإقراره بالحوالة و إن کذبه لم یسقط دینه عن عمرو و لأن زیدا و عمروا متفقان علی بقاء دینهما و إن نکل عمرو عن الیمین و حلف المدعی للحوالة ثبت الحوالة، و لزمه أن یدفع إلیه ألف درهم، و إن صدقه زید لم یکن له مطالبة عمر بدینه، و إن کذبه کان له مطالبة عمرو فیلزمه دفع ألف آخر إلیه لأنه مقر بأن المدعی ظلمه، و أن دین زید ثابت فی ذمته</w:t>
      </w:r>
      <w:r>
        <w:rPr>
          <w:rFonts w:eastAsia="IRNazanin" w:cs="IRNazanin"/>
          <w:color w:val="111111"/>
          <w:sz w:val="28"/>
          <w:szCs w:val="28"/>
          <w:rtl w:val="true"/>
          <w:lang w:bidi="fa-IR"/>
        </w:rPr>
        <w:t>.</w:t>
      </w:r>
    </w:p>
    <w:p>
      <w:pPr>
        <w:pStyle w:val="Heading3"/>
        <w:numPr>
          <w:ilvl w:val="2"/>
          <w:numId w:val="1"/>
        </w:numPr>
        <w:rPr/>
      </w:pPr>
      <w:bookmarkStart w:id="994" w:name="__RefHeading___Toc5784425_3224264995"/>
      <w:bookmarkStart w:id="995" w:name="_Toc398"/>
      <w:bookmarkEnd w:id="994"/>
      <w:r>
        <w:rPr>
          <w:rtl w:val="true"/>
        </w:rPr>
        <w:t>إذا کان لزید علی عمرو ألف درهم فأحاله بها</w:t>
      </w:r>
      <w:bookmarkEnd w:id="99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رجل لا دین له علیه فإن لم یقبله لم یجبر علیه و إن قبله صحت الحوالة، و فی الناس من قال لا تصح الحوالة لأنها بیع و بیع المعدوم لا یصح، و قد بینا أنها لیست ببیع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تصح کان للمحال علیه أن یطالب المحیل بتخلیصه منه کما یکون ذلک للضامن فإذا قضاه المحال علیه قبل أن یخلصه نظر فإن کان بأمره رجع علی المحیل، و إن لم یکن بأمره لم یرجع و إن قضی عنه ثم رجع</w:t>
      </w:r>
      <w:bookmarkStart w:id="996" w:name="pg12984_112870"/>
    </w:p>
    <w:p>
      <w:pPr>
        <w:pStyle w:val="BookText"/>
        <w:rPr/>
      </w:pPr>
      <w:bookmarkEnd w:id="996"/>
      <w:r>
        <w:rPr>
          <w:rFonts w:ascii="IRNazanin" w:hAnsi="IRNazanin" w:eastAsia="IRNazanin"/>
          <w:color w:val="111111"/>
          <w:sz w:val="28"/>
          <w:sz w:val="28"/>
          <w:szCs w:val="28"/>
          <w:rtl w:val="true"/>
          <w:lang w:bidi="fa-IR"/>
        </w:rPr>
        <w:t>علیه فطالبه بما غرم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علیک ألف درهم و أنکر المحال علیه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لک علی شیء کان القول قول المحال علیه لأن الأصل براءة ذمته فإذا حلف رجع علی المحیل</w:t>
      </w:r>
      <w:r>
        <w:rPr>
          <w:rFonts w:eastAsia="IRNazanin" w:cs="IRNazanin"/>
          <w:color w:val="111111"/>
          <w:sz w:val="28"/>
          <w:szCs w:val="28"/>
          <w:rtl w:val="true"/>
          <w:lang w:bidi="fa-IR"/>
        </w:rPr>
        <w:t>.</w:t>
      </w:r>
    </w:p>
    <w:p>
      <w:pPr>
        <w:pStyle w:val="Heading3"/>
        <w:numPr>
          <w:ilvl w:val="2"/>
          <w:numId w:val="1"/>
        </w:numPr>
        <w:rPr/>
      </w:pPr>
      <w:bookmarkStart w:id="997" w:name="__RefHeading___Toc5784427_3224264995"/>
      <w:bookmarkStart w:id="998" w:name="_Toc399"/>
      <w:bookmarkEnd w:id="997"/>
      <w:r>
        <w:rPr>
          <w:rtl w:val="true"/>
        </w:rPr>
        <w:t>إذا ضمن رجل عن رجل ألف درهم فطالبه المضمون له فأحاله الضامن</w:t>
      </w:r>
      <w:bookmarkEnd w:id="998"/>
    </w:p>
    <w:p>
      <w:pPr>
        <w:pStyle w:val="BookText"/>
        <w:rPr/>
      </w:pPr>
      <w:r>
        <w:rPr>
          <w:rFonts w:ascii="IRNazanin" w:hAnsi="IRNazanin" w:eastAsia="IRNazanin"/>
          <w:color w:val="111111"/>
          <w:sz w:val="28"/>
          <w:sz w:val="28"/>
          <w:szCs w:val="28"/>
          <w:rtl w:val="true"/>
          <w:lang w:bidi="fa-IR"/>
        </w:rPr>
        <w:t>علی رجل له علیه ألف درهم فقبل الحوالة بریء الضامن و رجع علی المضمون عنه إن کان ضمن بأمره لأن الحوالة بمنزلة البیع المقبوض فیصیر کأنه قضاه، و الضامن إذا بریء بالقضاء بریء المضمون عنه، و رجع علیه بما غرمه إذا کان الضمان بإذنه و إن کان أحاله علی رجل لیس له علیه دین فإن قبل المحتال و المحال علیه صحت الحوالة علی ما بیناه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تصح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علی الضامن کما کان، و علی ما قلناه من صحة الحوالة برئت ذمة الضامن، و لا یرجع علی المضمون عنه بشیء فی الحال لأنه لم یغرم شیئا و نظر فإن قبض المحتال من المحال علیه و رجع علی الضامن و رجع الضامن علی المضمون عنه، و إن لم یرجع علیه أو أبرأه منه لم یرجع الضامن علی المضمون عنه لأنه لم یغرم فإن قبضه منه ثم وهبه فهل یرجع علی الضامن؟ فیه وجهان، و أما إذا کانت الحوالة علی من له الدین فقد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یرجع فی الحال علی المضمون عنه لأن الغرم حصل من الضامن بنفس الحوالة فإنه باع ماله فی ذمة المحال علیه بمال المحتال فی ذمته من مال الضمان</w:t>
      </w:r>
      <w:r>
        <w:rPr>
          <w:rFonts w:eastAsia="IRNazanin" w:cs="IRNazanin"/>
          <w:color w:val="111111"/>
          <w:sz w:val="28"/>
          <w:szCs w:val="28"/>
          <w:rtl w:val="true"/>
          <w:lang w:bidi="fa-IR"/>
        </w:rPr>
        <w:t>.</w:t>
      </w:r>
    </w:p>
    <w:p>
      <w:pPr>
        <w:pStyle w:val="Heading3"/>
        <w:numPr>
          <w:ilvl w:val="2"/>
          <w:numId w:val="1"/>
        </w:numPr>
        <w:rPr/>
      </w:pPr>
      <w:bookmarkStart w:id="999" w:name="__RefHeading___Toc5784429_3224264995"/>
      <w:bookmarkStart w:id="1000" w:name="_Toc400"/>
      <w:bookmarkEnd w:id="999"/>
      <w:r>
        <w:rPr>
          <w:rtl w:val="true"/>
        </w:rPr>
        <w:t>إذا کان له علی رجلین ألف درهم</w:t>
      </w:r>
      <w:bookmarkEnd w:id="100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واحد منهما خمسمائة فادعی علیهما أنهما أحالاه علی رجل لهما علیه ألف درهم فأنکراه فالقول قولهما مع إیمانهما فإن حلفا سقطت دعواه الحوالة فإن نکلا عن الیمین حلف و یثبت الحوالة علی من علیه الدین لهما و طالبه بمال الحوالة، و إن أراد إقامة البینة فإن شهد أبناه لم یقبل شهادتهما عند المخالف و عندنا تقبل لأن شهادة الولد تقبل للوالد، و إن شهد له أبناء المدعی علیه لم یقبل شهادتهما لأن شهادة الولد لا یقبل علی والده و لا یثبت الحوالة و عند المخالف یقبل علیه و لا یقبل له و إن کان بالضد من هذا فادعیا علیه الحوالة فأنکر کان القول قوله مع یمینه فإذا حلف سقطت دعواهما و إن لم یحلف ردت الیمین علیهما فإذا حلفا تثبت الحوالة</w:t>
      </w:r>
      <w:bookmarkStart w:id="1001" w:name="pg12984_112871"/>
    </w:p>
    <w:p>
      <w:pPr>
        <w:pStyle w:val="BookText"/>
        <w:rPr/>
      </w:pPr>
      <w:bookmarkEnd w:id="1001"/>
      <w:r>
        <w:rPr>
          <w:rFonts w:ascii="IRNazanin" w:hAnsi="IRNazanin" w:eastAsia="IRNazanin"/>
          <w:color w:val="111111"/>
          <w:sz w:val="28"/>
          <w:sz w:val="28"/>
          <w:szCs w:val="28"/>
          <w:rtl w:val="true"/>
          <w:lang w:bidi="fa-IR"/>
        </w:rPr>
        <w:t>و إن أقام البینة فشهد أبناء من له الدین أنهما أحالاه لا یقبل شهادتهما لأنهما شهدا علی الوالد، و إن شهد أبناءهما قبلت شهادتهما لکل واحد منهما لوالده و للآخر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شهادة الولد لوالده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شهادتهما کل واحد منهما لوالده، و هل یقبل للآخر؟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بناء علی أن بعض الشهادة إذا رده للتهمة هل یرد الباقی؟ فیه قولان فکذلک هاهنا</w:t>
      </w:r>
      <w:r>
        <w:rPr>
          <w:rFonts w:eastAsia="IRNazanin" w:cs="IRNazanin"/>
          <w:color w:val="111111"/>
          <w:sz w:val="28"/>
          <w:szCs w:val="28"/>
          <w:rtl w:val="true"/>
          <w:lang w:bidi="fa-IR"/>
        </w:rPr>
        <w:t>.</w:t>
      </w:r>
    </w:p>
    <w:p>
      <w:pPr>
        <w:pStyle w:val="Heading3"/>
        <w:numPr>
          <w:ilvl w:val="2"/>
          <w:numId w:val="1"/>
        </w:numPr>
        <w:rPr/>
      </w:pPr>
      <w:bookmarkStart w:id="1002" w:name="__RefHeading___Toc5784431_3224264995"/>
      <w:bookmarkStart w:id="1003" w:name="_Toc401"/>
      <w:bookmarkEnd w:id="1002"/>
      <w:r>
        <w:rPr>
          <w:rtl w:val="true"/>
        </w:rPr>
        <w:t>إذا کان لرجل علی رجل ألف درهم</w:t>
      </w:r>
      <w:bookmarkEnd w:id="1003"/>
    </w:p>
    <w:p>
      <w:pPr>
        <w:pStyle w:val="BookText"/>
        <w:rPr/>
      </w:pPr>
      <w:r>
        <w:rPr>
          <w:rFonts w:ascii="IRNazanin" w:hAnsi="IRNazanin" w:eastAsia="IRNazanin"/>
          <w:color w:val="111111"/>
          <w:sz w:val="28"/>
          <w:sz w:val="28"/>
          <w:szCs w:val="28"/>
          <w:rtl w:val="true"/>
          <w:lang w:bidi="fa-IR"/>
        </w:rPr>
        <w:t>فطالبه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أحلت بها علی فلانا الغائب و صارت له دونک فأنکر المحیل ما یدعیه و الدین للغائب فإن القول قوله إنه ما أحاله علیه مع یمینه فإذا حلف استوفی الدین منه و إن أقام الذی علیه الدین البینة علی أنه أحال علیه فلانا الغائب حکم بها فی سقوط حق المطالبة بالدین و لا یقضی بها للغائب علی من له الدین لأن القضاء للغائب لا یجوز فإذا ثبت هذا فإذا حضر الغائب فادعی احتاج إلی إعادة البینة حتی یقضی له بها و إن کان علی رجل ألف درهم لغائب فجاء رجل،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أحالنی فلان الغائب بماله علیک و أنکر المدعی علیه کان القول قوله مع یمینه فإن حلف سقطت دعواه و إن کان مع المدعی بینة أقامها و قضی الحاکم له بها علی الغائب لأن القضاء علی الغائب جائز</w:t>
      </w:r>
      <w:r>
        <w:rPr>
          <w:rFonts w:eastAsia="IRNazanin" w:cs="IRNazanin"/>
          <w:color w:val="111111"/>
          <w:sz w:val="28"/>
          <w:szCs w:val="28"/>
          <w:rtl w:val="true"/>
          <w:lang w:bidi="fa-IR"/>
        </w:rPr>
        <w:t>.</w:t>
      </w:r>
    </w:p>
    <w:p>
      <w:pPr>
        <w:pStyle w:val="Heading3"/>
        <w:numPr>
          <w:ilvl w:val="2"/>
          <w:numId w:val="1"/>
        </w:numPr>
        <w:rPr/>
      </w:pPr>
      <w:bookmarkStart w:id="1004" w:name="__RefHeading___Toc5784433_3224264995"/>
      <w:bookmarkStart w:id="1005" w:name="_Toc402"/>
      <w:bookmarkEnd w:id="1004"/>
      <w:r>
        <w:rPr>
          <w:rtl w:val="true"/>
        </w:rPr>
        <w:t>إذا کان علی المکاتب دین لغیر مولاه أو له علیه دین لزمه بالمعاملة صحت الحوالة</w:t>
      </w:r>
      <w:bookmarkEnd w:id="1005"/>
    </w:p>
    <w:p>
      <w:pPr>
        <w:pStyle w:val="BookText"/>
        <w:rPr/>
      </w:pPr>
      <w:r>
        <w:rPr>
          <w:rFonts w:ascii="IRNazanin" w:hAnsi="IRNazanin" w:eastAsia="IRNazanin"/>
          <w:color w:val="111111"/>
          <w:sz w:val="28"/>
          <w:sz w:val="28"/>
          <w:szCs w:val="28"/>
          <w:rtl w:val="true"/>
          <w:lang w:bidi="fa-IR"/>
        </w:rPr>
        <w:t>به لأنه دین صحیح ثابت یجبر المکاتب علیه، و إن کان الدین لمولاه علیه من مال المکاتبة فأحال به علیه رجلا له علیه دین لم یصح الحوالة لأن مال الکتابة لیس بدین ثابت لأن للمکاتب إسقاطه بالتعجیز و لا یجبر علیه فأما إن کان المکاتب أحال سیده بما حل علیه من النجم من مال الکتابة علی رجل له علیه دین صحت الحوالة لأن المکاتب یصیر مقبضا له باختیاره، و إنما لا یصح أن یجبر السید علیه فیجبره علی تحویل ما فی ذمته و تملیکه و هو لا یجبر علی ذلک لأنه لیس بدین لازم من جهته</w:t>
      </w:r>
      <w:r>
        <w:rPr>
          <w:rFonts w:eastAsia="IRNazanin" w:cs="IRNazanin"/>
          <w:color w:val="111111"/>
          <w:sz w:val="28"/>
          <w:szCs w:val="28"/>
          <w:rtl w:val="true"/>
          <w:lang w:bidi="fa-IR"/>
        </w:rPr>
        <w:t>.</w:t>
      </w:r>
    </w:p>
    <w:p>
      <w:pPr>
        <w:pStyle w:val="Heading3"/>
        <w:numPr>
          <w:ilvl w:val="2"/>
          <w:numId w:val="1"/>
        </w:numPr>
        <w:rPr/>
      </w:pPr>
      <w:bookmarkStart w:id="1006" w:name="__RefHeading___Toc5784435_3224264995"/>
      <w:bookmarkStart w:id="1007" w:name="_Toc403"/>
      <w:bookmarkEnd w:id="1006"/>
      <w:r>
        <w:rPr>
          <w:rtl w:val="true"/>
        </w:rPr>
        <w:t>إذا کان له فی ذمة رجل ألف درهم فوهبها لرجل هل یصح؟</w:t>
      </w:r>
      <w:bookmarkEnd w:id="100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کما قیل إذا اشتری بها من رجل سلعة هل یصح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 هو الأقوی لأنه لا مانع منه کما یصح بیعه و هبته ممن علیه</w:t>
      </w:r>
      <w:r>
        <w:rPr>
          <w:rFonts w:eastAsia="IRNazanin" w:cs="IRNazanin"/>
          <w:color w:val="111111"/>
          <w:sz w:val="28"/>
          <w:szCs w:val="28"/>
          <w:rtl w:val="true"/>
          <w:lang w:bidi="fa-IR"/>
        </w:rPr>
        <w:t>.</w:t>
      </w:r>
      <w:bookmarkStart w:id="1008" w:name="pg12984_112872"/>
    </w:p>
    <w:p>
      <w:pPr>
        <w:pStyle w:val="BookText"/>
        <w:rPr/>
      </w:pPr>
      <w:bookmarkEnd w:id="1008"/>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غیر مقدور علی تسلیمه</w:t>
      </w:r>
      <w:r>
        <w:rPr>
          <w:rFonts w:eastAsia="IRNazanin" w:cs="IRNazanin"/>
          <w:color w:val="111111"/>
          <w:sz w:val="28"/>
          <w:szCs w:val="28"/>
          <w:rtl w:val="true"/>
          <w:lang w:bidi="fa-IR"/>
        </w:rPr>
        <w:t>.</w:t>
      </w:r>
    </w:p>
    <w:p>
      <w:pPr>
        <w:pStyle w:val="Heading3"/>
        <w:numPr>
          <w:ilvl w:val="2"/>
          <w:numId w:val="1"/>
        </w:numPr>
        <w:rPr/>
      </w:pPr>
      <w:bookmarkStart w:id="1009" w:name="__RefHeading___Toc5784437_3224264995"/>
      <w:bookmarkStart w:id="1010" w:name="_Toc404"/>
      <w:bookmarkEnd w:id="1009"/>
      <w:r>
        <w:rPr>
          <w:rtl w:val="true"/>
        </w:rPr>
        <w:t>إذا أحال السید علی مکاتبه غریما له لم تصح الحوالة</w:t>
      </w:r>
      <w:bookmarkEnd w:id="101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مال الکتابة لیس بثابت فإن المکاتب له إسقاطه متی شاء،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له ذمة و هذا لیس بصحیح لأنه لو اشتری شیئا بثمن فی ذمته من أجنبی صحت الحوالة علیه فلیس العلة المانعة فی مال الکتابة أنه لا ذمة للمکاتب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عامله السید فباع منه سلعة و ثبت له علیه ثمن المبیع فهل تصح الحوالة؟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لأنه لیس له إسقاطه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لأنه إن عجز نفسه سقط من المولی لأنه لا یستحق علی عبده شیئا و فارق الأجنبی لأنه لا یسقط فإنه یعطی مما فی یده و إن لم یکن له شیء ثبت فی ذمته، و إن کان للمکاتب علی أجنبی دین فأحال المولی بمال الکتابة صحت الحوالة لأن الأجنبی یجبر علی دفعه و یخالف مال الکتابة لأن المکاتب لا یجبر علی دفعه و ذلک أن الحر الذی لیس له فی ذمته شیء یصح الحوالة علیه إذا قبله، و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لأنه التزام مال فی الذمة کالضمان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و هو الأقوی لأن من شرط الحوالة أن یکون له علیه دین و أیضا فإنه أحال بغیر دینه</w:t>
      </w:r>
      <w:r>
        <w:rPr>
          <w:rFonts w:eastAsia="IRNazanin" w:cs="IRNazanin"/>
          <w:color w:val="111111"/>
          <w:sz w:val="28"/>
          <w:szCs w:val="28"/>
          <w:rtl w:val="true"/>
          <w:lang w:bidi="fa-IR"/>
        </w:rPr>
        <w:t>.</w:t>
      </w:r>
      <w:bookmarkStart w:id="1011" w:name="pg12984_112873"/>
    </w:p>
    <w:p>
      <w:pPr>
        <w:pStyle w:val="Heading2"/>
        <w:numPr>
          <w:ilvl w:val="1"/>
          <w:numId w:val="1"/>
        </w:numPr>
        <w:rPr/>
      </w:pPr>
      <w:bookmarkStart w:id="1012" w:name="__RefHeading___Toc5784439_3224264995"/>
      <w:bookmarkStart w:id="1013" w:name="_Toc405"/>
      <w:bookmarkEnd w:id="1011"/>
      <w:bookmarkEnd w:id="1012"/>
      <w:r>
        <w:rPr>
          <w:rtl w:val="true"/>
        </w:rPr>
        <w:t>کتاب الضمان</w:t>
      </w:r>
      <w:bookmarkEnd w:id="1013"/>
    </w:p>
    <w:p>
      <w:pPr>
        <w:pStyle w:val="Heading3"/>
        <w:numPr>
          <w:ilvl w:val="2"/>
          <w:numId w:val="1"/>
        </w:numPr>
        <w:rPr/>
      </w:pPr>
      <w:bookmarkStart w:id="1014" w:name="__RefHeading___Toc5784441_3224264995"/>
      <w:bookmarkStart w:id="1015" w:name="_Toc406"/>
      <w:bookmarkEnd w:id="1014"/>
      <w:r>
        <w:rPr>
          <w:rtl w:val="true"/>
        </w:rPr>
        <w:t>اشاره</w:t>
      </w:r>
      <w:bookmarkEnd w:id="10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الضمان و أدلته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الضمان جائز للکتاب و السنة و الإجماع فالکتاب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قصة یوسف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جٰاءَ بِهِ حِمْلُ بَعِیرٍ وَ أَنَا بِهِ زَعِیمٌ</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و الزعیم الکفیل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ضمین و کفیل و جمیل و صبیر و قتیل 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مجهول لا یصح أن یکون کفیلا فیه، و ذلک أن الحمل حمل البعیر و هو ستون وسقا عند العرب و أیضا فإنه مال الجعالة و ذلک یصح عندنا ضمانه لأنه یؤول إلی اللزوم و من لم یجز ضمان مال الجعالة و ضمان المال المجهول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ذلک بدلیل و الظاهر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أمامة الباهلی أن النبی صلی الله علیه و آله و سلم خطب یوم فتح مکة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العاریة مؤداة و المنحة مردودة، و الدین مقضی، و الزعیم غارم یعنی 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و سلم فی جنازة فلما وضعت قال هل علی صاحبکم من دین؟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درهمان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صاحبکم فقال علی علیه السلام هما علی یا رسول الله و أنا لهما ضامن فقام رسول الله فصلی علیه ثم أقبل علی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عن الإسلام خیرا و فک رهانک کما فککت رهان أخیک </w:t>
      </w:r>
      <w:r>
        <w:rPr>
          <w:rStyle w:val="FootnoteAnchor"/>
          <w:rtl w:val="true"/>
        </w:rPr>
        <w:footnoteReference w:id="303"/>
      </w:r>
      <w:r>
        <w:rPr>
          <w:rFonts w:ascii="IRNazanin" w:hAnsi="IRNazanin" w:eastAsia="IRNazanin"/>
          <w:color w:val="111111"/>
          <w:sz w:val="28"/>
          <w:sz w:val="28"/>
          <w:szCs w:val="28"/>
          <w:rtl w:val="true"/>
          <w:lang w:bidi="fa-IR"/>
        </w:rPr>
        <w:t>و روی جابر بن عبد الله أن النبی صلی الله علیه و آله و سلم کان لا یصلی علی رجل علیه دین فأتی بجنازة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صاحبکم دین؟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دیناران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فصلوا علی صاحبکم فقال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 فلما فتح الله علی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أولی بالمؤمنین من أنفسهم فمن ترک مالا فلورثته و من ترک دینا فعلی </w:t>
      </w:r>
      <w:r>
        <w:rPr>
          <w:rStyle w:val="FootnoteAnchor"/>
          <w:rtl w:val="true"/>
        </w:rPr>
        <w:footnoteReference w:id="304"/>
      </w:r>
      <w:r>
        <w:rPr>
          <w:rFonts w:ascii="IRNazanin" w:hAnsi="IRNazanin" w:eastAsia="IRNazanin"/>
          <w:color w:val="111111"/>
          <w:sz w:val="28"/>
          <w:sz w:val="28"/>
          <w:szCs w:val="28"/>
          <w:rtl w:val="true"/>
          <w:lang w:bidi="fa-IR"/>
        </w:rPr>
        <w:t>و روی فإلی، و روی عنه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الصدقة لغنی إلا لثلاثة ذکر منها رجل تحمل حمالة فحملت له الصدقة </w:t>
      </w:r>
      <w:r>
        <w:rPr>
          <w:rStyle w:val="FootnoteAnchor"/>
          <w:rtl w:val="true"/>
        </w:rPr>
        <w:footnoteReference w:id="305"/>
      </w:r>
      <w:r>
        <w:rPr>
          <w:rFonts w:ascii="IRNazanin" w:hAnsi="IRNazanin" w:eastAsia="IRNazanin"/>
          <w:color w:val="111111"/>
          <w:sz w:val="28"/>
          <w:sz w:val="28"/>
          <w:szCs w:val="28"/>
          <w:rtl w:val="true"/>
          <w:lang w:bidi="fa-IR"/>
        </w:rPr>
        <w:t xml:space="preserve">و تحمل الحمالة هو الضمان للدیة لأولیاء المقتول لتسکین النائرة </w:t>
      </w:r>
      <w:r>
        <w:rPr>
          <w:rStyle w:val="FootnoteAnchor"/>
          <w:rtl w:val="true"/>
        </w:rPr>
        <w:footnoteReference w:id="306"/>
      </w:r>
      <w:r>
        <w:rPr>
          <w:rFonts w:ascii="IRNazanin" w:hAnsi="IRNazanin" w:eastAsia="IRNazanin"/>
          <w:color w:val="111111"/>
          <w:sz w:val="28"/>
          <w:sz w:val="28"/>
          <w:szCs w:val="28"/>
          <w:rtl w:val="true"/>
          <w:lang w:bidi="fa-IR"/>
        </w:rPr>
        <w:t>و إصلاح ذات البین و إجماع الأمة فإنهم لا یختلفون فی جواز الضمان و إن اختلفوا فی مسائل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شرائط الضمان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صحة الضمان فمن شرطه وجود ثلاثة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و مضمون له و 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فالضامن هو الکفیل بالدین و المتحمل له و المضمون له هو صاحب الدین و المضمون عنه فهو من علیه الدین، و هل من شرط الضمان أن یعلم المضمون له و المضمون عنه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شرط معرفتهما هو شرط معرفة المضمون عنه لینظر هل یستحق ذلک علیه أم لا؟ و المضمون له یعرف هل هو سهل المعاملة أم لا؟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شرط الضمان معرفتهما لأن علیا علیه السلام و أبا قتادة لما ضمنا عن المیت ما علیه لم یسئلهما النبی صلی الله علیه و آله و سلم عن معرفتهما بصاحب الدین و لا بالمیت الذی ضمنا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معرفة المضمون له دون المضمون عنه لأن المضمون عنه انقطعت معاملته و یحتاج إلی معرفة المضمون له لیعرف کیفیة المعاملة و الأول هو الأظهر فإذا ثبت ذلک فهل من شرط الضمان رضی المضمون له و المضمون عنه أم لا؟ فالمضمون عنه لا یحتاج إلی رضاه لأن ضمان دینه بمنزلة القضاء عنه، و لأن علیا علیه السلام ضمن عن المیت و لا یصح اعتبار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المضمون له فلا بد من اعتبار رضاه لأن ذلک إثبات مال فی الذمة بعقد فلا یصح ذلک إلا برضاه،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یحتاج إلی رضاه لأن علیا علیه السلام لما ضمن عن المیت لم یعتبر النبی صلی الله علیه و آله و سلم رضا المضمون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الضمان ینقل الدین عن ذمة المضمون عنه إلی ذمة الضامن و لا یکون المضمون له أن یطالب أحدا غیر الضامن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یطالب أیهما شاء من الضامن و 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الضمان مطلقا فله أن یطالب به أی وقت شاء، و إن کان مؤجلا لم یکن له مطالبة الضامن إلا بعد حلول الأجل،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مطالبة أیهما شاء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مطالبة الضامن إلا بعد حلولها، و له أن یطالب المضمون عنه أی وقت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دین إلی شهر فضمنه ضامن إلی شهرین کان جائزا و لا یکون له مطالبته إلا بعد الشهرین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الضامن فی الحال حل الدین فی ترکته و کان له أن یطالب ورثته بقضاء فی الحال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بالتخییر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مطالبة ورثة الضامن فی الحال، و لیس له أن یطالب المضمون عنه إلا بعد حلول الأجل لأن الدین لم یحل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 من ورثة الضامن بریء الضامن و المضمون عنه، و لم یکن لورثة الضامن أن یرجعوا علی المضمون عنه حتی ینقضی الأجل لأن الدین علیه مؤجل فلا یجوز مطالبته به قبل محله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بالتخییر قال هکذا فی 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حل الدین علیه و لا یجوز مطالبة الضامن لأنه لم یحل علیه فإذا استوفی ذلک من ترکته سقط عن الضامن و المضمون عنه بلا خلاف و متی أدی الضامن الدین سقط عن المضمون عنه فهل یرجع علیه أم لا؟ فیه أربع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قد ضمن بأمر من علیه الدین و أدی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یضمن بأمره و لم یؤد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ضمن بأمره و أدی بغیر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ضمن بغیر أمره و أدی بأمره فإذا ضمن بأمره و قضی بأمره فإنه یرجع به علیه لأنه أذن له فی ذلک فیلزمه قضاؤه، و أما إذا ضمن بغیر أمره و أدی بغیر أمره فإنه یکون متبرعا فلا یرجع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ضمن عنه بإذنه و أدی بغیر إذنه فإنه یلزمه لأنا قد بینا أن بنفس الضمان انتقل الدین إلی ذمته، و لا یحتاج فی قضائه إلی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ضمن بغیر أمره و أدی بأمره فطنة لا یرجع علیه لأنه التزم بغیر أمر منه متبرعا فانتقل المال إلی ذمته فلا تأثیر لإذنه له فی القضاء عنه لأن قضاه بعد الضمان إنما هو عن نفسه لا عن غیره لأنه واجب علیه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الحقوق التی یصحّ فیها الضمان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بیان الحقوق التی یصح فیها الضمان و لا یصح فجملته أن الحقوق علی أربعة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لازم مستقر، و حق لازم غیر مستقر، و حق لیس بلازم و لا یؤول إلی اللزوم،</w:t>
      </w:r>
      <w:bookmarkStart w:id="1016" w:name="pg12984_112876"/>
    </w:p>
    <w:p>
      <w:pPr>
        <w:pStyle w:val="BookText"/>
        <w:rPr/>
      </w:pPr>
      <w:bookmarkEnd w:id="1016"/>
      <w:r>
        <w:rPr>
          <w:rFonts w:ascii="IRNazanin" w:hAnsi="IRNazanin" w:eastAsia="IRNazanin"/>
          <w:color w:val="111111"/>
          <w:sz w:val="28"/>
          <w:sz w:val="28"/>
          <w:szCs w:val="28"/>
          <w:rtl w:val="true"/>
          <w:lang w:bidi="fa-IR"/>
        </w:rPr>
        <w:t>و حق لیس بلازم و لکنه یؤول إلی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الضرب الأول فهو الذی أمن سقوطه ببطلان أسبابه و ذلک مثل الثمن فی البیع بعد تسلیم المبیع و المهر بعد الدخول و الأجرة بعد انقضاء المدة فهذه حقوق لازمة مستقرة لأنها لا تسقط ببطلان العقود فهذه یصح ضمانها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الضرب الثانی الذی یسقط ببطلان أسبابها مثل ثمن المبیع قبل التسلیم، و الأجرة قبل انقضاء الإجارة و المهر قبل الدخول لأنها معرضة للسقوط بتلف المبیع و انهدام الدار المستأجرة و الطلاق قبل الدخول و الارتداد قبل الدخول فهذه الحقوق لازمة غیر مستقرة فیصح ضمانها أیضا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الضرب الثالث فهو الحق الذی لیس بلازم فی الحال و لا یؤول إلی اللزوم و ذلک مثل مال الکتابة لأنه لا یلزم العبد فی الحال لأن للمکاتب إسقاطه بفسخ الکتابة للعجز، و لا یؤول إلی اللزوم أیضا لأنه إذا أداه عتق و إذا عتق خرج من أن یکون مکاتبا فلا یتصور أن یلزمه فی ذمته مال الکتابة بحیث لا یکون له الامتناع من أدائه فهذا المال لا یصح ضمانه لأن الضمان إثبات مال فی الذمة و التزام لأدائه و هو فرع للمضمون عنه فلا یجوز أن یکون ذلک المال فی الأصل غیر لازم و یکون فی الفرع لازما فلهذا منعنا من صحة ضمانه و هذا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الرابع فهو مال الجعالة فإنه لیس بلازم فی الحال لکنه یؤول إلی اللزوم بفعل ما شرط المال له و یصح ضمانه و یلزمه لقوله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الزعیم غارم </w:t>
      </w:r>
      <w:r>
        <w:rPr>
          <w:rStyle w:val="FootnoteAnchor"/>
          <w:rtl w:val="true"/>
        </w:rPr>
        <w:footnoteReference w:id="307"/>
      </w:r>
      <w:r>
        <w:rPr>
          <w:rFonts w:ascii="Amiri" w:hAnsi="Amiri" w:eastAsia="Amiri" w:cs="Amiri"/>
          <w:color w:val="111111"/>
          <w:sz w:val="28"/>
          <w:sz w:val="28"/>
          <w:szCs w:val="28"/>
          <w:rtl w:val="true"/>
          <w:lang w:bidi="ar-SA"/>
        </w:rPr>
        <w:t xml:space="preserve">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جٰاءَ بِهِ حِمْلُ بَعِیرٍ وَ أَنَا بِهِ زَعِیمٌ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مال المسابقة یصح ضمانه لأنه یؤول إلی اللزوم و أرش الجنایة إن کان دراهم أو دنانیر مثل أن یتلف علیه مالا أو یجنی علی عبده جنایة فإنه یصح ضمانه لأنه لازم مستقر و إن کان أبدا مثل أن یجنی علی حر فضمانه أیضا صحیح</w:t>
      </w:r>
      <w:r>
        <w:rPr>
          <w:rFonts w:eastAsia="IRNazanin" w:cs="IRNazanin"/>
          <w:color w:val="111111"/>
          <w:sz w:val="28"/>
          <w:szCs w:val="28"/>
          <w:rtl w:val="true"/>
          <w:lang w:bidi="fa-IR"/>
        </w:rPr>
        <w:t>.</w:t>
      </w:r>
    </w:p>
    <w:p>
      <w:pPr>
        <w:pStyle w:val="Heading3"/>
        <w:numPr>
          <w:ilvl w:val="2"/>
          <w:numId w:val="1"/>
        </w:numPr>
        <w:rPr/>
      </w:pPr>
      <w:bookmarkStart w:id="1017" w:name="__RefHeading___Toc5784443_3224264995"/>
      <w:bookmarkStart w:id="1018" w:name="_Toc407"/>
      <w:bookmarkEnd w:id="1017"/>
      <w:r>
        <w:rPr>
          <w:rtl w:val="true"/>
        </w:rPr>
        <w:t>نفقة الزوجة إذا کانت ماضیة صح ضمانها</w:t>
      </w:r>
      <w:bookmarkEnd w:id="101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ثابتة مستقرة و إن کانت نفقة الیوم صح أیضا لأنها تجب بأول ذلک الیوم، و إن کانت نفقة مستقبلة لم یصح ضمانها لأن</w:t>
      </w:r>
      <w:bookmarkStart w:id="1019" w:name="pg12984_112877"/>
    </w:p>
    <w:p>
      <w:pPr>
        <w:pStyle w:val="BookText"/>
        <w:rPr/>
      </w:pPr>
      <w:bookmarkEnd w:id="1019"/>
      <w:r>
        <w:rPr>
          <w:rFonts w:ascii="IRNazanin" w:hAnsi="IRNazanin" w:eastAsia="IRNazanin"/>
          <w:color w:val="111111"/>
          <w:sz w:val="28"/>
          <w:sz w:val="28"/>
          <w:szCs w:val="28"/>
          <w:rtl w:val="true"/>
          <w:lang w:bidi="fa-IR"/>
        </w:rPr>
        <w:t>النفقة تجب بالتمکین من الاستمتاع لا بمجرد العقد، و إذا لم تجب النفقة بعد فلا یصح الضمان، و متی ضمن النفقة فإنها تصح مقدار النفقة المعسر لأنها ثابتة بکل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الزیادة علیها إلی تمام نفقة الموسر فهی غیر ثابتة لأنها تسقط بإعساره</w:t>
      </w:r>
      <w:r>
        <w:rPr>
          <w:rFonts w:eastAsia="IRNazanin" w:cs="IRNazanin"/>
          <w:color w:val="111111"/>
          <w:sz w:val="28"/>
          <w:szCs w:val="28"/>
          <w:rtl w:val="true"/>
          <w:lang w:bidi="fa-IR"/>
        </w:rPr>
        <w:t>.</w:t>
      </w:r>
    </w:p>
    <w:p>
      <w:pPr>
        <w:pStyle w:val="Heading3"/>
        <w:numPr>
          <w:ilvl w:val="2"/>
          <w:numId w:val="1"/>
        </w:numPr>
        <w:rPr/>
      </w:pPr>
      <w:bookmarkStart w:id="1020" w:name="__RefHeading___Toc5784445_3224264995"/>
      <w:bookmarkStart w:id="1021" w:name="_Toc408"/>
      <w:bookmarkEnd w:id="1020"/>
      <w:r>
        <w:rPr>
          <w:rtl w:val="true"/>
        </w:rPr>
        <w:t>و أما الأعیان المضمونة مثل المغصوب فی ید الغاصب</w:t>
      </w:r>
      <w:bookmarkEnd w:id="102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العاریة فی ید المستعیر إذا شرط ضمانها فهل تصح ضمانها عمن هی فی یده أم لا؟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ضمانها لأنها مضمونة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ضمانها لأنها غیر ثابتة فی الذمة، و إنما یصح ضمان الحق الثابت فی الذمة فلا یصح ضمان قیمتها لأنها بعد ما وجبت، و لأنها مجهولة و ضمان ما لم یجب و هو مجهول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الثمن فی مدة الخیار فإنه یصح ضمانه لأنه یؤول إلی اللزوم و یجب </w:t>
      </w:r>
      <w:r>
        <w:rPr>
          <w:rStyle w:val="FootnoteAnchor"/>
          <w:rtl w:val="true"/>
        </w:rPr>
        <w:footnoteReference w:id="309"/>
      </w:r>
      <w:r>
        <w:rPr>
          <w:rFonts w:ascii="IRNazanin" w:hAnsi="IRNazanin" w:eastAsia="IRNazanin"/>
          <w:color w:val="111111"/>
          <w:sz w:val="28"/>
          <w:sz w:val="28"/>
          <w:szCs w:val="28"/>
          <w:rtl w:val="true"/>
          <w:lang w:bidi="fa-IR"/>
        </w:rPr>
        <w:t>علی تسلیم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العهدة هو ضمان الثمن إذا خرج المبیع مستحقا فإذا ثبت ذلک فإن ضمن العهدة قبل أن یقبض البائع الثمن لم یصح ذلک لأنه ضمان ما لم یجب و لا حاجة تدعوا إلی تجویزه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سلم الثمن إلی البائع ثم طالبه بمن یضمن العهدة إن خرج المبیع مستحقا فهل له ذلک و هل یصح ضمان العهدة أم لا؟ فالصحیح أنه یصح لأنه لا یمنع منه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و أنه یجوز فلفظة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عهدته أو ضمنت عنه أو ضمنت درکه أو یقول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خلاصک منه فمتی أتی بواحد من هذه الألفاظ صح الضمان لأنها موضوعة له،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ضمنت خلاصه لم یصح یعنی خلاص المبیع لأنه لا یملک المبیع و لا یمکنه تخلیصه إلا بابتیاعه فیکون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البیع و ضمان البیع لا یصح</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ثبت أن ضمان الخلاص لا یصح نظر فإن کان فی المبیع منفردا عن ضمان العهدة أو مع ضمان العهدة کان ذلک شرطا فاسدا و یبطل البیع به، و کذلک إن شرطه فی مدة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مدة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حال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بعد انقطاع الخیار فإن شرط خلاص المبیع منفردا لم یصح الضمان و إن شرط مع ضمان العهدة بطل فی خلاص المبیع و لا یبطل فی ضمان العهدة کما قلناه فی تفریق الصفقة و البیع بحاله لم یؤثر فیه بلا خلاف، و العهدة و إن کان اسما للصک المکتوب و لا یصح ضمانه فقد صار بعرف الشرع عبارة عن ضمان الثمن حتی إذا أطلق لا یفهم إلا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و انعقد الضمان فلا یخلو إما أن یسلم المبیع للمشتری أو لا یسلم فإن سلم فلا کلام، و إن لم یسلم لم یخل أن یکون ذلک بسبب حادث بعد البیع أو مقارن له فإن کان ذلک بسبب حادث بعد البیع مثل تلف المبیع و الإقالة رجع المشتری علی البائع بالثمن و لیس له أن یطالب الضامن بالثمن لأنه إنما ضمن الثمن إذا لم یسلم المبیع بسبب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ذلک بسبب مقارن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بتفریط من البائع أو بغیر تفریط منه، فإن کان بغیر تفریط منه مثل أن یؤخذ المبیع بالشفعة فإن المشتری یطالب الشفیع بمثل ما وزنه من الثمن، و لیس له مطالبة البائع و للضامن </w:t>
      </w:r>
      <w:r>
        <w:rPr>
          <w:rStyle w:val="FootnoteAnchor"/>
          <w:rtl w:val="true"/>
        </w:rPr>
        <w:footnoteReference w:id="310"/>
      </w:r>
      <w:r>
        <w:rPr>
          <w:rFonts w:ascii="IRNazanin" w:hAnsi="IRNazanin" w:eastAsia="IRNazanin"/>
          <w:color w:val="111111"/>
          <w:sz w:val="28"/>
          <w:sz w:val="28"/>
          <w:szCs w:val="28"/>
          <w:rtl w:val="true"/>
          <w:lang w:bidi="fa-IR"/>
        </w:rPr>
        <w:t>لأنه استحق علی المشتری و لا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بتفریط منه 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بعیب أصابه بالمبیع فرده رجع بالثمن علی البائع، و هل یرجع علی الضامن؟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یرجع علیه لأنه إنما ضمن الثمن إذا خرج المبیع مستحقا و هذا لم یخرج مستحقا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علی الضامن بالثمن لأن المبیع لم یسلم له بسبب مقارن للعقد</w:t>
      </w:r>
      <w:bookmarkStart w:id="1022" w:name="pg12984_112879"/>
    </w:p>
    <w:p>
      <w:pPr>
        <w:pStyle w:val="BookText"/>
        <w:rPr/>
      </w:pPr>
      <w:bookmarkEnd w:id="1022"/>
      <w:r>
        <w:rPr>
          <w:rFonts w:ascii="IRNazanin" w:hAnsi="IRNazanin" w:eastAsia="IRNazanin"/>
          <w:color w:val="111111"/>
          <w:sz w:val="28"/>
          <w:sz w:val="28"/>
          <w:szCs w:val="28"/>
          <w:rtl w:val="true"/>
          <w:lang w:bidi="fa-IR"/>
        </w:rPr>
        <w:t>بتفریط منه فهو فی معنی خروجه مستحقا هذا إذا أصاب به العیب و لم یحدث به عنده عیب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حدث به عنده عیب آخر لم یکن له رده و کان له الرجوع بأرش العیب الموجود، و یرجع به علی البائع، و هل یرجع به علی الضامن؟ قیل فیه وجهان، فأما إذا لم یسلم له المبیع بخروجه مستحقا لم یخل إما أن یستحق جمیعه أو بعضه فإن استحق جمیعه رجع بالثمن علی البائع و الضامن لأن الضمان کان لهذه الحال، و إن خرج بعضه مستحقا کان البیع فی بعض المستحق باطلا و فیما عداه صحیحا کما قلناه فی تفریق الصفقة و یکون المشتری بالخیار لأن الصفقة تبعضت علیه فإن رده رجع بقدر الذی قابل القدر المستحق من الثمن علیها، و القدر الذی قابل الباقی فإنه یرجع به علی البائع و هل یرجع علی الضامن؟ الصحیح أن له أن یرجع لأن السبب فیه الاستحقاق الذی حصل فی بعضه</w:t>
      </w:r>
      <w:r>
        <w:rPr>
          <w:rFonts w:eastAsia="IRNazanin" w:cs="IRNazanin"/>
          <w:color w:val="111111"/>
          <w:sz w:val="28"/>
          <w:szCs w:val="28"/>
          <w:rtl w:val="true"/>
          <w:lang w:bidi="fa-IR"/>
        </w:rPr>
        <w:t>.</w:t>
      </w:r>
    </w:p>
    <w:p>
      <w:pPr>
        <w:pStyle w:val="Heading3"/>
        <w:numPr>
          <w:ilvl w:val="2"/>
          <w:numId w:val="1"/>
        </w:numPr>
        <w:rPr/>
      </w:pPr>
      <w:bookmarkStart w:id="1023" w:name="__RefHeading___Toc5784447_3224264995"/>
      <w:bookmarkStart w:id="1024" w:name="_Toc409"/>
      <w:bookmarkEnd w:id="1023"/>
      <w:r>
        <w:rPr>
          <w:rtl w:val="true"/>
        </w:rPr>
        <w:t>إذا ضمن البائع للمشتری قیمة ما یحدثه فی الأرض</w:t>
      </w:r>
      <w:bookmarkEnd w:id="1024"/>
    </w:p>
    <w:p>
      <w:pPr>
        <w:pStyle w:val="BookText"/>
        <w:rPr/>
      </w:pPr>
      <w:r>
        <w:rPr>
          <w:rFonts w:ascii="IRNazanin" w:hAnsi="IRNazanin" w:eastAsia="IRNazanin"/>
          <w:color w:val="111111"/>
          <w:sz w:val="28"/>
          <w:sz w:val="28"/>
          <w:szCs w:val="28"/>
          <w:rtl w:val="true"/>
          <w:lang w:bidi="fa-IR"/>
        </w:rPr>
        <w:t xml:space="preserve">التی اشتراها من بناء و غراس بالغة ما بلغت لم یصح ذلک لأنه ضمان مجهول و لأنه ضمان ما لم یجب و کلاهما یبطلان فإن کانت المسئلة بحالها غیر أنه قال بدرهم </w:t>
      </w:r>
      <w:r>
        <w:rPr>
          <w:rStyle w:val="FootnoteAnchor"/>
          <w:rtl w:val="true"/>
        </w:rPr>
        <w:footnoteReference w:id="311"/>
      </w:r>
      <w:r>
        <w:rPr>
          <w:rFonts w:ascii="IRNazanin" w:hAnsi="IRNazanin" w:eastAsia="IRNazanin"/>
          <w:color w:val="111111"/>
          <w:sz w:val="28"/>
          <w:sz w:val="28"/>
          <w:szCs w:val="28"/>
          <w:rtl w:val="true"/>
          <w:lang w:bidi="fa-IR"/>
        </w:rPr>
        <w:t xml:space="preserve">إلی ألف درهم بطل الضمان لأنه ضمان ما لم یجب، و هذا یذکره أصحاب الشروط و ذلک لا یصح علی ما بیناه فإن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 نفس البیع أو مدة الخیار بطل البیع، و إن کانا شرطا بعد انقطاع الخیار لم یؤثر فی البیع</w:t>
      </w:r>
    </w:p>
    <w:p>
      <w:pPr>
        <w:pStyle w:val="Heading3"/>
        <w:numPr>
          <w:ilvl w:val="2"/>
          <w:numId w:val="1"/>
        </w:numPr>
        <w:rPr/>
      </w:pPr>
      <w:bookmarkStart w:id="1025" w:name="__RefHeading___Toc5784449_3224264995"/>
      <w:bookmarkStart w:id="1026" w:name="_Toc410"/>
      <w:bookmarkEnd w:id="1025"/>
      <w:r>
        <w:rPr>
          <w:rtl w:val="true"/>
        </w:rPr>
        <w:t>إذا ضمن رجل عن رجل مالا ثم سأله خلاصه من هذا الضمان</w:t>
      </w:r>
      <w:bookmarkEnd w:id="102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قد ضمن عنه بإذنه أو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قد ضمن بغیر إذنه لم یمکن له أخذه بتخلیصه سواء طالبه المضمون له أو لم یطالبه لأنه لو غرم لما کان له الرجوع علیه به لأنه متبرع بضمانه فإن کان قد ضمن عنه بأمره لم یخل من أحد أمرین إما أن یکون قد طالبه المضمون له بالحق أو لم یطالبه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قد طالبه به کان له أخذه بتخلیصه لأنه ضمن عنه بأمره و قد حصلت المطالبة علیه من جهة المضمون له،</w:t>
      </w:r>
      <w:bookmarkStart w:id="1027" w:name="pg12984_112880"/>
    </w:p>
    <w:p>
      <w:pPr>
        <w:pStyle w:val="BookText"/>
        <w:rPr/>
      </w:pPr>
      <w:bookmarkEnd w:id="1027"/>
      <w:r>
        <w:rPr>
          <w:rFonts w:ascii="IRNazanin" w:hAnsi="IRNazanin" w:eastAsia="IRNazanin"/>
          <w:color w:val="111111"/>
          <w:sz w:val="28"/>
          <w:sz w:val="28"/>
          <w:szCs w:val="28"/>
          <w:rtl w:val="true"/>
          <w:lang w:bidi="fa-IR"/>
        </w:rPr>
        <w:t>و إن کان المضمون له لم یطالبه بالحق فهل له أن یأخذه بتخلیصه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 و الآخر لیس له ذلک و الأول أقرب</w:t>
      </w:r>
      <w:r>
        <w:rPr>
          <w:rFonts w:eastAsia="IRNazanin" w:cs="IRNazanin"/>
          <w:color w:val="111111"/>
          <w:sz w:val="28"/>
          <w:szCs w:val="28"/>
          <w:rtl w:val="true"/>
          <w:lang w:bidi="fa-IR"/>
        </w:rPr>
        <w:t>.</w:t>
      </w:r>
    </w:p>
    <w:p>
      <w:pPr>
        <w:pStyle w:val="Heading3"/>
        <w:numPr>
          <w:ilvl w:val="2"/>
          <w:numId w:val="1"/>
        </w:numPr>
        <w:rPr/>
      </w:pPr>
      <w:bookmarkStart w:id="1028" w:name="__RefHeading___Toc5784451_3224264995"/>
      <w:bookmarkStart w:id="1029" w:name="_Toc411"/>
      <w:bookmarkEnd w:id="1028"/>
      <w:r>
        <w:rPr>
          <w:rtl w:val="true"/>
        </w:rPr>
        <w:t>إذا ضمن رجل عن رجل مالا علیه</w:t>
      </w:r>
      <w:bookmarkEnd w:id="102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ضمن عن الضامن آخر و عن الثانی ضمن ثالث فذلک کله صحیح لأنه إنما تصح فی الأول لأن الدین تنقل إلی ذمته و هذا موجود فی حق 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فمتی قضی الحق بعضهم سقط عن الباقین سواء قضی من علیه أصل الحق أو الضامن الأول أو الثانی أو الثالث لأن الحق إذا سقط بالقضاء و القبض بریء منه کل موضع 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الإبراء فإن أبرء الذی علیه أصل الدین بریء الجمیع لأنه إذا سقط الحق عن الأصل سقط عن الفرع، و إذا أبرء الضامن الأول سقط عنه الحق و سقط عن الضامن الثانی و الثالث لأنهما فرعان له، و إذا أبرء الأصل بریء الفرع و لا یبرء الأصل ببراءة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أبرء الضامن الثانی بریء و بریء الثالث لأنه فرع له و لا یبرء الأول و لا من علیه أصل الدین، و إن أبرء الضامن الثالث بریء و لم یبرء من علیه الدین و الضامن الأول و الثانی بمثل ذلک هذا کله علی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مطالبة کل واحد من الضامن و المضمون عنه فأما علی ما اخترناه فی أنه لیس له إلا مطالبة الضامن فلیس له هاهنا إلا مطالبة الضامن الأخیر فإن أبرأه بریء، و إن لم یبرئه فهو المطالب و إن أبرء الأصل أو من بینه و بینه من الضمناء لم یسقط عنه لأنه أبرء من لیس له علیه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علی رجلین ألف درهم علی کل واحد منهما خمسمائة و کل واحد منهما کفیل عن صاحبه فإن للمضمون له أن یطالب أیهما شاء بالألف فإن قضاه أحدهما الألف بریا جمیعا من الألف لأن الألف واحدة و قبضه فلم یبق له حق فبریا جمیعا فإن قضاه نصفها نظر فإن قضی الذی علیه أصلا سقط عنهما معا، و إن قضی الذی علیه فرعا سقط عنهما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اختلفا فقال الذی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قضیت عن الذی علی أصلا و عینت بلفظی</w:t>
      </w:r>
      <w:bookmarkStart w:id="1030" w:name="pg12984_112881"/>
    </w:p>
    <w:p>
      <w:pPr>
        <w:pStyle w:val="BookText"/>
        <w:rPr/>
      </w:pPr>
      <w:bookmarkEnd w:id="1030"/>
      <w:r>
        <w:rPr>
          <w:rFonts w:ascii="IRNazanin" w:hAnsi="IRNazanin" w:eastAsia="IRNazanin"/>
          <w:color w:val="111111"/>
          <w:sz w:val="28"/>
          <w:sz w:val="28"/>
          <w:szCs w:val="28"/>
          <w:rtl w:val="true"/>
          <w:lang w:bidi="fa-IR"/>
        </w:rPr>
        <w:t>أو قال بنیتی فأنکر ذلک من له الحق و ادعی خلاف ذلک کان القول قول الذی قضی لأنه اختلاف فی قوله و نیته فهو أعلم بهما فأما إذا أطلق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ینتصف فیرجع بنصفه إلی الذی علیه أصلا و النصف الآخر إلی الذی علیه فرعا لأنه لو عینه عن أحدهما بلفظ أو نیة تعین فإذا أطلق رجع إلیهما لتساویهما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أن یرده إلی أیهما شاء کما لو کان علیه کفارتان فأعتق رقبة و لم یعینها کان له أن یردها إلی أیهما شاء هذا کلام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الإبراء فإن أبرء صاحب الحق أحدهما عن الألف بریء هو و بریء الآخر عن الذی علیه فرعا لأنه إذا بریء الأصل بریء الفرع و لم یبرء عن الذی علیه أصلا و إن أبرأه عن نصفها نظر فإن أبرأه عن الذی علیه أصلا بریء الآخر منه، و إن أبرأه عن الذی علیه فرعا لم یبرء الآخر، و إن اختلفا فی التعیین بلفظ أو نیة فالقول قول المبرئ لأنه أعلم بلفظه و نیته، و إن أطلق فعلی الوجهین اللذین مضیا و الکلام فی الرجوع علی ما مضی هذا علی مذهب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الرجوع علی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یطالب أحدا إلا مطالبة الضامن لأن المال انتقل إلی ذمته فمتی ضمن کل واحد منهما صاحبه تحول الحق الذی علی کل واحد منهما إلی صاحبه و هو خمسمائة إلا أن قبل الضمان کان الدین الأصل و بعد الضمان دین الضمان فإن قضی أحدهما الألف عن نفسه و عن صاحبه بریا جمیعا لأنه یکون قد قضی دین غیره، و ذلک صحیح، و إن أبرأه عن الألف بریء مما علیه، و لا یبرء الآخر لأنه لم یبرئه و متی قضی خمسمائة لم یقع ذلک إلا عن الخمسمائة التی تحولت إلیه بالضمان لأن الخمسمائة التی علیه انتقلت عنه إلی ذمة صاحبه</w:t>
      </w:r>
      <w:r>
        <w:rPr>
          <w:rFonts w:eastAsia="IRNazanin" w:cs="IRNazanin"/>
          <w:color w:val="111111"/>
          <w:sz w:val="28"/>
          <w:szCs w:val="28"/>
          <w:rtl w:val="true"/>
          <w:lang w:bidi="fa-IR"/>
        </w:rPr>
        <w:t>.</w:t>
      </w:r>
    </w:p>
    <w:p>
      <w:pPr>
        <w:pStyle w:val="Heading3"/>
        <w:numPr>
          <w:ilvl w:val="2"/>
          <w:numId w:val="1"/>
        </w:numPr>
        <w:rPr/>
      </w:pPr>
      <w:bookmarkStart w:id="1031" w:name="__RefHeading___Toc5784453_3224264995"/>
      <w:bookmarkStart w:id="1032" w:name="_Toc412"/>
      <w:bookmarkEnd w:id="1031"/>
      <w:r>
        <w:rPr>
          <w:rtl w:val="true"/>
        </w:rPr>
        <w:t>إذا ضمن الحوالة عن رجل ثم قضاه عنه</w:t>
      </w:r>
      <w:bookmarkEnd w:id="103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ثبت له الرجوع ینظر فإن کان قضاه بغیر جنس الحق الذی ضمنه مثل أن یکون الحق دراهم أو دنانیر فأعطاه ثوبا بدلها</w:t>
      </w:r>
      <w:bookmarkStart w:id="1033" w:name="pg12984_112882"/>
    </w:p>
    <w:p>
      <w:pPr>
        <w:pStyle w:val="BookText"/>
        <w:rPr/>
      </w:pPr>
      <w:bookmarkEnd w:id="1033"/>
      <w:r>
        <w:rPr>
          <w:rFonts w:ascii="IRNazanin" w:hAnsi="IRNazanin" w:eastAsia="IRNazanin"/>
          <w:color w:val="111111"/>
          <w:sz w:val="28"/>
          <w:sz w:val="28"/>
          <w:szCs w:val="28"/>
          <w:rtl w:val="true"/>
          <w:lang w:bidi="fa-IR"/>
        </w:rPr>
        <w:t xml:space="preserve">فإنه یرجع علیه بأقل الأمرین من قدر الحق و قیمة الثوب فإن کان الحق أقل فقد تبرع بالزیادة و لا یرجع بما تبرع به </w:t>
      </w:r>
      <w:r>
        <w:rPr>
          <w:rStyle w:val="FootnoteAnchor"/>
          <w:rtl w:val="true"/>
        </w:rPr>
        <w:footnoteReference w:id="312"/>
      </w:r>
      <w:r>
        <w:rPr>
          <w:rFonts w:ascii="IRNazanin" w:hAnsi="IRNazanin" w:eastAsia="IRNazanin"/>
          <w:color w:val="111111"/>
          <w:sz w:val="28"/>
          <w:sz w:val="28"/>
          <w:szCs w:val="28"/>
          <w:rtl w:val="true"/>
          <w:lang w:bidi="fa-IR"/>
        </w:rPr>
        <w:t>و إن کانت القیمة أقل مما غرم فلا یرجع علیه إلا بقدر القیمة، و قد أبرء عن الزیادة علیهما، و لا یجوز له الرجوع علیه بما أبرء عنه فإن کان قضاه بأفضل فی الصفة مثل أن یکون الحق قراضه الذهب فقضاه صحیحا رجع بالقراضة لأنه متبرع بالزیادة</w:t>
      </w:r>
      <w:r>
        <w:rPr>
          <w:rFonts w:eastAsia="IRNazanin" w:cs="IRNazanin"/>
          <w:color w:val="111111"/>
          <w:sz w:val="28"/>
          <w:szCs w:val="28"/>
          <w:rtl w:val="true"/>
          <w:lang w:bidi="fa-IR"/>
        </w:rPr>
        <w:t>.</w:t>
      </w:r>
    </w:p>
    <w:p>
      <w:pPr>
        <w:pStyle w:val="Heading3"/>
        <w:numPr>
          <w:ilvl w:val="2"/>
          <w:numId w:val="1"/>
        </w:numPr>
        <w:rPr/>
      </w:pPr>
      <w:bookmarkStart w:id="1034" w:name="__RefHeading___Toc5784455_3224264995"/>
      <w:bookmarkStart w:id="1035" w:name="_Toc413"/>
      <w:bookmarkEnd w:id="1034"/>
      <w:r>
        <w:rPr>
          <w:rtl w:val="true"/>
        </w:rPr>
        <w:t>إذا کان لرجل علی رجلین ألف درهم و کل واحد منهما ضامن عن صاحبه</w:t>
      </w:r>
      <w:bookmarkEnd w:id="1035"/>
    </w:p>
    <w:p>
      <w:pPr>
        <w:pStyle w:val="BookText"/>
        <w:rPr/>
      </w:pPr>
      <w:r>
        <w:rPr>
          <w:rFonts w:ascii="IRNazanin" w:hAnsi="IRNazanin" w:eastAsia="IRNazanin"/>
          <w:color w:val="111111"/>
          <w:sz w:val="28"/>
          <w:sz w:val="28"/>
          <w:szCs w:val="28"/>
          <w:rtl w:val="true"/>
          <w:lang w:bidi="fa-IR"/>
        </w:rPr>
        <w:t>فضمن رجل عن أحدهما ألفا و قضاه بریء الجمیع لأن المضمون له استوفی حقه فوجب أن یبرء الأصل و الفرع، و لیس لهذا الدافع أن یرجع علی من لم یضمن عنه لأنه لم یقبض عنه فأما الذی ضمن عنه فإنه ینظر فیه فإن کان ضمن عنه بأمره رجع علیه، و إن ضمن بغیر أمره لم یرجع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رجع علیه فإنه یرجع علی شریکه بنصفه و هو الذی ضمن عنه إن کان ضمنه بأمره</w:t>
      </w:r>
      <w:r>
        <w:rPr>
          <w:rFonts w:eastAsia="IRNazanin" w:cs="IRNazanin"/>
          <w:color w:val="111111"/>
          <w:sz w:val="28"/>
          <w:szCs w:val="28"/>
          <w:rtl w:val="true"/>
          <w:lang w:bidi="fa-IR"/>
        </w:rPr>
        <w:t>.</w:t>
      </w:r>
    </w:p>
    <w:p>
      <w:pPr>
        <w:pStyle w:val="Heading3"/>
        <w:numPr>
          <w:ilvl w:val="2"/>
          <w:numId w:val="1"/>
        </w:numPr>
        <w:rPr/>
      </w:pPr>
      <w:bookmarkStart w:id="1036" w:name="__RefHeading___Toc5784457_3224264995"/>
      <w:bookmarkStart w:id="1037" w:name="_Toc414"/>
      <w:bookmarkEnd w:id="1036"/>
      <w:r>
        <w:rPr>
          <w:rtl w:val="true"/>
        </w:rPr>
        <w:t>إذا ضمن رجل عن رجل ألف درهم فدفع المضمون عنه إلیه ألف درهم</w:t>
      </w:r>
      <w:bookmarkEnd w:id="103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بها دین المضمون فإن الضامن یدفعها إلی المضمون له، و یکون وکیلا فی قضاء دینه، و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لنفسک فإذا طالبک المضمون له بالألف و غرمتها له یکون ذلک عوضا لذلک کان جائزا علی مذهب من قال بالتخییر، و أما علی ما نذهب إلیه من انتقال المال إلی ذمة الضامن فمتی أعطاه ألفا فإنما یقضی به دینه الذی ضمن عنه و متی قضی بذلک الضامن فإنما یقضی الدین الذی حصل فی ذمته لا علی جهة الوکالة،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بالتخییر قال فی هذه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لنفسک، و یکون ذلک تقدیما لما لم یغرم بعد مثل أن یقدم الزکاة قبل الوقت</w:t>
      </w:r>
      <w:r>
        <w:rPr>
          <w:rFonts w:eastAsia="IRNazanin" w:cs="IRNazanin"/>
          <w:color w:val="111111"/>
          <w:sz w:val="28"/>
          <w:szCs w:val="28"/>
          <w:rtl w:val="true"/>
          <w:lang w:bidi="fa-IR"/>
        </w:rPr>
        <w:t>.</w:t>
      </w:r>
      <w:bookmarkStart w:id="1038" w:name="pg12984_112883"/>
    </w:p>
    <w:p>
      <w:pPr>
        <w:pStyle w:val="BookText"/>
        <w:rPr/>
      </w:pPr>
      <w:bookmarkEnd w:id="1038"/>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لأنه لا یجوز أن یأخذ عوض ما لم یغرمه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قبضه لم یملکه و کانت الألف فی یده مضمونة لأنه قبضها ببدل فاسد، و علی الوجه الأول الذی قالوا یملک کان ملکه مراعی فإن قضاه کانت الألف عوضا عنها و لم یملک </w:t>
      </w:r>
      <w:r>
        <w:rPr>
          <w:rStyle w:val="FootnoteAnchor"/>
          <w:rtl w:val="true"/>
        </w:rPr>
        <w:footnoteReference w:id="313"/>
      </w:r>
      <w:r>
        <w:rPr>
          <w:rFonts w:ascii="IRNazanin" w:hAnsi="IRNazanin" w:eastAsia="IRNazanin"/>
          <w:color w:val="111111"/>
          <w:sz w:val="28"/>
          <w:sz w:val="28"/>
          <w:szCs w:val="28"/>
          <w:rtl w:val="true"/>
          <w:lang w:bidi="fa-IR"/>
        </w:rPr>
        <w:t>حق الرجوع، و إن أبرأه المضمون له لزمه ردها علی المضمون عنه کما إذا عجل الزکاة ثم تلف النصاب قبل الحول</w:t>
      </w:r>
      <w:r>
        <w:rPr>
          <w:rFonts w:eastAsia="IRNazanin" w:cs="IRNazanin"/>
          <w:color w:val="111111"/>
          <w:sz w:val="28"/>
          <w:szCs w:val="28"/>
          <w:rtl w:val="true"/>
          <w:lang w:bidi="fa-IR"/>
        </w:rPr>
        <w:t>.</w:t>
      </w:r>
    </w:p>
    <w:p>
      <w:pPr>
        <w:pStyle w:val="Heading3"/>
        <w:numPr>
          <w:ilvl w:val="2"/>
          <w:numId w:val="1"/>
        </w:numPr>
        <w:rPr/>
      </w:pPr>
      <w:bookmarkStart w:id="1039" w:name="__RefHeading___Toc5784459_3224264995"/>
      <w:bookmarkStart w:id="1040" w:name="_Toc415"/>
      <w:bookmarkEnd w:id="1039"/>
      <w:r>
        <w:rPr>
          <w:rtl w:val="true"/>
        </w:rPr>
        <w:t>إذا ادعی رجل علی رجل أنه اشتری منه عبدا هو و شریکه</w:t>
      </w:r>
      <w:bookmarkEnd w:id="104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بن فلان الغائب بألف درهم، و ضمن کل واحد منهما عن صاحبه ما لزمه من نصف الألف بإذنه و طالب الحاضر بالألف فإنه لیس له عندنا إلا مطالبته بما انتقل إلیه من نصیب شریکه لأن ما یخصه منه قد انتقل عنه إلی شریکه بإقراره،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بالتخییر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أن یعترف بذلک أو ینکره فإن اعترف بذلک لزمه الألف فإذا دفع إلیه ثم قدم الغائب فإن صدقه رجع علیه بالنصف، و إن کذبه کان القول قوله مع یمینه فإذا حلف بریء، و إن أنکره الحاضر لم یخل المدعی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له بینة أو لا بینة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 بینة کان القول قول الحاضر المدعی علیه مع یمینه فإن حلف بریء فإن قدم الغائب و أنکر حلف أیضا و بریء، و إن أقر الغائب لزمه نصف الألف و هو الذی کان علیه و النصف الآخر فقد بریء منه لأن الأصل قد بریء بالیمین، و إذا بریء الأصل بریء الفرع و هو الضامن عنه، و إن کان له بینة و أقامها حکم الحاکم علیه بالألف درهم فإذا قبضه منه ثم قدم الغائب لم یرجع علیه لأنه لما أنکر و کذب المدعی اعترف بأنه لا حق له علی الغائب، و إنما شهدت به البینة زور و بهتان، و إن ما قبض منه ظلم فلا یجوز أن یرجع به علی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أقر الحاضر، و أقام المدعی البینة علیه، و هو مقر به و یجوز سماع البینة فی هذه المسئلة مع اعتراف الحاضر له ثبت المال علی الغائب</w:t>
      </w:r>
      <w:bookmarkStart w:id="1041" w:name="pg12984_112884"/>
    </w:p>
    <w:p>
      <w:pPr>
        <w:pStyle w:val="BookText"/>
        <w:rPr/>
      </w:pPr>
      <w:bookmarkEnd w:id="1041"/>
      <w:r>
        <w:rPr>
          <w:rFonts w:ascii="IRNazanin" w:hAnsi="IRNazanin" w:eastAsia="IRNazanin"/>
          <w:color w:val="111111"/>
          <w:sz w:val="28"/>
          <w:sz w:val="28"/>
          <w:szCs w:val="28"/>
          <w:rtl w:val="true"/>
          <w:lang w:bidi="fa-IR"/>
        </w:rPr>
        <w:t>لیکون للحاضر الرجوع علیه، و یثبت الحق علی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غرم الألف رجع بنصفها علی الغائب إذا قدم، و إن سکت فلا یجب و سمع الحاکم البینة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أقر و لا أنکر و سمع الحاکم البینة و غرمه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 الغائب رجع علیه بنصف الألف</w:t>
      </w:r>
      <w:r>
        <w:rPr>
          <w:rFonts w:eastAsia="IRNazanin" w:cs="IRNazanin"/>
          <w:color w:val="111111"/>
          <w:sz w:val="28"/>
          <w:szCs w:val="28"/>
          <w:rtl w:val="true"/>
          <w:lang w:bidi="fa-IR"/>
        </w:rPr>
        <w:t>.</w:t>
      </w:r>
    </w:p>
    <w:p>
      <w:pPr>
        <w:pStyle w:val="Heading3"/>
        <w:numPr>
          <w:ilvl w:val="2"/>
          <w:numId w:val="1"/>
        </w:numPr>
        <w:rPr/>
      </w:pPr>
      <w:bookmarkStart w:id="1042" w:name="__RefHeading___Toc5784461_3224264995"/>
      <w:bookmarkStart w:id="1043" w:name="_Toc416"/>
      <w:bookmarkEnd w:id="1042"/>
      <w:r>
        <w:rPr>
          <w:rtl w:val="true"/>
        </w:rPr>
        <w:t>إذا ضمن رجل عن رجل ألف درهم بأمره</w:t>
      </w:r>
      <w:bookmarkEnd w:id="104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فأداها إلی المضمون له ثم إنه أنکر قبضها فلا یخلو الدفع إلیه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بحضرة المضمون عنه أو فی غیبته فإن کان بحضرته فإن القول قول المضمون له مع یمینه لأن الأصل أنه لم یقبضه، و علی المدعی البینة، و لا یقبل شهادة المضمون عنه عند من قال بالتخییر،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بتحویل الحق إلی الضامن قبل شهادته فإذا حلف المضمون له کان له مطالبة الضامن علی مذهبنا،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بالتخییر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یطالب أیهما شاء قالوا فإن طالب المضمون عنه بالألف فدفعها إلیه لزمه أن یدفع ألفا آخر إلی الضامن لأنه غرمها عنه بأمره من غیر تفریط من جهته فیه فیحصل علی المضمون عنه غرامة ألفی درهم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علی مذهبنا الذی قلنا بتحویل الحق لأنه لما طالبه بعد الضمان عنه لم یستحق علیه بشیء فإذا أعطاه فقد ضیع ما أعطاه و متی طالب الضامن بالألف فدفعها إلیه رجع علی المضمون عنه بالألف الأولی علی المذهبین معا لأنه مقر بأن الثانیة ظلم من جهة المضمون له فلا یرجع بالظلم علی غیر الظالم هذا إذا دفعها بمحضر من 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دفعها الضامن فی غیبة المضمون عنه و أنکر المضمون له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قد أشهد علیه أو لم یشهد فإن لم یشهد علیه فإن 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حلف کان له أن یطالب أیهما شاء عند من قال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طالب المضمون عنه فقبض منه ألف درهم فإنما أداه الضامن إلی المضمون له هل یرجع علی المضمون عنه ینظر فإن کذبه کان علیه البینة، و القول قول المضمون عنه مع یمینه، و إن صدقه قالوا یحتمل وجهین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علی المضمون عنه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به لأنه أمره بالدفع الذی یبرء ذمته فإذا دفع إلیه و لم یشهد علیه فقد دفع دفعا لا یبرئه، و هذا تضییع فلا یستحق الرجوع به، و أما علی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بتحویل الحق إلی الضامن فمتی دفعه إلی الضامن فقد أدی إلی من یجب دفعه إلیه، و لیس بینه و بین المضمون عنه معاملة فإن صدقه الضامن فقد برئت ذمته، و إن کذبه کان علیه البینة أو علی الضامن الیمین و مال المضمون عنه فی ذمة الضامن قالوا هذا إذا طالب 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طالب الضامن بالألف فدفعها إلیه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بالألف الأول رجع هاهنا،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فهل یرجع هاهنا؟ اختلفوا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لأن الضامن مقر بأن الثانی ظلم بها،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لأنه قد برئت ذمته بقضاء دین من ماله بأمره ثم اختلفوا بأی الألفین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بالألف الثانیة لأن المطالبة سقطت عنه بها، و منهم من قال یرجع بالأولی لأن الدین سقط عنه بها فی الباطن و فیما بینه و بین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إذا لم یشهد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أشهد علیه نظر فإن أشهد شاهدین عدلین و کانا حیین أقامهما علیه بالقضاء فإن شهدا ثبت القضاء و کان له الرجوع علیه بالألف و إن کانا غابا أو ماتا کان القول قول المضمون له مع یمینه فإذا حلف کان له أن یطالب أیهما شاء و کان للضامن الرجوع علی المضمون عنه بالألف التی حصلت بها الشهادة لأنه غیر مفرط فی قضائه الحق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أشهد علیه عبدین أو کافرین و من لا یصح شهادته من الفاسقین فسقا ظاهرا کانت کلا شهادة، و یکون الحکم کأنه لم یشهد فأما إذا کان فسق الشاهدین باطنا 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مفرطا لأن البحث عن البواطن إلی الحکام دون غیرهم و الذی علیه أن یشهد شاهدین لا یعرف فسقهما فی الظاهر و قد فعل فعلی هذا یکون الحکم کما لو أشهد عدلین ظاهرا و باطنا ثم ماتا أو غابا</w:t>
      </w:r>
      <w:r>
        <w:rPr>
          <w:rFonts w:eastAsia="IRNazanin" w:cs="IRNazanin"/>
          <w:color w:val="111111"/>
          <w:sz w:val="28"/>
          <w:szCs w:val="28"/>
          <w:rtl w:val="true"/>
          <w:lang w:bidi="fa-IR"/>
        </w:rPr>
        <w:t>.</w:t>
      </w:r>
      <w:bookmarkStart w:id="1044" w:name="pg12984_112886"/>
    </w:p>
    <w:p>
      <w:pPr>
        <w:pStyle w:val="BookText"/>
        <w:rPr/>
      </w:pPr>
      <w:bookmarkEnd w:id="1044"/>
      <w:r>
        <w:rPr>
          <w:rFonts w:ascii="IRNazanin" w:hAnsi="IRNazanin" w:eastAsia="IRNazanin"/>
          <w:color w:val="111111"/>
          <w:sz w:val="28"/>
          <w:sz w:val="28"/>
          <w:szCs w:val="28"/>
          <w:rtl w:val="true"/>
          <w:lang w:bidi="fa-IR"/>
        </w:rPr>
        <w:t>فالثانی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مفرطا فی ذلک لأنه أشهد علیه بالقضاء شاهدین لا یثبت بهما الحق فأما إن أشهد علیه شاهدا واحدا فإن کان حیا حاضرا شهد له بذلک و حلف معه ثبت له الحق، و إن مات أو غاب 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یرجع بالألف الأول لأنه ما فرط لأن الشاهد الواحد مع الیمین حجة مثل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مفرطا فی ذلک لا یرجع بالألف الأول لأن الشاهد مع الیمین لیس بحجة عند جمیع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عدل إلیهما عما هو حجة عند الجمیع کان مفرطا لا یصح ضمان المجهول سواء کان واجبا فی حال الضمان أو غیر واجب، و لا یصح ضمان ما لم یجب سواء کان معلوما أو مجهولا فالمجهول الذی لیس بواجب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لک ما تعامل فلانا أو ما تقرضه أو ما تداینه فهذا لا یصح لأنه مجهول، و لأنه غیر واجب فی الحال، و المجهول الذی هو واجب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ضامن لما یقضی لک به القاضی علی فلان أو ما یشهد لک به البینة من المال علیه أو ما یکون مثبتا فی دفترک فهذا لا یصح لأنه مجهول، و إن کان واجبا فی الحال، و قال قوم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یصح أن یضمن ما یقوم به البینة دون ما یخرج به فی دفتر الحساب، و لست أعرف به نصا، و المعلوم الذی لا یجب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ضامن لما تقرضه لفلان من درهم إلی عشرة فهذا لا یصح لأنه غیر واجب یصح الضمان عن المیت سواء خلف وفاء أو لم یخلف</w:t>
      </w:r>
      <w:r>
        <w:rPr>
          <w:rFonts w:eastAsia="IRNazanin" w:cs="IRNazanin"/>
          <w:color w:val="111111"/>
          <w:sz w:val="28"/>
          <w:szCs w:val="28"/>
          <w:rtl w:val="true"/>
          <w:lang w:bidi="fa-IR"/>
        </w:rPr>
        <w:t>.</w:t>
      </w:r>
    </w:p>
    <w:p>
      <w:pPr>
        <w:pStyle w:val="Heading3"/>
        <w:numPr>
          <w:ilvl w:val="2"/>
          <w:numId w:val="1"/>
        </w:numPr>
        <w:rPr/>
      </w:pPr>
      <w:bookmarkStart w:id="1045" w:name="__RefHeading___Toc5784463_3224264995"/>
      <w:bookmarkStart w:id="1046" w:name="_Toc417"/>
      <w:bookmarkEnd w:id="1045"/>
      <w:r>
        <w:rPr>
          <w:rtl w:val="true"/>
        </w:rPr>
        <w:t>العبد إذا ضمن</w:t>
      </w:r>
      <w:bookmarkEnd w:id="104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یخل إما أن یکون مأذونا له فی التجارة </w:t>
      </w:r>
      <w:r>
        <w:rPr>
          <w:rStyle w:val="FootnoteAnchor"/>
          <w:rtl w:val="true"/>
        </w:rPr>
        <w:footnoteReference w:id="314"/>
      </w:r>
      <w:r>
        <w:rPr>
          <w:rFonts w:ascii="IRNazanin" w:hAnsi="IRNazanin" w:eastAsia="IRNazanin"/>
          <w:color w:val="111111"/>
          <w:sz w:val="28"/>
          <w:sz w:val="28"/>
          <w:szCs w:val="28"/>
          <w:rtl w:val="true"/>
          <w:lang w:bidi="fa-IR"/>
        </w:rPr>
        <w:t>أو غیر مأذون له فیها فإن کان غیر مأذون له فیها لم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یضمن بإذن سیده أو بغیر إذنه فإن ضمن بغیر إذنه لا یصح ضمانه،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ضمانه، و یلزمه فی ذمته یتبع به إذا عتق و أما إذا ضمن بإذن سیده فإنه یصح ضمانه بلا خلاف،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یتعلق بکسبه،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یتعلق بذمته هذا إذا أطلق ذلک فأما إذا عین مال الضمان فی کسبه أو فی ذمته أو فی مال غیرهما من أمواله تعین فیه و وجب قضاؤه منه، و کذلک الحر إذا عین ضمانه فی</w:t>
      </w:r>
      <w:bookmarkStart w:id="1047" w:name="pg12984_112887"/>
    </w:p>
    <w:p>
      <w:pPr>
        <w:pStyle w:val="BookText"/>
        <w:rPr/>
      </w:pPr>
      <w:bookmarkEnd w:id="1047"/>
      <w:r>
        <w:rPr>
          <w:rFonts w:ascii="IRNazanin" w:hAnsi="IRNazanin" w:eastAsia="IRNazanin"/>
          <w:color w:val="111111"/>
          <w:sz w:val="28"/>
          <w:sz w:val="28"/>
          <w:szCs w:val="28"/>
          <w:rtl w:val="true"/>
          <w:lang w:bidi="fa-IR"/>
        </w:rPr>
        <w:t>مال من أمواله لزمه أن یقضیه منه لأن الوثیقة إذا عینت تعینت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العبد غیر مأذون له فی التجارة فأما إذا کان مأذونا له فی التجارة فالحکم أیضا مثل ذلک سواء غیر أن الموضع الذی جعل الضمان فی کسبه جعل هاهنا فی المال الذی فی یده لأنه من 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ضمن مال الکتابة عن المکاتب لم یصح لأن مال الکتابة غیر لازم للعبد، و الضمان التزام مال و هو فرع فلا یجوز أن یکون المال غیر ثابت فی الأصل و یصیر ثابتا فی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ضمن عن المکاتب مالا علیه من معاملة صح ذلک لأنه لازم، و إن ضمن المکاتب مالا فحکمه حکم العبد فی ضمانه سواء و قد مضی، و إن ضمن مالا عن العبد مثل أن یکون قد أقر العبد علی نفسه بمال لزمه فی ذمته صح الضمان عنه لأنه لازم و من فی یده أمانة مثل المضارب و الوصی و المودع و الشریک و الوکیل و غیرهم فضمن عنهم ضامن لم یصح لأن المال فی أیدیهم غیر مضمون علیهم و هم الأصل، و إذا لم یلزم ضمان الأصل فالأولی ألا یلزم فی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تلف ذلک المال فی أیدیهم بتفریط منهم ثم ضمن عنهم ضامن صح لأن ضمان القیمة إذا کانت معلومة صحیح، و إن تعدوا فی هذا المال و لم یتلف المال فضمنه عنهم ضامن فهل یصح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مثل المغصوب أقواهما أنه یصح و یصح ضمان المرأة کما یصح ضمان الرجل بلا خلاف</w:t>
      </w:r>
      <w:r>
        <w:rPr>
          <w:rFonts w:eastAsia="IRNazanin" w:cs="IRNazanin"/>
          <w:color w:val="111111"/>
          <w:sz w:val="28"/>
          <w:szCs w:val="28"/>
          <w:rtl w:val="true"/>
          <w:lang w:bidi="fa-IR"/>
        </w:rPr>
        <w:t>.</w:t>
      </w:r>
    </w:p>
    <w:p>
      <w:pPr>
        <w:pStyle w:val="Heading3"/>
        <w:numPr>
          <w:ilvl w:val="2"/>
          <w:numId w:val="1"/>
        </w:numPr>
        <w:rPr/>
      </w:pPr>
      <w:bookmarkStart w:id="1048" w:name="__RefHeading___Toc5784465_3224264995"/>
      <w:bookmarkStart w:id="1049" w:name="_Toc418"/>
      <w:bookmarkEnd w:id="1048"/>
      <w:r>
        <w:rPr>
          <w:rtl w:val="true"/>
        </w:rPr>
        <w:t>و لا یجوز ضمان من لم یبلغ و لا المجنون و لا المبرسم</w:t>
      </w:r>
      <w:bookmarkEnd w:id="104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یهذی و لا المغمی علیه، و لا الأخرس الذی لا یعقل، و إن کان یعقل الإشارة و الکتابة صح ضمانه، و متی اختلفا بعد البلوغ فادعی المضمون له أنه ضمن بعد البلوغ مالا فأنکر ذلک الصبی و کذلک المجنون إذا أفاق و ادعی المضمون له أنه ضمن بعد الإفاقة کان القول قولهما لأن الأصل براءة الذمة من الضمان هذا إذا عرف له حال الجنون لأن الأصل إلا ضمان علیه، و علی المدعی البینة حال الإفاقة، و إن لم یعرف حال الجنون 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قول المضمون له لأن الأصل عدم الجنون و صحة الضمان، و عندی أنه لا فرق بینهما لأن الأصل براءة الذمة</w:t>
      </w:r>
      <w:r>
        <w:rPr>
          <w:rFonts w:eastAsia="IRNazanin" w:cs="IRNazanin"/>
          <w:color w:val="111111"/>
          <w:sz w:val="28"/>
          <w:szCs w:val="28"/>
          <w:rtl w:val="true"/>
          <w:lang w:bidi="fa-IR"/>
        </w:rPr>
        <w:t>.</w:t>
      </w:r>
      <w:bookmarkStart w:id="1050" w:name="pg12984_112888"/>
    </w:p>
    <w:p>
      <w:pPr>
        <w:pStyle w:val="BookText"/>
        <w:rPr/>
      </w:pPr>
      <w:bookmarkEnd w:id="1050"/>
      <w:r>
        <w:rPr>
          <w:rFonts w:ascii="IRNazanin" w:hAnsi="IRNazanin" w:eastAsia="IRNazanin"/>
          <w:color w:val="111111"/>
          <w:sz w:val="28"/>
          <w:sz w:val="28"/>
          <w:szCs w:val="28"/>
          <w:rtl w:val="true"/>
          <w:lang w:bidi="fa-IR"/>
        </w:rPr>
        <w:t>فأما المبرسم الذی یهذی و یخلط فی کلامه فقد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یصح ضمانه، و کذلک المغمی علیه، و أما إذا کان مریضا و هو عاقل ممیز صح ضمانه ثم ینظر فإن صح من مرضه ذلک کان غرامة المال </w:t>
      </w:r>
      <w:r>
        <w:rPr>
          <w:rStyle w:val="FootnoteAnchor"/>
          <w:rtl w:val="true"/>
        </w:rPr>
        <w:footnoteReference w:id="315"/>
      </w:r>
      <w:r>
        <w:rPr>
          <w:rFonts w:ascii="IRNazanin" w:hAnsi="IRNazanin" w:eastAsia="IRNazanin"/>
          <w:color w:val="111111"/>
          <w:sz w:val="28"/>
          <w:sz w:val="28"/>
          <w:szCs w:val="28"/>
          <w:rtl w:val="true"/>
          <w:lang w:bidi="fa-IR"/>
        </w:rPr>
        <w:t xml:space="preserve">من رأس المال، و إن مات من مرضه کان ذلک من الثلث لأن ذلک تبرع </w:t>
      </w:r>
      <w:r>
        <w:rPr>
          <w:rStyle w:val="FootnoteAnchor"/>
          <w:rtl w:val="true"/>
        </w:rPr>
        <w:footnoteReference w:id="316"/>
      </w:r>
      <w:r>
        <w:rPr>
          <w:rFonts w:ascii="IRNazanin" w:hAnsi="IRNazanin" w:eastAsia="IRNazanin"/>
          <w:color w:val="111111"/>
          <w:sz w:val="28"/>
          <w:sz w:val="28"/>
          <w:szCs w:val="28"/>
          <w:rtl w:val="true"/>
          <w:lang w:bidi="fa-IR"/>
        </w:rPr>
        <w:t>منه، و الأخرس إن عرفت إشارته بلا کتابة صح بلا خلاف ضمانه، و إن کتب و اقترن به الإشارة صح أیضا، و إن انفردت الکتابة عن الإشارة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ضمانه لأنها تجوز للتعلم أو للتجربة و غیر ذلک، و تعلیم الخط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ببدن رجل لرجل علیه مال أو یدعی علیه مالا ففی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ضمانه،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و الأول أقوی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لَتَأْتُنَّنِی بِهِ إِلاّٰ أَنْ یُحٰاطَ بِکُمْ</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و قالوا لیوسف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أَحَدَنٰا مَکٰانَهُ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و ذلک کفالة بالبدن إلا أنها لا تصح إلا بإذن من یکفل عنه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کفل بالبدن نظر فإن کان قد کفل حالا صحت الکفالة، و إن کفل مؤجلا صحت کما یقول فی کفالة المال، و إن کفل مطلقا کانت صحیحة، و کانت حالة فإذا ثبت هذا کان للمکفول له مطالبته بتسلیمه فی الحال فإن سلمه بریء، و إن امتنع من تسلیمه حبس حتی یسلم فإن أحضره الکفیل و سأله أن یتسلمه فلا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ممنوعا من تسلیمه بید ظالمه مانعة أو غیر ممنوع من تسلیمه فإن کان ممنوعا من تسلیمه لم یصح التسلیم و لم تبرء ذمته، و إن لم یکن ممنوعا من تسلیمه لزمه قبوله فإن لم یقبل أشهد علیه رجلین أنه سلمه إلیه و بریء، و إن کانت الکفالة مؤجلة لم یکن له مطالبة الکفیل قبل المحل</w:t>
      </w:r>
      <w:r>
        <w:rPr>
          <w:rFonts w:eastAsia="IRNazanin" w:cs="IRNazanin"/>
          <w:color w:val="111111"/>
          <w:sz w:val="28"/>
          <w:szCs w:val="28"/>
          <w:rtl w:val="true"/>
          <w:lang w:bidi="fa-IR"/>
        </w:rPr>
        <w:t>.</w:t>
      </w:r>
    </w:p>
    <w:p>
      <w:pPr>
        <w:pStyle w:val="Heading3"/>
        <w:numPr>
          <w:ilvl w:val="2"/>
          <w:numId w:val="1"/>
        </w:numPr>
        <w:rPr/>
      </w:pPr>
      <w:bookmarkStart w:id="1051" w:name="__RefHeading___Toc5784467_3224264995"/>
      <w:bookmarkStart w:id="1052" w:name="_Toc419"/>
      <w:bookmarkEnd w:id="1051"/>
      <w:r>
        <w:rPr>
          <w:rtl w:val="true"/>
        </w:rPr>
        <w:t>و إذا حل الأجل نظر فإن کان المکفول به</w:t>
      </w:r>
      <w:bookmarkEnd w:id="105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 کان حکمه حکم ما لو کانت الکفالة حالة، و إن کان غائبا نظر فإن کانت الغیبة إلی موضع معلوم ترد منه أخباره فإن الکفیل یلزمه إحضاره و تسلیمه إلی المکفول له و تمهل فی مقدار ذهابه و مجیئه</w:t>
      </w:r>
      <w:bookmarkStart w:id="1053" w:name="pg12984_112889"/>
    </w:p>
    <w:p>
      <w:pPr>
        <w:pStyle w:val="BookText"/>
        <w:rPr/>
      </w:pPr>
      <w:bookmarkEnd w:id="1053"/>
      <w:r>
        <w:rPr>
          <w:rFonts w:ascii="IRNazanin" w:hAnsi="IRNazanin" w:eastAsia="IRNazanin"/>
          <w:color w:val="111111"/>
          <w:sz w:val="28"/>
          <w:sz w:val="28"/>
          <w:szCs w:val="28"/>
          <w:rtl w:val="true"/>
          <w:lang w:bidi="fa-IR"/>
        </w:rPr>
        <w:t>فإذا ذهب زمان یمکنه الذهاب و المجیء به فلم یجیء به حبس أبدا إلی أن یأتی به و تسلمه أو یموت المکفول به فتبرء ذمته هذا إذا حل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أتی به قبل محله و سأله تسلمه نظر فیه فإن کان لا ضرر علیه فیه لزمه تسلمه، و إن کان علیه ضرر بأن یکون بینته غائبة فی الحال أو کان الحاکم لا یوصل إلیه إلا فی یوم مجلسه، و یکون المجلس فی ذلک الیوم الذی جعل محلا فإنه لا یلزمه قبوله و لا یبرء بتسلیمه</w:t>
      </w:r>
      <w:r>
        <w:rPr>
          <w:rFonts w:eastAsia="IRNazanin" w:cs="IRNazanin"/>
          <w:color w:val="111111"/>
          <w:sz w:val="28"/>
          <w:szCs w:val="28"/>
          <w:rtl w:val="true"/>
          <w:lang w:bidi="fa-IR"/>
        </w:rPr>
        <w:t>.</w:t>
      </w:r>
    </w:p>
    <w:p>
      <w:pPr>
        <w:pStyle w:val="Heading3"/>
        <w:numPr>
          <w:ilvl w:val="2"/>
          <w:numId w:val="1"/>
        </w:numPr>
        <w:rPr/>
      </w:pPr>
      <w:bookmarkStart w:id="1054" w:name="__RefHeading___Toc5784469_3224264995"/>
      <w:bookmarkStart w:id="1055" w:name="_Toc420"/>
      <w:bookmarkEnd w:id="1054"/>
      <w:r>
        <w:rPr>
          <w:rtl w:val="true"/>
        </w:rPr>
        <w:t>إذا تکفل علی أن یسلمه إلیه فی موضع فسلمه إلیه فی موضع آخر</w:t>
      </w:r>
      <w:bookmarkEnd w:id="1055"/>
    </w:p>
    <w:p>
      <w:pPr>
        <w:pStyle w:val="BookText"/>
        <w:rPr/>
      </w:pPr>
      <w:r>
        <w:rPr>
          <w:rFonts w:ascii="IRNazanin" w:hAnsi="IRNazanin" w:eastAsia="IRNazanin"/>
          <w:color w:val="111111"/>
          <w:sz w:val="28"/>
          <w:sz w:val="28"/>
          <w:szCs w:val="28"/>
          <w:rtl w:val="true"/>
          <w:lang w:bidi="fa-IR"/>
        </w:rPr>
        <w:t>فإن کان علیه مئونة فی حمله إلی موضع تسلیمه لا یلزمه قبوله و لا یبرء الکفیل و إن لم یکن علیه فیه مئونة و لا ضرر لزمه قبوله کما ذکرنا فی المحل سواء</w:t>
      </w:r>
      <w:r>
        <w:rPr>
          <w:rFonts w:eastAsia="IRNazanin" w:cs="IRNazanin"/>
          <w:color w:val="111111"/>
          <w:sz w:val="28"/>
          <w:szCs w:val="28"/>
          <w:rtl w:val="true"/>
          <w:lang w:bidi="fa-IR"/>
        </w:rPr>
        <w:t>.</w:t>
      </w:r>
    </w:p>
    <w:p>
      <w:pPr>
        <w:pStyle w:val="Heading3"/>
        <w:numPr>
          <w:ilvl w:val="2"/>
          <w:numId w:val="1"/>
        </w:numPr>
        <w:rPr/>
      </w:pPr>
      <w:bookmarkStart w:id="1056" w:name="__RefHeading___Toc5784471_3224264995"/>
      <w:bookmarkStart w:id="1057" w:name="_Toc421"/>
      <w:bookmarkEnd w:id="1056"/>
      <w:r>
        <w:rPr>
          <w:rtl w:val="true"/>
        </w:rPr>
        <w:t>إذا أطلق الکفالة و لم یتبین موضع التسلیم وجب تسلیمه فی موضع العقد</w:t>
      </w:r>
      <w:bookmarkEnd w:id="1057"/>
    </w:p>
    <w:p>
      <w:pPr>
        <w:pStyle w:val="BookText"/>
        <w:rPr/>
      </w:pPr>
      <w:r>
        <w:rPr>
          <w:rFonts w:ascii="IRNazanin" w:hAnsi="IRNazanin" w:eastAsia="IRNazanin"/>
          <w:color w:val="111111"/>
          <w:sz w:val="28"/>
          <w:sz w:val="28"/>
          <w:szCs w:val="28"/>
          <w:rtl w:val="true"/>
          <w:lang w:bidi="fa-IR"/>
        </w:rPr>
        <w:t>، و إذا سلمه فی غیر موضع العقد کان علی ما بیناه</w:t>
      </w:r>
      <w:r>
        <w:rPr>
          <w:rFonts w:eastAsia="IRNazanin" w:cs="IRNazanin"/>
          <w:color w:val="111111"/>
          <w:sz w:val="28"/>
          <w:szCs w:val="28"/>
          <w:rtl w:val="true"/>
          <w:lang w:bidi="fa-IR"/>
        </w:rPr>
        <w:t>.</w:t>
      </w:r>
    </w:p>
    <w:p>
      <w:pPr>
        <w:pStyle w:val="Heading3"/>
        <w:numPr>
          <w:ilvl w:val="2"/>
          <w:numId w:val="1"/>
        </w:numPr>
        <w:rPr/>
      </w:pPr>
      <w:bookmarkStart w:id="1058" w:name="__RefHeading___Toc5784473_3224264995"/>
      <w:bookmarkStart w:id="1059" w:name="_Toc422"/>
      <w:bookmarkEnd w:id="1058"/>
      <w:r>
        <w:rPr>
          <w:rtl w:val="true"/>
        </w:rPr>
        <w:t>إذا کان محبوسا فی حبس الحاکم</w:t>
      </w:r>
      <w:bookmarkEnd w:id="1059"/>
    </w:p>
    <w:p>
      <w:pPr>
        <w:pStyle w:val="BookText"/>
        <w:rPr/>
      </w:pPr>
      <w:r>
        <w:rPr>
          <w:rFonts w:ascii="IRNazanin" w:hAnsi="IRNazanin" w:eastAsia="IRNazanin"/>
          <w:color w:val="111111"/>
          <w:sz w:val="28"/>
          <w:sz w:val="28"/>
          <w:szCs w:val="28"/>
          <w:rtl w:val="true"/>
          <w:lang w:bidi="fa-IR"/>
        </w:rPr>
        <w:t>فقال الکفیل للمکفول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تسلمه و هو فی الحبس لزمه لأن حبس الحاکم لیس بحائل و لا مانع من تسلیمه، و متی أراد حضوره مجلس الحاکم أحضره الحاکم فإن ثبت علیه شیء حبسه لهما جمیعا</w:t>
      </w:r>
      <w:r>
        <w:rPr>
          <w:rFonts w:eastAsia="IRNazanin" w:cs="IRNazanin"/>
          <w:color w:val="111111"/>
          <w:sz w:val="28"/>
          <w:szCs w:val="28"/>
          <w:rtl w:val="true"/>
          <w:lang w:bidi="fa-IR"/>
        </w:rPr>
        <w:t>.</w:t>
      </w:r>
    </w:p>
    <w:p>
      <w:pPr>
        <w:pStyle w:val="Heading3"/>
        <w:numPr>
          <w:ilvl w:val="2"/>
          <w:numId w:val="1"/>
        </w:numPr>
        <w:rPr/>
      </w:pPr>
      <w:bookmarkStart w:id="1060" w:name="__RefHeading___Toc5784475_3224264995"/>
      <w:bookmarkStart w:id="1061" w:name="_Toc423"/>
      <w:bookmarkEnd w:id="1060"/>
      <w:r>
        <w:rPr>
          <w:rtl w:val="true"/>
        </w:rPr>
        <w:t>إذا حضر رجل عند الحاکم و ادعی علی رجل فی حبسه حقا أحضره</w:t>
      </w:r>
      <w:bookmarkEnd w:id="1061"/>
    </w:p>
    <w:p>
      <w:pPr>
        <w:pStyle w:val="BookText"/>
        <w:rPr/>
      </w:pPr>
      <w:r>
        <w:rPr>
          <w:rFonts w:ascii="IRNazanin" w:hAnsi="IRNazanin" w:eastAsia="IRNazanin"/>
          <w:color w:val="111111"/>
          <w:sz w:val="28"/>
          <w:sz w:val="28"/>
          <w:szCs w:val="28"/>
          <w:rtl w:val="true"/>
          <w:lang w:bidi="fa-IR"/>
        </w:rPr>
        <w:t>و سمع الدعوی و نظر فیما بینهما ثم رده إلی الحبس، و أما إذا کان محبوسا فی حبس ظالم لا یتمکن من تسلمه من یده فإنه لا یکون تسلیما لأنه ممنوع من تسلمه</w:t>
      </w:r>
      <w:r>
        <w:rPr>
          <w:rFonts w:eastAsia="IRNazanin" w:cs="IRNazanin"/>
          <w:color w:val="111111"/>
          <w:sz w:val="28"/>
          <w:szCs w:val="28"/>
          <w:rtl w:val="true"/>
          <w:lang w:bidi="fa-IR"/>
        </w:rPr>
        <w:t>.</w:t>
      </w:r>
    </w:p>
    <w:p>
      <w:pPr>
        <w:pStyle w:val="Heading3"/>
        <w:numPr>
          <w:ilvl w:val="2"/>
          <w:numId w:val="1"/>
        </w:numPr>
        <w:rPr/>
      </w:pPr>
      <w:bookmarkStart w:id="1062" w:name="__RefHeading___Toc5784477_3224264995"/>
      <w:bookmarkStart w:id="1063" w:name="_Toc424"/>
      <w:bookmarkEnd w:id="1062"/>
      <w:r>
        <w:rPr>
          <w:rtl w:val="true"/>
        </w:rPr>
        <w:t>إذا تکفل ببدن رجل فمات المکفول به زالت الکفالة</w:t>
      </w:r>
      <w:bookmarkEnd w:id="1063"/>
    </w:p>
    <w:p>
      <w:pPr>
        <w:pStyle w:val="BookText"/>
        <w:rPr/>
      </w:pPr>
      <w:r>
        <w:rPr>
          <w:rFonts w:ascii="IRNazanin" w:hAnsi="IRNazanin" w:eastAsia="IRNazanin"/>
          <w:color w:val="111111"/>
          <w:sz w:val="28"/>
          <w:sz w:val="28"/>
          <w:szCs w:val="28"/>
          <w:rtl w:val="true"/>
          <w:lang w:bidi="fa-IR"/>
        </w:rPr>
        <w:t>و بریء الکفیل، و لا یلزمه المال الذی کان فی ذمته لأنه لا دلیل علیه</w:t>
      </w:r>
      <w:r>
        <w:rPr>
          <w:rFonts w:eastAsia="IRNazanin" w:cs="IRNazanin"/>
          <w:color w:val="111111"/>
          <w:sz w:val="28"/>
          <w:szCs w:val="28"/>
          <w:rtl w:val="true"/>
          <w:lang w:bidi="fa-IR"/>
        </w:rPr>
        <w:t>.</w:t>
      </w:r>
    </w:p>
    <w:p>
      <w:pPr>
        <w:pStyle w:val="Heading3"/>
        <w:numPr>
          <w:ilvl w:val="2"/>
          <w:numId w:val="1"/>
        </w:numPr>
        <w:rPr/>
      </w:pPr>
      <w:bookmarkStart w:id="1064" w:name="__RefHeading___Toc5784479_3224264995"/>
      <w:bookmarkStart w:id="1065" w:name="_Toc425"/>
      <w:bookmarkEnd w:id="1064"/>
      <w:r>
        <w:rPr>
          <w:rtl w:val="true"/>
        </w:rPr>
        <w:t>إذا أبرأ المکفول له الکفیل بریء من الکفالة</w:t>
      </w:r>
      <w:bookmarkEnd w:id="106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اعترف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أبرأته أو بریء إلی أو رد إلی المکفول به لزمه اعترافه به و بریء 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کفلت ببدن فلان علی أن یبرأ فلان الکفیل أو علی أن یبرئه من الکفالة لم تصح الکفالة لأنه لا یلزمه أن یبرئه فهذا شرط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المکفول به إلی المکفول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 نفسی إلیک من کفالة فلان و</w:t>
      </w:r>
      <w:bookmarkStart w:id="1066" w:name="pg12984_112890"/>
    </w:p>
    <w:p>
      <w:pPr>
        <w:pStyle w:val="BookText"/>
        <w:rPr/>
      </w:pPr>
      <w:bookmarkEnd w:id="1066"/>
      <w:r>
        <w:rPr>
          <w:rFonts w:ascii="IRNazanin" w:hAnsi="IRNazanin" w:eastAsia="IRNazanin"/>
          <w:color w:val="111111"/>
          <w:sz w:val="28"/>
          <w:sz w:val="28"/>
          <w:szCs w:val="28"/>
          <w:rtl w:val="true"/>
          <w:lang w:bidi="fa-IR"/>
        </w:rPr>
        <w:t>أشهد علی ذلک شاهدین بریء من الکفالة لأنه یکون نائبا عن الکفیل فی هذا التسلیم و النیابة به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یلازم فلانا فاذهب و تکفل به فتکفل به کانت الکفالة علی من باشر عقد الکفالة دون الآمر لأن الآمر لیس بمکره و المأمور تکفل باختیاره</w:t>
      </w:r>
      <w:r>
        <w:rPr>
          <w:rFonts w:eastAsia="IRNazanin" w:cs="IRNazanin"/>
          <w:color w:val="111111"/>
          <w:sz w:val="28"/>
          <w:szCs w:val="28"/>
          <w:rtl w:val="true"/>
          <w:lang w:bidi="fa-IR"/>
        </w:rPr>
        <w:t>.</w:t>
      </w:r>
    </w:p>
    <w:p>
      <w:pPr>
        <w:pStyle w:val="Heading3"/>
        <w:numPr>
          <w:ilvl w:val="2"/>
          <w:numId w:val="1"/>
        </w:numPr>
        <w:rPr/>
      </w:pPr>
      <w:bookmarkStart w:id="1067" w:name="__RefHeading___Toc5784481_3224264995"/>
      <w:bookmarkStart w:id="1068" w:name="_Toc426"/>
      <w:bookmarkEnd w:id="1067"/>
      <w:r>
        <w:rPr>
          <w:rtl w:val="true"/>
        </w:rPr>
        <w:t>إذا تکفل ببدن رجل ثم ادعی الکفیل</w:t>
      </w:r>
      <w:bookmarkEnd w:id="1068"/>
    </w:p>
    <w:p>
      <w:pPr>
        <w:pStyle w:val="BookText"/>
        <w:rPr/>
      </w:pPr>
      <w:r>
        <w:rPr>
          <w:rFonts w:ascii="IRNazanin" w:hAnsi="IRNazanin" w:eastAsia="IRNazanin"/>
          <w:color w:val="111111"/>
          <w:sz w:val="28"/>
          <w:sz w:val="28"/>
          <w:szCs w:val="28"/>
          <w:rtl w:val="true"/>
          <w:lang w:bidi="fa-IR"/>
        </w:rPr>
        <w:t>أن المکفول له قد أبرء المکفول به من الدین و أنه قد بریء من الکفالة و أنکر المکفول له قوله کان القول قول المکفول له مع یمینه و علی الکفیل البینة لأنه مدع، و الأصل بقاء کفالته فإن حلف ثبتت کفالته علی الکفیل، و إن نکل عن الیمین ردت علی 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حلف بریء من الکفالة و لم یبرء المکفول ببدنه لأنه لا یجوز أن یبرء بیمین غیره، و إنما یحلف الکفیل علی ما یدعی علیه من الکفالة</w:t>
      </w:r>
      <w:r>
        <w:rPr>
          <w:rFonts w:eastAsia="IRNazanin" w:cs="IRNazanin"/>
          <w:color w:val="111111"/>
          <w:sz w:val="28"/>
          <w:szCs w:val="28"/>
          <w:rtl w:val="true"/>
          <w:lang w:bidi="fa-IR"/>
        </w:rPr>
        <w:t>.</w:t>
      </w:r>
    </w:p>
    <w:p>
      <w:pPr>
        <w:pStyle w:val="Heading3"/>
        <w:numPr>
          <w:ilvl w:val="2"/>
          <w:numId w:val="1"/>
        </w:numPr>
        <w:rPr/>
      </w:pPr>
      <w:bookmarkStart w:id="1069" w:name="__RefHeading___Toc5784483_3224264995"/>
      <w:bookmarkStart w:id="1070" w:name="_Toc427"/>
      <w:bookmarkEnd w:id="1069"/>
      <w:r>
        <w:rPr>
          <w:rtl w:val="true"/>
        </w:rPr>
        <w:t>إذا قال الکفیل</w:t>
      </w:r>
      <w:r>
        <w:rPr>
          <w:rtl w:val="true"/>
        </w:rPr>
        <w:t>:</w:t>
      </w:r>
      <w:bookmarkEnd w:id="1070"/>
    </w:p>
    <w:p>
      <w:pPr>
        <w:pStyle w:val="BookText"/>
        <w:rPr/>
      </w:pPr>
      <w:r>
        <w:rPr>
          <w:rFonts w:ascii="IRNazanin" w:hAnsi="IRNazanin" w:eastAsia="IRNazanin"/>
          <w:color w:val="111111"/>
          <w:sz w:val="28"/>
          <w:sz w:val="28"/>
          <w:szCs w:val="28"/>
          <w:rtl w:val="true"/>
          <w:lang w:bidi="fa-IR"/>
        </w:rPr>
        <w:t>تکفلت ببدنه و لا حق لک علیه، و أنکر المکفول له کان القول قوله مع یمینه لأن الظاهر أن الکفالة صحیحة و الکفیل یدعی ما یبطلها</w:t>
      </w:r>
      <w:r>
        <w:rPr>
          <w:rFonts w:eastAsia="IRNazanin" w:cs="IRNazanin"/>
          <w:color w:val="111111"/>
          <w:sz w:val="28"/>
          <w:szCs w:val="28"/>
          <w:rtl w:val="true"/>
          <w:lang w:bidi="fa-IR"/>
        </w:rPr>
        <w:t>.</w:t>
      </w:r>
    </w:p>
    <w:p>
      <w:pPr>
        <w:pStyle w:val="Heading3"/>
        <w:numPr>
          <w:ilvl w:val="2"/>
          <w:numId w:val="1"/>
        </w:numPr>
        <w:rPr/>
      </w:pPr>
      <w:bookmarkStart w:id="1071" w:name="__RefHeading___Toc5784485_3224264995"/>
      <w:bookmarkStart w:id="1072" w:name="_Toc428"/>
      <w:bookmarkEnd w:id="1071"/>
      <w:r>
        <w:rPr>
          <w:rtl w:val="true"/>
        </w:rPr>
        <w:t>إذا تکفل ببدن رجل إلی أجل مجهول لا یصح</w:t>
      </w:r>
      <w:bookmarkEnd w:id="1072"/>
    </w:p>
    <w:p>
      <w:pPr>
        <w:pStyle w:val="BookText"/>
        <w:rPr/>
      </w:pPr>
      <w:r>
        <w:rPr>
          <w:rFonts w:ascii="IRNazanin" w:hAnsi="IRNazanin" w:eastAsia="IRNazanin"/>
          <w:color w:val="111111"/>
          <w:sz w:val="28"/>
          <w:sz w:val="28"/>
          <w:szCs w:val="28"/>
          <w:rtl w:val="true"/>
          <w:lang w:bidi="fa-IR"/>
        </w:rPr>
        <w:t>،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 لیس بشیء</w:t>
      </w:r>
      <w:r>
        <w:rPr>
          <w:rFonts w:eastAsia="IRNazanin" w:cs="IRNazanin"/>
          <w:color w:val="111111"/>
          <w:sz w:val="28"/>
          <w:szCs w:val="28"/>
          <w:rtl w:val="true"/>
          <w:lang w:bidi="fa-IR"/>
        </w:rPr>
        <w:t>.</w:t>
      </w:r>
    </w:p>
    <w:p>
      <w:pPr>
        <w:pStyle w:val="Heading3"/>
        <w:numPr>
          <w:ilvl w:val="2"/>
          <w:numId w:val="1"/>
        </w:numPr>
        <w:rPr/>
      </w:pPr>
      <w:bookmarkStart w:id="1073" w:name="__RefHeading___Toc5784487_3224264995"/>
      <w:bookmarkStart w:id="1074" w:name="_Toc429"/>
      <w:bookmarkEnd w:id="1073"/>
      <w:r>
        <w:rPr>
          <w:rtl w:val="true"/>
        </w:rPr>
        <w:t>إذا کان لرجل علی رجلین ألف درهم</w:t>
      </w:r>
      <w:bookmarkEnd w:id="1074"/>
    </w:p>
    <w:p>
      <w:pPr>
        <w:pStyle w:val="BookText"/>
        <w:rPr/>
      </w:pPr>
      <w:r>
        <w:rPr>
          <w:rFonts w:ascii="IRNazanin" w:hAnsi="IRNazanin" w:eastAsia="IRNazanin"/>
          <w:color w:val="111111"/>
          <w:sz w:val="28"/>
          <w:sz w:val="28"/>
          <w:szCs w:val="28"/>
          <w:rtl w:val="true"/>
          <w:lang w:bidi="fa-IR"/>
        </w:rPr>
        <w:t>علی کل واحد منهما خمسمائة فقال رجل لصاحب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تکفلت لک ببدن أحدهما فقد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تصح لأنها مجهولة،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تکفلت ببدن زید علی أنی إن جئت به و إلا فأنا کفیل بعمر و لم یصح لأنه لم یلتزم إحضار زید و لم یقطع به، و الکفالة توجب التسلیم و الإحضار من غیر خیار فلم تصح الکفالة بزید و لا تصح الکفالة بعمر و لأنه علقها بشرط و هو إن لم یأت بزید، و لا یجوز تعلیق الکفالة بشرط</w:t>
      </w:r>
      <w:r>
        <w:rPr>
          <w:rFonts w:eastAsia="IRNazanin" w:cs="IRNazanin"/>
          <w:color w:val="111111"/>
          <w:sz w:val="28"/>
          <w:szCs w:val="28"/>
          <w:rtl w:val="true"/>
          <w:lang w:bidi="fa-IR"/>
        </w:rPr>
        <w:t>.</w:t>
      </w:r>
    </w:p>
    <w:p>
      <w:pPr>
        <w:pStyle w:val="Heading3"/>
        <w:numPr>
          <w:ilvl w:val="2"/>
          <w:numId w:val="1"/>
        </w:numPr>
        <w:rPr/>
      </w:pPr>
      <w:bookmarkStart w:id="1075" w:name="__RefHeading___Toc5784489_3224264995"/>
      <w:bookmarkStart w:id="1076" w:name="_Toc430"/>
      <w:bookmarkEnd w:id="1075"/>
      <w:r>
        <w:rPr>
          <w:rtl w:val="true"/>
        </w:rPr>
        <w:t>إذا تکفل رجلان ببدن رجل لرجل فسلمه أحدهما لم یبرء الآخر</w:t>
      </w:r>
      <w:bookmarkEnd w:id="107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لا دلیل علیه</w:t>
      </w:r>
      <w:r>
        <w:rPr>
          <w:rFonts w:eastAsia="IRNazanin" w:cs="IRNazanin"/>
          <w:color w:val="111111"/>
          <w:sz w:val="28"/>
          <w:szCs w:val="28"/>
          <w:rtl w:val="true"/>
          <w:lang w:bidi="fa-IR"/>
        </w:rPr>
        <w:t>.</w:t>
      </w:r>
      <w:bookmarkStart w:id="1077" w:name="pg12984_112891"/>
    </w:p>
    <w:p>
      <w:pPr>
        <w:pStyle w:val="Heading3"/>
        <w:numPr>
          <w:ilvl w:val="2"/>
          <w:numId w:val="1"/>
        </w:numPr>
        <w:rPr/>
      </w:pPr>
      <w:bookmarkStart w:id="1078" w:name="__RefHeading___Toc5784491_3224264995"/>
      <w:bookmarkStart w:id="1079" w:name="_Toc431"/>
      <w:bookmarkEnd w:id="1077"/>
      <w:bookmarkEnd w:id="1078"/>
      <w:r>
        <w:rPr>
          <w:rtl w:val="true"/>
        </w:rPr>
        <w:t>إذا تکفل رجل رجلا لرجلین فسلمه إلی أحدهما</w:t>
      </w:r>
      <w:bookmarkEnd w:id="1079"/>
    </w:p>
    <w:p>
      <w:pPr>
        <w:pStyle w:val="BookText"/>
        <w:rPr/>
      </w:pPr>
      <w:r>
        <w:rPr>
          <w:rFonts w:ascii="IRNazanin" w:hAnsi="IRNazanin" w:eastAsia="IRNazanin"/>
          <w:color w:val="111111"/>
          <w:sz w:val="28"/>
          <w:sz w:val="28"/>
          <w:szCs w:val="28"/>
          <w:rtl w:val="true"/>
          <w:lang w:bidi="fa-IR"/>
        </w:rPr>
        <w:t>لم یبرأ من حق الآخر لمثل ما قلناه</w:t>
      </w:r>
      <w:r>
        <w:rPr>
          <w:rFonts w:eastAsia="IRNazanin" w:cs="IRNazanin"/>
          <w:color w:val="111111"/>
          <w:sz w:val="28"/>
          <w:szCs w:val="28"/>
          <w:rtl w:val="true"/>
          <w:lang w:bidi="fa-IR"/>
        </w:rPr>
        <w:t>.</w:t>
      </w:r>
    </w:p>
    <w:p>
      <w:pPr>
        <w:pStyle w:val="Heading3"/>
        <w:numPr>
          <w:ilvl w:val="2"/>
          <w:numId w:val="1"/>
        </w:numPr>
        <w:rPr/>
      </w:pPr>
      <w:bookmarkStart w:id="1080" w:name="__RefHeading___Toc5784493_3224264995"/>
      <w:bookmarkStart w:id="1081" w:name="_Toc432"/>
      <w:bookmarkEnd w:id="1080"/>
      <w:r>
        <w:rPr>
          <w:rtl w:val="true"/>
        </w:rPr>
        <w:t>إذا تکفل رجل ببدن رجل علیه دین لرجل ثم تکفل آخر ببدن الکفیل</w:t>
      </w:r>
      <w:bookmarkEnd w:id="1081"/>
    </w:p>
    <w:p>
      <w:pPr>
        <w:pStyle w:val="BookText"/>
        <w:rPr/>
      </w:pPr>
      <w:r>
        <w:rPr>
          <w:rFonts w:ascii="IRNazanin" w:hAnsi="IRNazanin" w:eastAsia="IRNazanin"/>
          <w:color w:val="111111"/>
          <w:sz w:val="28"/>
          <w:sz w:val="28"/>
          <w:szCs w:val="28"/>
          <w:rtl w:val="true"/>
          <w:lang w:bidi="fa-IR"/>
        </w:rPr>
        <w:t>ثم تکفل ببدن الثالث رابع کان جائزا لأن الأول تکفل ببدن من علیه الدین و تکفل الثانی ببدن الکفیل، و علیه حق للمکفول له من حق الکفالة فجاز التکفیل به، و جملته</w:t>
      </w:r>
    </w:p>
    <w:p>
      <w:pPr>
        <w:pStyle w:val="Heading3"/>
        <w:numPr>
          <w:ilvl w:val="2"/>
          <w:numId w:val="1"/>
        </w:numPr>
        <w:rPr/>
      </w:pPr>
      <w:bookmarkStart w:id="1082" w:name="__RefHeading___Toc5784495_3224264995"/>
      <w:bookmarkStart w:id="1083" w:name="_Toc433"/>
      <w:bookmarkEnd w:id="1082"/>
      <w:r>
        <w:rPr>
          <w:rtl w:val="true"/>
        </w:rPr>
        <w:t>إذا تکفل ببدن من یجب علیه حق مستقر لآدمی صحت الکفالة</w:t>
      </w:r>
      <w:bookmarkEnd w:id="1083"/>
    </w:p>
    <w:p>
      <w:pPr>
        <w:pStyle w:val="BookText"/>
        <w:rPr/>
      </w:pPr>
      <w:r>
        <w:rPr>
          <w:rFonts w:ascii="IRNazanin" w:hAnsi="IRNazanin" w:eastAsia="IRNazanin"/>
          <w:color w:val="111111"/>
          <w:sz w:val="28"/>
          <w:sz w:val="28"/>
          <w:szCs w:val="28"/>
          <w:rtl w:val="true"/>
          <w:lang w:bidi="fa-IR"/>
        </w:rPr>
        <w:t>فإن مات من علیه الدین برئوا جمیعا، و کذلک إذا أبرأ المکفول له الکفیل الأول بریء الباقون، و إن مات الکفیل الثانی لم یبرأ الکفیل الأول، و بریء الثالث و الرابع لأنهما فرعاه</w:t>
      </w:r>
      <w:r>
        <w:rPr>
          <w:rFonts w:eastAsia="IRNazanin" w:cs="IRNazanin"/>
          <w:color w:val="111111"/>
          <w:sz w:val="28"/>
          <w:szCs w:val="28"/>
          <w:rtl w:val="true"/>
          <w:lang w:bidi="fa-IR"/>
        </w:rPr>
        <w:t>.</w:t>
      </w:r>
    </w:p>
    <w:p>
      <w:pPr>
        <w:pStyle w:val="Heading3"/>
        <w:numPr>
          <w:ilvl w:val="2"/>
          <w:numId w:val="1"/>
        </w:numPr>
        <w:rPr/>
      </w:pPr>
      <w:bookmarkStart w:id="1084" w:name="__RefHeading___Toc5784497_3224264995"/>
      <w:bookmarkStart w:id="1085" w:name="_Toc434"/>
      <w:bookmarkEnd w:id="1084"/>
      <w:r>
        <w:rPr>
          <w:rtl w:val="true"/>
        </w:rPr>
        <w:t>إذا تکفل ثلاثة أنفس ببدن رجل لرجل صحت الکفالة</w:t>
      </w:r>
      <w:bookmarkEnd w:id="1085"/>
    </w:p>
    <w:p>
      <w:pPr>
        <w:pStyle w:val="BookText"/>
        <w:rPr/>
      </w:pPr>
      <w:r>
        <w:rPr>
          <w:rFonts w:ascii="IRNazanin" w:hAnsi="IRNazanin" w:eastAsia="IRNazanin"/>
          <w:color w:val="111111"/>
          <w:sz w:val="28"/>
          <w:sz w:val="28"/>
          <w:szCs w:val="28"/>
          <w:rtl w:val="true"/>
          <w:lang w:bidi="fa-IR"/>
        </w:rPr>
        <w:t>، و إذا برأ أحدهم لا یبرأ الآخران، و کذلک إن مات أحدهم لا یبرء الآخران، و إن تکفل به ثلاثة أنفس و کل واحد منهم کفیل ببدن صاحبه بأمره کان جائزا لأن الکفالة ببدن الکفیل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الکفالة ببدن صبی فی ذمته دین أو مجنون فی ذمته دین جائزة إذا کان بأمر الولی و أما بأمر الصبی و المجنون لا یصح لأنه لا یصح إذنهما بدلالة أنه لا یجب إحضارهما مجلس الحکم لتقع الشهادة علی ولیهما بلا خلاف</w:t>
      </w:r>
      <w:r>
        <w:rPr>
          <w:rFonts w:eastAsia="IRNazanin" w:cs="IRNazanin"/>
          <w:color w:val="111111"/>
          <w:sz w:val="28"/>
          <w:szCs w:val="28"/>
          <w:rtl w:val="true"/>
          <w:lang w:bidi="fa-IR"/>
        </w:rPr>
        <w:t>.</w:t>
      </w:r>
    </w:p>
    <w:p>
      <w:pPr>
        <w:pStyle w:val="Heading3"/>
        <w:numPr>
          <w:ilvl w:val="2"/>
          <w:numId w:val="1"/>
        </w:numPr>
        <w:rPr/>
      </w:pPr>
      <w:bookmarkStart w:id="1086" w:name="__RefHeading___Toc5784499_3224264995"/>
      <w:bookmarkStart w:id="1087" w:name="_Toc435"/>
      <w:bookmarkEnd w:id="1086"/>
      <w:r>
        <w:rPr>
          <w:rtl w:val="true"/>
        </w:rPr>
        <w:t>إذا تکفل ببدن المکاتب لسیده لم یصح</w:t>
      </w:r>
      <w:bookmarkEnd w:id="1087"/>
    </w:p>
    <w:p>
      <w:pPr>
        <w:pStyle w:val="BookText"/>
        <w:rPr/>
      </w:pPr>
      <w:r>
        <w:rPr>
          <w:rFonts w:ascii="IRNazanin" w:hAnsi="IRNazanin" w:eastAsia="IRNazanin"/>
          <w:color w:val="111111"/>
          <w:sz w:val="28"/>
          <w:sz w:val="28"/>
          <w:szCs w:val="28"/>
          <w:rtl w:val="true"/>
          <w:lang w:bidi="fa-IR"/>
        </w:rPr>
        <w:t xml:space="preserve">لأن الدین الذی فی ذمته لا یصح الکفالة به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ببدنه لأجله</w:t>
      </w:r>
      <w:r>
        <w:rPr>
          <w:rFonts w:eastAsia="IRNazanin" w:cs="IRNazanin"/>
          <w:color w:val="111111"/>
          <w:sz w:val="28"/>
          <w:szCs w:val="28"/>
          <w:rtl w:val="true"/>
          <w:lang w:bidi="fa-IR"/>
        </w:rPr>
        <w:t>.</w:t>
      </w:r>
    </w:p>
    <w:p>
      <w:pPr>
        <w:pStyle w:val="Heading3"/>
        <w:numPr>
          <w:ilvl w:val="2"/>
          <w:numId w:val="1"/>
        </w:numPr>
        <w:rPr/>
      </w:pPr>
      <w:bookmarkStart w:id="1088" w:name="__RefHeading___Toc5784501_3224264995"/>
      <w:bookmarkStart w:id="1089" w:name="_Toc436"/>
      <w:bookmarkEnd w:id="1088"/>
      <w:r>
        <w:rPr>
          <w:rtl w:val="true"/>
        </w:rPr>
        <w:t>إذا رهن شیئا و لم یسلمه و تکفل رجل بهذا التسلیم صحت الکفالة</w:t>
      </w:r>
      <w:bookmarkEnd w:id="1089"/>
    </w:p>
    <w:p>
      <w:pPr>
        <w:pStyle w:val="BookText"/>
        <w:rPr/>
      </w:pPr>
      <w:r>
        <w:rPr>
          <w:rFonts w:ascii="IRNazanin" w:hAnsi="IRNazanin" w:eastAsia="IRNazanin"/>
          <w:color w:val="111111"/>
          <w:sz w:val="28"/>
          <w:sz w:val="28"/>
          <w:szCs w:val="28"/>
          <w:rtl w:val="true"/>
          <w:lang w:bidi="fa-IR"/>
        </w:rPr>
        <w:t>لأن الراهن یلزمه التسلیم علی ما بیناه فی کتاب الرهن،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یلزمه لم تصح الکفالة به</w:t>
      </w:r>
    </w:p>
    <w:p>
      <w:pPr>
        <w:pStyle w:val="Heading3"/>
        <w:numPr>
          <w:ilvl w:val="2"/>
          <w:numId w:val="1"/>
        </w:numPr>
        <w:rPr/>
      </w:pPr>
      <w:bookmarkStart w:id="1090" w:name="__RefHeading___Toc5784503_3224264995"/>
      <w:bookmarkStart w:id="1091" w:name="_Toc437"/>
      <w:bookmarkEnd w:id="1090"/>
      <w:r>
        <w:rPr>
          <w:rtl w:val="true"/>
        </w:rPr>
        <w:t>إذا ضمن رجل عن رجل ألف درهم و ضمن المضمون عنه عن الضامن لم یجز</w:t>
      </w:r>
      <w:bookmarkEnd w:id="1091"/>
    </w:p>
    <w:p>
      <w:pPr>
        <w:pStyle w:val="BookText"/>
        <w:rPr/>
      </w:pPr>
      <w:r>
        <w:rPr>
          <w:rFonts w:ascii="IRNazanin" w:hAnsi="IRNazanin" w:eastAsia="IRNazanin"/>
          <w:color w:val="111111"/>
          <w:sz w:val="28"/>
          <w:sz w:val="28"/>
          <w:szCs w:val="28"/>
          <w:rtl w:val="true"/>
          <w:lang w:bidi="fa-IR"/>
        </w:rPr>
        <w:t>لأن المضمون عنه أصل للضامن و هو فرع للمضمون عنه فلا یجوز أن یصیر الأصل فرعا و الفرع أصلا و أیضا فلا فایدة فیه</w:t>
      </w:r>
      <w:r>
        <w:rPr>
          <w:rFonts w:eastAsia="IRNazanin" w:cs="IRNazanin"/>
          <w:color w:val="111111"/>
          <w:sz w:val="28"/>
          <w:szCs w:val="28"/>
          <w:rtl w:val="true"/>
          <w:lang w:bidi="fa-IR"/>
        </w:rPr>
        <w:t>.</w:t>
      </w:r>
    </w:p>
    <w:p>
      <w:pPr>
        <w:pStyle w:val="Heading3"/>
        <w:numPr>
          <w:ilvl w:val="2"/>
          <w:numId w:val="1"/>
        </w:numPr>
        <w:rPr/>
      </w:pPr>
      <w:bookmarkStart w:id="1092" w:name="__RefHeading___Toc5784505_3224264995"/>
      <w:bookmarkStart w:id="1093" w:name="_Toc438"/>
      <w:bookmarkEnd w:id="1092"/>
      <w:r>
        <w:rPr>
          <w:rtl w:val="true"/>
        </w:rPr>
        <w:t>إذا کان لرجل علی رجل ألف درهم حالة</w:t>
      </w:r>
      <w:bookmarkEnd w:id="109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فضمنها رجل مؤجلة صح و إن کانت مؤجلة فضمنها حالة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bookmarkStart w:id="1094" w:name="pg12984_112892"/>
    </w:p>
    <w:p>
      <w:pPr>
        <w:pStyle w:val="BookText"/>
        <w:rPr/>
      </w:pPr>
      <w:bookmarkEnd w:id="1094"/>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و هو الأقوی لأنه لا یجوز أن یکون الفرع أقوی من الأصل</w:t>
      </w:r>
      <w:r>
        <w:rPr>
          <w:rFonts w:eastAsia="IRNazanin" w:cs="IRNazanin"/>
          <w:color w:val="111111"/>
          <w:sz w:val="28"/>
          <w:szCs w:val="28"/>
          <w:rtl w:val="true"/>
          <w:lang w:bidi="fa-IR"/>
        </w:rPr>
        <w:t>.</w:t>
      </w:r>
    </w:p>
    <w:p>
      <w:pPr>
        <w:pStyle w:val="Heading3"/>
        <w:numPr>
          <w:ilvl w:val="2"/>
          <w:numId w:val="1"/>
        </w:numPr>
        <w:rPr/>
      </w:pPr>
      <w:bookmarkStart w:id="1095" w:name="__RefHeading___Toc5784507_3224264995"/>
      <w:bookmarkStart w:id="1096" w:name="_Toc439"/>
      <w:bookmarkEnd w:id="1095"/>
      <w:r>
        <w:rPr>
          <w:rtl w:val="true"/>
        </w:rPr>
        <w:t>إذا تکفل برأس فلان</w:t>
      </w:r>
      <w:bookmarkEnd w:id="109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الکفالة لأن تسلیم الرأس لا یمکن إلا بتسلیم جمیع البدن فکان ذلک کفالة بجمیع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تکفل بیده أو بعضو یبقی بعد قطعه فهل یجوز؟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لأنه قد یقطع منه فیبرء مع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لأن تسلیم العضو لا یمکن إلا بتسلیم الجملة، و قال قوم آخرون 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یجوز لأن ما لا یسری إذا خص به عضو لم یصح لأن السرایة إلی الباقی لا یمکن و أفراده بالصفة لا یمکن فوجب إبطاله، و قول الأول یبطل بالوصیة بطرفه أو ببیعه أو إجارته أو غیر ذلک</w:t>
      </w:r>
      <w:r>
        <w:rPr>
          <w:rFonts w:eastAsia="IRNazanin" w:cs="IRNazanin"/>
          <w:color w:val="111111"/>
          <w:sz w:val="28"/>
          <w:szCs w:val="28"/>
          <w:rtl w:val="true"/>
          <w:lang w:bidi="fa-IR"/>
        </w:rPr>
        <w:t>.</w:t>
      </w:r>
      <w:bookmarkStart w:id="1097" w:name="pg12984_112893"/>
    </w:p>
    <w:p>
      <w:pPr>
        <w:pStyle w:val="Heading2"/>
        <w:numPr>
          <w:ilvl w:val="1"/>
          <w:numId w:val="1"/>
        </w:numPr>
        <w:rPr/>
      </w:pPr>
      <w:bookmarkStart w:id="1098" w:name="__RefHeading___Toc5784509_3224264995"/>
      <w:bookmarkStart w:id="1099" w:name="_Toc440"/>
      <w:bookmarkEnd w:id="1097"/>
      <w:bookmarkEnd w:id="1098"/>
      <w:r>
        <w:rPr>
          <w:rtl w:val="true"/>
        </w:rPr>
        <w:t>کتاب الشرکة</w:t>
      </w:r>
      <w:bookmarkEnd w:id="1099"/>
    </w:p>
    <w:p>
      <w:pPr>
        <w:pStyle w:val="Heading3"/>
        <w:numPr>
          <w:ilvl w:val="2"/>
          <w:numId w:val="1"/>
        </w:numPr>
        <w:rPr/>
      </w:pPr>
      <w:bookmarkStart w:id="1100" w:name="__RefHeading___Toc5784511_3224264995"/>
      <w:bookmarkStart w:id="1101" w:name="_Toc441"/>
      <w:bookmarkEnd w:id="1100"/>
      <w:r>
        <w:rPr>
          <w:rtl w:val="true"/>
        </w:rPr>
        <w:t>الشرکة جائزة</w:t>
      </w:r>
      <w:bookmarkEnd w:id="110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319"/>
      </w:r>
      <w:r>
        <w:rPr>
          <w:rFonts w:ascii="Amiri" w:hAnsi="Amiri" w:eastAsia="Amiri" w:cs="Amiri"/>
          <w:color w:val="111111"/>
          <w:sz w:val="28"/>
          <w:sz w:val="28"/>
          <w:szCs w:val="28"/>
          <w:rtl w:val="true"/>
          <w:lang w:bidi="ar-SA"/>
        </w:rPr>
        <w:t xml:space="preserve">فجعل الغنیمة مشترکة بین الغانمین و بین أهل الخمس و جعل الخمس مشترکا بین أهل الخمس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فجعل الترکة مشترکة بین الورثة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فجعل الصدقات مشترکة بین أهلها لأن اللام للتملیک و الواو للتشریک فجعلها مشترکة بین الثمانیة أصناف و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کَثِیراً مِنَ اَلْخُلَطٰاءِ لَیَبْغِی بَعْضُهُمْ عَلیٰ بَعْضٍ</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و روی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نحرنا بالحدیبیة سبعین بدنة کل بدنة عن سبعة و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 البقر فی الهدی، و روی الجابر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له شریک فی ربع أو حائط فلا یبیعه حتی یؤذن شریکه فإن رضی أخذه و إن کره ترکه </w:t>
      </w:r>
      <w:r>
        <w:rPr>
          <w:rStyle w:val="FootnoteAnchor"/>
          <w:rtl w:val="true"/>
        </w:rPr>
        <w:footnoteReference w:id="323"/>
      </w:r>
      <w:r>
        <w:rPr>
          <w:rFonts w:ascii="IRNazanin" w:hAnsi="IRNazanin" w:eastAsia="IRNazanin"/>
          <w:color w:val="111111"/>
          <w:sz w:val="28"/>
          <w:sz w:val="28"/>
          <w:szCs w:val="28"/>
          <w:rtl w:val="true"/>
          <w:lang w:bidi="fa-IR"/>
        </w:rPr>
        <w:t>و روی عن أبی المنهال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بن أرقم و البراء بن عازب شریکین فاشتریا فضة بنقد و نسیئة فبلغ ذلک النبی صلی الله علیه و آله فأمرهم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کان بنقد فأجیزوه، و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نسیئة فردوه </w:t>
      </w:r>
      <w:r>
        <w:rPr>
          <w:rStyle w:val="FootnoteAnchor"/>
          <w:rtl w:val="true"/>
        </w:rPr>
        <w:footnoteReference w:id="324"/>
      </w:r>
      <w:r>
        <w:rPr>
          <w:rFonts w:ascii="IRNazanin" w:hAnsi="IRNazanin" w:eastAsia="IRNazanin"/>
          <w:color w:val="111111"/>
          <w:sz w:val="28"/>
          <w:sz w:val="28"/>
          <w:szCs w:val="28"/>
          <w:rtl w:val="true"/>
          <w:lang w:bidi="fa-IR"/>
        </w:rPr>
        <w:t>و روی عن السائب بن أبی السائب أنه قال کنت شریکا للنبی صلی الله علیه و آله و سلم فی الجاهلیة فلما قدم یوم فتح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کنت شریکی، و کنت خیر شریک کنت لا تواری و لا تماری </w:t>
      </w:r>
      <w:r>
        <w:rPr>
          <w:rStyle w:val="FootnoteAnchor"/>
          <w:rtl w:val="true"/>
        </w:rPr>
        <w:footnoteReference w:id="325"/>
      </w:r>
      <w:r>
        <w:rPr>
          <w:rFonts w:ascii="IRNazanin" w:hAnsi="IRNazanin" w:eastAsia="IRNazanin"/>
          <w:color w:val="111111"/>
          <w:sz w:val="28"/>
          <w:sz w:val="28"/>
          <w:szCs w:val="28"/>
          <w:rtl w:val="true"/>
          <w:lang w:bidi="fa-IR"/>
        </w:rPr>
        <w:t>و روی عن النبی صلی الله علیه و آله</w:t>
      </w:r>
      <w:bookmarkStart w:id="1102" w:name="pg12984_112894"/>
    </w:p>
    <w:p>
      <w:pPr>
        <w:pStyle w:val="BookText"/>
        <w:rPr/>
      </w:pPr>
      <w:bookmarkEnd w:id="1102"/>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علی الشریکین ما لم یتخاونا </w:t>
      </w:r>
      <w:r>
        <w:rPr>
          <w:rStyle w:val="FootnoteAnchor"/>
          <w:rtl w:val="true"/>
        </w:rPr>
        <w:footnoteReference w:id="326"/>
      </w:r>
      <w:r>
        <w:rPr>
          <w:rFonts w:ascii="IRNazanin" w:hAnsi="IRNazanin" w:eastAsia="IRNazanin"/>
          <w:color w:val="111111"/>
          <w:sz w:val="28"/>
          <w:sz w:val="28"/>
          <w:szCs w:val="28"/>
          <w:rtl w:val="true"/>
          <w:lang w:bidi="fa-IR"/>
        </w:rPr>
        <w:t>و روی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جل أنا ثالث الشریکین ما لم یخن أحدهما صاحبه فإذا خان أحدهما صاحبه خرجت من بینهما </w:t>
      </w:r>
      <w:r>
        <w:rPr>
          <w:rStyle w:val="FootnoteAnchor"/>
          <w:rtl w:val="true"/>
        </w:rPr>
        <w:footnoteReference w:id="327"/>
      </w:r>
      <w:r>
        <w:rPr>
          <w:rFonts w:ascii="IRNazanin" w:hAnsi="IRNazanin" w:eastAsia="IRNazanin"/>
          <w:color w:val="111111"/>
          <w:sz w:val="28"/>
          <w:sz w:val="28"/>
          <w:szCs w:val="28"/>
          <w:rtl w:val="true"/>
          <w:lang w:bidi="fa-IR"/>
        </w:rPr>
        <w:t>و علیه إجماع الفرقة بل إجماع المسلمین لأنه لا خلاف بینهم فی جواز الشرکة و إن اختلفوا فی مسائل من تفصیلها و فروعها</w:t>
      </w:r>
      <w:r>
        <w:rPr>
          <w:rFonts w:eastAsia="IRNazanin" w:cs="IRNazanin"/>
          <w:color w:val="111111"/>
          <w:sz w:val="28"/>
          <w:szCs w:val="28"/>
          <w:rtl w:val="true"/>
          <w:lang w:bidi="fa-IR"/>
        </w:rPr>
        <w:t>.</w:t>
      </w:r>
    </w:p>
    <w:p>
      <w:pPr>
        <w:pStyle w:val="Heading3"/>
        <w:numPr>
          <w:ilvl w:val="2"/>
          <w:numId w:val="1"/>
        </w:numPr>
        <w:rPr/>
      </w:pPr>
      <w:bookmarkStart w:id="1103" w:name="__RefHeading___Toc5784513_3224264995"/>
      <w:bookmarkStart w:id="1104" w:name="_Toc442"/>
      <w:bookmarkEnd w:id="1103"/>
      <w:r>
        <w:rPr>
          <w:rtl w:val="true"/>
        </w:rPr>
        <w:t xml:space="preserve">فإذا ثبت هذا فالشرکة </w:t>
      </w:r>
      <w:r>
        <w:rPr>
          <w:rtl w:val="true"/>
        </w:rPr>
        <w:t>[</w:t>
      </w:r>
      <w:r>
        <w:rPr>
          <w:rtl w:val="true"/>
        </w:rPr>
        <w:t>علی</w:t>
      </w:r>
      <w:r>
        <w:rPr>
          <w:rtl w:val="true"/>
        </w:rPr>
        <w:t>]</w:t>
      </w:r>
      <w:r>
        <w:rPr>
          <w:rtl w:val="true"/>
        </w:rPr>
        <w:t>ثلاثة أضرب</w:t>
      </w:r>
      <w:r>
        <w:rPr>
          <w:rtl w:val="true"/>
        </w:rPr>
        <w:t>:</w:t>
      </w:r>
      <w:bookmarkEnd w:id="1104"/>
    </w:p>
    <w:p>
      <w:pPr>
        <w:pStyle w:val="Heading4"/>
        <w:numPr>
          <w:ilvl w:val="3"/>
          <w:numId w:val="1"/>
        </w:numPr>
        <w:rPr/>
      </w:pPr>
      <w:bookmarkStart w:id="1105" w:name="__RefHeading___Toc5784515_3224264995"/>
      <w:bookmarkStart w:id="1106" w:name="_Toc443"/>
      <w:bookmarkEnd w:id="1105"/>
      <w:r>
        <w:rPr>
          <w:rtl w:val="true"/>
        </w:rPr>
        <w:t>اشاره</w:t>
      </w:r>
      <w:bookmarkEnd w:id="1106"/>
    </w:p>
    <w:p>
      <w:pPr>
        <w:pStyle w:val="BookText"/>
        <w:rPr/>
      </w:pPr>
      <w:r>
        <w:rPr>
          <w:rFonts w:ascii="IRNazanin" w:hAnsi="IRNazanin" w:eastAsia="IRNazanin"/>
          <w:color w:val="111111"/>
          <w:sz w:val="28"/>
          <w:sz w:val="28"/>
          <w:szCs w:val="28"/>
          <w:rtl w:val="true"/>
          <w:lang w:bidi="fa-IR"/>
        </w:rPr>
        <w:t>شرکة فی الأعیان، و شرکة فی المنافع، و شرکة فی الحقوق</w:t>
      </w:r>
      <w:r>
        <w:rPr>
          <w:rFonts w:eastAsia="IRNazanin" w:cs="IRNazanin"/>
          <w:color w:val="111111"/>
          <w:sz w:val="28"/>
          <w:szCs w:val="28"/>
          <w:rtl w:val="true"/>
          <w:lang w:bidi="fa-IR"/>
        </w:rPr>
        <w:t>.</w:t>
      </w:r>
    </w:p>
    <w:p>
      <w:pPr>
        <w:pStyle w:val="Heading4"/>
        <w:numPr>
          <w:ilvl w:val="3"/>
          <w:numId w:val="1"/>
        </w:numPr>
        <w:rPr/>
      </w:pPr>
      <w:bookmarkStart w:id="1107" w:name="__RefHeading___Toc5784517_3224264995"/>
      <w:bookmarkStart w:id="1108" w:name="_Toc444"/>
      <w:bookmarkEnd w:id="1107"/>
      <w:r>
        <w:rPr>
          <w:rtl w:val="true"/>
        </w:rPr>
        <w:t>فأما الشرکة فی الأعیان</w:t>
      </w:r>
      <w:bookmarkEnd w:id="1108"/>
    </w:p>
    <w:p>
      <w:pPr>
        <w:pStyle w:val="BookText"/>
        <w:rPr/>
      </w:pPr>
      <w:r>
        <w:rPr>
          <w:rFonts w:ascii="IRNazanin" w:hAnsi="IRNazanin" w:eastAsia="IRNazanin"/>
          <w:color w:val="111111"/>
          <w:sz w:val="28"/>
          <w:sz w:val="28"/>
          <w:szCs w:val="28"/>
          <w:rtl w:val="true"/>
          <w:lang w:bidi="fa-IR"/>
        </w:rPr>
        <w:t>فمن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بالحیازة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المیراث فهو اشتراک الورثة فی الترکة، و أما العقد فهو أن یملک جماعة عینا ببیع أو هبة أو صدقة أو وصیة 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الشرکة بالحیازة فهو أن یشترکوا فی الاحتطاب و الاحتشاش و الاصطیاد و الاغتنام و الاستقاء و غیر ذلک فإذا صار محوزا لهم کان بینهم</w:t>
      </w:r>
      <w:r>
        <w:rPr>
          <w:rFonts w:eastAsia="IRNazanin" w:cs="IRNazanin"/>
          <w:color w:val="111111"/>
          <w:sz w:val="28"/>
          <w:szCs w:val="28"/>
          <w:rtl w:val="true"/>
          <w:lang w:bidi="fa-IR"/>
        </w:rPr>
        <w:t>.</w:t>
      </w:r>
    </w:p>
    <w:p>
      <w:pPr>
        <w:pStyle w:val="Heading4"/>
        <w:numPr>
          <w:ilvl w:val="3"/>
          <w:numId w:val="1"/>
        </w:numPr>
        <w:rPr/>
      </w:pPr>
      <w:bookmarkStart w:id="1109" w:name="__RefHeading___Toc5784519_3224264995"/>
      <w:bookmarkStart w:id="1110" w:name="_Toc445"/>
      <w:bookmarkEnd w:id="1109"/>
      <w:r>
        <w:rPr>
          <w:rtl w:val="true"/>
        </w:rPr>
        <w:t>و أما الاشتراک فی المنافع</w:t>
      </w:r>
      <w:bookmarkEnd w:id="1110"/>
    </w:p>
    <w:p>
      <w:pPr>
        <w:pStyle w:val="BookText"/>
        <w:rPr/>
      </w:pPr>
      <w:r>
        <w:rPr>
          <w:rFonts w:ascii="IRNazanin" w:hAnsi="IRNazanin" w:eastAsia="IRNazanin"/>
          <w:color w:val="111111"/>
          <w:sz w:val="28"/>
          <w:sz w:val="28"/>
          <w:szCs w:val="28"/>
          <w:rtl w:val="true"/>
          <w:lang w:bidi="fa-IR"/>
        </w:rPr>
        <w:t>کالاشتراک فی منفعة الوقف و منفعة العین المستأجرة و منفعة الکلاب الموروثة عند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 مملوکة و أما عندنا فإنها تملک إذا کانت للصید فعلی هذا دخلت فی شرکة الأعیان</w:t>
      </w:r>
      <w:r>
        <w:rPr>
          <w:rFonts w:eastAsia="IRNazanin" w:cs="IRNazanin"/>
          <w:color w:val="111111"/>
          <w:sz w:val="28"/>
          <w:szCs w:val="28"/>
          <w:rtl w:val="true"/>
          <w:lang w:bidi="fa-IR"/>
        </w:rPr>
        <w:t>.</w:t>
      </w:r>
    </w:p>
    <w:p>
      <w:pPr>
        <w:pStyle w:val="Heading4"/>
        <w:numPr>
          <w:ilvl w:val="3"/>
          <w:numId w:val="1"/>
        </w:numPr>
        <w:rPr/>
      </w:pPr>
      <w:bookmarkStart w:id="1111" w:name="__RefHeading___Toc5784521_3224264995"/>
      <w:bookmarkStart w:id="1112" w:name="_Toc446"/>
      <w:bookmarkEnd w:id="1111"/>
      <w:r>
        <w:rPr>
          <w:rtl w:val="true"/>
        </w:rPr>
        <w:t>و أما الاشتراک فی الحقوق</w:t>
      </w:r>
      <w:bookmarkEnd w:id="111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 الاشتراک فی حق القصاص و حد القذف و حق خیار الرد بالعیب و خیار الشرط، و حق الرهن و حق المرافق من المشی فی الطرقات و مرافق الدار و الضیعة و 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فقسمة الأموال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یجوز للحاکم أن یقسم و یجبر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یجوز أن یقسم و لا یجوز أن 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لا یجوز أن یقسم و لا أن 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یجوز أن یقسم و یجبر فکل مال مشترک أجزاؤه متساویة لا ضرر فی قسمته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یجوز للحاکم أن یقسمه إذا تراضوا به و إذا طلب بعض الشرکاء و امتنع بعضهم اجبر الممتنع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 یجوز له أن یقسم و لا یجبر علیه فمثل أن یرید أن یقسما دارین علی أن یکون إحداهما لأحدهما و الأخری للآخر أو ضیعتین أو بستانین أو دار واحدة یکون علوها لأحدهما و سفلها للآخر أو کان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رد الدراهم، و ذلک إذا لم یمکن تعدیل الأجزاء </w:t>
      </w:r>
      <w:r>
        <w:rPr>
          <w:rStyle w:val="FootnoteAnchor"/>
          <w:rtl w:val="true"/>
        </w:rPr>
        <w:footnoteReference w:id="328"/>
      </w:r>
      <w:r>
        <w:rPr>
          <w:rFonts w:ascii="IRNazanin" w:hAnsi="IRNazanin" w:eastAsia="IRNazanin"/>
          <w:color w:val="111111"/>
          <w:sz w:val="28"/>
          <w:sz w:val="28"/>
          <w:szCs w:val="28"/>
          <w:rtl w:val="true"/>
          <w:lang w:bidi="fa-IR"/>
        </w:rPr>
        <w:t>إلا برد مال من غیره فإذا کان کذلک جاز للحاکم أن یقسم ذلک بتراضیهم، و إن امتنع بعضهم لم یجز له أن یجبر الممتنع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لا یجوز للحاکم أن یفعل و لا أن یجبر علیه فهو أن یکون ثوب فی قسمته ضرر أو قسمة جوهرة أو حجر رحی و ما أشبه ذلک فهذا لا یجوز لهم قسمته لأنه سفه و ضرر، و لا یجوز للحاکم إذا رضوا به أن یفعله لأنه لا یجوز له أن یشارکهم فی السفه، و فی جواز قسمة الرقیق و الثیاب التی لا ضرر فیها خلاف نذکره فی أدب القضاء </w:t>
      </w:r>
      <w:r>
        <w:rPr>
          <w:rStyle w:val="FootnoteAnchor"/>
          <w:rtl w:val="true"/>
        </w:rPr>
        <w:footnoteReference w:id="329"/>
      </w:r>
      <w:r>
        <w:rPr>
          <w:rFonts w:ascii="IRNazanin" w:hAnsi="IRNazanin" w:eastAsia="IRNazanin"/>
          <w:color w:val="111111"/>
          <w:sz w:val="28"/>
          <w:sz w:val="28"/>
          <w:szCs w:val="28"/>
          <w:rtl w:val="true"/>
          <w:lang w:bidi="fa-IR"/>
        </w:rPr>
        <w:t>فإن له بابا مفردا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دار هی وقف علی جماعة فأرادوا قسمتها لم یجز لأن الحق لهم و لمن بعدهم فلا یجوز لهم تمیز حقوق غیرهم و التصرف فیها بأنفسهم، و إذا کان نصفها ملکا طلقا و نصفها وقفا فطالب صاحب الطلق المقاسمة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القسمة تمییز النصیبین أجاز ذلک،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بیع لم یجز لأن بیع الوقف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التجارة جائزة بین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بین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الکافرین مثل الیهود و النصاری فمکروهة إجماعا إلا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العروض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لا مثل له مثل الثیاب و العبید و البهائم و الخشب، و ضرب له مثل مثل الحبوب و الأدهان و کل مکیل و موزون فالضرب الأول لا تجوز الشرکة فیه لأنه لا یخلو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یعقد الشرکة علی ما یحصل من ثمنها أو یعقد علی أعیانها و بطل أن یعقد علی ما یحصل من ثمنها لأن فی مثل ذلک تعلیق الشرکة بصفة لأنه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عقدت الشرکة معک إذا حصل الثمن و ذلک لا یجوز و أیضا فإنها شرکة فی مال مجهول و ذلک لا یصح، و لا یجوز أن یکون العقد علی أعیانها لأن الأعیان لا تختلط، و من شرط الشرکة أن یکون مال الشرکة مختلطا لا یتمیز مال أحدهما عن الآخر، و لأن من حقیقة الشرکة أن یکون التالف من مال الشرکة منهما و السالم لهما، و هذا یؤدی إلی أن یکون التالف لأحدهما و السالم للآخر و ذلک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هذا فالشرکة إنما تصح فی مالین متفقین فی الصفة، و إذا خلطا اختلطا حتی لا یتمیز أحدهما عن الآخر، و علی هذا لا یجوز أن یکون لأحدهما دراهم و للآخر دنانیر و لا أن یکون لأحدهما دراهم و للآخر ثوب أو طعام أو عرض من العروض لأنهما لا یختلطان و لأنه یجوز أن یتغیر سعر </w:t>
      </w:r>
      <w:r>
        <w:rPr>
          <w:rStyle w:val="FootnoteAnchor"/>
          <w:rtl w:val="true"/>
        </w:rPr>
        <w:footnoteReference w:id="330"/>
      </w:r>
      <w:r>
        <w:rPr>
          <w:rFonts w:ascii="IRNazanin" w:hAnsi="IRNazanin" w:eastAsia="IRNazanin"/>
          <w:color w:val="111111"/>
          <w:sz w:val="28"/>
          <w:sz w:val="28"/>
          <w:szCs w:val="28"/>
          <w:rtl w:val="true"/>
          <w:lang w:bidi="fa-IR"/>
        </w:rPr>
        <w:t>أحدهما و لا بتغیر سعر الآخر فإذا أراد سعر أحدهما و استحق الآخر جزء من الزیادة کان استحق جزء من رأس المال و إن تصرفا فیهما و أرادا أن یجعلا رأس المال یجوز أن یزید قیمة رأس المال الذی لأحدهما فإذا اشتراه استغرقت قیمته جمیع ما حصل من الربح فیؤدی إلی انفراد أحدهما بجمیع الربح و ذلک لا یجوز، و إن کان لأحدهما عرض و للآخر عرض آخر فإنه لا یجوز لأنهما لا یتفقان فی جمیع الصفات و إنما یحصل اتفاق الصفة فیما له مثل من المکیل و الموزون، و متی أخرجا مالین متفقین فی الصفة مثل أن یخرج کل واحد منهما دراهم مثل دراهم صاحبه أو دنانیر مثل دنانیر صاحبه أو دهنا مثل دهن صاحبه أو حبا مثل حب صاحبه و خلطاهما و أذن کل واحد منهما لصاحبه فی التصرف فی ماله انعقدت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العروض التی لها أمثال فهل یصح عقد الشرکة علیه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 الآخر لا یصح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کل واحد منهما نصف سلعة صاحبه بنصف سلعته فیکون کل سلعة بینها نصفین فتنعقد الشرکة بینهما ثم یأذن کل واحد منهما لصاحبه فی التصرف فی حقه لأن عقد البیع و عقد الشرکة لا یتضمن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الإذن فی التصرف و الوجه الآخر أن یشتریا جمیعا سلعة مثلا بالألف درهم فیکون علی کل واحد منهما نصف الألف ثم یصرف کل واحد منهما عرضه الذی أراد عقد الشرکة علیه فی الثمن الذی یلزمه و هو خمسمائة فیحصل تلک السلعة مشترکة بینهما ثم یأذن کل واحد منهما لصاحبه فی التصرف فیه و إنما امتنع عقد الشرکة فی العرضین لما قدمنا ذکره و هذا یمکن اعتباره فیما لا مثل له علی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شارک نفسان سقاء علی أن یکون من أحدهما حمل و من الآخر راویة و استقی فیها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یقع من الربح یکون بینهما لم تصح هذه الشرکة لأن من شرطها اختلاط الأموال و هذا لم یختلط، و لا یمکن أن یکون له إجارة لأن الأجرة فیها غیر معلومة فإذا ثبت أن هذه معاملة فاسدة فإذا استقا السقاء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حصل الکسب فی یده فإنه یکون للسقاء و یرجع الآخران علیه بأجرة المثل فیما لهما من حمل و راویة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یقتسمان بینهما أثلاثا و یکون لکل واحد منهما علی صاحبه ثلثا اجرة ماله علی کل واحد منهما ثلثها و سقط الثلث لأن ثلث النفع حصل له، و فی الناس من حمل الوجه الأول علی أنه إذا کان الماء للسقاء ملکه و الثانی علی أنه إذا أخذ السقاء الماء من موضع مباح و هذا لیس بشیء لأن السقاء إذا أخذ الماء من موضع آخر مباح فقد ملکه و الوجهان جمیعا قریبان، و یکون الوجه الأول علی وجه الصلح، و الثانی مر الحکم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رجل لرجل أن یصطاد له صیدا فاصطاد الصید بنیة أن یکون للآمر دونه فلمن یکون هذا الصید؟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بمنزلة الماء المباح إذا استقاه السقاء بنیة أن یکون بینهم و إن الثمن یکون له دون شریکه فهاهنا یکون الصید للصیاد دون الآمر لأنه انفرد بالحیازة،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للآمر لأنه اصطاده بنیته فاعتبرت النیة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الشرکة فی العروض التی لا مثل لها لا یجوز بلا خلاف و مالها مثل یصح الشرکة فیه، و متی أخرج أحدهما دراهم و الآخر عرضا له مثل أولا مثل له لا تصح الشرکة، و متی أخرج أحدهما دراهم و الآخر دنانیر لم یجز عقد الشرکة لأن الاختلاط فیهما لا تصح</w:t>
      </w:r>
      <w:r>
        <w:rPr>
          <w:rFonts w:eastAsia="IRNazanin" w:cs="IRNazanin"/>
          <w:color w:val="111111"/>
          <w:sz w:val="28"/>
          <w:szCs w:val="28"/>
          <w:rtl w:val="true"/>
          <w:lang w:bidi="fa-IR"/>
        </w:rPr>
        <w:t>.</w:t>
      </w:r>
      <w:bookmarkStart w:id="1113" w:name="pg12984_112898"/>
    </w:p>
    <w:p>
      <w:pPr>
        <w:pStyle w:val="Heading3"/>
        <w:numPr>
          <w:ilvl w:val="2"/>
          <w:numId w:val="1"/>
        </w:numPr>
        <w:rPr/>
      </w:pPr>
      <w:bookmarkStart w:id="1114" w:name="__RefHeading___Toc5784523_3224264995"/>
      <w:bookmarkStart w:id="1115" w:name="_Toc447"/>
      <w:bookmarkEnd w:id="1113"/>
      <w:bookmarkEnd w:id="1114"/>
      <w:r>
        <w:rPr>
          <w:rtl w:val="true"/>
        </w:rPr>
        <w:t>الشرکة علی أربعة أضرب</w:t>
      </w:r>
      <w:r>
        <w:rPr>
          <w:rtl w:val="true"/>
        </w:rPr>
        <w:t>:</w:t>
      </w:r>
      <w:bookmarkEnd w:id="1115"/>
    </w:p>
    <w:p>
      <w:pPr>
        <w:pStyle w:val="Heading4"/>
        <w:numPr>
          <w:ilvl w:val="3"/>
          <w:numId w:val="1"/>
        </w:numPr>
        <w:rPr/>
      </w:pPr>
      <w:bookmarkStart w:id="1116" w:name="__RefHeading___Toc5784525_3224264995"/>
      <w:bookmarkStart w:id="1117" w:name="_Toc448"/>
      <w:bookmarkEnd w:id="1116"/>
      <w:r>
        <w:rPr>
          <w:rtl w:val="true"/>
        </w:rPr>
        <w:t>اشاره</w:t>
      </w:r>
      <w:bookmarkEnd w:id="1117"/>
    </w:p>
    <w:p>
      <w:pPr>
        <w:pStyle w:val="BookText"/>
        <w:rPr/>
      </w:pPr>
      <w:r>
        <w:rPr>
          <w:rFonts w:ascii="IRNazanin" w:hAnsi="IRNazanin" w:eastAsia="IRNazanin"/>
          <w:color w:val="111111"/>
          <w:sz w:val="28"/>
          <w:sz w:val="28"/>
          <w:szCs w:val="28"/>
          <w:rtl w:val="true"/>
          <w:lang w:bidi="fa-IR"/>
        </w:rPr>
        <w:t>شرکة المفاوضة، و شرکة العنان، و شرکة الأبدان، و شرکة الوجوه</w:t>
      </w:r>
      <w:r>
        <w:rPr>
          <w:rFonts w:eastAsia="IRNazanin" w:cs="IRNazanin"/>
          <w:color w:val="111111"/>
          <w:sz w:val="28"/>
          <w:szCs w:val="28"/>
          <w:rtl w:val="true"/>
          <w:lang w:bidi="fa-IR"/>
        </w:rPr>
        <w:t>.</w:t>
      </w:r>
    </w:p>
    <w:p>
      <w:pPr>
        <w:pStyle w:val="Heading4"/>
        <w:numPr>
          <w:ilvl w:val="3"/>
          <w:numId w:val="1"/>
        </w:numPr>
        <w:rPr/>
      </w:pPr>
      <w:bookmarkStart w:id="1118" w:name="__RefHeading___Toc5784527_3224264995"/>
      <w:bookmarkStart w:id="1119" w:name="_Toc449"/>
      <w:bookmarkEnd w:id="1118"/>
      <w:r>
        <w:rPr>
          <w:rtl w:val="true"/>
        </w:rPr>
        <w:t>فشرکة العنان</w:t>
      </w:r>
      <w:bookmarkEnd w:id="1119"/>
    </w:p>
    <w:p>
      <w:pPr>
        <w:pStyle w:val="BookText"/>
        <w:rPr/>
      </w:pPr>
      <w:r>
        <w:rPr>
          <w:rFonts w:ascii="IRNazanin" w:hAnsi="IRNazanin" w:eastAsia="IRNazanin"/>
          <w:color w:val="111111"/>
          <w:sz w:val="28"/>
          <w:sz w:val="28"/>
          <w:szCs w:val="28"/>
          <w:rtl w:val="true"/>
          <w:lang w:bidi="fa-IR"/>
        </w:rPr>
        <w:t>هی التی ذکرناها، و إنما سمیت شرکة العنان لأنهما یتساویان فیهما و یتصرفان فیهما بالسویة فیها کالفارسین إذا سیرا دابتیهما و تساویا فی ذلک فإن عنایتهما حال السیر سواء، و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مشتقة من عن الشیء إذا عرض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 لی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عرضت فسمی به الشرکة لأن کل واحد منهما قد عن له أن یشارک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عرض 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مشتق من المعاننة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عاننت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عارضته بمثل ماله و مثل فعاله، و کل واحد من الشریکین یخرج فی معارضة صاحبه بماله و تصرفه فیخرج مالا مثل مال صاحبه و ینصرف کما ینصرف صاحبه فسمیت بذلک شرکة العنان و هذا الأخیر أصلح ما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فإذا أخرج کل واحد منهما من جنس المال الذی أخرجه صاحبه و من نوعه و صفته و عقدا علیهما عقد الشرکة و خلطا المالین انعقدتا الشرکة و ثبتت فإذا أذن کل واحد منهما فی التصرف لصاحبه بعد ذلک جاز التصرف، و إذا لم یخلطا المالین لم ینعقد الشرکة، و یکون الحکم فی المالین کما لو لم یتلفظا بالشرکة،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 لیس من شرط صحة الشرکة فإذا تلفظا بالشرکة انعقدت و إذا ارتفع الربح کان بینهما، و الأول أقوی لحصول الإجماع علی انعقاد الشرکة به و فی الثانی خلاف فیه، و لأن الاشتراک هو الاختلاط فی اللغة فینبغی أن یراعی معنی الاختلاط</w:t>
      </w:r>
      <w:r>
        <w:rPr>
          <w:rFonts w:eastAsia="IRNazanin" w:cs="IRNazanin"/>
          <w:color w:val="111111"/>
          <w:sz w:val="28"/>
          <w:szCs w:val="28"/>
          <w:rtl w:val="true"/>
          <w:lang w:bidi="fa-IR"/>
        </w:rPr>
        <w:t>.</w:t>
      </w:r>
    </w:p>
    <w:p>
      <w:pPr>
        <w:pStyle w:val="Heading4"/>
        <w:numPr>
          <w:ilvl w:val="3"/>
          <w:numId w:val="1"/>
        </w:numPr>
        <w:rPr/>
      </w:pPr>
      <w:bookmarkStart w:id="1120" w:name="__RefHeading___Toc5784529_3224264995"/>
      <w:bookmarkStart w:id="1121" w:name="_Toc450"/>
      <w:bookmarkEnd w:id="1120"/>
      <w:r>
        <w:rPr>
          <w:rtl w:val="true"/>
        </w:rPr>
        <w:t>و شرکة المفاوضة</w:t>
      </w:r>
      <w:bookmarkEnd w:id="112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باطلة، و هی أن یکون مالهما من کل شیء یملکانه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صحیحة إذا حصلت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شرائطها، و من شرائطها أن یکونا مسلمین 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أحدهما مسلما و الآخر کافرا أو أحدهما حرا و الآخر مکاتبا لم یجز الشرکة، و من شرطها أن یتفق قدر المال الذی ینعقد الشرکة فی جنسه و هو الدراهم و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مال أحدهما أکثر لم یصح هذه الشرکة، و إخراج أحدهما الشرکة من ذلک المال أکثر مما أخرجه الآخر لم یصح</w:t>
      </w:r>
      <w:r>
        <w:rPr>
          <w:rFonts w:eastAsia="IRNazanin" w:cs="IRNazanin"/>
          <w:color w:val="111111"/>
          <w:sz w:val="28"/>
          <w:szCs w:val="28"/>
          <w:rtl w:val="true"/>
          <w:lang w:bidi="fa-IR"/>
        </w:rPr>
        <w:t>.</w:t>
      </w:r>
      <w:bookmarkStart w:id="1122" w:name="pg12984_112899"/>
    </w:p>
    <w:p>
      <w:pPr>
        <w:pStyle w:val="BookText"/>
        <w:rPr/>
      </w:pPr>
      <w:bookmarkEnd w:id="1122"/>
      <w:r>
        <w:rPr>
          <w:rFonts w:ascii="IRNazanin" w:hAnsi="IRNazanin" w:eastAsia="IRNazanin"/>
          <w:color w:val="111111"/>
          <w:sz w:val="28"/>
          <w:sz w:val="28"/>
          <w:szCs w:val="28"/>
          <w:rtl w:val="true"/>
          <w:lang w:bidi="fa-IR"/>
        </w:rPr>
        <w:t xml:space="preserve">و أما موجباتها فهو أن یشارک کل واحد منهما صاحبه فیما یکسبه قل ذلک أم کثر، و فیما یلزمه من غراماته بغصب و کفالة بملک </w:t>
      </w:r>
      <w:r>
        <w:rPr>
          <w:rStyle w:val="FootnoteAnchor"/>
          <w:rtl w:val="true"/>
        </w:rPr>
        <w:footnoteReference w:id="331"/>
      </w:r>
      <w:r>
        <w:rPr>
          <w:rFonts w:ascii="IRNazanin" w:hAnsi="IRNazanin" w:eastAsia="IRNazanin"/>
          <w:color w:val="111111"/>
          <w:sz w:val="28"/>
          <w:sz w:val="28"/>
          <w:szCs w:val="28"/>
          <w:rtl w:val="true"/>
          <w:lang w:bidi="fa-IR"/>
        </w:rPr>
        <w:t>فهذا جملة ما یشرطونه من الشرائط و یثبتونه من الموجبات فیها، و قد بینا أن الذی یقتضیه مذهبنا أن هذه الشرکة باطلة لأنهم قد شرطوا فیها الاکتساب و الضمان بالغصب، و ذلک باطل لأنه لا دلیل علی صحة هذه الشرکة</w:t>
      </w:r>
      <w:r>
        <w:rPr>
          <w:rFonts w:eastAsia="IRNazanin" w:cs="IRNazanin"/>
          <w:color w:val="111111"/>
          <w:sz w:val="28"/>
          <w:szCs w:val="28"/>
          <w:rtl w:val="true"/>
          <w:lang w:bidi="fa-IR"/>
        </w:rPr>
        <w:t>.</w:t>
      </w:r>
    </w:p>
    <w:p>
      <w:pPr>
        <w:pStyle w:val="Heading4"/>
        <w:numPr>
          <w:ilvl w:val="3"/>
          <w:numId w:val="1"/>
        </w:numPr>
        <w:rPr/>
      </w:pPr>
      <w:bookmarkStart w:id="1123" w:name="__RefHeading___Toc5784531_3224264995"/>
      <w:bookmarkStart w:id="1124" w:name="_Toc451"/>
      <w:bookmarkEnd w:id="1123"/>
      <w:r>
        <w:rPr>
          <w:rtl w:val="true"/>
        </w:rPr>
        <w:t>و شرکة الأبدان عندنا باطلة</w:t>
      </w:r>
      <w:bookmarkEnd w:id="1124"/>
    </w:p>
    <w:p>
      <w:pPr>
        <w:pStyle w:val="BookText"/>
        <w:rPr/>
      </w:pPr>
      <w:r>
        <w:rPr>
          <w:rFonts w:ascii="IRNazanin" w:hAnsi="IRNazanin" w:eastAsia="IRNazanin"/>
          <w:color w:val="111111"/>
          <w:sz w:val="28"/>
          <w:sz w:val="28"/>
          <w:szCs w:val="28"/>
          <w:rtl w:val="true"/>
          <w:lang w:bidi="fa-IR"/>
        </w:rPr>
        <w:t>، و هو أن یشترک الصانعان علی أن ما ارتفع لهما من کسبهما فهو بینهما علی حسب ما یشرطانه و سواء کانا متفقی الصنعة کالنجارین و الخبازین أو مختلفی الصنعة مثل النجار و الخباز</w:t>
      </w:r>
      <w:r>
        <w:rPr>
          <w:rFonts w:eastAsia="IRNazanin" w:cs="IRNazanin"/>
          <w:color w:val="111111"/>
          <w:sz w:val="28"/>
          <w:szCs w:val="28"/>
          <w:rtl w:val="true"/>
          <w:lang w:bidi="fa-IR"/>
        </w:rPr>
        <w:t>.</w:t>
      </w:r>
    </w:p>
    <w:p>
      <w:pPr>
        <w:pStyle w:val="Heading4"/>
        <w:numPr>
          <w:ilvl w:val="3"/>
          <w:numId w:val="1"/>
        </w:numPr>
        <w:rPr/>
      </w:pPr>
      <w:bookmarkStart w:id="1125" w:name="__RefHeading___Toc5784533_3224264995"/>
      <w:bookmarkStart w:id="1126" w:name="_Toc452"/>
      <w:bookmarkEnd w:id="1125"/>
      <w:r>
        <w:rPr>
          <w:rtl w:val="true"/>
        </w:rPr>
        <w:t>و شرکة الوجوه باطلة</w:t>
      </w:r>
      <w:bookmarkEnd w:id="1126"/>
    </w:p>
    <w:p>
      <w:pPr>
        <w:pStyle w:val="BookText"/>
        <w:rPr/>
      </w:pPr>
      <w:r>
        <w:rPr>
          <w:rFonts w:ascii="IRNazanin" w:hAnsi="IRNazanin" w:eastAsia="IRNazanin"/>
          <w:color w:val="111111"/>
          <w:sz w:val="28"/>
          <w:sz w:val="28"/>
          <w:szCs w:val="28"/>
          <w:rtl w:val="true"/>
          <w:lang w:bidi="fa-IR"/>
        </w:rPr>
        <w:t>، و صورتها أن یکون رجلان وجیهان فی السوق و لیس لهما مال فیعقدان الشرکة علی أن یتصرف کل واحد منهما بجاهه فی ذمته و یکون ما یرتفع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اشتری أحدهما بعد ما عقدا هذه الشرکة نظر فإن أطلق الشراء لم یشارکه صاحبه فیه، و إن نوی بالشراء أن یکون له و لصاحبه و کان صاحبه أذن له فی ذلک کان بینهما علی حسب ما نواه بالتوکیل لا بالعقد الذی هو شرکة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التصرف فی مال المشترک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ثبت أن ذلک یکون بینهما بالتوکیل فإنه یراعی فیه شرائط الوکالة من تعیین الجنس الذی یرید أن یتصرف فیه و غیر ذلک من شرائط الوکالة التی نذکرها فی صحة الوکالة، و لا فرق بین أن یتفق قدر المالین أو یختلف فیخرج أحدهما أکثر مما أخرجه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عقد الشرکة علی المالین و خلطاهما کان لکل واحد منهما أن یتصرف فی نصیبه، و لا یجوز أن یتصرف فی نصیب شریکه حتی یأذن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أذن له فیه جاز له أن یتصرف علی حسب ما أذن له فی ذلک فإن أطلق الإذن فی التجارة و التصرف فی الأمتعة تصرف فیهما مطلقا، و إن عین له جنسا دون جنس أو نوعا دون نوع کان له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التصرف فی ذلک العین، و لا یجوز له التصرف فیما عداه لأن کل واحد منهما یتصرف فی نصیب صاحبه بتوکیل منه فیه فکان تصرفه حسب تصرف الوکیل فی التعیین و الإطلاق، و لا یجوز أن یتفاضل الشریکان فی الربح مع التساوی فی المال، و لا أن یتساویا فیه مع التفاضل فی المال، و متی ما شرطا خلاف ذلک کانت الشرکة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عقد الشرکة ثم أذن کل واحد منهما لصاحبه فی التصرف فتصرفا ثم إن أحدهما فسخ الشرکة انفسخت الشرکة، و کان لصاحبه أن یتصرف فی نصیبه دون نصیب الآخر و کان للفاسخ أن یتصرف فی نصیبه و نصیب صاحبه لأن صاحبه ما رجع فی إذنه و إنما کان کذلک لأن تصرف کل واحد منهما فی نصیب صاحبه إنما هو علی جهة التوکیل، و للموکل أن یمنع الوکیل من التصرف أی وقت شاء فإذا ثبت هذا فهذا الفسخ یفید المنع من التصرف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المال فهو بعد مشترک بینهما لأنه مختلط غیر متمیز فلا یتمیز بالفسخ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کان المال قد نض کان لهما أن یتقاسماها، و إن أراد بیعها کان لهما ذلک، و إن اختلفا و أراد أحدهما البیع و امتنع الآخر لم یجبر الممتنع منهما لأن أصل المال بینهما و 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تقاسما و المال عروض یوصل کل واحد منهما إلی حقه فلهذا لم یجبر الممتنع علی البیع، و إذا مات أحد الشریکین انفسخت الشرکة بموته و معنی الانفساخ أن الباقی منهما لا یتصرف فی حصة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المال فهو مشترک لأنه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فالوارث لا یخلو إما أن یکون رشیدا أو 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رشیدا کان بالخیار فی ذلک المال بین أن یبقی علی الشرکة، و بین أن یطالبه بالقسمة، و سواء کان الخلط فیما یختاره أو یترکه فإن اختار البقاء علی الشرکة استأنف الإذن للشریک فی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مولی علیه فإن الوصی ینوب عنه أو الحاکم إن لم یکن له وصی فینظر فإن کان الحظ فی البقاء علی الشرکة استأنف الإذن للشریک فی التصرف، و إن کان الحظ فی المفاضلة قاسمه المال،</w:t>
      </w:r>
      <w:bookmarkStart w:id="1127" w:name="pg12984_112901"/>
    </w:p>
    <w:p>
      <w:pPr>
        <w:pStyle w:val="BookText"/>
        <w:rPr/>
      </w:pPr>
      <w:bookmarkEnd w:id="1127"/>
      <w:r>
        <w:rPr>
          <w:rFonts w:ascii="IRNazanin" w:hAnsi="IRNazanin" w:eastAsia="IRNazanin"/>
          <w:color w:val="111111"/>
          <w:sz w:val="28"/>
          <w:sz w:val="28"/>
          <w:szCs w:val="28"/>
          <w:rtl w:val="true"/>
          <w:lang w:bidi="fa-IR"/>
        </w:rPr>
        <w:t>و لا یجوز له أن یترک ما فیه الحظ إلی غیره لأن النظر إلیه فی المال علی وجه الاحتیاط هذا إذا لم یکن هناک دین فإن کان هناک دین لم یکن للوارث أن یستأنف الإذن للشریک فی التصرف لأن الدین تعلق بالترکة کلها کما تعلق الحق بالرهن، و لا یجوز عقد الشرکة فی المال المرهون فإن قضی الدین من غیر ذلک المال کان الحکم فیه بعد القضاء کما لو لم یکن علیه دین و إن قضاه من ذلک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بقی منه شیء کان فی الباقی بعد القضاء علی ما ذکرناه فأما إذا لم یکن هناک دین و کان وصیة نظر فإن کان لمعین و کان الموصی أوصی له بثلث مال الشرکة أو أوصی له بثلث ماله و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فی مال الشرکة و کان ذلک المال بحیث إذا خرج منه ثلث جمیع ماله فإن فضل منه شیء فإن الثلاثة فیه شرکاء و الخیار إلیهم فی المقاسمة و البقاء علی الشرکة علی ما بیناه فی الشریک و الوارث و إن کانت الوصیة لقوم غیر معینین مثل أن یکون للفقراء و المساکین لم یجز له البقاء علی الشرکة لأن حقهم قد تعلق بذلک المال فإذا عزل حصتهم و بقی منه شیء کان بالخیار فیه علی ما بیناه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الشرکة</w:t>
      </w:r>
      <w:r>
        <w:rPr>
          <w:rFonts w:eastAsia="IRNazanin" w:cs="IRNazanin"/>
          <w:color w:val="111111"/>
          <w:sz w:val="28"/>
          <w:szCs w:val="28"/>
          <w:rtl w:val="true"/>
          <w:lang w:bidi="fa-IR"/>
        </w:rPr>
        <w:t>]</w:t>
      </w:r>
    </w:p>
    <w:p>
      <w:pPr>
        <w:pStyle w:val="Heading4"/>
        <w:numPr>
          <w:ilvl w:val="3"/>
          <w:numId w:val="1"/>
        </w:numPr>
        <w:rPr/>
      </w:pPr>
      <w:bookmarkStart w:id="1128" w:name="__RefHeading___Toc5784535_3224264995"/>
      <w:bookmarkStart w:id="1129" w:name="_Toc453"/>
      <w:bookmarkEnd w:id="1128"/>
      <w:r>
        <w:rPr>
          <w:rtl w:val="true"/>
        </w:rPr>
        <w:t>إذا کان بین رجلین ثلاثة آلاف درهم مشترکة</w:t>
      </w:r>
      <w:bookmarkEnd w:id="112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بینهما لأحدهما ألف و للآخر ألفان فأذن صاحب الألفین لشریکه أن یتصرف فی المال علی أن یکون الربح بینهما نصفین نظر فإن شرط أن یعمل هو أیضا معه کانت الشرکة باطلة لأنهما شرطا التساوی فی الربح مع التفاضل فی المال، و قد بینا أن ذلک لا یصح فإن کانت المسئلة بحالها و لم یشرط العمل علی نفسه صحت الشرکة و کانت شرکة قراض فیکون قد قارضه علی ألفین له علی أن یکون له من ربحها الربع فیقسم ربح الثلاثة آلاف علی ستة أسهم فیکون لصاحب الألف منهما ثلاثة سهمان بحق ماله و یکون له سدس بشرط صاحب الألفین و هو سهم واحد، و ذلک السدس هو ربع ثلثی جمیع الربح فیکون الربح بینهما نصفین علی 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فلیس فی هذا العقد أکثر من أنه قراض بمال مشاع مختلط بمال المقارض، و ذلک لا یمنع صحة القراض، و إنما لا یصح القراض فی مال المشاع إذا</w:t>
      </w:r>
      <w:bookmarkStart w:id="1130" w:name="pg12984_112902"/>
    </w:p>
    <w:p>
      <w:pPr>
        <w:pStyle w:val="BookText"/>
        <w:rPr/>
      </w:pPr>
      <w:bookmarkEnd w:id="1130"/>
      <w:r>
        <w:rPr>
          <w:rFonts w:ascii="IRNazanin" w:hAnsi="IRNazanin" w:eastAsia="IRNazanin"/>
          <w:color w:val="111111"/>
          <w:sz w:val="28"/>
          <w:sz w:val="28"/>
          <w:szCs w:val="28"/>
          <w:rtl w:val="true"/>
          <w:lang w:bidi="fa-IR"/>
        </w:rPr>
        <w:t>کان الشریک فیه غیر المقارض لأنه لا یتمکن من التصرف فیه لکونه مشترکا بین المقارض و شریکه، و المقصود من القراض تنمیة المال و هذا الاختلاط یمنع من المقصود فلذلک أبطل القراض</w:t>
      </w:r>
      <w:r>
        <w:rPr>
          <w:rFonts w:eastAsia="IRNazanin" w:cs="IRNazanin"/>
          <w:color w:val="111111"/>
          <w:sz w:val="28"/>
          <w:szCs w:val="28"/>
          <w:rtl w:val="true"/>
          <w:lang w:bidi="fa-IR"/>
        </w:rPr>
        <w:t>.</w:t>
      </w:r>
    </w:p>
    <w:p>
      <w:pPr>
        <w:pStyle w:val="Heading4"/>
        <w:numPr>
          <w:ilvl w:val="3"/>
          <w:numId w:val="1"/>
        </w:numPr>
        <w:rPr/>
      </w:pPr>
      <w:bookmarkStart w:id="1131" w:name="__RefHeading___Toc5784537_3224264995"/>
      <w:bookmarkStart w:id="1132" w:name="_Toc454"/>
      <w:bookmarkEnd w:id="1131"/>
      <w:r>
        <w:rPr>
          <w:rtl w:val="true"/>
        </w:rPr>
        <w:t>إذا کان بین رجلین ألفا درهم لکل واحد منهما ألف</w:t>
      </w:r>
      <w:bookmarkEnd w:id="1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أحدهما للآخر فی التصرف فی ذلک المال علی أن یکون الربح بینهما نصفین لم یکن ذلک شرکة و لا قراضا لأنه لم یشرط علی نفسه العمل فمن هذا امتنع أن یکون شرکة و لم یشرط له جزء من الربح فلهذا امتنع أن یکون قراضا فإذا ثبت ذلک کان ذلک بضاعة سأله التصرف فیها و یکون ربحها له</w:t>
      </w:r>
      <w:r>
        <w:rPr>
          <w:rFonts w:eastAsia="IRNazanin" w:cs="IRNazanin"/>
          <w:color w:val="111111"/>
          <w:sz w:val="28"/>
          <w:szCs w:val="28"/>
          <w:rtl w:val="true"/>
          <w:lang w:bidi="fa-IR"/>
        </w:rPr>
        <w:t>.</w:t>
      </w:r>
    </w:p>
    <w:p>
      <w:pPr>
        <w:pStyle w:val="Heading4"/>
        <w:numPr>
          <w:ilvl w:val="3"/>
          <w:numId w:val="1"/>
        </w:numPr>
        <w:rPr/>
      </w:pPr>
      <w:bookmarkStart w:id="1133" w:name="__RefHeading___Toc5784539_3224264995"/>
      <w:bookmarkStart w:id="1134" w:name="_Toc455"/>
      <w:bookmarkEnd w:id="1133"/>
      <w:r>
        <w:rPr>
          <w:rtl w:val="true"/>
        </w:rPr>
        <w:t>إذا اشتری الشریکان عبدا بمال الشرکة</w:t>
      </w:r>
      <w:bookmarkEnd w:id="1134"/>
    </w:p>
    <w:p>
      <w:pPr>
        <w:pStyle w:val="BookText"/>
        <w:rPr/>
      </w:pPr>
      <w:r>
        <w:rPr>
          <w:rFonts w:ascii="IRNazanin" w:hAnsi="IRNazanin" w:eastAsia="IRNazanin"/>
          <w:color w:val="111111"/>
          <w:sz w:val="28"/>
          <w:sz w:val="28"/>
          <w:szCs w:val="28"/>
          <w:rtl w:val="true"/>
          <w:lang w:bidi="fa-IR"/>
        </w:rPr>
        <w:t xml:space="preserve">ثم أصابا به عیبا کان لهما أن یرداه و کان لهما أن یمسکاه فإن أراد أحدهما الرد و الآخر الإمساک کان لهما ذلک فیرد </w:t>
      </w:r>
      <w:r>
        <w:rPr>
          <w:rStyle w:val="FootnoteAnchor"/>
          <w:rtl w:val="true"/>
        </w:rPr>
        <w:footnoteReference w:id="332"/>
      </w:r>
      <w:r>
        <w:rPr>
          <w:rFonts w:ascii="IRNazanin" w:hAnsi="IRNazanin" w:eastAsia="IRNazanin"/>
          <w:color w:val="111111"/>
          <w:sz w:val="28"/>
          <w:sz w:val="28"/>
          <w:szCs w:val="28"/>
          <w:rtl w:val="true"/>
          <w:lang w:bidi="fa-IR"/>
        </w:rPr>
        <w:t xml:space="preserve">الذی یرید الرد نصفه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یمسک الأخر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مشترکا بینه و بین البائع</w:t>
      </w:r>
      <w:r>
        <w:rPr>
          <w:rFonts w:eastAsia="IRNazanin" w:cs="IRNazanin"/>
          <w:color w:val="111111"/>
          <w:sz w:val="28"/>
          <w:szCs w:val="28"/>
          <w:rtl w:val="true"/>
          <w:lang w:bidi="fa-IR"/>
        </w:rPr>
        <w:t>.</w:t>
      </w:r>
    </w:p>
    <w:p>
      <w:pPr>
        <w:pStyle w:val="Heading4"/>
        <w:numPr>
          <w:ilvl w:val="3"/>
          <w:numId w:val="1"/>
        </w:numPr>
        <w:rPr/>
      </w:pPr>
      <w:bookmarkStart w:id="1135" w:name="__RefHeading___Toc5784541_3224264995"/>
      <w:bookmarkStart w:id="1136" w:name="_Toc456"/>
      <w:bookmarkEnd w:id="1135"/>
      <w:r>
        <w:rPr>
          <w:rtl w:val="true"/>
        </w:rPr>
        <w:t>إذا اشتری أحد الشریکین عبدا للشرکة</w:t>
      </w:r>
      <w:bookmarkEnd w:id="1136"/>
    </w:p>
    <w:p>
      <w:pPr>
        <w:pStyle w:val="BookText"/>
        <w:rPr/>
      </w:pPr>
      <w:r>
        <w:rPr>
          <w:rFonts w:ascii="IRNazanin" w:hAnsi="IRNazanin" w:eastAsia="IRNazanin"/>
          <w:color w:val="111111"/>
          <w:sz w:val="28"/>
          <w:sz w:val="28"/>
          <w:szCs w:val="28"/>
          <w:rtl w:val="true"/>
          <w:lang w:bidi="fa-IR"/>
        </w:rPr>
        <w:t xml:space="preserve">ثم أصابا به عیبا کان لهما أن یرداه أو یمسکاه فإن أراد أحدهما الرد و الآخر الإمساک نظر فإن کان أطلق العقد و لم یجبر البائع لأنه </w:t>
      </w:r>
      <w:r>
        <w:rPr>
          <w:rStyle w:val="FootnoteAnchor"/>
          <w:rtl w:val="true"/>
        </w:rPr>
        <w:footnoteReference w:id="333"/>
      </w:r>
      <w:r>
        <w:rPr>
          <w:rFonts w:ascii="IRNazanin" w:hAnsi="IRNazanin" w:eastAsia="IRNazanin"/>
          <w:color w:val="111111"/>
          <w:sz w:val="28"/>
          <w:sz w:val="28"/>
          <w:szCs w:val="28"/>
          <w:rtl w:val="true"/>
          <w:lang w:bidi="fa-IR"/>
        </w:rPr>
        <w:t>یشتریه للشرکة لم یکن له الرد لأن الظاهر أنه اشتراه لنفسه دون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ادعی أنه اشتراه له و لشریکه فقد ادعی خلاف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 قوله، و کان القول قول البائع فی ذلک مع یمینه فأما إذا أخبره بذلک حین العقد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أن له الرد لأن الملک بالعقد وقع لاثنین، و قد علم البائع أنه یبیعه من اثنین فکان لأحدهما أن ینفرد بالرد دون الآخر، و قیل فیه وجه آخر، و هو أنه لیس له الرد لأن القبول فی العقد کان واحدا کما لو اشتراه لنفسه وحده</w:t>
      </w:r>
      <w:r>
        <w:rPr>
          <w:rFonts w:eastAsia="IRNazanin" w:cs="IRNazanin"/>
          <w:color w:val="111111"/>
          <w:sz w:val="28"/>
          <w:szCs w:val="28"/>
          <w:rtl w:val="true"/>
          <w:lang w:bidi="fa-IR"/>
        </w:rPr>
        <w:t>.</w:t>
      </w:r>
    </w:p>
    <w:p>
      <w:pPr>
        <w:pStyle w:val="Heading4"/>
        <w:numPr>
          <w:ilvl w:val="3"/>
          <w:numId w:val="1"/>
        </w:numPr>
        <w:rPr/>
      </w:pPr>
      <w:bookmarkStart w:id="1137" w:name="__RefHeading___Toc5784543_3224264995"/>
      <w:bookmarkStart w:id="1138" w:name="_Toc457"/>
      <w:bookmarkEnd w:id="1137"/>
      <w:r>
        <w:rPr>
          <w:rtl w:val="true"/>
        </w:rPr>
        <w:t>إذا باع أحد الشریکین عینا من أعیان الشرکة</w:t>
      </w:r>
      <w:bookmarkEnd w:id="113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أطلق البیع ثم ادعی بعد ذلک أنه باع مالا مشترکا بینه و بین غیره، و لم یأذن له شریکه فی البیع لم یقبل قوله علی</w:t>
      </w:r>
      <w:bookmarkStart w:id="1139" w:name="pg12984_112903"/>
    </w:p>
    <w:p>
      <w:pPr>
        <w:pStyle w:val="BookText"/>
        <w:rPr/>
      </w:pPr>
      <w:bookmarkEnd w:id="1139"/>
      <w:r>
        <w:rPr>
          <w:rFonts w:ascii="IRNazanin" w:hAnsi="IRNazanin" w:eastAsia="IRNazanin"/>
          <w:color w:val="111111"/>
          <w:sz w:val="28"/>
          <w:sz w:val="28"/>
          <w:szCs w:val="28"/>
          <w:rtl w:val="true"/>
          <w:lang w:bidi="fa-IR"/>
        </w:rPr>
        <w:t xml:space="preserve">البائع لأن الظاهر أن ما یبیعه ملک له ینفرد به دون غیره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 خلاف الظاهر لم یسمع منه فإن ادعی شریکه و أقام علیه البینة إما شاهدین أو شاهدا و امرأتین أو شاهدا و یمینا ثبت بالبینة أنه باع ملکه و ملک غیره، و للمشتری أن یدعی علیه أنه أذن له فی بیعه، و لهذا إن ینکر ذلک و یحلف أنه ما أذن له لأن الأصل عدم الإذن فإذا حلف ثبت أن البائع باع ملک غیره بغیر إذن صاحبه فیبطل البیع فی ملک شریکه و لا یبطل فی ملکه کما قلنا فی تفریق 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المبیع مشترکا بین المشتری و بین شریک البائع</w:t>
      </w:r>
      <w:r>
        <w:rPr>
          <w:rFonts w:eastAsia="IRNazanin" w:cs="IRNazanin"/>
          <w:color w:val="111111"/>
          <w:sz w:val="28"/>
          <w:szCs w:val="28"/>
          <w:rtl w:val="true"/>
          <w:lang w:bidi="fa-IR"/>
        </w:rPr>
        <w:t>.</w:t>
      </w:r>
    </w:p>
    <w:p>
      <w:pPr>
        <w:pStyle w:val="Heading4"/>
        <w:numPr>
          <w:ilvl w:val="3"/>
          <w:numId w:val="1"/>
        </w:numPr>
        <w:rPr/>
      </w:pPr>
      <w:bookmarkStart w:id="1140" w:name="__RefHeading___Toc5784545_3224264995"/>
      <w:bookmarkStart w:id="1141" w:name="_Toc458"/>
      <w:bookmarkEnd w:id="1140"/>
      <w:r>
        <w:rPr>
          <w:rtl w:val="true"/>
        </w:rPr>
        <w:t>إذا اشتری أحد الشریکین شیئا بمال الشرکة</w:t>
      </w:r>
      <w:bookmarkEnd w:id="1141"/>
    </w:p>
    <w:p>
      <w:pPr>
        <w:pStyle w:val="BookText"/>
        <w:rPr/>
      </w:pPr>
      <w:r>
        <w:rPr>
          <w:rFonts w:ascii="IRNazanin" w:hAnsi="IRNazanin" w:eastAsia="IRNazanin"/>
          <w:color w:val="111111"/>
          <w:sz w:val="28"/>
          <w:sz w:val="28"/>
          <w:szCs w:val="28"/>
          <w:rtl w:val="true"/>
          <w:lang w:bidi="fa-IR"/>
        </w:rPr>
        <w:t>بما لا یتغابن الناس بمثله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یشتری ذلک بثمن فی الذمة أو بثمن معین فإن اشتراه بثمن فی الذمة کان ذلک للمشتری دون شریکه لأن إذن شریکه لم یتناول هذا الشراء فهو بمنزلة أن یشتری له شیئا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اشتراه بثمن معین من مال الشرکة، و ثبت أن الثمن المعین من مال الشرکة بتصدیق البائع أو ببینة أقامها الشریک بطل الشراء فی نصف الثمن، و لا یبطل فی نصف الآخر کما قلناه فی تفریق الصفقة و یصیر الثمن مشترکا بین البائع و بین شریک المشتری و صار البیع مشترکا بین البائع و بین المشتری</w:t>
      </w:r>
      <w:r>
        <w:rPr>
          <w:rFonts w:eastAsia="IRNazanin" w:cs="IRNazanin"/>
          <w:color w:val="111111"/>
          <w:sz w:val="28"/>
          <w:szCs w:val="28"/>
          <w:rtl w:val="true"/>
          <w:lang w:bidi="fa-IR"/>
        </w:rPr>
        <w:t>.</w:t>
      </w:r>
    </w:p>
    <w:p>
      <w:pPr>
        <w:pStyle w:val="Heading4"/>
        <w:numPr>
          <w:ilvl w:val="3"/>
          <w:numId w:val="1"/>
        </w:numPr>
        <w:rPr/>
      </w:pPr>
      <w:bookmarkStart w:id="1142" w:name="__RefHeading___Toc5784547_3224264995"/>
      <w:bookmarkStart w:id="1143" w:name="_Toc459"/>
      <w:bookmarkEnd w:id="1142"/>
      <w:r>
        <w:rPr>
          <w:rtl w:val="true"/>
        </w:rPr>
        <w:t>إذا اشتری أحد الشریکین شیئا</w:t>
      </w:r>
      <w:bookmarkEnd w:id="1143"/>
    </w:p>
    <w:p>
      <w:pPr>
        <w:pStyle w:val="BookText"/>
        <w:rPr/>
      </w:pPr>
      <w:r>
        <w:rPr>
          <w:rFonts w:ascii="IRNazanin" w:hAnsi="IRNazanin" w:eastAsia="IRNazanin"/>
          <w:color w:val="111111"/>
          <w:sz w:val="28"/>
          <w:sz w:val="28"/>
          <w:szCs w:val="28"/>
          <w:rtl w:val="true"/>
          <w:lang w:bidi="fa-IR"/>
        </w:rPr>
        <w:t>فادعی أنه اشتراه لنفسه دون شریکه و أنکر شریکه ذلک، و زعم أنه اشتراه للشرکة کان القول قول المشتری مع یمینه لأنه اختلاف فی نیته و هو أعلم بها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کان بخلاف ذلک فادعی المشتری أنه اشتراه للشریک و أنکر ذلک شریکه و زعم أنه اشتراه لنفسه دون الشرکة کان القول قول المشتری لأنه اختلاف فی نیته، و هو أعلم بها</w:t>
      </w:r>
    </w:p>
    <w:p>
      <w:pPr>
        <w:pStyle w:val="Heading4"/>
        <w:numPr>
          <w:ilvl w:val="3"/>
          <w:numId w:val="1"/>
        </w:numPr>
        <w:rPr/>
      </w:pPr>
      <w:bookmarkStart w:id="1144" w:name="__RefHeading___Toc5784549_3224264995"/>
      <w:bookmarkStart w:id="1145" w:name="_Toc460"/>
      <w:bookmarkEnd w:id="1144"/>
      <w:r>
        <w:rPr>
          <w:rtl w:val="true"/>
        </w:rPr>
        <w:t>و إذا ادعی أحد الشریکین علی الآخر خیانة معلومة</w:t>
      </w:r>
      <w:bookmarkEnd w:id="114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خنتنی فی دینار أو فی عشرة أو أقل أو أکثر فبین الخیانة سمعت دعواه و کان القول قول المدعی علیه الخیانة فی أنه ما خانه مع یمینه لأنه أمین، و الأصل أنه لم یخن و أنه علی أمانته و علی المدعی إقامة البینة علی دعواه</w:t>
      </w:r>
      <w:r>
        <w:rPr>
          <w:rFonts w:eastAsia="IRNazanin" w:cs="IRNazanin"/>
          <w:color w:val="111111"/>
          <w:sz w:val="28"/>
          <w:szCs w:val="28"/>
          <w:rtl w:val="true"/>
          <w:lang w:bidi="fa-IR"/>
        </w:rPr>
        <w:t>.</w:t>
      </w:r>
      <w:bookmarkStart w:id="1146" w:name="pg12984_112904"/>
    </w:p>
    <w:p>
      <w:pPr>
        <w:pStyle w:val="BookText"/>
        <w:rPr/>
      </w:pPr>
      <w:bookmarkEnd w:id="1146"/>
      <w:r>
        <w:rPr>
          <w:rFonts w:ascii="IRNazanin" w:hAnsi="IRNazanin" w:eastAsia="IRNazanin"/>
          <w:color w:val="111111"/>
          <w:sz w:val="28"/>
          <w:sz w:val="28"/>
          <w:szCs w:val="28"/>
          <w:rtl w:val="true"/>
          <w:lang w:bidi="fa-IR"/>
        </w:rPr>
        <w:t>و إذا ادعی أحد الشریکین تلف مال الشرکة أو تلف شیء منه و أنکر صاحبه فالقول قوله المدعی للتلف مع یمینه لأنه أمین کالمودع</w:t>
      </w:r>
      <w:r>
        <w:rPr>
          <w:rFonts w:eastAsia="IRNazanin" w:cs="IRNazanin"/>
          <w:color w:val="111111"/>
          <w:sz w:val="28"/>
          <w:szCs w:val="28"/>
          <w:rtl w:val="true"/>
          <w:lang w:bidi="fa-IR"/>
        </w:rPr>
        <w:t>.</w:t>
      </w:r>
    </w:p>
    <w:p>
      <w:pPr>
        <w:pStyle w:val="Heading4"/>
        <w:numPr>
          <w:ilvl w:val="3"/>
          <w:numId w:val="1"/>
        </w:numPr>
        <w:rPr/>
      </w:pPr>
      <w:bookmarkStart w:id="1147" w:name="__RefHeading___Toc5784551_3224264995"/>
      <w:bookmarkStart w:id="1148" w:name="_Toc461"/>
      <w:bookmarkEnd w:id="1147"/>
      <w:r>
        <w:rPr>
          <w:rtl w:val="true"/>
        </w:rPr>
        <w:t>إذا کان عبد بین شریکین</w:t>
      </w:r>
      <w:bookmarkEnd w:id="114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فأذن أحدهما لصاحبه فی بیع حصته من العبد مع حصة نفسه و قبض ثمنها فباعه بألف درهم صح البیع ثم إن شریک البائع أقر بأن شریکه البائع قبض جمیع الثمن من المشتری و ادعی ذلک المشتری فإن المشتری یبرء من نصف الثمن و هو حصة المقر، و إنما کان کذلک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البائع وکیله فی قبض ثمن حصته و الموکل إذا أقر بقبض الوکیل فهو کما لو أقر بقبض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إقراره تضمن أبرأه عن حصته و هو لو أبرأه بریء فکذلک إذا تلفظ بما یتضمن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البائع ینکر القبض و المشتری یدعی علیه ذلک و یدعیه أیضا شریکه فیحتاج أن یحاکم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بدء بمخاصمة المشتری أولا فأنکر القبض و ادعاه ذلک کان القول قول البائع مع یمینه لأن الأصل أنه ما قبض شیئا و علی المشتری إقامة البینة علی ذلک فإن أقام علیه البینة إما شاهدین أو شاهدا و امرأتین أو شاهدا و یمین المشتری قبل ذلک و ثبت أن البائع قد قبض منه الثمن فإن شهد له بذلک شریک البائع المقر فهل یقبل شهادته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لأنه شهد بقبض ألف نصفها له فهو متهم فی ذلک فردت شهادته فیه و الشهادة إذا رد بعضها رد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أنها تقبل لأن التهمة فی إحدی النصفین دون الآخر تسقط فی موضع التهمة و تثبت فی غیره فعلی هذا یحلف معه و یثبت القبض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لم یکن له بینة کان القول قول البائع مع یمینه فإذا حلف رجع علی المشتری بنصف الثمن و سلم له ذلک و لم یرجع علیه شریکه بشیء منه لأنه مقر بأنه أخذه من المشتری ظلما و إن نکل ردت الیمین علی المشتری و حلف و ثبت القبض بذلک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فرغ من خصومة المشتری عاد إلی خصومة شریکه و شریکه یدعی علیه القبض و هو ینکر فالقول </w:t>
      </w:r>
      <w:r>
        <w:rPr>
          <w:rStyle w:val="FootnoteAnchor"/>
          <w:rtl w:val="true"/>
        </w:rPr>
        <w:footnoteReference w:id="334"/>
      </w:r>
      <w:r>
        <w:rPr>
          <w:rFonts w:ascii="IRNazanin" w:hAnsi="IRNazanin" w:eastAsia="IRNazanin"/>
          <w:color w:val="111111"/>
          <w:sz w:val="28"/>
          <w:sz w:val="28"/>
          <w:szCs w:val="28"/>
          <w:rtl w:val="true"/>
          <w:lang w:bidi="fa-IR"/>
        </w:rPr>
        <w:t>قوله مع یمینه لما ذکرناه و علی شریکه البینة فإن أقام شاهدین أو شاهدا و امرأتین أو شاهدا و یمینا ثبت القبض و رجع بحقه، و إن لم یکن له بینة حلف البائع فإذا حلف أسقط دعواه عن نفسه و إن نکل حلف شریکه و یثبت القبض بذلک و رجع علیه بحقه هذا إذا بدء بمخاصمة المشتری ثم ثنی بمخاصمة شریکه فالترتیب فیه کما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بدء أولا بمخاصمة شریکه ثم ثنی بمخاصمة المشتری فالحکم فیه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فمتی أقام الشریک أو المشتری شاهدین علی القبض ثبت القبض فی حق من أقامها و فی حق صاحبه لأن البینة حجة یثبت بها الحق فی جنبة المقیم لها و فی جنبة غیره، و إن حلف الشریک أو المشتری مع الشاهد الواحد أو مع النکول ثبت القبض فی حقه و لم یثبت فی حق الآخر، و کانت المحاکمة باقیة بین البائع و بین الشریک أو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صورة المسئلة بحالها فأقر البائع أن شریکه قد قبض الثمن من المشتری و ادعی المشتری ذلک و أنکر شریکه الذی لم یبع فإنه لم یبرأ المشتری عن شیء من الثمن أما الخمسمائة التی للبائع فلا یبرأ منها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أعطیتنی و لا أعطیت من وکلته </w:t>
      </w:r>
      <w:r>
        <w:rPr>
          <w:rStyle w:val="FootnoteAnchor"/>
          <w:rtl w:val="true"/>
        </w:rPr>
        <w:footnoteReference w:id="335"/>
      </w:r>
      <w:r>
        <w:rPr>
          <w:rFonts w:ascii="IRNazanin" w:hAnsi="IRNazanin" w:eastAsia="IRNazanin"/>
          <w:color w:val="111111"/>
          <w:sz w:val="28"/>
          <w:sz w:val="28"/>
          <w:szCs w:val="28"/>
          <w:rtl w:val="true"/>
          <w:lang w:bidi="fa-IR"/>
        </w:rPr>
        <w:t>فی قبضها، و إنما أعطیتها أجنبیا فلا تبرأ من حقی بذلک، و أما الخمسمائة التی للذی لم یبع فلا یبرأ أیضا لأنه یدعی أنها علی المشتری لم یقبض بعد منهما شیئا و إنما البائع هو الذی یقر بالقبض و هو وکیل الذی لم یبع فی قبضه حقه، و الوکیل إذا أقر علی موکله بقبض الحق الذی وکله فی استیفائه لم یقبل قوله علیه فعلی هذا لم یبرء عن شیء من الحق</w:t>
      </w:r>
      <w:r>
        <w:rPr>
          <w:rFonts w:eastAsia="IRNazanin" w:cs="IRNazanin"/>
          <w:color w:val="111111"/>
          <w:sz w:val="28"/>
          <w:szCs w:val="28"/>
          <w:rtl w:val="true"/>
          <w:lang w:bidi="fa-IR"/>
        </w:rPr>
        <w:t>.</w:t>
      </w:r>
      <w:bookmarkStart w:id="1149" w:name="pg12984_112906"/>
    </w:p>
    <w:p>
      <w:pPr>
        <w:pStyle w:val="BookText"/>
        <w:rPr/>
      </w:pPr>
      <w:bookmarkEnd w:id="1149"/>
      <w:r>
        <w:rPr>
          <w:rFonts w:ascii="IRNazanin" w:hAnsi="IRNazanin" w:eastAsia="IRNazanin"/>
          <w:color w:val="111111"/>
          <w:sz w:val="28"/>
          <w:sz w:val="28"/>
          <w:szCs w:val="28"/>
          <w:rtl w:val="true"/>
          <w:lang w:bidi="fa-IR"/>
        </w:rPr>
        <w:t>فإذا ثبت هذا فالحق باق علی المشتری، و لیس للبائع أن یطالبه إلا بقدر حقه لأن إقراره بقبض موکله یضمن عزله عن الوکالة بالقبض، و إذا انعزل بذلک لم یکن له القبض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أن البائع لا یطالب المشتری بحق شریکه لما ذکرنا فإن له مطالبته بحقه من غیر یمین یجب علیه للمشتری، و یجب علی المشتری تسلیمه إلیه لأن حقه ثابت علیه فإذا أخذه سلم له و لم یشارکه صاحبه لأنه قد انعزل بإقراره و ما یقبضه بعد العزل فإنه یکون من حقه لا من حق شریکه فهذا الکلام فی جنبة البائع مع المشتری فأما الکلام فی جنبة الشریک الذی لم یبع مع المشتری فقد ذکرنا أن حقه ثابت لم یبرأ المشتری منه بإقرار البائع غیر أنه یدعی علیه القبض و هو ینکر ذلک فکان القول قوله مع یمینه لأنه یدعی علیه دعوی صحیحة لأنه لو أقر بها لسقط الحق عن المشتری فإن أقام المشتری علی الذی لم یبع بینة شاهدین أو شاهدا و امرأتین أو شاهدا و یمینا ثبت القبض و بریء من حقه، و إن شهد له بذلک البائع قبلت شهادته لأنه لا یجر بها إلی نفسه منفعة و لا یدفع بها مضرة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ثابت علیک و لا یسقط بالدفع إلی شریکی و أما حق شریکی فلا یرجع إلی منه شیء بحال أعطیته أو لم تعطه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المشاع یصح کما یصح غصب المقسوم و ذلک أن یأخذ عبدا بین شریکین و یمنع أحد الشریکین من استخدامه و لا یمنع الآخر فیکون قد غصب حصة الذی منعه منه، و کذلک إذا کان شریکان فی دار فدخل غاصب إلیها فأخرج أحدهما و قعد مع شریکه فیکون غاصبا لحصة الشریک الذی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هذا و حصل المال المشترک فی ید الغاصب و أحد الشریکین ثم إنهما باعا ذلک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البیع فی نصیب الشریک البائع و لا یمضی بیع الغاصب کما یقول فی تفریق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غصب أحد الشریکین من الآخر فباع الجمیع بطل فی نصیب شریکه و لا یبطل فی نصیبه</w:t>
      </w:r>
      <w:r>
        <w:rPr>
          <w:rFonts w:eastAsia="IRNazanin" w:cs="IRNazanin"/>
          <w:color w:val="111111"/>
          <w:sz w:val="28"/>
          <w:szCs w:val="28"/>
          <w:rtl w:val="true"/>
          <w:lang w:bidi="fa-IR"/>
        </w:rPr>
        <w:t>.</w:t>
      </w:r>
    </w:p>
    <w:p>
      <w:pPr>
        <w:pStyle w:val="Heading4"/>
        <w:numPr>
          <w:ilvl w:val="3"/>
          <w:numId w:val="1"/>
        </w:numPr>
        <w:rPr/>
      </w:pPr>
      <w:bookmarkStart w:id="1150" w:name="__RefHeading___Toc5784553_3224264995"/>
      <w:bookmarkStart w:id="1151" w:name="_Toc462"/>
      <w:bookmarkEnd w:id="1150"/>
      <w:r>
        <w:rPr>
          <w:rtl w:val="true"/>
        </w:rPr>
        <w:t>و إذا وکل الشریک الذی لم یغصب علیه الغاصب فی بیع حصته</w:t>
      </w:r>
      <w:bookmarkEnd w:id="115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فباع الغاصب</w:t>
      </w:r>
      <w:bookmarkStart w:id="1152" w:name="pg12984_112907"/>
    </w:p>
    <w:p>
      <w:pPr>
        <w:pStyle w:val="BookText"/>
        <w:rPr/>
      </w:pPr>
      <w:bookmarkEnd w:id="1152"/>
      <w:r>
        <w:rPr>
          <w:rFonts w:ascii="IRNazanin" w:hAnsi="IRNazanin" w:eastAsia="IRNazanin"/>
          <w:color w:val="111111"/>
          <w:sz w:val="28"/>
          <w:sz w:val="28"/>
          <w:szCs w:val="28"/>
          <w:rtl w:val="true"/>
          <w:lang w:bidi="fa-IR"/>
        </w:rPr>
        <w:t>جمیع المال و أطلق البیع بطل فی القدر المغصوب و لا یبطل فی حصة الشریک الموکل</w:t>
      </w:r>
      <w:r>
        <w:rPr>
          <w:rFonts w:eastAsia="IRNazanin" w:cs="IRNazanin"/>
          <w:color w:val="111111"/>
          <w:sz w:val="28"/>
          <w:szCs w:val="28"/>
          <w:rtl w:val="true"/>
          <w:lang w:bidi="fa-IR"/>
        </w:rPr>
        <w:t>.</w:t>
      </w:r>
    </w:p>
    <w:p>
      <w:pPr>
        <w:pStyle w:val="Heading4"/>
        <w:numPr>
          <w:ilvl w:val="3"/>
          <w:numId w:val="1"/>
        </w:numPr>
        <w:rPr/>
      </w:pPr>
      <w:bookmarkStart w:id="1153" w:name="__RefHeading___Toc5784555_3224264995"/>
      <w:bookmarkStart w:id="1154" w:name="_Toc463"/>
      <w:bookmarkEnd w:id="1153"/>
      <w:r>
        <w:rPr>
          <w:rtl w:val="true"/>
        </w:rPr>
        <w:t>إذا کان لرجلین عبدان لکل واحد منهما عبد بانفراده</w:t>
      </w:r>
      <w:bookmarkEnd w:id="1154"/>
    </w:p>
    <w:p>
      <w:pPr>
        <w:pStyle w:val="BookText"/>
        <w:rPr/>
      </w:pPr>
      <w:r>
        <w:rPr>
          <w:rFonts w:ascii="IRNazanin" w:hAnsi="IRNazanin" w:eastAsia="IRNazanin"/>
          <w:color w:val="111111"/>
          <w:sz w:val="28"/>
          <w:sz w:val="28"/>
          <w:szCs w:val="28"/>
          <w:rtl w:val="true"/>
          <w:lang w:bidi="fa-IR"/>
        </w:rPr>
        <w:t>فباعاهما من رجل واحد بثمن واحد لا یصح العقد لأن ما یستحق کل واحد من السیدین فی مقابلة قیمة عبده مجهول هذا إذا کانا مختلفی القیمة، و إن کانا متقاربی القیمة صح البیع،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بیعهما لأن جملة ثمنها معلوم کما أنهما لو کانا لرجل واحد فباعهما فی عقد واحد بثمن معلوم صح و هذا لیس بصحیح لأنهما عقدان و ثمن کل واحد منهما مجهول المقدار فلهذا لم یصح و لیس کذلک إذا کانا لواحد لأن ذلک عقد واحد و جملة الثمن معلومة، و أما إذا کان بینهما عبدان لکل واحد منهما نصف کل واحد من العبدین فباعاهما صح البیع بلا خلاف لأن الثمن یتقسط بینهما نصفین لأن لکل واحد منهما مثل ما للآخر و ذلک معلوم فیکون الثمن فی کل واحد من العقدین معلوما</w:t>
      </w:r>
      <w:r>
        <w:rPr>
          <w:rFonts w:eastAsia="IRNazanin" w:cs="IRNazanin"/>
          <w:color w:val="111111"/>
          <w:sz w:val="28"/>
          <w:szCs w:val="28"/>
          <w:rtl w:val="true"/>
          <w:lang w:bidi="fa-IR"/>
        </w:rPr>
        <w:t>.</w:t>
      </w:r>
    </w:p>
    <w:p>
      <w:pPr>
        <w:pStyle w:val="Heading4"/>
        <w:numPr>
          <w:ilvl w:val="3"/>
          <w:numId w:val="1"/>
        </w:numPr>
        <w:rPr/>
      </w:pPr>
      <w:bookmarkStart w:id="1155" w:name="__RefHeading___Toc5784557_3224264995"/>
      <w:bookmarkStart w:id="1156" w:name="_Toc464"/>
      <w:bookmarkEnd w:id="1155"/>
      <w:r>
        <w:rPr>
          <w:rtl w:val="true"/>
        </w:rPr>
        <w:t>و إن کان لرجلین قفیزان من طعام من نوع واحد</w:t>
      </w:r>
      <w:bookmarkEnd w:id="115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صفة واحدة لکل واحد منهما قفیز بانفراده فباعاهما معا صح البیع لأن الثمن مقسط علیهما نصفین و یکون الثمن فی کل واحد من العقدین معلوما فأما إذا کان لرجلین عبدان لکل واحد منهما عبد بانفراده فأذن أحدهما لصاحبه فی بیع عبده فباعهما معا نظر فإن أخبر المشتری بأن أحد العبدین له و الآخر لغیره أذن له فی بیعه أو لم یخبره بذلک و أطلق العقد ثم ادعی أن أحد العبدین لم یکن له و صدقه المشتری علی ذلک کان البیع باطلا، و من قال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تنعقد قال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ذلک، و أما إذا أطلق و لم یصدقه المشتری فی دعواه بعد العقد فإن القول قول المشتری مع یمینه فیحلف بالله أنه لا یعلم أن أحد العبدین لم یکن له فإذا حلف سقطت دعوی البائع و صح البیع و لزم، و أما الثمن الذی حصل فی ید البائع و صاحبه فهو علی القول الصحیح مال المشتری فی أیدیهما و هما مقران بأنهما لا یستحقانه ثمنا غیر أنهما یستحقانه من وجه آخر و هو أن عبدیهما فی حکم المغصوب فی ید المشتری و المشتری فی حکم الغاصب لهما و الغاصب إذا تعذر علیه رد العبد بإباقه کلف تسلیم قیمته إلی المغصوب منه و کان للمغصوب منه أن یتمسک بها إلی أن یرد علیه عبده فعلی هذا فقد تعذر رد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العبدین لأنه حکم له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بینا أنه فی حکم الغاصب فیکون للبائع و صاحبه إمساک هذا المال علی الوجه الذی ذکرناه فی قیمة المغصوب إذا تعذر رده علی الغاصب و ینظر فإن کان الثمن وفق القیمتین فقد وصلا إلی حقهما و إن کان أقل فقد وصلا إلی بعض حقهما و الباقی لهما فی ذمة المشتری، و إن کان أکثر من القیمتین فلهما قدر القیمتین، و أما الفاضل فإنهما مقران بأنهما لا یستحقانه و المشتری لا یدعیه فیردانه إلی الحاکم حتی یحفظه علی صاحبه، و إذا ادعاه رده إلیه و قد ذکرنا فیما مضی أن من شرط صحة الشرکة أن یتساویا فی الربح إذا تساویا فی المال و یتفاضلا فیه إذا تفاضلا فی المال فإن شرطا التفاضل فی الربح مع التساوی فی المال و التساوی فی الربح مع تفاضل المال کانت الشرکة فاسدة فإذا تصرفا و ارتفع الربح و تفاضلا کان الربح بینهما علی قدر المالین لأنه فائدتهما و یرجع کل واحد منهما علی صاحبه بأجرة مثل عمله بعد إسقاط القدر الذی یقابل عمله فی ماله لأن کل واحد منهما شرط فی مقابلة عمله اجرة أو جزء من الربح و لم یسلم له لفساد العقد و قد تعذر علیه الرجوع إلی المبدل فکان له الرجوع إلی البدل کما إذا باع سلعة بیعا فاسدا و سلمها إلیه و تلفت فی ید المشتری فإنه یرجع علیه بقیمتها لأن المسمی لم یسلم له و قد تعذر علیه الرجوع إلی السلعة بتلفها </w:t>
      </w:r>
      <w:r>
        <w:rPr>
          <w:rStyle w:val="FootnoteAnchor"/>
          <w:rtl w:val="true"/>
        </w:rPr>
        <w:footnoteReference w:id="336"/>
      </w:r>
      <w:r>
        <w:rPr>
          <w:rFonts w:ascii="IRNazanin" w:hAnsi="IRNazanin" w:eastAsia="IRNazanin"/>
          <w:color w:val="111111"/>
          <w:sz w:val="28"/>
          <w:sz w:val="28"/>
          <w:szCs w:val="28"/>
          <w:rtl w:val="true"/>
          <w:lang w:bidi="fa-IR"/>
        </w:rPr>
        <w:t>فکان له الرجوع بقیمتها و یفارق الشرکة الصحیحة لأن المسمی سلم له فیها و فی الفاسدة لم یسلم له المسمی إذا ثبت هذا فإن لکل واحد الرجوع علی صاحبه بما یقابل ماله من عمله، و تفصیل ذلک أن ینظر فإن تساویا فی المال و تساویا الأجرتان مثل أن یکون أجرة کل واحد منهما مائة سقط من کل واحد منهما نصفها فی مقابلة عمله فی ماله و ثبت النصف الآخر فیحصل لکل واحد منهما خمسون علی صاحبه فیتقاصان منه، و أما إذا اختلفت الاجرتان مثل أن یکون اجرة عمل أحدهما مائة و اجرة عمل الآخر خمسون سقط من کل واحد منهما نصفها فیبقی لصاحب المائة خمسون، و لصاحب الخمسین خمسة و عشرون فقد حصل لصاحب الخمسین علی صاحبه خمسة و عشرون، و لصاحبه علیه خمسون فیتقاصان فی خمسة و عشرین و یرجع صاحب</w:t>
      </w:r>
      <w:bookmarkStart w:id="1157" w:name="pg12984_112909"/>
    </w:p>
    <w:p>
      <w:pPr>
        <w:pStyle w:val="BookText"/>
        <w:rPr/>
      </w:pPr>
      <w:bookmarkEnd w:id="1157"/>
      <w:r>
        <w:rPr>
          <w:rFonts w:ascii="IRNazanin" w:hAnsi="IRNazanin" w:eastAsia="IRNazanin"/>
          <w:color w:val="111111"/>
          <w:sz w:val="28"/>
          <w:sz w:val="28"/>
          <w:szCs w:val="28"/>
          <w:rtl w:val="true"/>
          <w:lang w:bidi="fa-IR"/>
        </w:rPr>
        <w:t>المائة علی صاحبه بما بقی و هو خمسة و عشرون هذا إذا تساوا المالان فأما إذا اختلفا مثل أن یکون لأحدهما ألف و للآخر ألفان نظر فی الأجرتین فإن تساویا مثل أن یکون اجرة کل واحد منهما ستین درهما سقط من اجرة صاحب الألف ثلثها و بقی له أربعون و سقط من اجرة الآخر ثلثاها و بقی له عشرون فقد حصل لصاحب الألف علی صاحبه أربعون و لصاحب الألفین علیه عشرون فیتقاصان فی العشرین و بقی له علیه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اختلفت الاجرتان مثل أن یکون اجرة عمل صاحب الألف ستین و اجرة صاحب الألفین ثلاثین سقط من اجرة صاحب الألف ثلثها و بقی له أربعون و سقط من اجرة صاحب الألفین ثلثاها و بقی له عشرة فیتقاصان فی العشرة فیبقی لصاحب الألف علی صاحبه ثلاثون یرجع بها علیه، و إن کان اجرة صاحب الألف ثلاثین و اجرة صاحب الألفین ستین سقط من اجرة صاحب الألف ثلثها و بقی له عشرون و من اجرة الآخر ثلثاها و بقی له عشرون فحصل لکل واحد منهما علی صاحبه عشرون فیتقاصان فیها، و لا رجوع لأحد منهما علی صاحبه بشیء، و علی هذا إن کان الاختلاف بأقل من ذلک أو أکثر هذا کله فی شرکة العنان فأما شرکة الأبدان فهی فاسدة فإن اکتسبا و تمیز کسب کل واحد منهما انفرد به دون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اختلط الکسبان نظر فی الأجرة فإن کانت فاسدة رجع کل واحد منهما علی المستأجر بأجرة مثل عمله و انفرد بها، و إن کانت صحیحة سلم لهما الأجرة المسماة و قسطت علی قدر اجرة مثل عملهما فیأخذ کل واحد منهما ما یقابل مثل عمله</w:t>
      </w:r>
      <w:r>
        <w:rPr>
          <w:rFonts w:eastAsia="IRNazanin" w:cs="IRNazanin"/>
          <w:color w:val="111111"/>
          <w:sz w:val="28"/>
          <w:szCs w:val="28"/>
          <w:rtl w:val="true"/>
          <w:lang w:bidi="fa-IR"/>
        </w:rPr>
        <w:t>.</w:t>
      </w:r>
    </w:p>
    <w:p>
      <w:pPr>
        <w:pStyle w:val="Heading4"/>
        <w:numPr>
          <w:ilvl w:val="3"/>
          <w:numId w:val="1"/>
        </w:numPr>
        <w:rPr/>
      </w:pPr>
      <w:bookmarkStart w:id="1158" w:name="__RefHeading___Toc5784559_3224264995"/>
      <w:bookmarkStart w:id="1159" w:name="_Toc465"/>
      <w:bookmarkEnd w:id="1158"/>
      <w:r>
        <w:rPr>
          <w:rtl w:val="true"/>
        </w:rPr>
        <w:t>إذا کان بین رجلین عبد فباعاه بثمن معلوم</w:t>
      </w:r>
      <w:bookmarkEnd w:id="1159"/>
    </w:p>
    <w:p>
      <w:pPr>
        <w:pStyle w:val="BookText"/>
        <w:rPr/>
      </w:pPr>
      <w:r>
        <w:rPr>
          <w:rFonts w:ascii="IRNazanin" w:hAnsi="IRNazanin" w:eastAsia="IRNazanin"/>
          <w:color w:val="111111"/>
          <w:sz w:val="28"/>
          <w:sz w:val="28"/>
          <w:szCs w:val="28"/>
          <w:rtl w:val="true"/>
          <w:lang w:bidi="fa-IR"/>
        </w:rPr>
        <w:t>کان لکل واحد منهما أن یطالب المشتری بحقه دون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 قدر حقه شارکه صاحبه فیه،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یشارکه فیه، و الأول منصوص علیه لأصحابنا</w:t>
      </w:r>
      <w:r>
        <w:rPr>
          <w:rFonts w:eastAsia="IRNazanin" w:cs="IRNazanin"/>
          <w:color w:val="111111"/>
          <w:sz w:val="28"/>
          <w:szCs w:val="28"/>
          <w:rtl w:val="true"/>
          <w:lang w:bidi="fa-IR"/>
        </w:rPr>
        <w:t>.</w:t>
      </w:r>
    </w:p>
    <w:p>
      <w:pPr>
        <w:pStyle w:val="Heading4"/>
        <w:numPr>
          <w:ilvl w:val="3"/>
          <w:numId w:val="1"/>
        </w:numPr>
        <w:rPr/>
      </w:pPr>
      <w:bookmarkStart w:id="1160" w:name="__RefHeading___Toc5784561_3224264995"/>
      <w:bookmarkStart w:id="1161" w:name="_Toc466"/>
      <w:bookmarkEnd w:id="1160"/>
      <w:r>
        <w:rPr>
          <w:rtl w:val="true"/>
        </w:rPr>
        <w:t>إذا استأجر رجلا لیصطاد له مدة معلومة</w:t>
      </w:r>
      <w:bookmarkEnd w:id="116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جنس الصید و نوعه صح عقد الإجارة، و کذلک إذا استأجره لیحتطب له أو یحتش مدة معلومة صحت الإجارة لأن ذلک مقدور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استأجره أن یصطاد صیدا بعینه لم یجز ذلک کما لا یجوز له بیعه لأنه عقد علی غرور</w:t>
      </w:r>
      <w:r>
        <w:rPr>
          <w:rFonts w:eastAsia="IRNazanin" w:cs="IRNazanin"/>
          <w:color w:val="111111"/>
          <w:sz w:val="28"/>
          <w:szCs w:val="28"/>
          <w:rtl w:val="true"/>
          <w:lang w:bidi="fa-IR"/>
        </w:rPr>
        <w:t>.</w:t>
      </w:r>
      <w:bookmarkStart w:id="1162" w:name="pg12984_112910"/>
    </w:p>
    <w:p>
      <w:pPr>
        <w:pStyle w:val="BookText"/>
        <w:rPr/>
      </w:pPr>
      <w:bookmarkEnd w:id="1162"/>
      <w:r>
        <w:rPr>
          <w:rFonts w:ascii="IRNazanin" w:hAnsi="IRNazanin" w:eastAsia="IRNazanin"/>
          <w:color w:val="111111"/>
          <w:sz w:val="28"/>
          <w:sz w:val="28"/>
          <w:szCs w:val="28"/>
          <w:rtl w:val="true"/>
          <w:lang w:bidi="fa-IR"/>
        </w:rPr>
        <w:t xml:space="preserve">و إن استأجره لیبیع له مدة معلومة فإن عین المبیع صح أیضا و الفرق بین تعیین المبیع و تعیین الصید أن تعیین الصید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المبیع لیس بغرور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استأجره لحفر نهر أو تنقیته جاز إذا کانت المدة معلومة و کذلک الاستیجار علی الخیاطة و بناء الحائط و غیر ذلک هذا إذا عین المدة، و إن عین العمل و لم یعین المدة و کان العمل معلوما مثل خیاطة ثوب بعینه أو بناء حائط بعینه أو حفر ساقیة فی موضع معلوم المقدار و ما أشبه ذلک صح لأنه عقد علی عمل معلوم مقدور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عین العمل مثل أن یستأجره لخیاطة ثوب بعینه و قدر المدة مع ذلک لم یصح لأنه عقد غرر</w:t>
      </w:r>
      <w:r>
        <w:rPr>
          <w:rFonts w:eastAsia="IRNazanin" w:cs="IRNazanin"/>
          <w:color w:val="111111"/>
          <w:sz w:val="28"/>
          <w:szCs w:val="28"/>
          <w:rtl w:val="true"/>
          <w:lang w:bidi="fa-IR"/>
        </w:rPr>
        <w:t>.</w:t>
      </w:r>
    </w:p>
    <w:p>
      <w:pPr>
        <w:pStyle w:val="Heading4"/>
        <w:numPr>
          <w:ilvl w:val="3"/>
          <w:numId w:val="1"/>
        </w:numPr>
        <w:rPr/>
      </w:pPr>
      <w:bookmarkStart w:id="1163" w:name="__RefHeading___Toc5784563_3224264995"/>
      <w:bookmarkStart w:id="1164" w:name="_Toc467"/>
      <w:bookmarkEnd w:id="1163"/>
      <w:r>
        <w:rPr>
          <w:rtl w:val="true"/>
        </w:rPr>
        <w:t>إذا اشترک أربعة فی زراعة أرض</w:t>
      </w:r>
      <w:bookmarkEnd w:id="116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الأرض لأحدهم و البذر لآخر و الفدان لآخر و العمل من آخر فزرعت الأرض بذلک البذر و أصلح بذلک الفدان و کان الاشتراط بینهم علی أن ما یرتفع من الزرع یکون بینهم فإن هذه معاملة فاسدة فلا هی إجارة لأن مدتها مجهولة و الأجرة مجهولة و لا هی شرکة لأن الشرکة إنما تصح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التی تختلط و لا تتمیز بعد الاختلاط، و لا هی مضاربة لأن المضاربة إنما تصح علی رأس ماله یرجع إلیه عند المفاضلة فإذا بطل أن یکون إجارة أو شرکة أو قراضا ثبت أنها معاملة فاسدة فإذا ثبت هذا فإن الزرع یکون لصاحب البذر لأنه عین ماله غیر أنه نمی و زاد و یرجع صاحب الأرض علیه بمثل أجرة أرضه و کذلک صاحب الفدان یرجع بمثل اجرة فدانه و العامل بمثل اجرة عمله لأنهم عملوا له</w:t>
      </w:r>
      <w:r>
        <w:rPr>
          <w:rFonts w:eastAsia="IRNazanin" w:cs="IRNazanin"/>
          <w:color w:val="111111"/>
          <w:sz w:val="28"/>
          <w:szCs w:val="28"/>
          <w:rtl w:val="true"/>
          <w:lang w:bidi="fa-IR"/>
        </w:rPr>
        <w:t>.</w:t>
      </w:r>
      <w:bookmarkStart w:id="1165" w:name="pg12984_112911"/>
    </w:p>
    <w:p>
      <w:pPr>
        <w:pStyle w:val="Heading2"/>
        <w:numPr>
          <w:ilvl w:val="1"/>
          <w:numId w:val="1"/>
        </w:numPr>
        <w:rPr/>
      </w:pPr>
      <w:bookmarkStart w:id="1166" w:name="__RefHeading___Toc5784565_3224264995"/>
      <w:bookmarkStart w:id="1167" w:name="_Toc468"/>
      <w:bookmarkEnd w:id="1165"/>
      <w:bookmarkEnd w:id="1166"/>
      <w:r>
        <w:rPr>
          <w:rtl w:val="true"/>
        </w:rPr>
        <w:t>کتاب الوکالة</w:t>
      </w:r>
      <w:bookmarkEnd w:id="1167"/>
    </w:p>
    <w:p>
      <w:pPr>
        <w:pStyle w:val="Heading3"/>
        <w:numPr>
          <w:ilvl w:val="2"/>
          <w:numId w:val="1"/>
        </w:numPr>
        <w:rPr/>
      </w:pPr>
      <w:bookmarkStart w:id="1168" w:name="__RefHeading___Toc5784567_3224264995"/>
      <w:bookmarkStart w:id="1169" w:name="_Toc469"/>
      <w:bookmarkEnd w:id="1168"/>
      <w:r>
        <w:rPr>
          <w:rtl w:val="true"/>
        </w:rPr>
        <w:t>الوکالة جائزة بلا خلاف بین الأمة</w:t>
      </w:r>
      <w:bookmarkEnd w:id="1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جابر بن عبد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الخروج إلی خیبر فأتیت رسول الله صلی الله علیه و آله و سلم و سلمت علیه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الخروج إلی خیبر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وکیلی فخذ منه خمسة عشر أوسقا فإن ابتغی منک آیة فضع یدک علی ترقوته فأثبت لنفسه صلی الله علیه و آله و سلم وکیلا </w:t>
      </w:r>
      <w:r>
        <w:rPr>
          <w:rStyle w:val="FootnoteAnchor"/>
          <w:rtl w:val="true"/>
        </w:rPr>
        <w:footnoteReference w:id="337"/>
      </w:r>
      <w:r>
        <w:rPr>
          <w:rFonts w:ascii="IRNazanin" w:hAnsi="IRNazanin" w:eastAsia="IRNazanin"/>
          <w:color w:val="111111"/>
          <w:sz w:val="28"/>
          <w:sz w:val="28"/>
          <w:szCs w:val="28"/>
          <w:rtl w:val="true"/>
          <w:lang w:bidi="fa-IR"/>
        </w:rPr>
        <w:t xml:space="preserve">، و روی أنه صلی الله علیه و آله و سلم و کل عمرو بن أمیة الضمری فی قبول نکاح أم حبیبة و کانت بالحبشة </w:t>
      </w:r>
      <w:r>
        <w:rPr>
          <w:rStyle w:val="FootnoteAnchor"/>
          <w:rtl w:val="true"/>
        </w:rPr>
        <w:footnoteReference w:id="338"/>
      </w:r>
      <w:r>
        <w:rPr>
          <w:rFonts w:ascii="IRNazanin" w:hAnsi="IRNazanin" w:eastAsia="IRNazanin"/>
          <w:color w:val="111111"/>
          <w:sz w:val="28"/>
          <w:sz w:val="28"/>
          <w:szCs w:val="28"/>
          <w:rtl w:val="true"/>
          <w:lang w:bidi="fa-IR"/>
        </w:rPr>
        <w:t xml:space="preserve">و وکل أبا رافع فی قبول نکاح میمونة بنت الحارث الهلالیة خالة عبد الله بن العباس </w:t>
      </w:r>
      <w:r>
        <w:rPr>
          <w:rStyle w:val="FootnoteAnchor"/>
          <w:rtl w:val="true"/>
        </w:rPr>
        <w:footnoteReference w:id="339"/>
      </w:r>
      <w:r>
        <w:rPr>
          <w:rFonts w:ascii="IRNazanin" w:hAnsi="IRNazanin" w:eastAsia="IRNazanin"/>
          <w:color w:val="111111"/>
          <w:sz w:val="28"/>
          <w:sz w:val="28"/>
          <w:szCs w:val="28"/>
          <w:rtl w:val="true"/>
          <w:lang w:bidi="fa-IR"/>
        </w:rPr>
        <w:t xml:space="preserve">و وکل عروة بن الجعد البارقی فی شراء شاة </w:t>
      </w:r>
      <w:r>
        <w:rPr>
          <w:rStyle w:val="FootnoteAnchor"/>
          <w:rtl w:val="true"/>
        </w:rPr>
        <w:footnoteReference w:id="340"/>
      </w:r>
      <w:r>
        <w:rPr>
          <w:rFonts w:ascii="IRNazanin" w:hAnsi="IRNazanin" w:eastAsia="IRNazanin"/>
          <w:color w:val="111111"/>
          <w:sz w:val="28"/>
          <w:sz w:val="28"/>
          <w:szCs w:val="28"/>
          <w:rtl w:val="true"/>
          <w:lang w:bidi="fa-IR"/>
        </w:rPr>
        <w:t>، و وکل حکیم بن حزام فی شراء شاة، و روی أن علیا علیه السلام و کل أخاه عقیلا فی مجلس أبی بکر أو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عقیل فما قضی علیه فعلی و ما قضی له فلی </w:t>
      </w:r>
      <w:r>
        <w:rPr>
          <w:rStyle w:val="FootnoteAnchor"/>
          <w:rtl w:val="true"/>
        </w:rPr>
        <w:footnoteReference w:id="341"/>
      </w:r>
      <w:r>
        <w:rPr>
          <w:rFonts w:ascii="IRNazanin" w:hAnsi="IRNazanin" w:eastAsia="IRNazanin"/>
          <w:color w:val="111111"/>
          <w:sz w:val="28"/>
          <w:sz w:val="28"/>
          <w:szCs w:val="28"/>
          <w:rtl w:val="true"/>
          <w:lang w:bidi="fa-IR"/>
        </w:rPr>
        <w:t>و روی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للخصومة قحما، و إن الشیطان یحضرها، و روی أنه وکل عبد الله بن جعفر فی مجلس عثمان و لم ینکر أحد من الصحابة ذلک </w:t>
      </w:r>
      <w:r>
        <w:rPr>
          <w:rStyle w:val="FootnoteAnchor"/>
          <w:rtl w:val="true"/>
        </w:rPr>
        <w:footnoteReference w:id="342"/>
      </w:r>
      <w:r>
        <w:rPr>
          <w:rFonts w:ascii="IRNazanin" w:hAnsi="IRNazanin" w:eastAsia="IRNazanin"/>
          <w:color w:val="111111"/>
          <w:sz w:val="28"/>
          <w:sz w:val="28"/>
          <w:szCs w:val="28"/>
          <w:rtl w:val="true"/>
          <w:lang w:bidi="fa-IR"/>
        </w:rPr>
        <w:t xml:space="preserve">فدل علی أنه إجماع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فعله علیه السلام عندنا حجة لکن ذلک حجة علی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جواز الوکالة فالکلام بعده</w:t>
      </w:r>
    </w:p>
    <w:p>
      <w:pPr>
        <w:pStyle w:val="Heading3"/>
        <w:numPr>
          <w:ilvl w:val="2"/>
          <w:numId w:val="1"/>
        </w:numPr>
        <w:rPr/>
      </w:pPr>
      <w:bookmarkStart w:id="1170" w:name="__RefHeading___Toc5784569_3224264995"/>
      <w:bookmarkStart w:id="1171" w:name="_Toc470"/>
      <w:bookmarkEnd w:id="1170"/>
      <w:r>
        <w:rPr>
          <w:rtl w:val="true"/>
        </w:rPr>
        <w:t>فی بیان ما یجوز التوکیل فیه، و ما لا یجوز</w:t>
      </w:r>
      <w:bookmarkEnd w:id="117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تأتی به علی ترتیب کتب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الطهارة فلا یصح التوکیل فیها، و إنما یستعین بغیره فی صب الماء علیه علی کراهیة فیه أو غسل أعضائه علی خلاف فیه لأن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مع القدرة، و ینوی هو بنفسه رفع الحدث، و ذلک لیس بتوکیل، إنما هو استعانة علی فعل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الصلاة فلا یجوز التوکیل فیها و لا تدخلها النیابة إلا رکعتی الطواف تبعا للحج</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الزکاة فیصح التوکیل فی إخراجها عنه و فی تسلیمها إلی أهل السهمان و یصح من أهل السهمان التوکیل فی 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الصیام فلا یصح التوکیل فیه و لا یدخله النیابة ما دام حیا فإذا مات و علیه صوم أطعم عنه ولیه أو صام عنه فی الموضع الذی کان وجب علیه و فرط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الاعتکاف فلا یصح التوکیل فیه بحال و لا تدخله النیابة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الحج فلا تدخله النیابة مع القدرة علیه بنفسه فإذا عجز عنه بزمانة أو موت دخلته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البیع فیصح التوکیل مطلقا فی إیجابه و قبوله و تسلیم المال فیه و تسلمه و کذلک یصح التوکیل فی عقد الرهن و فی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التفلیس فلا یتصور فیه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الحجر فللحاکم أن یحجر بنفسه و له أن یستنیب غیره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الصلح ففی معنی البیع و یصح التوکیل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الحوالة یصح التوکیل فیها أیضا و کذلک یصح فی عقد الضمان، و کذلک الشرکة یصح التوکیل فیها، و کذلک الوکالة فیوکل رجلا فی توکیل آخر عنه، و یصح أیضا فی قبول 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الإقرار فهل یصح التوکیل فیه أم لا؟ نبینه فی کتاب الإقرار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العاریة فیصح التوکیل فیها لأنها هبة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الغصب فلا یصح التوکیل فیه، و إذا وکل رجلا فی الغصب فغصب له کان الحکم متوجها علی الذی باشر الغصب کما یتوجه علیه أن لو غصبه بغیر أمر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الشفعة فیصح التوکیل فی المطالبة بها، و کذلک یصح فی القراض و المساقاة و الإجارات و إحیاء الموات، و کذلک یصح التوکیل فی العطایا و الهبات و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الالتقاط لا یصح التوکیل فیه فإذا وکل غیره فی التقاط لقطة تعلق الحکم بالملتقط لا بالآمر و کان الملتقط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المیراث لا یصح التوکیل فیه إلا فی قبضه و استیفائه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الوصایا یصح التوکیل فی عقدها و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الودیعة فیصح التوکیل فیها أیضا، و قسم الفیء فللإمام أن یتولی قسمته بنفسه فله أن یستنیب غیره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الصدقات و هی الزکاة و قد بینا حکمها فی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النکاح فیصح التوکیل فیه فی الولی و الخاطب، و کذلک التوکیل فی الصداق یصح أیضا و یصح التوکیل فی الخلع لأنه عقد بعوض، و لا یصح التوکیل فی القسم لأن القسم یدخله الوطء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النیابة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الطلاق فیصح التوکیل فیه فیطلق عنه الوکیل مقدار ما أذن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الرجعة ففیها خلاف، و لا یمنع أن یدخلها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الإیلاء و الظهار و اللعان فلا یصح التوکیل فیها لأنها 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العدد فلا یدخلها النیابة فلا یصح فیها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الرضاع فلا یصح فیه التوکیل لأنه یختص التحریم بالمرضع و المرضع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النفقات فیصح فیها التوکیل فی صرفها إلی 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الجنایات فلا یصح التوکیل فیها و کل من باشر الجنایة تعلق به حکمها و أما القصاص فیصح التوکیل فی إثباته فیصح فی استیفائه بحضرة الولی، و هل یصح فی غیبته أم لا؟ فیه خلاف و عندنا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الدیات فیصح التوکیل فی تسلیمها و تسلمها، و القسامة فلا یصح التوکیل فیها لأنها 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الکفارات فیصح التوکیل فیها کما یصح فی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قتال أهل البغی فللإمام أن یستنیب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الحدود فللإمام أیضا یستنیب فی إقامتها، و لا یصح التوکیل فی إثباتها لأنه لا یسمع الدعوی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حد القذف فحق الآدمیین فحکمه حکم القصاص یصح التوکیل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الأشربة فلا یصح التوکیل فیها، و کل من شرب الخمر فعلیه الحد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الجهاد فلا یصح النیابة فیه بحال لأن کل من حضر الصف توجه فرض القتال إلیه وکیلا أو موکلا، و قد روی أصحابنا أنه تدخله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الجزیة فهل یصح فیها التوکیل أم لا؟ و کذلک الاحتطاب و الاحتشاش فیه خلاف، و الأقوی أن لا یدخلها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الذبح فیصح التوکیل فیه، و کذلک السبق و الرمایة لأنه إجارة أو جعالة و کلاهما یصح فیه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الإیمان فلا یصح التوکیل فیها و کذلک 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القضاء فیصح الاستنابة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الشهادات فیصح الاستنابة فیها فیکون شهادة علی شهادة، و ذلک لیس بتوکیل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الدعوی فیصح التوکیل فیها لأن کل أحد لا یکمل المخاصمة و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العتق و التدبیر و الکتابة فیصح التوکیل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الاحیاء فلا یصح التوکیل فیه لأنه یختص بفعله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یجوز له التوکیل و من لا یجوز</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ثبت ذلک فجملة ما یحصل فی یده مال للغیر و یتلف فیها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لا ضمان علیهم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علیهم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لا ضمان علیهم فهم الوکیل و المرتهن و المودع و الشریک و المضارب و الوصی و الحاکم و أمین الحاکم و المستأجر عندنا و المستعیر عندنا، و فیه خلاف فإذا تلف مال الغیر فی أیدیهم من غیر تعد منهم و تفریط و لا ضمان علیهم، و الذین علیهم الضمان فهم الغاصب و السارق و المستعیر عند قوم و المساوم و المبتاع بیعا فاسدا إذا قبض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إذا تلف المال فی أیدیهم کان علیهم الضمان سواء تعدوا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أو لم یتعدوا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المختلف فیه فهم الصناع الذین یتقلبون الأعمال مثل القصار و الصباغ و الحائک و الصائغ و غیرهم فإذا تلف المال الذی یسلموه للعمل فی أیدیهم فهل علیهم الضمان أم لا؟ قیل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یلزمهم تعدوا فیه أو لم یتعدوا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علیهم إلا أن یتعدوا، و کلا الوجهین رواه أصحابنا و الأخیر هو الأقوی 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بیان من یجوز له التوکیل، و من لا یجوز له التوکیل فکل من یصح تصرفه فی شیء مما تدخله النیابة صح التوکیل فیه سواء کان الموکل رجلا أو امرأة عدلا أو فاسقا حرا أو مکاتبا مسلما أو کافرا حاضرا أو غائبا لأن المکاتب لم یملک التصرف بإذن من جهة سیده فیکون تصرفه موقوفا علی إذنه، و إنما یملک المکاتب التصرف فی کسبه بالکتابة فمتی أراد التصرف فی شیء یدخله النیابة کان له أن یباشره بنفسه، و کان له أن یوکل فیه من غیر أن یرجع إلی السید فی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العبد الذی لیس بمکاتب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فیه فإن کان مأذونا له فی التجارة لم یکن له أن یوکل إلا بإذن سیده لأنه کالوکیل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للوکیل أن یوکل فیما جعل إلیه إلا بإذن الموکل و إن کان غیر مأذون له فی التجارة فلا یجوز له أیضا أن یوکل وکیلا لأنه لا یملک التصرف حتی یأذن له سیده فأما ما یملکه العبد بغیر إذن السید فله التوکیل فیه إذا دخلت فیه النیابة مثل الطلاق و الخلع فإنه یملک التصرف فی ذلک بنفسه من غیر أن یقف صحته علی إذن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المحجور علیه لسفه فله التوکیل فی الطلاق و الخلع و طلب القصاص إذا ثبت له لأن له أن یطلق و یخلع و یطالب بالقصاص من غیر أن یقف ذلک علی إذن ولیه </w:t>
      </w:r>
      <w:r>
        <w:rPr>
          <w:rStyle w:val="FootnoteAnchor"/>
          <w:rtl w:val="true"/>
        </w:rPr>
        <w:footnoteReference w:id="343"/>
      </w:r>
      <w:r>
        <w:rPr>
          <w:rFonts w:ascii="IRNazanin" w:hAnsi="IRNazanin" w:eastAsia="IRNazanin"/>
          <w:color w:val="111111"/>
          <w:sz w:val="28"/>
          <w:sz w:val="28"/>
          <w:szCs w:val="28"/>
          <w:rtl w:val="true"/>
          <w:lang w:bidi="fa-IR"/>
        </w:rPr>
        <w:t>و ذلک مما یدخله النیابة فیصح دخول التوکیل فیه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سوی ذلک من بیع أو شراء أو غیره فلا یصح التوکیل فیه لأنه لا یملک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المحجور علیه لفلس فله التوکیل فی الطلاق و الخلع و طلب القصاص لما ذکرناه و له التوکیل فی التصرف فی الذمة لأنه لا یملک ذلک و لم یحجر علیه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التصرف فی أعیان أمواله فلا یصح توکیله فیه لأنه حجر علیه فیها فلا یملک التصرف و لا التوکیل فی شیء منها، و جملته أن کلما لا یملکه بنفسه أو یملکه لکن لا تدخل النیابة فیه فلا یصح فیه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یملک التصرف فیه و تدخله النیابة فیصح فیه التوکیل هذا کله فیمن یصح أن یوکل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الکلام فی صحة ما یجوز أن یتوکل فیه لغیره فجملته أن کل ما یصح أن یتصرف فیه لنفسه صح أن یتوکل فیه لغیره إذا کان مما تدخله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المرأة فإنها تتوکل لزوجها فی طلاق نفسها عند الفقهاء، و فیه خلاف بین أصحابنا و الأظهر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ذلک، و أما هل یصح أن یتوکل فی طلاق ضرتها و غیرها من النساء؟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و عندی أنه لا یمنع من ذلک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العبد فیصح أن یقبل النکاح لنفسه بإذن سیده، و هل یصح أن یتوکل لغیره فی قبول النکاح له أم لا؟ ینظر فإن کان بغیر إذن سیده لم یصح و إن کان بإذن سیده قیل فیه وجهان، و عندی أنه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الفاسق فیصح أن یقبل النکاح لنفسه بلا خلاف، و هل یصح أن یتوکل لغیره فی قبول النکاح أم لا؟ قالوا فیه وجهان، و عندنا أنه یجوز ذلک و لا مانع یمنع منه و کل ما عدا هذه المسائل الثلاث مما یصح أن یتصرف فیه لنفسه و تدخل النیابة فیه فإن توکیله یصح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لا یملک التصرف فیه بنفسه فلا یصح أن یتوکل فیه مثل أن یتزوج الکافر المسلمة فإنه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یتوکل فیه لأنه لا یملک تزویجها، و عند الشافعی أن المرأة لا یصح منها أن یتوکل فی النکاح لأنه لا یصح نکاح تتولاه بنفسها و عندنا یصح منها النکاح و الوکالة فی النکاح</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یملک التصرف فیه لکن لا تدخله النیابة فلا یصح أن یتوکل فیه لغیره، و إذا ادعی رجل علی رجل و استحضره الحاکم لمخاصمة المدعی کان له أن یحضره و کان له أن یقعد و یوکل غیره فی الخصومة رضی خصمه بذلک أم لم یرض، و لزمه أن یخاصم وکیله إن أراد المخاصمة، و کذلک إن حضر کان له أن یجیب بنفسه أو یوکل غیره فی الجواب عنه و لا یجبر علی الجواب بنفسه، و کذلک للمدعی التوکیل فی الخصومة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رجل رجلا بحضرة الحاکم فی خصوماته و استیفاء حقوقه صحت الوکالة و انعقدت فإذا قدم الوکیل بعد ذلک واحدا من خصومة أو ممن له علیه حق و کان ذلک بعینه من الموکل فادعی الوکیل الوکالة و طالب الخصم بحق موکله کان للحاکم أن یحکم له بالوکالة، و یمکنه من المخاصمة علی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للحاکم أن یحکم بعلمه،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بعلمه لا یمکن التوکیل من ذلک و لا یحکم له بالوکالة حتی یقیم البینة علی وکالته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إذا وکله فی غیر مجلس الحکم </w:t>
      </w:r>
      <w:r>
        <w:rPr>
          <w:rStyle w:val="FootnoteAnchor"/>
          <w:rtl w:val="true"/>
        </w:rPr>
        <w:footnoteReference w:id="344"/>
      </w:r>
      <w:r>
        <w:rPr>
          <w:rFonts w:ascii="IRNazanin" w:hAnsi="IRNazanin" w:eastAsia="IRNazanin"/>
          <w:color w:val="111111"/>
          <w:sz w:val="28"/>
          <w:sz w:val="28"/>
          <w:szCs w:val="28"/>
          <w:rtl w:val="true"/>
          <w:lang w:bidi="fa-IR"/>
        </w:rPr>
        <w:t>و لم یشاهد الحاکم توکیله إیاه فإذا حضر لمخاصمة خصم الموکل و مطالبة غریمه لم یحکم له الحاکم بالوکالة و لم یمکنه من المخاصمة و المطالبة إلا بعد أن یقیم البینة علی وکالته لأنه مخاصم عن غیره فلم یکن له ذلک حتی یثبت السبب الذی به یستحق النیابة عن موکله فإذا أقام البینة علی وکالته کان له حینئذ أن یخاصم و یطالب و لیس من شرط البینة أن یقدم خصما من خصوم الموکل و لا غریما من غرمائه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أوجب رجل لرجل عقد الوکالة کان بالخیار بین أن یقبل ذلک، و بین أن یرده فلا یقبله فإن أراد أن یقبل فی الحال کان له ذلک، و له أن یؤخر ذلک فیقبله أی وقت أراد، و لهذا أجمع المسلمون علی أن الغائب إذا وکل رجلا ثم بلغ الوکیل ذلک بعد مدة فقبل الوکالة انعقدت فإذا ثبت هذا فله أن یقبل لفظا و له أن یقبل فعلا مثل أن یتصرف</w:t>
      </w:r>
      <w:bookmarkStart w:id="1172" w:name="pg12984_112918"/>
    </w:p>
    <w:p>
      <w:pPr>
        <w:pStyle w:val="BookText"/>
        <w:rPr/>
      </w:pPr>
      <w:bookmarkEnd w:id="1172"/>
      <w:r>
        <w:rPr>
          <w:rFonts w:ascii="IRNazanin" w:hAnsi="IRNazanin" w:eastAsia="IRNazanin"/>
          <w:color w:val="111111"/>
          <w:sz w:val="28"/>
          <w:sz w:val="28"/>
          <w:szCs w:val="28"/>
          <w:rtl w:val="true"/>
          <w:lang w:bidi="fa-IR"/>
        </w:rPr>
        <w:t>فی الذی وکله فیه و کذلک إذا أودعه مالا و احضر المال بین یدیه فلا فرق بین أن یقبل الودیعة لفظا و بین أن یقبلها فعلا بأن یأخذها و یحرزها فإذا حصل القبول و انعقدت الوکالة کان لکل واحد منهما أن یثبت علیها و له أن یفسخها لأن الوکالة عقد جائز کعقد الجعالة فإذا ثبت ذلک</w:t>
      </w:r>
    </w:p>
    <w:p>
      <w:pPr>
        <w:pStyle w:val="Heading3"/>
        <w:numPr>
          <w:ilvl w:val="2"/>
          <w:numId w:val="1"/>
        </w:numPr>
        <w:rPr/>
      </w:pPr>
      <w:bookmarkStart w:id="1173" w:name="__RefHeading___Toc5784571_3224264995"/>
      <w:bookmarkStart w:id="1174" w:name="_Toc471"/>
      <w:bookmarkEnd w:id="1173"/>
      <w:r>
        <w:rPr>
          <w:rtl w:val="true"/>
        </w:rPr>
        <w:t>فالعقود علی أربعة أضرب</w:t>
      </w:r>
      <w:r>
        <w:rPr>
          <w:rtl w:val="true"/>
        </w:rPr>
        <w:t>:</w:t>
      </w:r>
      <w:bookmarkEnd w:id="1174"/>
    </w:p>
    <w:p>
      <w:pPr>
        <w:pStyle w:val="Heading4"/>
        <w:numPr>
          <w:ilvl w:val="3"/>
          <w:numId w:val="1"/>
        </w:numPr>
        <w:rPr/>
      </w:pPr>
      <w:bookmarkStart w:id="1175" w:name="__RefHeading___Toc5784573_3224264995"/>
      <w:bookmarkStart w:id="1176" w:name="_Toc472"/>
      <w:bookmarkEnd w:id="1175"/>
      <w:r>
        <w:rPr>
          <w:rtl w:val="true"/>
        </w:rPr>
        <w:t>اشاره</w:t>
      </w:r>
      <w:bookmarkEnd w:id="117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جائز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لازم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لازم من طرف و جائز من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الجائز من الطرفین فمثل الجعالة و الشرکة و الوکالة و المضاربة و الودیعة و العاریة و ما أشبهها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الضرب اللازم من الطرفین مثل البیع و الإجارة و النکاح علی الصحیح من المذهب لأن الزوج و إن کان یملک رفع العقد بالطلاق فلیس ذلک بفسخ للعقد المتقدم، و هو بمنزلة أن یعتق العبد المبیع فإنه یزول الملک و یرتفع العقد و لا یجعل البیع فی معنی العقد الجائز، و الضرب الثالث الذی یلزم من وجه و لا یلزم من وجه فهو الرهن بعد القبض فإنه لازم من جهة الراهن و جائز من جهة المرتهن، و کذلک الکتابة جائزة من جهة العبد و لازمة من جهة السید، و أما الضرب المختلف فیه فهو عقد السبق و الرمی و قیل فیهما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جعالة و هو الأقوی فعلی هذا یکون جائزا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إجارة فهو لازم من الطرفین فإذا ثبت أن الوکالة عقد جائز من الطرفین فإن لکل واحد منهما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الوکیل فله أن یفسخ الوکالة و یعزل نفسه سواء حضر الموکل أو غاب، و إذا فسخها لم یکن له بعد ذلک أن یتصرف فیما وکل فیه فأما إذا فسخ الموکل الوکالة نظر فإن کان الوکیل حاضرا انفسخت و لم یجز له أن یتصرف بعد ذلک، و إذا کان الوکیل غائبا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الوکالة تنفسخ فی الحال و لا یقف الفسخ علی علم الوکیل فإذا تصرف الوکیل بعد ذلک کان تصرفه باطلا</w:t>
      </w:r>
      <w:r>
        <w:rPr>
          <w:rFonts w:eastAsia="IRNazanin" w:cs="IRNazanin"/>
          <w:color w:val="111111"/>
          <w:sz w:val="28"/>
          <w:szCs w:val="28"/>
          <w:rtl w:val="true"/>
          <w:lang w:bidi="fa-IR"/>
        </w:rPr>
        <w:t>.</w:t>
      </w:r>
      <w:bookmarkStart w:id="1177" w:name="pg12984_112919"/>
    </w:p>
    <w:p>
      <w:pPr>
        <w:pStyle w:val="BookText"/>
        <w:rPr/>
      </w:pPr>
      <w:bookmarkEnd w:id="1177"/>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الوکالة لا تنفسخ حتی یعلم الوکیل ذلک فإذا علم حینئذ انفسخ فیقف صحة الفسخ علی علمه، و کلا الوجهین قد رواه أصحابنا، و متی تصرف قبل العلم و بعد الفسخ من الموکل صح تصرفه فعلی هذا إذا وکل رجلا فی استیفاء القصاص فیجیء به الوکیل لیقتص منه فعزله الموکل قبل الضرب و ضرب الوکیل قبل العلم بالعزل عنقه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الوکالة تنفسخ و إن لم یعلم الوکیل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جنایة خطأ من الوکیل، و من جعل العلم شرطا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الاستیفاء وقع موقعه فأما إذا مات الموکل أو أعتق العبد الموکل فی بیعه أو باعه الموکل قبل بیع الوکیل فإنه تنفسخ الوکالة بلا خلاف، و قد ذکرنا أن عقد الوکالة جائز و لکل واحد من المتعاقدین فسخه أی وقت شاء فإذا ثبت هذا فلا فرق 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 الوکالة أو أبطلت الوکالة أو نقضتها أو عزلتک عنها أو صرفتک عنها أو أزلتک عنها، و ما أشبه ذلک من الألفاظ التی تقتضی الفسخ و العزل و یصرح بمعناه و یؤدی مؤداه فأما ما ینفسخ به الوکالة فمثل الموت و الجنون و الإغماء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الوکالة</w:t>
      </w:r>
      <w:r>
        <w:rPr>
          <w:rFonts w:eastAsia="IRNazanin" w:cs="IRNazanin"/>
          <w:color w:val="111111"/>
          <w:sz w:val="28"/>
          <w:szCs w:val="28"/>
          <w:rtl w:val="true"/>
          <w:lang w:bidi="fa-IR"/>
        </w:rPr>
        <w:t>]</w:t>
      </w:r>
    </w:p>
    <w:p>
      <w:pPr>
        <w:pStyle w:val="Heading4"/>
        <w:numPr>
          <w:ilvl w:val="3"/>
          <w:numId w:val="1"/>
        </w:numPr>
        <w:rPr/>
      </w:pPr>
      <w:bookmarkStart w:id="1178" w:name="__RefHeading___Toc5784575_3224264995"/>
      <w:bookmarkStart w:id="1179" w:name="_Toc473"/>
      <w:bookmarkEnd w:id="1178"/>
      <w:r>
        <w:rPr>
          <w:rtl w:val="true"/>
        </w:rPr>
        <w:t>فإذا مات أحدهما أو جن أو أغمی علیه بطلت الوکالة</w:t>
      </w:r>
      <w:bookmarkEnd w:id="1179"/>
    </w:p>
    <w:p>
      <w:pPr>
        <w:pStyle w:val="BookText"/>
        <w:rPr/>
      </w:pPr>
      <w:r>
        <w:rPr>
          <w:rFonts w:ascii="IRNazanin" w:hAnsi="IRNazanin" w:eastAsia="IRNazanin"/>
          <w:color w:val="111111"/>
          <w:sz w:val="28"/>
          <w:sz w:val="28"/>
          <w:szCs w:val="28"/>
          <w:rtl w:val="true"/>
          <w:lang w:bidi="fa-IR"/>
        </w:rPr>
        <w:t>لأن الموت یبطل الملک مثل البیع و العتق و الجنون و الإغماء یثبت علیه الولایة فیصیر محجورا علیه مثل الصبی و توکیل الصبی لا یصح فأما النوم فلا یبطل الوکالة لأنه لا یسقط فرض الصلاة و الإغماء و الجنون یسقطان فرض الصلاة و یثبتان علیه الولایة و النوم لا یثبتها له</w:t>
      </w:r>
      <w:r>
        <w:rPr>
          <w:rFonts w:eastAsia="IRNazanin" w:cs="IRNazanin"/>
          <w:color w:val="111111"/>
          <w:sz w:val="28"/>
          <w:szCs w:val="28"/>
          <w:rtl w:val="true"/>
          <w:lang w:bidi="fa-IR"/>
        </w:rPr>
        <w:t>.</w:t>
      </w:r>
    </w:p>
    <w:p>
      <w:pPr>
        <w:pStyle w:val="Heading4"/>
        <w:numPr>
          <w:ilvl w:val="3"/>
          <w:numId w:val="1"/>
        </w:numPr>
        <w:rPr/>
      </w:pPr>
      <w:bookmarkStart w:id="1180" w:name="__RefHeading___Toc5784577_3224264995"/>
      <w:bookmarkStart w:id="1181" w:name="_Toc474"/>
      <w:bookmarkEnd w:id="1180"/>
      <w:r>
        <w:rPr>
          <w:rtl w:val="true"/>
        </w:rPr>
        <w:t>فأما إذا حجر علیه لسفه بطل توکیله</w:t>
      </w:r>
      <w:bookmarkEnd w:id="1181"/>
    </w:p>
    <w:p>
      <w:pPr>
        <w:pStyle w:val="BookText"/>
        <w:rPr/>
      </w:pPr>
      <w:r>
        <w:rPr>
          <w:rFonts w:ascii="IRNazanin" w:hAnsi="IRNazanin" w:eastAsia="IRNazanin"/>
          <w:color w:val="111111"/>
          <w:sz w:val="28"/>
          <w:sz w:val="28"/>
          <w:szCs w:val="28"/>
          <w:rtl w:val="true"/>
          <w:lang w:bidi="fa-IR"/>
        </w:rPr>
        <w:t>و التصرف فی أعیان أمواله و فی ذمته و لم یبطل فی الطلاق و الخلع و القصاص لأن الحجر لا یمنع هذه الأشیاء و یمنع ما عداها، و کذلک الوکیل إذا حجر علیه یبطل وکالته لأنه لا یصح تصرفه لنفسه فکذلک لا یصح تصرفه عن غیره، و لا یبطل توکیله فی الطلاق و الخلع و طلب القصاص لما بیناه و إن حجر علیه لفلس بطلت الوکالة فی أعیان أمواله، و لم یبطل فی التصرف فی الذمة، و فی الطلاق و الخلع و طلب القصاص لأن الحجر علیه لا یمنع من هذه و یمنع من ما عداها</w:t>
      </w:r>
      <w:r>
        <w:rPr>
          <w:rFonts w:eastAsia="IRNazanin" w:cs="IRNazanin"/>
          <w:color w:val="111111"/>
          <w:sz w:val="28"/>
          <w:szCs w:val="28"/>
          <w:rtl w:val="true"/>
          <w:lang w:bidi="fa-IR"/>
        </w:rPr>
        <w:t>.</w:t>
      </w:r>
    </w:p>
    <w:p>
      <w:pPr>
        <w:pStyle w:val="Heading4"/>
        <w:numPr>
          <w:ilvl w:val="3"/>
          <w:numId w:val="1"/>
        </w:numPr>
        <w:rPr/>
      </w:pPr>
      <w:bookmarkStart w:id="1182" w:name="__RefHeading___Toc5784579_3224264995"/>
      <w:bookmarkStart w:id="1183" w:name="_Toc475"/>
      <w:bookmarkEnd w:id="1182"/>
      <w:r>
        <w:rPr>
          <w:rtl w:val="true"/>
        </w:rPr>
        <w:t>إذا وکل الرجل رجلا فی الخصومة و لم یأذن له فی الإقرار</w:t>
      </w:r>
      <w:bookmarkEnd w:id="118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فأقر علی موکله بقبض الحق الذی وکله فی المخاصمة فیه لم یلزمه إقراره علیه بذلک سواء کان بمجلس الحاکم أو فی غیره إذا لم یأذن له فی الإقرار علیه فأما إذا أذن له فی الإقرار علیه و وکله فیه فإنه</w:t>
      </w:r>
      <w:bookmarkStart w:id="1184" w:name="pg12984_112920"/>
    </w:p>
    <w:p>
      <w:pPr>
        <w:pStyle w:val="BookText"/>
        <w:rPr/>
      </w:pPr>
      <w:bookmarkEnd w:id="1184"/>
      <w:r>
        <w:rPr>
          <w:rFonts w:ascii="IRNazanin" w:hAnsi="IRNazanin" w:eastAsia="IRNazanin"/>
          <w:color w:val="111111"/>
          <w:sz w:val="28"/>
          <w:sz w:val="28"/>
          <w:szCs w:val="28"/>
          <w:rtl w:val="true"/>
          <w:lang w:bidi="fa-IR"/>
        </w:rPr>
        <w:t>یصح ذلک لأنه لا مانع منه،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أصلا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فإذا أقر الوکیل لزم الموکل إقراره،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فإذا أقر الوکیل لم یلزم الموکل إقراره لأن الإقرار إخبار عن حق واجب علیه، و إخبار الرجل عن حق واجب علی غیره لا یثبت إلا بشهادة و هذا لیس بشهادة فلا یثبت بها الحق لأنه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بما یشهد به علی فلان لفلان من الحقوق فشهد علیه ذلک الرجل الذی أشار إلیه لم یلزمه ذلک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التوکیل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الوکیل علیه بما اذن له فیه لزمه إقراره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التوکیل فیه اختلفوا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توکیله و الاذن عنه </w:t>
      </w:r>
      <w:r>
        <w:rPr>
          <w:rStyle w:val="FootnoteAnchor"/>
          <w:rtl w:val="true"/>
        </w:rPr>
        <w:footnoteReference w:id="345"/>
      </w:r>
      <w:r>
        <w:rPr>
          <w:rFonts w:ascii="IRNazanin" w:hAnsi="IRNazanin" w:eastAsia="IRNazanin"/>
          <w:color w:val="111111"/>
          <w:sz w:val="28"/>
          <w:sz w:val="28"/>
          <w:szCs w:val="28"/>
          <w:rtl w:val="true"/>
          <w:lang w:bidi="fa-IR"/>
        </w:rPr>
        <w:t>فی الإقرار عنه إقرارا منه لأنه أخبر عن حق علیه لخصمه،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إقرارا لأن التوکیل فی الشیء لا یکون إثباتا لنفس ذلک الشیء الموکل فیه کما أن التوکیل فی البیع لا یکون بیعا، و کذلک الأمر بالأمر لا یکون أمرا لأن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أولادکم بالصلاة و هم أبناء سبع فکان ذلک منه أمرا للاباء دون الأولاد هذا إذا أذن له فی الإقرار بشیء معلوم</w:t>
      </w:r>
      <w:r>
        <w:rPr>
          <w:rFonts w:eastAsia="IRNazanin" w:cs="IRNazanin"/>
          <w:color w:val="111111"/>
          <w:sz w:val="28"/>
          <w:szCs w:val="28"/>
          <w:rtl w:val="true"/>
          <w:lang w:bidi="fa-IR"/>
        </w:rPr>
        <w:t>.</w:t>
      </w:r>
    </w:p>
    <w:p>
      <w:pPr>
        <w:pStyle w:val="Heading4"/>
        <w:numPr>
          <w:ilvl w:val="3"/>
          <w:numId w:val="1"/>
        </w:numPr>
        <w:rPr/>
      </w:pPr>
      <w:bookmarkStart w:id="1185" w:name="__RefHeading___Toc5784581_3224264995"/>
      <w:bookmarkStart w:id="1186" w:name="_Toc476"/>
      <w:bookmarkEnd w:id="1185"/>
      <w:r>
        <w:rPr>
          <w:rtl w:val="true"/>
        </w:rPr>
        <w:t>فأما إذا أذن له فی الإقرار بشیء مجهول</w:t>
      </w:r>
      <w:bookmarkEnd w:id="118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فی الإقرار علی بحق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توکیله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توکیله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أقر الوکیل بالمجهول لم یثبت الإقرار و رجع إلی الموکل فی تفسیره،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و لا یکون إقرارا فلا معنی لذلک التوکیل فیه و وجوده و عدمه بمنزلة هذا کله إذا وکله فی الإقرار عنه فأما إذا وکله فی الإبراء و الصلح صح ذلک لأنه تصرف مستأنف یصح التوکیل فیه، و لیس کذلک الإقرار فإنه إخبار عن حق سابق، و قد بینا أن ذلک لا یصح إلا علی وجه الشهادة و هذا لیس بشهادة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وکل رجل رجلا فی تثبیت حد </w:t>
      </w:r>
      <w:r>
        <w:rPr>
          <w:rStyle w:val="FootnoteAnchor"/>
          <w:rtl w:val="true"/>
        </w:rPr>
        <w:footnoteReference w:id="346"/>
      </w:r>
      <w:r>
        <w:rPr>
          <w:rFonts w:ascii="IRNazanin" w:hAnsi="IRNazanin" w:eastAsia="IRNazanin"/>
          <w:color w:val="111111"/>
          <w:sz w:val="28"/>
          <w:sz w:val="28"/>
          <w:szCs w:val="28"/>
          <w:rtl w:val="true"/>
          <w:lang w:bidi="fa-IR"/>
        </w:rPr>
        <w:t>القذف أو القصاص عند الحاکم و إقامة البینة علیه فإن التوکیل صحیح بلا خلاف إلا أبا یوسف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التوکیل فی تثبیت الحد بحال هذا فی حدود الآدمیین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التوکیل فی استیفائها فإنه یجوز أیضا</w:t>
      </w:r>
      <w:bookmarkStart w:id="1187" w:name="pg12984_112921"/>
    </w:p>
    <w:p>
      <w:pPr>
        <w:pStyle w:val="BookText"/>
        <w:rPr/>
      </w:pPr>
      <w:bookmarkEnd w:id="1187"/>
      <w:r>
        <w:rPr>
          <w:rFonts w:ascii="IRNazanin" w:hAnsi="IRNazanin" w:eastAsia="IRNazanin"/>
          <w:color w:val="111111"/>
          <w:sz w:val="28"/>
          <w:sz w:val="28"/>
          <w:szCs w:val="28"/>
          <w:rtl w:val="true"/>
          <w:lang w:bidi="fa-IR"/>
        </w:rPr>
        <w:t>و لیس من شرط استیفائها حضور الموکل لأنه لا مانع منه،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إلا بحضرة الموکل</w:t>
      </w:r>
      <w:r>
        <w:rPr>
          <w:rFonts w:eastAsia="IRNazanin" w:cs="IRNazanin"/>
          <w:color w:val="111111"/>
          <w:sz w:val="28"/>
          <w:szCs w:val="28"/>
          <w:rtl w:val="true"/>
          <w:lang w:bidi="fa-IR"/>
        </w:rPr>
        <w:t>.</w:t>
      </w:r>
    </w:p>
    <w:p>
      <w:pPr>
        <w:pStyle w:val="Heading4"/>
        <w:numPr>
          <w:ilvl w:val="3"/>
          <w:numId w:val="1"/>
        </w:numPr>
        <w:rPr/>
      </w:pPr>
      <w:bookmarkStart w:id="1188" w:name="__RefHeading___Toc5784583_3224264995"/>
      <w:bookmarkStart w:id="1189" w:name="_Toc477"/>
      <w:bookmarkEnd w:id="1188"/>
      <w:r>
        <w:rPr>
          <w:rtl w:val="true"/>
        </w:rPr>
        <w:t>فأما حدود الله تعالی فإنه لا یصح التوکیل</w:t>
      </w:r>
      <w:bookmarkEnd w:id="1189"/>
    </w:p>
    <w:p>
      <w:pPr>
        <w:pStyle w:val="BookText"/>
        <w:rPr/>
      </w:pPr>
      <w:r>
        <w:rPr>
          <w:rFonts w:ascii="IRNazanin" w:hAnsi="IRNazanin" w:eastAsia="IRNazanin"/>
          <w:color w:val="111111"/>
          <w:sz w:val="28"/>
          <w:sz w:val="28"/>
          <w:szCs w:val="28"/>
          <w:rtl w:val="true"/>
          <w:lang w:bidi="fa-IR"/>
        </w:rPr>
        <w:t>فی تثبیتها إجماعا لأن مستحقها هو الله تعالی و هو غیر مطالب بها و لا مستنیب فی المطالبة لأنه أمر بسترها و تغطیتها فلم یصح التوکیل فیها بمنزلة حق الآدمی إذا لم یطالب، و أما التوکیل فی استیفائها فإنه یجوز إذا أقامت البینة به أو أقر من قد وجب علیه فإنه یجوز للإمام أن یستنیب فی إقامة الحد علیه لأن النبی صلی الله علیه و آله و سلم و الأئمة علیهم السلام لم یکونوا یقیمون الحدود بأنفسهم و إنما یستنیبون فی إقامتها غیرهم، و لا خلاف أنه لیس من شرط إقامة هذه الحدود حضور الموکل الذی هو الإمام لأنه لیس له العفو فلا فایدة لحضوره</w:t>
      </w:r>
      <w:r>
        <w:rPr>
          <w:rFonts w:eastAsia="IRNazanin" w:cs="IRNazanin"/>
          <w:color w:val="111111"/>
          <w:sz w:val="28"/>
          <w:szCs w:val="28"/>
          <w:rtl w:val="true"/>
          <w:lang w:bidi="fa-IR"/>
        </w:rPr>
        <w:t>.</w:t>
      </w:r>
    </w:p>
    <w:p>
      <w:pPr>
        <w:pStyle w:val="Heading4"/>
        <w:numPr>
          <w:ilvl w:val="3"/>
          <w:numId w:val="1"/>
        </w:numPr>
        <w:rPr/>
      </w:pPr>
      <w:bookmarkStart w:id="1190" w:name="__RefHeading___Toc5784585_3224264995"/>
      <w:bookmarkStart w:id="1191" w:name="_Toc478"/>
      <w:bookmarkEnd w:id="1190"/>
      <w:r>
        <w:rPr>
          <w:rtl w:val="true"/>
        </w:rPr>
        <w:t>إذا وکل إنسان رجلا فی التصرف فی مال ببیع و شراء و غیرهما فهل یجوز التوکیل للوکیل</w:t>
      </w:r>
      <w:bookmarkEnd w:id="119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جعل إلیه أم لا؟ فإنه لا یخلو حال الوکالة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مطلقة أو مقیدة بالإذن فی التوکیل فإن کانت مطلقة لم تخل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ذلک العمل الذی وکله فیه عملا یتوقع </w:t>
      </w:r>
      <w:r>
        <w:rPr>
          <w:rStyle w:val="FootnoteAnchor"/>
          <w:rtl w:val="true"/>
        </w:rPr>
        <w:footnoteReference w:id="347"/>
      </w:r>
      <w:r>
        <w:rPr>
          <w:rFonts w:ascii="IRNazanin" w:hAnsi="IRNazanin" w:eastAsia="IRNazanin"/>
          <w:color w:val="111111"/>
          <w:sz w:val="28"/>
          <w:sz w:val="28"/>
          <w:szCs w:val="28"/>
          <w:rtl w:val="true"/>
          <w:lang w:bidi="fa-IR"/>
        </w:rPr>
        <w:t xml:space="preserve">مثله عنه مثل أن یکون وکله فی البیع و الشراء و ما جرت عادته بالابتذال فی السوق بذلک أو یکون ذلک عملا لا یتوقع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یترفع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مثله لکنه مستنشر </w:t>
      </w:r>
      <w:r>
        <w:rPr>
          <w:rStyle w:val="FootnoteAnchor"/>
          <w:rtl w:val="true"/>
        </w:rPr>
        <w:footnoteReference w:id="348"/>
      </w:r>
      <w:r>
        <w:rPr>
          <w:rFonts w:ascii="IRNazanin" w:hAnsi="IRNazanin" w:eastAsia="IRNazanin"/>
          <w:color w:val="111111"/>
          <w:sz w:val="28"/>
          <w:sz w:val="28"/>
          <w:szCs w:val="28"/>
          <w:rtl w:val="true"/>
          <w:lang w:bidi="fa-IR"/>
        </w:rPr>
        <w:t>کثیر لا یمکنه القیام به بنفسه أو یمکنه القیام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ذلک العمل مما یترفع عن مثله جاز له التوکیل فیه لأن إطلاق التوکیل فیه لمثله فی مثل ذلک العمل یقتضی الإذن فی التوکیل فإن کان لا یترفع عن مثله لکنه مستنشر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لا یمکنه القیام بنفسه جاز له أن یوکل فیه لأن إطلاق ذلک یقتضی الإذن فی التوکیل فإذا ثبت أن له أن یوکل فهل یجوز له التوکیل فی جمیعه أم لا یجوز إلا فی قدر ما یفضل عن کفایته بنفسه؟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التوکیل فی الجمیع لأن إطلاق الوکالة یقتضی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الأولی أنه لا یجوز له التوکیل إلا فی القدر الفاضل عن کفایته</w:t>
      </w:r>
      <w:bookmarkStart w:id="1192" w:name="pg12984_112922"/>
    </w:p>
    <w:p>
      <w:pPr>
        <w:pStyle w:val="BookText"/>
        <w:rPr/>
      </w:pPr>
      <w:bookmarkEnd w:id="1192"/>
      <w:r>
        <w:rPr>
          <w:rFonts w:ascii="IRNazanin" w:hAnsi="IRNazanin" w:eastAsia="IRNazanin"/>
          <w:color w:val="111111"/>
          <w:sz w:val="28"/>
          <w:sz w:val="28"/>
          <w:szCs w:val="28"/>
          <w:rtl w:val="true"/>
          <w:lang w:bidi="fa-IR"/>
        </w:rPr>
        <w:t>بنفسه لأن هذا التوکیل إنما جوز له لأجل الحاجة الداعیة إلیه لأنه لا یمکنه القیام بنفسه فلم یجز إلا فی قدر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ذلک العمل مما لا یترفع عن مثله و یمکنه القیام بنفسه فإنه لا یجوز له أن یوکل فیه لأنه أذن له فی عقود معینة و لم یأذن له فی التوکیل کما لو وکله فی البیع لم یجز له أن یتزوج له و لأنه رضی بأمانته و لم یرض بأمانة غیره فلا یجوز له أن یأتمن علی ماله من لم یرض هو بأمانته</w:t>
      </w:r>
      <w:r>
        <w:rPr>
          <w:rFonts w:eastAsia="IRNazanin" w:cs="IRNazanin"/>
          <w:color w:val="111111"/>
          <w:sz w:val="28"/>
          <w:szCs w:val="28"/>
          <w:rtl w:val="true"/>
          <w:lang w:bidi="fa-IR"/>
        </w:rPr>
        <w:t>.</w:t>
      </w:r>
    </w:p>
    <w:p>
      <w:pPr>
        <w:pStyle w:val="Heading4"/>
        <w:numPr>
          <w:ilvl w:val="3"/>
          <w:numId w:val="1"/>
        </w:numPr>
        <w:rPr/>
      </w:pPr>
      <w:bookmarkStart w:id="1193" w:name="__RefHeading___Toc5784587_3224264995"/>
      <w:bookmarkStart w:id="1194" w:name="_Toc479"/>
      <w:bookmarkEnd w:id="1193"/>
      <w:r>
        <w:rPr>
          <w:rtl w:val="true"/>
        </w:rPr>
        <w:t>و أما إذا کانت الوکالة مقیدة بالإذن فی التوکیل جاز له ذلک</w:t>
      </w:r>
      <w:bookmarkEnd w:id="1194"/>
    </w:p>
    <w:p>
      <w:pPr>
        <w:pStyle w:val="BookText"/>
        <w:rPr/>
      </w:pPr>
      <w:r>
        <w:rPr>
          <w:rFonts w:ascii="IRNazanin" w:hAnsi="IRNazanin" w:eastAsia="IRNazanin"/>
          <w:color w:val="111111"/>
          <w:sz w:val="28"/>
          <w:sz w:val="28"/>
          <w:szCs w:val="28"/>
          <w:rtl w:val="true"/>
          <w:lang w:bidi="fa-IR"/>
        </w:rPr>
        <w:t>لأنه عقد أذن له فیه فإذا ثبت هذا فإن وکل عن الموکل کانا وکیلین له فکان له أن یعزلهما متی شاء و یعزل أحدهما إن أراد، و لیس لأحد الوکیلین أن یعزل صاحبه فإن مات الموکل بطلت وکالتهما، و إن مات أحدهما لا تبطل وکالة الآخر لأنه لیس توکیل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وکله عن نفسه کان وکیلا له و له أن یعزله فإن مات الموکل بطلت وکالتهما، و إن مات الوکیل الأول بطلت وکالته و وکالة وکیله لأنه فرع له، و إن مات الوکیل الثانی لم تبطل وکالة الأول لأنه لیس بفرع له</w:t>
      </w:r>
      <w:r>
        <w:rPr>
          <w:rFonts w:eastAsia="IRNazanin" w:cs="IRNazanin"/>
          <w:color w:val="111111"/>
          <w:sz w:val="28"/>
          <w:szCs w:val="28"/>
          <w:rtl w:val="true"/>
          <w:lang w:bidi="fa-IR"/>
        </w:rPr>
        <w:t>.</w:t>
      </w:r>
    </w:p>
    <w:p>
      <w:pPr>
        <w:pStyle w:val="Heading4"/>
        <w:numPr>
          <w:ilvl w:val="3"/>
          <w:numId w:val="1"/>
        </w:numPr>
        <w:rPr/>
      </w:pPr>
      <w:bookmarkStart w:id="1195" w:name="__RefHeading___Toc5784589_3224264995"/>
      <w:bookmarkStart w:id="1196" w:name="_Toc480"/>
      <w:bookmarkEnd w:id="1195"/>
      <w:r>
        <w:rPr>
          <w:rtl w:val="true"/>
        </w:rPr>
        <w:t>إذا وکله فی تصرف سماه له ثم قال</w:t>
      </w:r>
      <w:r>
        <w:rPr>
          <w:rtl w:val="true"/>
        </w:rPr>
        <w:t xml:space="preserve">: </w:t>
      </w:r>
      <w:r>
        <w:rPr>
          <w:rtl w:val="true"/>
        </w:rPr>
        <w:t>و قد أذنت لک</w:t>
      </w:r>
      <w:bookmarkEnd w:id="1196"/>
    </w:p>
    <w:p>
      <w:pPr>
        <w:pStyle w:val="BookText"/>
        <w:rPr/>
      </w:pPr>
      <w:r>
        <w:rPr>
          <w:rFonts w:ascii="IRNazanin" w:hAnsi="IRNazanin" w:eastAsia="IRNazanin"/>
          <w:color w:val="111111"/>
          <w:sz w:val="28"/>
          <w:sz w:val="28"/>
          <w:szCs w:val="28"/>
          <w:rtl w:val="true"/>
          <w:lang w:bidi="fa-IR"/>
        </w:rPr>
        <w:t>فی أن تصنع ما شئت فهل یکون ذلک إذنا فی التوکیل؟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إذن له لأنه جعل الخیار إلیه،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 لأنه ما صرح بالإذن فیه و العمل مما یمکنه مباشرته بنفسه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ما شئت راجع إلی التصرف الذی سماه له دون غیره</w:t>
      </w:r>
      <w:r>
        <w:rPr>
          <w:rFonts w:eastAsia="IRNazanin" w:cs="IRNazanin"/>
          <w:color w:val="111111"/>
          <w:sz w:val="28"/>
          <w:szCs w:val="28"/>
          <w:rtl w:val="true"/>
          <w:lang w:bidi="fa-IR"/>
        </w:rPr>
        <w:t>.</w:t>
      </w:r>
    </w:p>
    <w:p>
      <w:pPr>
        <w:pStyle w:val="Heading4"/>
        <w:numPr>
          <w:ilvl w:val="3"/>
          <w:numId w:val="1"/>
        </w:numPr>
        <w:rPr/>
      </w:pPr>
      <w:bookmarkStart w:id="1197" w:name="__RefHeading___Toc5784591_3224264995"/>
      <w:bookmarkStart w:id="1198" w:name="_Toc481"/>
      <w:bookmarkEnd w:id="1197"/>
      <w:r>
        <w:rPr>
          <w:rtl w:val="true"/>
        </w:rPr>
        <w:t>إذا ولی الإمام رجلا القضاء فی ناحیة</w:t>
      </w:r>
      <w:bookmarkEnd w:id="1198"/>
    </w:p>
    <w:p>
      <w:pPr>
        <w:pStyle w:val="BookText"/>
        <w:rPr/>
      </w:pPr>
      <w:r>
        <w:rPr>
          <w:rFonts w:ascii="IRNazanin" w:hAnsi="IRNazanin" w:eastAsia="IRNazanin"/>
          <w:color w:val="111111"/>
          <w:sz w:val="28"/>
          <w:sz w:val="28"/>
          <w:szCs w:val="28"/>
          <w:rtl w:val="true"/>
          <w:lang w:bidi="fa-IR"/>
        </w:rPr>
        <w:t>فهل له أن یستنیب فی القضاء أم لا؟ ینظر فإن جعل إلیه أن یستنیب فی القضاء کان له ذلک، و إن أطلق ذلک و لم یصرح بالإذن فی الاستنابة فإن أمکنه مباشرة ذلک بنفسه لم یجز الاستنابة فیه، و إن لم یمکنه ذلک لکثرته و انتشاره جاز له الاستنابة فیه، و هل یجوز له الاستنابة فی الجمیع؟ قیل فیه وجهان مثل الوکالة المطلقة</w:t>
      </w:r>
      <w:r>
        <w:rPr>
          <w:rFonts w:eastAsia="IRNazanin" w:cs="IRNazanin"/>
          <w:color w:val="111111"/>
          <w:sz w:val="28"/>
          <w:szCs w:val="28"/>
          <w:rtl w:val="true"/>
          <w:lang w:bidi="fa-IR"/>
        </w:rPr>
        <w:t>.</w:t>
      </w:r>
    </w:p>
    <w:p>
      <w:pPr>
        <w:pStyle w:val="Heading4"/>
        <w:numPr>
          <w:ilvl w:val="3"/>
          <w:numId w:val="1"/>
        </w:numPr>
        <w:rPr/>
      </w:pPr>
      <w:bookmarkStart w:id="1199" w:name="__RefHeading___Toc5784593_3224264995"/>
      <w:bookmarkStart w:id="1200" w:name="_Toc482"/>
      <w:bookmarkEnd w:id="1199"/>
      <w:r>
        <w:rPr>
          <w:rtl w:val="true"/>
        </w:rPr>
        <w:t>إذا اختلف الموکل و الوکیل</w:t>
      </w:r>
      <w:bookmarkEnd w:id="120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یخلو اختلافهما من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یختلفا فی التلف</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یختلفا فی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یختلفا فی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اختلفا فی التلف فادعی الوکیل تلف المال الذی سلمه الموکل إلیه لیتصرف فیه و أنکر الموکل 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تلف الثمن الذی قبضه بعد ما أقر له الموکل بالقبض غیر أنه أنکر التلف فالقول قول الوکیل فی ذلک لأنه أمین قد ادعی فی الأمانة ما یتعذر إقامة البینة علیه فکان القول قوله فیه کالوصی إذا ادعی الإنفاق علی الیتیم فإن القول قوله مع یمینه لأنه یتعذر علیه إقامة البینة علی کل ما ینفقه من قلیل و کثیر، و کذلک الوکیل یتعذر علیه إقامة البینة علی التلف لأنه قد یتلف المال ظاهرا أو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کل أمین ادعی تلف الأمانة من أب أو جد أو حاکم أو أمین حاکم أو شریک أو مضارب أو مرتهن أو ملتقط أو مستأجر أو أجیر مشترک عند من ینفی عنه الضمان أو 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اختلفا فی الرد فادعی الوکیل رد المال الذی سلمه إلیه أو رد الثمن و أنکر الموکل ذلک نظر فإن کان وکیلا بغیر جعل قبل قوله فی ذلک مع یمینه لأنه قبض المال لمنفعة غیره دون منفعته فهو کالمودع یدعی رد الودیعة علی صاحبها و إن کان وکیلا 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قول الموکل مع یمینه لأن الوکیل قبض المال لمنفعة نفسه و هو الجعل فهو کالمرتهن یدعی رد الرهن أو المستعیر یدعی رد العاریة أو المستأجر یدعی رد العین المستأجرة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قول الوکیل لأنه أخذ العین بمنفعة الموکل لأنه لا ینتفع بعین المال و الجعل لا یتعلق بقبض العین و لا یتعلق بها فقبضه لهذا المال مثل القبض المودع للعین المودعة و مثله قبض الوکیل بغیر جعل و یفارق المستعیر و المرتهن لأن حقوقهما متعلقة بالعین فقد حصل من جملة هذه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القول قول من یدعی الرد و هو الوکیل بلا جعل و المودع إذا ادعیا الرد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من یدعی علیه الرد و هو المرتهن و المکتری و المستعیر إذا ادعوا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وجهین و هو الوکیل بجعل و المضارب و الشریک و الأجیر المشترک عند من یجعل قبضه قبض أمانة ففی کل هذه وجهان، و الوجه الأول أقواها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اختلفا فی التصرف فادعی الوکیل التصرف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المال الذی وکلنی فی بیعه فینکر الموکل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بعته بعد أو یصدقه فی البیع و یکذبه فی قبض الثمن و الوکیل یدعی القبض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قول الوکیل لأنه یملک هذا العقد و القبض فإذا ادعی ذلک کان القول قوله کما لو ادعی الأب 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بنته البکر فأنکرت البکر کان القول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ادعی تزویجها قبل بلوغها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قول الموکل لأن الوکیل إذا ادعی قبض الثمن و أنکره الموکل فقد أقر الوکیل علی موکله بحق الأجنبی فکان القول قول الموکل فی ذلک کما إذا ادعی علی الموکل أنه قبض الثمن من المشتری بنفسه فإنه لا یقبل قول الوکیل علی موکله بلا خلاف، و الصحیح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ادعی الوصی تسلیم المال إلی الیتیم بعد بلوغه و أنکر الیتیم ذلک کان القول قول الیتیم، و علی الوصی البینة علی التسلیم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دَفَعْتُمْ إِلَیْهِمْ أَمْوٰالَهُمْ فَأَشْهِدُوا عَلَیْهِمْ</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فأمر بالإشهاد فلو کان الوصی یقبل قوله لما أمر بالإشهاد و لا أطلق الدفع کما قال فی رد الودیعة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فَلْیُؤَدِّ اَلَّذِی اُؤْتُمِنَ أَمٰانَتَهُ وَ لْیَتَّقِ اَللّٰهَ رَبَّهُ</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و لأن الوصی یدعی تسلیم المال إلی من یأتمنه علیه فهو کما لو وکل رجل رجلا فی قضاء دینه عنه لغریمه فادعی الوکیل علی الغریم القضاء و أنکر الغریم ذلک کان القول قوله لأنه یدعی التسلیم إلی من لم یأتمنه علیه و تفارق دعوی الإنفاق علی الیتیم حیث قلنا القول قول الوصی لأنه یتعذر علیه إقامة البینة علیه لأنه یتکرر و یکثر و یقل و لیس کذلک رد الجمیع</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لا یتکرر و لا یتعذر علیه إقامة البینة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هذا فکل أمین ادعی رد الأمانة علی من لم یأتمنه و أنکر ذلک المدعی علیه کان القول قوله فیه دون المدعی مثل المودع یدعی رد الودیعة علی ورثة المودع و الملتقط یدعی رد اللقطة علی صاحبها أو وارثه و من هبت الریح بثوب إلی داره إذا ادعی رده علی صاحبه أو وارثه، و الأب أو الجد إذا ادعی رد المال علی الابن إذا بلغ لأنه لم یأتمنه، و کذلک الحاکم و أمینه إذا ادعیا رد المال علی الیتیم بعد بلوغه و کذلک الشریک أو المضارب إذا ادعی رد المال علی ورثة صاحب المال، و کذلک کل من حصل فی یده حیوان لغیره من طائر أو بهیمة أو غیر ذلک لأن جمیع هؤلاء یدعون رد المال علی من یأتمنهم علیه فلم یقبل قولهم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رجل رجلا ببیع مال ثم سلم إلیه المال فباعه الوکیل و قبض الثمن فطالبه الموکل بتسلیم الثمن الذی قبضه أو طالبه برد المال الذی وکله فی بیعه قبل أن یبیعه وجب علیه رده و لا یجب الرد علی الوکیل إلا بعد مطالبة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أنه یجب رده علیه فلا کلام و إن أخر الرد لم یخل من أحد أمرین إما أن یکون لعذر أو لغیر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لعذر فأخر الرد حتی یزول العذر لم یصر ضامنا بذلک لأنه إنما یجب علیه الرد حسب ما جرت به العادة من ارتفاع الأعذار لأن الأمانة لا تبطل إلا بالتفریط و لا تفریط مع قیام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تلف المال قبل زوال العذر فلا ضمان علیه لأنه تلف بحکم الإمساک المتقدم، و إن تلف بعد زوال العذر و إمکان الرد لزمه الضمان لأنه أخر الرد بعد وجوبه مع الإمکان فأما إذا لم یکن له عذر مثل أن یکون المال معه حاضرا و هو فارغ غیر متلبس بشغل فأخره إلی وقت آخر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أرده علیک غدا صار ضامنا بذلک لأنه متعد بترک الرد مع الإمکان فإن ادعی بعد ذلک التلف، و ذکر أنه کان قد تلف قبل المطالبة أو ادعی الرد قبل المطالبة لم یقبل قوله فی ذلک لأنه صار خائنا ضامنا بتأخیره الرد مع الإمکان و بطلت أمانته فلم یقبل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المال تلف قبل المطالبة أو رددته قبل المطالبة و أنا أقیم</w:t>
      </w:r>
      <w:bookmarkStart w:id="1201" w:name="pg12984_112926"/>
    </w:p>
    <w:p>
      <w:pPr>
        <w:pStyle w:val="BookText"/>
        <w:rPr/>
      </w:pPr>
      <w:bookmarkEnd w:id="1201"/>
      <w:r>
        <w:rPr>
          <w:rFonts w:ascii="IRNazanin" w:hAnsi="IRNazanin" w:eastAsia="IRNazanin"/>
          <w:color w:val="111111"/>
          <w:sz w:val="28"/>
          <w:sz w:val="28"/>
          <w:szCs w:val="28"/>
          <w:rtl w:val="true"/>
          <w:lang w:bidi="fa-IR"/>
        </w:rPr>
        <w:t>البینة علی ذلک فهل یقبل بینته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أنها تسمع منه لأنه یقیمها علی تلف أو رد لو صدقه لم یلزمه الضمان فکذلک إذا قامت علیه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تسمع بینته لأنه کذبها بقوله أرده علیک وقتا آخر لأن ذلک یقتضی سلامته و بقاءه فی یده،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أرجح و أصح لأنه بقوله الثانی مکذب لقوله الأول و مکذب لبینته بقوله الأول فلم تسمع منه، و أما إذا صدقه علی تلفه فقد أقر ببرائته فلا یجوز له مطالبته، و لیس کذلک إذا قامت البینة لأنه لم یبرأه صاحب المال بل هو مکذب لها فکأنه لم یقم البینة و لم یبرأه صاحب المال فلزمه الضمان</w:t>
      </w:r>
      <w:r>
        <w:rPr>
          <w:rFonts w:eastAsia="IRNazanin" w:cs="IRNazanin"/>
          <w:color w:val="111111"/>
          <w:sz w:val="28"/>
          <w:szCs w:val="28"/>
          <w:rtl w:val="true"/>
          <w:lang w:bidi="fa-IR"/>
        </w:rPr>
        <w:t>.</w:t>
      </w:r>
    </w:p>
    <w:p>
      <w:pPr>
        <w:pStyle w:val="Heading4"/>
        <w:numPr>
          <w:ilvl w:val="3"/>
          <w:numId w:val="1"/>
        </w:numPr>
        <w:rPr/>
      </w:pPr>
      <w:bookmarkStart w:id="1202" w:name="__RefHeading___Toc5784595_3224264995"/>
      <w:bookmarkStart w:id="1203" w:name="_Toc483"/>
      <w:bookmarkEnd w:id="1202"/>
      <w:r>
        <w:rPr>
          <w:rtl w:val="true"/>
        </w:rPr>
        <w:t>إذا کان لرجل قبل رجل مال فطالبه بتسلیمه إلیه</w:t>
      </w:r>
      <w:bookmarkEnd w:id="120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أسلمه إلیک حتی تشهد علی نفسک بالتسلیم فهل له ذلک أم لا؟ اختلف أصحاب الشافعی فی ذلک فأکثرهم فصلوا الحال فیه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المطالب بالتسلیم یقبل قوله فی التلف و الرد مثل المودع و الوکیل بلا جعل لم یکن له ذلک و کان علیه أن یرد بلا إشهاد و متی ما أخر الرد لزمه الضمان لأنه لا حاجة به إلی الشهادة لأنه أکثر ما یتوقعه منه أن یدعی علیه المال فإذا ادعی هو الرد کان القول قوله مع یمینه فسقط دعواه عن نفسه بقوله، و إذا لم یکن به حاجة إلی البینة لم یکن له الامتناع من الرد، و إن کان ممن لا یقبل قوله فی الرد کالوکیل بجعل و المرتهن نظر فإن لم یکن له علیه بینة بتسلیم ذلک المال إلیه لم یکن له أن یطالبه بالإشهاد، و کان علیه التسلیم من غیر بینة لأنه لا حاجة به إلی البینة لأن أکثر ما یتوقعه منه أن یدعی علیه فإذا ادعاه علیه کان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عندی شیء فیکون القول قوله مع یمینه فیسقط دعواه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علیه بالتسلیم بینة کان له أن یمتنع حتی یشهد لأن به حاجة إلی ذلک لأنه إذا ادعی علیه ذلک المال فإن أنکر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عندی شیء أقام البینة علیه و لا یقبل قوله و لا یمینه فی الرد إن ادعاه فإذا ثبت أن له ذلک فإن امتنع لم یجب علیه الضمان، و قال ابن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أن یمتنع فی هذه المسائل من الرد حتی</w:t>
      </w:r>
      <w:bookmarkStart w:id="1204" w:name="pg12984_112927"/>
    </w:p>
    <w:p>
      <w:pPr>
        <w:pStyle w:val="BookText"/>
        <w:rPr/>
      </w:pPr>
      <w:bookmarkEnd w:id="1204"/>
      <w:r>
        <w:rPr>
          <w:rFonts w:ascii="IRNazanin" w:hAnsi="IRNazanin" w:eastAsia="IRNazanin"/>
          <w:color w:val="111111"/>
          <w:sz w:val="28"/>
          <w:sz w:val="28"/>
          <w:szCs w:val="28"/>
          <w:rtl w:val="true"/>
          <w:lang w:bidi="fa-IR"/>
        </w:rPr>
        <w:t>یشهد علی نفسه بالتسلیم لأن له غرضا فی ذلک و هو إسقاط الیمین عن نفسه و خاصة فی زماننا لأن الامناء الباعة یحفظون أنفسهم عن الأیمان حتی لا یعتقد فیهم الخیانة فإذا کان فیه غرض صحیح کان له الامتناع، و الأول أصح لأن الیمین إذا کانت صادقة فهو مأذون له فیها لقول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تحلفوا بالله إلا و أنتم صادقون، و لأنه یستحق بذلک الأجر و لا اعتبار بعادة العامة</w:t>
      </w:r>
      <w:r>
        <w:rPr>
          <w:rFonts w:eastAsia="IRNazanin" w:cs="IRNazanin"/>
          <w:color w:val="111111"/>
          <w:sz w:val="28"/>
          <w:szCs w:val="28"/>
          <w:rtl w:val="true"/>
          <w:lang w:bidi="fa-IR"/>
        </w:rPr>
        <w:t>.</w:t>
      </w:r>
    </w:p>
    <w:p>
      <w:pPr>
        <w:pStyle w:val="Heading4"/>
        <w:numPr>
          <w:ilvl w:val="3"/>
          <w:numId w:val="1"/>
        </w:numPr>
        <w:rPr/>
      </w:pPr>
      <w:bookmarkStart w:id="1205" w:name="__RefHeading___Toc5784597_3224264995"/>
      <w:bookmarkStart w:id="1206" w:name="_Toc484"/>
      <w:bookmarkEnd w:id="1205"/>
      <w:r>
        <w:rPr>
          <w:rtl w:val="true"/>
        </w:rPr>
        <w:t>إذا ادعی علی وکیله أنه طالبه برد المال الذی له فی یده</w:t>
      </w:r>
      <w:bookmarkEnd w:id="1206"/>
    </w:p>
    <w:p>
      <w:pPr>
        <w:pStyle w:val="BookText"/>
        <w:rPr/>
      </w:pPr>
      <w:r>
        <w:rPr>
          <w:rFonts w:ascii="IRNazanin" w:hAnsi="IRNazanin" w:eastAsia="IRNazanin"/>
          <w:color w:val="111111"/>
          <w:sz w:val="28"/>
          <w:sz w:val="28"/>
          <w:szCs w:val="28"/>
          <w:rtl w:val="true"/>
          <w:lang w:bidi="fa-IR"/>
        </w:rPr>
        <w:t>فامتنع من الرد مع الإمکان فهو ضامن فأنکر الوکیل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طالبتنی برده فلا ضمان علی و کان القول قول الوکیل مع یمینه لأنه ادعت علیه الخیانة و الأصل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هذا فإن حلف کان علی أمانته فإن کان المال قد تلف فلا ضمان علیه و إن نکل ردت الیمین علی الموکل فإذا حلف أنه طالبه فمنعه من غیر عذر لزمه الضمان، و کذلک إن أقام علیه البینة بذلک لزمه الضمان أیضا</w:t>
      </w:r>
      <w:r>
        <w:rPr>
          <w:rFonts w:eastAsia="IRNazanin" w:cs="IRNazanin"/>
          <w:color w:val="111111"/>
          <w:sz w:val="28"/>
          <w:szCs w:val="28"/>
          <w:rtl w:val="true"/>
          <w:lang w:bidi="fa-IR"/>
        </w:rPr>
        <w:t>.</w:t>
      </w:r>
    </w:p>
    <w:p>
      <w:pPr>
        <w:pStyle w:val="Heading4"/>
        <w:numPr>
          <w:ilvl w:val="3"/>
          <w:numId w:val="1"/>
        </w:numPr>
        <w:rPr/>
      </w:pPr>
      <w:bookmarkStart w:id="1207" w:name="__RefHeading___Toc5784599_3224264995"/>
      <w:bookmarkStart w:id="1208" w:name="_Toc485"/>
      <w:bookmarkEnd w:id="1207"/>
      <w:r>
        <w:rPr>
          <w:rtl w:val="true"/>
        </w:rPr>
        <w:t>إذا قال لرجل</w:t>
      </w:r>
      <w:r>
        <w:rPr>
          <w:rtl w:val="true"/>
        </w:rPr>
        <w:t xml:space="preserve">: </w:t>
      </w:r>
      <w:r>
        <w:rPr>
          <w:rtl w:val="true"/>
        </w:rPr>
        <w:t>وکلتک فی بیع متاعی و قد سلمته إلیک</w:t>
      </w:r>
      <w:bookmarkEnd w:id="120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قبضته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أعطیتنی شیئا کان القول فی ذلک قوله مع یمینه لأن الأصل أنه ما أعطاه شیئا و علی المدعی البینة فإن أقام علیه البینة بالتسلیم إلیه حکم علیه بذلک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البینة غیر أن ذلک المال قد تلف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رددته علیک لم یقبل منه ذلک لأنه صار خائنا بجحوده التسلیم، و الخائن إذا ادعی تلف المال أو رده لم یقبل قوله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أقیم البینة علی التلف أو الرد قبل المخاصمة و الجحود فهل تسمع بینته؟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علی مضی قبل هذه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عندی شیء کان القول قوله فی ذلک مع یمینه و علی صاحبه البینة فإن أقامت علیه البینة بالتسلیم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البینة و قد تلف ذلک المال أو رددته کان القول قوله لأنه صادق فی إنکاره لأن الأمانة إذا تلفت أو ردت لم یبق للمؤتمن علی الأمین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 إلی وکیله مالا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به دین فلان الذی علی فادعی الوکیل قضاه و أنکر صاحب الحق کان القول فیه قوله لأن الموکل لو ادعی علیه لم یقبل قوله فقول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الوکیل أولی أن لا یقبل، و لأن الأمین یدعی رد الأمانة علی من لم یأتمنه فلم یقبل قوله علیه کالوصی إذا ادعی تسلیم المال علی الیتیم فإذا ثبت أن القول قول صاحب الحق فإذا حلف سقط دعوی الوکیل و کان له مطالبة الموکل بالمال و هل للموکل مطالبة الوکیل بالمال الذی سلم إلیه؟ نظر فإن کان قضاه بحضرته لم یکن له الرجوع به علیه لأن المفرط فی ذلک هو الموکل دون وکیله و إن کانت بغیبته کان له الرجوع علی الوکیل لأنه فرط فی ترک الشهادة علیه بذلک سواء صدقه الموکل أو کذبه لأنه یقول مع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أمرتک بقضاء مبرئی و لم تفعل ذلک فعلیک الضمان فأما إذا صدقه صاحب الحق فی القضاء ثبت القضاء و بریء الموکل من الدین و لم یکن له مطالبة الوکیل بشیء لأنه أمره بإبراء ذمته و قد فعل ما أمره به فأما إذا کان ذلک فی الإیداع فأمره أن یودع المال الذی إعطاء إیاه رجلا سماه له فادعی الوکیل تسلیمه إلی المودع و أنکر المودع ذلک کان القول قوله مع یمینه فإن حلف أسقط دعوی الوکیل، و هل یرجع الموکل علی الوکیل أم لا؟ ینظر فإن کان تسلیمه إلی المودع بحضرته لم یرجع علیه لأنه غیر مفرط فیه و إن کان بغیبته فهل یکون مفرطا بترک الاشهاد؟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مفرطا لأنه لا فائدة فی الشهادة لأن أکثر ما فیه أن یثبت بها إیداع بالشهادة فإذا ثبت کان للمودع أن یدعی التلف أو الرد و إذا ادعی ذلک کان 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الوکیل یکون مفرطا فی ترکه الإشهاد لأنه أمره بإثبات الإیداع کما أمره بإثبات القضاء فی المسئلة الأولی فإذا لم یشهد فقد ترک ما أمره به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مفرطا رجع به علیه کما قلنا فی القضاء،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مفرطا لم یرجع به علیه و هو الأقوی فأما إذا صدقه المودع علی ذلک نظر فإن کانت الودیعة باقیة کان الموکل بالخیار بین أن یترکها فی یده، و بین أن یسترجعها، و إن کانت تالفة فلا ضمان علی المودع، و أما الوکیل فإن کان سلمها إلیه بحضرته أو فی غیبته و أشهد علیه أو لم یشهد علیه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یلزمه الإشهاد لم یرجع الموکل علیه بشیء،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ذلک رجع علیه بقیمة ذلک المال</w:t>
      </w:r>
      <w:r>
        <w:rPr>
          <w:rFonts w:eastAsia="IRNazanin" w:cs="IRNazanin"/>
          <w:color w:val="111111"/>
          <w:sz w:val="28"/>
          <w:szCs w:val="28"/>
          <w:rtl w:val="true"/>
          <w:lang w:bidi="fa-IR"/>
        </w:rPr>
        <w:t>.</w:t>
      </w:r>
      <w:bookmarkStart w:id="1209" w:name="pg12984_112929"/>
    </w:p>
    <w:p>
      <w:pPr>
        <w:pStyle w:val="Heading4"/>
        <w:numPr>
          <w:ilvl w:val="3"/>
          <w:numId w:val="1"/>
        </w:numPr>
        <w:rPr/>
      </w:pPr>
      <w:bookmarkStart w:id="1210" w:name="__RefHeading___Toc5784601_3224264995"/>
      <w:bookmarkStart w:id="1211" w:name="_Toc486"/>
      <w:bookmarkEnd w:id="1209"/>
      <w:bookmarkEnd w:id="1210"/>
      <w:r>
        <w:rPr>
          <w:rtl w:val="true"/>
        </w:rPr>
        <w:t>إذا وکله بجعل فادعی الموکل علیه خیانة لم تسمع منه دعوی الخیانة حتی یعینها</w:t>
      </w:r>
      <w:bookmarkEnd w:id="121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خنتنی مثلا بعشرة دراهم فإذا صیر دعواه مقدرة معلومة سمعت فإن أنکر الوکیل کان القول قوله فیه فإذا حلف أسقط الدعوی و طالبه بالجعل، و إن نکل حلف الموکل فإذا حلف ثبت دعواه و لزمه قدر الجنایة و قد لزم الموکل للوکیل قدر الجعل فإن کانا من جنس واحد تساویا فی قدر الجعل و تقاصا و إن اختلفا فی القدر تقاصا فی مقدار ما یتساویان فیه، و یرجع صاحب الفضل علی صاحبه بالفضل و إن کانا من جنسین لم یتقاصا و رجع کل واحد منهما علی صاحبه بحقه فإذا ثبت هذا فإذا وکله فی البیع فشرط له جعلا فباع الوکیل کان له أن یطالب الموکل بالجعل قبل تسلیم الثمن و جملة ذلک أن العمل الذی یستحق به عوضا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یقف استحقاق تسلیم الأجرة علی تسلیمه و ضرب لا یقف علی تسلیمه فالأول مثل الثوب ینسجه الحائک أو یخیطه الخیاط أو یصبغه الصباغ أو یقصره القصار و ما أشبه ذلک، و لیس له أن یطالب صاحب الثوب بالأجرة حتی یسلم إلیه الثوب لأنه عمل یمکن تسلیمه فوقف استحقاق الأجرة علیه إلا أن یکون الصانع فی ملک صاحب الثوب فیکون له المطالبة بالأجرة قبل تسلیم الثوب إلیه لأنه إذا کان فی ملکه فکلما فرغ من جزء من العمل یصیر ذلک مسلما إلی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الصانع فی ملک صاحب الثوب فتلف الثوب فی یده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یده ید أمانة لم یستحق الأجرة و لم یجب علیه الضمان سواء تلف قبل العمل أو بعده،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یده ید ضمان فإن کان بعد العمل قوم علیه معمولا فإذا غرم القیمة استحق الأجرة و إن کان قبل العمل قوم علیه غیر معمول و لم یستحق شیئا من الأجرة لأنه ما عمل شیئا، و أما الذی لا یقف استحقاق الأجرة علی تسلیمه فهو مثل أن یکون یوکله فی البیع و یجعل له اجرة فإذا باع طالبه بالجعل قبل تسلیم الثمن إلیه لأنه استحقه بالبیع فالبیع تصرف مجرد فلا یمکن تسلیمه، و ما لا یمکن تسلیمه لا یقف استحقاق الأجرة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استأجر راعیا یرعی مواشیه فرعاها المدة المعلومة کان له مطالبته بالأجرة قبل التسلیم لأن الرعی عمل مجرد لا یمکن تسلیمه فلا یقف استحقاق الأجرة</w:t>
      </w:r>
      <w:bookmarkStart w:id="1212" w:name="pg12984_112930"/>
    </w:p>
    <w:p>
      <w:pPr>
        <w:pStyle w:val="BookText"/>
        <w:rPr/>
      </w:pPr>
      <w:bookmarkEnd w:id="1212"/>
      <w:r>
        <w:rPr>
          <w:rFonts w:ascii="IRNazanin" w:hAnsi="IRNazanin" w:eastAsia="IRNazanin"/>
          <w:color w:val="111111"/>
          <w:sz w:val="28"/>
          <w:sz w:val="28"/>
          <w:szCs w:val="28"/>
          <w:rtl w:val="true"/>
          <w:lang w:bidi="fa-IR"/>
        </w:rPr>
        <w:t>علیه فأما إذا وکله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فی بیع هذا المال فإن بعته و سلمت الثمن إلی فلک عندی درهم لم یستحق الدرهم حتی یبیع و یسلم إلیه الثمن لأنه جعل البیع و التسلیم شرطین فی استحقاق الدرهم</w:t>
      </w:r>
      <w:r>
        <w:rPr>
          <w:rFonts w:eastAsia="IRNazanin" w:cs="IRNazanin"/>
          <w:color w:val="111111"/>
          <w:sz w:val="28"/>
          <w:szCs w:val="28"/>
          <w:rtl w:val="true"/>
          <w:lang w:bidi="fa-IR"/>
        </w:rPr>
        <w:t>.</w:t>
      </w:r>
    </w:p>
    <w:p>
      <w:pPr>
        <w:pStyle w:val="Heading4"/>
        <w:numPr>
          <w:ilvl w:val="3"/>
          <w:numId w:val="1"/>
        </w:numPr>
        <w:rPr/>
      </w:pPr>
      <w:bookmarkStart w:id="1213" w:name="__RefHeading___Toc5784603_3224264995"/>
      <w:bookmarkStart w:id="1214" w:name="_Toc487"/>
      <w:bookmarkEnd w:id="1213"/>
      <w:r>
        <w:rPr>
          <w:rtl w:val="true"/>
        </w:rPr>
        <w:t>إذا أعطی وکیله عشرة دراهم مثلا و أمره أن یشتری له طعاما</w:t>
      </w:r>
      <w:bookmarkEnd w:id="1214"/>
    </w:p>
    <w:p>
      <w:pPr>
        <w:pStyle w:val="BookText"/>
        <w:rPr/>
      </w:pPr>
      <w:r>
        <w:rPr>
          <w:rFonts w:ascii="IRNazanin" w:hAnsi="IRNazanin" w:eastAsia="IRNazanin"/>
          <w:color w:val="111111"/>
          <w:sz w:val="28"/>
          <w:sz w:val="28"/>
          <w:szCs w:val="28"/>
          <w:rtl w:val="true"/>
          <w:lang w:bidi="fa-IR"/>
        </w:rPr>
        <w:t>بعشرة فصرف الوکیل تلک الدراهم فی حاجته صارت قرضا له علیه و تبطل الوکالة لأنه إن کان قد أمره أن یشتری طعاما بتلک الدراهم بعینها فقد أذن له فی التصرف بشیء معین و قد تلف بصرفه إیاه فی حاجته فتعذر التصرف للموکل فیما أمره به بعینه فهو کما لو وکله فی بیع عبد فمات العبد قبل أن یبیعه فإنه یبطل الوکالة و أیضا فإنه تعذر علیه التصرف علی وجه المأذون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أذن له فی شراء الطعام مطلقا و لم یعین الشراء بها بطلت وکالته أیضا لأن إطلاق ذلک یقتضی أن یشتری الطعام فی الذمة و ینقد فیه تلک الدراهم فإذا صرفها فی حاجته فقد تعذر علیه أن ینقدها فی الطعام فبطلت وکالته و کذلک لو صرفت تلک الدراهم منه لمثل ما ذکرناه فإذا ثبت أن الوکالة تبطل فإن عزل من ماله مثل تلک الدراهم و اشتری لموکله بها طعاما وقع الشراء له دون موکله لأنه إن کان اشتری الطعام بعینها فهو یرید أن یحصل الملک فی المثمن للموکل بثمن لیس له و ذلک لا یجوز لأن المثمن إنما یحصل ملکه بالبیع لمن یکون له الثمن و لا یجوز أن یحصل ملک الثمن لرجل و المثمن لغیره و أیضا فإنه أمره أن یشتری له الطعام بدراهم بعینها أو فی الذمة و ینقدها فیه و هذا خلاف ذلک فهو تصرف للموکل لم یأذن له فیه فلهذا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یقع له دونه، و إن کان اشتراه لموکله فی الذمة لم یقع له أیضا لأنه خلاف المأذون له فیه</w:t>
      </w:r>
      <w:r>
        <w:rPr>
          <w:rFonts w:eastAsia="IRNazanin" w:cs="IRNazanin"/>
          <w:color w:val="111111"/>
          <w:sz w:val="28"/>
          <w:szCs w:val="28"/>
          <w:rtl w:val="true"/>
          <w:lang w:bidi="fa-IR"/>
        </w:rPr>
        <w:t>.</w:t>
      </w:r>
    </w:p>
    <w:p>
      <w:pPr>
        <w:pStyle w:val="Heading4"/>
        <w:numPr>
          <w:ilvl w:val="3"/>
          <w:numId w:val="1"/>
        </w:numPr>
        <w:rPr/>
      </w:pPr>
      <w:bookmarkStart w:id="1215" w:name="__RefHeading___Toc5784605_3224264995"/>
      <w:bookmarkStart w:id="1216" w:name="_Toc488"/>
      <w:bookmarkEnd w:id="1215"/>
      <w:r>
        <w:rPr>
          <w:rtl w:val="true"/>
        </w:rPr>
        <w:t>و إذا تصرف الوکیل تصرفا لم یأذن له فیه</w:t>
      </w:r>
      <w:bookmarkEnd w:id="121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موکله کان ذلک له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وکله فی التصرف فی المال و سلم المال إلیه فتعدی الوکیل فیه مثل أن یکون أعطاه ثوبا و أذن له فی بیعه فلبسه الوکیل و استعمله ففسد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متعدیا بذلک فإذا ثبت هذا فإن الأمانة تبطل بالتعدی و یصیر ضامنا للمال کالمودع إذا تعدی</w:t>
      </w:r>
      <w:bookmarkStart w:id="1217" w:name="pg12984_112931"/>
    </w:p>
    <w:p>
      <w:pPr>
        <w:pStyle w:val="BookText"/>
        <w:rPr/>
      </w:pPr>
      <w:bookmarkEnd w:id="1217"/>
      <w:r>
        <w:rPr>
          <w:rFonts w:ascii="IRNazanin" w:hAnsi="IRNazanin" w:eastAsia="IRNazanin"/>
          <w:color w:val="111111"/>
          <w:sz w:val="28"/>
          <w:sz w:val="28"/>
          <w:szCs w:val="28"/>
          <w:rtl w:val="true"/>
          <w:lang w:bidi="fa-IR"/>
        </w:rPr>
        <w:t>فی الودیعة فإذا ثبت بطلان الأمانة فهل یصح تصرفه بعد ذلک فی المال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لأن التوکیل ایتمان فإذا تعدی بطل ذلک الایتمان کما لو تعدی المودع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یبطل التصرف و یکون الإذن باقیا لأن التوکیل یشتمل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و أمانة فإذا تعدی بطل أحدهما و بقی الآخر کالرهن یشتمل علی أمانة و الوثیقة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تعدی فی الرهن بطلت الأمانة و بقیت الوثیقة فکان له بعد تعدیة أن یتمسک بالرهن متوثقا به و یفارق الودیعة لأنها أمانة 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تقرر الوجهان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التصرف لم یکن له أن یتصرف فی ذلک المال،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کان له التصرف فیه فإن باعه و سلمه إلی المشتری زال عنه الضمان لأنه سلمه المال الذی تعدی فیه إلی صاحبه فهو کما لو رده علی الموکل قبل التصرف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بنفس البیع یزول عنه الزمان لأن الملک صار لغیر الموکل و ما وجد من الوکیل تعدیا فی جنبته فإن سلم الثمن من المشتری حصل فی یده أمانة لأنه أخذه بإذن صاحبه و لم یوجد منه فیه تعد و تفارق المبیع الذی کان فی یده لأنه کان تعدی فیه فإذا وکله فی بیع ماله فی سوق بعینها فخالفه و باعه فی غیرها بثمن مثلها أو أکثر جاز لأن المقصود تحصیل الثمن و لا غرض فی تعیین الموضع، و إن أمره ببیعه من زید مثلا فباعه من غیره لم یصح البیع لأن له غرضا فی تعیین المشتری لیحصل المسامحة له فی الثمن إن کان قد سمی للوکیل مقدارا دون المثل، و إن کان أطلق ذلک فقد قصد أن یحصل المبیع للمسمی تخصیصا له بها و قضاء لحقه</w:t>
      </w:r>
      <w:r>
        <w:rPr>
          <w:rFonts w:eastAsia="IRNazanin" w:cs="IRNazanin"/>
          <w:color w:val="111111"/>
          <w:sz w:val="28"/>
          <w:szCs w:val="28"/>
          <w:rtl w:val="true"/>
          <w:lang w:bidi="fa-IR"/>
        </w:rPr>
        <w:t>.</w:t>
      </w:r>
    </w:p>
    <w:p>
      <w:pPr>
        <w:pStyle w:val="Heading4"/>
        <w:numPr>
          <w:ilvl w:val="3"/>
          <w:numId w:val="1"/>
        </w:numPr>
        <w:rPr/>
      </w:pPr>
      <w:bookmarkStart w:id="1218" w:name="__RefHeading___Toc5784607_3224264995"/>
      <w:bookmarkStart w:id="1219" w:name="_Toc489"/>
      <w:bookmarkEnd w:id="1218"/>
      <w:r>
        <w:rPr>
          <w:rtl w:val="true"/>
        </w:rPr>
        <w:t>إذا وکله فی الشراء بعین المال فاشتری الوکیل فی الذمة</w:t>
      </w:r>
      <w:bookmarkEnd w:id="121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لأن له غرضا فی الشراء بعین المال و هو أن لا یلزمه البیع مع تلف الثمن إذا کان معینا بطل البیع بتلفه قبل تسلیمه و إن کان غیر معین لم یبطل البیع بتلف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أمره أن یشتری له فی الذمة</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فاشتری له بعین المال فهل یصح ذلک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bookmarkStart w:id="1220" w:name="pg12984_112932"/>
    </w:p>
    <w:p>
      <w:pPr>
        <w:pStyle w:val="BookText"/>
        <w:rPr/>
      </w:pPr>
      <w:bookmarkEnd w:id="1220"/>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لأن له غرضا فی أن یکون الثمن فی الذمة حتی لا یبطل البیع بتلف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لأنه زاده خیرا لأنه عقد له عقدا لا یلزمه فی جمیع الأحوال، و الأول أقوی 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یبیع مال غیره ستة أنفس الأب و الجد و وصیهما و الحاکم و أمین الحاکم و الوکیل، و لا یصح لأحد منهم أن یبیع المال الذی فی یده من نفسه إلا لاثنین الأب و الجد و لا یصح لغیرهما لأنه لا دلالة علی ذلک و بیعهما یصح لإجماع الفرقة علی أنه یجوز للأب أن یقوم جاریة ابنه الصغیر علی نفسه و یطأها بعد ذلک، و قد ذکرنا أن الوکیل لا یجوز له أن یبیع مال الموکل من نفسه فإذا ثبت هذا فکذلک لا یجوز له أن یشتری مال الموکل لابنه الصغیر لأنه یکون فی ذلک البیع قابلا موجبا فیلحقه التهمة و تتضاد الغرضان، و کذلک لا یجوز أن یبیعه من عبده المأذون له فی التجارة لأنه فإن کان القابل غیره فالملک یقع له فیلحقه التهمة فیه و یبطل الغرضان فأما إذا باعه من ابنه الکبیر أو والده فهل یجوز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الأولی أنه یجوز لأنه لا مانع منه و لأن الملک یقع لغیره و العاقد غیره فهو مثل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لأنه متهم فی حق ابنه و والده</w:t>
      </w:r>
      <w:r>
        <w:rPr>
          <w:rFonts w:eastAsia="IRNazanin" w:cs="IRNazanin"/>
          <w:color w:val="111111"/>
          <w:sz w:val="28"/>
          <w:szCs w:val="28"/>
          <w:rtl w:val="true"/>
          <w:lang w:bidi="fa-IR"/>
        </w:rPr>
        <w:t>.</w:t>
      </w:r>
    </w:p>
    <w:p>
      <w:pPr>
        <w:pStyle w:val="Heading4"/>
        <w:numPr>
          <w:ilvl w:val="3"/>
          <w:numId w:val="1"/>
        </w:numPr>
        <w:rPr/>
      </w:pPr>
      <w:bookmarkStart w:id="1221" w:name="__RefHeading___Toc5784609_3224264995"/>
      <w:bookmarkStart w:id="1222" w:name="_Toc490"/>
      <w:bookmarkEnd w:id="1221"/>
      <w:r>
        <w:rPr>
          <w:rtl w:val="true"/>
        </w:rPr>
        <w:t>و أما إذا باعه من مکاتبه فقیل فیه</w:t>
      </w:r>
      <w:r>
        <w:rPr>
          <w:rtl w:val="true"/>
        </w:rPr>
        <w:t xml:space="preserve">: </w:t>
      </w:r>
      <w:r>
        <w:rPr>
          <w:rtl w:val="true"/>
        </w:rPr>
        <w:t>وجهان</w:t>
      </w:r>
      <w:bookmarkEnd w:id="1222"/>
    </w:p>
    <w:p>
      <w:pPr>
        <w:pStyle w:val="BookText"/>
        <w:rPr/>
      </w:pPr>
      <w:r>
        <w:rPr>
          <w:rFonts w:ascii="IRNazanin" w:hAnsi="IRNazanin" w:eastAsia="IRNazanin"/>
          <w:color w:val="111111"/>
          <w:sz w:val="28"/>
          <w:sz w:val="28"/>
          <w:szCs w:val="28"/>
          <w:rtl w:val="true"/>
          <w:lang w:bidi="fa-IR"/>
        </w:rPr>
        <w:t>، و من قال فی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قال هاهنا مثله، و من أجاز هناک و هو الصحیح أجاز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الموکل لوکیله فی بیع ماله من نفسه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من نفسک أو خیره بین أن یبیعه من نفسه، و بین أن یبیعه من غیره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 هو الصحیح،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کما لا یجوز أن یتزوج بنت عمه من نفسه و هذا عندنا أیضا جائز</w:t>
      </w:r>
      <w:r>
        <w:rPr>
          <w:rFonts w:eastAsia="IRNazanin" w:cs="IRNazanin"/>
          <w:color w:val="111111"/>
          <w:sz w:val="28"/>
          <w:szCs w:val="28"/>
          <w:rtl w:val="true"/>
          <w:lang w:bidi="fa-IR"/>
        </w:rPr>
        <w:t>.</w:t>
      </w:r>
    </w:p>
    <w:p>
      <w:pPr>
        <w:pStyle w:val="Heading4"/>
        <w:numPr>
          <w:ilvl w:val="3"/>
          <w:numId w:val="1"/>
        </w:numPr>
        <w:rPr/>
      </w:pPr>
      <w:bookmarkStart w:id="1223" w:name="__RefHeading___Toc5784611_3224264995"/>
      <w:bookmarkStart w:id="1224" w:name="_Toc491"/>
      <w:bookmarkEnd w:id="1223"/>
      <w:r>
        <w:rPr>
          <w:rtl w:val="true"/>
        </w:rPr>
        <w:t>إذا وکل المتداعیان رجلا فی الخصومة لیخاصم عنهما</w:t>
      </w:r>
      <w:bookmarkEnd w:id="122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واحد قیل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bookmarkStart w:id="1225" w:name="pg12984_112933"/>
    </w:p>
    <w:p>
      <w:pPr>
        <w:pStyle w:val="BookText"/>
        <w:rPr/>
      </w:pPr>
      <w:bookmarkEnd w:id="1225"/>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لأنه یمکنه استیفاء الحجج فی الجنبتین معا فیدعی عن أحدهما و ینکر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للمدعی بینة أحضرها فإذا سمعها الحاکم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لموکلک قدح فیها فیجب عما عنده، و إن لم یکن له بینة توجهت الیمین علی موکله المدعی علیه فیحضره الحاکم حتی 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 هو الأحوط لأنه لا بد فی إیراد الحجج فی المخاصمة من الاستقصاء و المبالغة و ذلک یتضاد الغرضان فیه فصار فی معنی البیع من نفسه</w:t>
      </w:r>
      <w:r>
        <w:rPr>
          <w:rFonts w:eastAsia="IRNazanin" w:cs="IRNazanin"/>
          <w:color w:val="111111"/>
          <w:sz w:val="28"/>
          <w:szCs w:val="28"/>
          <w:rtl w:val="true"/>
          <w:lang w:bidi="fa-IR"/>
        </w:rPr>
        <w:t>.</w:t>
      </w:r>
    </w:p>
    <w:p>
      <w:pPr>
        <w:pStyle w:val="Heading4"/>
        <w:numPr>
          <w:ilvl w:val="3"/>
          <w:numId w:val="1"/>
        </w:numPr>
        <w:rPr/>
      </w:pPr>
      <w:bookmarkStart w:id="1226" w:name="__RefHeading___Toc5784613_3224264995"/>
      <w:bookmarkStart w:id="1227" w:name="_Toc492"/>
      <w:bookmarkEnd w:id="1226"/>
      <w:r>
        <w:rPr>
          <w:rtl w:val="true"/>
        </w:rPr>
        <w:t>إذا وکل رجلا فی البیع لم یخل من أحد أمرین</w:t>
      </w:r>
      <w:r>
        <w:rPr>
          <w:rtl w:val="true"/>
        </w:rPr>
        <w:t>:</w:t>
      </w:r>
      <w:bookmarkEnd w:id="1227"/>
    </w:p>
    <w:p>
      <w:pPr>
        <w:pStyle w:val="BookText"/>
        <w:rPr/>
      </w:pPr>
      <w:r>
        <w:rPr>
          <w:rFonts w:ascii="IRNazanin" w:hAnsi="IRNazanin" w:eastAsia="IRNazanin"/>
          <w:color w:val="111111"/>
          <w:sz w:val="28"/>
          <w:sz w:val="28"/>
          <w:szCs w:val="28"/>
          <w:rtl w:val="true"/>
          <w:lang w:bidi="fa-IR"/>
        </w:rPr>
        <w:t>إما أن یطلق الوکالة فیه أو یقیدها فإن قیدها فقال 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حالا أو بع مؤجلا أو بنقد البلد أو بغیره، و ما أشبه ذلک من الشرائط فعلی الوکیل أن یتصرف له فی ذلک البیع حسب ما اذن له فیه، و إذا خالفه لم یجز البیع إلا أن یکون له الخیرة فی المخالفة مثل أن یکون أذن له فی البیع فباعه بأکثر و إن أذن له فی البیع مؤجلا فباعه حالا بثمن حال نظر فإن کان ذلک المال الذی باع به مما لا ضرر علی الموکل فی إمساکه مثل الدراهم و الدنانیر، و ما أشبه ذلک لزمه البیع، و إن کان المال الذی باعه علیه فیه ضرر مثل المتاع الجافی کالقطن و الطعام و الحطب و غیرها لم یلزمه البیع حالا لأن هاهنا له غرضا فی التأجیل إذا کان ذلک المال مما علیه فی إمساکه ضرر و ما لیس بمتجاف لا ضرر فی إمساکه و لا فائدة فی تأخیره</w:t>
      </w:r>
      <w:r>
        <w:rPr>
          <w:rFonts w:eastAsia="IRNazanin" w:cs="IRNazanin"/>
          <w:color w:val="111111"/>
          <w:sz w:val="28"/>
          <w:szCs w:val="28"/>
          <w:rtl w:val="true"/>
          <w:lang w:bidi="fa-IR"/>
        </w:rPr>
        <w:t>.</w:t>
      </w:r>
    </w:p>
    <w:p>
      <w:pPr>
        <w:pStyle w:val="Heading4"/>
        <w:numPr>
          <w:ilvl w:val="3"/>
          <w:numId w:val="1"/>
        </w:numPr>
        <w:rPr/>
      </w:pPr>
      <w:bookmarkStart w:id="1228" w:name="__RefHeading___Toc5784615_3224264995"/>
      <w:bookmarkStart w:id="1229" w:name="_Toc493"/>
      <w:bookmarkEnd w:id="1228"/>
      <w:r>
        <w:rPr>
          <w:rtl w:val="true"/>
        </w:rPr>
        <w:t>و إذا باع معجلا فقد زاده خیرا فلذلک لزمه</w:t>
      </w:r>
      <w:bookmarkEnd w:id="122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یقوی فی نفسی أنه لا یلزمه علی کل حال لأن له غرضا فی أن یکون فی ذمته فیأمن بذلک الخطر و مقاساة الحفظ هذا إذا قید الوکالة إما بالتأجیل أو بالتعجیل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أطلق فإن إطلاقها یقتضی أن یبیع بنقد البلد بثمن المثل حالا فإن خالف کان البیع باطلا و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وکله فی الشراء فلا یجوز له أن یشتری إلا بثمن المثل، و متی اشتراه بأکثر لم یلزم الموکل بلا خلاف، و هل یملک الوکیل بإطلاق الوکالة الخیار الثلاث؟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یملک لنفسه و لموکله و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یملک لنفسه دون المشتری لأنه لا حظ فی شرط الخیار للمشتری و هذا أولی</w:t>
      </w:r>
      <w:r>
        <w:rPr>
          <w:rFonts w:eastAsia="IRNazanin" w:cs="IRNazanin"/>
          <w:color w:val="111111"/>
          <w:sz w:val="28"/>
          <w:szCs w:val="28"/>
          <w:rtl w:val="true"/>
          <w:lang w:bidi="fa-IR"/>
        </w:rPr>
        <w:t>.</w:t>
      </w:r>
      <w:bookmarkStart w:id="1230" w:name="pg12984_112934"/>
    </w:p>
    <w:p>
      <w:pPr>
        <w:pStyle w:val="Heading4"/>
        <w:numPr>
          <w:ilvl w:val="3"/>
          <w:numId w:val="1"/>
        </w:numPr>
        <w:rPr/>
      </w:pPr>
      <w:bookmarkStart w:id="1231" w:name="__RefHeading___Toc5784617_3224264995"/>
      <w:bookmarkStart w:id="1232" w:name="_Toc494"/>
      <w:bookmarkEnd w:id="1230"/>
      <w:bookmarkEnd w:id="1231"/>
      <w:r>
        <w:rPr>
          <w:rtl w:val="true"/>
        </w:rPr>
        <w:t>إذا وکل رجلا فی شراء جاریة بعینها فاشتراها بعشرین دینارا</w:t>
      </w:r>
      <w:bookmarkEnd w:id="123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 الوکیل و الموکل فقال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فی شرائها بعشرة دنانیر، و لم أذن لک فی الشراء بعشرین فالجاریة لک، و قال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أذنت لی فی شرائها بعشرین فهی لک فإنه ینظر فإن کان للوکیل بینة علی إذن الموکل بعشرین أقامها و حکم علی الموکل بصحة الدعوی و حصلت الجاریة له و لزمه الثمن، و إن لم یکن للوکیل بینة کان القول قول الموکل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اختلفا فی التوکیل فی الشراء بالزیادة التی یدعیها الوکیل، و ذلک اختلاف فی أصل التوکیل فی ذلک المقدار و هو العشرة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اختلفا فی أصل التوکیل فالقول قول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صاحب الثوب و الخیاط فقال صاحب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لک فی قطعه قمیصا فقطعته قباء، و قال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لی فی قطعه قباء و قد قطعت علی حسب إذنک فالقول قول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 فی أصل القطع کان القول قول صاحب الثوب،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قول صاحب الثوب أیضا فی کیفیة القطع، و الأول أولی لأن علی القول الأول یدعی صاحب الثوب علی الخیاط أرش القطع فعلیه البینة لأن الأصل براءة الذمة فعلی صاحب الثوب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الموکل أیضا یدعی علی الوکیل غرامة لأنه یلزمه بقوله و یمینه غرامة ثمن الجاریة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مما یدعی الموکل و إنما یثبت ذلک لصاحب الجاریة، و لیس کذلک فی مسئلة الثوب لأن صاحب الثوب یدعی علی الخیاط أرش ما نقصه بالقطع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القول قول الموکل فإنه یحلف و یبرء من دعوی الوکیل علیه فإذا حلف و بریء رجع الوکیل إلی مخاصمة البائع و الحکم معه فی العقد الذی جری بینهما، و ینظر فإن کان قد اشتری تلک الجاریة بعین مال الموکل و ذکر حال العقد أنه یشتریها لموکله بماله الذی فی یده بطل البیع و رجعت الجاریة إلی البائع لأنه قد ثبت أنه اشتراها لموکله و قد ثبت للموکل بقوله و یمینه أن ذلک عقد غیر مأذون للوکیل فیه، و إن کان قد اشتراها بعین مال الموکل و لم یذکر حال العقد أنه یشتریها لموکله نظر فإن صدقه البائع فی أن المال للموکل فالحکم علی ما ذکرناه، و</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کذبه فإن القول قول البائع لأن الظاهر أن المال الذی فی ید الوکیل لنفسه دون موکله، و لأن الأصل أن العقد الذی عقده صحیح تام، و الوکیل یدعی بطلانه بقول یخالف هذین فلذلک جعلنا القول قول البائع مع یمینه فإذا حلف البائع کانت یمینه علی نفی العلم لأنه یمین متعلق بنفی فعل غیره، و ذلک لا یکون علی القطع فیحلف و الله </w:t>
      </w:r>
      <w:r>
        <w:rPr>
          <w:rStyle w:val="FootnoteAnchor"/>
          <w:rtl w:val="true"/>
        </w:rPr>
        <w:footnoteReference w:id="352"/>
      </w:r>
      <w:r>
        <w:rPr>
          <w:rFonts w:ascii="IRNazanin" w:hAnsi="IRNazanin" w:eastAsia="IRNazanin"/>
          <w:color w:val="111111"/>
          <w:sz w:val="28"/>
          <w:sz w:val="28"/>
          <w:szCs w:val="28"/>
          <w:rtl w:val="true"/>
          <w:lang w:bidi="fa-IR"/>
        </w:rPr>
        <w:t>أنه لا یعلم أن هذا الثمن الذی اشتراها به لموکله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حلف سقطت دعوی الوکیل و لزمه البیع هذا کله إذا کان الشراء بعین مال فی یده فأما إذا اشتری فی الذمة فإن کان أطلق العقد و لم یذکر أنه یشتری لموکله لزمه البیع لأن التصرف لغیره فی الذمة یلزمه إذا لم یلزم ذلک الغیر الذی تصرف له فیه، و إذا کان قد ذکر أنه یشتریها لموکله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یبطل البیع و لا یلزم الوکیل لأنه ذکر أنه یشتری لغیره فأوجب البائع علی علم من ذلک فحصل الإیجاب من الموکل </w:t>
      </w:r>
      <w:r>
        <w:rPr>
          <w:rStyle w:val="FootnoteAnchor"/>
          <w:rtl w:val="true"/>
        </w:rPr>
        <w:footnoteReference w:id="353"/>
      </w:r>
      <w:r>
        <w:rPr>
          <w:rFonts w:ascii="IRNazanin" w:hAnsi="IRNazanin" w:eastAsia="IRNazanin"/>
          <w:color w:val="111111"/>
          <w:sz w:val="28"/>
          <w:sz w:val="28"/>
          <w:szCs w:val="28"/>
          <w:rtl w:val="true"/>
          <w:lang w:bidi="fa-IR"/>
        </w:rPr>
        <w:t>فإذا بطل فی حقه لم یصح فی حق الوکیل کالرجل إذا تزوج امرأة لغیره و یذکر أنه تزوجها لفلان و هو وکیل له فیعقد النکاح علی ذلک فإذا لم یصح فی حق الموکل لم یصح النکاح فی حق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الوکیل لأنه تصرف فی الذمة مطلقا لغیره فإذا لم یلزم ذلک الغیر لزمه هو کما لو لم یذکر أنه یشتری لموکله، و الأول أصح إذا ثبت هذا فکل موضع أبطلنا البیع فی حق الوکیل رجعت الجاریة إلی بائعها و کل موضع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صحیح فی حقه ثبت له ملکها فی الظاهر، و أما فی الباطن فإنه ینظر فإن کان الوکیل یعلم فیما بینه و بین الله تعالی أنه کاذب فیما ادعاه علی موکله من الإذن ملکها فی الباطن فیثبت الملک ظاهرا و باطنا و إن کان یعلم أنه صادق فیما ادعاه علی موکله کان ملک الجاریة فی الباطن للموکل دون الوکیل لأن الشراء حصل للموکل فی الباطن إذا ثبت هذا فما ذا یعمل الوکیل بعد ذلک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الحاکم أن یرفق بالأمر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للمأمور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أمرته أن یشتریها بعشرین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بعته إیاها بعشرین و یقول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لیحل له الفرج و لمن یبتاعه منه هذا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بعتکها بعشرین و إن قال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أمرتک أن تشتریها بعشرین فقد بعتک إیاها بعشرین و قبل الوکیل ذلک فمن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لأنه علقه بشرط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لأنه لم یشرط إلا ما یقتضیه إطلاق العقد لأنه إنما یصح بیعه لهذه الجاریة من الوکیل إن کان قد أذن له فی الشراء بعشرین فإذا اقتضاه الإطلاق لم یضر إظهاره و شرطه کما لو شرطه فی البیع تسلیم الثمن و تسلیم المثمن و 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تقرر هذا فإن أجاب الموکل إلی ذلک و باعها من وکیله و اشتراها منه ثبت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للوکیل ظاهرا و باطنا و ثبت له علی موکله عشرون و هی التی وزنها عنه بحکم الحاکم فلا یکون متطوعا بها، و قد ثبت للموکل علی الوکیل عشرون بهذا البیع فیتقاصان فیه، و إن امتنع الموکل من إیجاب البیع لوکیله لم یجبر علیه لأنه لا یجوز الإجبار علی البیع فإذا ثبت أنه لا یجبر علیه فقد حصل له فی ید وکیله جاریة ملکها له فی الباطن و الوکیل معترف له بذلک و حصل للوکیل علیه عشرون التی وزنها عنه فما ذا یعمل بالجاریة اختلفوا فیه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الجاریة تصیر ملکا للوکیل ظاهرا و باطنا کما یقول فی المتبایعین إذا تحالفا فإن المبیع یحصل للبائع ملکا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یستمتع بها و لا یستحلها، و یجوز له بیعها لأنه وزن عشرین عن الموکل و الجاریة للموکل بقوله فکان له أن یستوفی دینه من ماله لأن من علیه الدین إذا جحد کان له أن یتوصل إلی استیفاء دینه من ماله، و هذا هو الأولی،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بیعها لأنه لا یجوز له أن یکون وکیلا فی البیع لمال غیره لنفسه کالمرتهن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الوجه یرون رجلا یدعی علیه دینا عند الحاکم و یذکر أن هذه الجاریة ملک له رهنها عنده بحقه و قد حل علیه الحق و امتنع عن بیعها فیأمر</w:t>
      </w:r>
      <w:bookmarkStart w:id="1233" w:name="pg12984_112937"/>
    </w:p>
    <w:p>
      <w:pPr>
        <w:pStyle w:val="BookText"/>
        <w:rPr/>
      </w:pPr>
      <w:bookmarkEnd w:id="1233"/>
      <w:r>
        <w:rPr>
          <w:rFonts w:ascii="IRNazanin" w:hAnsi="IRNazanin" w:eastAsia="IRNazanin"/>
          <w:color w:val="111111"/>
          <w:sz w:val="28"/>
          <w:sz w:val="28"/>
          <w:szCs w:val="28"/>
          <w:rtl w:val="true"/>
          <w:lang w:bidi="fa-IR"/>
        </w:rPr>
        <w:t xml:space="preserve">الحاکم ببیعها فتباع بإذنه، و إذا بیعت الجاریة نظر فإن کان ثمنها وفق حقه </w:t>
      </w:r>
      <w:r>
        <w:rPr>
          <w:rStyle w:val="FootnoteAnchor"/>
          <w:rtl w:val="true"/>
        </w:rPr>
        <w:footnoteReference w:id="354"/>
      </w:r>
      <w:r>
        <w:rPr>
          <w:rFonts w:ascii="IRNazanin" w:hAnsi="IRNazanin" w:eastAsia="IRNazanin"/>
          <w:color w:val="111111"/>
          <w:sz w:val="28"/>
          <w:sz w:val="28"/>
          <w:szCs w:val="28"/>
          <w:rtl w:val="true"/>
          <w:lang w:bidi="fa-IR"/>
        </w:rPr>
        <w:t>أمسکه و إن کان أقل من حقه أمسک ذلک المقدار الذی حصل له و بقی الباقی علیه فی ذمته و إن کان أکثر من حقه أخذ منه قدر حقه و ما فضل یتوصل فی رده إلی مال موکله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أمره أن یشتری له جاریة فاشتری غیرها لم یصح الشراء فی حق الموکل لأنه اشتری له ما لم یأذن له فیه، و الموکل لا یلزمه البیع فی الحال و لا فیما بعد إذا أجازه فأما الوکیل فإنه ینظر فإن کان اشتراها بعین مال الموکل و ذکر حین الشراء أنه یشتریها لموکله بماله بطل البیع فی حق الوکیل أیضا، و إن اشتراها بعین مال موکله و لم یذکر حال العقد أنه یشتریها لموکله بما له نظر فإن صدقه البائع بطل البیع أیضا فیه، و إن کذبه فیه کان القول قول البائع لأن الظاهر أن ما فی ید الوکیل ملک له و الظاهر صحة البیع فقدم قوله لذلک فإذا حلف فإنه یحلف علی نفی العلم کما ذکرناه فی المسئلة الأولی فإذا حلف ثبت البیع فی حق الوکیل، و أما إذا اشتراها الوکیل بثمن فی الذمة نظر فإن أطلق ذلک لزمه فی حقه و إن ذکر أنه یشتریها لموکله فالمسئلة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فی حقه أیضا و الثانی یصح فیه،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وکله فی تزویج امرأة بعینها فزوجه امرأة أخری بطل النکاح فی حق الموکل، و فی حق الوکیل بلا خلاف غیر أن أصحابنا رووا أنه یلزم الوکیل نصف مهرها</w:t>
      </w:r>
      <w:r>
        <w:rPr>
          <w:rFonts w:eastAsia="IRNazanin" w:cs="IRNazanin"/>
          <w:color w:val="111111"/>
          <w:sz w:val="28"/>
          <w:szCs w:val="28"/>
          <w:rtl w:val="true"/>
          <w:lang w:bidi="fa-IR"/>
        </w:rPr>
        <w:t>.</w:t>
      </w:r>
    </w:p>
    <w:p>
      <w:pPr>
        <w:pStyle w:val="Heading4"/>
        <w:numPr>
          <w:ilvl w:val="3"/>
          <w:numId w:val="1"/>
        </w:numPr>
        <w:rPr/>
      </w:pPr>
      <w:bookmarkStart w:id="1234" w:name="__RefHeading___Toc5784619_3224264995"/>
      <w:bookmarkStart w:id="1235" w:name="_Toc495"/>
      <w:bookmarkEnd w:id="1234"/>
      <w:r>
        <w:rPr>
          <w:rtl w:val="true"/>
        </w:rPr>
        <w:t>إذا کان لرجل علی رجل مال فی ذمته من قرض أو غیره</w:t>
      </w:r>
      <w:bookmarkEnd w:id="123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 له فی یده مال ودیعة أو غصب أو غیر ذلک فجاءه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وکیل فلان فی قبض ماله منک نظر فإن أنکر الذی علیه الدین ذلک نظر فإن کان للوکیل بینة أقامها و کان له استیفاء المال منه فإن لم یکن للوکیل بینة فالقول قول من علیه الحق بلا یمین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یعلم أنی وکیله فحلفوه علی ذلک لم یحلف فإذا ثبت أنه لا یجبر علی التسلیم فإنه بالخیار إن شاء سلم المال إلیه، و إن شاء لم یسلم إلیه، و إن شاء سلمه بشرط أن یضمنه للموکل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حضر و کذب الوکیل، و کذلک الملتقط إذا أعطاه رجل منعة </w:t>
      </w:r>
      <w:r>
        <w:rPr>
          <w:rStyle w:val="FootnoteAnchor"/>
          <w:rtl w:val="true"/>
        </w:rPr>
        <w:footnoteReference w:id="355"/>
      </w:r>
      <w:r>
        <w:rPr>
          <w:rFonts w:ascii="IRNazanin" w:hAnsi="IRNazanin" w:eastAsia="IRNazanin"/>
          <w:color w:val="111111"/>
          <w:sz w:val="28"/>
          <w:sz w:val="28"/>
          <w:szCs w:val="28"/>
          <w:rtl w:val="true"/>
          <w:lang w:bidi="fa-IR"/>
        </w:rPr>
        <w:t xml:space="preserve">اللقطة أنه بالخیار بین أن یمسکها و بین أن یسلمها إلیه بشرط الضمان و إذا بان أن صاحبها غیره فإذا ثبت أنه بالخیار فإن أمسک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کلام، و إن سلم إلیه ثم حضر الموکل فإن صدقه علی ذلک فقد بریء و وقع التسلیم موقعه، و إن کذبه کان القول قوله مع یمینه لأن الأصل أنه ما وکله فإذا حلف نظر فإن کان ذلک عینا و کانت فی ید الوکیل باقیة استرجعها الموکل، و کان له أن یطالب أیهما شاء لأن المودع لم یبرء بتسلیمها إلی من لیس بوکیل، و إن کانت تالفة کان للموکل أن یرجع علی أیهما شاء بقیمتها لأن الذی علیه الحق أعطاه إلی من لیس بوکیل له و الذی قبضه قبض مال غیره و أجاز </w:t>
      </w:r>
      <w:r>
        <w:rPr>
          <w:rStyle w:val="FootnoteAnchor"/>
          <w:rtl w:val="true"/>
        </w:rPr>
        <w:footnoteReference w:id="356"/>
      </w:r>
      <w:r>
        <w:rPr>
          <w:rFonts w:ascii="IRNazanin" w:hAnsi="IRNazanin" w:eastAsia="IRNazanin"/>
          <w:color w:val="111111"/>
          <w:sz w:val="28"/>
          <w:sz w:val="28"/>
          <w:szCs w:val="28"/>
          <w:rtl w:val="true"/>
          <w:lang w:bidi="fa-IR"/>
        </w:rPr>
        <w:t>له القبض فلزمها الضمان فإذا ثبت أن له أن یرجع علی أیهما شاء فإذا رجع علی أحدهما لم یرجع ذلک علی صاحبه لأنه إن رجع علی الدافع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ظلمنی بأخذ هذا المال منی و ما کان له علی حق لأن وکیله استوفاه منی و تلف فی یده و ما أقر بأنه مظلوم فیه فلا رجوع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 و إن رجع علی الوکیل لم یرجع علی الدافع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استوفیت حق الموکل منه و قد بریء و تلف ماله فی یدی فلا ضمان علی و قد ظلمنی بهذا و ما أقر بأنه مظلوم فلا رجوع له به علی غیره فأما إذا کان ذلک دینا لم یکن للموکل أن یرجع علی الوکیل لأنه لیس بوکیل له علی زعمه، و ما أخذ عین مال له و یفارق ذلک إذا کان ذلک فی العین لأنه و إن لم یکن وکیلا فهو قابض عین ماله بتعد منه فیه فلزمه الضمان و له الرجوع علی الدافع لأن تسلیمه لم یصح فیکون الحق باقیا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قبض الحق منه نظر فإن کان المال الذی أعطاه الوکیل باقیا أخذه الدافع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 الموکل و قد ظلمنی برجوعه علی و إن کان ذلک المال قد تلف فی ید الوکیل لم یرجع علیه بشیء لأنه مقر بأنه وکیل أمین و قد قبض ذلک المال بحق و هو مال الموکل و تلف فی یده فلا ضمان علیه فإذا کان مقرا بذلک لم یکن له علیه به رجوع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یرجع علی أیهما شاء مثل العین، و الصحیح الأول</w:t>
      </w:r>
      <w:r>
        <w:rPr>
          <w:rFonts w:eastAsia="IRNazanin" w:cs="IRNazanin"/>
          <w:color w:val="111111"/>
          <w:sz w:val="28"/>
          <w:szCs w:val="28"/>
          <w:rtl w:val="true"/>
          <w:lang w:bidi="fa-IR"/>
        </w:rPr>
        <w:t>.</w:t>
      </w:r>
      <w:bookmarkStart w:id="1236" w:name="pg12984_112939"/>
    </w:p>
    <w:p>
      <w:pPr>
        <w:pStyle w:val="BookText"/>
        <w:rPr/>
      </w:pPr>
      <w:bookmarkEnd w:id="1236"/>
      <w:r>
        <w:rPr>
          <w:rFonts w:ascii="IRNazanin" w:hAnsi="IRNazanin" w:eastAsia="IRNazanin"/>
          <w:color w:val="111111"/>
          <w:sz w:val="28"/>
          <w:sz w:val="28"/>
          <w:szCs w:val="28"/>
          <w:rtl w:val="true"/>
          <w:lang w:bidi="fa-IR"/>
        </w:rPr>
        <w:t>فأما إذا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صاحب المال و أنا وارثه فصدقه علی ذلک لزمه تسلیمه إلیه لأنه مقر بأنه لا یستحق غیره و أنه یبرء بالدفع الیه، و إن کذبه کان للمدعی أن یطالبه بالیمین أنه لا یعلم أن مورثه مات و أنه وارثه لأنه لو أقر بذلک لزمه التسلیم فإذا أنکر توجهت علیه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جاء رجل فقال 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أحالنی علیک بما له علیک فأقر له بذلک فهل یلزمه التسلیم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و به نقول لأنه أقر بأنه لا یستحق غیره لأن الحق یتحول عندنا بالحوالة فهو بمنزلة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یلزمه التسلیم لأنه لا یأمن أن یجحد صاحب الحق الحوالة و یطالبه بالمال فیکون بمنزلة الموکل و الوکیل و هذا هو الأحوط إذا کان ما قبل الحوالة فأما إذا کان قبلها فإنه یلزمه تسلیم المال إلیه إذا ثبت هذا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التسلیم بإقراره کان له أن یحلفه أنه لا یعلم أنه أحاله علیه بالحوالة إذا کذبه،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یلزمه التسلیم بإقراره لم یکن له أن یحلفه أنه لا یعلم أنه أحاله علیه بالحوالة إذا کذبه فیحصل فی الجملة ثلاث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الوکیل إذا صدقه الذی علیه الحق فلا یلزمه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الوارث إذا صدقه من علیه الحق لزمه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المحال علیه و صدقه من علیه الحق هل یلزمه الحق </w:t>
      </w:r>
      <w:r>
        <w:rPr>
          <w:rStyle w:val="FootnoteAnchor"/>
          <w:rtl w:val="true"/>
        </w:rPr>
        <w:footnoteReference w:id="357"/>
      </w:r>
      <w:r>
        <w:rPr>
          <w:rFonts w:ascii="IRNazanin" w:hAnsi="IRNazanin" w:eastAsia="IRNazanin"/>
          <w:color w:val="111111"/>
          <w:sz w:val="28"/>
          <w:sz w:val="28"/>
          <w:szCs w:val="28"/>
          <w:rtl w:val="true"/>
          <w:lang w:bidi="fa-IR"/>
        </w:rPr>
        <w:t>علی الوجهین الأولین بلا خلاف</w:t>
      </w:r>
      <w:r>
        <w:rPr>
          <w:rFonts w:eastAsia="IRNazanin" w:cs="IRNazanin"/>
          <w:color w:val="111111"/>
          <w:sz w:val="28"/>
          <w:szCs w:val="28"/>
          <w:rtl w:val="true"/>
          <w:lang w:bidi="fa-IR"/>
        </w:rPr>
        <w:t>.</w:t>
      </w:r>
    </w:p>
    <w:p>
      <w:pPr>
        <w:pStyle w:val="Heading4"/>
        <w:numPr>
          <w:ilvl w:val="3"/>
          <w:numId w:val="1"/>
        </w:numPr>
        <w:rPr/>
      </w:pPr>
      <w:bookmarkStart w:id="1237" w:name="__RefHeading___Toc5784621_3224264995"/>
      <w:bookmarkStart w:id="1238" w:name="_Toc496"/>
      <w:bookmarkEnd w:id="1237"/>
      <w:r>
        <w:rPr>
          <w:rtl w:val="true"/>
        </w:rPr>
        <w:t>إذا وکل رجلا فی بیع سلعة نقدا و أطلق له ذلک اقتضی أن یبیعه نقدا</w:t>
      </w:r>
      <w:bookmarkEnd w:id="123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باعه نسیئة کان البیع باطلا لأنه خالف أمره، و إن کان أطلق له ذلک فالإطلاق یقتضی النقد لأنه البیع المعتاد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ذلک فمتی باع الوکیل تلک السلعة نسیئة فادعی الموکل أنه أذن له مطلقا أو قیده بالنقد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خالفه لم یخل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یصدقه الوکیل و المشتری أو یکذباه فإن صدقاه نظر فإن کانت</w:t>
      </w:r>
      <w:bookmarkStart w:id="1239" w:name="pg12984_112940"/>
    </w:p>
    <w:p>
      <w:pPr>
        <w:pStyle w:val="BookText"/>
        <w:rPr/>
      </w:pPr>
      <w:bookmarkEnd w:id="1239"/>
      <w:r>
        <w:rPr>
          <w:rFonts w:ascii="IRNazanin" w:hAnsi="IRNazanin" w:eastAsia="IRNazanin"/>
          <w:color w:val="111111"/>
          <w:sz w:val="28"/>
          <w:sz w:val="28"/>
          <w:szCs w:val="28"/>
          <w:rtl w:val="true"/>
          <w:lang w:bidi="fa-IR"/>
        </w:rPr>
        <w:t>السلعة باقیة ردت إلیه، و إن کانت تالفة کان له أن یغرم أیهما شاء لأن الوکیل تعدی ببیعه نسیئة و المشتری تعدی بقبضه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علی الوکیل رجع علیه بعینه، و رجع الوکیل علی المشتری فی الحال بالقیمة، و إن رجع علی المشتری لم یرجع المشتری علی الوکیل لأن التلف کان فی ید المشتری فاستقر علیه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کذباه و ادعیا أنه أذن فی البیع نسیئة کان القول قول الموکل لأنه اختلاف فی کیفیة الإذن و لو اختلفا فی أصل الإذن کان القول قول الموکل فکذلک إذا اختلفا فی کیفیته فإذا حلف الموکل حلف علی القطع و البت أنه أذن له فی البیع بالنقد أو أطلق له ذلک لأنها یمین علی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حلف نظر فإن کانت السلعة باقیة استرجعها، و إن کانت تالفة کان له أن یغرم أیهما شاء لما قدمناه فإن غرم المشتری غرمه جمیع القیمة، و لم یکن له أن یرجع علی الوکیل بشیء لأنه اختص بتلف السلعة فی یده، و إن غرم الوکیل غرمه جمیع القیمة و لم یکن للوکیل الرجوع علی المشتری فی الحال لأنه یزعم أن الثمن مؤجل علیه فلا یستحق فی الحال فإذا أحل الأجل کان له أن یرجع علی المشتری بأقل الأمرین إن کان الثمن المسمی أقل من القیمة رجع به علیه لأنه یزعم أنه لا یستحق علیه إلا ذلک المقدار، و إن کانت القیمة أقل لم یرجع علیه إلا بقدر القیمة لأنه ما غرم إلا ذلک المقدار، و تفارق المسئلة التی قبلها و هی إذا صدقاه فی دعواه لأنهم أقروا ببطلان البیع و وجوب القیمة حالة و فی هذه المسئلة لم یقر الوکیل و لا المشتری ببطلان البیع و وجوب القیمة حالا و إنما جعلنا له الرجوع بالقیمة لیمینه</w:t>
      </w:r>
      <w:r>
        <w:rPr>
          <w:rFonts w:eastAsia="IRNazanin" w:cs="IRNazanin"/>
          <w:color w:val="111111"/>
          <w:sz w:val="28"/>
          <w:szCs w:val="28"/>
          <w:rtl w:val="true"/>
          <w:lang w:bidi="fa-IR"/>
        </w:rPr>
        <w:t>.</w:t>
      </w:r>
    </w:p>
    <w:p>
      <w:pPr>
        <w:pStyle w:val="Heading4"/>
        <w:numPr>
          <w:ilvl w:val="3"/>
          <w:numId w:val="1"/>
        </w:numPr>
        <w:rPr/>
      </w:pPr>
      <w:bookmarkStart w:id="1240" w:name="__RefHeading___Toc5784623_3224264995"/>
      <w:bookmarkStart w:id="1241" w:name="_Toc497"/>
      <w:bookmarkEnd w:id="1240"/>
      <w:r>
        <w:rPr>
          <w:rtl w:val="true"/>
        </w:rPr>
        <w:t>إذا وکل رجلا فی شراء سلعة مطلقا لم یجز للوکیل أن یشتریها معیبة</w:t>
      </w:r>
      <w:bookmarkEnd w:id="124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یفارق المضارب فإن له أن یشتری للقراض الصحیح و المعیب لأن القصد الربح و یطلب الربح فی المعیب و الصحیح، و لیس کذلک الوکالة فی الشراء لأن القصد به أن یکون المشتری للقنیة فإن کان عبدا للخدمة و إن کان ثوبا فللبس و البذلة و علی هذا سائر الأموال فلهذا لم یکن له شراء المعیب بإطلاق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اشتری سلعة و اعتقد أنها سلیمة فبان بها عیب کان له الرد لأمرین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الموکل أقام الوکیل مقامه، و إذا کان للموکل رده إذا أصاب به عیبا فکذلک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أن الوکیل لا یأمن فوات الرد بالعیب إذا أخر الرد حتی یحضر موکله بموت البائع أو غیبته إذا ثبت هذا فإن حضر الموکل قبل أن یرد الوکیل فأراد الوکیل الرد فأبی ذلک الموکل کان له إمساکها و لیس للوکیل ردها لأن الحق للموکل دون الوکیل و یفارق المضارب حیث یقول إن له رد السلعة بالعیب، و إن أبی ذلک رب المال لأن له حقا فی تلک السلعة فلا یسقط برضی غیره عنه، و أما إذا أراد أن یرده و الموکل غائب لم یحضر بعد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ترده حتی نستطلع رأی الموکل فیه فربما رضی به لم یلزم الوکیل ذلک لأن حقه فی الرد قد ثبت له فی الحال فلا یلزمه تأخیره، و إن قال له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 الموکل أن السلعة معیبة و قد رضی بعیبها و أنکر الوکیل ذلک کان له رد السلعة بالعیب و لیس علیه أن یحلف ما رضی به الموکل، و إن ادعی علم الوکیل بذلک یحلف بالله ما یعلم أنه رضی به فإذا حلف رد السلعة فإذا حضر الموکل بعد ذلک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رضیت بالعیب فقد وقع الرد موقعه،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رضیت به قبل الرد و صدقه البائع علی ذلک أو کذبه، و أقام البینة علی ذلک لم یقع الرد موقعه و کان له استرجاع السلعة و إمساکه معه هذا إذا رد الوکیل فأما إذا أمسک السلعة حتی إذا حضر الموکل نظر فإن رضی بالعیب أمسکه و إن لم یرض به و أراد الوکیل أن یرده علی البائع فإن کان الوکیل ذکر حین البیع أنه یشتریه لموکله، و أنه أمسکه فربما رضی به و قد حضر و لم یرض به کان له رده، و إن کان لم یذکر حال البیع أنه یشتریه لموکله نظر فإن صدقه البائع علی ذلک کان له رده و إن کذبه کان القول قول البائع أنه لا یعلم أنه اشتراه لموکله لأن الظاهر أنه یشتریه لنفسه فإذا حلف لزم الشراء للوکیل و رجع الموکل علی الوکیل بالمال الذی أعطاه هذا کله إذا أذن له فی شراء سلعة لا بعینها فأما إذا أذن له فی شراء سلعة بعینها فاشتراها ثم أصابها معیبة فهل له ردها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ذلک لأنه لما عین السلعة قطع اجتهاده فیها</w:t>
      </w:r>
      <w:r>
        <w:rPr>
          <w:rFonts w:eastAsia="IRNazanin" w:cs="IRNazanin"/>
          <w:color w:val="111111"/>
          <w:sz w:val="28"/>
          <w:szCs w:val="28"/>
          <w:rtl w:val="true"/>
          <w:lang w:bidi="fa-IR"/>
        </w:rPr>
        <w:t>.</w:t>
      </w:r>
      <w:bookmarkStart w:id="1242" w:name="pg12984_112942"/>
    </w:p>
    <w:p>
      <w:pPr>
        <w:pStyle w:val="BookText"/>
        <w:rPr/>
      </w:pPr>
      <w:bookmarkEnd w:id="1242"/>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 لأن إطلاق التوکیل یقتضی السلامة من العیوب کما لو لم یعین السلعة</w:t>
      </w:r>
      <w:r>
        <w:rPr>
          <w:rFonts w:eastAsia="IRNazanin" w:cs="IRNazanin"/>
          <w:color w:val="111111"/>
          <w:sz w:val="28"/>
          <w:szCs w:val="28"/>
          <w:rtl w:val="true"/>
          <w:lang w:bidi="fa-IR"/>
        </w:rPr>
        <w:t>.</w:t>
      </w:r>
    </w:p>
    <w:p>
      <w:pPr>
        <w:pStyle w:val="Heading4"/>
        <w:numPr>
          <w:ilvl w:val="3"/>
          <w:numId w:val="1"/>
        </w:numPr>
        <w:rPr/>
      </w:pPr>
      <w:bookmarkStart w:id="1243" w:name="__RefHeading___Toc5784625_3224264995"/>
      <w:bookmarkStart w:id="1244" w:name="_Toc498"/>
      <w:bookmarkEnd w:id="1243"/>
      <w:r>
        <w:rPr>
          <w:rtl w:val="true"/>
        </w:rPr>
        <w:t>إذا وکل رجلا فی البیع نسیئة فباع نقدا</w:t>
      </w:r>
      <w:bookmarkEnd w:id="1244"/>
    </w:p>
    <w:p>
      <w:pPr>
        <w:pStyle w:val="BookText"/>
        <w:rPr/>
      </w:pPr>
      <w:r>
        <w:rPr>
          <w:rFonts w:ascii="IRNazanin" w:hAnsi="IRNazanin" w:eastAsia="IRNazanin"/>
          <w:color w:val="111111"/>
          <w:sz w:val="28"/>
          <w:sz w:val="28"/>
          <w:szCs w:val="28"/>
          <w:rtl w:val="true"/>
          <w:lang w:bidi="fa-IR"/>
        </w:rPr>
        <w:t>نظر فإن کان باعه نقدا بأقل من ثمنه مؤجلا مثل أن یکون الثمن مؤجلا مائة و نقدا ثمانین فباع بثمانین لم یصح البیع لأنه لما أمره بالبیع مؤجلا قصد أن یکون الثمن أکثر منه إذا کان الثمن نقدا فقد خالفه فلم یصح البیع فأما إذا باعه نقدا بثمنه مؤجلا مثل أن یبیعه بمائة صح البیع إلا أن یکون له فی ذلک غرض، و هو أن لا یأمن علی الثمن إذا قبضه خوفا من ظالم فیکون له فی تأخیره غرض فإذا کان کذلک لم یصح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وکل فی الشراء بثمن معجل فاشتری له بثمن مؤجل نظر فإن اشتراه مؤجلا بثمنه معجلا لم یصح البیع لأنه زاد فی المقدار الذی اقتضاه إطلاق إذنه لأن ثمن المبیع مؤجلا أکثر من ثمنه معجلا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اشتراه مؤجلا بمقدار ثمنه معجلا جاز ذلک لأنه زاده خیرا إلا أن یکون له فی نقد الثمن فی الحال غرض، و هو أن یکون الثمن حاضرا عنده و لا یأمن إذا أمسکه فله غرض فی تعجیل الثمن لتبرء ذمته منه فیبطل البیع إلا أن یکون ذلک الثمن مما یجبر البائع علی تسلیمه إذا عجل له فیصح البیع حینئذ لأنه یمکنه تعجیل الثمن و تسلیمه إلی صاحبه فیتخلص من الغرر بإمساکه</w:t>
      </w:r>
      <w:r>
        <w:rPr>
          <w:rFonts w:eastAsia="IRNazanin" w:cs="IRNazanin"/>
          <w:color w:val="111111"/>
          <w:sz w:val="28"/>
          <w:szCs w:val="28"/>
          <w:rtl w:val="true"/>
          <w:lang w:bidi="fa-IR"/>
        </w:rPr>
        <w:t>.</w:t>
      </w:r>
    </w:p>
    <w:p>
      <w:pPr>
        <w:pStyle w:val="Heading4"/>
        <w:numPr>
          <w:ilvl w:val="3"/>
          <w:numId w:val="1"/>
        </w:numPr>
        <w:rPr/>
      </w:pPr>
      <w:bookmarkStart w:id="1245" w:name="__RefHeading___Toc5784627_3224264995"/>
      <w:bookmarkStart w:id="1246" w:name="_Toc499"/>
      <w:bookmarkEnd w:id="1245"/>
      <w:r>
        <w:rPr>
          <w:rtl w:val="true"/>
        </w:rPr>
        <w:t>و إذا وکل رجلا فی کل قلیل و کثیر لم یصح ذلک</w:t>
      </w:r>
      <w:bookmarkEnd w:id="124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فی ذلک غررا عظیما لأنه ربما ألزمه بالعقود ما لا یمکنه الوفاء به فربما أدی ذلک إلی ذهاب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أنه یزوجه فی الحال بأربع نسوة و یطلقهن علیه قبل الدخول فیغرم لکل واحدة نصف مهرها ثم یتزوج له بأربع أخر 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أن یشتری له من العقار و الأراضی ما لا حاجة به إلیها و غیر ذلک من أنواع التصرف لأنه أطلق ذلک فتناول الإذن جمیع ما یضره و ینفعه و العقد إذا تضمن مثل هذا الغرر کان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وکله فی شراء عبد و لم یذکر فیه نوعه لم یصح ذلک لأن فیه غررا علی</w:t>
      </w:r>
      <w:bookmarkStart w:id="1247" w:name="pg12984_112943"/>
    </w:p>
    <w:p>
      <w:pPr>
        <w:pStyle w:val="BookText"/>
        <w:rPr/>
      </w:pPr>
      <w:bookmarkEnd w:id="1247"/>
      <w:r>
        <w:rPr>
          <w:rFonts w:ascii="IRNazanin" w:hAnsi="IRNazanin" w:eastAsia="IRNazanin"/>
          <w:color w:val="111111"/>
          <w:sz w:val="28"/>
          <w:sz w:val="28"/>
          <w:szCs w:val="28"/>
          <w:rtl w:val="true"/>
          <w:lang w:bidi="fa-IR"/>
        </w:rPr>
        <w:t xml:space="preserve">ما بیناه لأن العبید تختلف أثمانهم فربما اشتری له عبدا بثمن لا یمکنه الوفاء به و إن عین له نوعا بأن یقول </w:t>
      </w:r>
      <w:r>
        <w:rPr>
          <w:rStyle w:val="FootnoteAnchor"/>
          <w:rtl w:val="true"/>
        </w:rPr>
        <w:footnoteReference w:id="358"/>
      </w:r>
      <w:r>
        <w:rPr>
          <w:rFonts w:ascii="IRNazanin" w:hAnsi="IRNazanin" w:eastAsia="IRNazanin"/>
          <w:color w:val="111111"/>
          <w:sz w:val="28"/>
          <w:sz w:val="28"/>
          <w:szCs w:val="28"/>
          <w:rtl w:val="true"/>
          <w:lang w:bidi="fa-IR"/>
        </w:rPr>
        <w:t>ترکی أو زنجی نظر فإن سمی له ثمنا جاز و إن أطلق ذلک 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 هو الأحوط لأن أثمان العبید من النوع الواحد تختلف فیکون فی ذلک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لأنه إذا عین النوع و أطلق الثمن لم یتفاوت الثمن کما یتفاوت فی النوعین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وکله فی بیع جمیع ما یملکه صح التوکیل لأن ما یملکه محصور فلا غرر فی توکیله فی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له فی شراء عبد وصفه فاشتراه بمائة ثم اختلف هو و الموکل فقال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بثمانین، و قال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بمائة و العبد یساوی مائة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یقبل قول الوکیل علیه کما یقبل قوله فی التسلیم و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قوله علیه لأنه یتعلق بغیره و کذلک کلما اختلفا فیه مما یتعلق بحق غیرهما من بائع أو مشتری أو صاحب حق فإنه علی قولین و الأول أصح</w:t>
      </w:r>
      <w:r>
        <w:rPr>
          <w:rFonts w:eastAsia="IRNazanin" w:cs="IRNazanin"/>
          <w:color w:val="111111"/>
          <w:sz w:val="28"/>
          <w:szCs w:val="28"/>
          <w:rtl w:val="true"/>
          <w:lang w:bidi="fa-IR"/>
        </w:rPr>
        <w:t>.</w:t>
      </w:r>
    </w:p>
    <w:p>
      <w:pPr>
        <w:pStyle w:val="Heading4"/>
        <w:numPr>
          <w:ilvl w:val="3"/>
          <w:numId w:val="1"/>
        </w:numPr>
        <w:rPr/>
      </w:pPr>
      <w:bookmarkStart w:id="1248" w:name="__RefHeading___Toc5784629_3224264995"/>
      <w:bookmarkStart w:id="1249" w:name="_Toc500"/>
      <w:bookmarkEnd w:id="1248"/>
      <w:r>
        <w:rPr>
          <w:rtl w:val="true"/>
        </w:rPr>
        <w:t>إذا وکل المسلم ذمیا أو مستأمنا صح التوکیل</w:t>
      </w:r>
      <w:bookmarkEnd w:id="124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لیس من شرط التوکیل الدین کما لیس من شرطه العدالة فإن أسلم زاد إسلامه تأکیدا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 یتوکل المسلم الکافر علی مسلم و لیس بمفسد للوکالة لأنه إذا وکل مسلما مرتدا فإن ردته لا تؤثر فی عمله و إنما تؤثر فی ماله، و کذلک إن کان الوکیل مسلما ثم ارتد لم یبطل الوکالة لأن الردة لا تمنع منها ابتداء فلا تمنع استدامتها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وکل المرتد مسلما فی بیع ماله و التصرف فیه کان ذلک مبنیا علی الخلاف فی زوال ملک المرتد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یزول ملکه و لا یصح تصرفه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توکیله،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یزول ملکه یصح تصرفه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وکالته و سنقول ما عندنا فی ذلک فی موضعه</w:t>
      </w:r>
      <w:r>
        <w:rPr>
          <w:rFonts w:eastAsia="IRNazanin" w:cs="IRNazanin"/>
          <w:color w:val="111111"/>
          <w:sz w:val="28"/>
          <w:szCs w:val="28"/>
          <w:rtl w:val="true"/>
          <w:lang w:bidi="fa-IR"/>
        </w:rPr>
        <w:t>.</w:t>
      </w:r>
      <w:bookmarkStart w:id="1250" w:name="pg12984_112944"/>
    </w:p>
    <w:p>
      <w:pPr>
        <w:pStyle w:val="BookText"/>
        <w:rPr/>
      </w:pPr>
      <w:bookmarkEnd w:id="1250"/>
      <w:r>
        <w:rPr>
          <w:rFonts w:ascii="IRNazanin" w:hAnsi="IRNazanin" w:eastAsia="IRNazanin"/>
          <w:color w:val="111111"/>
          <w:sz w:val="28"/>
          <w:sz w:val="28"/>
          <w:szCs w:val="28"/>
          <w:rtl w:val="true"/>
          <w:lang w:bidi="fa-IR"/>
        </w:rPr>
        <w:t>و إن وکله الموکل و هو مسلم ثم ارتد فهل یبطل توکیله؟ مبنی أیضا علی ما قدمناه</w:t>
      </w:r>
      <w:r>
        <w:rPr>
          <w:rFonts w:eastAsia="IRNazanin" w:cs="IRNazanin"/>
          <w:color w:val="111111"/>
          <w:sz w:val="28"/>
          <w:szCs w:val="28"/>
          <w:rtl w:val="true"/>
          <w:lang w:bidi="fa-IR"/>
        </w:rPr>
        <w:t>.</w:t>
      </w:r>
    </w:p>
    <w:p>
      <w:pPr>
        <w:pStyle w:val="Heading4"/>
        <w:numPr>
          <w:ilvl w:val="3"/>
          <w:numId w:val="1"/>
        </w:numPr>
        <w:rPr/>
      </w:pPr>
      <w:bookmarkStart w:id="1251" w:name="__RefHeading___Toc5784631_3224264995"/>
      <w:bookmarkStart w:id="1252" w:name="_Toc501"/>
      <w:bookmarkEnd w:id="1251"/>
      <w:r>
        <w:rPr>
          <w:rtl w:val="true"/>
        </w:rPr>
        <w:t>إذا وکل الرجل امرأته فی بیع أو شراء أو غیره مما عدا النکاح صح</w:t>
      </w:r>
      <w:bookmarkEnd w:id="1252"/>
    </w:p>
    <w:p>
      <w:pPr>
        <w:pStyle w:val="BookText"/>
        <w:rPr/>
      </w:pPr>
      <w:r>
        <w:rPr>
          <w:rFonts w:ascii="IRNazanin" w:hAnsi="IRNazanin" w:eastAsia="IRNazanin"/>
          <w:color w:val="111111"/>
          <w:sz w:val="28"/>
          <w:sz w:val="28"/>
          <w:szCs w:val="28"/>
          <w:rtl w:val="true"/>
          <w:lang w:bidi="fa-IR"/>
        </w:rPr>
        <w:t>فإن طلقها لم یبطل وکالتها لأن الطلاق لا یمنع من ابتداء الوکالة فلا یقطع استدامتها</w:t>
      </w:r>
      <w:r>
        <w:rPr>
          <w:rFonts w:eastAsia="IRNazanin" w:cs="IRNazanin"/>
          <w:color w:val="111111"/>
          <w:sz w:val="28"/>
          <w:szCs w:val="28"/>
          <w:rtl w:val="true"/>
          <w:lang w:bidi="fa-IR"/>
        </w:rPr>
        <w:t>.</w:t>
      </w:r>
    </w:p>
    <w:p>
      <w:pPr>
        <w:pStyle w:val="Heading4"/>
        <w:numPr>
          <w:ilvl w:val="3"/>
          <w:numId w:val="1"/>
        </w:numPr>
        <w:rPr/>
      </w:pPr>
      <w:bookmarkStart w:id="1253" w:name="__RefHeading___Toc5784633_3224264995"/>
      <w:bookmarkStart w:id="1254" w:name="_Toc502"/>
      <w:bookmarkEnd w:id="1253"/>
      <w:r>
        <w:rPr>
          <w:rtl w:val="true"/>
        </w:rPr>
        <w:t>إذا أذن لعبده فی التصرف فی ماله ثم باعه أو أعتقه فهل یبطل أم لا؟</w:t>
      </w:r>
      <w:bookmarkEnd w:id="1254"/>
    </w:p>
    <w:p>
      <w:pPr>
        <w:pStyle w:val="BookText"/>
        <w:rPr/>
      </w:pPr>
      <w:r>
        <w:rPr>
          <w:rFonts w:ascii="IRNazanin" w:hAnsi="IRNazanin" w:eastAsia="IRNazanin"/>
          <w:color w:val="111111"/>
          <w:sz w:val="28"/>
          <w:sz w:val="28"/>
          <w:szCs w:val="28"/>
          <w:rtl w:val="true"/>
          <w:lang w:bidi="fa-IR"/>
        </w:rPr>
        <w:t>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لأن البیع و العتق لا یمنعان ابتداء الإذن فکذلک لا یقطعان استدامته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لأن ذلک لیس بتوکیل فی الحقیقة، و إنما هو استخدام له بحق الملک فإذا باع أو أعتق زال ذلک الملک فبطل الاستخدام و هذا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توکل العبد لرجل أجنبی بإذن سیده صح التوکیل فإذا أعتقه سیده أو باعه فهل یبطل ذلک أم لا؟ اختلفوا فیه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وجهین کالفرع الذی قبله لأن الوکالة متعلقة بإذن سیده هاهنا فوجب أن یسقط بزوال ملکه کما یسقط التصرف بزوال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وجها واحدا لأن هذا توکیل فی الحقیقة و البیع و العتق لا یمنع ابتداء توکیله فکذلک لا یقطع استدامته و یفارق إذن سیده لأن ذلک لیس بتوکیل فی الحقیقة، و إنما هو إلزام بحق الملک و قد زال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 المکاتب رجلا فی التصرف فی المال الذی فی یده صح ذلک لأن له التصرف فی ذلک المال بنفسه، و ذلک التصرف تدخله النیابة فیصح التوکیل فیه، و لیس للمکاتب أن یتوکل لغیره بغیر جعل لأن حق سیده یمنع من التبرع بمنافعه</w:t>
      </w:r>
      <w:r>
        <w:rPr>
          <w:rFonts w:eastAsia="IRNazanin" w:cs="IRNazanin"/>
          <w:color w:val="111111"/>
          <w:sz w:val="28"/>
          <w:szCs w:val="28"/>
          <w:rtl w:val="true"/>
          <w:lang w:bidi="fa-IR"/>
        </w:rPr>
        <w:t>.</w:t>
      </w:r>
    </w:p>
    <w:p>
      <w:pPr>
        <w:pStyle w:val="Heading4"/>
        <w:numPr>
          <w:ilvl w:val="3"/>
          <w:numId w:val="1"/>
        </w:numPr>
        <w:rPr/>
      </w:pPr>
      <w:bookmarkStart w:id="1255" w:name="__RefHeading___Toc5784635_3224264995"/>
      <w:bookmarkStart w:id="1256" w:name="_Toc503"/>
      <w:bookmarkEnd w:id="1255"/>
      <w:r>
        <w:rPr>
          <w:rtl w:val="true"/>
        </w:rPr>
        <w:t>إذا وکل رجل عبدا فی شراء نفسه من سیده فهل یصح ذلک أم لا؟</w:t>
      </w:r>
      <w:bookmarkEnd w:id="125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کما لو وکله فی شراء عبد آخر بإذن سیده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ذلک لأن ید العبد کید سیده و إیجابه و قبوله بإذنه بمنزلة</w:t>
      </w:r>
      <w:bookmarkStart w:id="1257" w:name="pg12984_112945"/>
    </w:p>
    <w:p>
      <w:pPr>
        <w:pStyle w:val="BookText"/>
        <w:rPr/>
      </w:pPr>
      <w:bookmarkEnd w:id="1257"/>
      <w:r>
        <w:rPr>
          <w:rFonts w:ascii="IRNazanin" w:hAnsi="IRNazanin" w:eastAsia="IRNazanin"/>
          <w:color w:val="111111"/>
          <w:sz w:val="28"/>
          <w:sz w:val="28"/>
          <w:szCs w:val="28"/>
          <w:rtl w:val="true"/>
          <w:lang w:bidi="fa-IR"/>
        </w:rPr>
        <w:t>إیجاب سیده و قبوله فإذا کان کذلک و أوجب له سیده فقبله هو صار کأن السید هو الموجب القابل للبیع و ذلک لا یصح فکذلک هاهنا و الأول أقوی إذا ثبت الوجهان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فلا کلام،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فإن ذکر حال الشراء أنه یشتری نفسه لغیره وقع الشراء له و طالب السید الموکل بالثمن، و إن أطلق العبد ذلک ثم اختلفا 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نفسک منی لا للموکل و طالبه </w:t>
      </w:r>
      <w:r>
        <w:rPr>
          <w:rStyle w:val="FootnoteAnchor"/>
          <w:rtl w:val="true"/>
        </w:rPr>
        <w:footnoteReference w:id="359"/>
      </w:r>
      <w:r>
        <w:rPr>
          <w:rFonts w:ascii="IRNazanin" w:hAnsi="IRNazanin" w:eastAsia="IRNazanin"/>
          <w:color w:val="111111"/>
          <w:sz w:val="28"/>
          <w:sz w:val="28"/>
          <w:szCs w:val="28"/>
          <w:rtl w:val="true"/>
          <w:lang w:bidi="fa-IR"/>
        </w:rPr>
        <w:t>بالثمن و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أشتر نفسی لی و إنما اشتریتها لموکلی کان القول قول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تصرفه أنه لنفسه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المأذون له فی التجارة لا یجوز أن یتوکل لغیره، و لا یجوز أن یوکل غیره إلا بإذن سیده لأن الإذن فی التجارة لا یقتضی الإذن فی التوکیل و لهذا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المأذون له فی التجارة لا یملک أن یکری نفسه و یعقد علی منافعه عقد الإجارة</w:t>
      </w:r>
      <w:r>
        <w:rPr>
          <w:rFonts w:eastAsia="IRNazanin" w:cs="IRNazanin"/>
          <w:color w:val="111111"/>
          <w:sz w:val="28"/>
          <w:szCs w:val="28"/>
          <w:rtl w:val="true"/>
          <w:lang w:bidi="fa-IR"/>
        </w:rPr>
        <w:t>.</w:t>
      </w:r>
    </w:p>
    <w:p>
      <w:pPr>
        <w:pStyle w:val="Heading4"/>
        <w:numPr>
          <w:ilvl w:val="3"/>
          <w:numId w:val="1"/>
        </w:numPr>
        <w:rPr/>
      </w:pPr>
      <w:bookmarkStart w:id="1258" w:name="__RefHeading___Toc5784637_3224264995"/>
      <w:bookmarkStart w:id="1259" w:name="_Toc504"/>
      <w:bookmarkEnd w:id="1258"/>
      <w:r>
        <w:rPr>
          <w:rtl w:val="true"/>
        </w:rPr>
        <w:t>إذا وکل رجلا فی بیع مال له فباعه کان له أن یسلمه إلی المشتری</w:t>
      </w:r>
      <w:bookmarkEnd w:id="1259"/>
    </w:p>
    <w:p>
      <w:pPr>
        <w:pStyle w:val="BookText"/>
        <w:rPr/>
      </w:pPr>
      <w:r>
        <w:rPr>
          <w:rFonts w:ascii="IRNazanin" w:hAnsi="IRNazanin" w:eastAsia="IRNazanin"/>
          <w:color w:val="111111"/>
          <w:sz w:val="28"/>
          <w:sz w:val="28"/>
          <w:szCs w:val="28"/>
          <w:rtl w:val="true"/>
          <w:lang w:bidi="fa-IR"/>
        </w:rPr>
        <w:t>لأن إطلاق الإذن فی البیع یقتضی التسلیم لأن ذلک من موجبه و مقتضاه و هل یقتضی الإذن فی تسلیم الثمن من المشتری أم لا؟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ذلک لأنه من موجب عقد البیع کتسلیم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یقتضیه لأنه ربما لم یأتمنه فی قبض الثمن فإذا ثبت هذا فإن باع السلعة و سلمها و أفلس المشتری و تعذر علیه أداء الثمن إلی الموکل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الإذن فی البیع یقتضی الإذن فی تسلیم الثمن لم یکن لم أن یسلم المبیع إلا مع تسلیم الثمن فإذا لم یفعل ذلک کان للموکل أن یغرمه قیمة المبیع لأنه تعدی بتسلیم مال من غیر قبض ثمنه،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ذلک لم یکن له أن یغرم الوکیل لأنه ما تعدی فی التسلیم، و کذلک إذا وکله فی الشراء اقتضی ذلک الإذن فی التسلیم و هل یقتضی الإذن فی تسلیم المبیع علی الوجهین کما ذکرناه</w:t>
      </w:r>
      <w:r>
        <w:rPr>
          <w:rFonts w:eastAsia="IRNazanin" w:cs="IRNazanin"/>
          <w:color w:val="111111"/>
          <w:sz w:val="28"/>
          <w:szCs w:val="28"/>
          <w:rtl w:val="true"/>
          <w:lang w:bidi="fa-IR"/>
        </w:rPr>
        <w:t>.</w:t>
      </w:r>
    </w:p>
    <w:p>
      <w:pPr>
        <w:pStyle w:val="Heading4"/>
        <w:numPr>
          <w:ilvl w:val="3"/>
          <w:numId w:val="1"/>
        </w:numPr>
        <w:rPr/>
      </w:pPr>
      <w:bookmarkStart w:id="1260" w:name="__RefHeading___Toc5784639_3224264995"/>
      <w:bookmarkStart w:id="1261" w:name="_Toc505"/>
      <w:bookmarkEnd w:id="1260"/>
      <w:r>
        <w:rPr>
          <w:rtl w:val="true"/>
        </w:rPr>
        <w:t>إذا وکله فی تثبیت ماله علی خصمه فثبته علیه لم یکن له أن یقبضه منه</w:t>
      </w:r>
      <w:bookmarkEnd w:id="126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وکله فی التثبیت و لم یوکله فی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وکله فی قبض المال فجحد الذی علیه المال فهل یکون ذلک التوکیل متضمنا لجواز التثبیت أم لا؟ فیه وجهان</w:t>
      </w:r>
      <w:r>
        <w:rPr>
          <w:rFonts w:eastAsia="IRNazanin" w:cs="IRNazanin"/>
          <w:color w:val="111111"/>
          <w:sz w:val="28"/>
          <w:szCs w:val="28"/>
          <w:rtl w:val="true"/>
          <w:lang w:bidi="fa-IR"/>
        </w:rPr>
        <w:t>:</w:t>
      </w:r>
      <w:bookmarkStart w:id="1262" w:name="pg12984_112946"/>
    </w:p>
    <w:p>
      <w:pPr>
        <w:pStyle w:val="BookText"/>
        <w:rPr/>
      </w:pPr>
      <w:bookmarkEnd w:id="1262"/>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یتضمن ذلک کما إذا وکله فی التثبیت لم یتضمن الإذن فی القبض و لأنه یکون أمینا علی القبض و یکون أمینا فی الخصومة فلا یصلح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یتضمن الإذن فی التثبیت لأنه طریق إلی القبض فکان الإذن فی القبض إذنا فی تثبیت الحق</w:t>
      </w:r>
      <w:r>
        <w:rPr>
          <w:rFonts w:eastAsia="IRNazanin" w:cs="IRNazanin"/>
          <w:color w:val="111111"/>
          <w:sz w:val="28"/>
          <w:szCs w:val="28"/>
          <w:rtl w:val="true"/>
          <w:lang w:bidi="fa-IR"/>
        </w:rPr>
        <w:t>.</w:t>
      </w:r>
    </w:p>
    <w:p>
      <w:pPr>
        <w:pStyle w:val="Heading4"/>
        <w:numPr>
          <w:ilvl w:val="3"/>
          <w:numId w:val="1"/>
        </w:numPr>
        <w:rPr/>
      </w:pPr>
      <w:bookmarkStart w:id="1263" w:name="__RefHeading___Toc5784641_3224264995"/>
      <w:bookmarkStart w:id="1264" w:name="_Toc506"/>
      <w:bookmarkEnd w:id="1263"/>
      <w:r>
        <w:rPr>
          <w:rtl w:val="true"/>
        </w:rPr>
        <w:t>إذا وکله فی قبض حق له علی رجل ثم مات الذی علیه الحق</w:t>
      </w:r>
      <w:bookmarkEnd w:id="1264"/>
    </w:p>
    <w:p>
      <w:pPr>
        <w:pStyle w:val="BookText"/>
        <w:rPr/>
      </w:pPr>
      <w:r>
        <w:rPr>
          <w:rFonts w:ascii="IRNazanin" w:hAnsi="IRNazanin" w:eastAsia="IRNazanin"/>
          <w:color w:val="111111"/>
          <w:sz w:val="28"/>
          <w:sz w:val="28"/>
          <w:szCs w:val="28"/>
          <w:rtl w:val="true"/>
          <w:lang w:bidi="fa-IR"/>
        </w:rPr>
        <w:t>فهل للوکیل مطالبة الورثة أم لا؟ نظر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فی قبض حقی من فلان لم یکن له المطالبة الورثة لأن اللفظ لم یتناول إلا المورث،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فی قبض حقی الذی علی فلان کان للوکیل مطالبة الورثة لأن ذلک من المطالبة بحقه الذی کان علی فلان المیت</w:t>
      </w:r>
      <w:r>
        <w:rPr>
          <w:rFonts w:eastAsia="IRNazanin" w:cs="IRNazanin"/>
          <w:color w:val="111111"/>
          <w:sz w:val="28"/>
          <w:szCs w:val="28"/>
          <w:rtl w:val="true"/>
          <w:lang w:bidi="fa-IR"/>
        </w:rPr>
        <w:t>.</w:t>
      </w:r>
    </w:p>
    <w:p>
      <w:pPr>
        <w:pStyle w:val="Heading4"/>
        <w:numPr>
          <w:ilvl w:val="3"/>
          <w:numId w:val="1"/>
        </w:numPr>
        <w:rPr/>
      </w:pPr>
      <w:bookmarkStart w:id="1265" w:name="__RefHeading___Toc5784643_3224264995"/>
      <w:bookmarkStart w:id="1266" w:name="_Toc507"/>
      <w:bookmarkEnd w:id="1265"/>
      <w:r>
        <w:rPr>
          <w:rtl w:val="true"/>
        </w:rPr>
        <w:t>إذا وکل رجلا فی بیع مال له فباعه کان للوکیل و الموکل المطالبة بالثمن</w:t>
      </w:r>
      <w:bookmarkEnd w:id="1266"/>
    </w:p>
    <w:p>
      <w:pPr>
        <w:pStyle w:val="BookText"/>
        <w:rPr/>
      </w:pPr>
      <w:r>
        <w:rPr>
          <w:rFonts w:ascii="IRNazanin" w:hAnsi="IRNazanin" w:eastAsia="IRNazanin"/>
          <w:color w:val="111111"/>
          <w:sz w:val="28"/>
          <w:sz w:val="28"/>
          <w:szCs w:val="28"/>
          <w:rtl w:val="true"/>
          <w:lang w:bidi="fa-IR"/>
        </w:rPr>
        <w:t>فکان للموکل لأن الثمن ملک له فإذا کان له جاز له المطالبة به هذا فی المطالبة بالثمن الذی ثبت بالعقد الذی عقده الوکیل فأما الإبراء منه فلیس للوکیل ذلک، و إذا أبرء الوکیل بغیر إذن الموکل لم یصح لأن الثمن لا یملکه الوکیل فلا یصح منه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أذن له فی شراء شیء فاشتراه له و ذکر حال العقد أنه یشتریه لموکله کان للبائع أن یطالب أیهما شاء من الوکیل و الموکل بالثمن و یکون دخول الوکیل فی هذا التصرف بمنزلة دخول الضامن فی الضمان فإن أعطاه کان له الرجوع علی الموکل بما وزن عنه لأنه توکل بإذنه فی الشراء و ذلک یتضمن تسلیم الثمن فکان الإذن فی الشراء إذنا فیه و فیما یتضمنه فإن أبرء الوکیل لم یبرء الموکل و إن أبرء الموکل بریء الوکیل کالضامن و المضمون عنه فإنه إذا أبرء الضامن لم یبرء المضمون و إن أبرء المضمون بریء الضامن لأن المضمون عنه أصل و الضامن فرع، و کذلک الموکل أصل و الوکیل فرع هذا فی مطالبة البائع و کذلک إن کان وکیلا فی البیع فإن للمشتری أن یطالب من شاء منهما بتسلیم المبیع إلیه</w:t>
      </w:r>
      <w:r>
        <w:rPr>
          <w:rFonts w:eastAsia="IRNazanin" w:cs="IRNazanin"/>
          <w:color w:val="111111"/>
          <w:sz w:val="28"/>
          <w:szCs w:val="28"/>
          <w:rtl w:val="true"/>
          <w:lang w:bidi="fa-IR"/>
        </w:rPr>
        <w:t>.</w:t>
      </w:r>
    </w:p>
    <w:p>
      <w:pPr>
        <w:pStyle w:val="Heading4"/>
        <w:numPr>
          <w:ilvl w:val="3"/>
          <w:numId w:val="1"/>
        </w:numPr>
        <w:rPr/>
      </w:pPr>
      <w:bookmarkStart w:id="1267" w:name="__RefHeading___Toc5784645_3224264995"/>
      <w:bookmarkStart w:id="1268" w:name="_Toc508"/>
      <w:bookmarkEnd w:id="1267"/>
      <w:r>
        <w:rPr>
          <w:rtl w:val="true"/>
        </w:rPr>
        <w:t>إذا وکله فی بیع عبد ثم أعتقه أو باعه بطلت الوکالة</w:t>
      </w:r>
      <w:bookmarkEnd w:id="126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کذلک إن وکله فی نقل امرأته إلی داره ثم طلقها بطلت الوکالة لأن التصرف الذی أذن فیه قد بطل بإعتاقه و بیعه و طلاقه لأن ملکه قد زال کما لو مات العبد</w:t>
      </w:r>
      <w:r>
        <w:rPr>
          <w:rFonts w:eastAsia="IRNazanin" w:cs="IRNazanin"/>
          <w:color w:val="111111"/>
          <w:sz w:val="28"/>
          <w:szCs w:val="28"/>
          <w:rtl w:val="true"/>
          <w:lang w:bidi="fa-IR"/>
        </w:rPr>
        <w:t>.</w:t>
      </w:r>
      <w:bookmarkStart w:id="1269" w:name="pg12984_112947"/>
    </w:p>
    <w:p>
      <w:pPr>
        <w:pStyle w:val="Heading4"/>
        <w:numPr>
          <w:ilvl w:val="3"/>
          <w:numId w:val="1"/>
        </w:numPr>
        <w:rPr/>
      </w:pPr>
      <w:bookmarkStart w:id="1270" w:name="__RefHeading___Toc5784647_3224264995"/>
      <w:bookmarkStart w:id="1271" w:name="_Toc509"/>
      <w:bookmarkEnd w:id="1269"/>
      <w:bookmarkEnd w:id="1270"/>
      <w:r>
        <w:rPr>
          <w:rtl w:val="true"/>
        </w:rPr>
        <w:t>إذا وکل رجلین فی التصرف</w:t>
      </w:r>
      <w:bookmarkEnd w:id="1271"/>
    </w:p>
    <w:p>
      <w:pPr>
        <w:pStyle w:val="BookText"/>
        <w:rPr/>
      </w:pPr>
      <w:r>
        <w:rPr>
          <w:rFonts w:ascii="IRNazanin" w:hAnsi="IRNazanin" w:eastAsia="IRNazanin"/>
          <w:color w:val="111111"/>
          <w:sz w:val="28"/>
          <w:sz w:val="28"/>
          <w:szCs w:val="28"/>
          <w:rtl w:val="true"/>
          <w:lang w:bidi="fa-IR"/>
        </w:rPr>
        <w:t>فإن صرح لکل واحد منهما بالتصرف علی الانفراد فکل واحد منهما وکیل منفرد و تصرف أحدهما لا یقف علی موافقة الآخر علیه فإن مات أحدهما أو غاب أو عزل نفسه کان للآخر التصرف فأما إذا أطلق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وکلتکما فی التصرف فی کذا کان الظاهر من ذلک أن ذلک توکیل لهما علی الاشتراک فلیس لأحدهما أن ینفرد بتصرف حتی یوافقه الآخر علیه و متی غاب أحدهما لم یکن للآخر التصرف و إن مات أو عزل نفسه لم یکن للآخر التصرف و لیس للحاکم أن یقیم آخر مکانه حتی یتصرف مع هذا و ینضاف إلیه</w:t>
      </w:r>
      <w:r>
        <w:rPr>
          <w:rFonts w:eastAsia="IRNazanin" w:cs="IRNazanin"/>
          <w:color w:val="111111"/>
          <w:sz w:val="28"/>
          <w:szCs w:val="28"/>
          <w:rtl w:val="true"/>
          <w:lang w:bidi="fa-IR"/>
        </w:rPr>
        <w:t>.</w:t>
      </w:r>
    </w:p>
    <w:p>
      <w:pPr>
        <w:pStyle w:val="Heading4"/>
        <w:numPr>
          <w:ilvl w:val="3"/>
          <w:numId w:val="1"/>
        </w:numPr>
        <w:rPr/>
      </w:pPr>
      <w:bookmarkStart w:id="1272" w:name="__RefHeading___Toc5784649_3224264995"/>
      <w:bookmarkStart w:id="1273" w:name="_Toc510"/>
      <w:bookmarkEnd w:id="1272"/>
      <w:r>
        <w:rPr>
          <w:rtl w:val="true"/>
        </w:rPr>
        <w:t>إذا وکل وکیلین وکالة مشترکة فغاب أحدهما و حضر الآخر عند الحاکم</w:t>
      </w:r>
      <w:bookmarkEnd w:id="1273"/>
    </w:p>
    <w:p>
      <w:pPr>
        <w:pStyle w:val="BookText"/>
        <w:rPr/>
      </w:pPr>
      <w:r>
        <w:rPr>
          <w:rFonts w:ascii="IRNazanin" w:hAnsi="IRNazanin" w:eastAsia="IRNazanin"/>
          <w:color w:val="111111"/>
          <w:sz w:val="28"/>
          <w:sz w:val="28"/>
          <w:szCs w:val="28"/>
          <w:rtl w:val="true"/>
          <w:lang w:bidi="fa-IR"/>
        </w:rPr>
        <w:t>و ادعی الوکالة و أقام علی ذلک شاهدین أن فلانا وکل هذا الرجل و فلان الغائب سمعها الحاکم و حکم له بثبوت الوکالة ثم ینظر فإن کانت الوکالة علی الانفراد ثبت له التصرف و إن کانت علی الاشتراک لم یثبت له التصرف حتی یحضر الآخر و یوافقه علی تصرفه فإذا حضر و ادعی الوکالة عند الحاکم حکم له بها لأن سماع البینة علی جملة التوکیل قد تقدم فلا معنی لإعادتها</w:t>
      </w:r>
      <w:r>
        <w:rPr>
          <w:rFonts w:eastAsia="IRNazanin" w:cs="IRNazanin"/>
          <w:color w:val="111111"/>
          <w:sz w:val="28"/>
          <w:szCs w:val="28"/>
          <w:rtl w:val="true"/>
          <w:lang w:bidi="fa-IR"/>
        </w:rPr>
        <w:t>.</w:t>
      </w:r>
    </w:p>
    <w:p>
      <w:pPr>
        <w:pStyle w:val="Heading4"/>
        <w:numPr>
          <w:ilvl w:val="3"/>
          <w:numId w:val="1"/>
        </w:numPr>
        <w:rPr/>
      </w:pPr>
      <w:bookmarkStart w:id="1274" w:name="__RefHeading___Toc5784651_3224264995"/>
      <w:bookmarkStart w:id="1275" w:name="_Toc511"/>
      <w:bookmarkEnd w:id="1274"/>
      <w:r>
        <w:rPr>
          <w:rtl w:val="true"/>
        </w:rPr>
        <w:t>إذا وکل رجلا فی شراء سلعة فاشتراها بثمن مثلها</w:t>
      </w:r>
      <w:bookmarkEnd w:id="1275"/>
    </w:p>
    <w:p>
      <w:pPr>
        <w:pStyle w:val="BookText"/>
        <w:rPr/>
      </w:pPr>
      <w:r>
        <w:rPr>
          <w:rFonts w:ascii="IRNazanin" w:hAnsi="IRNazanin" w:eastAsia="IRNazanin"/>
          <w:color w:val="111111"/>
          <w:sz w:val="28"/>
          <w:sz w:val="28"/>
          <w:szCs w:val="28"/>
          <w:rtl w:val="true"/>
          <w:lang w:bidi="fa-IR"/>
        </w:rPr>
        <w:t>فإن ملکها یقع للموکل من غیر أن یدخل فی ملک الوکیل بدلالة أنه لو اشتری الوکیل أبا نفسه أو ولده للموکل ینعتق علیه فلو کان الملک انتقل إلیه لانعتق علیه و لم ینتقل إلی الموکل</w:t>
      </w:r>
      <w:r>
        <w:rPr>
          <w:rFonts w:eastAsia="IRNazanin" w:cs="IRNazanin"/>
          <w:color w:val="111111"/>
          <w:sz w:val="28"/>
          <w:szCs w:val="28"/>
          <w:rtl w:val="true"/>
          <w:lang w:bidi="fa-IR"/>
        </w:rPr>
        <w:t>.</w:t>
      </w:r>
    </w:p>
    <w:p>
      <w:pPr>
        <w:pStyle w:val="Heading4"/>
        <w:numPr>
          <w:ilvl w:val="3"/>
          <w:numId w:val="1"/>
        </w:numPr>
        <w:rPr/>
      </w:pPr>
      <w:bookmarkStart w:id="1276" w:name="__RefHeading___Toc5784653_3224264995"/>
      <w:bookmarkStart w:id="1277" w:name="_Toc512"/>
      <w:bookmarkEnd w:id="1276"/>
      <w:r>
        <w:rPr>
          <w:rtl w:val="true"/>
        </w:rPr>
        <w:t>إذا وکل مسلم ذمیا فی شراء خمر لم یصح الوکالة</w:t>
      </w:r>
      <w:bookmarkEnd w:id="1277"/>
    </w:p>
    <w:p>
      <w:pPr>
        <w:pStyle w:val="BookText"/>
        <w:rPr/>
      </w:pPr>
      <w:r>
        <w:rPr>
          <w:rFonts w:ascii="IRNazanin" w:hAnsi="IRNazanin" w:eastAsia="IRNazanin"/>
          <w:color w:val="111111"/>
          <w:sz w:val="28"/>
          <w:sz w:val="28"/>
          <w:szCs w:val="28"/>
          <w:rtl w:val="true"/>
          <w:lang w:bidi="fa-IR"/>
        </w:rPr>
        <w:t>و إن ابتاع الذمی لم یصح البیع لأن المسلم لا یملک الخمر بلا خلاف و عقد الوکالة قد بینا أنه عقد من الموکل فوجب أن لا یملک به</w:t>
      </w:r>
      <w:r>
        <w:rPr>
          <w:rFonts w:eastAsia="IRNazanin" w:cs="IRNazanin"/>
          <w:color w:val="111111"/>
          <w:sz w:val="28"/>
          <w:szCs w:val="28"/>
          <w:rtl w:val="true"/>
          <w:lang w:bidi="fa-IR"/>
        </w:rPr>
        <w:t>.</w:t>
      </w:r>
    </w:p>
    <w:p>
      <w:pPr>
        <w:pStyle w:val="Heading4"/>
        <w:numPr>
          <w:ilvl w:val="3"/>
          <w:numId w:val="1"/>
        </w:numPr>
        <w:rPr/>
      </w:pPr>
      <w:bookmarkStart w:id="1278" w:name="__RefHeading___Toc5784655_3224264995"/>
      <w:bookmarkStart w:id="1279" w:name="_Toc513"/>
      <w:bookmarkEnd w:id="1278"/>
      <w:r>
        <w:rPr>
          <w:rtl w:val="true"/>
        </w:rPr>
        <w:t>إذا وکله فی بیع فاسد</w:t>
      </w:r>
      <w:bookmarkEnd w:id="1279"/>
    </w:p>
    <w:p>
      <w:pPr>
        <w:pStyle w:val="BookText"/>
        <w:rPr/>
      </w:pPr>
      <w:r>
        <w:rPr>
          <w:rFonts w:ascii="IRNazanin" w:hAnsi="IRNazanin" w:eastAsia="IRNazanin"/>
          <w:color w:val="111111"/>
          <w:sz w:val="28"/>
          <w:sz w:val="28"/>
          <w:szCs w:val="28"/>
          <w:rtl w:val="true"/>
          <w:lang w:bidi="fa-IR"/>
        </w:rPr>
        <w:t>مثل البیع إلی أجل مجهول لم یملک بهذا التوکیل البیع الصحیح فلو باع الوکیل إلی أجل معلوم لم یصح لأنه ما وکله فیه</w:t>
      </w:r>
      <w:r>
        <w:rPr>
          <w:rFonts w:eastAsia="IRNazanin" w:cs="IRNazanin"/>
          <w:color w:val="111111"/>
          <w:sz w:val="28"/>
          <w:szCs w:val="28"/>
          <w:rtl w:val="true"/>
          <w:lang w:bidi="fa-IR"/>
        </w:rPr>
        <w:t>.</w:t>
      </w:r>
    </w:p>
    <w:p>
      <w:pPr>
        <w:pStyle w:val="Heading4"/>
        <w:numPr>
          <w:ilvl w:val="3"/>
          <w:numId w:val="1"/>
        </w:numPr>
        <w:rPr/>
      </w:pPr>
      <w:bookmarkStart w:id="1280" w:name="__RefHeading___Toc5784657_3224264995"/>
      <w:bookmarkStart w:id="1281" w:name="_Toc514"/>
      <w:bookmarkEnd w:id="1280"/>
      <w:r>
        <w:rPr>
          <w:rtl w:val="true"/>
        </w:rPr>
        <w:t>إذا وکل صبیا فی بیع أو شراء أو غیرهما لم یصح التوکیل</w:t>
      </w:r>
      <w:bookmarkEnd w:id="1281"/>
    </w:p>
    <w:p>
      <w:pPr>
        <w:pStyle w:val="BookText"/>
        <w:rPr/>
      </w:pPr>
      <w:r>
        <w:rPr>
          <w:rFonts w:ascii="IRNazanin" w:hAnsi="IRNazanin" w:eastAsia="IRNazanin"/>
          <w:color w:val="111111"/>
          <w:sz w:val="28"/>
          <w:sz w:val="28"/>
          <w:szCs w:val="28"/>
          <w:rtl w:val="true"/>
          <w:lang w:bidi="fa-IR"/>
        </w:rPr>
        <w:t>، و إن تصرف لم یصح تصرفه لأنه لا دلیل علی صحته</w:t>
      </w:r>
      <w:r>
        <w:rPr>
          <w:rFonts w:eastAsia="IRNazanin" w:cs="IRNazanin"/>
          <w:color w:val="111111"/>
          <w:sz w:val="28"/>
          <w:szCs w:val="28"/>
          <w:rtl w:val="true"/>
          <w:lang w:bidi="fa-IR"/>
        </w:rPr>
        <w:t>.</w:t>
      </w:r>
    </w:p>
    <w:p>
      <w:pPr>
        <w:pStyle w:val="Heading4"/>
        <w:numPr>
          <w:ilvl w:val="3"/>
          <w:numId w:val="1"/>
        </w:numPr>
        <w:rPr/>
      </w:pPr>
      <w:bookmarkStart w:id="1282" w:name="__RefHeading___Toc5784659_3224264995"/>
      <w:bookmarkStart w:id="1283" w:name="_Toc515"/>
      <w:bookmarkEnd w:id="1282"/>
      <w:r>
        <w:rPr>
          <w:rtl w:val="true"/>
        </w:rPr>
        <w:t>إذا وکله فی بیع سلعة بمائة فباعها بمائة صح</w:t>
      </w:r>
      <w:bookmarkEnd w:id="128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امتثل أمره و إن باعها بأکثر</w:t>
      </w:r>
      <w:bookmarkStart w:id="1284" w:name="pg12984_112948"/>
    </w:p>
    <w:p>
      <w:pPr>
        <w:pStyle w:val="BookText"/>
        <w:rPr/>
      </w:pPr>
      <w:bookmarkEnd w:id="1284"/>
      <w:r>
        <w:rPr>
          <w:rFonts w:ascii="IRNazanin" w:hAnsi="IRNazanin" w:eastAsia="IRNazanin"/>
          <w:color w:val="111111"/>
          <w:sz w:val="28"/>
          <w:sz w:val="28"/>
          <w:szCs w:val="28"/>
          <w:rtl w:val="true"/>
          <w:lang w:bidi="fa-IR"/>
        </w:rPr>
        <w:t>فکذلک لأنه زاده خیرا و إن باعها بأقل من مائة لا یجوز لأنه خالف أمره علی وجه یضر الموکل</w:t>
      </w:r>
      <w:r>
        <w:rPr>
          <w:rFonts w:eastAsia="IRNazanin" w:cs="IRNazanin"/>
          <w:color w:val="111111"/>
          <w:sz w:val="28"/>
          <w:szCs w:val="28"/>
          <w:rtl w:val="true"/>
          <w:lang w:bidi="fa-IR"/>
        </w:rPr>
        <w:t>.</w:t>
      </w:r>
    </w:p>
    <w:p>
      <w:pPr>
        <w:pStyle w:val="Heading4"/>
        <w:numPr>
          <w:ilvl w:val="3"/>
          <w:numId w:val="1"/>
        </w:numPr>
        <w:rPr/>
      </w:pPr>
      <w:bookmarkStart w:id="1285" w:name="__RefHeading___Toc5784661_3224264995"/>
      <w:bookmarkStart w:id="1286" w:name="_Toc516"/>
      <w:bookmarkEnd w:id="1285"/>
      <w:r>
        <w:rPr>
          <w:rtl w:val="true"/>
        </w:rPr>
        <w:t>و أما إذا وکله فی شراء سلعة بمائة</w:t>
      </w:r>
      <w:bookmarkEnd w:id="1286"/>
    </w:p>
    <w:p>
      <w:pPr>
        <w:pStyle w:val="BookText"/>
        <w:rPr/>
      </w:pPr>
      <w:r>
        <w:rPr>
          <w:rFonts w:ascii="IRNazanin" w:hAnsi="IRNazanin" w:eastAsia="IRNazanin"/>
          <w:color w:val="111111"/>
          <w:sz w:val="28"/>
          <w:sz w:val="28"/>
          <w:szCs w:val="28"/>
          <w:rtl w:val="true"/>
          <w:lang w:bidi="fa-IR"/>
        </w:rPr>
        <w:t>فاشتراها بها صح و إن اشتراها بأکثر لم یصح لأنه خالفه علی وجه یضر به، و إن اشتراها بدونها جاز لأنه زاده خیرا و الإذن فی الشراء بالمائة یتضمن الإذن فی الشراء بدونها لأنه أعود إلیه و أنفع له و إن أذن له فی شرائها بمائة و نهاه عن شرائها بخمسین فإن اشتراها بمائة صح و إن اشتراها بما دون المائة و فوق الخمسین جاز لأن الإذن بالمائة تضمن الإذن فیما دونها، و إن اشتراها بخمسین لم یصح لأنه خالف صریح لفظه و اشتری شیئا نهاه عنه، و إن اشتراها بدون الخمسین فهل یصح؟ علی وجهین مثل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لأن الإذن فی المائة یتضمن الإذن فیما دونها إلا حیث صرح فیه بالنهی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لأنه صرح بالنهی عن الشراء بخمسین فتضمن ذلک النهی عن الشراء بما دونه</w:t>
      </w:r>
      <w:r>
        <w:rPr>
          <w:rFonts w:eastAsia="IRNazanin" w:cs="IRNazanin"/>
          <w:color w:val="111111"/>
          <w:sz w:val="28"/>
          <w:szCs w:val="28"/>
          <w:rtl w:val="true"/>
          <w:lang w:bidi="fa-IR"/>
        </w:rPr>
        <w:t>.</w:t>
      </w:r>
    </w:p>
    <w:p>
      <w:pPr>
        <w:pStyle w:val="Heading4"/>
        <w:numPr>
          <w:ilvl w:val="3"/>
          <w:numId w:val="1"/>
        </w:numPr>
        <w:rPr/>
      </w:pPr>
      <w:bookmarkStart w:id="1287" w:name="__RefHeading___Toc5784663_3224264995"/>
      <w:bookmarkStart w:id="1288" w:name="_Toc517"/>
      <w:bookmarkEnd w:id="1287"/>
      <w:r>
        <w:rPr>
          <w:rtl w:val="true"/>
        </w:rPr>
        <w:t>إذا أعطاه دینارا و قال</w:t>
      </w:r>
      <w:r>
        <w:rPr>
          <w:rtl w:val="true"/>
        </w:rPr>
        <w:t xml:space="preserve">: </w:t>
      </w:r>
      <w:r>
        <w:rPr>
          <w:rtl w:val="true"/>
        </w:rPr>
        <w:t>اشتر به شاة فاشتری به شاتین</w:t>
      </w:r>
      <w:bookmarkEnd w:id="128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فإن کانت کل واحدة منهما لا تساوی دینارا لم یصح الشراء فیهما لأن إطلاق إذنه اقتضی أن یشتری له شاة تساوی دینارا إما بالدینار أو بما دونه لأنه لو اشتری شاة واحدة بدینار و لا تساوی دینارا لم یصح و إن اشتری شاة بخمسة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دوانیق و لا تساوی دینارا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تساوی أکثر من خمسة دوانیق لأنه لم یحصل له شاة تساوی دینارا و هو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اشتری شاتین کل واحدة منهما تساوی دینارا فالظاهر أن الشراء لم یلزم الموکل و یکون الشاتان له لأن العقد وقع عنه و لحدیث عروة البارقی </w:t>
      </w:r>
      <w:r>
        <w:rPr>
          <w:rStyle w:val="FootnoteAnchor"/>
          <w:rtl w:val="true"/>
        </w:rPr>
        <w:footnoteReference w:id="360"/>
      </w:r>
      <w:r>
        <w:rPr>
          <w:rFonts w:ascii="IRNazanin" w:hAnsi="IRNazanin" w:eastAsia="IRNazanin"/>
          <w:color w:val="111111"/>
          <w:sz w:val="28"/>
          <w:sz w:val="28"/>
          <w:szCs w:val="28"/>
          <w:rtl w:val="true"/>
          <w:lang w:bidi="fa-IR"/>
        </w:rPr>
        <w:t>فإن باع الوکیل إحدی الشاتین قبل أن یأذن له الموکل فی ذلک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لحدیث عروة البارقی لأنه باع إحدی الشاتین فأمضی رسول الله صلی الله علیه و آله و سلم ذلک</w:t>
      </w:r>
      <w:r>
        <w:rPr>
          <w:rFonts w:eastAsia="IRNazanin" w:cs="IRNazanin"/>
          <w:color w:val="111111"/>
          <w:sz w:val="28"/>
          <w:szCs w:val="28"/>
          <w:rtl w:val="true"/>
          <w:lang w:bidi="fa-IR"/>
        </w:rPr>
        <w:t>.</w:t>
      </w:r>
      <w:bookmarkStart w:id="1289" w:name="pg12984_112949"/>
    </w:p>
    <w:p>
      <w:pPr>
        <w:pStyle w:val="BookText"/>
        <w:rPr/>
      </w:pPr>
      <w:bookmarkEnd w:id="1289"/>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لأنه لم یأذن له فی البیع و علی هذا یکون عروة وکیلا مطلقا فی التصرف فکان له البیع و الشراء علی الإطلاق فأما إذا کانت إحدی الشاتین تساوی دینار و الأخری تساوی دونه فإنه یلزم البیع فیهما أیضا لمثل ما قلناه فی حق الموکل فإن باع التی تساوی دینارا من غیر إذنه لم یصح البیع لأنه لم یأذن له و لم یحصل المقصود بالوکالة، و إن باع الأخری فعلی الوجهین المتقدمین</w:t>
      </w:r>
      <w:r>
        <w:rPr>
          <w:rFonts w:eastAsia="IRNazanin" w:cs="IRNazanin"/>
          <w:color w:val="111111"/>
          <w:sz w:val="28"/>
          <w:szCs w:val="28"/>
          <w:rtl w:val="true"/>
          <w:lang w:bidi="fa-IR"/>
        </w:rPr>
        <w:t>.</w:t>
      </w:r>
    </w:p>
    <w:p>
      <w:pPr>
        <w:pStyle w:val="Heading4"/>
        <w:numPr>
          <w:ilvl w:val="3"/>
          <w:numId w:val="1"/>
        </w:numPr>
        <w:rPr/>
      </w:pPr>
      <w:bookmarkStart w:id="1290" w:name="__RefHeading___Toc5784665_3224264995"/>
      <w:bookmarkStart w:id="1291" w:name="_Toc518"/>
      <w:bookmarkEnd w:id="1290"/>
      <w:r>
        <w:rPr>
          <w:rtl w:val="true"/>
        </w:rPr>
        <w:t>إذا وکل فی بیع عبد بمائة فباعه بمائة و ثوب</w:t>
      </w:r>
      <w:bookmarkEnd w:id="1291"/>
    </w:p>
    <w:p>
      <w:pPr>
        <w:pStyle w:val="BookText"/>
        <w:rPr/>
      </w:pPr>
      <w:r>
        <w:rPr>
          <w:rFonts w:ascii="IRNazanin" w:hAnsi="IRNazanin" w:eastAsia="IRNazanin"/>
          <w:color w:val="111111"/>
          <w:sz w:val="28"/>
          <w:sz w:val="28"/>
          <w:szCs w:val="28"/>
          <w:rtl w:val="true"/>
          <w:lang w:bidi="fa-IR"/>
        </w:rPr>
        <w:t>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لأنه زاده خیرا کما لو باعه بمائتین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لأنه أذن له فی البیع بجنس فباعه بجنس آخر لم یؤذن له فیه، و الأول أقوی فإذا ثبت هذا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فلا کلام،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بطل البیع فی القدر الذی قابل الثوب و فی الباقی علی قولین مبنی علی تفریق الصفقة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تفرق بطل فی الجمیع،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صح فی الباقی و یلزمه البیع فیه بحصته، و ذلک مثل أن یساوی الثوب الذی مع المائة مائة درهم فیمسک المشتری نصف العبد بنصف الثمن و هو المائة یکون بالخیار لأن الصفقة تبعضت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وکله فی شراء عبد بمائة فاشتری نصفه بخمسین لم یجز لأنه قصد جمیع العبد فلم یحصل له ذلک و یلزم الوکیل دون الموکل، و إن أذن له فی شراء عبد بثوب فاشتراه بنصف الثوب جاز لأنه زاده خیرا کما لو اذن له فی الشراء بمائة فاشتراه بخمسین</w:t>
      </w:r>
      <w:r>
        <w:rPr>
          <w:rFonts w:eastAsia="IRNazanin" w:cs="IRNazanin"/>
          <w:color w:val="111111"/>
          <w:sz w:val="28"/>
          <w:szCs w:val="28"/>
          <w:rtl w:val="true"/>
          <w:lang w:bidi="fa-IR"/>
        </w:rPr>
        <w:t>.</w:t>
      </w:r>
    </w:p>
    <w:p>
      <w:pPr>
        <w:pStyle w:val="Heading4"/>
        <w:numPr>
          <w:ilvl w:val="3"/>
          <w:numId w:val="1"/>
        </w:numPr>
        <w:rPr/>
      </w:pPr>
      <w:bookmarkStart w:id="1292" w:name="__RefHeading___Toc5784667_3224264995"/>
      <w:bookmarkStart w:id="1293" w:name="_Toc519"/>
      <w:bookmarkEnd w:id="1292"/>
      <w:r>
        <w:rPr>
          <w:rtl w:val="true"/>
        </w:rPr>
        <w:t>إذا وکله فی شراء عبدین و أطلق ذلک</w:t>
      </w:r>
      <w:bookmarkEnd w:id="129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اشتراهما صفقة واحدة جاز، و إن اشتراهما صفقتین کل واحد صفقة جاز لأنه لم یعین له و أطلق فأما إذا أذن له فی شراء عبد فاشتراه صفقتین لم یصح لأنه إذا اشتری نصفه حمل له فیه شرکة و هو عیب فأما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اشترهما صفقة واحدة فإن اشتراهما من رجل واحد جاز لأنهما صفقة واحدة و إن اشتراهما من رجلین من کل واحد عبدا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و الآخر لا یصح و هو الأولی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فلا کلام،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فهل یصح فی حق الموکل فی هذه المسئلة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bookmarkStart w:id="1294" w:name="pg12984_112950"/>
    </w:p>
    <w:p>
      <w:pPr>
        <w:pStyle w:val="BookText"/>
        <w:rPr/>
      </w:pPr>
      <w:bookmarkEnd w:id="1294"/>
      <w:r>
        <w:rPr>
          <w:rFonts w:ascii="IRNazanin" w:hAnsi="IRNazanin" w:eastAsia="IRNazanin"/>
          <w:color w:val="111111"/>
          <w:sz w:val="28"/>
          <w:sz w:val="28"/>
          <w:szCs w:val="28"/>
          <w:rtl w:val="true"/>
          <w:lang w:bidi="fa-IR"/>
        </w:rPr>
        <w:t>یجوز اعتبارا بالقبول و أنه واحد و کونه صفقتین من طریق الحکم،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لأنهما صفقتان</w:t>
      </w:r>
      <w:r>
        <w:rPr>
          <w:rFonts w:eastAsia="IRNazanin" w:cs="IRNazanin"/>
          <w:color w:val="111111"/>
          <w:sz w:val="28"/>
          <w:szCs w:val="28"/>
          <w:rtl w:val="true"/>
          <w:lang w:bidi="fa-IR"/>
        </w:rPr>
        <w:t>.</w:t>
      </w:r>
    </w:p>
    <w:p>
      <w:pPr>
        <w:pStyle w:val="Heading4"/>
        <w:numPr>
          <w:ilvl w:val="3"/>
          <w:numId w:val="1"/>
        </w:numPr>
        <w:rPr/>
      </w:pPr>
      <w:bookmarkStart w:id="1295" w:name="__RefHeading___Toc5784669_3224264995"/>
      <w:bookmarkStart w:id="1296" w:name="_Toc520"/>
      <w:bookmarkEnd w:id="1295"/>
      <w:r>
        <w:rPr>
          <w:rtl w:val="true"/>
        </w:rPr>
        <w:t>إذا علق الوکالة بصفة</w:t>
      </w:r>
      <w:bookmarkEnd w:id="1296"/>
    </w:p>
    <w:p>
      <w:pPr>
        <w:pStyle w:val="BookText"/>
        <w:rPr/>
      </w:pPr>
      <w:r>
        <w:rPr>
          <w:rFonts w:ascii="IRNazanin" w:hAnsi="IRNazanin" w:eastAsia="IRNazanin"/>
          <w:color w:val="111111"/>
          <w:sz w:val="28"/>
          <w:sz w:val="28"/>
          <w:szCs w:val="28"/>
          <w:rtl w:val="true"/>
          <w:lang w:bidi="fa-IR"/>
        </w:rPr>
        <w:t>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 الحاج أو جاء رأس الشهر فقد وکلتک فی البیع فإن ذلک لا یصح لأنه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وکله فی السلم فی الطعام فسلف فی حنطة جاز و إن سلف فی شعیر لم یجز لأن إطلاق الطعام فی العادة یرجع إلی الحنطة دون الشعیر و الاعتبار فی الوکالة بالعادة</w:t>
      </w:r>
      <w:r>
        <w:rPr>
          <w:rFonts w:eastAsia="IRNazanin" w:cs="IRNazanin"/>
          <w:color w:val="111111"/>
          <w:sz w:val="28"/>
          <w:szCs w:val="28"/>
          <w:rtl w:val="true"/>
          <w:lang w:bidi="fa-IR"/>
        </w:rPr>
        <w:t>.</w:t>
      </w:r>
    </w:p>
    <w:p>
      <w:pPr>
        <w:pStyle w:val="Heading4"/>
        <w:numPr>
          <w:ilvl w:val="3"/>
          <w:numId w:val="1"/>
        </w:numPr>
        <w:rPr/>
      </w:pPr>
      <w:bookmarkStart w:id="1297" w:name="__RefHeading___Toc5784671_3224264995"/>
      <w:bookmarkStart w:id="1298" w:name="_Toc521"/>
      <w:bookmarkEnd w:id="1297"/>
      <w:r>
        <w:rPr>
          <w:rtl w:val="true"/>
        </w:rPr>
        <w:t>إذا وکله فی شراء خبز مطلقا یرجع إلی عادة البلد</w:t>
      </w:r>
      <w:bookmarkEnd w:id="1298"/>
    </w:p>
    <w:p>
      <w:pPr>
        <w:pStyle w:val="BookText"/>
        <w:rPr/>
      </w:pPr>
      <w:r>
        <w:rPr>
          <w:rFonts w:ascii="IRNazanin" w:hAnsi="IRNazanin" w:eastAsia="IRNazanin"/>
          <w:color w:val="111111"/>
          <w:sz w:val="28"/>
          <w:sz w:val="28"/>
          <w:szCs w:val="28"/>
          <w:rtl w:val="true"/>
          <w:lang w:bidi="fa-IR"/>
        </w:rPr>
        <w:t>فما غلب علی خبزه صح شراؤه و ما کان شاذا لا یصح شراؤه مثل أن یکون ببغداد فإنه یصح شراء خبز الحنطة دون خبز الشعیر و الذرة و إن کان بطبرستان رجع إلی خبز الأرز</w:t>
      </w:r>
      <w:r>
        <w:rPr>
          <w:rFonts w:eastAsia="IRNazanin" w:cs="IRNazanin"/>
          <w:color w:val="111111"/>
          <w:sz w:val="28"/>
          <w:szCs w:val="28"/>
          <w:rtl w:val="true"/>
          <w:lang w:bidi="fa-IR"/>
        </w:rPr>
        <w:t>.</w:t>
      </w:r>
    </w:p>
    <w:p>
      <w:pPr>
        <w:pStyle w:val="Heading4"/>
        <w:numPr>
          <w:ilvl w:val="3"/>
          <w:numId w:val="1"/>
        </w:numPr>
        <w:rPr/>
      </w:pPr>
      <w:bookmarkStart w:id="1299" w:name="__RefHeading___Toc5784673_3224264995"/>
      <w:bookmarkStart w:id="1300" w:name="_Toc522"/>
      <w:bookmarkEnd w:id="1299"/>
      <w:r>
        <w:rPr>
          <w:rtl w:val="true"/>
        </w:rPr>
        <w:t>إذا کان له علی رجل دراهم فأمره أن یسلفها لرجل</w:t>
      </w:r>
      <w:bookmarkEnd w:id="1300"/>
    </w:p>
    <w:p>
      <w:pPr>
        <w:pStyle w:val="BookText"/>
        <w:rPr/>
      </w:pPr>
      <w:r>
        <w:rPr>
          <w:rFonts w:ascii="IRNazanin" w:hAnsi="IRNazanin" w:eastAsia="IRNazanin"/>
          <w:color w:val="111111"/>
          <w:sz w:val="28"/>
          <w:sz w:val="28"/>
          <w:szCs w:val="28"/>
          <w:rtl w:val="true"/>
          <w:lang w:bidi="fa-IR"/>
        </w:rPr>
        <w:t>فی طعام أو غیره فسلف ذلک المقدار سلفا فی الطعام الذی ذکره صح ذلک فإذا اشتری ذلک الطعام سلفا بمال لزم الإذن ذلک المال الذی هو رأس مال السلم فإذا وزن المال المأذون له ذلک للتسلف کان قضاء له من نفسه إلی من له علیه الدین فإنه یدفع إلی بائع الطعام بإذن صاحب الدین فکان بمنزلة دفعه إلیه أو إلی وکیله، و إن لم یکن له علیه مال فأذن له أن یسلف رجلا فی إطعام یشتریه له ففعل ذلک صح و کان ما وزنه من المال قرضا له علی الآمر لأنه أذن له فی قضاء دینه فإذا قضاه رجع به علیه و یکون فی المسئلة الاولی قضاء الدین عنه، و فی الثانیة قضاء الدین الذی علی موکله</w:t>
      </w:r>
      <w:r>
        <w:rPr>
          <w:rFonts w:eastAsia="IRNazanin" w:cs="IRNazanin"/>
          <w:color w:val="111111"/>
          <w:sz w:val="28"/>
          <w:szCs w:val="28"/>
          <w:rtl w:val="true"/>
          <w:lang w:bidi="fa-IR"/>
        </w:rPr>
        <w:t>.</w:t>
      </w:r>
    </w:p>
    <w:p>
      <w:pPr>
        <w:pStyle w:val="Heading4"/>
        <w:numPr>
          <w:ilvl w:val="3"/>
          <w:numId w:val="1"/>
        </w:numPr>
        <w:rPr/>
      </w:pPr>
      <w:bookmarkStart w:id="1301" w:name="__RefHeading___Toc5784675_3224264995"/>
      <w:bookmarkStart w:id="1302" w:name="_Toc523"/>
      <w:bookmarkEnd w:id="1301"/>
      <w:r>
        <w:rPr>
          <w:rtl w:val="true"/>
        </w:rPr>
        <w:t>إذا ادعی رجل علی أنه وکیل فلان الغائب فأقام علی ذلک شاهدا</w:t>
      </w:r>
      <w:bookmarkEnd w:id="1302"/>
    </w:p>
    <w:p>
      <w:pPr>
        <w:pStyle w:val="BookText"/>
        <w:rPr/>
      </w:pPr>
      <w:r>
        <w:rPr>
          <w:rFonts w:ascii="IRNazanin" w:hAnsi="IRNazanin" w:eastAsia="IRNazanin"/>
          <w:color w:val="111111"/>
          <w:sz w:val="28"/>
          <w:sz w:val="28"/>
          <w:szCs w:val="28"/>
          <w:rtl w:val="true"/>
          <w:lang w:bidi="fa-IR"/>
        </w:rPr>
        <w:t>واحدا لم یقبل یمینه معه لأن الولایات لا تقبل فیها شهادة مع الیمین کالوصیة و غیرها، و إنما یختص ذلک بالأموال و إن أقام الوکیل شاهدا و امرأتین لا یقبل أیضا لمثل ما قلناه و لأنه لا دلیل علی ذلک</w:t>
      </w:r>
      <w:r>
        <w:rPr>
          <w:rFonts w:eastAsia="IRNazanin" w:cs="IRNazanin"/>
          <w:color w:val="111111"/>
          <w:sz w:val="28"/>
          <w:szCs w:val="28"/>
          <w:rtl w:val="true"/>
          <w:lang w:bidi="fa-IR"/>
        </w:rPr>
        <w:t>.</w:t>
      </w:r>
    </w:p>
    <w:p>
      <w:pPr>
        <w:pStyle w:val="Heading4"/>
        <w:numPr>
          <w:ilvl w:val="3"/>
          <w:numId w:val="1"/>
        </w:numPr>
        <w:rPr/>
      </w:pPr>
      <w:bookmarkStart w:id="1303" w:name="__RefHeading___Toc5784677_3224264995"/>
      <w:bookmarkStart w:id="1304" w:name="_Toc524"/>
      <w:bookmarkEnd w:id="1303"/>
      <w:r>
        <w:rPr>
          <w:rtl w:val="true"/>
        </w:rPr>
        <w:t>إذا ادعی رجل أنه وکیل فلان الغائب و أقام علی ذلک شاهدین</w:t>
      </w:r>
      <w:bookmarkEnd w:id="130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فشهد أحدهما أنه وکله و شهد الأخر أنه وکله لکن عزله لم یحکم له بالوکالة بتلک الشهادة لأن</w:t>
      </w:r>
      <w:bookmarkStart w:id="1305" w:name="pg12984_112951"/>
    </w:p>
    <w:p>
      <w:pPr>
        <w:pStyle w:val="BookText"/>
        <w:rPr/>
      </w:pPr>
      <w:bookmarkEnd w:id="1305"/>
      <w:r>
        <w:rPr>
          <w:rFonts w:ascii="IRNazanin" w:hAnsi="IRNazanin" w:eastAsia="IRNazanin"/>
          <w:color w:val="111111"/>
          <w:sz w:val="28"/>
          <w:sz w:val="28"/>
          <w:szCs w:val="28"/>
          <w:rtl w:val="true"/>
          <w:lang w:bidi="fa-IR"/>
        </w:rPr>
        <w:t>الشاهد الثانی ما أثبت للمشهود له وکالة ثابتة فی الحال فوجود شهادته و عدمها بمنزلة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شهدا له بالوکالة فحکم الحاکم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الشاهدین کان قد عزله بعد أن وکله لم یقبل ذلک منه لأنه ابتداء الرجوع عن الشهادة بعد حکم الحاکم بها، و إن قال ذلک قبل أن یحکم الحاکم لم یحکم لأنه رجع قبل الحکم، و لا یجوز للحاکم أن یحکم بعد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له أحدهما بالوکالة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وکله یوم الخمیس، و قال الآخر أشهد أنه وکله یوم الجمعة لم یحکم بالوکالة بهذه الشهادة لأنها شهادة علی عقد و لم یتفقا علی عقد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شهد أحدهما أنه أقر أنه وکله یوم الخمیس و شهد الأخر أنه أقر أنه وکله یوم الجمعة صحت الشهادة و تثبت بها الوکالة لأن هذه شهادة علی إقراره و الشهادة علی الإقرار لا یکون إلا متفرقة لأن المشهود علیه لا یکلف أن یجیء إلی الشهود فیقر بین أیدیهم دفعة واحدة و کذلک إذا شهد أحدهما أنه أقر عنده بالعربیة أنه وکیله و شهد الأخر أنه أقر عنده بالعجمیة أنه وکیله لأن هذا إقرار و الشهادة علی الإقرار المتفرق 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و شهد الآخر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لک فی التصرف لم یثبت بذلک لأنها شهادة علی عقد و العقد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غیر العقد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لک فی التصرف فلم یتفق شهادتهما علی عقد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شهد أحدهما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جعلتک وکیلا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جعلتک جریا لما ذکرناه، و الجری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أحدهما أنه وکله فی التصرف و شهد الآخر أنه أذن له فی التصرف أو سلطه علی التصرف فی ماله ثبتت الوکالة بتلک الشهادة لأنهما لم یحکیا لفظ العقد فاختلافهما فی الأداء فی اللفظ لا یؤثر فی الشهادة</w:t>
      </w:r>
      <w:r>
        <w:rPr>
          <w:rFonts w:eastAsia="IRNazanin" w:cs="IRNazanin"/>
          <w:color w:val="111111"/>
          <w:sz w:val="28"/>
          <w:szCs w:val="28"/>
          <w:rtl w:val="true"/>
          <w:lang w:bidi="fa-IR"/>
        </w:rPr>
        <w:t>.</w:t>
      </w:r>
    </w:p>
    <w:p>
      <w:pPr>
        <w:pStyle w:val="Heading4"/>
        <w:numPr>
          <w:ilvl w:val="3"/>
          <w:numId w:val="1"/>
        </w:numPr>
        <w:rPr/>
      </w:pPr>
      <w:bookmarkStart w:id="1306" w:name="__RefHeading___Toc5784679_3224264995"/>
      <w:bookmarkStart w:id="1307" w:name="_Toc525"/>
      <w:bookmarkEnd w:id="1306"/>
      <w:r>
        <w:rPr>
          <w:rtl w:val="true"/>
        </w:rPr>
        <w:t>إذا ادعی أنه وکیل فلان الغائب</w:t>
      </w:r>
      <w:bookmarkEnd w:id="130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استیفاء حقه من فلان و أقام علی وکالته شاهدین فشهدا له بذلک فقال الذی علیه الحق للوکیل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تستحق علی المطالبة فأحلف أنک تستحق ذلک و لم یحلف الوکیل علی تلک الدعوی و لا تسمع تلک الدعوی</w:t>
      </w:r>
      <w:bookmarkStart w:id="1308" w:name="pg12984_112952"/>
    </w:p>
    <w:p>
      <w:pPr>
        <w:pStyle w:val="BookText"/>
        <w:rPr/>
      </w:pPr>
      <w:bookmarkEnd w:id="1308"/>
      <w:r>
        <w:rPr>
          <w:rFonts w:ascii="IRNazanin" w:hAnsi="IRNazanin" w:eastAsia="IRNazanin"/>
          <w:color w:val="111111"/>
          <w:sz w:val="28"/>
          <w:sz w:val="28"/>
          <w:szCs w:val="28"/>
          <w:rtl w:val="true"/>
          <w:lang w:bidi="fa-IR"/>
        </w:rPr>
        <w:t>لأن فیها طعنا علی الشهود لأنهم أثبتوا له بشهادتهم استحقاق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ادعی توکیل فلان الغائب فی استیفاء حقه من فلان فقال الذی علیه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عزلک موکلک فأنکر الوکیل ذلک لم تسمع علیه دعواه، و لا یحلف الوکیل لأنه یدعی علی الموکل و لا تدخل النیابة فی الیمین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أن موکلک عزلک کان له مطالبة الوکیل بالیمین لأنها دعوی علیه دون الموکل و یفارق دعوی العزل لأنها دعوی علی الموکل دون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 الذی علیه الحق بینة أن موکله عزله سمعت، و إن شهد له ابنا الموکل الغائب لم یقبل شهادتهما لأنها شهادة علی أبیهما، و شهادة الابن علی الأب غیر مقبولة عندنا و عند المخالف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لم تکن له بینة و أخذ الوکیل المال ثم رجع الموکل و کان المال قد تلف فی ید الوکیل فادعی الموکل أنه کان عزله قبل قبض المال و علم الوکیل ذلک فادعی العزل و علم الوکیل به و شهد بذلک ابناه قبلت شهادتهما لأن بهذه الشهادة یثبت أن ماله باق فی ذمة من کان علیه فیکون هذه شهادة لأبیهما و شهادة الابن تقبل لأبیه عندنا و لا تقبل عند المخالف</w:t>
      </w:r>
      <w:r>
        <w:rPr>
          <w:rFonts w:eastAsia="IRNazanin" w:cs="IRNazanin"/>
          <w:color w:val="111111"/>
          <w:sz w:val="28"/>
          <w:szCs w:val="28"/>
          <w:rtl w:val="true"/>
          <w:lang w:bidi="fa-IR"/>
        </w:rPr>
        <w:t>.</w:t>
      </w:r>
    </w:p>
    <w:p>
      <w:pPr>
        <w:pStyle w:val="Heading4"/>
        <w:numPr>
          <w:ilvl w:val="3"/>
          <w:numId w:val="1"/>
        </w:numPr>
        <w:rPr/>
      </w:pPr>
      <w:bookmarkStart w:id="1309" w:name="__RefHeading___Toc5784681_3224264995"/>
      <w:bookmarkStart w:id="1310" w:name="_Toc526"/>
      <w:bookmarkEnd w:id="1309"/>
      <w:r>
        <w:rPr>
          <w:rtl w:val="true"/>
        </w:rPr>
        <w:t>إذا ادعی أنه وکیل فلان الغائب فی استیفاء حقه من فلان</w:t>
      </w:r>
      <w:bookmarkEnd w:id="1310"/>
    </w:p>
    <w:p>
      <w:pPr>
        <w:pStyle w:val="BookText"/>
        <w:rPr/>
      </w:pPr>
      <w:r>
        <w:rPr>
          <w:rFonts w:ascii="IRNazanin" w:hAnsi="IRNazanin" w:eastAsia="IRNazanin"/>
          <w:color w:val="111111"/>
          <w:sz w:val="28"/>
          <w:sz w:val="28"/>
          <w:szCs w:val="28"/>
          <w:rtl w:val="true"/>
          <w:lang w:bidi="fa-IR"/>
        </w:rPr>
        <w:t>و ثبتت وکالته عند الحاکم ثم ادعی الذی علیه الحق أن الموکل أبرأه أو قضاه الحق، و أنکر الوکیل ذلک لم تسمع تلک الدعوی علیه لأن ذلک یؤدی إلی بطلان الوکالة فی استیفاء الحقوق بغیبة الموکل فما من خصم یطالبه الوکیل بالمال إلا و یدعی ذلک حتی یسقط المطالبة عن نفسه فإن طالبه بالیمین لم یکن له ذلک و لم یلزم الوکیل الیمین لأنه لو أقر بالقضاء أو الإبراء لم یثبت بإقراره فلم یحلف علیها إلا أن یدعی أنه یعلم ذلک فینکر فیحلف علیه و یکون الیمین علی نفی العلم</w:t>
      </w:r>
      <w:r>
        <w:rPr>
          <w:rFonts w:eastAsia="IRNazanin" w:cs="IRNazanin"/>
          <w:color w:val="111111"/>
          <w:sz w:val="28"/>
          <w:szCs w:val="28"/>
          <w:rtl w:val="true"/>
          <w:lang w:bidi="fa-IR"/>
        </w:rPr>
        <w:t>.</w:t>
      </w:r>
    </w:p>
    <w:p>
      <w:pPr>
        <w:pStyle w:val="Heading4"/>
        <w:numPr>
          <w:ilvl w:val="3"/>
          <w:numId w:val="1"/>
        </w:numPr>
        <w:rPr/>
      </w:pPr>
      <w:bookmarkStart w:id="1311" w:name="__RefHeading___Toc5784683_3224264995"/>
      <w:bookmarkStart w:id="1312" w:name="_Toc527"/>
      <w:bookmarkEnd w:id="1311"/>
      <w:r>
        <w:rPr>
          <w:rtl w:val="true"/>
        </w:rPr>
        <w:t>إذا کان للغائب وکیل فادعی رجل علی الموکل مالا فی وجه الوکیل عند الحاکم</w:t>
      </w:r>
      <w:bookmarkEnd w:id="131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أقام علیه البینة و حلف معها حکم علی موکله بالمال فإذا رجع الموکل فإن صدقه فی ذلک أو کذبه فالحکم علی ما مضی، و إن ادعی أنه کان عزله قبل الدعوی و المحاکمة لم یؤثر ذلک فی الشهادة و الحکم لأن عندنا یصح القضاء علی الغائب و إن لم یکن له وکیل حاضر</w:t>
      </w:r>
      <w:bookmarkStart w:id="1313" w:name="pg12984_112953"/>
    </w:p>
    <w:p>
      <w:pPr>
        <w:pStyle w:val="BookText"/>
        <w:rPr/>
      </w:pPr>
      <w:bookmarkEnd w:id="1313"/>
      <w:r>
        <w:rPr>
          <w:rFonts w:ascii="IRNazanin" w:hAnsi="IRNazanin" w:eastAsia="IRNazanin"/>
          <w:color w:val="111111"/>
          <w:sz w:val="28"/>
          <w:sz w:val="28"/>
          <w:szCs w:val="28"/>
          <w:rtl w:val="true"/>
          <w:lang w:bidi="fa-IR"/>
        </w:rPr>
        <w:t>إذا شهد الوکیل لموکله بمال نظر فإن لم یکن وکیلا فی ذلک المال قبلت شهادته لأن هذا المال إذا ثبت بشهادته لم یثبت له فیه تصرف فلا یجر بها نفعا و لا یدفع بها مضرة، و إن کان وکیلا فی ذلک المال لا تقبل شهادته لأنه یثبت له التصرف فیه إذا ثبت لموکله فهو متهم فی تلک الشهادة، و إن شهد بعد العزل بذلک المال لموکله نظر فإن کان قد شرع فی الخصومة علیه لم یقبل شهادته لأنه کان خصما فی ذلک لموکله و هو یشهد لموکله به فلم یقبل لأن شهادة الخصم لا تقبل، و إن کان لم یشرع الخصومة فیه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لأنه لم یکن خصما فی ذلک و لا یثبت له التصرف فیه إن ثبت للمدعی لأنه 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تقبل لأنه بالوکالة صار خصما، و إن لم یخاصم فهو کما لو عزله بعد أن خاصم، و الأول أقوی</w:t>
      </w:r>
      <w:r>
        <w:rPr>
          <w:rFonts w:eastAsia="IRNazanin" w:cs="IRNazanin"/>
          <w:color w:val="111111"/>
          <w:sz w:val="28"/>
          <w:szCs w:val="28"/>
          <w:rtl w:val="true"/>
          <w:lang w:bidi="fa-IR"/>
        </w:rPr>
        <w:t>.</w:t>
      </w:r>
    </w:p>
    <w:p>
      <w:pPr>
        <w:pStyle w:val="Heading4"/>
        <w:numPr>
          <w:ilvl w:val="3"/>
          <w:numId w:val="1"/>
        </w:numPr>
        <w:rPr/>
      </w:pPr>
      <w:bookmarkStart w:id="1314" w:name="__RefHeading___Toc5784685_3224264995"/>
      <w:bookmarkStart w:id="1315" w:name="_Toc528"/>
      <w:bookmarkEnd w:id="1314"/>
      <w:r>
        <w:rPr>
          <w:rtl w:val="true"/>
        </w:rPr>
        <w:t>إذا شهد السید لمکاتبه بأنه وکیل فلان لم یقبل</w:t>
      </w:r>
      <w:bookmarkEnd w:id="1315"/>
    </w:p>
    <w:p>
      <w:pPr>
        <w:pStyle w:val="BookText"/>
        <w:rPr/>
      </w:pPr>
      <w:r>
        <w:rPr>
          <w:rFonts w:ascii="IRNazanin" w:hAnsi="IRNazanin" w:eastAsia="IRNazanin"/>
          <w:color w:val="111111"/>
          <w:sz w:val="28"/>
          <w:sz w:val="28"/>
          <w:szCs w:val="28"/>
          <w:rtl w:val="true"/>
          <w:lang w:bidi="fa-IR"/>
        </w:rPr>
        <w:t>لأنه یکون شاهدا لملکه کما لو شهد لنفسه، و إن شهد له ابناه قبلت شهادتهما لأن شهادة الابن تقبل لأبیه عندنا، و عند المخالف لا تقبل شهادتهما لمکاتب أبیهما</w:t>
      </w:r>
      <w:r>
        <w:rPr>
          <w:rFonts w:eastAsia="IRNazanin" w:cs="IRNazanin"/>
          <w:color w:val="111111"/>
          <w:sz w:val="28"/>
          <w:szCs w:val="28"/>
          <w:rtl w:val="true"/>
          <w:lang w:bidi="fa-IR"/>
        </w:rPr>
        <w:t>.</w:t>
      </w:r>
    </w:p>
    <w:p>
      <w:pPr>
        <w:pStyle w:val="Heading4"/>
        <w:numPr>
          <w:ilvl w:val="3"/>
          <w:numId w:val="1"/>
        </w:numPr>
        <w:rPr/>
      </w:pPr>
      <w:bookmarkStart w:id="1316" w:name="__RefHeading___Toc5784687_3224264995"/>
      <w:bookmarkStart w:id="1317" w:name="_Toc529"/>
      <w:bookmarkEnd w:id="1316"/>
      <w:r>
        <w:rPr>
          <w:rtl w:val="true"/>
        </w:rPr>
        <w:t>إذا وکل المضمون له المضمون عنه فی إبراء الضامن صح</w:t>
      </w:r>
      <w:bookmarkEnd w:id="131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أبرأه بریء الضامن و لم یبرء 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وکل الضامن فی إبراء المضمون عنه صح فإن أبرء المضمون عنه بریء و بریء هو لأنه فرعه فأما إذا وکل الضامن فی إبراء نفسه أو وکل المضمون عنه فی إبراء نفسه فالأقوی أنه یصح ذلک لأنه استنابة فی إسقاط الحق عن نفسه کما لو وکل العبد فی إعتاق نفسه،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لأنه توکیل فی التصرف فی حق نفسه و إسقاط الحق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الإنسان لا یملک إسقاط حق نفسه، و الأول أولی لأنه لا خلاف أن توکیل الضامن یصح فی إبراء المضمون عنه، و إن کان یبرء هو بذلک هذا علی مذهب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بالضمان لا ینتقل المال إلی ذمة الضامن و للمضمون له أن بطالب أیهما شاء فأما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بالانتقال فلا وجه لهذا التفریع فإنه متی وکل المضمون</w:t>
      </w:r>
      <w:bookmarkStart w:id="1318" w:name="pg12984_112954"/>
    </w:p>
    <w:p>
      <w:pPr>
        <w:pStyle w:val="BookText"/>
        <w:rPr/>
      </w:pPr>
      <w:bookmarkEnd w:id="1318"/>
      <w:r>
        <w:rPr>
          <w:rFonts w:ascii="IRNazanin" w:hAnsi="IRNazanin" w:eastAsia="IRNazanin"/>
          <w:color w:val="111111"/>
          <w:sz w:val="28"/>
          <w:sz w:val="28"/>
          <w:szCs w:val="28"/>
          <w:rtl w:val="true"/>
          <w:lang w:bidi="fa-IR"/>
        </w:rPr>
        <w:t>عنه فی إبراء الضامن یصح لأن المال فی ذمة الضامن و توکیل الضامن فی إبراء المضمون عنه لا وجه له لأنه لا حق علیه، فی إبراءه نفسه علی ما مضی</w:t>
      </w:r>
      <w:r>
        <w:rPr>
          <w:rFonts w:eastAsia="IRNazanin" w:cs="IRNazanin"/>
          <w:color w:val="111111"/>
          <w:sz w:val="28"/>
          <w:szCs w:val="28"/>
          <w:rtl w:val="true"/>
          <w:lang w:bidi="fa-IR"/>
        </w:rPr>
        <w:t>.</w:t>
      </w:r>
    </w:p>
    <w:p>
      <w:pPr>
        <w:pStyle w:val="Heading4"/>
        <w:numPr>
          <w:ilvl w:val="3"/>
          <w:numId w:val="1"/>
        </w:numPr>
        <w:rPr/>
      </w:pPr>
      <w:bookmarkStart w:id="1319" w:name="__RefHeading___Toc5784689_3224264995"/>
      <w:bookmarkStart w:id="1320" w:name="_Toc530"/>
      <w:bookmarkEnd w:id="1319"/>
      <w:r>
        <w:rPr>
          <w:rtl w:val="true"/>
        </w:rPr>
        <w:t>إذا وکله فی إبراء غرمائه لم یدخل هو فی الجملة</w:t>
      </w:r>
      <w:bookmarkEnd w:id="1320"/>
    </w:p>
    <w:p>
      <w:pPr>
        <w:pStyle w:val="BookText"/>
        <w:rPr/>
      </w:pPr>
      <w:r>
        <w:rPr>
          <w:rFonts w:ascii="IRNazanin" w:hAnsi="IRNazanin" w:eastAsia="IRNazanin"/>
          <w:color w:val="111111"/>
          <w:sz w:val="28"/>
          <w:sz w:val="28"/>
          <w:szCs w:val="28"/>
          <w:rtl w:val="true"/>
          <w:lang w:bidi="fa-IR"/>
        </w:rPr>
        <w:t>، و کذلک فی حبس غرمائه و مخاصمتهم، و کذلک إذا وکله فی تفرقة ثلثه فی الفقراء و المساکین لم یجز أن یصرف إلی نفسه منه شیئا، و إن کان فقیرا مسکینا لأن المذهب الصحیح أن المخاطب لا یدخل فی أمر المخاطب إیاه فی أمر غیره فإذا أمر الله تعالی نبیه بأن یأمر أمته أن یفعلوا کذا لم یدخل هو فی ذلک الأمر فإن صرح له بأن یبرئ نفسه أیضا معهم فعلی ما مضی من الوجهین</w:t>
      </w:r>
      <w:r>
        <w:rPr>
          <w:rFonts w:eastAsia="IRNazanin" w:cs="IRNazanin"/>
          <w:color w:val="111111"/>
          <w:sz w:val="28"/>
          <w:szCs w:val="28"/>
          <w:rtl w:val="true"/>
          <w:lang w:bidi="fa-IR"/>
        </w:rPr>
        <w:t>.</w:t>
      </w:r>
    </w:p>
    <w:p>
      <w:pPr>
        <w:pStyle w:val="Heading4"/>
        <w:numPr>
          <w:ilvl w:val="3"/>
          <w:numId w:val="1"/>
        </w:numPr>
        <w:rPr/>
      </w:pPr>
      <w:bookmarkStart w:id="1321" w:name="__RefHeading___Toc5784691_3224264995"/>
      <w:bookmarkStart w:id="1322" w:name="_Toc531"/>
      <w:bookmarkEnd w:id="1321"/>
      <w:r>
        <w:rPr>
          <w:rtl w:val="true"/>
        </w:rPr>
        <w:t>إذا وکل رجلا فی قبض دین له علی غیره فادعی الوکیل أنه قبضه منه و سلمه إلیه</w:t>
      </w:r>
      <w:bookmarkEnd w:id="1322"/>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فی یدی و صدقه من علیه الدین، و قال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یقبضه منه قال قوم إن القول قول الموکل مع یمینه و لا یقبل قول الوکیل و لا المدین إلا ببینة لأن الموکل یدعی المال علی المدین دون الوکیل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أستحق علیک شیئا لأنک لم تقبض المال، و إن مالی باق علی المدین و لهذا إذا حلف المدعی طالب الذی علیه الدین و لا یثبت بیمینه علی الوکیل شیء فإذا کان کذلک کان بمنزلة أن یدعی من علیه الدین دفع المال إلیه و هو ینکره فیکون 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هاهنا، و هذا أقوی</w:t>
      </w:r>
      <w:r>
        <w:rPr>
          <w:rFonts w:eastAsia="IRNazanin" w:cs="IRNazanin"/>
          <w:color w:val="111111"/>
          <w:sz w:val="28"/>
          <w:szCs w:val="28"/>
          <w:rtl w:val="true"/>
          <w:lang w:bidi="fa-IR"/>
        </w:rPr>
        <w:t>.</w:t>
      </w:r>
    </w:p>
    <w:p>
      <w:pPr>
        <w:pStyle w:val="Heading4"/>
        <w:numPr>
          <w:ilvl w:val="3"/>
          <w:numId w:val="1"/>
        </w:numPr>
        <w:rPr/>
      </w:pPr>
      <w:bookmarkStart w:id="1323" w:name="__RefHeading___Toc5784693_3224264995"/>
      <w:bookmarkStart w:id="1324" w:name="_Toc532"/>
      <w:bookmarkEnd w:id="1323"/>
      <w:r>
        <w:rPr>
          <w:rtl w:val="true"/>
        </w:rPr>
        <w:t>إذا وکله بالبیع و التسلیم و قبض الثمن</w:t>
      </w:r>
      <w:bookmarkEnd w:id="132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فباعه و سلم المبیع فادعی قبض الثمن و تلفه فی یده أو دفعه إلیه فأنکر الموکل أن یکون قبضه من المشتری کان القول قول الوکیل مع یمینه لأن الوکیل مدعی علیه لأنه یدعی أنه سلم المبیع و لم یقبض الثمن فصار ضامنا فیکون القول قول الوکیل مع یمینه لأن الأصل أنه أمین و أنه لا ضمان علیه، و یخالف المسئلة الأولی لأن المدعی علیه هو الذی علیه الدین و هو الخصم فیه و فی المسئلة الأولی إذا جعلنا القول قول الموکل لم نوجب علی الوکیل غرامة و فی المسئلة الثانیة نوجب غرامته فجعلنا القول قول الوکیل فی الثانیة إذا کان بالضد من ذلک فادعی المشتری دفع الثمن إلی الوکیل و أنکر الوکیل ذلک و صدقه الموکل کان القول قول الموکل إذا ادعی لم یجز له الرد علی المشتری لأنه یدعی أنه لم یدفع الثمن إلیه</w:t>
      </w:r>
      <w:bookmarkStart w:id="1325" w:name="pg12984_112955"/>
    </w:p>
    <w:p>
      <w:pPr>
        <w:pStyle w:val="BookText"/>
        <w:rPr/>
      </w:pPr>
      <w:bookmarkEnd w:id="1325"/>
      <w:r>
        <w:rPr>
          <w:rFonts w:ascii="IRNazanin" w:hAnsi="IRNazanin" w:eastAsia="IRNazanin"/>
          <w:color w:val="111111"/>
          <w:sz w:val="28"/>
          <w:sz w:val="28"/>
          <w:szCs w:val="28"/>
          <w:rtl w:val="true"/>
          <w:lang w:bidi="fa-IR"/>
        </w:rPr>
        <w:t>و لا إلی وکیله، و له أن یرد علی الوکیل لأنه قد أقر بقبض الثمن منه فلم یجز أن یرجع علیه و کان القول قوله مع یمینه أنه ما قبض و لا وکیله و هکذا إذا اختلفا فی الثمن تحالفا و ترادا فطالبه بالبینة کان القول قوله مع یمینه</w:t>
      </w:r>
      <w:r>
        <w:rPr>
          <w:rFonts w:eastAsia="IRNazanin" w:cs="IRNazanin"/>
          <w:color w:val="111111"/>
          <w:sz w:val="28"/>
          <w:szCs w:val="28"/>
          <w:rtl w:val="true"/>
          <w:lang w:bidi="fa-IR"/>
        </w:rPr>
        <w:t>.</w:t>
      </w:r>
    </w:p>
    <w:p>
      <w:pPr>
        <w:pStyle w:val="Heading4"/>
        <w:numPr>
          <w:ilvl w:val="3"/>
          <w:numId w:val="1"/>
        </w:numPr>
        <w:rPr/>
      </w:pPr>
      <w:bookmarkStart w:id="1326" w:name="__RefHeading___Toc5784695_3224264995"/>
      <w:bookmarkStart w:id="1327" w:name="_Toc533"/>
      <w:bookmarkEnd w:id="1326"/>
      <w:r>
        <w:rPr>
          <w:rtl w:val="true"/>
        </w:rPr>
        <w:t>إذا وکل رجلا فی بیع ماله و قبض ثمنه</w:t>
      </w:r>
      <w:bookmarkEnd w:id="132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فادعی أنه قبض الثمن و تلف فی یده أو دفعه إلیه و صدقه المشتری علی ذلک فقال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قبضته من المشتری کان القول قول الوکیل علی أصح الوجهین فإذا حلف 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 المشتری بالمبیع عیبا کان له رده بالعیب و إن أقام البینة علی أنه دفعه إلی الموکل أو إلی الوکیل ثمنه کان له رد المبیع علی أیهما شاء و مطالبته بالثمن و إن لم یکن له بینة لم یکن له مطالبة الموکل لأنه لم یثبت له دفع الثمن إلیه و له مطالبة الوکیل بالثمن و رد المبیع إلیه لأنه أقر بقبض الثمن منه، و لیس للوکیل مطالبة الموکل، و یکون القول قول الموکل مع یمینه إنه لا یعلم أنه قبض الثمن من المشتری فإذا حلف لم یکن له مطالبته إلا أن یقیم بینة علی ما یدعیه من قبض الثمن من المشتری و تلفه فی یده أو دفعه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إذا اختلفا البائع و المشتری فی العیب جعلنا القول قول البائع، و إن اختلفا بعد ذلک فی قدر الثمن تحالفا و ترادا، و إن 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المبیع و ما نقص فی یدک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أن تطالبه بالنقصان بالعیب إلا ببینة و یمینک أنه حدث فی ید المشتری للمنع من فسخ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فسخ البیع و اختلفا فی العیب کان القول قول المشتری لأن ذمته علی البراءة مما یدعیه علیه، و کذلک إذا باع رجل من رجل جاریة و هی مزوجة فاختلفا فی تزویجها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زوجتها، و قال المشتری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زوجتها کان القول قول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اختلفا فی مقدار الثمن تحالفا و ترادا، و لا یلزمه نقصان القیمة بالتزویج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تم الجزء الثانی حسب تجزئتنا، و یتلوه الجزء الثالث من أول کتاب الإقرار، و نسأل الله أن یوفقنا لإتمامه إنه سمیع مجیب</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تفاضل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یعلم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أشهر الحرم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باب کیفیة قتال المشرکین و من خالف الإسلام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فالذین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بعترته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أن یهاجروا خ 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و راحلة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معزور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التحدیل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 علیه بالظلم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قینقاع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القاف و تثلیث النون شعب من الیهود کانوا بالمدینة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ینشط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مسلمون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الصاد المقاتل بالسیف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القیس الأنصاری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و أضاف المحشی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أسلموا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انقضاء الحرب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ینبغی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تفریق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الجعفریات مع اختلاف یسیر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شقصا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الساجی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المعافری برد بالیمن منسوب الی معافر قبیلة بالیمن، و المیم زائدة، کذا فی هامش المطبوع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أحکامنا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حربیا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یشترط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ثغورهم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للاجتیاز</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قووا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أنفسهم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کزنا و اللواط و القتل و القطع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الشماس کشداد من رؤوس النصاری دون القسیس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هامش المطبوع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یبارز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کالمخذل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قسمة الغنائم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تم الجزء الأول حسب تجزئة التی فی النسخ المطبوع و المخطوط، و المظنون أنها من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المبتاع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بالتفرق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فبذل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وقع من البائع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 الثلاث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عقود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بتقدیم التاء ما کان من الذهب غیر مضروب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مصنوع</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التهذیب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الواحد بالاثنین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صنعة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التهذیب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الواحد بالاثنین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بالثیاب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الواحد بالاثنین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ذکره فی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یلزم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الصفقة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ألقحه و أصلحه علی ما هو معروف مشهور بین غراس النخل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التهذیب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الثمار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جمیع النسخ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ما دون غیره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یعضد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الجنبذ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غنچه 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أحدثه المشتری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المطبوع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ینعقد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بیع الزرع الأخضر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معنی المحاقلة و المزابنة کلام متین یعجبنا ذکره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مفاعلة من الحقل و هی الساحة التی یزرع فیها سمیت بذلک لتعلقها بزرع فی حقل، و أطلق اسم الحقل علی الزرع مجازا من إطلاق اسم المحل علی الحال، و المزابنة مفاعلة عن الزبن و هو الدفع، و منه الزبانیة لأنهم یدفعون الناس الی النار سمیت بذلک لأنها مبنیة علی التخمین، و الغبن فیها کثیر و کل منهما یرید دفعه عن نفسه إلی الأخر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الثمر علی رؤوس الشجر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التصرف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العیوب الموجبة للرد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بالإباق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القیمة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اختلف البائع و المشتری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احتفظ</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التهذیب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الغرر و المجازفة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الأخبار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المحاقلة و المزابنة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فی معانی الأخبار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فالمحاقلة بیع الزرع و هو فی سنبله بالبر و هو مأخوذ من الحقل، و الحقل هو الذی تسمیه أهل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فی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تنبت البغلة الا الحقلة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المزابنة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التمر فی رؤوس النخل بالتمر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البیض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تخطی فیها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السماویة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یفتق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تلقوا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یشتغل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المطبوع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یتبعه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السرجین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یصیر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 السلم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الصنج بالنون و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سنگ 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هامش المطبوع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یکثر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الزاووق بالزاء المعجمة و الالف و واوین و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الزیبق کذا فی هامش المطبوع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المراعی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الخوط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الناعم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العضاة و لیس فی العضاة أجود خشبا منه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بکسر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 الطعم</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خرصا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هی القطعة من السنام کذا فی هامش المطبوع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عوالی اللئالی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درر اللئالی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إسقاط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یحصل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یستر له عنه ببذل عنه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المرتهن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تسمع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الراهن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وطئها خ 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الشقص</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علیه شاهدان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موثوق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یملک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یکون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انفکاکه خ 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بدین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فی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 عن کتاب الإمامة و التبصرة لعلی بن بابویه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یستخلف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الخلاف و التذکرة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فیقوم بقیمتها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استرجع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أثمرت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لضمانه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ردت الیمین علیهم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 فیه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مشارکتهم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إذا مات الرجل حل دینه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المدیون و حکم المعسر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اصنعوا به ما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شئتم و أجروه، و ان شئتم استعملوه، و کذا عبارة بعض النسخ المخطوطة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یکفن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رکبته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المماطلة بالدین مع القدرة علی أدائه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 المماطلة بالدین مع القدرة علی أدائه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الجعفریات و عبارتها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یتم بعد تحلم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حد ارتفاع الحجر عن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یتبذلون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أکبرهم و علمائهم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الصلح جائز بین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الصلح جائز بین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فیوزن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بصدق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هو الدار فی یده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الجمیع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نکول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اجزائه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یبنی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هامش المطبوع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هامش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الصخر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 بالضم بیت یبنی من 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هامش المطبوع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برأته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 من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حیطان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صحیح</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تقدم منه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تقدم الی باب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ثبوتا للحق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فی الخلاف کتاب الحوالة مسئلة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القاضی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انما شرطنا بجواز</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تصادق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ذلک لیبقی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أکبر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ضامنا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المطبوع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72</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معرفة الضامن بالمضمون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معرفة الضامن بالمضمون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فی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الفتنة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فیجبر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الضامن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بمتبرع به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یثبت 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الضمان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عوالی اللئالی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عوالی اللئالی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القضاء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بتغییر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القول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وکیله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عوالی اللئالی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اذنه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یترفع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المطبوع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للموکل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 لحقه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جاز</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أن یقول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فطالبه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ذکرها 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23991</Words>
  <Characters>90421</Characters>
  <CharactersWithSpaces>114102</CharactersWithSpaces>
  <Paragraphs>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2026-08-23T23:44:15Z</dcterms:created>
  <dc:creator>ghaemiyeh.com</dc:creator>
  <dc:description/>
  <dc:language>en-US</dc:language>
  <cp:lastModifiedBy/>
  <dcterms:modified xsi:type="dcterms:W3CDTF">2026-08-24T03:14:25Z</dcterms:modified>
  <cp:revision>1</cp:revision>
  <dc:subject/>
  <dc:title>المبسوط فی فقه الامامیه جلد 2</dc:title>
</cp:coreProperties>
</file>

<file path=docProps/custom.xml><?xml version="1.0" encoding="utf-8"?>
<Properties xmlns="http://schemas.openxmlformats.org/officeDocument/2006/custom-properties" xmlns:vt="http://schemas.openxmlformats.org/officeDocument/2006/docPropsVTypes"/>
</file>