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پیشینه و ادله اثبات مباحث به هم پیوسته </w:t>
      </w:r>
      <w:r>
        <w:rPr>
          <w:rtl w:val="true"/>
        </w:rPr>
        <w:t>«</w:t>
      </w:r>
      <w:r>
        <w:rPr>
          <w:rtl w:val="true"/>
        </w:rPr>
        <w:t>ولایت الهیه</w:t>
      </w:r>
      <w:r>
        <w:rPr>
          <w:rtl w:val="true"/>
        </w:rPr>
        <w:t>» «</w:t>
      </w:r>
      <w:r>
        <w:rPr>
          <w:rtl w:val="true"/>
        </w:rPr>
        <w:t xml:space="preserve">حکومت اسلامی </w:t>
      </w:r>
      <w:r>
        <w:rPr>
          <w:rtl w:val="true"/>
        </w:rPr>
        <w:t xml:space="preserve">» </w:t>
      </w:r>
      <w:r>
        <w:rPr>
          <w:rtl w:val="true"/>
        </w:rPr>
        <w:t xml:space="preserve">و </w:t>
      </w:r>
      <w:r>
        <w:rPr>
          <w:rtl w:val="true"/>
        </w:rPr>
        <w:t>«</w:t>
      </w:r>
      <w:r>
        <w:rPr>
          <w:rtl w:val="true"/>
        </w:rPr>
        <w:t xml:space="preserve">ولایت فقیه </w:t>
      </w:r>
      <w:r>
        <w:rPr>
          <w:rtl w:val="true"/>
        </w:rPr>
        <w:t xml:space="preserve">» </w:t>
      </w:r>
      <w:r>
        <w:rPr>
          <w:rtl w:val="true"/>
        </w:rPr>
        <w:t xml:space="preserve">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9836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49838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49840_322426499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949842_322426499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49844_3224264995">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949846_3224264995">
            <w:r>
              <w:rPr>
                <w:webHidden/>
                <w:rStyle w:val="IndexLink"/>
                <w:rtl w:val="true"/>
              </w:rPr>
              <w:t>فصل اول</w:t>
            </w:r>
            <w:r>
              <w:rPr>
                <w:rStyle w:val="IndexLink"/>
                <w:rtl w:val="true"/>
              </w:rPr>
              <w:t xml:space="preserve">: </w:t>
            </w:r>
            <w:r>
              <w:rPr>
                <w:rStyle w:val="IndexLink"/>
                <w:rtl w:val="true"/>
              </w:rPr>
              <w:t>تعریف ولایت</w:t>
            </w:r>
            <w:r>
              <w:rPr>
                <w:rStyle w:val="IndexLink"/>
                <w:rtl w:val="true"/>
              </w:rPr>
              <w:tab/>
            </w:r>
            <w:r>
              <w:rPr>
                <w:rStyle w:val="IndexLink"/>
              </w:rPr>
              <w:t>18</w:t>
            </w:r>
          </w:hyperlink>
        </w:p>
        <w:p>
          <w:pPr>
            <w:pStyle w:val="Contents3"/>
            <w:tabs>
              <w:tab w:val="clear" w:pos="8459"/>
              <w:tab w:val="right" w:pos="9026" w:leader="dot"/>
            </w:tabs>
            <w:rPr/>
          </w:pPr>
          <w:hyperlink w:anchor="__RefHeading___Toc2949848_322426499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949850_3224264995">
            <w:r>
              <w:rPr>
                <w:webHidden/>
                <w:rStyle w:val="IndexLink"/>
              </w:rPr>
              <w:t>1</w:t>
            </w:r>
            <w:r>
              <w:rPr>
                <w:rStyle w:val="IndexLink"/>
                <w:rtl w:val="true"/>
              </w:rPr>
              <w:t>.</w:t>
            </w:r>
            <w:r>
              <w:rPr>
                <w:rStyle w:val="IndexLink"/>
                <w:rtl w:val="true"/>
              </w:rPr>
              <w:t>مفهوم لغوی و اصطلاحی ولایت</w:t>
            </w:r>
            <w:r>
              <w:rPr>
                <w:rStyle w:val="IndexLink"/>
                <w:rtl w:val="true"/>
              </w:rPr>
              <w:tab/>
            </w:r>
            <w:r>
              <w:rPr>
                <w:rStyle w:val="IndexLink"/>
              </w:rPr>
              <w:t>23</w:t>
            </w:r>
          </w:hyperlink>
        </w:p>
        <w:p>
          <w:pPr>
            <w:pStyle w:val="Contents3"/>
            <w:tabs>
              <w:tab w:val="clear" w:pos="8459"/>
              <w:tab w:val="right" w:pos="9026" w:leader="dot"/>
            </w:tabs>
            <w:rPr/>
          </w:pPr>
          <w:hyperlink w:anchor="__RefHeading___Toc2949852_3224264995">
            <w:r>
              <w:rPr>
                <w:webHidden/>
                <w:rStyle w:val="IndexLink"/>
              </w:rPr>
              <w:t>2</w:t>
            </w:r>
            <w:r>
              <w:rPr>
                <w:rStyle w:val="IndexLink"/>
                <w:rtl w:val="true"/>
              </w:rPr>
              <w:t xml:space="preserve">. </w:t>
            </w:r>
            <w:r>
              <w:rPr>
                <w:rStyle w:val="IndexLink"/>
                <w:rtl w:val="true"/>
              </w:rPr>
              <w:t>انواع تقسیمات در بحث ولایت</w:t>
            </w:r>
            <w:r>
              <w:rPr>
                <w:rStyle w:val="IndexLink"/>
                <w:rtl w:val="true"/>
              </w:rPr>
              <w:tab/>
            </w:r>
            <w:r>
              <w:rPr>
                <w:rStyle w:val="IndexLink"/>
              </w:rPr>
              <w:t>37</w:t>
            </w:r>
          </w:hyperlink>
        </w:p>
        <w:p>
          <w:pPr>
            <w:pStyle w:val="Contents4"/>
            <w:tabs>
              <w:tab w:val="clear" w:pos="8176"/>
              <w:tab w:val="right" w:pos="9026" w:leader="dot"/>
            </w:tabs>
            <w:rPr/>
          </w:pPr>
          <w:hyperlink w:anchor="__RefHeading___Toc2949854_3224264995">
            <w:r>
              <w:rPr>
                <w:webHidden/>
                <w:rStyle w:val="IndexLink"/>
              </w:rPr>
              <w:t>1.2</w:t>
            </w:r>
            <w:r>
              <w:rPr>
                <w:rStyle w:val="IndexLink"/>
                <w:rtl w:val="true"/>
              </w:rPr>
              <w:t xml:space="preserve">. </w:t>
            </w:r>
            <w:r>
              <w:rPr>
                <w:rStyle w:val="IndexLink"/>
                <w:rtl w:val="true"/>
              </w:rPr>
              <w:t>ولایت تکوینی و تشریعی</w:t>
            </w:r>
            <w:r>
              <w:rPr>
                <w:rStyle w:val="IndexLink"/>
                <w:rtl w:val="true"/>
              </w:rPr>
              <w:tab/>
            </w:r>
            <w:r>
              <w:rPr>
                <w:rStyle w:val="IndexLink"/>
              </w:rPr>
              <w:t>37</w:t>
            </w:r>
          </w:hyperlink>
        </w:p>
        <w:p>
          <w:pPr>
            <w:pStyle w:val="Contents4"/>
            <w:tabs>
              <w:tab w:val="clear" w:pos="8176"/>
              <w:tab w:val="right" w:pos="9026" w:leader="dot"/>
            </w:tabs>
            <w:rPr/>
          </w:pPr>
          <w:hyperlink w:anchor="__RefHeading___Toc2949856_3224264995">
            <w:r>
              <w:rPr>
                <w:webHidden/>
                <w:rStyle w:val="IndexLink"/>
              </w:rPr>
              <w:t>2.2</w:t>
            </w:r>
            <w:r>
              <w:rPr>
                <w:rStyle w:val="IndexLink"/>
                <w:rtl w:val="true"/>
              </w:rPr>
              <w:t xml:space="preserve">. </w:t>
            </w:r>
            <w:r>
              <w:rPr>
                <w:rStyle w:val="IndexLink"/>
                <w:rtl w:val="true"/>
              </w:rPr>
              <w:t>ولایت بالذات و بالعَرَض</w:t>
            </w:r>
            <w:r>
              <w:rPr>
                <w:rStyle w:val="IndexLink"/>
                <w:rtl w:val="true"/>
              </w:rPr>
              <w:tab/>
            </w:r>
            <w:r>
              <w:rPr>
                <w:rStyle w:val="IndexLink"/>
              </w:rPr>
              <w:t>46</w:t>
            </w:r>
          </w:hyperlink>
        </w:p>
        <w:p>
          <w:pPr>
            <w:pStyle w:val="Contents3"/>
            <w:tabs>
              <w:tab w:val="clear" w:pos="8459"/>
              <w:tab w:val="right" w:pos="9026" w:leader="dot"/>
            </w:tabs>
            <w:rPr/>
          </w:pPr>
          <w:hyperlink w:anchor="__RefHeading___Toc2949858_3224264995">
            <w:r>
              <w:rPr>
                <w:webHidden/>
                <w:rStyle w:val="IndexLink"/>
              </w:rPr>
              <w:t>3</w:t>
            </w:r>
            <w:r>
              <w:rPr>
                <w:rStyle w:val="IndexLink"/>
                <w:rtl w:val="true"/>
              </w:rPr>
              <w:t xml:space="preserve">. </w:t>
            </w:r>
            <w:r>
              <w:rPr>
                <w:rStyle w:val="IndexLink"/>
                <w:rtl w:val="true"/>
              </w:rPr>
              <w:t>حوزههای سه‌گانۀ ولایت از نگاه قرآن</w:t>
            </w:r>
            <w:r>
              <w:rPr>
                <w:rStyle w:val="IndexLink"/>
                <w:rtl w:val="true"/>
              </w:rPr>
              <w:tab/>
            </w:r>
            <w:r>
              <w:rPr>
                <w:rStyle w:val="IndexLink"/>
              </w:rPr>
              <w:t>54</w:t>
            </w:r>
          </w:hyperlink>
        </w:p>
        <w:p>
          <w:pPr>
            <w:pStyle w:val="Contents4"/>
            <w:tabs>
              <w:tab w:val="clear" w:pos="8176"/>
              <w:tab w:val="right" w:pos="9026" w:leader="dot"/>
            </w:tabs>
            <w:rPr/>
          </w:pPr>
          <w:hyperlink w:anchor="__RefHeading___Toc2949860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949862_3224264995">
            <w:r>
              <w:rPr>
                <w:webHidden/>
                <w:rStyle w:val="IndexLink"/>
              </w:rPr>
              <w:t>1.3</w:t>
            </w:r>
            <w:r>
              <w:rPr>
                <w:rStyle w:val="IndexLink"/>
                <w:rtl w:val="true"/>
              </w:rPr>
              <w:t xml:space="preserve">. </w:t>
            </w:r>
            <w:r>
              <w:rPr>
                <w:rStyle w:val="IndexLink"/>
                <w:rtl w:val="true"/>
              </w:rPr>
              <w:t>ولایت و به‌هم‌پیوستگی در بین افراد جامعۀ ولایی</w:t>
            </w:r>
            <w:r>
              <w:rPr>
                <w:rStyle w:val="IndexLink"/>
                <w:rtl w:val="true"/>
              </w:rPr>
              <w:tab/>
            </w:r>
            <w:r>
              <w:rPr>
                <w:rStyle w:val="IndexLink"/>
              </w:rPr>
              <w:t>66</w:t>
            </w:r>
          </w:hyperlink>
        </w:p>
        <w:p>
          <w:pPr>
            <w:pStyle w:val="Contents4"/>
            <w:tabs>
              <w:tab w:val="clear" w:pos="8176"/>
              <w:tab w:val="right" w:pos="9026" w:leader="dot"/>
            </w:tabs>
            <w:rPr/>
          </w:pPr>
          <w:hyperlink w:anchor="__RefHeading___Toc2949864_3224264995">
            <w:r>
              <w:rPr>
                <w:webHidden/>
                <w:rStyle w:val="IndexLink"/>
              </w:rPr>
              <w:t>2.3</w:t>
            </w:r>
            <w:r>
              <w:rPr>
                <w:rStyle w:val="IndexLink"/>
                <w:rtl w:val="true"/>
              </w:rPr>
              <w:t xml:space="preserve">. </w:t>
            </w:r>
            <w:r>
              <w:rPr>
                <w:rStyle w:val="IndexLink"/>
                <w:rtl w:val="true"/>
              </w:rPr>
              <w:t xml:space="preserve">ولایت و اتصال جدایی ناپذیر اعضای جامعۀ اسلامی با محور نظام ولایی </w:t>
            </w:r>
            <w:r>
              <w:rPr>
                <w:rStyle w:val="IndexLink"/>
                <w:rtl w:val="true"/>
              </w:rPr>
              <w:t>(</w:t>
            </w:r>
            <w:r>
              <w:rPr>
                <w:rStyle w:val="IndexLink"/>
                <w:rtl w:val="true"/>
              </w:rPr>
              <w:t>ولیّ</w:t>
            </w:r>
            <w:r>
              <w:rPr>
                <w:rStyle w:val="IndexLink"/>
                <w:rtl w:val="true"/>
              </w:rPr>
              <w:t>)</w:t>
              <w:tab/>
            </w:r>
            <w:r>
              <w:rPr>
                <w:rStyle w:val="IndexLink"/>
              </w:rPr>
              <w:t>74</w:t>
            </w:r>
          </w:hyperlink>
        </w:p>
        <w:p>
          <w:pPr>
            <w:pStyle w:val="Contents5"/>
            <w:tabs>
              <w:tab w:val="clear" w:pos="7892"/>
              <w:tab w:val="right" w:pos="9026" w:leader="dot"/>
            </w:tabs>
            <w:rPr/>
          </w:pPr>
          <w:hyperlink w:anchor="__RefHeading___Toc2949866_322426499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949868_3224264995">
            <w:r>
              <w:rPr>
                <w:webHidden/>
                <w:rStyle w:val="IndexLink"/>
              </w:rPr>
              <w:t>1.2.3</w:t>
            </w:r>
            <w:r>
              <w:rPr>
                <w:rStyle w:val="IndexLink"/>
                <w:rtl w:val="true"/>
              </w:rPr>
              <w:t xml:space="preserve">. </w:t>
            </w:r>
            <w:r>
              <w:rPr>
                <w:rStyle w:val="IndexLink"/>
                <w:rtl w:val="true"/>
              </w:rPr>
              <w:t>ولاء محبّت</w:t>
            </w:r>
            <w:r>
              <w:rPr>
                <w:rStyle w:val="IndexLink"/>
                <w:rtl w:val="true"/>
              </w:rPr>
              <w:tab/>
            </w:r>
            <w:r>
              <w:rPr>
                <w:rStyle w:val="IndexLink"/>
              </w:rPr>
              <w:t>77</w:t>
            </w:r>
          </w:hyperlink>
        </w:p>
        <w:p>
          <w:pPr>
            <w:pStyle w:val="Contents5"/>
            <w:tabs>
              <w:tab w:val="clear" w:pos="7892"/>
              <w:tab w:val="right" w:pos="9026" w:leader="dot"/>
            </w:tabs>
            <w:rPr/>
          </w:pPr>
          <w:hyperlink w:anchor="__RefHeading___Toc2949870_3224264995">
            <w:r>
              <w:rPr>
                <w:webHidden/>
                <w:rStyle w:val="IndexLink"/>
              </w:rPr>
              <w:t>2.2.3</w:t>
            </w:r>
            <w:r>
              <w:rPr>
                <w:rStyle w:val="IndexLink"/>
                <w:rtl w:val="true"/>
              </w:rPr>
              <w:t xml:space="preserve">. </w:t>
            </w:r>
            <w:r>
              <w:rPr>
                <w:rStyle w:val="IndexLink"/>
                <w:rtl w:val="true"/>
              </w:rPr>
              <w:t>ولاء امامت</w:t>
            </w:r>
            <w:r>
              <w:rPr>
                <w:rStyle w:val="IndexLink"/>
                <w:rtl w:val="true"/>
              </w:rPr>
              <w:tab/>
            </w:r>
            <w:r>
              <w:rPr>
                <w:rStyle w:val="IndexLink"/>
              </w:rPr>
              <w:t>79</w:t>
            </w:r>
          </w:hyperlink>
        </w:p>
        <w:p>
          <w:pPr>
            <w:pStyle w:val="Contents5"/>
            <w:tabs>
              <w:tab w:val="clear" w:pos="7892"/>
              <w:tab w:val="right" w:pos="9026" w:leader="dot"/>
            </w:tabs>
            <w:rPr/>
          </w:pPr>
          <w:hyperlink w:anchor="__RefHeading___Toc2949872_3224264995">
            <w:r>
              <w:rPr>
                <w:webHidden/>
                <w:rStyle w:val="IndexLink"/>
              </w:rPr>
              <w:t>3.2.3</w:t>
            </w:r>
            <w:r>
              <w:rPr>
                <w:rStyle w:val="IndexLink"/>
                <w:rtl w:val="true"/>
              </w:rPr>
              <w:t xml:space="preserve">. </w:t>
            </w:r>
            <w:r>
              <w:rPr>
                <w:rStyle w:val="IndexLink"/>
                <w:rtl w:val="true"/>
              </w:rPr>
              <w:t>ولاء زعامت</w:t>
            </w:r>
            <w:r>
              <w:rPr>
                <w:rStyle w:val="IndexLink"/>
                <w:rtl w:val="true"/>
              </w:rPr>
              <w:tab/>
            </w:r>
            <w:r>
              <w:rPr>
                <w:rStyle w:val="IndexLink"/>
              </w:rPr>
              <w:t>80</w:t>
            </w:r>
          </w:hyperlink>
        </w:p>
        <w:p>
          <w:pPr>
            <w:pStyle w:val="Contents5"/>
            <w:tabs>
              <w:tab w:val="clear" w:pos="7892"/>
              <w:tab w:val="right" w:pos="9026" w:leader="dot"/>
            </w:tabs>
            <w:rPr/>
          </w:pPr>
          <w:hyperlink w:anchor="__RefHeading___Toc2949874_3224264995">
            <w:r>
              <w:rPr>
                <w:webHidden/>
                <w:rStyle w:val="IndexLink"/>
              </w:rPr>
              <w:t>4.2.3</w:t>
            </w:r>
            <w:r>
              <w:rPr>
                <w:rStyle w:val="IndexLink"/>
                <w:rtl w:val="true"/>
              </w:rPr>
              <w:t xml:space="preserve">. </w:t>
            </w:r>
            <w:r>
              <w:rPr>
                <w:rStyle w:val="IndexLink"/>
                <w:rtl w:val="true"/>
              </w:rPr>
              <w:t>ولاء تصرّف</w:t>
            </w:r>
            <w:r>
              <w:rPr>
                <w:rStyle w:val="IndexLink"/>
                <w:rtl w:val="true"/>
              </w:rPr>
              <w:tab/>
            </w:r>
            <w:r>
              <w:rPr>
                <w:rStyle w:val="IndexLink"/>
              </w:rPr>
              <w:t>82</w:t>
            </w:r>
          </w:hyperlink>
        </w:p>
        <w:p>
          <w:pPr>
            <w:pStyle w:val="Contents4"/>
            <w:tabs>
              <w:tab w:val="clear" w:pos="8176"/>
              <w:tab w:val="right" w:pos="9026" w:leader="dot"/>
            </w:tabs>
            <w:rPr/>
          </w:pPr>
          <w:hyperlink w:anchor="__RefHeading___Toc2949876_3224264995">
            <w:r>
              <w:rPr>
                <w:webHidden/>
                <w:rStyle w:val="IndexLink"/>
              </w:rPr>
              <w:t>3.3</w:t>
            </w:r>
            <w:r>
              <w:rPr>
                <w:rStyle w:val="IndexLink"/>
                <w:rtl w:val="true"/>
              </w:rPr>
              <w:t xml:space="preserve">. </w:t>
            </w:r>
            <w:r>
              <w:rPr>
                <w:rStyle w:val="IndexLink"/>
                <w:rtl w:val="true"/>
              </w:rPr>
              <w:t>ولایت در تعیین دشمنان جامعۀ ولایی و تعیین مرزبندی با آن‌ها</w:t>
            </w:r>
            <w:r>
              <w:rPr>
                <w:rStyle w:val="IndexLink"/>
                <w:rtl w:val="true"/>
              </w:rPr>
              <w:tab/>
            </w:r>
            <w:r>
              <w:rPr>
                <w:rStyle w:val="IndexLink"/>
              </w:rPr>
              <w:t>84</w:t>
            </w:r>
          </w:hyperlink>
        </w:p>
        <w:p>
          <w:pPr>
            <w:pStyle w:val="Contents5"/>
            <w:tabs>
              <w:tab w:val="clear" w:pos="7892"/>
              <w:tab w:val="right" w:pos="9026" w:leader="dot"/>
            </w:tabs>
            <w:rPr/>
          </w:pPr>
          <w:hyperlink w:anchor="__RefHeading___Toc2949878_322426499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949880_3224264995">
            <w:r>
              <w:rPr>
                <w:webHidden/>
                <w:rStyle w:val="IndexLink"/>
                <w:rtl w:val="true"/>
              </w:rPr>
              <w:t>تفسیر آیات</w:t>
            </w:r>
            <w:r>
              <w:rPr>
                <w:rStyle w:val="IndexLink"/>
                <w:rtl w:val="true"/>
              </w:rPr>
              <w:tab/>
            </w:r>
            <w:r>
              <w:rPr>
                <w:rStyle w:val="IndexLink"/>
              </w:rPr>
              <w:t>88</w:t>
            </w:r>
          </w:hyperlink>
        </w:p>
        <w:p>
          <w:pPr>
            <w:pStyle w:val="Contents2"/>
            <w:tabs>
              <w:tab w:val="clear" w:pos="8743"/>
              <w:tab w:val="right" w:pos="9026" w:leader="dot"/>
            </w:tabs>
            <w:rPr/>
          </w:pPr>
          <w:hyperlink w:anchor="__RefHeading___Toc2949882_3224264995">
            <w:r>
              <w:rPr>
                <w:webHidden/>
                <w:rStyle w:val="IndexLink"/>
                <w:rtl w:val="true"/>
              </w:rPr>
              <w:t>فصل دوم</w:t>
            </w:r>
            <w:r>
              <w:rPr>
                <w:rStyle w:val="IndexLink"/>
                <w:rtl w:val="true"/>
              </w:rPr>
              <w:t xml:space="preserve">: </w:t>
            </w:r>
            <w:r>
              <w:rPr>
                <w:rStyle w:val="IndexLink"/>
                <w:rtl w:val="true"/>
              </w:rPr>
              <w:t>ویژگی‌های ولیّ و حاکم اسلامی</w:t>
            </w:r>
            <w:r>
              <w:rPr>
                <w:rStyle w:val="IndexLink"/>
                <w:rtl w:val="true"/>
              </w:rPr>
              <w:tab/>
            </w:r>
            <w:r>
              <w:rPr>
                <w:rStyle w:val="IndexLink"/>
              </w:rPr>
              <w:t>97</w:t>
            </w:r>
          </w:hyperlink>
        </w:p>
        <w:p>
          <w:pPr>
            <w:pStyle w:val="Contents3"/>
            <w:tabs>
              <w:tab w:val="clear" w:pos="8459"/>
              <w:tab w:val="right" w:pos="9026" w:leader="dot"/>
            </w:tabs>
            <w:rPr/>
          </w:pPr>
          <w:hyperlink w:anchor="__RefHeading___Toc2949884_322426499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949886_3224264995">
            <w:r>
              <w:rPr>
                <w:webHidden/>
                <w:rStyle w:val="IndexLink"/>
              </w:rPr>
              <w:t>1</w:t>
            </w:r>
            <w:r>
              <w:rPr>
                <w:rStyle w:val="IndexLink"/>
                <w:rtl w:val="true"/>
              </w:rPr>
              <w:t xml:space="preserve">. </w:t>
            </w:r>
            <w:r>
              <w:rPr>
                <w:rStyle w:val="IndexLink"/>
                <w:rtl w:val="true"/>
              </w:rPr>
              <w:t>شرایط ولیّ منصوب به نصّ</w:t>
            </w:r>
            <w:r>
              <w:rPr>
                <w:rStyle w:val="IndexLink"/>
                <w:rtl w:val="true"/>
              </w:rPr>
              <w:t>-</w:t>
            </w:r>
            <w:r>
              <w:rPr>
                <w:rStyle w:val="IndexLink"/>
                <w:rtl w:val="true"/>
              </w:rPr>
              <w:t xml:space="preserve">پیامبران و ائمۀ اطهار </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2949888_3224264995">
            <w:r>
              <w:rPr>
                <w:webHidden/>
                <w:rStyle w:val="IndexLink"/>
              </w:rPr>
              <w:t>2</w:t>
            </w:r>
            <w:r>
              <w:rPr>
                <w:rStyle w:val="IndexLink"/>
                <w:rtl w:val="true"/>
              </w:rPr>
              <w:t xml:space="preserve">. </w:t>
            </w:r>
            <w:r>
              <w:rPr>
                <w:rStyle w:val="IndexLink"/>
                <w:rtl w:val="true"/>
              </w:rPr>
              <w:t xml:space="preserve">شرایط ولیّ منصوب به شرایط </w:t>
            </w:r>
            <w:r>
              <w:rPr>
                <w:rStyle w:val="IndexLink"/>
                <w:rtl w:val="true"/>
              </w:rPr>
              <w:t>(</w:t>
            </w:r>
            <w:r>
              <w:rPr>
                <w:rStyle w:val="IndexLink"/>
                <w:rtl w:val="true"/>
              </w:rPr>
              <w:t>ولیّ فقیه</w:t>
            </w:r>
            <w:r>
              <w:rPr>
                <w:rStyle w:val="IndexLink"/>
                <w:rtl w:val="true"/>
              </w:rPr>
              <w:t>)</w:t>
              <w:tab/>
            </w:r>
            <w:r>
              <w:rPr>
                <w:rStyle w:val="IndexLink"/>
              </w:rPr>
              <w:t>137</w:t>
            </w:r>
          </w:hyperlink>
        </w:p>
        <w:p>
          <w:pPr>
            <w:pStyle w:val="Contents4"/>
            <w:tabs>
              <w:tab w:val="clear" w:pos="8176"/>
              <w:tab w:val="right" w:pos="9026" w:leader="dot"/>
            </w:tabs>
            <w:rPr/>
          </w:pPr>
          <w:hyperlink w:anchor="__RefHeading___Toc2949890_3224264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949892_3224264995">
            <w:r>
              <w:rPr>
                <w:webHidden/>
                <w:rStyle w:val="IndexLink"/>
              </w:rPr>
              <w:t>1.2</w:t>
            </w:r>
            <w:r>
              <w:rPr>
                <w:rStyle w:val="IndexLink"/>
                <w:rtl w:val="true"/>
              </w:rPr>
              <w:t xml:space="preserve">. </w:t>
            </w:r>
            <w:r>
              <w:rPr>
                <w:rStyle w:val="IndexLink"/>
                <w:rtl w:val="true"/>
              </w:rPr>
              <w:t>علم و فقاهت</w:t>
            </w:r>
            <w:r>
              <w:rPr>
                <w:rStyle w:val="IndexLink"/>
                <w:rtl w:val="true"/>
              </w:rPr>
              <w:tab/>
            </w:r>
            <w:r>
              <w:rPr>
                <w:rStyle w:val="IndexLink"/>
              </w:rPr>
              <w:t>142</w:t>
            </w:r>
          </w:hyperlink>
        </w:p>
        <w:p>
          <w:pPr>
            <w:pStyle w:val="Contents5"/>
            <w:tabs>
              <w:tab w:val="clear" w:pos="7892"/>
              <w:tab w:val="right" w:pos="9026" w:leader="dot"/>
            </w:tabs>
            <w:rPr/>
          </w:pPr>
          <w:hyperlink w:anchor="__RefHeading___Toc2949894_3224264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949896_3224264995">
            <w:r>
              <w:rPr>
                <w:webHidden/>
                <w:rStyle w:val="IndexLink"/>
                <w:rtl w:val="true"/>
              </w:rPr>
              <w:t>آیا اعلمیّت برای ولی فقیه شرط است؟</w:t>
            </w:r>
            <w:r>
              <w:rPr>
                <w:rStyle w:val="IndexLink"/>
                <w:rtl w:val="true"/>
              </w:rPr>
              <w:tab/>
            </w:r>
            <w:r>
              <w:rPr>
                <w:rStyle w:val="IndexLink"/>
              </w:rPr>
              <w:t>149</w:t>
            </w:r>
          </w:hyperlink>
        </w:p>
        <w:p>
          <w:pPr>
            <w:pStyle w:val="Contents5"/>
            <w:tabs>
              <w:tab w:val="clear" w:pos="7892"/>
              <w:tab w:val="right" w:pos="9026" w:leader="dot"/>
            </w:tabs>
            <w:rPr/>
          </w:pPr>
          <w:hyperlink w:anchor="__RefHeading___Toc2949898_3224264995">
            <w:r>
              <w:rPr>
                <w:webHidden/>
                <w:rStyle w:val="IndexLink"/>
                <w:rtl w:val="true"/>
              </w:rPr>
              <w:t>تفاوت اعلمیّت در ولی فقیه با اعلمیّت در مرجع تقلید</w:t>
            </w:r>
            <w:r>
              <w:rPr>
                <w:rStyle w:val="IndexLink"/>
                <w:rtl w:val="true"/>
              </w:rPr>
              <w:tab/>
            </w:r>
            <w:r>
              <w:rPr>
                <w:rStyle w:val="IndexLink"/>
              </w:rPr>
              <w:t>152</w:t>
            </w:r>
          </w:hyperlink>
        </w:p>
        <w:p>
          <w:pPr>
            <w:pStyle w:val="Contents5"/>
            <w:tabs>
              <w:tab w:val="clear" w:pos="7892"/>
              <w:tab w:val="right" w:pos="9026" w:leader="dot"/>
            </w:tabs>
            <w:rPr/>
          </w:pPr>
          <w:hyperlink w:anchor="__RefHeading___Toc2949900_3224264995">
            <w:r>
              <w:rPr>
                <w:webHidden/>
                <w:rStyle w:val="IndexLink"/>
                <w:rtl w:val="true"/>
              </w:rPr>
              <w:t>صلاحیت علمی، شرط لازم؛ نه کافی</w:t>
            </w:r>
            <w:r>
              <w:rPr>
                <w:rStyle w:val="IndexLink"/>
                <w:rtl w:val="true"/>
              </w:rPr>
              <w:tab/>
            </w:r>
            <w:r>
              <w:rPr>
                <w:rStyle w:val="IndexLink"/>
              </w:rPr>
              <w:t>159</w:t>
            </w:r>
          </w:hyperlink>
        </w:p>
        <w:p>
          <w:pPr>
            <w:pStyle w:val="Contents5"/>
            <w:tabs>
              <w:tab w:val="clear" w:pos="7892"/>
              <w:tab w:val="right" w:pos="9026" w:leader="dot"/>
            </w:tabs>
            <w:rPr/>
          </w:pPr>
          <w:hyperlink w:anchor="__RefHeading___Toc2949902_3224264995">
            <w:r>
              <w:rPr>
                <w:webHidden/>
                <w:rStyle w:val="IndexLink"/>
                <w:rtl w:val="true"/>
              </w:rPr>
              <w:t>صلاحیت علمی معتبر در ادارۀ جامعه، در بیان فقهای بزرگ شیعه</w:t>
            </w:r>
            <w:r>
              <w:rPr>
                <w:rStyle w:val="IndexLink"/>
                <w:rtl w:val="true"/>
              </w:rPr>
              <w:tab/>
            </w:r>
            <w:r>
              <w:rPr>
                <w:rStyle w:val="IndexLink"/>
              </w:rPr>
              <w:t>161</w:t>
            </w:r>
          </w:hyperlink>
        </w:p>
        <w:p>
          <w:pPr>
            <w:pStyle w:val="Contents4"/>
            <w:tabs>
              <w:tab w:val="clear" w:pos="8176"/>
              <w:tab w:val="right" w:pos="9026" w:leader="dot"/>
            </w:tabs>
            <w:rPr/>
          </w:pPr>
          <w:hyperlink w:anchor="__RefHeading___Toc2949904_3224264995">
            <w:r>
              <w:rPr>
                <w:webHidden/>
                <w:rStyle w:val="IndexLink"/>
              </w:rPr>
              <w:t>2.2</w:t>
            </w:r>
            <w:r>
              <w:rPr>
                <w:rStyle w:val="IndexLink"/>
                <w:rtl w:val="true"/>
              </w:rPr>
              <w:t xml:space="preserve">. </w:t>
            </w:r>
            <w:r>
              <w:rPr>
                <w:rStyle w:val="IndexLink"/>
                <w:rtl w:val="true"/>
              </w:rPr>
              <w:t>عدالت و تقوی</w:t>
            </w:r>
            <w:r>
              <w:rPr>
                <w:rStyle w:val="IndexLink"/>
                <w:rtl w:val="true"/>
              </w:rPr>
              <w:tab/>
            </w:r>
            <w:r>
              <w:rPr>
                <w:rStyle w:val="IndexLink"/>
              </w:rPr>
              <w:t>166</w:t>
            </w:r>
          </w:hyperlink>
        </w:p>
        <w:p>
          <w:pPr>
            <w:pStyle w:val="Contents4"/>
            <w:tabs>
              <w:tab w:val="clear" w:pos="8176"/>
              <w:tab w:val="right" w:pos="9026" w:leader="dot"/>
            </w:tabs>
            <w:rPr/>
          </w:pPr>
          <w:hyperlink w:anchor="__RefHeading___Toc2949906_3224264995">
            <w:r>
              <w:rPr>
                <w:webHidden/>
                <w:rStyle w:val="IndexLink"/>
              </w:rPr>
              <w:t>3.2</w:t>
            </w:r>
            <w:r>
              <w:rPr>
                <w:rStyle w:val="IndexLink"/>
                <w:rtl w:val="true"/>
              </w:rPr>
              <w:t xml:space="preserve">. </w:t>
            </w:r>
            <w:r>
              <w:rPr>
                <w:rStyle w:val="IndexLink"/>
                <w:rtl w:val="true"/>
              </w:rPr>
              <w:t>درایت، تدبیر و کارآمدی</w:t>
            </w:r>
            <w:r>
              <w:rPr>
                <w:rStyle w:val="IndexLink"/>
                <w:rtl w:val="true"/>
              </w:rPr>
              <w:tab/>
            </w:r>
            <w:r>
              <w:rPr>
                <w:rStyle w:val="IndexLink"/>
              </w:rPr>
              <w:t>177</w:t>
            </w:r>
          </w:hyperlink>
        </w:p>
        <w:p>
          <w:pPr>
            <w:pStyle w:val="Contents5"/>
            <w:tabs>
              <w:tab w:val="clear" w:pos="7892"/>
              <w:tab w:val="right" w:pos="9026" w:leader="dot"/>
            </w:tabs>
            <w:rPr/>
          </w:pPr>
          <w:hyperlink w:anchor="__RefHeading___Toc2949908_3224264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949910_3224264995">
            <w:r>
              <w:rPr>
                <w:webHidden/>
                <w:rStyle w:val="IndexLink"/>
                <w:rtl w:val="true"/>
              </w:rPr>
              <w:t>شرایط و صفات رهبری</w:t>
            </w:r>
            <w:r>
              <w:rPr>
                <w:rStyle w:val="IndexLink"/>
                <w:rtl w:val="true"/>
              </w:rPr>
              <w:t>:</w:t>
              <w:tab/>
            </w:r>
            <w:r>
              <w:rPr>
                <w:rStyle w:val="IndexLink"/>
              </w:rPr>
              <w:t>181</w:t>
            </w:r>
          </w:hyperlink>
        </w:p>
        <w:p>
          <w:pPr>
            <w:pStyle w:val="Contents2"/>
            <w:tabs>
              <w:tab w:val="clear" w:pos="8743"/>
              <w:tab w:val="right" w:pos="9026" w:leader="dot"/>
            </w:tabs>
            <w:rPr/>
          </w:pPr>
          <w:hyperlink w:anchor="__RefHeading___Toc2949912_3224264995">
            <w:r>
              <w:rPr>
                <w:webHidden/>
                <w:rStyle w:val="IndexLink"/>
                <w:rtl w:val="true"/>
              </w:rPr>
              <w:t>فصل سوم</w:t>
            </w:r>
            <w:r>
              <w:rPr>
                <w:rStyle w:val="IndexLink"/>
                <w:rtl w:val="true"/>
              </w:rPr>
              <w:t xml:space="preserve">: </w:t>
            </w:r>
            <w:r>
              <w:rPr>
                <w:rStyle w:val="IndexLink"/>
                <w:rtl w:val="true"/>
              </w:rPr>
              <w:t xml:space="preserve">سیر تاریخی اندیشۀ </w:t>
            </w:r>
            <w:r>
              <w:rPr>
                <w:rStyle w:val="IndexLink"/>
                <w:rtl w:val="true"/>
              </w:rPr>
              <w:t>«</w:t>
            </w:r>
            <w:r>
              <w:rPr>
                <w:rStyle w:val="IndexLink"/>
                <w:rtl w:val="true"/>
              </w:rPr>
              <w:t>ولایت فقیه</w:t>
            </w:r>
            <w:r>
              <w:rPr>
                <w:rStyle w:val="IndexLink"/>
                <w:rtl w:val="true"/>
              </w:rPr>
              <w:t xml:space="preserve">» </w:t>
            </w:r>
            <w:r>
              <w:rPr>
                <w:rStyle w:val="IndexLink"/>
                <w:rtl w:val="true"/>
              </w:rPr>
              <w:t>در اقوال فقهای شیعه</w:t>
            </w:r>
            <w:r>
              <w:rPr>
                <w:rStyle w:val="IndexLink"/>
                <w:rtl w:val="true"/>
              </w:rPr>
              <w:tab/>
            </w:r>
            <w:r>
              <w:rPr>
                <w:rStyle w:val="IndexLink"/>
              </w:rPr>
              <w:t>188</w:t>
            </w:r>
          </w:hyperlink>
        </w:p>
        <w:p>
          <w:pPr>
            <w:pStyle w:val="Contents3"/>
            <w:tabs>
              <w:tab w:val="clear" w:pos="8459"/>
              <w:tab w:val="right" w:pos="9026" w:leader="dot"/>
            </w:tabs>
            <w:rPr/>
          </w:pPr>
          <w:hyperlink w:anchor="__RefHeading___Toc2949914_322426499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949916_3224264995">
            <w:r>
              <w:rPr>
                <w:webHidden/>
                <w:rStyle w:val="IndexLink"/>
              </w:rPr>
              <w:t>1</w:t>
            </w:r>
            <w:r>
              <w:rPr>
                <w:rStyle w:val="IndexLink"/>
                <w:rtl w:val="true"/>
              </w:rPr>
              <w:t xml:space="preserve">. </w:t>
            </w:r>
            <w:r>
              <w:rPr>
                <w:rStyle w:val="IndexLink"/>
                <w:rtl w:val="true"/>
              </w:rPr>
              <w:t>شیخ کلینی</w:t>
            </w:r>
            <w:r>
              <w:rPr>
                <w:rStyle w:val="IndexLink"/>
                <w:rtl w:val="true"/>
              </w:rPr>
              <w:t>(</w:t>
            </w:r>
            <w:r>
              <w:rPr>
                <w:rStyle w:val="IndexLink"/>
                <w:rtl w:val="true"/>
              </w:rPr>
              <w:t>رحمة الله علیه</w:t>
            </w:r>
            <w:r>
              <w:rPr>
                <w:rStyle w:val="IndexLink"/>
                <w:rtl w:val="true"/>
              </w:rPr>
              <w:t>)</w:t>
              <w:tab/>
            </w:r>
            <w:r>
              <w:rPr>
                <w:rStyle w:val="IndexLink"/>
              </w:rPr>
              <w:t>191</w:t>
            </w:r>
          </w:hyperlink>
        </w:p>
        <w:p>
          <w:pPr>
            <w:pStyle w:val="Contents3"/>
            <w:tabs>
              <w:tab w:val="clear" w:pos="8459"/>
              <w:tab w:val="right" w:pos="9026" w:leader="dot"/>
            </w:tabs>
            <w:rPr/>
          </w:pPr>
          <w:hyperlink w:anchor="__RefHeading___Toc2949918_3224264995">
            <w:r>
              <w:rPr>
                <w:webHidden/>
                <w:rStyle w:val="IndexLink"/>
              </w:rPr>
              <w:t>2</w:t>
            </w:r>
            <w:r>
              <w:rPr>
                <w:rStyle w:val="IndexLink"/>
                <w:rtl w:val="true"/>
              </w:rPr>
              <w:t xml:space="preserve">. </w:t>
            </w:r>
            <w:r>
              <w:rPr>
                <w:rStyle w:val="IndexLink"/>
                <w:rtl w:val="true"/>
              </w:rPr>
              <w:t>شیخ صدوق</w:t>
            </w:r>
            <w:r>
              <w:rPr>
                <w:rStyle w:val="IndexLink"/>
                <w:rtl w:val="true"/>
              </w:rPr>
              <w:t>(</w:t>
            </w:r>
            <w:r>
              <w:rPr>
                <w:rStyle w:val="IndexLink"/>
                <w:rtl w:val="true"/>
              </w:rPr>
              <w:t>رحمة الله علیه</w:t>
            </w:r>
            <w:r>
              <w:rPr>
                <w:rStyle w:val="IndexLink"/>
                <w:rtl w:val="true"/>
              </w:rPr>
              <w:t>)</w:t>
              <w:tab/>
            </w:r>
            <w:r>
              <w:rPr>
                <w:rStyle w:val="IndexLink"/>
              </w:rPr>
              <w:t>193</w:t>
            </w:r>
          </w:hyperlink>
        </w:p>
        <w:p>
          <w:pPr>
            <w:pStyle w:val="Contents3"/>
            <w:tabs>
              <w:tab w:val="clear" w:pos="8459"/>
              <w:tab w:val="right" w:pos="9026" w:leader="dot"/>
            </w:tabs>
            <w:rPr/>
          </w:pPr>
          <w:hyperlink w:anchor="__RefHeading___Toc2949920_3224264995">
            <w:r>
              <w:rPr>
                <w:webHidden/>
                <w:rStyle w:val="IndexLink"/>
              </w:rPr>
              <w:t>3</w:t>
            </w:r>
            <w:r>
              <w:rPr>
                <w:rStyle w:val="IndexLink"/>
                <w:rtl w:val="true"/>
              </w:rPr>
              <w:t xml:space="preserve">. </w:t>
            </w:r>
            <w:r>
              <w:rPr>
                <w:rStyle w:val="IndexLink"/>
                <w:rtl w:val="true"/>
              </w:rPr>
              <w:t>شیخ مفید</w:t>
            </w:r>
            <w:r>
              <w:rPr>
                <w:rStyle w:val="IndexLink"/>
                <w:rtl w:val="true"/>
              </w:rPr>
              <w:t>(</w:t>
            </w:r>
            <w:r>
              <w:rPr>
                <w:rStyle w:val="IndexLink"/>
                <w:rtl w:val="true"/>
              </w:rPr>
              <w:t>رحمة الله علیه</w:t>
            </w:r>
            <w:r>
              <w:rPr>
                <w:rStyle w:val="IndexLink"/>
                <w:rtl w:val="true"/>
              </w:rPr>
              <w:t>)</w:t>
              <w:tab/>
            </w:r>
            <w:r>
              <w:rPr>
                <w:rStyle w:val="IndexLink"/>
              </w:rPr>
              <w:t>196</w:t>
            </w:r>
          </w:hyperlink>
        </w:p>
        <w:p>
          <w:pPr>
            <w:pStyle w:val="Contents4"/>
            <w:tabs>
              <w:tab w:val="clear" w:pos="8176"/>
              <w:tab w:val="right" w:pos="9026" w:leader="dot"/>
            </w:tabs>
            <w:rPr/>
          </w:pPr>
          <w:hyperlink w:anchor="__RefHeading___Toc2949922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949924_3224264995">
            <w:r>
              <w:rPr>
                <w:webHidden/>
                <w:rStyle w:val="IndexLink"/>
                <w:rtl w:val="true"/>
              </w:rPr>
              <w:t>تبیین برخی از مصادیق ولایت فقیهان</w:t>
            </w:r>
            <w:r>
              <w:rPr>
                <w:rStyle w:val="IndexLink"/>
                <w:rtl w:val="true"/>
              </w:rPr>
              <w:tab/>
            </w:r>
            <w:r>
              <w:rPr>
                <w:rStyle w:val="IndexLink"/>
              </w:rPr>
              <w:t>198</w:t>
            </w:r>
          </w:hyperlink>
        </w:p>
        <w:p>
          <w:pPr>
            <w:pStyle w:val="Contents3"/>
            <w:tabs>
              <w:tab w:val="clear" w:pos="8459"/>
              <w:tab w:val="right" w:pos="9026" w:leader="dot"/>
            </w:tabs>
            <w:rPr/>
          </w:pPr>
          <w:hyperlink w:anchor="__RefHeading___Toc2949926_3224264995">
            <w:r>
              <w:rPr>
                <w:webHidden/>
                <w:rStyle w:val="IndexLink"/>
              </w:rPr>
              <w:t>4</w:t>
            </w:r>
            <w:r>
              <w:rPr>
                <w:rStyle w:val="IndexLink"/>
                <w:rtl w:val="true"/>
              </w:rPr>
              <w:t xml:space="preserve">. </w:t>
            </w:r>
            <w:r>
              <w:rPr>
                <w:rStyle w:val="IndexLink"/>
                <w:rtl w:val="true"/>
              </w:rPr>
              <w:t>سید‌مرتضی</w:t>
            </w:r>
            <w:r>
              <w:rPr>
                <w:rStyle w:val="IndexLink"/>
                <w:rtl w:val="true"/>
              </w:rPr>
              <w:t>(</w:t>
            </w:r>
            <w:r>
              <w:rPr>
                <w:rStyle w:val="IndexLink"/>
                <w:rtl w:val="true"/>
              </w:rPr>
              <w:t>رحمة الله علیه</w:t>
            </w:r>
            <w:r>
              <w:rPr>
                <w:rStyle w:val="IndexLink"/>
                <w:rtl w:val="true"/>
              </w:rPr>
              <w:t>)</w:t>
              <w:tab/>
            </w:r>
            <w:r>
              <w:rPr>
                <w:rStyle w:val="IndexLink"/>
              </w:rPr>
              <w:t>200</w:t>
            </w:r>
          </w:hyperlink>
        </w:p>
        <w:p>
          <w:pPr>
            <w:pStyle w:val="Contents3"/>
            <w:tabs>
              <w:tab w:val="clear" w:pos="8459"/>
              <w:tab w:val="right" w:pos="9026" w:leader="dot"/>
            </w:tabs>
            <w:rPr/>
          </w:pPr>
          <w:hyperlink w:anchor="__RefHeading___Toc2949928_3224264995">
            <w:r>
              <w:rPr>
                <w:webHidden/>
                <w:rStyle w:val="IndexLink"/>
              </w:rPr>
              <w:t>5</w:t>
            </w:r>
            <w:r>
              <w:rPr>
                <w:rStyle w:val="IndexLink"/>
                <w:rtl w:val="true"/>
              </w:rPr>
              <w:t xml:space="preserve">. </w:t>
            </w:r>
            <w:r>
              <w:rPr>
                <w:rStyle w:val="IndexLink"/>
                <w:rtl w:val="true"/>
              </w:rPr>
              <w:t>ابی‌الصلاح حلبی</w:t>
            </w:r>
            <w:r>
              <w:rPr>
                <w:rStyle w:val="IndexLink"/>
                <w:rtl w:val="true"/>
              </w:rPr>
              <w:t>(</w:t>
            </w:r>
            <w:r>
              <w:rPr>
                <w:rStyle w:val="IndexLink"/>
                <w:rtl w:val="true"/>
              </w:rPr>
              <w:t>رحمة الله علیه</w:t>
            </w:r>
            <w:r>
              <w:rPr>
                <w:rStyle w:val="IndexLink"/>
                <w:rtl w:val="true"/>
              </w:rPr>
              <w:t>)</w:t>
              <w:tab/>
            </w:r>
            <w:r>
              <w:rPr>
                <w:rStyle w:val="IndexLink"/>
              </w:rPr>
              <w:t>203</w:t>
            </w:r>
          </w:hyperlink>
        </w:p>
        <w:p>
          <w:pPr>
            <w:pStyle w:val="Contents4"/>
            <w:tabs>
              <w:tab w:val="clear" w:pos="8176"/>
              <w:tab w:val="right" w:pos="9026" w:leader="dot"/>
            </w:tabs>
            <w:rPr/>
          </w:pPr>
          <w:hyperlink w:anchor="__RefHeading___Toc2949930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949932_3224264995">
            <w:r>
              <w:rPr>
                <w:webHidden/>
                <w:rStyle w:val="IndexLink"/>
                <w:rtl w:val="true"/>
              </w:rPr>
              <w:t>ضرورت و عدمِ ضرورت دولت در جامعه</w:t>
            </w:r>
            <w:r>
              <w:rPr>
                <w:rStyle w:val="IndexLink"/>
                <w:rtl w:val="true"/>
              </w:rPr>
              <w:tab/>
            </w:r>
            <w:r>
              <w:rPr>
                <w:rStyle w:val="IndexLink"/>
              </w:rPr>
              <w:t>203</w:t>
            </w:r>
          </w:hyperlink>
        </w:p>
        <w:p>
          <w:pPr>
            <w:pStyle w:val="Contents3"/>
            <w:tabs>
              <w:tab w:val="clear" w:pos="8459"/>
              <w:tab w:val="right" w:pos="9026" w:leader="dot"/>
            </w:tabs>
            <w:rPr/>
          </w:pPr>
          <w:hyperlink w:anchor="__RefHeading___Toc2949934_3224264995">
            <w:r>
              <w:rPr>
                <w:webHidden/>
                <w:rStyle w:val="IndexLink"/>
              </w:rPr>
              <w:t>6</w:t>
            </w:r>
            <w:r>
              <w:rPr>
                <w:rStyle w:val="IndexLink"/>
                <w:rtl w:val="true"/>
              </w:rPr>
              <w:t xml:space="preserve">. </w:t>
            </w:r>
            <w:r>
              <w:rPr>
                <w:rStyle w:val="IndexLink"/>
                <w:rtl w:val="true"/>
              </w:rPr>
              <w:t>شیخ طوسی</w:t>
            </w:r>
            <w:r>
              <w:rPr>
                <w:rStyle w:val="IndexLink"/>
                <w:rtl w:val="true"/>
              </w:rPr>
              <w:t>(</w:t>
            </w:r>
            <w:r>
              <w:rPr>
                <w:rStyle w:val="IndexLink"/>
                <w:rtl w:val="true"/>
              </w:rPr>
              <w:t>رحمة الله علیه</w:t>
            </w:r>
            <w:r>
              <w:rPr>
                <w:rStyle w:val="IndexLink"/>
                <w:rtl w:val="true"/>
              </w:rPr>
              <w:t>)</w:t>
              <w:tab/>
            </w:r>
            <w:r>
              <w:rPr>
                <w:rStyle w:val="IndexLink"/>
              </w:rPr>
              <w:t>205</w:t>
            </w:r>
          </w:hyperlink>
        </w:p>
        <w:p>
          <w:pPr>
            <w:pStyle w:val="Contents3"/>
            <w:tabs>
              <w:tab w:val="clear" w:pos="8459"/>
              <w:tab w:val="right" w:pos="9026" w:leader="dot"/>
            </w:tabs>
            <w:rPr/>
          </w:pPr>
          <w:hyperlink w:anchor="__RefHeading___Toc2949936_3224264995">
            <w:r>
              <w:rPr>
                <w:webHidden/>
                <w:rStyle w:val="IndexLink"/>
              </w:rPr>
              <w:t>7</w:t>
            </w:r>
            <w:r>
              <w:rPr>
                <w:rStyle w:val="IndexLink"/>
                <w:rtl w:val="true"/>
              </w:rPr>
              <w:t xml:space="preserve">. </w:t>
            </w:r>
            <w:r>
              <w:rPr>
                <w:rStyle w:val="IndexLink"/>
                <w:rtl w:val="true"/>
              </w:rPr>
              <w:t>سلار دیلمی</w:t>
            </w:r>
            <w:r>
              <w:rPr>
                <w:rStyle w:val="IndexLink"/>
                <w:rtl w:val="true"/>
              </w:rPr>
              <w:t>(</w:t>
            </w:r>
            <w:r>
              <w:rPr>
                <w:rStyle w:val="IndexLink"/>
                <w:rtl w:val="true"/>
              </w:rPr>
              <w:t>رحمة الله علیه</w:t>
            </w:r>
            <w:r>
              <w:rPr>
                <w:rStyle w:val="IndexLink"/>
                <w:rtl w:val="true"/>
              </w:rPr>
              <w:t>)</w:t>
              <w:tab/>
            </w:r>
            <w:r>
              <w:rPr>
                <w:rStyle w:val="IndexLink"/>
              </w:rPr>
              <w:t>212</w:t>
            </w:r>
          </w:hyperlink>
        </w:p>
        <w:p>
          <w:pPr>
            <w:pStyle w:val="Contents3"/>
            <w:tabs>
              <w:tab w:val="clear" w:pos="8459"/>
              <w:tab w:val="right" w:pos="9026" w:leader="dot"/>
            </w:tabs>
            <w:rPr/>
          </w:pPr>
          <w:hyperlink w:anchor="__RefHeading___Toc2949938_3224264995">
            <w:r>
              <w:rPr>
                <w:webHidden/>
                <w:rStyle w:val="IndexLink"/>
              </w:rPr>
              <w:t>8</w:t>
            </w:r>
            <w:r>
              <w:rPr>
                <w:rStyle w:val="IndexLink"/>
                <w:rtl w:val="true"/>
              </w:rPr>
              <w:t xml:space="preserve">. </w:t>
            </w:r>
            <w:r>
              <w:rPr>
                <w:rStyle w:val="IndexLink"/>
                <w:rtl w:val="true"/>
              </w:rPr>
              <w:t>قطب راوندی</w:t>
            </w:r>
            <w:r>
              <w:rPr>
                <w:rStyle w:val="IndexLink"/>
                <w:rtl w:val="true"/>
              </w:rPr>
              <w:t>(</w:t>
            </w:r>
            <w:r>
              <w:rPr>
                <w:rStyle w:val="IndexLink"/>
                <w:rtl w:val="true"/>
              </w:rPr>
              <w:t>رحمة الله علیه</w:t>
            </w:r>
            <w:r>
              <w:rPr>
                <w:rStyle w:val="IndexLink"/>
                <w:rtl w:val="true"/>
              </w:rPr>
              <w:t>)</w:t>
              <w:tab/>
            </w:r>
            <w:r>
              <w:rPr>
                <w:rStyle w:val="IndexLink"/>
              </w:rPr>
              <w:t>213</w:t>
            </w:r>
          </w:hyperlink>
        </w:p>
        <w:p>
          <w:pPr>
            <w:pStyle w:val="Contents3"/>
            <w:tabs>
              <w:tab w:val="clear" w:pos="8459"/>
              <w:tab w:val="right" w:pos="9026" w:leader="dot"/>
            </w:tabs>
            <w:rPr/>
          </w:pPr>
          <w:hyperlink w:anchor="__RefHeading___Toc2949940_3224264995">
            <w:r>
              <w:rPr>
                <w:webHidden/>
                <w:rStyle w:val="IndexLink"/>
              </w:rPr>
              <w:t>9</w:t>
            </w:r>
            <w:r>
              <w:rPr>
                <w:rStyle w:val="IndexLink"/>
                <w:rtl w:val="true"/>
              </w:rPr>
              <w:t xml:space="preserve">. </w:t>
            </w:r>
            <w:r>
              <w:rPr>
                <w:rStyle w:val="IndexLink"/>
                <w:rtl w:val="true"/>
              </w:rPr>
              <w:t xml:space="preserve">ابن‌ادریس حلی، </w:t>
            </w:r>
            <w:r>
              <w:rPr>
                <w:rStyle w:val="IndexLink"/>
              </w:rPr>
              <w:t>543</w:t>
            </w:r>
            <w:r>
              <w:rPr>
                <w:rStyle w:val="IndexLink"/>
                <w:rtl w:val="true"/>
              </w:rPr>
              <w:t>تا</w:t>
            </w:r>
            <w:r>
              <w:rPr>
                <w:rStyle w:val="IndexLink"/>
              </w:rPr>
              <w:t>598</w:t>
            </w:r>
            <w:r>
              <w:rPr>
                <w:rStyle w:val="IndexLink"/>
                <w:rtl w:val="true"/>
              </w:rPr>
              <w:t>ق</w:t>
            </w:r>
            <w:r>
              <w:rPr>
                <w:rStyle w:val="IndexLink"/>
                <w:rtl w:val="true"/>
              </w:rPr>
              <w:tab/>
            </w:r>
            <w:r>
              <w:rPr>
                <w:rStyle w:val="IndexLink"/>
              </w:rPr>
              <w:t>215</w:t>
            </w:r>
          </w:hyperlink>
        </w:p>
        <w:p>
          <w:pPr>
            <w:pStyle w:val="Contents3"/>
            <w:tabs>
              <w:tab w:val="clear" w:pos="8459"/>
              <w:tab w:val="right" w:pos="9026" w:leader="dot"/>
            </w:tabs>
            <w:rPr/>
          </w:pPr>
          <w:hyperlink w:anchor="__RefHeading___Toc2949942_3224264995">
            <w:r>
              <w:rPr>
                <w:webHidden/>
                <w:rStyle w:val="IndexLink"/>
              </w:rPr>
              <w:t>10</w:t>
            </w:r>
            <w:r>
              <w:rPr>
                <w:rStyle w:val="IndexLink"/>
                <w:rtl w:val="true"/>
              </w:rPr>
              <w:t xml:space="preserve">. </w:t>
            </w:r>
            <w:r>
              <w:rPr>
                <w:rStyle w:val="IndexLink"/>
                <w:rtl w:val="true"/>
              </w:rPr>
              <w:t>خواجه نصیرالدین طوسی</w:t>
            </w:r>
            <w:r>
              <w:rPr>
                <w:rStyle w:val="IndexLink"/>
                <w:rtl w:val="true"/>
              </w:rPr>
              <w:t>(</w:t>
            </w:r>
            <w:r>
              <w:rPr>
                <w:rStyle w:val="IndexLink"/>
                <w:rtl w:val="true"/>
              </w:rPr>
              <w:t>رحمة الله علیه</w:t>
            </w:r>
            <w:r>
              <w:rPr>
                <w:rStyle w:val="IndexLink"/>
                <w:rtl w:val="true"/>
              </w:rPr>
              <w:t>)</w:t>
              <w:tab/>
            </w:r>
            <w:r>
              <w:rPr>
                <w:rStyle w:val="IndexLink"/>
              </w:rPr>
              <w:t>218</w:t>
            </w:r>
          </w:hyperlink>
        </w:p>
        <w:p>
          <w:pPr>
            <w:pStyle w:val="Contents3"/>
            <w:tabs>
              <w:tab w:val="clear" w:pos="8459"/>
              <w:tab w:val="right" w:pos="9026" w:leader="dot"/>
            </w:tabs>
            <w:rPr/>
          </w:pPr>
          <w:hyperlink w:anchor="__RefHeading___Toc2949944_3224264995">
            <w:r>
              <w:rPr>
                <w:webHidden/>
                <w:rStyle w:val="IndexLink"/>
              </w:rPr>
              <w:t>11</w:t>
            </w:r>
            <w:r>
              <w:rPr>
                <w:rStyle w:val="IndexLink"/>
                <w:rtl w:val="true"/>
              </w:rPr>
              <w:t xml:space="preserve">. </w:t>
            </w:r>
            <w:r>
              <w:rPr>
                <w:rStyle w:val="IndexLink"/>
                <w:rtl w:val="true"/>
              </w:rPr>
              <w:t>محقق حلی</w:t>
            </w:r>
            <w:r>
              <w:rPr>
                <w:rStyle w:val="IndexLink"/>
                <w:rtl w:val="true"/>
              </w:rPr>
              <w:t>(</w:t>
            </w:r>
            <w:r>
              <w:rPr>
                <w:rStyle w:val="IndexLink"/>
                <w:rtl w:val="true"/>
              </w:rPr>
              <w:t>رحمة الله علیه</w:t>
            </w:r>
            <w:r>
              <w:rPr>
                <w:rStyle w:val="IndexLink"/>
                <w:rtl w:val="true"/>
              </w:rPr>
              <w:t>)</w:t>
              <w:tab/>
            </w:r>
            <w:r>
              <w:rPr>
                <w:rStyle w:val="IndexLink"/>
              </w:rPr>
              <w:t>221</w:t>
            </w:r>
          </w:hyperlink>
        </w:p>
        <w:p>
          <w:pPr>
            <w:pStyle w:val="Contents3"/>
            <w:tabs>
              <w:tab w:val="clear" w:pos="8459"/>
              <w:tab w:val="right" w:pos="9026" w:leader="dot"/>
            </w:tabs>
            <w:rPr/>
          </w:pPr>
          <w:hyperlink w:anchor="__RefHeading___Toc2949946_3224264995">
            <w:r>
              <w:rPr>
                <w:webHidden/>
                <w:rStyle w:val="IndexLink"/>
              </w:rPr>
              <w:t>12</w:t>
            </w:r>
            <w:r>
              <w:rPr>
                <w:rStyle w:val="IndexLink"/>
                <w:rtl w:val="true"/>
              </w:rPr>
              <w:t xml:space="preserve">. </w:t>
            </w:r>
            <w:r>
              <w:rPr>
                <w:rStyle w:val="IndexLink"/>
                <w:rtl w:val="true"/>
              </w:rPr>
              <w:t>فخرالمحقّقین</w:t>
            </w:r>
            <w:r>
              <w:rPr>
                <w:rStyle w:val="IndexLink"/>
                <w:rtl w:val="true"/>
              </w:rPr>
              <w:t>-</w:t>
            </w:r>
            <w:r>
              <w:rPr>
                <w:rStyle w:val="IndexLink"/>
                <w:rtl w:val="true"/>
              </w:rPr>
              <w:t>محمدبن‌حسن‌بن‌یوسف</w:t>
            </w:r>
            <w:r>
              <w:rPr>
                <w:rStyle w:val="IndexLink"/>
                <w:rtl w:val="true"/>
              </w:rPr>
              <w:t>(</w:t>
            </w:r>
            <w:r>
              <w:rPr>
                <w:rStyle w:val="IndexLink"/>
                <w:rtl w:val="true"/>
              </w:rPr>
              <w:t>رحمة الله علیه</w:t>
            </w:r>
            <w:r>
              <w:rPr>
                <w:rStyle w:val="IndexLink"/>
                <w:rtl w:val="true"/>
              </w:rPr>
              <w:t>)</w:t>
              <w:tab/>
            </w:r>
            <w:r>
              <w:rPr>
                <w:rStyle w:val="IndexLink"/>
              </w:rPr>
              <w:t>224</w:t>
            </w:r>
          </w:hyperlink>
        </w:p>
        <w:p>
          <w:pPr>
            <w:pStyle w:val="Contents3"/>
            <w:tabs>
              <w:tab w:val="clear" w:pos="8459"/>
              <w:tab w:val="right" w:pos="9026" w:leader="dot"/>
            </w:tabs>
            <w:rPr/>
          </w:pPr>
          <w:hyperlink w:anchor="__RefHeading___Toc2949948_3224264995">
            <w:r>
              <w:rPr>
                <w:webHidden/>
                <w:rStyle w:val="IndexLink"/>
              </w:rPr>
              <w:t>13</w:t>
            </w:r>
            <w:r>
              <w:rPr>
                <w:rStyle w:val="IndexLink"/>
                <w:rtl w:val="true"/>
              </w:rPr>
              <w:t xml:space="preserve">. </w:t>
            </w:r>
            <w:r>
              <w:rPr>
                <w:rStyle w:val="IndexLink"/>
                <w:rtl w:val="true"/>
              </w:rPr>
              <w:t>شهید اوّل</w:t>
            </w:r>
            <w:r>
              <w:rPr>
                <w:rStyle w:val="IndexLink"/>
                <w:rtl w:val="true"/>
              </w:rPr>
              <w:t>(</w:t>
            </w:r>
            <w:r>
              <w:rPr>
                <w:rStyle w:val="IndexLink"/>
                <w:rtl w:val="true"/>
              </w:rPr>
              <w:t>رحمة الله علیه</w:t>
            </w:r>
            <w:r>
              <w:rPr>
                <w:rStyle w:val="IndexLink"/>
                <w:rtl w:val="true"/>
              </w:rPr>
              <w:t>)</w:t>
              <w:tab/>
            </w:r>
            <w:r>
              <w:rPr>
                <w:rStyle w:val="IndexLink"/>
              </w:rPr>
              <w:t>224</w:t>
            </w:r>
          </w:hyperlink>
        </w:p>
        <w:p>
          <w:pPr>
            <w:pStyle w:val="Contents4"/>
            <w:tabs>
              <w:tab w:val="clear" w:pos="8176"/>
              <w:tab w:val="right" w:pos="9026" w:leader="dot"/>
            </w:tabs>
            <w:rPr/>
          </w:pPr>
          <w:hyperlink w:anchor="__RefHeading___Toc2949950_3224264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949952_3224264995">
            <w:r>
              <w:rPr>
                <w:webHidden/>
                <w:rStyle w:val="IndexLink"/>
                <w:rtl w:val="true"/>
              </w:rPr>
              <w:t>قانون، رهبر و ضرورت آن‌ها از نگاه شهید</w:t>
            </w:r>
            <w:r>
              <w:rPr>
                <w:rStyle w:val="IndexLink"/>
                <w:rtl w:val="true"/>
              </w:rPr>
              <w:t>(</w:t>
            </w:r>
            <w:r>
              <w:rPr>
                <w:rStyle w:val="IndexLink"/>
                <w:rtl w:val="true"/>
              </w:rPr>
              <w:t>رحمة الله علیه</w:t>
            </w:r>
            <w:r>
              <w:rPr>
                <w:rStyle w:val="IndexLink"/>
                <w:rtl w:val="true"/>
              </w:rPr>
              <w:t>)</w:t>
              <w:tab/>
            </w:r>
            <w:r>
              <w:rPr>
                <w:rStyle w:val="IndexLink"/>
              </w:rPr>
              <w:t>225</w:t>
            </w:r>
          </w:hyperlink>
        </w:p>
        <w:p>
          <w:pPr>
            <w:pStyle w:val="Contents4"/>
            <w:tabs>
              <w:tab w:val="clear" w:pos="8176"/>
              <w:tab w:val="right" w:pos="9026" w:leader="dot"/>
            </w:tabs>
            <w:rPr/>
          </w:pPr>
          <w:hyperlink w:anchor="__RefHeading___Toc2949954_3224264995">
            <w:r>
              <w:rPr>
                <w:webHidden/>
                <w:rStyle w:val="IndexLink"/>
                <w:rtl w:val="true"/>
              </w:rPr>
              <w:t>ملاک مشروعیت رهبر جامعه</w:t>
            </w:r>
            <w:r>
              <w:rPr>
                <w:rStyle w:val="IndexLink"/>
                <w:rtl w:val="true"/>
              </w:rPr>
              <w:tab/>
            </w:r>
            <w:r>
              <w:rPr>
                <w:rStyle w:val="IndexLink"/>
              </w:rPr>
              <w:t>227</w:t>
            </w:r>
          </w:hyperlink>
        </w:p>
        <w:p>
          <w:pPr>
            <w:pStyle w:val="Contents3"/>
            <w:tabs>
              <w:tab w:val="clear" w:pos="8459"/>
              <w:tab w:val="right" w:pos="9026" w:leader="dot"/>
            </w:tabs>
            <w:rPr/>
          </w:pPr>
          <w:hyperlink w:anchor="__RefHeading___Toc2949956_3224264995">
            <w:r>
              <w:rPr>
                <w:webHidden/>
                <w:rStyle w:val="IndexLink"/>
              </w:rPr>
              <w:t>14</w:t>
            </w:r>
            <w:r>
              <w:rPr>
                <w:rStyle w:val="IndexLink"/>
                <w:rtl w:val="true"/>
              </w:rPr>
              <w:t xml:space="preserve">. </w:t>
            </w:r>
            <w:r>
              <w:rPr>
                <w:rStyle w:val="IndexLink"/>
                <w:rtl w:val="true"/>
              </w:rPr>
              <w:t xml:space="preserve">محقق کرکی، </w:t>
            </w:r>
            <w:r>
              <w:rPr>
                <w:rStyle w:val="IndexLink"/>
              </w:rPr>
              <w:t>865</w:t>
            </w:r>
            <w:r>
              <w:rPr>
                <w:rStyle w:val="IndexLink"/>
                <w:rtl w:val="true"/>
              </w:rPr>
              <w:t>تا</w:t>
            </w:r>
            <w:r>
              <w:rPr>
                <w:rStyle w:val="IndexLink"/>
              </w:rPr>
              <w:t>937</w:t>
            </w:r>
            <w:r>
              <w:rPr>
                <w:rStyle w:val="IndexLink"/>
                <w:rtl w:val="true"/>
              </w:rPr>
              <w:t>ق</w:t>
            </w:r>
            <w:r>
              <w:rPr>
                <w:rStyle w:val="IndexLink"/>
                <w:rtl w:val="true"/>
              </w:rPr>
              <w:tab/>
            </w:r>
            <w:r>
              <w:rPr>
                <w:rStyle w:val="IndexLink"/>
              </w:rPr>
              <w:t>231</w:t>
            </w:r>
          </w:hyperlink>
        </w:p>
        <w:p>
          <w:pPr>
            <w:pStyle w:val="Contents3"/>
            <w:tabs>
              <w:tab w:val="clear" w:pos="8459"/>
              <w:tab w:val="right" w:pos="9026" w:leader="dot"/>
            </w:tabs>
            <w:rPr/>
          </w:pPr>
          <w:hyperlink w:anchor="__RefHeading___Toc2949958_3224264995">
            <w:r>
              <w:rPr>
                <w:webHidden/>
                <w:rStyle w:val="IndexLink"/>
              </w:rPr>
              <w:t>15</w:t>
            </w:r>
            <w:r>
              <w:rPr>
                <w:rStyle w:val="IndexLink"/>
                <w:rtl w:val="true"/>
              </w:rPr>
              <w:t xml:space="preserve">. </w:t>
            </w:r>
            <w:r>
              <w:rPr>
                <w:rStyle w:val="IndexLink"/>
                <w:rtl w:val="true"/>
              </w:rPr>
              <w:t>شهید ثانی</w:t>
            </w:r>
            <w:r>
              <w:rPr>
                <w:rStyle w:val="IndexLink"/>
                <w:rtl w:val="true"/>
              </w:rPr>
              <w:t>(</w:t>
            </w:r>
            <w:r>
              <w:rPr>
                <w:rStyle w:val="IndexLink"/>
                <w:rtl w:val="true"/>
              </w:rPr>
              <w:t>رحمة الله علیه</w:t>
            </w:r>
            <w:r>
              <w:rPr>
                <w:rStyle w:val="IndexLink"/>
                <w:rtl w:val="true"/>
              </w:rPr>
              <w:t>)</w:t>
              <w:tab/>
            </w:r>
            <w:r>
              <w:rPr>
                <w:rStyle w:val="IndexLink"/>
              </w:rPr>
              <w:t>235</w:t>
            </w:r>
          </w:hyperlink>
        </w:p>
        <w:p>
          <w:pPr>
            <w:pStyle w:val="Contents3"/>
            <w:tabs>
              <w:tab w:val="clear" w:pos="8459"/>
              <w:tab w:val="right" w:pos="9026" w:leader="dot"/>
            </w:tabs>
            <w:rPr/>
          </w:pPr>
          <w:hyperlink w:anchor="__RefHeading___Toc2949960_3224264995">
            <w:r>
              <w:rPr>
                <w:webHidden/>
                <w:rStyle w:val="IndexLink"/>
              </w:rPr>
              <w:t>16</w:t>
            </w:r>
            <w:r>
              <w:rPr>
                <w:rStyle w:val="IndexLink"/>
                <w:rtl w:val="true"/>
              </w:rPr>
              <w:t xml:space="preserve">. </w:t>
            </w:r>
            <w:r>
              <w:rPr>
                <w:rStyle w:val="IndexLink"/>
                <w:rtl w:val="true"/>
              </w:rPr>
              <w:t>محقق اردبیلی</w:t>
            </w:r>
            <w:r>
              <w:rPr>
                <w:rStyle w:val="IndexLink"/>
                <w:rtl w:val="true"/>
              </w:rPr>
              <w:t>(</w:t>
            </w:r>
            <w:r>
              <w:rPr>
                <w:rStyle w:val="IndexLink"/>
                <w:rtl w:val="true"/>
              </w:rPr>
              <w:t>رحمة الله علیه</w:t>
            </w:r>
            <w:r>
              <w:rPr>
                <w:rStyle w:val="IndexLink"/>
                <w:rtl w:val="true"/>
              </w:rPr>
              <w:t>)</w:t>
              <w:tab/>
            </w:r>
            <w:r>
              <w:rPr>
                <w:rStyle w:val="IndexLink"/>
              </w:rPr>
              <w:t>240</w:t>
            </w:r>
          </w:hyperlink>
        </w:p>
        <w:p>
          <w:pPr>
            <w:pStyle w:val="Contents3"/>
            <w:tabs>
              <w:tab w:val="clear" w:pos="8459"/>
              <w:tab w:val="right" w:pos="9026" w:leader="dot"/>
            </w:tabs>
            <w:rPr/>
          </w:pPr>
          <w:hyperlink w:anchor="__RefHeading___Toc2949962_3224264995">
            <w:r>
              <w:rPr>
                <w:webHidden/>
                <w:rStyle w:val="IndexLink"/>
              </w:rPr>
              <w:t>17</w:t>
            </w:r>
            <w:r>
              <w:rPr>
                <w:rStyle w:val="IndexLink"/>
                <w:rtl w:val="true"/>
              </w:rPr>
              <w:t xml:space="preserve">. </w:t>
            </w:r>
            <w:r>
              <w:rPr>
                <w:rStyle w:val="IndexLink"/>
                <w:rtl w:val="true"/>
              </w:rPr>
              <w:t>فیض کاشانی</w:t>
            </w:r>
            <w:r>
              <w:rPr>
                <w:rStyle w:val="IndexLink"/>
                <w:rtl w:val="true"/>
              </w:rPr>
              <w:t>(</w:t>
            </w:r>
            <w:r>
              <w:rPr>
                <w:rStyle w:val="IndexLink"/>
                <w:rtl w:val="true"/>
              </w:rPr>
              <w:t>رحمة الله علیه</w:t>
            </w:r>
            <w:r>
              <w:rPr>
                <w:rStyle w:val="IndexLink"/>
                <w:rtl w:val="true"/>
              </w:rPr>
              <w:t>)</w:t>
              <w:tab/>
            </w:r>
            <w:r>
              <w:rPr>
                <w:rStyle w:val="IndexLink"/>
              </w:rPr>
              <w:t>245</w:t>
            </w:r>
          </w:hyperlink>
        </w:p>
        <w:p>
          <w:pPr>
            <w:pStyle w:val="Contents3"/>
            <w:tabs>
              <w:tab w:val="clear" w:pos="8459"/>
              <w:tab w:val="right" w:pos="9026" w:leader="dot"/>
            </w:tabs>
            <w:rPr/>
          </w:pPr>
          <w:hyperlink w:anchor="__RefHeading___Toc2949964_3224264995">
            <w:r>
              <w:rPr>
                <w:webHidden/>
                <w:rStyle w:val="IndexLink"/>
              </w:rPr>
              <w:t>18</w:t>
            </w:r>
            <w:r>
              <w:rPr>
                <w:rStyle w:val="IndexLink"/>
                <w:rtl w:val="true"/>
              </w:rPr>
              <w:t xml:space="preserve">. </w:t>
            </w:r>
            <w:r>
              <w:rPr>
                <w:rStyle w:val="IndexLink"/>
                <w:rtl w:val="true"/>
              </w:rPr>
              <w:t>علامه محمدباقر مجلسی</w:t>
            </w:r>
            <w:r>
              <w:rPr>
                <w:rStyle w:val="IndexLink"/>
                <w:rtl w:val="true"/>
              </w:rPr>
              <w:t>(</w:t>
            </w:r>
            <w:r>
              <w:rPr>
                <w:rStyle w:val="IndexLink"/>
                <w:rtl w:val="true"/>
              </w:rPr>
              <w:t>رحمة الله علیه</w:t>
            </w:r>
            <w:r>
              <w:rPr>
                <w:rStyle w:val="IndexLink"/>
                <w:rtl w:val="true"/>
              </w:rPr>
              <w:t>)</w:t>
              <w:tab/>
            </w:r>
            <w:r>
              <w:rPr>
                <w:rStyle w:val="IndexLink"/>
              </w:rPr>
              <w:t>248</w:t>
            </w:r>
          </w:hyperlink>
        </w:p>
        <w:p>
          <w:pPr>
            <w:pStyle w:val="Contents3"/>
            <w:tabs>
              <w:tab w:val="clear" w:pos="8459"/>
              <w:tab w:val="right" w:pos="9026" w:leader="dot"/>
            </w:tabs>
            <w:rPr/>
          </w:pPr>
          <w:hyperlink w:anchor="__RefHeading___Toc2949966_3224264995">
            <w:r>
              <w:rPr>
                <w:webHidden/>
                <w:rStyle w:val="IndexLink"/>
              </w:rPr>
              <w:t>19</w:t>
            </w:r>
            <w:r>
              <w:rPr>
                <w:rStyle w:val="IndexLink"/>
                <w:rtl w:val="true"/>
              </w:rPr>
              <w:t xml:space="preserve">. </w:t>
            </w:r>
            <w:r>
              <w:rPr>
                <w:rStyle w:val="IndexLink"/>
                <w:rtl w:val="true"/>
              </w:rPr>
              <w:t>وحید بهبهانی</w:t>
            </w:r>
            <w:r>
              <w:rPr>
                <w:rStyle w:val="IndexLink"/>
                <w:rtl w:val="true"/>
              </w:rPr>
              <w:t>(</w:t>
            </w:r>
            <w:r>
              <w:rPr>
                <w:rStyle w:val="IndexLink"/>
                <w:rtl w:val="true"/>
              </w:rPr>
              <w:t>رحمة الله علیه</w:t>
            </w:r>
            <w:r>
              <w:rPr>
                <w:rStyle w:val="IndexLink"/>
                <w:rtl w:val="true"/>
              </w:rPr>
              <w:t>)</w:t>
              <w:tab/>
            </w:r>
            <w:r>
              <w:rPr>
                <w:rStyle w:val="IndexLink"/>
              </w:rPr>
              <w:t>251</w:t>
            </w:r>
          </w:hyperlink>
        </w:p>
        <w:p>
          <w:pPr>
            <w:pStyle w:val="Contents3"/>
            <w:tabs>
              <w:tab w:val="clear" w:pos="8459"/>
              <w:tab w:val="right" w:pos="9026" w:leader="dot"/>
            </w:tabs>
            <w:rPr/>
          </w:pPr>
          <w:hyperlink w:anchor="__RefHeading___Toc2949968_3224264995">
            <w:r>
              <w:rPr>
                <w:webHidden/>
                <w:rStyle w:val="IndexLink"/>
              </w:rPr>
              <w:t>20</w:t>
            </w:r>
            <w:r>
              <w:rPr>
                <w:rStyle w:val="IndexLink"/>
                <w:rtl w:val="true"/>
              </w:rPr>
              <w:t xml:space="preserve">. </w:t>
            </w:r>
            <w:r>
              <w:rPr>
                <w:rStyle w:val="IndexLink"/>
                <w:rtl w:val="true"/>
              </w:rPr>
              <w:t>شیخ‌جعفر کاشف‌الغطاء</w:t>
            </w:r>
            <w:r>
              <w:rPr>
                <w:rStyle w:val="IndexLink"/>
                <w:rtl w:val="true"/>
              </w:rPr>
              <w:t>(</w:t>
            </w:r>
            <w:r>
              <w:rPr>
                <w:rStyle w:val="IndexLink"/>
                <w:rtl w:val="true"/>
              </w:rPr>
              <w:t>رحمة الله علیه</w:t>
            </w:r>
            <w:r>
              <w:rPr>
                <w:rStyle w:val="IndexLink"/>
                <w:rtl w:val="true"/>
              </w:rPr>
              <w:t>)</w:t>
              <w:tab/>
            </w:r>
            <w:r>
              <w:rPr>
                <w:rStyle w:val="IndexLink"/>
              </w:rPr>
              <w:t>257</w:t>
            </w:r>
          </w:hyperlink>
        </w:p>
        <w:p>
          <w:pPr>
            <w:pStyle w:val="Contents3"/>
            <w:tabs>
              <w:tab w:val="clear" w:pos="8459"/>
              <w:tab w:val="right" w:pos="9026" w:leader="dot"/>
            </w:tabs>
            <w:rPr/>
          </w:pPr>
          <w:hyperlink w:anchor="__RefHeading___Toc2949970_3224264995">
            <w:r>
              <w:rPr>
                <w:webHidden/>
                <w:rStyle w:val="IndexLink"/>
              </w:rPr>
              <w:t>21</w:t>
            </w:r>
            <w:r>
              <w:rPr>
                <w:rStyle w:val="IndexLink"/>
                <w:rtl w:val="true"/>
              </w:rPr>
              <w:t xml:space="preserve">. </w:t>
            </w:r>
            <w:r>
              <w:rPr>
                <w:rStyle w:val="IndexLink"/>
                <w:rtl w:val="true"/>
              </w:rPr>
              <w:t>سیّد محمد جواد عاملی</w:t>
            </w:r>
            <w:r>
              <w:rPr>
                <w:rStyle w:val="IndexLink"/>
                <w:rtl w:val="true"/>
              </w:rPr>
              <w:t>(</w:t>
            </w:r>
            <w:r>
              <w:rPr>
                <w:rStyle w:val="IndexLink"/>
                <w:rtl w:val="true"/>
              </w:rPr>
              <w:t>رحمة الله علیه</w:t>
            </w:r>
            <w:r>
              <w:rPr>
                <w:rStyle w:val="IndexLink"/>
                <w:rtl w:val="true"/>
              </w:rPr>
              <w:t>)</w:t>
            </w:r>
            <w:r>
              <w:rPr>
                <w:rStyle w:val="IndexLink"/>
                <w:rtl w:val="true"/>
              </w:rPr>
              <w:t>؛ صاحب مفتاح‌الکرامه</w:t>
            </w:r>
            <w:r>
              <w:rPr>
                <w:rStyle w:val="IndexLink"/>
                <w:rtl w:val="true"/>
              </w:rPr>
              <w:tab/>
            </w:r>
            <w:r>
              <w:rPr>
                <w:rStyle w:val="IndexLink"/>
              </w:rPr>
              <w:t>262</w:t>
            </w:r>
          </w:hyperlink>
        </w:p>
        <w:p>
          <w:pPr>
            <w:pStyle w:val="Contents3"/>
            <w:tabs>
              <w:tab w:val="clear" w:pos="8459"/>
              <w:tab w:val="right" w:pos="9026" w:leader="dot"/>
            </w:tabs>
            <w:rPr/>
          </w:pPr>
          <w:hyperlink w:anchor="__RefHeading___Toc2949972_3224264995">
            <w:r>
              <w:rPr>
                <w:webHidden/>
                <w:rStyle w:val="IndexLink"/>
              </w:rPr>
              <w:t>22</w:t>
            </w:r>
            <w:r>
              <w:rPr>
                <w:rStyle w:val="IndexLink"/>
                <w:rtl w:val="true"/>
              </w:rPr>
              <w:t xml:space="preserve">. </w:t>
            </w:r>
            <w:r>
              <w:rPr>
                <w:rStyle w:val="IndexLink"/>
                <w:rtl w:val="true"/>
              </w:rPr>
              <w:t>ملا احمد نراقی</w:t>
            </w:r>
            <w:r>
              <w:rPr>
                <w:rStyle w:val="IndexLink"/>
                <w:rtl w:val="true"/>
              </w:rPr>
              <w:t>(</w:t>
            </w:r>
            <w:r>
              <w:rPr>
                <w:rStyle w:val="IndexLink"/>
                <w:rtl w:val="true"/>
              </w:rPr>
              <w:t>رحمة الله علیه</w:t>
            </w:r>
            <w:r>
              <w:rPr>
                <w:rStyle w:val="IndexLink"/>
                <w:rtl w:val="true"/>
              </w:rPr>
              <w:t>)</w:t>
            </w:r>
            <w:r>
              <w:rPr>
                <w:rStyle w:val="IndexLink"/>
                <w:rtl w:val="true"/>
              </w:rPr>
              <w:t xml:space="preserve">، </w:t>
            </w:r>
            <w:r>
              <w:rPr>
                <w:rStyle w:val="IndexLink"/>
              </w:rPr>
              <w:t>1185</w:t>
            </w:r>
            <w:r>
              <w:rPr>
                <w:rStyle w:val="IndexLink"/>
                <w:rtl w:val="true"/>
              </w:rPr>
              <w:t>تا</w:t>
            </w:r>
            <w:r>
              <w:rPr>
                <w:rStyle w:val="IndexLink"/>
              </w:rPr>
              <w:t>1245</w:t>
            </w:r>
            <w:r>
              <w:rPr>
                <w:rStyle w:val="IndexLink"/>
                <w:rtl w:val="true"/>
              </w:rPr>
              <w:t>ق</w:t>
            </w:r>
            <w:r>
              <w:rPr>
                <w:rStyle w:val="IndexLink"/>
                <w:rtl w:val="true"/>
              </w:rPr>
              <w:tab/>
            </w:r>
            <w:r>
              <w:rPr>
                <w:rStyle w:val="IndexLink"/>
              </w:rPr>
              <w:t>263</w:t>
            </w:r>
          </w:hyperlink>
        </w:p>
        <w:p>
          <w:pPr>
            <w:pStyle w:val="Contents4"/>
            <w:tabs>
              <w:tab w:val="clear" w:pos="8176"/>
              <w:tab w:val="right" w:pos="9026" w:leader="dot"/>
            </w:tabs>
            <w:rPr/>
          </w:pPr>
          <w:hyperlink w:anchor="__RefHeading___Toc2949974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949976_3224264995">
            <w:r>
              <w:rPr>
                <w:webHidden/>
                <w:rStyle w:val="IndexLink"/>
                <w:rtl w:val="true"/>
              </w:rPr>
              <w:t>اختیارات فقیهان و تعیین محدودۀ آن توسط نراقی</w:t>
            </w:r>
            <w:r>
              <w:rPr>
                <w:rStyle w:val="IndexLink"/>
                <w:rtl w:val="true"/>
              </w:rPr>
              <w:tab/>
            </w:r>
            <w:r>
              <w:rPr>
                <w:rStyle w:val="IndexLink"/>
              </w:rPr>
              <w:t>270</w:t>
            </w:r>
          </w:hyperlink>
        </w:p>
        <w:p>
          <w:pPr>
            <w:pStyle w:val="Contents3"/>
            <w:tabs>
              <w:tab w:val="clear" w:pos="8459"/>
              <w:tab w:val="right" w:pos="9026" w:leader="dot"/>
            </w:tabs>
            <w:rPr/>
          </w:pPr>
          <w:hyperlink w:anchor="__RefHeading___Toc2949978_3224264995">
            <w:r>
              <w:rPr>
                <w:webHidden/>
                <w:rStyle w:val="IndexLink"/>
              </w:rPr>
              <w:t>23</w:t>
            </w:r>
            <w:r>
              <w:rPr>
                <w:rStyle w:val="IndexLink"/>
                <w:rtl w:val="true"/>
              </w:rPr>
              <w:t xml:space="preserve">. </w:t>
            </w:r>
            <w:r>
              <w:rPr>
                <w:rStyle w:val="IndexLink"/>
                <w:rtl w:val="true"/>
              </w:rPr>
              <w:t xml:space="preserve">عبدالفتاح حسینی مراغی </w:t>
            </w:r>
            <w:r>
              <w:rPr>
                <w:rStyle w:val="IndexLink"/>
                <w:rtl w:val="true"/>
              </w:rPr>
              <w:t>(</w:t>
            </w:r>
            <w:r>
              <w:rPr>
                <w:rStyle w:val="IndexLink"/>
                <w:rtl w:val="true"/>
              </w:rPr>
              <w:t>صاحب عناوین</w:t>
            </w:r>
            <w:r>
              <w:rPr>
                <w:rStyle w:val="IndexLink"/>
                <w:rtl w:val="true"/>
              </w:rPr>
              <w:t>)</w:t>
              <w:tab/>
            </w:r>
            <w:r>
              <w:rPr>
                <w:rStyle w:val="IndexLink"/>
              </w:rPr>
              <w:t>272</w:t>
            </w:r>
          </w:hyperlink>
        </w:p>
        <w:p>
          <w:pPr>
            <w:pStyle w:val="Contents3"/>
            <w:tabs>
              <w:tab w:val="clear" w:pos="8459"/>
              <w:tab w:val="right" w:pos="9026" w:leader="dot"/>
            </w:tabs>
            <w:rPr/>
          </w:pPr>
          <w:hyperlink w:anchor="__RefHeading___Toc2949980_3224264995">
            <w:r>
              <w:rPr>
                <w:webHidden/>
                <w:rStyle w:val="IndexLink"/>
              </w:rPr>
              <w:t>24</w:t>
            </w:r>
            <w:r>
              <w:rPr>
                <w:rStyle w:val="IndexLink"/>
                <w:rtl w:val="true"/>
              </w:rPr>
              <w:t xml:space="preserve">. </w:t>
            </w:r>
            <w:r>
              <w:rPr>
                <w:rStyle w:val="IndexLink"/>
                <w:rtl w:val="true"/>
              </w:rPr>
              <w:t>صاحب جواهر</w:t>
            </w:r>
            <w:r>
              <w:rPr>
                <w:rStyle w:val="IndexLink"/>
                <w:rtl w:val="true"/>
              </w:rPr>
              <w:t>(</w:t>
            </w:r>
            <w:r>
              <w:rPr>
                <w:rStyle w:val="IndexLink"/>
                <w:rtl w:val="true"/>
              </w:rPr>
              <w:t>رحمة الله علیه</w:t>
            </w:r>
            <w:r>
              <w:rPr>
                <w:rStyle w:val="IndexLink"/>
                <w:rtl w:val="true"/>
              </w:rPr>
              <w:t>)</w:t>
              <w:tab/>
            </w:r>
            <w:r>
              <w:rPr>
                <w:rStyle w:val="IndexLink"/>
              </w:rPr>
              <w:t>274</w:t>
            </w:r>
          </w:hyperlink>
        </w:p>
        <w:p>
          <w:pPr>
            <w:pStyle w:val="Contents3"/>
            <w:tabs>
              <w:tab w:val="clear" w:pos="8459"/>
              <w:tab w:val="right" w:pos="9026" w:leader="dot"/>
            </w:tabs>
            <w:rPr/>
          </w:pPr>
          <w:hyperlink w:anchor="__RefHeading___Toc2949982_3224264995">
            <w:r>
              <w:rPr>
                <w:webHidden/>
                <w:rStyle w:val="IndexLink"/>
              </w:rPr>
              <w:t>25</w:t>
            </w:r>
            <w:r>
              <w:rPr>
                <w:rStyle w:val="IndexLink"/>
                <w:rtl w:val="true"/>
              </w:rPr>
              <w:t xml:space="preserve">. </w:t>
            </w:r>
            <w:r>
              <w:rPr>
                <w:rStyle w:val="IndexLink"/>
                <w:rtl w:val="true"/>
              </w:rPr>
              <w:t>شیخ‌مرتضی انصاری</w:t>
            </w:r>
            <w:r>
              <w:rPr>
                <w:rStyle w:val="IndexLink"/>
                <w:rtl w:val="true"/>
              </w:rPr>
              <w:t>(</w:t>
            </w:r>
            <w:r>
              <w:rPr>
                <w:rStyle w:val="IndexLink"/>
                <w:rtl w:val="true"/>
              </w:rPr>
              <w:t>رحمة الله علیه</w:t>
            </w:r>
            <w:r>
              <w:rPr>
                <w:rStyle w:val="IndexLink"/>
                <w:rtl w:val="true"/>
              </w:rPr>
              <w:t>)</w:t>
              <w:tab/>
            </w:r>
            <w:r>
              <w:rPr>
                <w:rStyle w:val="IndexLink"/>
              </w:rPr>
              <w:t>278</w:t>
            </w:r>
          </w:hyperlink>
        </w:p>
        <w:p>
          <w:pPr>
            <w:pStyle w:val="Contents3"/>
            <w:tabs>
              <w:tab w:val="clear" w:pos="8459"/>
              <w:tab w:val="right" w:pos="9026" w:leader="dot"/>
            </w:tabs>
            <w:rPr/>
          </w:pPr>
          <w:hyperlink w:anchor="__RefHeading___Toc2949984_3224264995">
            <w:r>
              <w:rPr>
                <w:webHidden/>
                <w:rStyle w:val="IndexLink"/>
              </w:rPr>
              <w:t>26</w:t>
            </w:r>
            <w:r>
              <w:rPr>
                <w:rStyle w:val="IndexLink"/>
                <w:rtl w:val="true"/>
              </w:rPr>
              <w:t xml:space="preserve">. </w:t>
            </w:r>
            <w:r>
              <w:rPr>
                <w:rStyle w:val="IndexLink"/>
                <w:rtl w:val="true"/>
              </w:rPr>
              <w:t>فاضل دربندی</w:t>
            </w:r>
            <w:r>
              <w:rPr>
                <w:rStyle w:val="IndexLink"/>
                <w:rtl w:val="true"/>
              </w:rPr>
              <w:t>(</w:t>
            </w:r>
            <w:r>
              <w:rPr>
                <w:rStyle w:val="IndexLink"/>
                <w:rtl w:val="true"/>
              </w:rPr>
              <w:t>رحمة الله علیه</w:t>
            </w:r>
            <w:r>
              <w:rPr>
                <w:rStyle w:val="IndexLink"/>
                <w:rtl w:val="true"/>
              </w:rPr>
              <w:t>)</w:t>
              <w:tab/>
            </w:r>
            <w:r>
              <w:rPr>
                <w:rStyle w:val="IndexLink"/>
              </w:rPr>
              <w:t>280</w:t>
            </w:r>
          </w:hyperlink>
        </w:p>
        <w:p>
          <w:pPr>
            <w:pStyle w:val="Contents3"/>
            <w:tabs>
              <w:tab w:val="clear" w:pos="8459"/>
              <w:tab w:val="right" w:pos="9026" w:leader="dot"/>
            </w:tabs>
            <w:rPr/>
          </w:pPr>
          <w:hyperlink w:anchor="__RefHeading___Toc2949986_3224264995">
            <w:r>
              <w:rPr>
                <w:webHidden/>
                <w:rStyle w:val="IndexLink"/>
              </w:rPr>
              <w:t>27</w:t>
            </w:r>
            <w:r>
              <w:rPr>
                <w:rStyle w:val="IndexLink"/>
                <w:rtl w:val="true"/>
              </w:rPr>
              <w:t xml:space="preserve">. </w:t>
            </w:r>
            <w:r>
              <w:rPr>
                <w:rStyle w:val="IndexLink"/>
                <w:rtl w:val="true"/>
              </w:rPr>
              <w:t>عبدالحسین موسوی لاری</w:t>
            </w:r>
            <w:r>
              <w:rPr>
                <w:rStyle w:val="IndexLink"/>
                <w:rtl w:val="true"/>
              </w:rPr>
              <w:t>(</w:t>
            </w:r>
            <w:r>
              <w:rPr>
                <w:rStyle w:val="IndexLink"/>
                <w:rtl w:val="true"/>
              </w:rPr>
              <w:t>رحمة الله علیه</w:t>
            </w:r>
            <w:r>
              <w:rPr>
                <w:rStyle w:val="IndexLink"/>
                <w:rtl w:val="true"/>
              </w:rPr>
              <w:t>)</w:t>
              <w:tab/>
            </w:r>
            <w:r>
              <w:rPr>
                <w:rStyle w:val="IndexLink"/>
              </w:rPr>
              <w:t>286</w:t>
            </w:r>
          </w:hyperlink>
        </w:p>
        <w:p>
          <w:pPr>
            <w:pStyle w:val="Contents3"/>
            <w:tabs>
              <w:tab w:val="clear" w:pos="8459"/>
              <w:tab w:val="right" w:pos="9026" w:leader="dot"/>
            </w:tabs>
            <w:rPr/>
          </w:pPr>
          <w:hyperlink w:anchor="__RefHeading___Toc2949988_3224264995">
            <w:r>
              <w:rPr>
                <w:webHidden/>
                <w:rStyle w:val="IndexLink"/>
              </w:rPr>
              <w:t>28</w:t>
            </w:r>
            <w:r>
              <w:rPr>
                <w:rStyle w:val="IndexLink"/>
                <w:rtl w:val="true"/>
              </w:rPr>
              <w:t xml:space="preserve">. </w:t>
            </w:r>
            <w:r>
              <w:rPr>
                <w:rStyle w:val="IndexLink"/>
                <w:rtl w:val="true"/>
              </w:rPr>
              <w:t>محقق مامقانی</w:t>
            </w:r>
            <w:r>
              <w:rPr>
                <w:rStyle w:val="IndexLink"/>
                <w:rtl w:val="true"/>
              </w:rPr>
              <w:t>(</w:t>
            </w:r>
            <w:r>
              <w:rPr>
                <w:rStyle w:val="IndexLink"/>
                <w:rtl w:val="true"/>
              </w:rPr>
              <w:t>رحمة الله علیه</w:t>
            </w:r>
            <w:r>
              <w:rPr>
                <w:rStyle w:val="IndexLink"/>
                <w:rtl w:val="true"/>
              </w:rPr>
              <w:t>)</w:t>
              <w:tab/>
            </w:r>
            <w:r>
              <w:rPr>
                <w:rStyle w:val="IndexLink"/>
              </w:rPr>
              <w:t>288</w:t>
            </w:r>
          </w:hyperlink>
        </w:p>
        <w:p>
          <w:pPr>
            <w:pStyle w:val="Contents3"/>
            <w:tabs>
              <w:tab w:val="clear" w:pos="8459"/>
              <w:tab w:val="right" w:pos="9026" w:leader="dot"/>
            </w:tabs>
            <w:rPr/>
          </w:pPr>
          <w:hyperlink w:anchor="__RefHeading___Toc2949990_3224264995">
            <w:r>
              <w:rPr>
                <w:webHidden/>
                <w:rStyle w:val="IndexLink"/>
              </w:rPr>
              <w:t>29</w:t>
            </w:r>
            <w:r>
              <w:rPr>
                <w:rStyle w:val="IndexLink"/>
                <w:rtl w:val="true"/>
              </w:rPr>
              <w:t xml:space="preserve">. </w:t>
            </w:r>
            <w:r>
              <w:rPr>
                <w:rStyle w:val="IndexLink"/>
                <w:rtl w:val="true"/>
              </w:rPr>
              <w:t>شیخ‌فضل‌الله نوری</w:t>
            </w:r>
            <w:r>
              <w:rPr>
                <w:rStyle w:val="IndexLink"/>
                <w:rtl w:val="true"/>
              </w:rPr>
              <w:t>(</w:t>
            </w:r>
            <w:r>
              <w:rPr>
                <w:rStyle w:val="IndexLink"/>
                <w:rtl w:val="true"/>
              </w:rPr>
              <w:t>رحمة الله علیه</w:t>
            </w:r>
            <w:r>
              <w:rPr>
                <w:rStyle w:val="IndexLink"/>
                <w:rtl w:val="true"/>
              </w:rPr>
              <w:t>)</w:t>
              <w:tab/>
            </w:r>
            <w:r>
              <w:rPr>
                <w:rStyle w:val="IndexLink"/>
              </w:rPr>
              <w:t>292</w:t>
            </w:r>
          </w:hyperlink>
        </w:p>
        <w:p>
          <w:pPr>
            <w:pStyle w:val="Contents3"/>
            <w:tabs>
              <w:tab w:val="clear" w:pos="8459"/>
              <w:tab w:val="right" w:pos="9026" w:leader="dot"/>
            </w:tabs>
            <w:rPr/>
          </w:pPr>
          <w:hyperlink w:anchor="__RefHeading___Toc2949992_3224264995">
            <w:r>
              <w:rPr>
                <w:webHidden/>
                <w:rStyle w:val="IndexLink"/>
              </w:rPr>
              <w:t>30</w:t>
            </w:r>
            <w:r>
              <w:rPr>
                <w:rStyle w:val="IndexLink"/>
                <w:rtl w:val="true"/>
              </w:rPr>
              <w:t xml:space="preserve">. </w:t>
            </w:r>
            <w:r>
              <w:rPr>
                <w:rStyle w:val="IndexLink"/>
                <w:rtl w:val="true"/>
              </w:rPr>
              <w:t>ملاحبیب‌الله شریف کاشانی</w:t>
            </w:r>
            <w:r>
              <w:rPr>
                <w:rStyle w:val="IndexLink"/>
                <w:rtl w:val="true"/>
              </w:rPr>
              <w:t>(</w:t>
            </w:r>
            <w:r>
              <w:rPr>
                <w:rStyle w:val="IndexLink"/>
                <w:rtl w:val="true"/>
              </w:rPr>
              <w:t>رحمة الله علیه</w:t>
            </w:r>
            <w:r>
              <w:rPr>
                <w:rStyle w:val="IndexLink"/>
                <w:rtl w:val="true"/>
              </w:rPr>
              <w:t>)</w:t>
              <w:tab/>
            </w:r>
            <w:r>
              <w:rPr>
                <w:rStyle w:val="IndexLink"/>
              </w:rPr>
              <w:t>294</w:t>
            </w:r>
          </w:hyperlink>
        </w:p>
        <w:p>
          <w:pPr>
            <w:pStyle w:val="Contents3"/>
            <w:tabs>
              <w:tab w:val="clear" w:pos="8459"/>
              <w:tab w:val="right" w:pos="9026" w:leader="dot"/>
            </w:tabs>
            <w:rPr/>
          </w:pPr>
          <w:hyperlink w:anchor="__RefHeading___Toc2949994_3224264995">
            <w:r>
              <w:rPr>
                <w:webHidden/>
                <w:rStyle w:val="IndexLink"/>
              </w:rPr>
              <w:t>31</w:t>
            </w:r>
            <w:r>
              <w:rPr>
                <w:rStyle w:val="IndexLink"/>
                <w:rtl w:val="true"/>
              </w:rPr>
              <w:t xml:space="preserve">. </w:t>
            </w:r>
            <w:r>
              <w:rPr>
                <w:rStyle w:val="IndexLink"/>
                <w:rtl w:val="true"/>
              </w:rPr>
              <w:t>میرزای نائینی</w:t>
            </w:r>
            <w:r>
              <w:rPr>
                <w:rStyle w:val="IndexLink"/>
                <w:rtl w:val="true"/>
              </w:rPr>
              <w:t>(</w:t>
            </w:r>
            <w:r>
              <w:rPr>
                <w:rStyle w:val="IndexLink"/>
                <w:rtl w:val="true"/>
              </w:rPr>
              <w:t>رحمة الله علیه</w:t>
            </w:r>
            <w:r>
              <w:rPr>
                <w:rStyle w:val="IndexLink"/>
                <w:rtl w:val="true"/>
              </w:rPr>
              <w:t>)</w:t>
              <w:tab/>
            </w:r>
            <w:r>
              <w:rPr>
                <w:rStyle w:val="IndexLink"/>
              </w:rPr>
              <w:t>294</w:t>
            </w:r>
          </w:hyperlink>
        </w:p>
        <w:p>
          <w:pPr>
            <w:pStyle w:val="Contents3"/>
            <w:tabs>
              <w:tab w:val="clear" w:pos="8459"/>
              <w:tab w:val="right" w:pos="9026" w:leader="dot"/>
            </w:tabs>
            <w:rPr/>
          </w:pPr>
          <w:hyperlink w:anchor="__RefHeading___Toc2949996_3224264995">
            <w:r>
              <w:rPr>
                <w:webHidden/>
                <w:rStyle w:val="IndexLink"/>
              </w:rPr>
              <w:t>32</w:t>
            </w:r>
            <w:r>
              <w:rPr>
                <w:rStyle w:val="IndexLink"/>
                <w:rtl w:val="true"/>
              </w:rPr>
              <w:t xml:space="preserve">. </w:t>
            </w:r>
            <w:r>
              <w:rPr>
                <w:rStyle w:val="IndexLink"/>
                <w:rtl w:val="true"/>
              </w:rPr>
              <w:t>آیت‌الله‌العظمی بروجردی</w:t>
            </w:r>
            <w:r>
              <w:rPr>
                <w:rStyle w:val="IndexLink"/>
                <w:rtl w:val="true"/>
              </w:rPr>
              <w:t>(</w:t>
            </w:r>
            <w:r>
              <w:rPr>
                <w:rStyle w:val="IndexLink"/>
                <w:rtl w:val="true"/>
              </w:rPr>
              <w:t>رحمة الله علیه</w:t>
            </w:r>
            <w:r>
              <w:rPr>
                <w:rStyle w:val="IndexLink"/>
                <w:rtl w:val="true"/>
              </w:rPr>
              <w:t>)</w:t>
              <w:tab/>
            </w:r>
            <w:r>
              <w:rPr>
                <w:rStyle w:val="IndexLink"/>
              </w:rPr>
              <w:t>298</w:t>
            </w:r>
          </w:hyperlink>
        </w:p>
        <w:p>
          <w:pPr>
            <w:pStyle w:val="Contents3"/>
            <w:tabs>
              <w:tab w:val="clear" w:pos="8459"/>
              <w:tab w:val="right" w:pos="9026" w:leader="dot"/>
            </w:tabs>
            <w:rPr/>
          </w:pPr>
          <w:hyperlink w:anchor="__RefHeading___Toc2949998_3224264995">
            <w:r>
              <w:rPr>
                <w:webHidden/>
                <w:rStyle w:val="IndexLink"/>
              </w:rPr>
              <w:t>33</w:t>
            </w:r>
            <w:r>
              <w:rPr>
                <w:rStyle w:val="IndexLink"/>
                <w:rtl w:val="true"/>
              </w:rPr>
              <w:t xml:space="preserve">. </w:t>
            </w:r>
            <w:r>
              <w:rPr>
                <w:rStyle w:val="IndexLink"/>
                <w:rtl w:val="true"/>
              </w:rPr>
              <w:t>علامه محمدرضا مظفر</w:t>
            </w:r>
            <w:r>
              <w:rPr>
                <w:rStyle w:val="IndexLink"/>
                <w:rtl w:val="true"/>
              </w:rPr>
              <w:tab/>
            </w:r>
            <w:r>
              <w:rPr>
                <w:rStyle w:val="IndexLink"/>
              </w:rPr>
              <w:t>308</w:t>
            </w:r>
          </w:hyperlink>
        </w:p>
        <w:p>
          <w:pPr>
            <w:pStyle w:val="Contents3"/>
            <w:tabs>
              <w:tab w:val="clear" w:pos="8459"/>
              <w:tab w:val="right" w:pos="9026" w:leader="dot"/>
            </w:tabs>
            <w:rPr/>
          </w:pPr>
          <w:hyperlink w:anchor="__RefHeading___Toc2950000_3224264995">
            <w:r>
              <w:rPr>
                <w:webHidden/>
                <w:rStyle w:val="IndexLink"/>
              </w:rPr>
              <w:t>34</w:t>
            </w:r>
            <w:r>
              <w:rPr>
                <w:rStyle w:val="IndexLink"/>
                <w:rtl w:val="true"/>
              </w:rPr>
              <w:t xml:space="preserve">. </w:t>
            </w:r>
            <w:r>
              <w:rPr>
                <w:rStyle w:val="IndexLink"/>
                <w:rtl w:val="true"/>
              </w:rPr>
              <w:t>سیدمحمدباقر صدر</w:t>
            </w:r>
            <w:r>
              <w:rPr>
                <w:rStyle w:val="IndexLink"/>
                <w:rtl w:val="true"/>
              </w:rPr>
              <w:t>(</w:t>
            </w:r>
            <w:r>
              <w:rPr>
                <w:rStyle w:val="IndexLink"/>
                <w:rtl w:val="true"/>
              </w:rPr>
              <w:t>رحمة الله علیه</w:t>
            </w:r>
            <w:r>
              <w:rPr>
                <w:rStyle w:val="IndexLink"/>
                <w:rtl w:val="true"/>
              </w:rPr>
              <w:t>)</w:t>
              <w:tab/>
            </w:r>
            <w:r>
              <w:rPr>
                <w:rStyle w:val="IndexLink"/>
              </w:rPr>
              <w:t>309</w:t>
            </w:r>
          </w:hyperlink>
        </w:p>
        <w:p>
          <w:pPr>
            <w:pStyle w:val="Contents3"/>
            <w:tabs>
              <w:tab w:val="clear" w:pos="8459"/>
              <w:tab w:val="right" w:pos="9026" w:leader="dot"/>
            </w:tabs>
            <w:rPr/>
          </w:pPr>
          <w:hyperlink w:anchor="__RefHeading___Toc2950002_3224264995">
            <w:r>
              <w:rPr>
                <w:webHidden/>
                <w:rStyle w:val="IndexLink"/>
              </w:rPr>
              <w:t>35</w:t>
            </w:r>
            <w:r>
              <w:rPr>
                <w:rStyle w:val="IndexLink"/>
                <w:rtl w:val="true"/>
              </w:rPr>
              <w:t xml:space="preserve">. </w:t>
            </w:r>
            <w:r>
              <w:rPr>
                <w:rStyle w:val="IndexLink"/>
                <w:rtl w:val="true"/>
              </w:rPr>
              <w:t>آیت‌الله شیخ‌مرتضی حائری</w:t>
            </w:r>
            <w:r>
              <w:rPr>
                <w:rStyle w:val="IndexLink"/>
                <w:rtl w:val="true"/>
              </w:rPr>
              <w:t>(</w:t>
            </w:r>
            <w:r>
              <w:rPr>
                <w:rStyle w:val="IndexLink"/>
                <w:rtl w:val="true"/>
              </w:rPr>
              <w:t>رحمة الله علیه</w:t>
            </w:r>
            <w:r>
              <w:rPr>
                <w:rStyle w:val="IndexLink"/>
                <w:rtl w:val="true"/>
              </w:rPr>
              <w:t>)</w:t>
              <w:tab/>
            </w:r>
            <w:r>
              <w:rPr>
                <w:rStyle w:val="IndexLink"/>
              </w:rPr>
              <w:t>312</w:t>
            </w:r>
          </w:hyperlink>
        </w:p>
        <w:p>
          <w:pPr>
            <w:pStyle w:val="Contents3"/>
            <w:tabs>
              <w:tab w:val="clear" w:pos="8459"/>
              <w:tab w:val="right" w:pos="9026" w:leader="dot"/>
            </w:tabs>
            <w:rPr/>
          </w:pPr>
          <w:hyperlink w:anchor="__RefHeading___Toc2950004_3224264995">
            <w:r>
              <w:rPr>
                <w:webHidden/>
                <w:rStyle w:val="IndexLink"/>
              </w:rPr>
              <w:t>36</w:t>
            </w:r>
            <w:r>
              <w:rPr>
                <w:rStyle w:val="IndexLink"/>
                <w:rtl w:val="true"/>
              </w:rPr>
              <w:t xml:space="preserve">. </w:t>
            </w:r>
            <w:r>
              <w:rPr>
                <w:rStyle w:val="IndexLink"/>
                <w:rtl w:val="true"/>
              </w:rPr>
              <w:t>آیت‌الله‌العظمی خوئی</w:t>
            </w:r>
            <w:r>
              <w:rPr>
                <w:rStyle w:val="IndexLink"/>
                <w:rtl w:val="true"/>
              </w:rPr>
              <w:t>(</w:t>
            </w:r>
            <w:r>
              <w:rPr>
                <w:rStyle w:val="IndexLink"/>
                <w:rtl w:val="true"/>
              </w:rPr>
              <w:t>رحمة الله علیه</w:t>
            </w:r>
            <w:r>
              <w:rPr>
                <w:rStyle w:val="IndexLink"/>
                <w:rtl w:val="true"/>
              </w:rPr>
              <w:t>)</w:t>
              <w:tab/>
            </w:r>
            <w:r>
              <w:rPr>
                <w:rStyle w:val="IndexLink"/>
              </w:rPr>
              <w:t>313</w:t>
            </w:r>
          </w:hyperlink>
        </w:p>
        <w:p>
          <w:pPr>
            <w:pStyle w:val="Contents3"/>
            <w:tabs>
              <w:tab w:val="clear" w:pos="8459"/>
              <w:tab w:val="right" w:pos="9026" w:leader="dot"/>
            </w:tabs>
            <w:rPr/>
          </w:pPr>
          <w:hyperlink w:anchor="__RefHeading___Toc2950006_3224264995">
            <w:r>
              <w:rPr>
                <w:webHidden/>
                <w:rStyle w:val="IndexLink"/>
              </w:rPr>
              <w:t>37</w:t>
            </w:r>
            <w:r>
              <w:rPr>
                <w:rStyle w:val="IndexLink"/>
                <w:rtl w:val="true"/>
              </w:rPr>
              <w:t xml:space="preserve">. </w:t>
            </w:r>
            <w:r>
              <w:rPr>
                <w:rStyle w:val="IndexLink"/>
                <w:rtl w:val="true"/>
              </w:rPr>
              <w:t>آیت‌الله‌العظمی محمدرضا گلپایگانی</w:t>
            </w:r>
            <w:r>
              <w:rPr>
                <w:rStyle w:val="IndexLink"/>
                <w:rtl w:val="true"/>
              </w:rPr>
              <w:t>(</w:t>
            </w:r>
            <w:r>
              <w:rPr>
                <w:rStyle w:val="IndexLink"/>
                <w:rtl w:val="true"/>
              </w:rPr>
              <w:t>رحمة الله علیه</w:t>
            </w:r>
            <w:r>
              <w:rPr>
                <w:rStyle w:val="IndexLink"/>
                <w:rtl w:val="true"/>
              </w:rPr>
              <w:t>)</w:t>
              <w:tab/>
            </w:r>
            <w:r>
              <w:rPr>
                <w:rStyle w:val="IndexLink"/>
              </w:rPr>
              <w:t>316</w:t>
            </w:r>
          </w:hyperlink>
        </w:p>
        <w:p>
          <w:pPr>
            <w:pStyle w:val="Contents3"/>
            <w:tabs>
              <w:tab w:val="clear" w:pos="8459"/>
              <w:tab w:val="right" w:pos="9026" w:leader="dot"/>
            </w:tabs>
            <w:rPr/>
          </w:pPr>
          <w:hyperlink w:anchor="__RefHeading___Toc2950008_3224264995">
            <w:r>
              <w:rPr>
                <w:webHidden/>
                <w:rStyle w:val="IndexLink"/>
              </w:rPr>
              <w:t>38</w:t>
            </w:r>
            <w:r>
              <w:rPr>
                <w:rStyle w:val="IndexLink"/>
                <w:rtl w:val="true"/>
              </w:rPr>
              <w:t xml:space="preserve">. </w:t>
            </w:r>
            <w:r>
              <w:rPr>
                <w:rStyle w:val="IndexLink"/>
                <w:rtl w:val="true"/>
              </w:rPr>
              <w:t>حضرت آیت‌الله‌العظمی سیستانی</w:t>
            </w:r>
            <w:r>
              <w:rPr>
                <w:rStyle w:val="IndexLink"/>
                <w:rtl w:val="true"/>
              </w:rPr>
              <w:t>(</w:t>
            </w:r>
            <w:r>
              <w:rPr>
                <w:rStyle w:val="IndexLink"/>
                <w:rtl w:val="true"/>
              </w:rPr>
              <w:t>حفظه‌الله‌تعالی</w:t>
            </w:r>
            <w:r>
              <w:rPr>
                <w:rStyle w:val="IndexLink"/>
                <w:rtl w:val="true"/>
              </w:rPr>
              <w:t>)</w:t>
              <w:tab/>
            </w:r>
            <w:r>
              <w:rPr>
                <w:rStyle w:val="IndexLink"/>
              </w:rPr>
              <w:t>316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9_138563"/>
      <w:bookmarkStart w:id="1" w:name="pg12879_138563"/>
      <w:bookmarkEnd w:id="1"/>
    </w:p>
    <w:p>
      <w:pPr>
        <w:pStyle w:val="Heading2"/>
        <w:numPr>
          <w:ilvl w:val="1"/>
          <w:numId w:val="1"/>
        </w:numPr>
        <w:rPr/>
      </w:pPr>
      <w:bookmarkStart w:id="2" w:name="pg12879_138563"/>
      <w:bookmarkStart w:id="3" w:name="__RefHeading___Toc2949836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بابادی، محمدرضا،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پیشینه و ادله اثباتِ مباحث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محمدرضا طاهری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ولایت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اثبات ولایت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ویژگی های روایی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8/223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3678711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9838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پیشینه و ادلۀ اثباتِ مباحث به‌هم‌پیوستۀ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اقوال فقهای شیعه</w:t>
      </w:r>
    </w:p>
    <w:p>
      <w:pPr>
        <w:pStyle w:val="BookText"/>
        <w:rPr/>
      </w:pPr>
      <w:r>
        <w:rPr>
          <w:rFonts w:ascii="IRNazanin" w:hAnsi="IRNazanin" w:eastAsia="IRNazanin"/>
          <w:color w:val="111111"/>
          <w:sz w:val="28"/>
          <w:sz w:val="28"/>
          <w:szCs w:val="28"/>
          <w:rtl w:val="true"/>
          <w:lang w:bidi="fa-IR"/>
        </w:rPr>
        <w:t>با تکیۀ بیشتر بر اقوال مراجع عظام و علمای اعلام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آیت‌الله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تعریف ولایت</w:t>
      </w:r>
    </w:p>
    <w:p>
      <w:pPr>
        <w:pStyle w:val="BookText"/>
        <w:rPr/>
      </w:pPr>
      <w:r>
        <w:rPr>
          <w:rFonts w:ascii="IRNazanin" w:hAnsi="IRNazanin" w:eastAsia="IRNazanin"/>
          <w:color w:val="111111"/>
          <w:sz w:val="28"/>
          <w:sz w:val="28"/>
          <w:szCs w:val="28"/>
          <w:rtl w:val="true"/>
          <w:lang w:bidi="fa-IR"/>
        </w:rPr>
        <w:t>و ویژگی‌های ولیّ و حاکم اسلامی</w:t>
      </w:r>
    </w:p>
    <w:p>
      <w:pPr>
        <w:pStyle w:val="BookText"/>
        <w:rPr/>
      </w:pPr>
      <w:r>
        <w:rPr>
          <w:rFonts w:ascii="IRNazanin" w:hAnsi="IRNazanin" w:eastAsia="IRNazanin"/>
          <w:color w:val="111111"/>
          <w:sz w:val="28"/>
          <w:sz w:val="28"/>
          <w:szCs w:val="28"/>
          <w:rtl w:val="true"/>
          <w:lang w:bidi="fa-IR"/>
        </w:rPr>
        <w:t>رهیافت اعتقادی؛ ولایت فقیه</w:t>
      </w:r>
    </w:p>
    <w:p>
      <w:pPr>
        <w:pStyle w:val="BookText"/>
        <w:rPr/>
      </w:pPr>
      <w:r>
        <w:rPr>
          <w:rFonts w:ascii="IRNazanin" w:hAnsi="IRNazanin" w:eastAsia="IRNazanin"/>
          <w:color w:val="111111"/>
          <w:sz w:val="28"/>
          <w:sz w:val="28"/>
          <w:szCs w:val="28"/>
          <w:rtl w:val="true"/>
          <w:lang w:bidi="fa-IR"/>
        </w:rPr>
        <w:t>ویژه استادان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گویی به سوالات دینی</w:t>
      </w:r>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غلام رضا پور و مرضیه رجایی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w:t>
      </w:r>
    </w:p>
    <w:p>
      <w:pPr>
        <w:pStyle w:val="BookText"/>
        <w:rPr/>
      </w:pP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bookmarkStart w:id="7" w:name="pg12879_138567"/>
    </w:p>
    <w:p>
      <w:pPr>
        <w:pStyle w:val="Heading2"/>
        <w:numPr>
          <w:ilvl w:val="1"/>
          <w:numId w:val="1"/>
        </w:numPr>
        <w:rPr/>
      </w:pPr>
      <w:bookmarkStart w:id="8" w:name="__RefHeading___Toc2949840_322426499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تعریف ولایت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لغوی و اصطلاحی ولایت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تقسیمات در بحث ولایت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تکوینی و تشریعی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ولایت بالذات و بالعَرَض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های سه گانۀ ولایت از نگاه قرآن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به هم پیوستگی در بین افراد جامعۀ ولایی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اتصال جدایی ناپذیر اعضای جامعۀ اسلامی با محور نظام 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ولاء محبّت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امامت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ولاء زعامت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ولاء تصرّف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تعیین دشمنان جامعۀ ولایی و تعیین مرزبندی با آن ها  </w:t>
      </w:r>
      <w:r>
        <w:rPr>
          <w:rFonts w:eastAsia="IRNazanin" w:cs="IRNazanin"/>
          <w:color w:val="111111"/>
          <w:sz w:val="28"/>
          <w:szCs w:val="28"/>
          <w:lang w:bidi="fa-IR"/>
        </w:rPr>
        <w:t>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ولیّ و حاکم اسلامی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ولیّ منصوب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ائمۀ اطهارعلیهم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ولیّ منصوب به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فقاهت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آیا اعلمیّت برای ولی فقیه شرط است؟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تفاوت اعلمیّت در ولی فقیه با اعلمیّت در مرجع تقلید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صلاحیت علمی، شرط لازم؛ نه کافی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صلاحیت علمی معتبر در ادارۀ جامعه، در بیان فقهای بزرگ شیعه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و تقوی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درایت، تدبیر و کارآمدی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شرایط و صفات رهبری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تاریخی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 فقهای شیعه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برخی از مصادیق ولایت فقیهان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الصلاح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ضرورت و عدمِ ضرورت دولت در جامعه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سلار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شهید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قانون، رهبر و ضرورت آن ها از نگاه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ملاک مشروعیت رهبر جامعه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جواد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مفتاح الکرامه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اختیارات فقیهان و تعیین محدودۀ آن توسط نراقی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عبدالفتاح حسینی 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عبدالحسین موسوی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ملاحبیب الله شریف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محمدرضا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شیخ مرتضی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محمدرضا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10" w:name="pg12879_138571"/>
    </w:p>
    <w:p>
      <w:pPr>
        <w:pStyle w:val="Heading2"/>
        <w:numPr>
          <w:ilvl w:val="1"/>
          <w:numId w:val="1"/>
        </w:numPr>
        <w:rPr/>
      </w:pPr>
      <w:bookmarkStart w:id="11" w:name="__RefHeading___Toc2949842_3224264995"/>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کرده ایم علاوه بر دادن اطلاعات و محتوای غنی، پاسخی مناسب با محتوایی یکسان نیز در اختیار استادان  قرار دهیم تا از تعدد جواب و تشویش خاطر مراجعین و سوال کنندگان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کتاب های تخصصی موجود در این حوزه و جمع بندی جواب ها و بی 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مهم،کارگروهی از استادان و کارشناسان فرهیختۀ</w:t>
      </w:r>
    </w:p>
    <w:p>
      <w:pPr>
        <w:pStyle w:val="BookText"/>
        <w:rPr/>
      </w:pPr>
      <w:r>
        <w:rPr>
          <w:rFonts w:ascii="IRNazanin" w:hAnsi="IRNazanin" w:eastAsia="IRNazanin"/>
          <w:color w:val="111111"/>
          <w:sz w:val="28"/>
          <w:sz w:val="28"/>
          <w:szCs w:val="28"/>
          <w:rtl w:val="true"/>
          <w:lang w:bidi="fa-IR"/>
        </w:rPr>
        <w:t>این ادارۀ موضوع پیشنهادی را موشکافانه بررسی می کنند و محصول تلاش خویش را به داوری و نظارت هیئت علمی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 گویی به سوالات دینی</w:t>
      </w:r>
      <w:bookmarkStart w:id="13" w:name="pg12879_138573"/>
    </w:p>
    <w:p>
      <w:pPr>
        <w:pStyle w:val="Heading2"/>
        <w:numPr>
          <w:ilvl w:val="1"/>
          <w:numId w:val="1"/>
        </w:numPr>
        <w:rPr/>
      </w:pPr>
      <w:bookmarkStart w:id="14" w:name="__RefHeading___Toc2949844_3224264995"/>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نیز، در بیان نورانی امام‌مهدی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توجه‌دادن به امر خطیر ولایت و حکومت دینی از واقعیت‌هایی است که در قرآن کریم، به‌اجمال و  در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مفصل‌تر و باصراحتِ بیشتر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شیعیان و پیروان خویش توقع دارند که در تمام زمینه‌های مرتبط با دین‌داری به‌ویژه بحث ولایت، اهلِ فهم و بصیرت باشند؛ این مهم در کلام فقهای شیعه، به‌ویژه اقوال مراجع عظام و علمای اعلام معاصر، تجلی و وضوح بیشتری یافته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 و شایسته است که مبلغان و نخبگان دینی، آن‌چنان‌که در کلام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در کِسوت افسران جنگ نرم عقیدتی، برای پاسداری از حریم عقیدتی شیعه و پاسخ‌گوییِ شبهات، به تدارک و ارائۀ خوراک فکری و روحی متقَن و منطبق با فضای فکر و اندیشۀ مخاطبانشان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تلاش ارزشمند، ان‌شاءالله، موجب زدودن شبهات، بصیرت‌افزایی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تشخیص راه از 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صیانت از مرزهای عقیدتی، تداوم حرکت در طریقِ مستقیم ولایت و نجات در دنیا و آخرت و سعادت فرد و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مجموعۀ پیشِ رو، سعی شده است که اقوال مراجع عظام و علمای اَعلام معاصر، حول محور مباحث ولایت‌فقیه، گردآوری، دسته‌بندی و موضوع‌گذاری شود؛ به‌گونه‌ای‌که به بهترین‌وجه بتوان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راه تحقق آرمان‌های اسلام عزیز، قدمی برداشته و به این سبب، در پیشگاه خداوند متعال، حدّاقلِ شکر نعمت زندگی در فضای وجودی ولایت را به‌جای آورده باشیم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همت سرور گرامی جناب حجت‌الاسلام والمسلمین طاهری تنظیم شده است؛ خداوند بر توفیقات ایشان بیافزاید</w:t>
      </w:r>
      <w:r>
        <w:rPr>
          <w:rFonts w:eastAsia="IRNazanin" w:cs="IRNazanin"/>
          <w:color w:val="111111"/>
          <w:sz w:val="28"/>
          <w:szCs w:val="28"/>
          <w:rtl w:val="true"/>
          <w:lang w:bidi="fa-IR"/>
        </w:rPr>
        <w:t>.</w:t>
      </w:r>
      <w:bookmarkStart w:id="16" w:name="pg12879_138575"/>
    </w:p>
    <w:p>
      <w:pPr>
        <w:pStyle w:val="Heading2"/>
        <w:numPr>
          <w:ilvl w:val="1"/>
          <w:numId w:val="1"/>
        </w:numPr>
        <w:rPr/>
      </w:pPr>
      <w:bookmarkStart w:id="17" w:name="__RefHeading___Toc2949846_3224264995"/>
      <w:bookmarkStart w:id="18" w:name="_Toc6"/>
      <w:bookmarkEnd w:id="16"/>
      <w:bookmarkEnd w:id="17"/>
      <w:r>
        <w:rPr>
          <w:rtl w:val="true"/>
        </w:rPr>
        <w:t>فصل اول</w:t>
      </w:r>
      <w:r>
        <w:rPr>
          <w:rtl w:val="true"/>
        </w:rPr>
        <w:t xml:space="preserve">: </w:t>
      </w:r>
      <w:r>
        <w:rPr>
          <w:rtl w:val="true"/>
        </w:rPr>
        <w:t>تعریف ولایت</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949848_322426499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اساسی‌ترین مسئلۀ دین، مسئلۀ ولایت است؛ چون ولایت، نشانه و سایۀ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چیزی است که در جامعۀ اسلامی متعلّق به خداست و از خدای متعال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به ولیّ مؤمنین می‌رسد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یعنی پیوند؛ یعنی همین شکل زنجیره‌ای پیداکردن انسان‌ها با یکدیگر؛ این معنای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شنیدید و گفته می‌شود، این یعنی همان پیوند میان ما و امام ما؛ ازلحاظ فطری، ازلحاظ روحی و ازلحاظ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حالتِ پیوند میان ما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پیدا بشود، این همان ولایت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گفته می‌شود ولایت‌الله یا ولایت الهی؛ گاهی گفته می‌شود ولایت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همه‌اش یکی است؛ یعنی ولایت خدا و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نیست؛ همه‌اش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یعنی همان پیوند؛ یعنی ارتباط، اتصال دو چیز به‌طوری‌که به‌آسانی آن دو چیز را نتوان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یک آدمی که در زمینۀ مسائل اسلامی فکر می‌کند؛ وقتی‌که این</w:t>
      </w:r>
    </w:p>
    <w:p>
      <w:pPr>
        <w:pStyle w:val="BookText"/>
        <w:rPr/>
      </w:pPr>
      <w:r>
        <w:rPr>
          <w:rFonts w:ascii="IRNazanin" w:hAnsi="IRNazanin" w:eastAsia="IRNazanin"/>
          <w:color w:val="111111"/>
          <w:sz w:val="28"/>
          <w:sz w:val="28"/>
          <w:szCs w:val="28"/>
          <w:rtl w:val="true"/>
          <w:lang w:bidi="fa-IR"/>
        </w:rPr>
        <w:t>ارتباط را می‌خواهم درست در فرهنگ اسلامی بفهمم، این‌جور استنباط می‌کنم که این ارتباط و این اتصال، اتصال فکری، روحی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شاخۀ ارتباط، اگر بین ما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ما و خدا، بین ما و پیامبر ارتباط برقرار شد، ولایت برقرار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مردهای را در نظر بگیرید که بی‌جان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مغز دارد؛ ولی کار نمی‌کند، چشم دارد؛ ولی نمی‌بیند، دهان دارد؛ ولی غذا را بلع نمی‌کند، معده و کبد و جهاز هاضمه دارد؛ امّا غذا را جذب و هضم نمی‌کند، رگ دارد که در آن خون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جریان ندارد، دست دارد؛ اما یک مورچۀ ریز را هم نمی‌تواند از خودش دفع کند، پا دارد؛ اما نمی‌تواند از آفتاب به سایه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است؟ چون 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جان دمیده شد؛ مغز کار می‌کند، اعصاب کار می‌کند، دست می‌گیرد، دهان می‌خورد، معده هضم می‌کند، دستگاه گوارش جذب می‌کند، خون می‌چرخد و می‌گردد و نیرو را به همۀ بدن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گرم می‌کند، او را در تلاش می‌اندازد، راه می‌رود، دشمن را می‌کوبد، دوست‌ها را جذب می‌کند، خود را هرچه‌بیشتر کامل‌تر و آبادتر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 را شما در مقام فهمیدن اهمیّت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یک جامعه، مقابل چشم‌هایتان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مرده را بردارید و جایش جامعۀ انسانی بگذارید؛ به‌جای جان و روح هم ولایت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ولایت ندارد، استعدادها در این جامعه هست؛ امّا خنثی می‌شود، به هدر می‌رود، نابود می‌شود، هرز می‌رود یا بدتر به زیان انسان به‌کار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دارد و می‌اندیشد؛ اما می‌اندیشد برای فسادآفرینی، می‌اندیشد برای انسان‌کشی، می‌اندیشد برای محکم‌کردن پایه‌های استثمار و استبداد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دارد؛ اما آنچه باید ببیند، نمی‌بیند و آنچه باید نبیند،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دارد؛ اما سخن حق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سخن حق را به مغز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فرمانی برطبقِ حق به جوارح و اعضا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عالم، اجازۀ کار برطبق حق به انسان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بی‌ولایت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بی‌ولایت، چراغ‌ها شعله نمی‌کشند و روشنیشان بیشتر نمی‌شود؛ همان یک ذرّه روغنی هم که دارند، تمام می‌شود تا به‌کلّی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چراغ‌هایی که پیغمبر روغن ریخته بود، رو به خاموشی گذاشت و دیدید که چطور خشک شد؛ دیدید که روزهای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می‌کشید، روشن می‌کرد، منوّر می‌کرد؛ چون روغنش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بود؛ اما چون دست ولایت، بالای سر این مشعل‌ها و چراغ‌ها نبود، چطور روغنش ته</w:t>
      </w:r>
    </w:p>
    <w:p>
      <w:pPr>
        <w:pStyle w:val="BookText"/>
        <w:rPr/>
      </w:pPr>
      <w:r>
        <w:rPr>
          <w:rFonts w:ascii="IRNazanin" w:hAnsi="IRNazanin" w:eastAsia="IRNazanin"/>
          <w:color w:val="111111"/>
          <w:sz w:val="28"/>
          <w:sz w:val="28"/>
          <w:szCs w:val="28"/>
          <w:rtl w:val="true"/>
          <w:lang w:bidi="fa-IR"/>
        </w:rPr>
        <w:t>کشید، خشک شد، بدبو شد، پُردود شد، کم‌نور شد تا به زمان معاویه رسید که تحویل به یزید داد و دیدید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زن‌های انصار و مهاجر گفت و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اول، همان پیش‌بینی‌هایی که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 مردم مسلمانِ غافلِ آن روز نتوانستند بفهمند و گوش نکردند؛ همان‌ها تماماً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‘سیف صارم’، آن شمشیر خون‌ریز، همان تیغی که اصالت‌ها و فضیلت‌ها را می‌کشت، همان دستی که انسان‌ها را و انسانیت‌ها را خفه می‌کرد؛ همۀ این‌ها را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قبل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می‌دیدند، می‌فهمیدند و گفتند؛ ولی جامعۀ اسلامی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سنگین و کر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صدای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گوش‌های حسّاس و هشیار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دارای ولایت، جامعهای می‌شود که تمام استعدادهای انسانی را رشد می‌دهد؛ همۀ چیزهایی که برای کمال و تعالی انسان خدا به او داده، این‌ها را بارور می‌کند؛ نهال انسانی را بالنده می‌سازد؛ انسان‌ها را به تکامل می‌رساند؛ انسانیّت‌ها را تقویت می‌کند</w:t>
      </w:r>
      <w:r>
        <w:rPr>
          <w:rFonts w:eastAsia="IRNazanin" w:cs="IRNazanin"/>
          <w:color w:val="111111"/>
          <w:sz w:val="28"/>
          <w:szCs w:val="28"/>
          <w:rtl w:val="true"/>
          <w:lang w:bidi="fa-IR"/>
        </w:rPr>
        <w:t>.»</w:t>
      </w:r>
      <w:r>
        <w:rPr>
          <w:rStyle w:val="FootnoteAnchor"/>
          <w:rtl w:val="true"/>
        </w:rPr>
        <w:footnoteReference w:id="7"/>
      </w:r>
      <w:bookmarkStart w:id="21" w:name="pg12879_138581"/>
    </w:p>
    <w:p>
      <w:pPr>
        <w:pStyle w:val="Heading3"/>
        <w:numPr>
          <w:ilvl w:val="2"/>
          <w:numId w:val="1"/>
        </w:numPr>
        <w:rPr/>
      </w:pPr>
      <w:bookmarkStart w:id="22" w:name="__RefHeading___Toc2949850_3224264995"/>
      <w:bookmarkStart w:id="23" w:name="_Toc8"/>
      <w:bookmarkEnd w:id="21"/>
      <w:bookmarkEnd w:id="22"/>
      <w:r>
        <w:rPr/>
        <w:t>1</w:t>
      </w:r>
      <w:r>
        <w:rPr>
          <w:rtl w:val="true"/>
        </w:rPr>
        <w:t>.</w:t>
      </w:r>
      <w:r>
        <w:rPr>
          <w:rtl w:val="true"/>
        </w:rPr>
        <w:t>مفهوم لغوی و اصطلاحی ولایت</w:t>
      </w:r>
      <w:bookmarkEnd w:id="23"/>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در اصلِ معنایِ لغت، به‌معنای پیوند و به‌هم‌جوشیدگی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دو شی‌ء به همدیگر؛ به‌طوری‌که هیچ‌چیزی میان آن دو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فارسی، به‌هم‌جوشیدگی، به‌هم‌پیوستگی، ارتباط تامّ و تمام؛ این معنای ولایت است؛ البته برای ولایت در تعبیرات مختلف، معانی مختلفی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به‌معنای محبت، ولایت به‌معنای سرپرستی، ولایت به‌معنای آزادکردن برده، ولایت به‌معنای بردگی یا ارباب برده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ارتباطاتی که در معنای ولایت ذکر می‌شود، به نظر می‌رسد که کلاً مصادیق همان پیوند و پیوستگی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معنای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ولایت، عبارت از نزدیک‌بودن دو چیز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وقتی‌که دو ریسمان، محکم به‌هم تابیده می‌شوند و جداکردن آن‌ها از یکدیگر به‌آسانی ممکن نیست، آن را در عربی ‘ولایت’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اتصال و ارتباط و قرب دو چیز به‌صورت مماس و مستحکم با یکدیگر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معانی‌ای که برای ‘ولایت’ در لغت ذکر شده است، معنای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قیومیّت</w:t>
      </w:r>
    </w:p>
    <w:p>
      <w:pPr>
        <w:pStyle w:val="BookText"/>
        <w:rPr/>
      </w:pPr>
      <w:r>
        <w:rPr>
          <w:rFonts w:ascii="IRNazanin" w:hAnsi="IRNazanin" w:eastAsia="IRNazanin"/>
          <w:color w:val="111111"/>
          <w:sz w:val="28"/>
          <w:sz w:val="28"/>
          <w:szCs w:val="28"/>
          <w:rtl w:val="true"/>
          <w:lang w:bidi="fa-IR"/>
        </w:rPr>
        <w:t xml:space="preserve">و بقیۀ معانی‌که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معنا در زبان عربی هست، ازاین‌جهت است که در هرکدام از این‌ها، به‌نوعی این قرب و نزدیکی بین دو طرفِ ولایت وجود دارد؛ مثلاً ولایت به‌معنای محبّت است؛ چون محبّ و محبوب، با یکدیگر یک ارتباط و اتّصال معنوی دارند و جداکردنشان از یکدیگر،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حکومت را با تعبیر ولایت بیان می‌کند و شخصی را که در رأس حکومت قرار دارد، به‌عنوان والی، ولی، مولا، یعنی اشتقاقات کلمۀ ولایت، معرفی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چیست؟ معنای آن، این است که در نظام سیاسی اسلام، آن کسی‌که در رأس قدرت قرار دارد و آن کسانی‌که قدرتِ حکومت بر آن‌ها در اختیار اوست، ارتباط و اتصال و پیوستگیِ جدایی‌ناپذیری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فلسفۀ سیاسی اسلام را در مسئلۀ حکومت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این‌طور نباشد، این ولایت نیست؛ یعنی حاکمیتی که اسلام پیش‌بینی کرده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رأس قدرت، کسانی باشند که با مردم ارتباطی نداشته باشند،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باشند که رابطۀ آن‌ها با مردم، رابطۀ ترس و رعب و خوف باشد، نه رابطۀ محبّت و التیام و پیوستگی،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 کودتا بر سرِ کار بیایند،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وراثت</w:t>
      </w:r>
    </w:p>
    <w:p>
      <w:pPr>
        <w:pStyle w:val="BookText"/>
        <w:rPr/>
      </w:pPr>
      <w:r>
        <w:rPr>
          <w:rFonts w:ascii="IRNazanin" w:hAnsi="IRNazanin" w:eastAsia="IRNazanin"/>
          <w:color w:val="111111"/>
          <w:sz w:val="28"/>
          <w:sz w:val="28"/>
          <w:szCs w:val="28"/>
          <w:rtl w:val="true"/>
          <w:lang w:bidi="fa-IR"/>
        </w:rPr>
        <w:t>و جانشینیِ نَسَبی، منهای فضایل و کیفیّات حقیقی که در حکومت شرط است، در رأس کار قرار گیرد، این ولایت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آن وقتی است که ارتباط والی یا ولی با مردمی که ولایتِ بر آن‌هاست، یک ارتباط نزدیک، صمیمانه، محبّت‌آمیز و همان‌طوری‌که درمورد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فیهِمْ رَسُولاً مِنْ أَنْفُسِهِم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یا ‘بعث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 کسی را مبعوث کرده است، باشد؛ یعنی از خود مردم کسی باشد که عهده‌دار مسئلۀ ولایت و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در حاکمیتِ اسلام این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ولایت، در اصطلاح اوّلی قرآن، یعنی به‌هم‌پیوستگی و هم‌جبهگی و اتصال شدید یک عده انسانی که دارای یک فکر واحد و جویای یک هدف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راه قدم برمی‌دارند، برای یک مقصود تلاش و حرکت می‌کنند، یک فکر و یک عقیده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جبهه، هرچه بیشتر باید به هم متصل باشند و از جبهه‌های دیگر و قطب‌های دیگر و قسمت‌های دیگر، خودشان را جدا و کنار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از بین نروند، در آن هضم نشوند؛ این را در قرآن ولایت می‌گویند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امت مسلمان و ولایت آن جبههای که در راه خدا و برای خدا می‌کوشد، به این‌معنا است که میان افراد این جبهه، هرچه بیشتر اتصال و پیوستگی به وجود بیاید و هرچه بیشتر دل‌های این‌ها به هم گره بخورد و نزدیک بشود و هرچه بیشتر از قطب‌های مخالف از کسانی‌که برضدّ آن‌ها می‌اندیشند و برضدّ آن‌ها عمل می‌کنند، جدا بشود؛ این معنای ولایت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یعنی پیوند و ارتباط تنگاتنگ و مستحکم و غیرِقابل انفصال و 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که دارای ولایت است؛ یعنی همۀ اجزای آن به یکدیگر و به آن محور و مرکز این جامعه، یعنی ولی،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همین ارتباط و اتصال است که جامعۀ اسلامی در درون خود یکی است و متحد و مؤتلف و متصل به هم است و در بیرون نیز اجزای مساعد با خود را جذب می‌کند و اجزایی را که با آن دشمن باشند، به‌شدت دفع می‌کند و با آن معارضه می‌نماید؛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ولایت یک امر سیاسی است؛ اما همۀ مضمون ولایت در سیاست</w:t>
      </w:r>
    </w:p>
    <w:p>
      <w:pPr>
        <w:pStyle w:val="BookText"/>
        <w:rPr/>
      </w:pPr>
      <w:r>
        <w:rPr>
          <w:rFonts w:ascii="IRNazanin" w:hAnsi="IRNazanin" w:eastAsia="IRNazanin"/>
          <w:color w:val="111111"/>
          <w:sz w:val="28"/>
          <w:sz w:val="28"/>
          <w:szCs w:val="28"/>
          <w:rtl w:val="true"/>
          <w:lang w:bidi="fa-IR"/>
        </w:rPr>
        <w:t>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پرتویی از ولایت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ناشی از حضور ولایت الهی در وجود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همچنان‌که در وجود پیامبر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درحقیقت به‌معنای پیوند، ارتباط و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منصوب به این مقام است، برخلاف حکام و فرمانروایان عالم، فقط یک فرمانروا یا یک سلطان و یک حاکم نیست؛ بلکه یک ولی است، به مردم نزدیک است، به آن‌ها پیوسته است و موردِ اتکای دل و جان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این‌معنا 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پرتوهای ضعیفی از این حقیقت در جایی پیدا شود، ولایت در آنجا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معنای واقعیِ امر این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هم صفتی است برای منصبی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از سوی پروردگار، حائز آن بوده‌اند؛ هم خصوصیتی است برای آن جامعۀ اسلامی که در سایۀ آن حکومت، زندگی می‌کند و از پرتو آن بهره می‌گیرد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یعنی حکومتی که همراه با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پیوستگی با مردم است، همراه با عاطفه نسبت به آحاد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فرمانروایی و حکمرانی نیست؛ اما پادشاهی معنایش این نیست و به مردم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یعنی حاکم و فرمانروا؛ هر کار خودش بخواهد،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ولایت یک جامعه، به چیست؟ ولایت یک جامعه به این است که ولی، در آن جامعه، اولاً مشخص باشد؛ ثانیاً منشأ و الهام بخش همۀ نیروها، نشاط‌ها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 باشد که همۀ جوی‌ها و سرچشمه‌ها از او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باشد که همۀ فرمان‌ها را او می‌دهد و همۀ قانون‌ها را او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باشد که همۀ رشته‌ها و نخ‌ها به آنجا برگردد؛ همه به او نگاه کنند، همه دنبال او بروند، موتور زندگی را او روشن بکند، راننده و پیش‌قراول کاروان زندگی در جامعه، او باشد؛ این جامعه، جامعۀ دارای ولایت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زمام اجتماع را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دارای ولایت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مسلمانِ دارای ولایت بود؛ ابوذر شخصاً دارای ولایت</w:t>
      </w:r>
    </w:p>
    <w:p>
      <w:pPr>
        <w:pStyle w:val="BookText"/>
        <w:rPr/>
      </w:pPr>
      <w:r>
        <w:rPr>
          <w:rFonts w:ascii="IRNazanin" w:hAnsi="IRNazanin" w:eastAsia="IRNazanin"/>
          <w:color w:val="111111"/>
          <w:sz w:val="28"/>
          <w:sz w:val="28"/>
          <w:szCs w:val="28"/>
          <w:rtl w:val="true"/>
          <w:lang w:bidi="fa-IR"/>
        </w:rPr>
        <w:t>بود، مقداد شخصاً دارای ولایت بود، آن دیگری شخصاً دارای ولایت بود؛ اما جامعۀ اسلامی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دارای ولایت نبود تا اینکه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جامعۀ اسلامی رسید و جامعۀ اسلامی دارای ولایت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آن‌وقتی‌که امام منشأ امرونهی در جامعه می‌شود، آن‌وقتی‌که همۀ رشته‌ها از امام ناشی می‌شود، آن‌وقتی‌که امام دارد عملاً جامعه را اداره می‌کند، آن‌وقتی‌که پرچم جنگ را امام بلند می‌کند، آن‌وقتی‌که فرمان حمله را امام می‌دهد، آن‌وقتی‌که قرارداد صلح را امام می‌نویسد؛ آن‌وقت است که جامعه دارای ولایت است و در غیر این صورت، جامعه دارای ولایت نیست؛ پس این هم جامعۀ دارای ولایت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جامعهای دارید، شکر خدا بکنید و اگر ندارید، دنبالش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نعمتی بر سر شما هست، خدا را شکر کنید که بزرگ‌تر از نعمت ولایت، نعمتی نیست و اگر ندارید، دنبالش راه بیفتید و ولایت را در شخص خودتان و در جامعۀ بشری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علی‌وار زندگی کنیم، سعی کنیم که 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بیفتیم، سعی کنیم که میان خودمان و علی که ولیَِ خداست، پیوند برقرار کنیم؛ این‌ها کوشش لازم دارد، تلاش لازم دارد، مجاهدت لازم دارد، خون‌دل‌خوردن دارد که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در راه ولایت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است که ولایت را زنده کنند؛ جامعۀ اسلامی را احیا کنند تا این نهالی را که به نام انسان در این مزرعه و در این باغستان و در این نهالستان غرس شده، با آب گوارای جان‌بخشِ حیات‌آفرینِ ولایت، زنده و سرسبز و بالنده کنند؛ این تلاش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نیز برای ولایت جامعه باید این باشد که ببینیم برای قدرت‌دادن به ولیِّ اسلام، چه کاری باید بکنیم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همان‌طورکه قبلاً گفته شد، یک وقت است 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خصوصیات مشخص می‌شوند؛ یک وقت هم هست که با نام مشخص نمی‌شوند؛ بلکه توسط یک ولی، با صفاتی مشخص می‌شوند؛ همان‌طورکه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این‌طوری ولی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ازطرف خداست؛ منتهی آن اوّلی را با اسم معین کردهاند و این را خصوصیاتش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حساب کردهای، اندازه کردی، قواره گرفتی، الگو را گذاشتهای؛ حضرت آیت‌اللهالعظمی آقای بروجردی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بنای کارش</w:t>
      </w:r>
    </w:p>
    <w:p>
      <w:pPr>
        <w:pStyle w:val="BookText"/>
        <w:rPr/>
      </w:pPr>
      <w:r>
        <w:rPr>
          <w:rFonts w:ascii="IRNazanin" w:hAnsi="IRNazanin" w:eastAsia="IRNazanin"/>
          <w:color w:val="111111"/>
          <w:sz w:val="28"/>
          <w:sz w:val="28"/>
          <w:szCs w:val="28"/>
          <w:rtl w:val="true"/>
          <w:lang w:bidi="fa-IR"/>
        </w:rPr>
        <w:t>را بر این گذاشت که قوانین اسلامی و مقررات الهی را در جامعه به‌صورتی‌که ولایت حکم می‌کند، زنده و احیا بکند، آن‌وقت می‌گردد و راهش را پیدا می‌کند؛ روش‌ها و شیوه‌هایش را پیدا می‌کند که ما فعلاً در شیوه‌ها و روش‌ها بحثی نداریم</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می‌بینید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ولایتِ اسلام و مصداق کامل ولیّ‌ای است که برای مردم مشخّص شدهاست، در هیچ‌برهه‌ای، از این حالت ارتباط و اتّصال و انسجام با مردم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دورانی که او را عملاً از حکومت کنار گذاشتند و مردم را از او به‌عنوان ارتباطِ حکومتی جدا کردند؛ یعنی عملاً حکومت را از او گرفتند، ولایت و حکومت و فرماندهی و حکمرانی‌ای که در اسلام،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حقّ او بود از او سلب کردند، البته ولایت معنوی، آن‌چیزی که در امامت تشیّع فرض شده است و وجود دارد، درهرحال هست و بسته به ولایت ظاهری نیست و نه در دوره‌های دیگر، از ارتباط و اتّصال با مردم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آحاد ملت و جزو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و منعزل و کناره‌جوی از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به حکومت می‌رسد، یک حاکم به تمام معنا مردمی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ولایت به آن معنا، در ائمّه‌ای هم که به ولایت ظاهری نرسیدند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که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ولایت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که ذات اقدس پروردگار آن را به‌وسیلۀ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وجود آورد و جعل کرد و با آن معلوم شد که اسلام در ردیف والاترین احکام و مقرّرات خود، مسئلۀ حکومت و ولایت و سرپرستیِ 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بُعد به موضوع غدیر نگاه کند، بسیاری از اشتباهاتی که متأسفانه در طول قرن‌ها در اذهان وجود داشتهاست، باید برای او زایل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بُعد دیگر در قضیه و حدیث غدیر، همین مسئلۀ ولایت است؛ یعنی تعبیر از حکومت به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تعیین حق حاکمیت برای یک شخص است، تعبیر مولا را برای او به‌کار می‌برد و ولایت او را به ولایت خود مقترن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این مفهومی که در ولایت هست، بسیار حائز اهمیت است؛ یعنی اسلام، منهای همین مفهوم ولایت که یک مفهوم مردمی و متوجه به جهت حقوق مردم و رعایت آن‌ها و حفظ جانب انسان‌هاست، هیچ‌حاکمیتی را</w:t>
      </w:r>
    </w:p>
    <w:p>
      <w:pPr>
        <w:pStyle w:val="BookText"/>
        <w:rPr/>
      </w:pPr>
      <w:r>
        <w:rPr>
          <w:rFonts w:ascii="IRNazanin" w:hAnsi="IRNazanin" w:eastAsia="IRNazanin"/>
          <w:color w:val="111111"/>
          <w:sz w:val="28"/>
          <w:sz w:val="28"/>
          <w:szCs w:val="28"/>
          <w:rtl w:val="true"/>
          <w:lang w:bidi="fa-IR"/>
        </w:rPr>
        <w:t>بر مردم نمی‌پذیرد و هیچ عنوان دیگری را در باب حکومت قایل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لا تَتَّخِذُوا الْکافِرینَ اوْلیاءَ مِنْ دونِ الْمُؤْمِنینَ اتُریدونَ انْ تَجْعَلوا لِلَّهِ عَلَیْکُمْ سُلْطاناً مُبینا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اوْلِیاءُ بَعْضٍ یَأْمُرونَ بِالْمَعْروفِ وَ یَنْهَوْنَ عَنِ الْمُنْکَرِ وَ یُقیمونَ الصَّلوةَ وَ یُؤْتونَ الزَّکوةَ وَ یُطیعونَ الله وَ رَسولَهُ اولئِکَ سَیَرْحَمَهُمُ الله انَّ الله عَزیزٌ حَکیمٌ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الصَّلوةَ وَ یُؤْتونَ الزَّکوةَ وَ هُمْ راکِعونَ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وَلاء و وَلایت به فتح ‘واو’، وِلایت به کسر ‘واو’، ولی، مولی، اولی و امثال این‌ها، همه از مادۀ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واژه از پُراستعمال‌ترین واژه‌های قرآن کریم است که به‌صورت‌های مختلفی به‌کار رفته</w:t>
      </w:r>
    </w:p>
    <w:p>
      <w:pPr>
        <w:pStyle w:val="BookText"/>
        <w:rPr/>
      </w:pPr>
      <w:r>
        <w:rPr>
          <w:rFonts w:ascii="IRNazanin" w:hAnsi="IRNazanin" w:eastAsia="IRNazanin"/>
          <w:color w:val="111111"/>
          <w:sz w:val="28"/>
          <w:sz w:val="28"/>
          <w:szCs w:val="28"/>
          <w:rtl w:val="true"/>
          <w:lang w:bidi="fa-IR"/>
        </w:rPr>
        <w:t xml:space="preserve">است؛ می‌گویند 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به‌صورت اسم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قالب فعل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اصلی این کلمه همچنان‌که راغب در مفردات‌القرآن گفته است، قرارگرفتن چیزی در کنار چیز دیگر است؛ به‌نحوی‌که فاصله‌ای در کار نباشد؛ یعنی اگر دو چیز آن‌چنان به هم متّصل باشند که هیچ‌چیز دیگر در میان آن‌ها نباشد،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مثلاً اگر چند نفر پهلوی هم نشسته باشند و ما بخواهیم وضع و ترتیب نشستن آن‌ها را بیان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صدر مجلس نشسته است ‘ویلیه عمروٌ ویلی عمراً بکرٌ’؛ یعنی بلافاصله در کنار زید، عمرو نشسته است و در کنار عمرو، بدون هیچ فاصله‌ای بکر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طبعاً این کلمه در مورد قرب و نزدیکی به‌کار رفته است؛ اعمّ از قرب مکانی و قرب معنوی و باز به همین مناسبت درمورد دوستی، یاری، تصدّی امر، تسلّط و معانی دیگرِ از این قبیل استعمال شده است؛ چون در همۀ این‌ها نوعی مباشرت و اتّصال وجود دارد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به‌معنای نصرت و محبت، عبارت است از دو شیء که در اثر قرب به همدیگر، از دوستی یکدیگر برخوردار بوده و ناصر و یاور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امری که پس از یکدیگر واقع می‌شوند، متوالی می‌گویند؛</w:t>
      </w:r>
    </w:p>
    <w:p>
      <w:pPr>
        <w:pStyle w:val="BookText"/>
        <w:rPr/>
      </w:pPr>
      <w:r>
        <w:rPr>
          <w:rFonts w:ascii="IRNazanin" w:hAnsi="IRNazanin" w:eastAsia="IRNazanin"/>
          <w:color w:val="111111"/>
          <w:sz w:val="28"/>
          <w:sz w:val="28"/>
          <w:szCs w:val="28"/>
          <w:rtl w:val="true"/>
          <w:lang w:bidi="fa-IR"/>
        </w:rPr>
        <w:t>پس لازمۀ موالات و توالی،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ارتباط دوطرفه باشد، اوّلی، ولیِّ دوّمی و دوّمی، ولیِّ اوّلی است؛ مانند اُخوّت و دوستی و اگر تأثیر، یک‌جانبه بوده؛ اوّلی، ولیِّ دوّمی و دوّمی‘مولّی‌علیه’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مثل رابطۀ پدر و فرزندی و رابطۀ علت و معلولی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اگر به فتح واو باشد، تأثیر آن یک‌جانبه است؛ مثل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کسی‌که ولی است، تعبیر به ‘والی’ می‌شود؛ اما اگر دوجانبه بود، از آن تعبیر به وِلایت به کسر واو،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ولیّ و هم والی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واژۀ ‘ولایت‌’ در بحث ولایت فقیه، آخرین معنای مذکور، یعنی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به‌معنای سرپرستی، خود دارای اقسامی است و باید هریک توضیح داده شود تا روشن گردد که در این مسئله، کدام‌یک از آن‌ها موردنظر می‌باشد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اصطلاحی، معنای ولایت تا حدودی در سه حوزۀ علم فقه، عرفان و کلام با یکدیگر تفاوت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فقه با تعابیر مختلفی به‌کار برده می‌شود؛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تصرّف’،</w:t>
      </w:r>
      <w:r>
        <w:rPr>
          <w:rStyle w:val="FootnoteAnchor"/>
          <w:rtl w:val="true"/>
        </w:rPr>
        <w:footnoteReference w:id="32"/>
      </w:r>
      <w:r>
        <w:rPr>
          <w:rFonts w:ascii="Amiri" w:hAnsi="Amiri" w:eastAsia="Amiri" w:cs="Amiri"/>
          <w:color w:val="111111"/>
          <w:sz w:val="28"/>
          <w:sz w:val="28"/>
          <w:szCs w:val="28"/>
          <w:rtl w:val="true"/>
          <w:lang w:bidi="ar-SA"/>
        </w:rPr>
        <w:t>‘تصرّف در</w:t>
      </w:r>
    </w:p>
    <w:p>
      <w:pPr>
        <w:pStyle w:val="BookText"/>
        <w:rPr/>
      </w:pPr>
      <w:r>
        <w:rPr>
          <w:rFonts w:ascii="IRNazanin" w:hAnsi="IRNazanin" w:eastAsia="IRNazanin"/>
          <w:color w:val="111111"/>
          <w:sz w:val="28"/>
          <w:sz w:val="28"/>
          <w:szCs w:val="28"/>
          <w:rtl w:val="true"/>
          <w:lang w:bidi="fa-IR"/>
        </w:rPr>
        <w:t>امرونهی’،</w:t>
      </w:r>
      <w:r>
        <w:rPr>
          <w:rStyle w:val="FootnoteAnchor"/>
          <w:rtl w:val="true"/>
        </w:rPr>
        <w:footnoteReference w:id="33"/>
      </w:r>
      <w:r>
        <w:rPr>
          <w:rFonts w:ascii="IRNazanin" w:hAnsi="IRNazanin" w:eastAsia="IRNazanin"/>
          <w:color w:val="111111"/>
          <w:sz w:val="28"/>
          <w:sz w:val="28"/>
          <w:szCs w:val="28"/>
          <w:rtl w:val="true"/>
          <w:lang w:bidi="fa-IR"/>
        </w:rPr>
        <w:t>‘تصرف در اموال و انفس’،</w:t>
      </w:r>
      <w:r>
        <w:rPr>
          <w:rStyle w:val="FootnoteAnchor"/>
          <w:rtl w:val="true"/>
        </w:rPr>
        <w:footnoteReference w:id="34"/>
      </w:r>
      <w:r>
        <w:rPr>
          <w:rFonts w:ascii="IRNazanin" w:hAnsi="IRNazanin" w:eastAsia="IRNazanin"/>
          <w:color w:val="111111"/>
          <w:sz w:val="28"/>
          <w:sz w:val="28"/>
          <w:szCs w:val="28"/>
          <w:rtl w:val="true"/>
          <w:lang w:bidi="fa-IR"/>
        </w:rPr>
        <w:t>‘تصرف و حاکمیت بر شخص یا کار دیگری’؛</w:t>
      </w:r>
      <w:r>
        <w:rPr>
          <w:rStyle w:val="FootnoteAnchor"/>
          <w:rtl w:val="true"/>
        </w:rPr>
        <w:footnoteReference w:id="35"/>
      </w:r>
      <w:r>
        <w:rPr>
          <w:rFonts w:ascii="IRNazanin" w:hAnsi="IRNazanin" w:eastAsia="IRNazanin"/>
          <w:color w:val="111111"/>
          <w:sz w:val="28"/>
          <w:sz w:val="28"/>
          <w:szCs w:val="28"/>
          <w:rtl w:val="true"/>
          <w:lang w:bidi="fa-IR"/>
        </w:rPr>
        <w:t>اما مضمون همگی، ‘تصرف و قیام به شئون غیر’</w:t>
      </w:r>
      <w:r>
        <w:rPr>
          <w:rStyle w:val="FootnoteAnchor"/>
          <w:rtl w:val="true"/>
        </w:rPr>
        <w:footnoteReference w:id="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علمای علم کلام، ولایت یک مسئلۀ اعتقادی است که جایگاهی بس رفیع دارد و منظور از آن، استمرار کلیۀ شئون هدایت و رهبری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جانشینان آن حضرت است؛ یعنی پس از رحلت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امامت و رهبری، همچنان تداوم یافته و مسئولیت خطیر سرپرستی امور مسلمین، بر عهدۀ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آنان قرار گرفته است</w:t>
      </w:r>
      <w:r>
        <w:rPr>
          <w:rFonts w:eastAsia="IRNazanin" w:cs="IRNazanin"/>
          <w:color w:val="111111"/>
          <w:sz w:val="28"/>
          <w:szCs w:val="28"/>
          <w:rtl w:val="true"/>
          <w:lang w:bidi="fa-IR"/>
        </w:rPr>
        <w:t>.»</w:t>
      </w:r>
      <w:r>
        <w:rPr>
          <w:rStyle w:val="FootnoteAnchor"/>
          <w:rtl w:val="true"/>
        </w:rPr>
        <w:footnoteReference w:id="37"/>
      </w:r>
      <w:bookmarkStart w:id="24" w:name="pg12879_138595"/>
    </w:p>
    <w:p>
      <w:pPr>
        <w:pStyle w:val="Heading3"/>
        <w:numPr>
          <w:ilvl w:val="2"/>
          <w:numId w:val="1"/>
        </w:numPr>
        <w:rPr/>
      </w:pPr>
      <w:bookmarkStart w:id="25" w:name="__RefHeading___Toc2949852_3224264995"/>
      <w:bookmarkStart w:id="26" w:name="_Toc9"/>
      <w:bookmarkEnd w:id="24"/>
      <w:bookmarkEnd w:id="25"/>
      <w:r>
        <w:rPr/>
        <w:t>2</w:t>
      </w:r>
      <w:r>
        <w:rPr>
          <w:rtl w:val="true"/>
        </w:rPr>
        <w:t xml:space="preserve">. </w:t>
      </w:r>
      <w:r>
        <w:rPr>
          <w:rtl w:val="true"/>
        </w:rPr>
        <w:t>انواع تقسیمات در بحث ولایت</w:t>
      </w:r>
      <w:bookmarkEnd w:id="26"/>
    </w:p>
    <w:p>
      <w:pPr>
        <w:pStyle w:val="Heading4"/>
        <w:numPr>
          <w:ilvl w:val="3"/>
          <w:numId w:val="1"/>
        </w:numPr>
        <w:rPr/>
      </w:pPr>
      <w:bookmarkStart w:id="27" w:name="__RefHeading___Toc2949854_3224264995"/>
      <w:bookmarkStart w:id="28" w:name="_Toc10"/>
      <w:bookmarkEnd w:id="27"/>
      <w:r>
        <w:rPr/>
        <w:t>1.2</w:t>
      </w:r>
      <w:r>
        <w:rPr>
          <w:rtl w:val="true"/>
        </w:rPr>
        <w:t xml:space="preserve">. </w:t>
      </w:r>
      <w:r>
        <w:rPr>
          <w:rtl w:val="true"/>
        </w:rPr>
        <w:t>ولایت تکوینی و تشریعی</w:t>
      </w:r>
      <w:bookmarkEnd w:id="28"/>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مقامات معنوی هم هست که جدا از وظیفۀ حکومت است و آن مقام خلافت کلّی الهی است که گاهی در لسان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خلافتی است تکوینی که به‌موجب آن، جمیع ذرّات در برابر ‘ولیّ امر’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مذهبِ ماست که کسی به مقامات معنوی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حتی مَلَک مقرب و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داریم، قبل از این عالم، انواری بوده‌اند در ظلّ عرش و در انعقاد نطفه و طینت، از بقیۀ مردم امتیاز داشته‌اند و مقاماتی دارند؛ إلی‌ماشاءالله؛ چنان‌که در روایات معراج، جبرئیل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نزدیک‌تر می‌شدم، سوخته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فرمایش که ‘انَّ لَنا مَعَ الله حالات لا یَسَعُهُ مَلَکٌ مُقَرَّبٌ وَ لا نَبِیٌّ مُرْسَلٌ’؛</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حالاتی داریم که نه فرشته مقرب آن را می‌تواند داشته باشد و نه پیامبر مرسل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جزء اصول مذهب ماست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مقاماتی دارند، قبل از آنکه موضوع</w:t>
      </w:r>
    </w:p>
    <w:p>
      <w:pPr>
        <w:pStyle w:val="BookText"/>
        <w:rPr/>
      </w:pPr>
      <w:r>
        <w:rPr>
          <w:rFonts w:ascii="IRNazanin" w:hAnsi="IRNazanin" w:eastAsia="IRNazanin"/>
          <w:color w:val="111111"/>
          <w:sz w:val="28"/>
          <w:sz w:val="28"/>
          <w:szCs w:val="28"/>
          <w:rtl w:val="true"/>
          <w:lang w:bidi="fa-IR"/>
        </w:rPr>
        <w:t>حکومت در میان باشد؛ چنان‌که به‌حسب روایات، این مقامات معنوی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با اینکه آن حضرت نه حاکم است و نه قاضی و نه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سوای وظیفۀ حکومت است؛ لذا وقتی می‌گوییم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خلیفه نیست، لازمه‌اش این نیست که مثل من و شماست یا بر ما برتری معنوی ندارد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چنین روزی، در آن موقعیت مهم و حسّاس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علیه‌و‌علی‌آله‌الصّلاة‌والسّلام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ماه‌های حیات مبارک خود را می‌گذراند،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یعنی سرپرستی مسلمین و به حکومت، یعنی مدیریّت جامعۀ اسلامی،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اینجا مورد نصب و محلّ اشارۀ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صرفاً آن ولایت کلّیۀ الهیّۀ معنوی که مبتنی بر عناصر دیگری است، نیست؛ بلکه یک امر الهی و یک فرمان آسمانی و ملکوتی است که با این بیان تشریعی نبوی که فرمود ‘مَنْ کُنْتُ مَوْلَاهُ فَهذَا عَلِیٌّ مَوْلَاهُ’،</w:t>
      </w:r>
      <w:r>
        <w:rPr>
          <w:rStyle w:val="FootnoteAnchor"/>
          <w:rtl w:val="true"/>
        </w:rPr>
        <w:footnoteReference w:id="41"/>
      </w:r>
      <w:r>
        <w:rPr>
          <w:rFonts w:ascii="IRNazanin" w:hAnsi="IRNazanin" w:eastAsia="IRNazanin"/>
          <w:color w:val="111111"/>
          <w:sz w:val="28"/>
          <w:sz w:val="28"/>
          <w:szCs w:val="28"/>
          <w:rtl w:val="true"/>
          <w:lang w:bidi="fa-IR"/>
        </w:rPr>
        <w:t>قابل نصب و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مبیّن نصب تشریعی است و به‌معنای</w:t>
      </w:r>
    </w:p>
    <w:p>
      <w:pPr>
        <w:pStyle w:val="BookText"/>
        <w:rPr/>
      </w:pPr>
      <w:r>
        <w:rPr>
          <w:rFonts w:ascii="IRNazanin" w:hAnsi="IRNazanin" w:eastAsia="IRNazanin"/>
          <w:color w:val="111111"/>
          <w:sz w:val="28"/>
          <w:sz w:val="28"/>
          <w:szCs w:val="28"/>
          <w:rtl w:val="true"/>
          <w:lang w:bidi="fa-IR"/>
        </w:rPr>
        <w:t>حکومت، مدیریّت جامعۀ اسلامی و ولایت امر مسلمین است که البته با ولایت کلیّۀ الهیّه که در وجود مقدس پیغمبر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همراه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یعنی سرپرستی موجودات جهان و عالم خارج و تصرف عینی داشتن در آن‌ها؛ مانند ولایت نفس انسان بر قوای درونی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قوای ادراکی خود، مانند نیروی وهمی و خیالی و نیز بر قوای تحریکی خویش، مانند شهوت و غضب ولایت دارد؛ بر اعضاء و جوارح سالم خود ولایت دارد؛ اگر دستور دیدن می‌دهد، چشم او اطاعت می‌کند و اگر دستور شنیدن می‌دهد، گوش او می‌شنود و اگر دستور برداشتن چیزی را صادر می‌کند، دستش فرمان می‌برد و اقدام می‌کند؛ البته این پیروی و فرمان‌بری، درصورتی است که نقصی در این اعضا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این ولایت تکوینی، به ‘علت و معلول‌’ است؛ این نوع از ولایت، تنها بین علت و معلول تحقّق می‌یابد و براساس آن، هر علّتی، ولیّ و سرپرست معلول خویش است و هر معلولی، مولّی‌علیه و سرپرستی‌شده و در تحت ولایت و تصرّف علّت خود می‌باشد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که به‌معنای تصّرف در عالم وجود و قانونمندی‌های آن است،</w:t>
      </w:r>
    </w:p>
    <w:p>
      <w:pPr>
        <w:pStyle w:val="BookText"/>
        <w:rPr/>
      </w:pPr>
      <w:r>
        <w:rPr>
          <w:rFonts w:ascii="IRNazanin" w:hAnsi="IRNazanin" w:eastAsia="IRNazanin"/>
          <w:color w:val="111111"/>
          <w:sz w:val="28"/>
          <w:sz w:val="28"/>
          <w:szCs w:val="28"/>
          <w:rtl w:val="true"/>
          <w:lang w:bidi="fa-IR"/>
        </w:rPr>
        <w:t>اساساً مربوط به خدای متعال است که خالق هستی و نظام خلقت و قوانین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کوچکی از این ولایت را گاهی خداوند به برخی از بندگان خود نیز عطا می‌کند که بهواسطۀ آن، می‌توانند دخل و تصرّفاتی در موجودات عالم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کراماتی که از انبیا و اولیای الهی صادر می‌شود، از همین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به‌اعتقاد ما شیعیان، وسیعترین حدّ ولایت تکوینی در میان بندگان،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در بحث ولایت فقیه، صحبت از تصرّف در نظام خلقت و قانون‌مندی‌های مربوط به طبیعت نیست؛</w:t>
      </w:r>
      <w:r>
        <w:rPr>
          <w:rStyle w:val="FootnoteAnchor"/>
          <w:rtl w:val="true"/>
        </w:rPr>
        <w:footnoteReference w:id="44"/>
      </w:r>
      <w:r>
        <w:rPr>
          <w:rFonts w:ascii="IRNazanin" w:hAnsi="IRNazanin" w:eastAsia="IRNazanin"/>
          <w:color w:val="111111"/>
          <w:sz w:val="28"/>
          <w:sz w:val="28"/>
          <w:szCs w:val="28"/>
          <w:rtl w:val="true"/>
          <w:lang w:bidi="fa-IR"/>
        </w:rPr>
        <w:t>گرچه ممکن است احیاناً فقیهی از چنین ویژگی نیز برخوردار بوده، دارای کراماتی باشد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تشریع، همان ولایت بر قانونگذاری و تشریع احکام است؛ یعنی اینکه کسی، سرپرستِ جعل قانون و وضع‌کنندۀ اصول و مواد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که در حیطۀ قوانین است و نه در دایرۀ موجودات واقعی و تکوینی؛ اگرچه نسبت به وضع قانون، تخلف‌پذیر نیست؛ یعنی با ارادۀ مبدأ جعل قانون، بدونِ‌فاصله، اصل قانون جعل می‌شود؛ لیکن در مقام امتثال، قابلِ تخلّف و عصیان است؛ یعنی ممکن است افراد بشر،</w:t>
      </w:r>
    </w:p>
    <w:p>
      <w:pPr>
        <w:pStyle w:val="BookText"/>
        <w:rPr/>
      </w:pPr>
      <w:r>
        <w:rPr>
          <w:rFonts w:ascii="IRNazanin" w:hAnsi="IRNazanin" w:eastAsia="IRNazanin"/>
          <w:color w:val="111111"/>
          <w:sz w:val="28"/>
          <w:sz w:val="28"/>
          <w:szCs w:val="28"/>
          <w:rtl w:val="true"/>
          <w:lang w:bidi="fa-IR"/>
        </w:rPr>
        <w:t xml:space="preserve">قانونِ قانونگذاری را اطاعت نمایند و ممکن است دست به عصیان بزنند و آن را نپذیرند؛ زیرا انسان برخلاف حیوانات، آزاد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هریک از دو راه عصیان و اطاعت را انتخاب کند و در عمل آن را بپیماید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مباحث گذشته، گفته شد که تنها قانون کامل و شایسته برای انسان، قانونی است که از سوی خالق انسان و جهان و خدای عالم و حکیم مطلق باشد و لذا، ولایت بر تشریع و قانونگذاری، منحصر به ذات اقدس اله است؛ چنان‌که قرآن کریم دراین‌باره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 یعنی نوعی سرپرستی که نه ولایت تکوینی است و نه ولایت بر تشریع و قانون؛ بلکه ولایتی است در محدودۀ تشریع و تابع قانون الهی که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ولایت بر محجوران و دیگری، ولایت بر جامعۀ خردمندان</w:t>
      </w:r>
      <w:r>
        <w:rPr>
          <w:rFonts w:eastAsia="IRNazanin" w:cs="IRNazanin"/>
          <w:color w:val="111111"/>
          <w:sz w:val="28"/>
          <w:szCs w:val="28"/>
          <w:rtl w:val="true"/>
          <w:lang w:bidi="fa-IR"/>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 که در ارتباط با ادارۀ امور جامعه، هم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فقیه وجود دارد، بحث ‘ولایت تشریعی’ آن‌هاست؛ یعنی همان چیزی که در آیاتی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 در روایاتی از قبیل ‘مَنْ کُنْتُ مُولاَهُ فَهَذَا عَلیٌ مَوْلاَهُ’</w:t>
      </w:r>
      <w:r>
        <w:rPr>
          <w:rStyle w:val="FootnoteAnchor"/>
          <w:rtl w:val="true"/>
        </w:rPr>
        <w:footnoteReference w:id="49"/>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تشریعی یعنی ولایت قانونی؛ یعنی اینکه فردی بتواند و حق داشته باشد ازطریقِ جعل و وضع قوانین و اجرای آن‌ها، در زندگی مردم و افراد جامعه تصرّف کند و دیگران ملزم به تسلیم در برابر او و رعایت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تصمیمی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فرد مسلمان یا جامعۀ اسلامی می‌گیرد، لازم‌الاجراست و بر تصمیمی که خود آن‌ها دربارۀ مسائل فردی و شخصی خودشان گرفته باشند، مقدّم است و اولویّت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جمع‌بندی این مبحث را در کلام حضرت آیت‌الله‌العظمی حسن‌زادۀ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که مظهر اتمّ و اکمل این اسم شریف است، صاحب ولایت کلیّه است که می‌تواند به اذنِ‌الله تعالی در مادّۀ کائنات تصرف کند و قوای ارضیّه و سماویّه را در تحت تصرف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معجزات و کرامات و خوارق عادت از این قبیل‌اند که به ارادۀ کُمَّل</w:t>
      </w:r>
      <w:r>
        <w:rPr>
          <w:rStyle w:val="FootnoteAnchor"/>
          <w:rtl w:val="true"/>
        </w:rPr>
        <w:footnoteReference w:id="51"/>
      </w:r>
      <w:r>
        <w:rPr>
          <w:rFonts w:ascii="IRNazanin" w:hAnsi="IRNazanin" w:eastAsia="IRNazanin"/>
          <w:color w:val="111111"/>
          <w:sz w:val="28"/>
          <w:sz w:val="28"/>
          <w:szCs w:val="28"/>
          <w:rtl w:val="true"/>
          <w:lang w:bidi="fa-IR"/>
        </w:rPr>
        <w:t>به اذن‌الله صورت گرفته‌اند که درحقیقت فعل و ایجاد تأثیر و تسخیر، از خداوند متعال است؛ هرچند که به‌ظاهر منسوب به مظاهر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مَعَ داوُدَ الْجِبالَ یُسَبِّحْنَ وَ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لِسُلَیْمانَ الرِّیحَ عاصِفَةً تَجْری</w:t>
      </w:r>
    </w:p>
    <w:p>
      <w:pPr>
        <w:pStyle w:val="BookText"/>
        <w:rPr/>
      </w:pPr>
      <w:r>
        <w:rPr>
          <w:rFonts w:ascii="Amiri" w:hAnsi="Amiri" w:eastAsia="Amiri" w:cs="Amiri"/>
          <w:color w:val="111111"/>
          <w:sz w:val="28"/>
          <w:sz w:val="28"/>
          <w:szCs w:val="28"/>
          <w:rtl w:val="true"/>
          <w:lang w:bidi="ar-SA"/>
        </w:rPr>
        <w:t>بِأَمْرِهِ إِلی الْأَرْضِ الَّتی بارَکْنا فِیها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این اذن الله، اذن قولی نیست؛ بلکه اذن تکوینی منشعب از ولایت کلیّۀ مطلقۀ الهیه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الطِّینِ کَهَیْئَةِ الطَّیْرِ بِإِذْنی فَتَنْفُخُ فِیها فَتَکُونُ طَیْراً بِإِذْنِی وَ تُبْرِئُ الْأَکْمَهَ وَ الْأَبْرَصَ بِإِذْنی وَ إِذْ تُخْرِجُ الْمَوْتی</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ولایت که اقتدار نفس بر تصرف در مادّۀ کائنات است، ولایت تکوینی است، نه تشریعی؛ چه ولایت تشریعی، خاص واجب‌الوجود است که شارع و مُشرِع است و برای عبادش شریعت و آیین قرار می‌دهد و جز او کسی حق تشریع شریعت را ندارد؛ وگرنه ظالم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شُرَکاءُ شَرَعُوا لَهُمْ مِنَ الدِّینِ ما لَمْ یَأْذَنْ بِهِ الله وَ لَوْ لا کَلِمَةُ الْفَصْلِ لَقُضِیَ بَیْنَهُمْ وَ إِنَّ الظَّالِمینَ لَهُمْ عَذابٌ أَلیمٌ</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انذار و تبشیر و تبلیغ</w:t>
      </w:r>
    </w:p>
    <w:p>
      <w:pPr>
        <w:pStyle w:val="BookText"/>
        <w:rPr/>
      </w:pPr>
      <w:r>
        <w:rPr>
          <w:rFonts w:ascii="Amiri" w:hAnsi="Amiri" w:eastAsia="Amiri" w:cs="Amiri"/>
          <w:color w:val="111111"/>
          <w:sz w:val="28"/>
          <w:sz w:val="28"/>
          <w:szCs w:val="28"/>
          <w:rtl w:val="true"/>
          <w:lang w:bidi="ar-SA"/>
        </w:rPr>
        <w:t>و مبیّن احکام است، نه مُشرِع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مُبَشِّراً وَ نَذِیراً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نکتۀ آخر در این مبحث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برای فقیه عادل به‌کمک ادلّۀ ولایت فقیه اثبات می‌شود، از سنخ اعتبارات و مجعولات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عدالت و شجاعت و مانند آن، از صفات و حقایق تکوینی هستند؛ امّا اموری نظیر ریاست و ملکیّت، ‘وضعی و قراردادی’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و وضعی به اموری می‌گویند که به‌واسطۀ جعل و قرارداد ایجاد می‌شوند و به‌خودی‌خود، وجود خارجی ندارند؛ بلکه به‌واسطۀ وضع واضع و جعل جاعل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واضع و قراردادکننده، شارع باشد، به آن ‘اعتبار شرعی’ گویند و اگر واضع و ایجادکنندۀ آن، عُقلا و عرف باشند، به آن ‘اعتبار عقلایی’ گویند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فقیه می‌شود یا به ملکۀ عدالت و تقوا دسترسی پیدا می‌کند، صاحب یک واقعیت و صفت تکوینی و حقیقی می‌شود؛ امّا اگر کسی را به سِمَتی نصب کردند و ریاستی برای او قرار دادند، این سِمَت و منصب، یک واقعیت تکوینی و حقیقی نیست؛ بلکه یک قرارداد و اعتبار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p>
    <w:p>
      <w:pPr>
        <w:pStyle w:val="BookText"/>
        <w:rPr/>
      </w:pPr>
      <w:r>
        <w:rPr>
          <w:rFonts w:ascii="IRNazanin" w:hAnsi="IRNazanin" w:eastAsia="IRNazanin"/>
          <w:color w:val="111111"/>
          <w:sz w:val="28"/>
          <w:sz w:val="28"/>
          <w:szCs w:val="28"/>
          <w:rtl w:val="true"/>
          <w:lang w:bidi="fa-IR"/>
        </w:rPr>
        <w:t>امر اعتباری با امر تکوینی در آن است که زمام امر اعتباری و وضعی به‌دست واضع یا قراردادکنندگان است؛ برخلاف حقایق تکوینی که واضع و جاعلی آن را قرار نداده و اعتبار نکرده است تا با تغییر جعل و اعتبار او، وجود آن متنفی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دو صورت تکوینی و اعتباری وجود دارد و ولایتی که فقیه از آن برخوردار است و از ادلّۀ ولایت فقیه استنباط می‌شود، ولایت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سنخ تکوینی، یک فضیلت و مقام معنوی و کمال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قسم ولایت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برخورداری از عصمت و مراتب اعلای عبودیّت و علم الهی، خلیفة‌الله و صاحب مقام ولایت کلیّۀ الهی محسوب می‌شوند و به‌سبب واگذاری منصب رهبری و ادارۀ شئون مسلمین، صاحب ولایت سیاسی و اجرایی که شأنی اعتباری است،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می‌گوییم ولایتی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بعد از غیبت، فقیه عادل دارد، برای هیچ‌کس این توهّم نباید پیدا شود که مقام فقها همان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اینجا صحبت از مقام نیست؛ بلکه صحبت از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حکومت و ادارۀ کشور و اجرای قوانین شرع مقدّس، یک وظیفۀ سنگین و مهم است؛ نه اینکه برای کسی</w:t>
      </w:r>
      <w:bookmarkStart w:id="29" w:name="pg12879_138604"/>
    </w:p>
    <w:p>
      <w:pPr>
        <w:pStyle w:val="BookText"/>
        <w:rPr/>
      </w:pPr>
      <w:bookmarkEnd w:id="29"/>
      <w:r>
        <w:rPr>
          <w:rFonts w:ascii="IRNazanin" w:hAnsi="IRNazanin" w:eastAsia="IRNazanin"/>
          <w:color w:val="111111"/>
          <w:sz w:val="28"/>
          <w:sz w:val="28"/>
          <w:szCs w:val="28"/>
          <w:rtl w:val="true"/>
          <w:lang w:bidi="fa-IR"/>
        </w:rPr>
        <w:t>شأن و مقام غیرعادی به‌وجود بیاورد و او را از حدّ انسان عادی بالاتر ببرد؛ به‌عبارتِ‌دیگر، ولایتِ موردِبحث؛ یعنی حکومت و اجرا و اداره، برخلاف تصوّری که خیلی از افراد دارند، امتیاز نیست؛ بلکه وظیفه‌ای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امور اعتباری عقلایی است و واقعیتی جز جعل ندارد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Heading4"/>
        <w:numPr>
          <w:ilvl w:val="3"/>
          <w:numId w:val="1"/>
        </w:numPr>
        <w:rPr/>
      </w:pPr>
      <w:bookmarkStart w:id="30" w:name="__RefHeading___Toc2949856_3224264995"/>
      <w:bookmarkStart w:id="31" w:name="_Toc11"/>
      <w:bookmarkEnd w:id="30"/>
      <w:r>
        <w:rPr/>
        <w:t>2.2</w:t>
      </w:r>
      <w:r>
        <w:rPr>
          <w:rtl w:val="true"/>
        </w:rPr>
        <w:t xml:space="preserve">. </w:t>
      </w:r>
      <w:r>
        <w:rPr>
          <w:rtl w:val="true"/>
        </w:rPr>
        <w:t>ولایت بالذات و بالعَرَض</w:t>
      </w:r>
      <w:bookmarkEnd w:id="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عهده‌دار شد،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تبارک‌وتعالی، آن حضرت را خلیفه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 فِی الْأَرْض’؛</w:t>
      </w:r>
      <w:r>
        <w:rPr>
          <w:rStyle w:val="FootnoteAnchor"/>
          <w:rtl w:val="true"/>
        </w:rPr>
        <w:footnoteReference w:id="63"/>
      </w:r>
      <w:r>
        <w:rPr>
          <w:rFonts w:ascii="IRNazanin" w:hAnsi="IRNazanin" w:eastAsia="IRNazanin"/>
          <w:color w:val="111111"/>
          <w:sz w:val="28"/>
          <w:sz w:val="28"/>
          <w:szCs w:val="28"/>
          <w:rtl w:val="true"/>
          <w:lang w:bidi="fa-IR"/>
        </w:rPr>
        <w:t>نه اینکه به رأی خود حکومتی تشکیل دهد و بخواهد رئیس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اینکه احتمال می‌رفت اختلافاتی در امت پدید آید، چون تازه به اسلام ایمان آورده و جدیدالعهد بودند، خدای تعالی از راه وحی،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الزام کرد که فوراً همان جا، وسط بیابان، امر خلافت را ابلاغ کند؛ 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به‌حُکم قانون و به‌تبعیت از قانون،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تعیین کرد؛ نه به این خاطر که دامادش بود یا خدماتی کرده بود؛ بلکه چون مأمور و تابع حکم خدا و مجری فرمان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حکومت در اسلام به‌مفهوم تبعیت از قانون است و فقط قانون بر جامعه حکم‌فرمایی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اختیارات محدودی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ازطرف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مطلبی را بیان یا حکمی را ابلاغ کرده‌اند، به‌پیروی از قانون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همه بدونِ‌استثنا بایستی از آن پیروی 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برای رئیس و مرئوس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حکم و قانونی که برای مردم متبع و لازم‌الاجراست، همان حکم و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حکم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پیامبر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متصدیان حکومت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نیز به حکم الهی است؛ آنجاکه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رأی اشخاص، حتی رأی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حکومت و قانون الهی، هیچ‌گونه دخالتی ندارد؛ همه تابع ارادۀ الهی هستند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انسان، در اطاعت از کسی است که او را آفریده و بر حقیقت او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متقابل این دو مرحله، آگاه است و او کسی نیست جز ذات اقدس اله و</w:t>
      </w:r>
    </w:p>
    <w:p>
      <w:pPr>
        <w:pStyle w:val="BookText"/>
        <w:rPr/>
      </w:pPr>
      <w:r>
        <w:rPr>
          <w:rFonts w:ascii="IRNazanin" w:hAnsi="IRNazanin" w:eastAsia="IRNazanin"/>
          <w:color w:val="111111"/>
          <w:sz w:val="28"/>
          <w:sz w:val="28"/>
          <w:szCs w:val="28"/>
          <w:rtl w:val="true"/>
          <w:lang w:bidi="fa-IR"/>
        </w:rPr>
        <w:t>ازاین‌رو، عبودیت و ولایت، منحصر به ‘الله‌’ است؛ یعنی انسان به‌حکم عقل و فطرتش موظف است که فقط عبد خداوند باشد و تنها ولایت خداوند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درعین‌حال که عزّت، قوّت، رزق، شفاعت و ولایت را به خدا و غیرخدا اسناد می‌دهد، درنهایت و در جمع‌بندی، همۀ آن اوصاف کمالی را منحصر در ذات اقدس خداوند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به‌عنوان نمونه، دربارۀ ‘عزت‌’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یعنی عزت، مالِ خدا و رسول خدا و مؤمنین است؛ 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تمام عزت‌ها از آنِ خداست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‘قوّت‌’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بنی‌اسرائیل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دستور به مجاهدان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اما پس از این اوامر که نشانگر امکان قوّت برای انسان‌هاست،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همۀ قوّت از آنِ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درخصوصِ ‘شفاعت’، از تعابیری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معلوم می‌شود که غیر از خداوند، شفاعت‌کنندگانی وجود دارند؛ اما در آیات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اذن ندهد، کسی حق شفاعت ندارد’ 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همۀ شفاعت مخصوص الله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ولایت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ولایت را برای خداوند و پیامبر و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تتمیم روایت اثبات می‌فرماید و در سورۀ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ولایت وجود مبارک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و مال مؤمنین، از خود آنان بالاتر است و لذا در آیات دیگر از 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وقتی‌که خدا و رسولش دربارۀ مطلبی حکم کردند، احدی حق سرپیچی از این دستور را ندارد؛ اما درعین‌حال که ولایت بر مردم را به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در مقامی دیگر، ولایت را منحصر به ذات اقدس اله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تنها ولیِّ حقیقی انسان و جهان،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این نیست که انسان‌ها چند ولی و سرپرست متفاوت دارند که یکی از آن‌ها یا برترین آن‌ها خداست؛ بلکه معنایش باتوجه‌به آیۀ حصر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تنها ولیِّ حقیقی و بالذات، خداوند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بالعرض و مظهر ولایت خدایند و به‌تعبیر لطیف قرآن، آیه و نشانۀ ولایت الهی‌اند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به‌تعبیر قرآن کریم، همۀ موجودات، آیات الهی‌اند؛ اما انسان کامل و اولیای خداوند، آیه و نشانۀ تامّ خداوند هستند و به بیان نورانی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عَزَّ وَ جَلَّ آیَةٌ هِیَ أَکْبَرُ مِنِّی‌’؛</w:t>
      </w:r>
      <w:r>
        <w:rPr>
          <w:rStyle w:val="FootnoteAnchor"/>
          <w:rtl w:val="true"/>
        </w:rPr>
        <w:footnoteReference w:id="81"/>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ارضی و سمائی، آیات الهی‌اند؛ ولی من آیت اکبر خداوند هستم و هیچ آیتی خداوند را مانند من،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مقصود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مقام نورانیت خود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نورانیت رسول</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خلیفۀ مطلق خداوند،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بنیان‌گذار انقلاب اسلامی، خطاب به بسیجیان و رزمندگان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 دست و بازوی قدرتمند شما را که دست خدا بالای آن است، می‌بوسم و بر این بوسه، افتخار می‌کنم‌’،</w:t>
      </w:r>
      <w:r>
        <w:rPr>
          <w:rStyle w:val="FootnoteAnchor"/>
          <w:rtl w:val="true"/>
        </w:rPr>
        <w:footnoteReference w:id="82"/>
      </w:r>
      <w:r>
        <w:rPr>
          <w:rFonts w:ascii="Amiri" w:hAnsi="Amiri" w:eastAsia="Amiri" w:cs="Amiri"/>
          <w:color w:val="111111"/>
          <w:sz w:val="28"/>
          <w:sz w:val="28"/>
          <w:szCs w:val="28"/>
          <w:rtl w:val="true"/>
          <w:lang w:bidi="ar-SA"/>
        </w:rPr>
        <w:t>معنایش این است که دست شما را که مظهر و نشانه و آیت خداست، می‌بوسم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درحقیقت، ایشان، دستِ بی‌دستیِ خدا را تکریم می‌نماید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اطاعت مردم از پیامبران را، اطاعت از خداوند می‌داند؛ زیرا رسولان الهی، به‌اذن خداوند و به‌فرمان او و با پیام و کتاب او برای هدایت بشر به‌سوی او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اصل اوّلی دربارۀ ولایت و سرپرستیِ غیرخداوند بر انسان‌ها، ‘عدم‌’ است؛ یعنی هیچ‌فردی از انسان‌ها بر هیچ‌فرد دیگری ولایت ندارد؛ مگر آنکه از سوی خداوند تعیین گشته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این نکته روشن گردید که ربوبیت، عبودیت و ولایت و حکومت، همگی اختصاص به خالق و آفریننده انسان</w:t>
      </w:r>
    </w:p>
    <w:p>
      <w:pPr>
        <w:pStyle w:val="BookText"/>
        <w:rPr/>
      </w:pPr>
      <w:r>
        <w:rPr>
          <w:rFonts w:ascii="IRNazanin" w:hAnsi="IRNazanin" w:eastAsia="IRNazanin"/>
          <w:color w:val="111111"/>
          <w:sz w:val="28"/>
          <w:sz w:val="28"/>
          <w:szCs w:val="28"/>
          <w:rtl w:val="true"/>
          <w:lang w:bidi="fa-IR"/>
        </w:rPr>
        <w:t>دارد و اگر انبیا و مرسلین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تکوینی یا ولایت تشریعی و حکومت بر جامعۀ بشری دارند، این ولایت‌ها، ظهوری از ولایت خدا و به اذن و فرمان اوست و اگر در عصر غیبت نیز برای فقیه جامع‌الشرایط، ولایت و مدیریتی در محدودۀ تشریع و قانون اسلام بر جامعۀ  مسلمین وجود دارد، آن نیز باید به اذن و فرمان خداوند باشد؛ وگرنه، همان‌طورکه گفته شد، انسان‌ها آزاد آفریده شده‌اند و هیچ انسانی سرپرست انسان دیگر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ازجمله آیاتی که دلالت دارند بر اختصاص حکم تشریعی به خدای تعالی، این آیه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نیست حکم مگر برای خداوند، دستور فرموده است که جز او را نپرستید، این است دین استوار و اداره‌کنندۀ اجتماع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این آیه دلالت دارد بر اینکه حکم، تنها برای خدای سبحان است و کسی با او شریک نیست؛ درعین‌حال در پاره‌ای از موارد، حکم را و مخصوصاً ‘حکم تشریعی’ را به غیرِخداوند هم نسبت داده است؛ از آن جمله این چند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 داوود ما تو را خلیفه در زمین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دادیم؛ پس در میان مردم به حق حکم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دو تن از شما که صاحبان عدالت باشند، حکم می‌کنند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احْکُمْ بَیْنَهُمْ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بِهَا النَّبِیُّونَ</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همچنین آیات دیگری که اگر ضمیمه شوند با آیات دستۀ اول، این نتیجه را می‌دهد که حکم به حق، به‌طور استقلال و اوّلاً و بالذات، تنها از آنِ خدای سبحان است و غیر او کسی مستقل در آن نیست و اگر هم کسی دارای چنین مقامی باشد، خدای سبحان بر او ارزانی داشته و او در مرتبۀ دوّم است و از همین جهت است که خدای تعالی خود را ‘أَحْکَمُ الْحاکِمِینَ’ و ‘خَیْرُ الْحاکِمِینَ’ نامیده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آری، لازمۀ اصالت و استقلال و اولویّت، همین است</w:t>
      </w:r>
      <w:r>
        <w:rPr>
          <w:rFonts w:eastAsia="IRNazanin" w:cs="IRNazanin"/>
          <w:color w:val="111111"/>
          <w:sz w:val="28"/>
          <w:szCs w:val="28"/>
          <w:rtl w:val="true"/>
          <w:lang w:bidi="fa-IR"/>
        </w:rPr>
        <w:t>.»</w:t>
      </w:r>
      <w:r>
        <w:rPr>
          <w:rStyle w:val="FootnoteAnchor"/>
          <w:rtl w:val="true"/>
        </w:rPr>
        <w:footnoteReference w:id="95"/>
      </w:r>
      <w:bookmarkStart w:id="32" w:name="pg12879_138612"/>
    </w:p>
    <w:p>
      <w:pPr>
        <w:pStyle w:val="Heading3"/>
        <w:numPr>
          <w:ilvl w:val="2"/>
          <w:numId w:val="1"/>
        </w:numPr>
        <w:rPr/>
      </w:pPr>
      <w:bookmarkStart w:id="33" w:name="__RefHeading___Toc2949858_3224264995"/>
      <w:bookmarkStart w:id="34" w:name="_Toc12"/>
      <w:bookmarkEnd w:id="32"/>
      <w:bookmarkEnd w:id="33"/>
      <w:r>
        <w:rPr/>
        <w:t>3</w:t>
      </w:r>
      <w:r>
        <w:rPr>
          <w:rtl w:val="true"/>
        </w:rPr>
        <w:t xml:space="preserve">. </w:t>
      </w:r>
      <w:r>
        <w:rPr>
          <w:rtl w:val="true"/>
        </w:rPr>
        <w:t>حوزههای سه‌گانۀ ولایت از نگاه قرآن</w:t>
      </w:r>
      <w:bookmarkEnd w:id="34"/>
    </w:p>
    <w:p>
      <w:pPr>
        <w:pStyle w:val="Heading4"/>
        <w:numPr>
          <w:ilvl w:val="3"/>
          <w:numId w:val="1"/>
        </w:numPr>
        <w:rPr/>
      </w:pPr>
      <w:bookmarkStart w:id="35" w:name="__RefHeading___Toc2949860_3224264995"/>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قرآنی دو رویه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رویۀ آن این است که در داخل جامعۀ اسلامی، همۀ عناصر بایستی به‌سوی یک هدف و یک جهت و یک راه گام بردارند و رویۀ دیگرش این است که در خارج از جامعۀ اسلامی، امت اسلامی بایستی با همۀ بلوک‌ها و جناح‌های ضدّ اسلامی، پیوندهای خودش را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نکتۀ دقیقی وجود دارد که می‌رساند ولایت به‌معنای قرآنی آن، همان ولایتی است که شیعه به آن قائل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ارتباط با امام را این‌قدر مهم دانستهایم، اینکه ما فرمان امام را در همۀ شئون زندگیِ جامعه نافذ می‌دانیم، برای چیست و از کجا درمی‌آید؟ اینجا است که قرآن با ما حرف می‌زند که اگر یک جامعهای و یک امتی بخواهد ولایت قرآنی را به این معنا داشته باشد؛ یعنی بخواهد تمام نیروهای داخلی‌اش در یک جهت، به‌سوی یک هدف، در یک خط به راه بیفتد و بخواهد تمام نیروهای داخلی‌اش علیه قدرت‌های ضدّ اسلامی در خارج بسیج بشود، احتیاج به یک نقطۀ قدرت متمرکز در متن جامعۀ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نقطهای احتیاج دارد که تمام نیروهای داخلی به آن نقطه بپیوندند، همه از آنجا الهام بگیرند و همه از او حرف بشنوند و</w:t>
      </w:r>
    </w:p>
    <w:p>
      <w:pPr>
        <w:pStyle w:val="BookText"/>
        <w:rPr/>
      </w:pPr>
      <w:r>
        <w:rPr>
          <w:rFonts w:ascii="IRNazanin" w:hAnsi="IRNazanin" w:eastAsia="IRNazanin"/>
          <w:color w:val="111111"/>
          <w:sz w:val="28"/>
          <w:sz w:val="28"/>
          <w:szCs w:val="28"/>
          <w:rtl w:val="true"/>
          <w:lang w:bidi="fa-IR"/>
        </w:rPr>
        <w:t>حرف بپذیرند و او تمام جوانب مصالح و مفاسد را بداند تا بتواند مثل یک دیده‌بان نیرومندِ قوی‌دستی و قوی‌چشمی، هرکسی را در جبهۀ جنگ به کارِ مخصوص خودش بگمارد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دیگر ولایت یعنی ارتباط مستحکم و نیرومند هریک از آحاد امت اسلام در همه‌حال با آن قلب امت و این ارتباط؛ یعنی هم ارتباط فکری و هم ارتباط عینی؛ یعنی درست از او سرمشق‌گرفتن و در افکار و بینش‌ها دنبال او بودن و درست در افعال و رفتار و فعالیت‌ها و حرکت‌ها او را پیروی‌کردن؛ پس 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افکارت،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افعالت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رابطه‌ای نیرومند،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خلل‌ناپذیر پیوند زده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ولایت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اینجاست که می‌فهمیم معنی این حدیث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علی‌ابن‌ابیطالب حصنی’؛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و حصار من است؛ ‘فمن دخل حصنی امن من عذابی’؛ هرکه داخل این حصار شد از عذاب خدا مصون و محفوظ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حرف جالبی است؛ یعنی مسلمان‌ها و پیروان قرآن اگر ازلحاظِ فکر و اندیشه و ازلحاظِ عمل و تلاش و فعالیت متصل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از عذاب خدا مصون و محفوظ‌اند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آن‌کسی‌که قرآن را قابلِ‌فهم نمی‌داند؛ این چطور می‌تواند بگوید من 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ازلحاظِ فکری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هستم درحالی‌که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نهج‌البلاغه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هذا القرآن هو الناصح الذی لایغش و الهادی الذی لا یضل و المحدث الذی لایکذب و ما جالس هذا القرآن احد الا قام عنه بزیادة او نقصان؛ زیادة فی هدی و نقصان من عمی‌’؛</w:t>
      </w:r>
      <w:r>
        <w:rPr>
          <w:rStyle w:val="FootnoteAnchor"/>
          <w:rtl w:val="true"/>
        </w:rPr>
        <w:footnoteReference w:id="97"/>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پنددهندهای است که خیانت نمی‌کند و راهنمایی است که گمراه نمی‌نماید و سخن‌گویی است که دروغ نمی‌گوید و کسی با این قرآن ننشست مگر آنکه چون از پیش آن برخاست، هدایت و رستگاری او افزایش یافت یا کوری و گمراهی او 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مردم را به قرآن حواله می‌دهد و این‌طور مردم را به قرآن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قرآن را نمی‌شود فهمید، آیا این 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به‌خاطر خدا حاضر است از تمام وجودش بگذرد؛ این عمل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حاضر نیست از یک ریال پولش، از جانش، از حیثیت اجتماعی‌اش، از راحتی‌اش، از آقایی‌اش به‌خاطر خدا بگذرد، آیا این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را آن‌کسی دارد که با علی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پیوندی ناگسستنی، هم ازلحاظِ فکر و اندیشه و هم ازلحاظِ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دقت کنید معنایی که از ولایت گفتم، دقیق‌ترین و ظریف‌ترین معنایی است که دربارۀ ولایت می‌شود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آیاتی را از سورۀ مائده برای شما بگویم که در این آیات هم جنبه مثبت ولایت؛ یعنی پیوند داخلی بیان شده و هم جنبۀ منفی ولایت؛ یعنی قطع پیوندهای خارجی و هم به آن بُعد دیگر ولایت، یعنی اتصال و ارتباط با ولیّ پرداختهاست که ولیّ یعنی آن قطب، یعنی آن قلب، یعنی آن حاکم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الْیَهُودَ وَ النَّصاری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یهود و نصاری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جمع ولیّ است؛ ولیّ از ولایت است، ولایت یعنی پیوستگی، ولیّ یعنی پیوسته و پیوندزده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پیوندخوردگان و پیوستگان با خود نگیرید و انتخاب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بعضی اولیا و به‌هم‌پیوستگانِ بعضی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نکنید که بلوک‌هایشان از همدیگر جداست، در معنای قرآن، برای ضدیت با اصالت‌های شما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جبهه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هم جبهه 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از شما که با آن‌ها تولی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یعنی ولایت را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که قدم در وادی ولایت آن‌ها بگذارد و خودش را با آن‌ها پیوند زند و مرتبط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بی‌گمان او خود از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خدا مردمان ستمگر را هدایت نخواهد کرد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گفتارهای قبلی گفتیم که ولایت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و پیوند مستحکمی میان عناصر صف مؤمن با یکدیگر و قطع هرگونه وابستگی میان صف مؤمن با صف غیر مؤمن و در مرتبۀ بعدی ایجاد رابطه‌ای بس قوی و نیرومند میان همۀ افراد صف مؤمن با آن نقطۀ مرکزی و قدرت متمرکز که ادارۀ جامعۀ اسلامی به عهدۀ اوست؛ یعنی امام؛ یعنی ولی حاکم و نیز این بحث را کردیم که چه کسانی در جامعۀ اسلامی می‌توانند ولیّ و حاکم باشند و جواب آن را از قرآن گرفتیم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که به ماجرای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ولایت را با این وسعت بفهمیم و مسئله را در حد مسائل فرعی و درجه دو ولایت خلاصه نکنیم، مسئلۀ هجرت یکی</w:t>
      </w:r>
    </w:p>
    <w:p>
      <w:pPr>
        <w:pStyle w:val="BookText"/>
        <w:rPr/>
      </w:pPr>
      <w:r>
        <w:rPr>
          <w:rFonts w:ascii="IRNazanin" w:hAnsi="IRNazanin" w:eastAsia="IRNazanin"/>
          <w:color w:val="111111"/>
          <w:sz w:val="28"/>
          <w:sz w:val="28"/>
          <w:szCs w:val="28"/>
          <w:rtl w:val="true"/>
          <w:lang w:bidi="fa-IR"/>
        </w:rPr>
        <w:t>از دنباله‌های ولایت خواهد بود؛ زیرا اگر ولایت خدا را قبول کردیم و پذیرفتیم که می‌بایست انسان همۀ نیروها و نشاط‌های جسمی و فکری و روانی‌اش با ارادۀ ولی الهی به کار بیفتد و خلاصه انسان می‌بایست با جمیع عناصر وجودش بندۀ خدا باشد، نه بندۀ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این را هم باید قبول کنیم که اگر یک جایی وجود ما و هستی ما و همۀ نیروها و نشاط‌های ما تحت فرمان ولایت الهی نبود و تحت فرمان ولایت طاغوت و شیطان بود؛ تعهد الهی ما این است که ما خودمان را از قید و بند ولایت طاغوت رها کنیم، نجات بدهیم، آزاد کنیم و به تحت سایۀ پرمیمنت ولایت‌الله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خارج‌شدن از ولایت پیشوای ظالم و وارد‌شدن در ولایت امام عادل، اسمش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مسئلۀ هجرت یکی از مسائلی است که در دنبالۀ ولایت مطرح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آن کسانی‌که در دل‌هایشان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جبهۀ دشمنان دین می‌شتابند؛ قناعت نمی‌کنند به اینکه بروند طرف آن‌ها؛ بلکه می‌شتابند، قناعت نمی‌کنند به اینکه تا به نزدیکشان بروند؛ بلکه تا آن اعماق جبهه‌شان می‌روند و اگر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بپرسی ‘چرا این‌قدر با دشمن دین و با کسی‌که می‌دانی ضد دین است، می‌سازی و چرا با آن‌ها ضدیت که نمی‌کنی هیچ، دوستی هم به خرج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جوابت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نَخْشی أَنْ تُصیبَنا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برایمان دردسری درست شود و می‌ترسیم اسباب زحمتی برایمان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کلمات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جواب این‌ها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الله أَنْ یَأْتِیَ بِالْفَتْحِ أَوْ أَمْرٍ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امید است که خدا پیروزی را نصیب جبهۀ مؤمنین کند یا یک حادثهای را از پیش خود به سود آن‌ها پدید آورد و وقتی این 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فَیُصْبِحُوا عَلی ما أَسَرُّوا فی أَنْفُسِهِمْ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بدبخت‌هایی که با آن‌ها ساخته بودند،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سیاه شوند، بگویند دیدی چه غلطی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می‌دانستیم که جبهۀ مؤمنین این‌طور پیروزمند و نیرومند خواهد شد، با دشمن دین و دشمن خدا نمی‌ساختیم، خودمان را بی آبرو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بعد از آنکه آن‌ها خودشان را مفتضح کردند و با دشمنان ساختند، آن کسانی‌که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أَهؤُلاءِ الَّذِینَ أَقْسَمُوا بِاللهِ جَهْدَ أَیْمَانِهِمْ إِنَّهُمْ لَمَعَکُمْ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مؤمنین همین‌ها بودند، این چهره‌های</w:t>
      </w:r>
    </w:p>
    <w:p>
      <w:pPr>
        <w:pStyle w:val="BookText"/>
        <w:rPr/>
      </w:pPr>
      <w:r>
        <w:rPr>
          <w:rFonts w:ascii="IRNazanin" w:hAnsi="IRNazanin" w:eastAsia="IRNazanin"/>
          <w:color w:val="111111"/>
          <w:sz w:val="28"/>
          <w:sz w:val="28"/>
          <w:szCs w:val="28"/>
          <w:rtl w:val="true"/>
          <w:lang w:bidi="fa-IR"/>
        </w:rPr>
        <w:t>خوش‌ظاهر و موَجّه که با سوگندهای غلاظ و شداد قسم می‌خورند که ما با شما هستیم و هروقت با آن‌ها حرف می‌زدیم یا چیزی می‌گفتیم؛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هم عقیده هستیم، ما هم با شما اختلافی نداریم، ما هم همین‌حرفی که شما می‌زنید، می‌زنیم، در مقام بیان این‌طور با آدم حرف می‌زدند؛ اما بعد معلوم شد که دل‌های این‌ها مریض بوده و علی‌رغم ظاهر نیکشان دل‌های چرکین و سیاه و نفاق‌آمیز داشتند، آن روز مؤمنین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چه قسمی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هؤُلاءِ الَّذِینَ أَقْسَمُوا بِاللهِ جَهْدَ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همین‌ها هستند، آن‌هایی که به خدا سوگندهای سخت و غلیظ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می‌خوردند که با شما هستیم و با شما هم عقیده و هم فکریم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پوچ و بیهوده و نابود شد کارهایی که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سخت زیانکار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تا اینجا در رابطه با ارتباطات خارجی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همان آیات، راجع‌به ارتباطات داخلی دقت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Style w:val="FootnoteAnchor"/>
          <w:rtl w:val="true"/>
        </w:rPr>
        <w:footnoteReference w:id="109"/>
      </w:r>
      <w:r>
        <w:rPr>
          <w:rFonts w:ascii="IRNazanin" w:hAnsi="IRNazanin" w:eastAsia="IRNazanin"/>
          <w:color w:val="111111"/>
          <w:sz w:val="28"/>
          <w:sz w:val="28"/>
          <w:szCs w:val="28"/>
          <w:rtl w:val="true"/>
          <w:lang w:bidi="fa-IR"/>
        </w:rPr>
        <w:t>ای کسانی‌که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از دین خود بازگردید؛ اگر این‌بار رسالت و مسئولیتی را که با ایمان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پذیرفته بودید، از دوشتان به زمین بگذارید و آن را به سر منزل نرسانید، خیال نکنید که این‌بار به منزل نخواهد رسید که این تصوّر باطلی خواهد بود؛ بلکه این افتخار نصیب جمعیتی دیگری خواهد شد که این‌بار را به منزل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هرکه از شما، از دین خود باز گردد و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خدای متعال جمعیتی را پدید خواهد آورد که خود خدا آن‌ها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آن‌ها هم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جزء آن‌هایی هستیم که خدا را دوست دارند؟ آیا اینکه گاهی اوقات کلماتی می‌گوییم که دوست‌داشتن خدا از آن بر می‌آید؛ دلیل براین موضوع هست که ما خدا را دوست داریم؟ در این مورد قرآن سخنی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یعنی اگر خدا را دوست دارید از من که پیامبر هستم متابعت کنید تا خدا هم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یعنی این‌ها صددرصد تسلیم فرمان هستند و خدا هم آن‌ها را دوست دارد و این یک خاصیت و صفتی است که طرفینی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صفت دیگر از صفات این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این است که در مقابل مؤمنان فروتن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کمال رابطه و پیوند صمیمانه با مؤمنین است و در مقابل این تودۀ مسلمان، هیچ‌گونه نخوت و غرور و هیچ‌گونه توقع زیادی و داعیۀ بی‌خودی و پوچی در آن‌ها وجود ندارد؛ یعنی وقتی‌که در مقابل مردم قرار می‌گیرند جزو مردم هستند؛ با مردم هستند؛ در راه مردم هستند؛ برای مردم هستند؛ خودشان را از میان مردم بیرون نمی‌کشند که از دور مردم را ببینند و گاهی برای آن‌ها دلسوزی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مقابل مؤمنان به خدا فروتن و کوچک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کافران و دشمنان دین و مخالفان دین و مخالفان قرآن اعزّه هستند؛ یعنی تأثیرناپذیر و سربلند هستند؛ یعنی حصاری از فکر اسلامی در خود پیچیده و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هیچ‌نفوذی از آن‌ها نپذیرند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خاصیت دیگرشان این است که بی‌امان و بدون قید و شرط در راه خدا جهاد و مجاهدت می‌کنند؛ همچنان‌که در آیه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ملامت هیچ ملامت‌گری هم نمی‌هراسند و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فضل و لطف و تفضّل خداست که به هرکه خواهد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که خدا گشوده‌دست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 راجع به ارتباط و پیوند اجزاء جامعۀ اسلامی با آن قلب و با آن پیشوا و با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یابید که چگونه مسائلی که غالباً تصور می‌شود قرآنی نیست، قرآن با صراحت و با زبانِ رسا دربارۀ آن حرف می‌زند</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خارجی را گفت، پیوندهای داخلی را گفت، حالا قلب پیوندهای داخلی را بیان می‌کند؛ یعنی پیشوا را؛ رهبر و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ولی و قائم امر و آن کسی‌که تمام نشاط‌ها و فعالیت‌های جامعه و امت اسلامی به او باید برگردد و از او باید الهام بگیرد،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مجسّم نمی‌شود، بیاید و بین مردم بنشیند و امرونهی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پیداست که بین رسول و بین خدا هرگز رقابت و تنازع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اوست؛ اما همان‌طورکه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رسول هم برای همیشه باقی نمی‌ماند؛ پس باید برای بعد از رسول هم تکلیف‌ها روشن باشد؛ لذا خدای تعالی آن‌ها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آن کسانی‌که ایمان آوردند؛ اما هر‌که ایمان آورد کافی است؟ معلوم است که جواب منفی است؛ بلکه صفات دیگری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آن‌ها که اقامۀ نماز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یُؤْتُونَ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زکات می‌دهند،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درحالی‌که در رکوع‌اند؛ یعنی درحال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نشانه‌ها که در بالا ذکر شد؛ یعنی اینکه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‘ولی’ معین می‌شود و این درحالی است که ‘واو’ را ‘واو حالیه’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به‌فرض در این تشکیک بکنند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مطلق مؤمنین را بگوید که دارای این خصوصیت هستند، بنده سؤال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سمبل و اسوه و رمز برای یک‌چنین مکتبی، چه‌کسی می‌تواند باشد؟’ در جامعۀ اسلامی غیر از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سراغ نداریم؛ در آن جامعۀ اسلامی، آن کسی‌که می‌توانست سمبل این‌گونه جناح ایمانی متقن و محکم باشد،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ولو فرض کنید که آیه، ناظر به آن حضرت نباشد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باید دید اگر ولایت را رعایت کردیم چه می‌شود؛ اثری هم برای ما دارد؟ اگر سه بُعد ولایت را که عبارت باشد از حفظ پیوندهای داخلی، قطع پیوند و وابستگی به قطب‌های متضادّ خارجی و حفظ ارتباط دائمی و عمیق با قلب پیکر اسلامی و قلب امّت اسلامی؛ یعنی امام و رهبر که بیان کردیم حالا اگر این سه بُعد را رعایت کردیم، چه خواهد شد؟ قرآن در آیه بعد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bookmarkStart w:id="37" w:name="pg12879_138624"/>
    </w:p>
    <w:p>
      <w:pPr>
        <w:pStyle w:val="BookText"/>
        <w:rPr/>
      </w:pPr>
      <w:bookmarkEnd w:id="37"/>
      <w:r>
        <w:rPr>
          <w:rFonts w:ascii="Amiri" w:hAnsi="Amiri" w:eastAsia="Amiri" w:cs="Amiri"/>
          <w:color w:val="111111"/>
          <w:sz w:val="28"/>
          <w:sz w:val="28"/>
          <w:szCs w:val="28"/>
          <w:rtl w:val="true"/>
          <w:lang w:bidi="ar-SA"/>
        </w:rPr>
        <w:t>یَتَوَلَّ الله وَ رَسُولَهُ وَ الَّذینَ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کسی‌که قبول ولایت خدا و رسولش و یا کسانی‌که ایمان آوردهاند را بکند و این پیوند را مراعات و حفظ کند؛ این‌ها غالب و پیروزمندند و از همه پیروزتر، همین‌ها هستند و این‌ها هستند که بر همۀ جناح‌های دیگر غلبه خواهند داشت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8" w:name="__RefHeading___Toc2949862_3224264995"/>
      <w:bookmarkStart w:id="39" w:name="_Toc14"/>
      <w:bookmarkEnd w:id="38"/>
      <w:r>
        <w:rPr/>
        <w:t>1.3</w:t>
      </w:r>
      <w:r>
        <w:rPr>
          <w:rtl w:val="true"/>
        </w:rPr>
        <w:t xml:space="preserve">. </w:t>
      </w:r>
      <w:r>
        <w:rPr>
          <w:rtl w:val="true"/>
        </w:rPr>
        <w:t>ولایت و به‌هم‌پیوستگی در بین افراد جامعۀ ولایی</w:t>
      </w:r>
      <w:bookmarkEnd w:id="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شیعی که این‌همه رویش تأکید شده است، یک بعدش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مؤمنین را اولیاء یکدیگر می‌داند و آن کسانی را که دارای ایمان راستین هستند، هم‌جبهگان و پیوستگان یکدیگر می‌شناسد و در روایات ما از شیعه تعبیر به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این منطق یعنی دارابودن طرز تفکر خاص شیعه که مبتنی بر ولایت است یعنی اسلام را از دیدگاهی که شیعه می‌بیند، دیدن، با منطقی که شیعه اثبات می‌کند، اثبات کردن و می‌بینیم که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شیعیان را با یکدیگر منسجم، به‌هم‌پیوسته، برادر و متصل ساختهاند تا بتوانند جریان شیعه را در تاریخ حفظ کنند و گرنه شیعه هزار بار از بین رفته بود، هزار بار افکارش هضم شده بود،</w:t>
      </w:r>
    </w:p>
    <w:p>
      <w:pPr>
        <w:pStyle w:val="BookText"/>
        <w:rPr/>
      </w:pPr>
      <w:r>
        <w:rPr>
          <w:rFonts w:ascii="IRNazanin" w:hAnsi="IRNazanin" w:eastAsia="IRNazanin"/>
          <w:color w:val="111111"/>
          <w:sz w:val="28"/>
          <w:sz w:val="28"/>
          <w:szCs w:val="28"/>
          <w:rtl w:val="true"/>
          <w:lang w:bidi="fa-IR"/>
        </w:rPr>
        <w:t>همچنان‌که بعضی از فرق دیگر چنین شدند، رنگ خود را از دست دادند، از بین رفتند و نابود شدند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رویۀ دیگر از ولایت عبارت است از انسجام و ارتباط بسیار شدید داخلی میان عناصر مسلمان؛ یعنی یکپارچه‌بودن و یک جهت‌بودن جامعۀ  اسلامی همان‌طوری‌که در احادیث نبوی و غیر نبوی است که ‘مَثَلُ الْمُؤْمِنِ فِی تَوَادِّهِمْ وَ تَرَاحُمِهِمْ کَمَثَلِ الْجَسَدِ إِذَا اشْتَکَی بَعْضُهُ تَدَاعَی سَائِرُهُ بِالسَّهَرِ وَ الْحُمَّی’</w:t>
      </w:r>
      <w:r>
        <w:rPr>
          <w:rStyle w:val="FootnoteAnchor"/>
          <w:rtl w:val="true"/>
        </w:rPr>
        <w:footnoteReference w:id="125"/>
      </w:r>
      <w:r>
        <w:rPr>
          <w:rFonts w:ascii="IRNazanin" w:hAnsi="IRNazanin" w:eastAsia="IRNazanin"/>
          <w:color w:val="111111"/>
          <w:sz w:val="28"/>
          <w:sz w:val="28"/>
          <w:szCs w:val="28"/>
          <w:rtl w:val="true"/>
          <w:lang w:bidi="fa-IR"/>
        </w:rPr>
        <w:t xml:space="preserve">قریب به همین الفاظ ‘کمثل النیان’؛ مَثَل مؤمنین، مَثَل یک پیکر واحد و یک عمارت واحدی است که با همدیگر باید پیوسته به‌هم، جوش‌خورده به‌هم و گره‌خورده به‌هم باشند و در مقابل دست‌های دیگر، در مقابل تعارض‌ها و دشمنی‌هایی که پیش خواهد آمد، دست واحدی باشند که این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علی المؤمنین و اعزة علی الکافرین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دیگر از قرآن همین مطلب را به‌صورت واضح‌تری بیان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وقتی در مقابل جبهۀ خارجی قرار می‌گیرند، تو از آن‌ها چیزی استوارتر، خلل ناپذیرتر و نفوذ ناپذیرتر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در میان خودشان بسیار باهم مهربانند، چون جبهه‌بندی‌ای در داخل وجود ندارد و در بدنه‌ها و جناح‌های پیکر عظیم اسلامی، نفوذناپذیری و تأثیرناپذیری نیست؛ بلکه به‌عکس، همه روی هم اثر می‌گذارند، همه یکدیگر را به‌سوی خیر و نیکی جذب می‌کنند، همه یکدیگر را توصیه به پیروی هر چه بیشتر از حق می‌کنند، همه یکدیگر را به پافشاری هرچه بیشتر در راه حق و مقاومت، هرچه بیشتر در مقابل انگیزه‌های شر و فساد و انحطاط سفارش می‌کنند، همه همدیگر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جلوۀ دیگر از جلوه‌های ولایت است که جامعۀ اسلامی آن را داراست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 فقیه’، یعنی ایجاد میلیون‌ها رابطۀ دینی میان دل‌های مردم با محور و مرکز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شخص در میان نیست؛ بحث هویت و معنا و شخصیت در میان است؛ لذا می‌بینید که با آن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دشمنی‌ها فایده‌ای هم ندارد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عمومی، به‌معنای گردآمدن صاحبان سلیقه‌ها و روش‌های گوناگون بر گرد محور اسلام، خط امام و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 مسلمین بدان مکلف گشته‌اند؛ و این،</w:t>
      </w:r>
    </w:p>
    <w:p>
      <w:pPr>
        <w:pStyle w:val="BookText"/>
        <w:rPr/>
      </w:pPr>
      <w:r>
        <w:rPr>
          <w:rFonts w:ascii="IRNazanin" w:hAnsi="IRNazanin" w:eastAsia="IRNazanin"/>
          <w:color w:val="111111"/>
          <w:sz w:val="28"/>
          <w:sz w:val="28"/>
          <w:szCs w:val="28"/>
          <w:rtl w:val="true"/>
          <w:lang w:bidi="fa-IR"/>
        </w:rPr>
        <w:t>آن اسم اعظمی است که همۀ گره‌ها را باز و همۀ موانع را برطرف و همۀشیاطین را مغلوب می‌کند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می‌گویند مسلمین باید نسبت به یکدیگر ولایت داشته باشند یا ولاء یکدیگر را داشته باشند، مقصود این نیست که بدن‌هاشان به یکدیگر نزدیک باشد؛ بلکه مقصود این است که روح‌هاشان به یکدیگر نزدیک باشد و روابط اجتماعی‌شان با یکدیگر روابط نزدیک باشد و لهذا مثلاً اینکه یک کسی دیگری را اعانت کند، به دیگری کمک بدهد، خودش یک ارتباطی است؛ یک اتصالی است؛ یک پیوند است؛ نوعی ولایت 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یعنی یکدیگر را کمک بدهید؛ ولاء یکدیگر را داشته باشید یعنی تعاون در میان شما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روح مطلب را در مظاهر مختلفش بشکافیم، همان مطلبی است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تشبیه بسیار عالی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تَوادُدِهِمْ وَ تَراحُمِهِمْ وَ تَعاطُفِهِمْ مَثَلُ الْجَسَدِ اذَا اشْتَکی مِنْهُ عُضْوٌ تَداعی لَهُ سایِرُ الْجَسَدِ بِالسَّهَرِ وَ الْحُمّی‌’؛</w:t>
      </w:r>
      <w:r>
        <w:rPr>
          <w:rStyle w:val="FootnoteAnchor"/>
          <w:rtl w:val="true"/>
        </w:rPr>
        <w:footnoteReference w:id="130"/>
      </w:r>
      <w:r>
        <w:rPr>
          <w:rFonts w:ascii="IRNazanin" w:hAnsi="IRNazanin" w:eastAsia="IRNazanin"/>
          <w:color w:val="111111"/>
          <w:sz w:val="28"/>
          <w:sz w:val="28"/>
          <w:szCs w:val="28"/>
          <w:rtl w:val="true"/>
          <w:lang w:bidi="fa-IR"/>
        </w:rPr>
        <w:t>یعنی مَثَل اهل ایمان، مَثَل یک پیکر است؛ آن‌ها به منزلۀ اجزای یک پیکرند که اگر عضوی به درد آید، سایر عضوها با تب و بیداری با او همدردی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مسلمانان به این شکل در آمدند که حکم اعضای یک پیکر را پیدا کردند، یعنی روابطشان و نزدیکی‌شان با یکدیگر و اشتراکشان در سرنوشت یکدیگر، همدردی و همکاری و همدلی‌شان به آنجا رسید که حکم اعضای یک پیکر را پیدا کردند؛ منظور قرآن در باب ولاء مؤمنین و مسلمین نسبت به یکدیگر، عملی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ولاء اثباتی داریم و یک ولاء نفیی، قرآن یک جا می‌گوید ولاء داشته باشید و یک جا می‌گوید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می‌گوید نسبت به یکدیگر ولاء داشته باشید؛ نسبت به کفار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شما مسلمین باید یک پیکر را تشکیل بدهید؛ نه اینکه عضو یک پیکر دیگر بشوید که آن پیکر مال دیگران است؛ خواه شما در آن‌ها مستهلک بشوید و یا شما و آن‌ها مجموعاً یک پیکر را به 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چیزهایی است که اسلام نمی‌پذیرد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خواسته است مسلمانان به‌صورت واحد مستقلّی زندگی کنند؛ نظامی مرتبط و اجتماعی پیوسته داشته باشند، هر فردی خود را عضو یک پیکر که همان جامعۀ اسلامی است بداند تا جامعۀ اسلامی قوی و نیرومند گردد؛ که قرآن می‌خواهد جامعۀ مسلمانان، برتر از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انْتُمْ الأعْلَوْنَ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سست</w:t>
      </w:r>
    </w:p>
    <w:p>
      <w:pPr>
        <w:pStyle w:val="BookText"/>
        <w:rPr/>
      </w:pPr>
      <w:r>
        <w:rPr>
          <w:rFonts w:ascii="IRNazanin" w:hAnsi="IRNazanin" w:eastAsia="IRNazanin"/>
          <w:color w:val="111111"/>
          <w:sz w:val="28"/>
          <w:sz w:val="28"/>
          <w:szCs w:val="28"/>
          <w:rtl w:val="true"/>
          <w:lang w:bidi="fa-IR"/>
        </w:rPr>
        <w:t>نشوید و اندوهگین نباشید که اگر به حقیقت مؤمن باشید، شما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ملاک برتری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چه می‌کند؟ ایمان ملاک وحدت و رکن شخصیّت و تکیه‌گاه استقلال و موتور حرکت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 وَ تَذْهَبَ ریحُکُمْ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با یکدیگر نزاع نکنید و اختلاف نداشته باشید که سست و ضعیف خواهید شد و بو و خاصیت خود را از دست خواهید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جدال و اختلاف، کیان و شخصیّت جامعۀ اسلامی را منهدم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اساس دوستی و وداد و ولاء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اوْلِیاءُ بَعْضٍ یَأْمُرونَ بِالْمَعْروفِ وَ 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مردان مؤمن و زنان مؤمنه، بعضی ولیّ بعضی دیگرند؛ به معروف امر می‌کنند و از منکر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نزدیک به یکدیگرند و به موجب اینکه با یکدیگر نزدیک‌اند، حامی و دوست و ناصر یکدیگرند و به سرنوشت هم علاقه‌مندند و درحقیقت به سرنوشت خود که یک واحد را تشکیل می‌دهند، علاقه می‌ورزند و لذا امر‌به‌معروف می‌کنند و یکدیگر را از منکر و زشتی‌ها باز می‌دارند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و نهی‌ازمنکر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 از وِداد</w:t>
      </w:r>
      <w:r>
        <w:rPr>
          <w:rStyle w:val="FootnoteAnchor"/>
          <w:rtl w:val="true"/>
        </w:rPr>
        <w:footnoteReference w:id="134"/>
      </w:r>
      <w:r>
        <w:rPr>
          <w:rFonts w:ascii="Amiri" w:hAnsi="Amiri" w:eastAsia="Amiri" w:cs="Amiri"/>
          <w:color w:val="111111"/>
          <w:sz w:val="28"/>
          <w:sz w:val="28"/>
          <w:szCs w:val="28"/>
          <w:rtl w:val="true"/>
          <w:lang w:bidi="ar-SA"/>
        </w:rPr>
        <w:t xml:space="preserve">ایمانی است و لذا این دو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بلافاصله به‌دنبال بیان ‘ولاء ایمانی’ مسلمانان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سرنوشت اشخاص، از علاقه به خود آن‌ها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به فرزندان خویش علاقه دارد، قهراً نسبت به سرنوشت و رفتار آنان نیز احساس علاقه می‌کند؛ امّا ممکن است نسبت به فرزندان دیگران در خود احساسی نکند؛ چون نسبت به خود آن‌ها علاقه‌ای ندارد تا به سرنوشتشان نیز علاقه‌مند باشد و کار نیکشان در او احساس اثباتی به وجود آورد و کار بدشان احساس نفیی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در اثر همان احساس اثباتی است و نهی‌ازمنکر در اثر احساس نفیی و تا دوستی و محبّت نباشد، این احساس‌ها در نهاد انسانی جوشش نمی‌کند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نسبت به افرادی بی‌علاقه باشد، در مقابل اعمال و رفتار آن‌ها بی‌تفاوت است؛ امّا آنجا که علاقه‌مند است، محبّت‌ها و مودّت‌ها او را آرام نمی‌گذارند و لذا در آیۀ شریفه با کیفیّت خاصّی، امربه‌معروف و نهی‌از‌منکر را به مسئلۀ ولاء ارتباط داده است و سپس به‌عنوان ثمرات امر‌به‌معروف و نهی‌از‌منکر، دو مطلب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w:t>
      </w:r>
    </w:p>
    <w:p>
      <w:pPr>
        <w:pStyle w:val="BookText"/>
        <w:rPr/>
      </w:pPr>
      <w:r>
        <w:rPr>
          <w:rFonts w:ascii="Amiri" w:hAnsi="Amiri" w:eastAsia="Amiri" w:cs="Amiri"/>
          <w:color w:val="111111"/>
          <w:sz w:val="28"/>
          <w:sz w:val="28"/>
          <w:szCs w:val="28"/>
          <w:rtl w:val="true"/>
          <w:lang w:bidi="ar-SA"/>
        </w:rPr>
        <w:t>یُؤْتُونَ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نماز را به پا می‌دارند و زکات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نمونه‌ای است از رابطۀ خلق و خالق و زکات نمونه‌ای است از حسن روابط مسلمانان با یکدیگر که در اثر تعاطف و تراحم اسلامی از یکدیگر حمایت می‌کنند و به هم تعاون و کمک می‌کنند و سپس بر آن متفرّع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سَیَرْحَمُهُمُ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آن‌وقت است که انواع رحمت‌های الهی و سعادتها بر این جامعه فرود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برخی آیات دیگر که ولاء اثباتی عام را ذکر می‌کنند، تنها ناظر به محبّت و وداد قلبی نمی‌باشند، نوعی تعهّد و مسئولیّت برای مسلمین در زمینۀ حسن روابط مسلمین با یکدیگر اثبات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 دربارۀ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با اویند و تربیت اسلامی یافته‌اند،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اشِدّاءُ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اویند، بر کافران سخت‌اند و با یکدیگر مهربان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هم به ولاء نفیی اشارت رفته و هم به ولاء اثباتی عام و همچنان‌که قبلاً گفتیم، آیات کریمۀ قرآن ما را متوجّه می‌کنند که دشمنان اسلام در هر زمان، سعی دارند ولاء</w:t>
      </w:r>
      <w:bookmarkStart w:id="40" w:name="pg12879_138632"/>
    </w:p>
    <w:p>
      <w:pPr>
        <w:pStyle w:val="BookText"/>
        <w:rPr/>
      </w:pPr>
      <w:bookmarkEnd w:id="40"/>
      <w:r>
        <w:rPr>
          <w:rFonts w:ascii="IRNazanin" w:hAnsi="IRNazanin" w:eastAsia="IRNazanin"/>
          <w:color w:val="111111"/>
          <w:sz w:val="28"/>
          <w:sz w:val="28"/>
          <w:szCs w:val="28"/>
          <w:rtl w:val="true"/>
          <w:lang w:bidi="fa-IR"/>
        </w:rPr>
        <w:t>منفی را تبدیل به اثباتی و ولاء اثباتی را تبدیل به منفی نمایند؛ یعنی همه سعی‌شان این است که روابط مسلمین با غیر مسلمین روابط صمیمانه و روابط خود مسلمانان به بهانه‌های مختلف ازآن‌جمله اختلافات فرقه‌ای، روابط خصمانه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ما به‌وسیلۀ اجانب در این راه، فعّالیّت‌های فراوان صورت می‌گیرد، بودجه‌های کلان مصرف می‌گردد و متأسّفانه در میان مسلمانان، عناصری به وجود آورده‌اند که کاری جز این ندارند که ولاء نفیی اسلامی را تبدیل به اثباتی و ولاء اثباتی اسلامی را تبدیل به نفیی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ضربتی است که این نابکاران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بر مصیبتی از مصیبت‌های اسلام باید گریست و اگر بر فاجعه‌ای از فاجعه‌های اسلام بایست خون بارید، این مصیبت و این فاجعه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1" w:name="__RefHeading___Toc2949864_3224264995"/>
      <w:bookmarkStart w:id="42" w:name="_Toc15"/>
      <w:bookmarkEnd w:id="41"/>
      <w:r>
        <w:rPr/>
        <w:t>2.3</w:t>
      </w:r>
      <w:r>
        <w:rPr>
          <w:rtl w:val="true"/>
        </w:rPr>
        <w:t xml:space="preserve">. </w:t>
      </w:r>
      <w:r>
        <w:rPr>
          <w:rtl w:val="true"/>
        </w:rPr>
        <w:t xml:space="preserve">ولایت و اتصال جدایی ناپذیر اعضای جامعۀ اسلامی با محور نظام ولایی </w:t>
      </w:r>
      <w:r>
        <w:rPr>
          <w:rtl w:val="true"/>
        </w:rPr>
        <w:t>(</w:t>
      </w:r>
      <w:r>
        <w:rPr>
          <w:rtl w:val="true"/>
        </w:rPr>
        <w:t>ولیّ</w:t>
      </w:r>
      <w:r>
        <w:rPr>
          <w:rtl w:val="true"/>
        </w:rPr>
        <w:t>)</w:t>
      </w:r>
      <w:bookmarkEnd w:id="42"/>
    </w:p>
    <w:p>
      <w:pPr>
        <w:pStyle w:val="Heading5"/>
        <w:numPr>
          <w:ilvl w:val="4"/>
          <w:numId w:val="1"/>
        </w:numPr>
        <w:rPr/>
      </w:pPr>
      <w:bookmarkStart w:id="43" w:name="__RefHeading___Toc2949866_3224264995"/>
      <w:bookmarkStart w:id="44" w:name="_Toc16"/>
      <w:bookmarkEnd w:id="43"/>
      <w:r>
        <w:rPr>
          <w:rtl w:val="true"/>
        </w:rPr>
        <w:t>اشاره</w:t>
      </w:r>
      <w:bookmarkEnd w:id="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ولایت به آن صورتی که از قرآن استنباط می‌کنیم، غالباً کمتر مطرح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می‌خواهم دربارۀ مفهوم ولایت، از ریشه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معنی ولایت 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کریمه قرآن بیرون بکشیم و استنباط و استخراج کنیم تا ببینید که اصل ولایت چه اصل مدرن مترقی جالبی است و چگونه یک ملت، یک جمعیت، پیروان یک فکر و عقیده اگر دارای ولایت نباشند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این بحث، این مسئله را درک و احساس خواهید کرد و به‌خوبی خواهید فهمید، چرا کسی‌که ولایت ندارد، نمازش نماز و روزهاش، روزه و عبادتش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می‌شود با این بحث فهمید که چرا اگر جامعهای و امتی ولایت ندارد، اگر همه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و تصدّقِ تمام اموال بگذارند، باز لایق لطف خدا نیست و خلاصه در سایۀ این بحث معنای احادیث ولایت را می‌شود فهمید، ازجمله این حدیث معروف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w:t>
      </w:r>
      <w:r>
        <w:rPr>
          <w:rStyle w:val="FootnoteAnchor"/>
          <w:rtl w:val="true"/>
        </w:rPr>
        <w:footnoteReference w:id="140"/>
      </w:r>
      <w:r>
        <w:rPr>
          <w:rFonts w:ascii="IRNazanin" w:hAnsi="IRNazanin" w:eastAsia="IRNazanin"/>
          <w:color w:val="111111"/>
          <w:sz w:val="28"/>
          <w:sz w:val="28"/>
          <w:szCs w:val="28"/>
          <w:rtl w:val="true"/>
          <w:lang w:bidi="fa-IR"/>
        </w:rPr>
        <w:t>اگر مردی شب‌ها تا به صبح بیدار بماند وتمام عمر را روزه بگیرد نه فقط ماه رمضان را و تمام اموالش را در راه خدا صدقه دهد و در تمام دوران عمرش به حج رود، درحالی‌که ولایت ولیّ خدا را نشناخته باشد تا از او پیروی کند و تمام اعمالش با راهنمایی او باشد، این چنین آدم هر آنچه که انجام</w:t>
      </w:r>
    </w:p>
    <w:p>
      <w:pPr>
        <w:pStyle w:val="BookText"/>
        <w:rPr/>
      </w:pPr>
      <w:r>
        <w:rPr>
          <w:rFonts w:ascii="IRNazanin" w:hAnsi="IRNazanin" w:eastAsia="IRNazanin"/>
          <w:color w:val="111111"/>
          <w:sz w:val="28"/>
          <w:sz w:val="28"/>
          <w:szCs w:val="28"/>
          <w:rtl w:val="true"/>
          <w:lang w:bidi="fa-IR"/>
        </w:rPr>
        <w:t>دادهاست بیهوده و بی‌ثمر و خنثی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سخن از ‘ولاء’ و ‘موالات’ و ‘تولّی’ زیاد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بزرگ آسمانی، مسائلی تحت این عناوین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مجموعاً از تدبّر در این کتاب مقدّس به دست می‌آید، این است که از نظر اسلام دو نوع ولاء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و مثبت؛ یعنی از طرفی مسلمانان، مأموریّت دارند که نوعی ولاء را نپذیرند و ترک کنند و از طرف دیگر دعوت شده‌اند که ولاء دیگری را دارا باشند و بدان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اثباتی اسلامی نیز به نوبۀ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عام و ولاء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خاص نیز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محبّت، ولاء امامت، ولاء زعامت، ولاء تصرّف یا ولایت تکوینی</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خواسته است مسلمانان به‌صورت ‘واحد مستقلّی’ زندگی کنند، نظامی مرتبط و اجتماعی پیوسته داشته باشند، هر فردی خود را ‘عضو یک پیکر’ که همان جامعۀ اسلامی است بداند، تا جامعۀ اسلامی قوی و نیرومند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می‌خواهد جامعۀ مسلمانان برتر از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انْتُمْ الأعْلَوْنَ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سست نشوید و اندوهگین نباشید که اگر به حقیقت مؤمن باشید، شما برترید</w:t>
      </w:r>
      <w:r>
        <w:rPr>
          <w:rFonts w:eastAsia="IRNazanin" w:cs="IRNazanin"/>
          <w:color w:val="111111"/>
          <w:sz w:val="28"/>
          <w:szCs w:val="28"/>
          <w:rtl w:val="true"/>
          <w:lang w:bidi="fa-IR"/>
        </w:rPr>
        <w:t>... .»</w:t>
      </w:r>
      <w:r>
        <w:rPr>
          <w:rStyle w:val="FootnoteAnchor"/>
          <w:rtl w:val="true"/>
        </w:rPr>
        <w:footnoteReference w:id="143"/>
      </w:r>
      <w:bookmarkStart w:id="45" w:name="pg12879_138635"/>
    </w:p>
    <w:p>
      <w:pPr>
        <w:pStyle w:val="Heading5"/>
        <w:numPr>
          <w:ilvl w:val="4"/>
          <w:numId w:val="1"/>
        </w:numPr>
        <w:rPr/>
      </w:pPr>
      <w:bookmarkStart w:id="46" w:name="__RefHeading___Toc2949868_3224264995"/>
      <w:bookmarkStart w:id="47" w:name="_Toc17"/>
      <w:bookmarkEnd w:id="45"/>
      <w:bookmarkEnd w:id="46"/>
      <w:r>
        <w:rPr/>
        <w:t>1.2.3</w:t>
      </w:r>
      <w:r>
        <w:rPr>
          <w:rtl w:val="true"/>
        </w:rPr>
        <w:t xml:space="preserve">. </w:t>
      </w:r>
      <w:r>
        <w:rPr>
          <w:rtl w:val="true"/>
        </w:rPr>
        <w:t>ولاء محبّت</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محبت از نظر اجتماعی نیروی عظیم و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اجتماع‌ها آن است که با نیروی محبت اداره شود؛ محبت زعیم و زمامدار به مردم و محبت و ارادت مردم به زعیم و زمامدار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محبت زمامدار، عامل بزرگی است برای ثبات و ادامۀ حیات حکومت و تا عامل محبت نباشد، رهبر نمی‌تواند یا بسیار دشوار است که اجتماعی را رهبری کند و مردم را افرادی منضبط و قانونی تربیت کند؛ ولو اینکه عدالت و مساوات را در آن اجتماع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آنگاه قانونی خواهند بود که از زمامدارشان علاقه ببینند و آن علاقه‌هاست که مردم را به پیروی و اطاعت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پیغمبر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بزرگی را برای نفوذ در مردم و اداره اجتماع در دست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 وَ اسْتَغْفِرْ لَهُمْ وَ شاوِرْهُمْ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به موجب لطف و رحمت الهی، تو بر ایشان نرم‌دل شدی که اگر تندخوی سخت‌دل بودی از پیرامونت پراکنده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 با آنان مشورت 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علت گرایش مردم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علاقه و مهری دانسته که نبی</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می‌دهد که ببخششان و برایشان استغفار کن و با آنان مشورت نما؛ این‌ها همه از آثار محبت و دوستی است، همچنان‌که رفق و حلم و تحمّل، همه از شئون محبت و احسان‌اند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تَسْتَوِی الْحَسَنَةُ وَ لَا السَّیِّئَةُ ادْفَعْ بِالَّتی هِیَ أَحْسَنُ فَاذَا الَّذی بَیْنَکَ وَ بَیْنَهُ عَداوَةٌ کَأنَّهُ وَلِیٌّ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نیک و بد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نکوتر، دفع شر کن که آنگاه آن‌که بین تو و او دشمنی است، گویا دوستی خویشاوند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زمامدار بایستی کانون مهر و محبت باشد نسبت 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زور کافی نیست؛ با قدرت و زور می‌توان مردم را گوسفندوار رانْد، ولی نمی‌توان نیروهای نهفته آن‌ها را بیدار کرد و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قدرت و زور کافی نیست، عدالت هم اگر خشک اجرا شود کافی نیست؛ بلکه زمامدار همچون پدری مهربان باید قلباً مردم را دوست بدارد و نسبت به آنان مهر بورزد و هم باید دارای شخصیتی جاذبه‌دار و ارادت‌آفرین باشد تا بتواند ارادۀ آنان و همت آنان و نیروهای عظیم انسانی آنان را در پیشبرد هدف مقدس خود به خدمت بگیرد</w:t>
      </w:r>
      <w:r>
        <w:rPr>
          <w:rFonts w:eastAsia="IRNazanin" w:cs="IRNazanin"/>
          <w:color w:val="111111"/>
          <w:sz w:val="28"/>
          <w:szCs w:val="28"/>
          <w:rtl w:val="true"/>
          <w:lang w:bidi="fa-IR"/>
        </w:rPr>
        <w:t>.»</w:t>
      </w:r>
      <w:r>
        <w:rPr>
          <w:rStyle w:val="FootnoteAnchor"/>
          <w:rtl w:val="true"/>
        </w:rPr>
        <w:footnoteReference w:id="146"/>
      </w:r>
      <w:bookmarkStart w:id="48" w:name="pg12879_138637"/>
    </w:p>
    <w:p>
      <w:pPr>
        <w:pStyle w:val="Heading5"/>
        <w:numPr>
          <w:ilvl w:val="4"/>
          <w:numId w:val="1"/>
        </w:numPr>
        <w:rPr/>
      </w:pPr>
      <w:bookmarkStart w:id="49" w:name="__RefHeading___Toc2949870_3224264995"/>
      <w:bookmarkStart w:id="50" w:name="_Toc18"/>
      <w:bookmarkEnd w:id="48"/>
      <w:bookmarkEnd w:id="49"/>
      <w:r>
        <w:rPr/>
        <w:t>2.2.3</w:t>
      </w:r>
      <w:r>
        <w:rPr>
          <w:rtl w:val="true"/>
        </w:rPr>
        <w:t xml:space="preserve">. </w:t>
      </w:r>
      <w:r>
        <w:rPr>
          <w:rtl w:val="true"/>
        </w:rPr>
        <w:t>ولاء امامت</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امامت و پیشوایی و به‌عبارت دیگر مقام مرجعیّت دینی؛ یعنی مقامی که دیگران باید از وی پیروی کنند، او را الگوی اعمال و رفتار خویش قرار دهند و دستورات دینی را از او بیاموزند و به‌عبارت دیگر زعامت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منصبی است که قرآن کریم دربارۀ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 لِمَنْ کانَ یَرْجُوا الله وَ الْیَوْمَ الاخِرَ وَ ذَکَرَ الله کَثیراً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پیروی‌ای نیکوست برای آنان که امیدوار به خدا و روز دیگرند و خدا را بسیار یاد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کُنْتُمْ تُحِبّونَ الله فَاتَّبِعونی یُحْبِبْکُمُ الله وَ یَغْفِرْ لَکُمْ 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بگو اگر خدا را دوست دارید، از من پیروی کنید تا خدا شما را دوست بدارد و گناهانتان را بیامرزد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الگویی معرّفی کرده که مردم باید رفتار و اخلاقشان را با رفتار و اخلاق او تطبیق دهند و او را مقتدای خویش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و مقتدایی دینی، به‌طوری‌که آنچه پیشوا می‌گوید و هر‌طور عمل می‌کند سند و حجّت الهی تلقّی شود، نوعی ولایت است؛ زیرا نوعی حقّ تسلّط و تدبیر و تصرّف در شئون مردم است</w:t>
      </w:r>
      <w:r>
        <w:rPr>
          <w:rFonts w:eastAsia="IRNazanin" w:cs="IRNazanin"/>
          <w:color w:val="111111"/>
          <w:sz w:val="28"/>
          <w:szCs w:val="28"/>
          <w:rtl w:val="true"/>
          <w:lang w:bidi="fa-IR"/>
        </w:rPr>
        <w:t>.»</w:t>
      </w:r>
      <w:r>
        <w:rPr>
          <w:rStyle w:val="FootnoteAnchor"/>
          <w:rtl w:val="true"/>
        </w:rPr>
        <w:footnoteReference w:id="149"/>
      </w:r>
      <w:bookmarkStart w:id="51" w:name="pg12879_138638"/>
    </w:p>
    <w:p>
      <w:pPr>
        <w:pStyle w:val="Heading5"/>
        <w:numPr>
          <w:ilvl w:val="4"/>
          <w:numId w:val="1"/>
        </w:numPr>
        <w:rPr/>
      </w:pPr>
      <w:bookmarkStart w:id="52" w:name="__RefHeading___Toc2949872_3224264995"/>
      <w:bookmarkStart w:id="53" w:name="_Toc19"/>
      <w:bookmarkEnd w:id="51"/>
      <w:bookmarkEnd w:id="52"/>
      <w:r>
        <w:rPr/>
        <w:t>3.2.3</w:t>
      </w:r>
      <w:r>
        <w:rPr>
          <w:rtl w:val="true"/>
        </w:rPr>
        <w:t xml:space="preserve">. </w:t>
      </w:r>
      <w:r>
        <w:rPr>
          <w:rtl w:val="true"/>
        </w:rPr>
        <w:t>ولاء زعامت</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زعامت، یعنی حقّ رهبری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نیازمند به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کس‌که باید زمام امور اجتماع را به دست گیرد و شئون اجتماعی مردم را اداره کند و مسلّط بر مقدّرات مردم است، ‘ولیّ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خودشان، ولیّ امر مسلمین بودند و این مقام را خداوند به ایشان عطا فرموده بود و پس از ایشان طبق دلایل زیادی که غیرقابلِ‌انکار است، به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و همچنین آیات اوّل سوره مائده و حدیث شریف غدیر و عموم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عموم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ناظر به چنین ولایتی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مناسبت، دربارۀ همۀ شئون اجتماعی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مطابق آنچه از قرآن مجید استنباط می‌شود، بحثی می‌کنیم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مجید و هم از سنّت و سیرۀ نبوی استنباط می‌شود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در آنِ واحد، دارای سه شأن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امام و پیشوا و مرجع دینی بود و ولایت امامت داشت؛ سخنش و عملش سند و حجّت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اتیکُمُ الرَّسولُ فَخُذوهُ وَ ما نَهیکُمْ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آنچه را پیغمبر برای شما آورده است، بگیرید و از آنچه شما را باز دارد، بایستید؛</w:t>
      </w:r>
    </w:p>
    <w:p>
      <w:pPr>
        <w:pStyle w:val="BookText"/>
        <w:rPr/>
      </w:pPr>
      <w:r>
        <w:rPr>
          <w:rFonts w:ascii="Amiri" w:hAnsi="Amiri" w:eastAsia="Amiri" w:cs="Amiri"/>
          <w:color w:val="111111"/>
          <w:sz w:val="28"/>
          <w:sz w:val="28"/>
          <w:szCs w:val="28"/>
          <w:rtl w:val="true"/>
          <w:lang w:bidi="ar-SA"/>
        </w:rPr>
        <w:t xml:space="preserve">دوم اینکه ولایت قضایی داشت؛ یعنی حکمش در اختلافات حقوقی و مخاصمات داخلی نافذ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انْفُسِهِمْ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ایمانشان واقعی نخواهد بود تا در آنچه در بینشان اختلاف شود، داورت کنند و سپس در دل‌های خویش از آنچه حکم کرده‌ای، ملالی نیابند و بی‌چون و چرا تسلیم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ولایت سیاسی و اجتماعی داشت؛ یعنی گذشته از اینکه مبیّن و مبلّغ احکام بود و گذشته از اینکه قاضی مسلمین بود، سائس و مدیر اجتماع مسلمین بود؛ ولیّ امر مسلمین و اختیاردار اجتماع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قبلاً گفته شد،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قسمت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بر مردم حکومت</w:t>
      </w:r>
      <w:bookmarkStart w:id="54" w:name="pg12879_138640"/>
    </w:p>
    <w:p>
      <w:pPr>
        <w:pStyle w:val="BookText"/>
        <w:rPr/>
      </w:pPr>
      <w:bookmarkEnd w:id="54"/>
      <w:r>
        <w:rPr>
          <w:rFonts w:ascii="Amiri" w:hAnsi="Amiri" w:eastAsia="Amiri" w:cs="Amiri"/>
          <w:color w:val="111111"/>
          <w:sz w:val="28"/>
          <w:sz w:val="28"/>
          <w:szCs w:val="28"/>
          <w:rtl w:val="true"/>
          <w:lang w:bidi="ar-SA"/>
        </w:rPr>
        <w:t xml:space="preserve">می‌کرد و سیاست اجتماع مسلمین را رهبری می‌نمود؛ به حکم 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از مردم مالیات می‌گرفت؛ شئون مالی و اقتصادی اجتماع اسلامی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از شئون سه‌گانۀ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بحث ‘خلافت’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55" w:name="__RefHeading___Toc2949874_3224264995"/>
      <w:bookmarkStart w:id="56" w:name="_Toc20"/>
      <w:bookmarkEnd w:id="55"/>
      <w:r>
        <w:rPr/>
        <w:t>4.2.3</w:t>
      </w:r>
      <w:r>
        <w:rPr>
          <w:rtl w:val="true"/>
        </w:rPr>
        <w:t xml:space="preserve">. </w:t>
      </w:r>
      <w:r>
        <w:rPr>
          <w:rtl w:val="true"/>
        </w:rPr>
        <w:t>ولاء تصرّف</w:t>
      </w:r>
      <w:bookmarkEnd w:id="56"/>
    </w:p>
    <w:p>
      <w:pPr>
        <w:pStyle w:val="BookText"/>
        <w:rPr/>
      </w:pPr>
      <w:r>
        <w:rPr>
          <w:rFonts w:ascii="IRNazanin" w:hAnsi="IRNazanin" w:eastAsia="IRNazanin"/>
          <w:color w:val="111111"/>
          <w:sz w:val="28"/>
          <w:sz w:val="28"/>
          <w:szCs w:val="28"/>
          <w:rtl w:val="true"/>
          <w:lang w:bidi="fa-IR"/>
        </w:rPr>
        <w:t>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ثبوت ولایت و حامل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جهان انسانی، همواره از انسانی که حامل ولایت باشد، خالی نیست،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کسی‌که حامل درجات قرب و امیر قافله اهل‌ِولایت بوده و رابطۀ انسانیّت را با این واقعیّت حفظ می‌کند، در لسان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کسی‌که از جانب حقّ سبحانه برای پیشروی صراط ولایت اختیار شده و زمام هدایت معنوی را در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به قلوب بندگان می‌تابد، اشعّه و خطوط نوری هستند از کانون نوری که پیش اوست و موهبت‌های متفرّقه، جوی‌هایی هستند متّصل به دریای بیکرانی که نزد وی می‌باشد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عالم به حکمت بالغه‌اش برای اینکه مسلمانان از این نعمت عظمی؛ یعنی</w:t>
      </w:r>
    </w:p>
    <w:p>
      <w:pPr>
        <w:pStyle w:val="BookText"/>
        <w:rPr/>
      </w:pPr>
      <w:r>
        <w:rPr>
          <w:rFonts w:ascii="IRNazanin" w:hAnsi="IRNazanin" w:eastAsia="IRNazanin"/>
          <w:color w:val="111111"/>
          <w:sz w:val="28"/>
          <w:sz w:val="28"/>
          <w:szCs w:val="28"/>
          <w:rtl w:val="true"/>
          <w:lang w:bidi="fa-IR"/>
        </w:rPr>
        <w:t>نعمت اتصال با بزرگان و اولیای خودش بهره ببرند،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فرمود؛ امامان دوازده‌گانه را معین کرد و امر به اطاعتشان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معنی ‘ولایت آل محمد’، این است که هواپرستی را کنار گذاشته و تحت فرمان و حکومت آل‌محمد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طَاعَتَنَا نِظَاماً لِلْمِلَّةِ وَ إِمَامَتَنَا أَمَاناً لِلْفُرْقَة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خدا طاعت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واجب فرمود، برای اینکه مسلمانان جداجدا نباشند؛ متصل باشند به معدن علم و فیض و کمالات که به برکت این اتصال، از این خرمن پرفیض، خوشه‌ای برچینند، اتحاد قلوب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آل او را امام بداند؛ نه اینکه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امام یعنی کسی‌که من قبول دارم که او پیشوای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که هستی؟ 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دنبال نفس و هوی و خواهش‌های خودت؟ میل و هوایت را می‌پرستی یا راه و 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در ولایت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می‌شدند، در وادی امن قرار می‌گرفتند؛ به مبدأ فیض که قلب امام است مربوط می‌شدند</w:t>
      </w:r>
      <w:bookmarkStart w:id="57" w:name="pg12879_138642"/>
    </w:p>
    <w:p>
      <w:pPr>
        <w:pStyle w:val="BookText"/>
        <w:rPr/>
      </w:pPr>
      <w:bookmarkEnd w:id="57"/>
      <w:r>
        <w:rPr>
          <w:rFonts w:ascii="IRNazanin" w:hAnsi="IRNazanin" w:eastAsia="IRNazanin"/>
          <w:color w:val="111111"/>
          <w:sz w:val="28"/>
          <w:sz w:val="28"/>
          <w:szCs w:val="28"/>
          <w:rtl w:val="true"/>
          <w:lang w:bidi="fa-IR"/>
        </w:rPr>
        <w:t>و از قلب شریفش به آن‌ها بهره‌ها می‌رسید که اساس هر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دوست‌دار حقیقی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 ایشان می‌شدند؛ یعنی حبّ دنیا و خودخواهی‌ها و قلدری‌ها کنار برود، دیگر جهنم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هوی‌پرستی است؛ هرچه تفرقه است از هوی‌پرستی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 نِظَاماً لِلْمِلَّةِ وَ إِمَامَتَنَا أَمَاناً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حقیقتی را به این مسلمانها می‌فهمانَد؟ امامت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اطاعتشان، برای پیشگیری از جدایی‌ها است؛ تا دیگر، دل‌ها از هم کنار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شدید، در تفرقه‌های دامنه‌دار، گرفتار می‌گردید؛ در اثر اینکه تحت حکومت نفس و هوی‌ها و خواهش‌های نفس خودشان قرار می‌گیرند؛ لذا وضع دنیایشان نیز خراب می‌شود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58" w:name="__RefHeading___Toc2949876_3224264995"/>
      <w:bookmarkStart w:id="59" w:name="_Toc21"/>
      <w:bookmarkEnd w:id="58"/>
      <w:r>
        <w:rPr/>
        <w:t>3.3</w:t>
      </w:r>
      <w:r>
        <w:rPr>
          <w:rtl w:val="true"/>
        </w:rPr>
        <w:t xml:space="preserve">. </w:t>
      </w:r>
      <w:r>
        <w:rPr>
          <w:rtl w:val="true"/>
        </w:rPr>
        <w:t>ولایت در تعیین دشمنان جامعۀ ولایی و تعیین مرزبندی با آن‌ها</w:t>
      </w:r>
      <w:bookmarkEnd w:id="59"/>
    </w:p>
    <w:p>
      <w:pPr>
        <w:pStyle w:val="Heading5"/>
        <w:numPr>
          <w:ilvl w:val="4"/>
          <w:numId w:val="1"/>
        </w:numPr>
        <w:rPr/>
      </w:pPr>
      <w:bookmarkStart w:id="60" w:name="__RefHeading___Toc2949878_3224264995"/>
      <w:bookmarkStart w:id="61" w:name="_Toc22"/>
      <w:bookmarkEnd w:id="60"/>
      <w:r>
        <w:rPr>
          <w:rtl w:val="true"/>
        </w:rPr>
        <w:t>اشاره</w:t>
      </w:r>
      <w:bookmarkEnd w:id="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تدبر در آیات قرآن و با استمداد و استنتاج از مبارزۀ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ولایت به دست آمد این بود که ولایت دارای چند بعد و چند جلوه است؛ یکی اینکه جامعۀ مسلمان، وابسته و پیوسته به</w:t>
      </w:r>
    </w:p>
    <w:p>
      <w:pPr>
        <w:pStyle w:val="BookText"/>
        <w:rPr/>
      </w:pPr>
      <w:r>
        <w:rPr>
          <w:rFonts w:ascii="IRNazanin" w:hAnsi="IRNazanin" w:eastAsia="IRNazanin"/>
          <w:color w:val="111111"/>
          <w:sz w:val="28"/>
          <w:sz w:val="28"/>
          <w:szCs w:val="28"/>
          <w:rtl w:val="true"/>
          <w:lang w:bidi="fa-IR"/>
        </w:rPr>
        <w:t>عناصر خارج از وجود خود نباشد و پیوستگی به غیر مسلم نداشته باشد و توضیح دادیم که پیوسته‌نبودن و وابسته‌نبودن یک حرف است و به‌کلی رابطه‌نداشتن یک حرف دیگر و هرگز نمی‌گوییم که عالم اسلام در انزوای سیاسی و اقتصادی به سر ببرد و با هیچ‌یک از ملت‌ها و کشورها و قدرت‌های غیر مسلمان رابطهای نداشته باشد؛ بلکه مسئله، مسئلۀ وابسته‌نبودن و پیوسته و دنباله‌رونبودن است، در قدرت‌های دیگر هضم و حل نشدن و استقلال و روی پای خود ایستادن را حفظ‌کردن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دست‌های دیگر، در مقابل تعارض‌ها و دشمنی‌هایی که پیش خواهد آمد، دست واحدی باشند که این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استفادۀ آیۀ دیگر از قرآن همین مطلب را به‌صورت واضح‌تری بیان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وقتی در مقابل جبهۀ خارجی قرار می‌گیرند، تو از آن‌ها چیزی استوارتر، خلل‌ناپذیرتر و نفوذناپذیرتر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جلوۀ دیگر از جلوه‌های ولایت است که جامعۀ اسلامی آن را داراست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سورۀ ممتحنه گویای این حقیقت است که فکر می‌کنم اسم سوره را به این معنا می‌شود سورۀ ولایت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ای کسانی‌که ایمان آوردهاید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عَدُوِّی وَ عَدُوَّکُمْ أَوْلِیا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دشمن من و دشمن خودتان را ولی و هم‌جبهۀ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ترجمه‌ها آمده است که دشمن من و دشمن خودتان را دوست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فقط دوستی و محبت نیست، بالاتر از این‌ها است، ولیّ خودتان نگیرید؛ یعنی هم‌جبهۀ خودتان ندانید، یعنی خودتان را در صف آن‌ها قرار ندهید؛ یعنی در دل، خودتان و آن‌ها را در یک صف فرض نکنید؛ آن کسی‌که دشمن خدا و دشمن شما است، او را درکنار خودتان نگذارید؛ بلکه روبه‌رو و دشمن و معارض با خودتان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هم‌جبهه و هم‌صف ندانید که پیام دوستی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کَفَرُوا بِما جاءَکُمْ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درحالی‌که می‌دانید این‌ها به آنچه که پروردگار از حق و حقیقت برای شما فرو فرستاده است، کافر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الرَّسُولَ وَ إِیَّاکُم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پیامبر و شما را از شهر و دیارتان، بیرون می‌کنند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بِالله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به‌خاطر اینکه شما به الله که پروردگار شما است،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هم‌جبهه و یار و یاور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خَرَجْتُمْ جِهاداً فی سَبیلی وَ ابْتِغاءَ مَرْضاتی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اگر در راه جهاد و مجاهدت و کوشش برای من و برای به دست‌آوردن خشنودی من بیرون آمدهاید؛ اگر واقعاً راست می‌گویید و در راه من تلاش و مجاهدت می‌کنید، حق ندارید آنکه دشمن من و دشمن شما است، هم‌جبهه، یار و پیوستۀ خودتان قرار بدهید؛ البته آیات بعدی روشن می‌کند که منظور خدا کدام کفار است و آن آیات گروه‌های کافر را تقسیم‌بندی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تُسِرُّونَ إِلَیْهِمْ بِالْمَوَدَّةِ</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که در نهان و خفا محبت و مودت خود را به آنان تحویل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أَعْلَمُ بِما أَخْفَیْتُمْ وَ ما أَعْلَنْتُمْ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و من داناتر هستم به آنچه که شما پنهان کردهاید و آنچه آشکار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یَفْعَلْهُ مِنْکُمْ فَقَدْ ضَلَّ سَواءَ السَّبیلِ</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 هرکس از شما با دشمنان خدا طرح دوستی و یاوری بریزد و خودش را هم‌جبهۀ آن‌ها بداند و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میانه گمراه شده است</w:t>
      </w:r>
      <w:r>
        <w:rPr>
          <w:rFonts w:eastAsia="IRNazanin" w:cs="IRNazanin"/>
          <w:color w:val="111111"/>
          <w:sz w:val="28"/>
          <w:szCs w:val="28"/>
          <w:rtl w:val="true"/>
          <w:lang w:bidi="fa-IR"/>
        </w:rPr>
        <w:t>.»</w:t>
      </w:r>
      <w:r>
        <w:rPr>
          <w:rStyle w:val="FootnoteAnchor"/>
          <w:rtl w:val="true"/>
        </w:rPr>
        <w:footnoteReference w:id="174"/>
      </w:r>
      <w:bookmarkStart w:id="62" w:name="pg12879_138646"/>
    </w:p>
    <w:p>
      <w:pPr>
        <w:pStyle w:val="Heading5"/>
        <w:numPr>
          <w:ilvl w:val="4"/>
          <w:numId w:val="1"/>
        </w:numPr>
        <w:rPr/>
      </w:pPr>
      <w:bookmarkStart w:id="63" w:name="__RefHeading___Toc2949880_3224264995"/>
      <w:bookmarkStart w:id="64" w:name="_Toc23"/>
      <w:bookmarkEnd w:id="62"/>
      <w:bookmarkEnd w:id="63"/>
      <w:r>
        <w:rPr>
          <w:rtl w:val="true"/>
        </w:rPr>
        <w:t>تفسیر آیات</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مؤمنینِ مهاجر، در خفا با مشرکین مکه رابطۀ دوستی داشته‌اند و انگیزه‌شان در این دوستی، جلب حمایت آنان از ارحام و فرزندان خود بوده که هنوز در مکه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سورۀ ممتحنه نازل شد و ایشان را از این عمل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در شأن نزول این آیات وارد شده، این استفاده را تأیید می‌کند؛ چون در آن روایات آمده که حاطب‌بن‌ابی بلتعه، نامه‌ای سرّی به مشرکین مکه فرستاد و در آن از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دارد مکّه را فتح کند، به ایشان گزارش داد و منظورش این بود که منّتی بر آنان گذاشته و بدین‌وسیله، ارحام و اولادی که در مکّه داشت، از خطر مشرکین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جریان را به پیامبر گرامی‌اش خبر داد و این آیات</w:t>
      </w:r>
      <w:r>
        <w:rPr>
          <w:rStyle w:val="FootnoteAnchor"/>
          <w:rtl w:val="true"/>
        </w:rPr>
        <w:footnoteReference w:id="175"/>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‘عدو’ به‌معنای دشمن است که هم بر یک نفر اطلاق می‌شود و هم بر جمع دشمنان و مراد آیۀ شریفه، جمع آن است؛ به قرینۀ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خود نگیرید’ و نیز به قرینۀ ضمیر جمع در ‘الیهم’ و قرائن دیگر و منظور از این دشمنان، مشرکین مکّه‌اند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بودنشان با خدا، به‌خاطر مشرک بودنشان است؛ به این علت که برای خدا شرکایی قائل بودند و خدا را نمی‌پرستیدند و</w:t>
      </w:r>
    </w:p>
    <w:p>
      <w:pPr>
        <w:pStyle w:val="BookText"/>
        <w:rPr/>
      </w:pPr>
      <w:r>
        <w:rPr>
          <w:rFonts w:ascii="IRNazanin" w:hAnsi="IRNazanin" w:eastAsia="IRNazanin"/>
          <w:color w:val="111111"/>
          <w:sz w:val="28"/>
          <w:sz w:val="28"/>
          <w:szCs w:val="28"/>
          <w:rtl w:val="true"/>
          <w:lang w:bidi="fa-IR"/>
        </w:rPr>
        <w:t>دعوت او را نمی‌پذیرفتند و رسول او را تکذیب می‌کردند و دشمن بودنشان با مؤمنین به‌خاطر این بود که مؤمنین به خدا ایمان آورده بودند و مال و جان خود را در راه خدا فدا می‌کردند و معلوم است کسانی‌که با خدا دشمنی دارند، با مؤمنین هم دشمن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ذکر دشمنی مشرکین با خدا کافی بود، چه نیازی بود به اینکه دشمنی با مؤمنین را هم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زمینۀ آیه، زمینۀ نهی مؤمنین از دوستی با مشرکین بود، یادآوری دشمنی آنان با ایشان، نهی و تحذیر 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خدا دشمنی کند، با خود شما هم دشمن است؛ دیگر چه جا دارد که با آنان دوستی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کلمۀ ‘مودّت’ مفعول کلمۀ ‘تُلقُون’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‘القاء مودّت’، اظهار مودت و یا ابلاغ آن به مشرکین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 إِلَیْهِمْ بِالْمَوَدَّةِ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صفت و یا حال از فاعل ‘لا تَتَّخِذُوا’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الرَّسُولَ وَ إِیَّاکُمْ أَنْ تُؤْمِنُوا بِالله رَبِّکُمْ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شما را مجبور به مهاجرت از مکه می‌کنند، به‌خاطر اینکه به پروردگارتان ایمان آورده‌اید</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خَرَجْتُمْ جِهاداً فِی سَبِیلِی وَ ابْتِغاءَ</w:t>
      </w:r>
    </w:p>
    <w:p>
      <w:pPr>
        <w:pStyle w:val="BookText"/>
        <w:rPr/>
      </w:pPr>
      <w:r>
        <w:rPr>
          <w:rFonts w:ascii="Amiri" w:hAnsi="Amiri" w:eastAsia="Amiri" w:cs="Amiri"/>
          <w:color w:val="111111"/>
          <w:sz w:val="28"/>
          <w:sz w:val="28"/>
          <w:szCs w:val="28"/>
          <w:rtl w:val="true"/>
          <w:lang w:bidi="ar-SA"/>
        </w:rPr>
        <w:t>مَرْضاتِی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یعنی اگر مهاجرتتان، جهاد در راه من و به‌منظور خشنودی من است، دیگر دشمنان مرا دوست مگیرید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إِلَیْهِمْ بِالْمَوَدَّةِ وَ أَنَا أَعْلَمُ بِما أَخْفَیْتُمْ وَ ما أَعْلَنْتُمْ</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تُسِرُّونَ إِلَیْهِمْ بِالْمَوَدَّةِ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خفا به مشرکین اطلاع می‌دهید که دوستشان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شنونده وقتی آیۀ قبلی را شنیده،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چکار کرده‌ایم؟ در این آیه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پنهانی به مشرکین اطلاع می‌دهید که ما دوستتان داریم و حال آنکه من از هرکسی بهتر می‌دانم و بهتر خبر دارم آنچه را که پنهانی و یا آشکارا انجام می‌دهید؛ یعنی من گفتار و کردار شما را به علمی می‌دانم که اخفاء و اظهار شما نسبت به آن یکسان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مسلمانان را از اینکه دوستی و سرپرستی غیرمسلمانان را بپذیرند سخت بر حذر داشته است؛ نه از باب اینکه دوست‌داشتن انسان‌های دیگر را بد بداند و طرفدار بغض مسلِم نسبت به غیرمسلم در هر حال و مخالف نیکی با آن‌ها باشد؛ قرآن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انْ تَبَرّوهُمْ وَ تُقْسِطوا الَیْهِمْ، انَّ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خداوند باز نمی‌دارد شما را از کسانی‌که با</w:t>
      </w:r>
    </w:p>
    <w:p>
      <w:pPr>
        <w:pStyle w:val="BookText"/>
        <w:rPr/>
      </w:pPr>
      <w:r>
        <w:rPr>
          <w:rFonts w:ascii="IRNazanin" w:hAnsi="IRNazanin" w:eastAsia="IRNazanin"/>
          <w:color w:val="111111"/>
          <w:sz w:val="28"/>
          <w:sz w:val="28"/>
          <w:szCs w:val="28"/>
          <w:rtl w:val="true"/>
          <w:lang w:bidi="fa-IR"/>
        </w:rPr>
        <w:t>شما در دین مقاتله و جنگ نکرده‌اند و شما را از خانه‌هاتان بیرون نرانده‌اند که نیکی کنید نسبت به آنان و دادگری کنید؛ همانا خداوند دادگران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نمی‌گوید کار محبّت‌آمیز و کار نیکتان منحصراً باید دربارۀ مسلمین باشد و به‌هیچ‌وجه خیری از شما به دیگران نرسد؛ دینی که پیغمبرش به نصّ قرآن ‘رحمة للعالمین’ است، کی 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مطلب هست و آن اینکه مسلمانان نباید از دشمن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باطن، جور دیگری دربارۀ آنان فکر می‌کنند؛ تظاهر دشمن به دوستی با مسلمانان، آنان را غافل نکند و موجب نگردد که آنان دشمن را دوست پندارند و به او اطمینان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همواره باید بداند که عضو جامعۀ اسلامی است، جزئی است از این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یک کل و عضو یک پیکربودن، خواه ناخواه شرایط و حدودی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 عضو یک پیکر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پیکر اسلامی، روابطش با اعضای پیکر غیراسلامی باید به‌نحوی باشد که لااقل با عضویّتش در پیکر اسلامی ناسازگار نباشد؛ یعنی به وحدت و استقلال این پیکر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خواه‌ناخواه نمی‌تواند روابط مسلمان با غیرمسلمان با روابط مسلمان و مسلمان یکسان و احیاناً از آن نزدیک‌تر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دوستانه و صمیمانۀ مسلمانان با</w:t>
      </w:r>
    </w:p>
    <w:p>
      <w:pPr>
        <w:pStyle w:val="BookText"/>
        <w:rPr/>
      </w:pPr>
      <w:r>
        <w:rPr>
          <w:rFonts w:ascii="IRNazanin" w:hAnsi="IRNazanin" w:eastAsia="IRNazanin"/>
          <w:color w:val="111111"/>
          <w:sz w:val="28"/>
          <w:sz w:val="28"/>
          <w:szCs w:val="28"/>
          <w:rtl w:val="true"/>
          <w:lang w:bidi="fa-IR"/>
        </w:rPr>
        <w:t>یکدیگر، باید در حدّی باشد که عضویّت در یک پیکر و جزئیّت در یک کل،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منفی در اسلام، عبارت است از اینکه یک مسلمان، همواره در مواجهه با غیرمسلمان، بداند با اعضای یک پیکرِ بیگانه مواجه است و معنی اینکه نباید ولاء غیرمسلمان را داشته باشد، این است که نباید روابط مسلمان با غیرمسلمان در حدّ روابط مسلمان با مسلمان باشد؛ به این معنی که مسلمان عملاً عضو پیکر غیرمسلمان قرار گیرد و یا به این شکل درآید که عضویّتش در پیکر اسلامی به‌هیچ‌وجه در نظر گرفته نشود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منافاتی نیست میان آنکه مسلمان به غیرمسلمان احسان و نیکی کند و درعین‌حال ولاء او را نپذیرد؛ یعنی او را عضو پیکری که خود جزئی از آن است، نشمارد و بیگانه‌وار با او رفتار کند؛ همچنان‌که منافاتی نیست میان ولاء منفی و اصل بشردوستی و رحمت برای بشر‌بودن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بشردوستی، این است که انسان به سرنوشت و صلاح و سعادت واقعی همۀ انسان‌ها علاقه‌مند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مسلمانی، علاقه‌مند است که همۀ انسان‌های دیگر، مسلمان باشند و هدایت یابند؛ امّا وقتی‌که این توفیق حاصل نشد، دیگران را که چنین توفیقی یافته‌اند، نباید فدای آنان که توفیق نیافته‌اند کرد و اجازه داد که مرزها در هم بریزد و هر نوع فعل و انفعالی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گروهی از مردم دچار یک نوع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بشردوستی ایجاب می‌کند که آن‌ها را نجات دهیم و تا وقتی‌که نجات نیافته‌اند، بشردوستی ایجاب می‌کند که به آن‌ها نیکی کنیم، امّا بشردوستی ایجاب نمی‌کند که هیچ‌محدودیّتی میان آن‌ها که از قضا بیماریشان مُسری است و افراد سالم و شفایافته برقرار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 از طرفی احسان و نیکی به غیرمسلمان را مجاز می‌شمارد و از طرف دیگر اجازه نمی‌دهد که مسلمان، ولاء غیرمسلمان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بشردوستی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مشرک را دوست دارد؛ امّا نه از آن نظر که مشرک است، بلکه از‌این‌نظر که مخلوقی از مخلوقات خداست و البتّه ازآن‌جهت که در راه هلاکت و ضلالت افتاده است و راه نجات و سعادت را گم کرده است، ناراحت است؛ و اگر او را دوست نمی‌داشت در مقابل شرک و بدبختی‌اش بی‌تفاوت می‌بود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حبّ و بغض هست، امّا حبّ و بغض عقلی و منطقی؛ نه احساسی و بی‌قاعده 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که صرفاً از احساس برخیزد، منطق ندارد؛ احساسی است کور و کر که بر درون انسانی مسلّط می‌گردد و او را به هر طرف که بخواهد می‌کشد؛ امّا حبّ و بغض عقلی، ناشی از یک نوع درک و درحقیقت ناشی از علاقه به سرنوشت انسان دیگری است که مورد علاقه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نسبت به فرزند خود دو نوع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عقلی و منطقی و دیگری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منطقی موجب می‌گردد گاهی والدین با کمال جدّیت فرزند خویش را در رنج قرار دهند و موجبات ایلام</w:t>
      </w:r>
      <w:r>
        <w:rPr>
          <w:rStyle w:val="FootnoteAnchor"/>
          <w:rtl w:val="true"/>
        </w:rPr>
        <w:footnoteReference w:id="182"/>
      </w:r>
      <w:r>
        <w:rPr>
          <w:rFonts w:ascii="IRNazanin" w:hAnsi="IRNazanin" w:eastAsia="IRNazanin"/>
          <w:color w:val="111111"/>
          <w:sz w:val="28"/>
          <w:sz w:val="28"/>
          <w:szCs w:val="28"/>
          <w:rtl w:val="true"/>
          <w:lang w:bidi="fa-IR"/>
        </w:rPr>
        <w:t>وی را فراهم آورند؛ مثلاً طفل را در اختیار جرّاح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آن حال اشک می‌ریزند، دلشان می‌سوزد و چشمانشان می‌گرید، امّا از پزشک می‌خواهند هر چه زودتر او را تحت عمل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قطع‌کردنی را قطع کند؛ با همۀ لوازم و عوارضی که درد و رنج و احیاناً نقص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 در اثر علاقۀ احساسی است و این تقاضا در اثر علاقۀ عقلی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ملاحظۀ دل‌سوختن فعلی را بکنند و علاقۀ احساسی را بر علاقۀ منطقی مقدّم بدارند و اجازه ندهند که عضوی از اعضای او را ببُرند، درحقیقت به مرگ او تن داده‌اند؛ امّا به منطق عقل و به حکم علاقه به سرنوشت فرزند، پا روی احساسات خویش می‌گذارند و به ایلام و آزار طفل تن می‌دهند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عاقلی احیاناً برای اینکه درد خویش را درمان کند، خود را تسلیم جرّاح می‌کند که مثلاً انگشت مرا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 نمی‌خواهد درد بریدن انگشت را بکشد، همچنان‌که از کم‌شدن یک انگشت فوق‌العاده ناراحت می‌شود؛ ولی این درد را منطقاً تحمّل می‌کند و به حکم عقل به این</w:t>
      </w:r>
    </w:p>
    <w:p>
      <w:pPr>
        <w:pStyle w:val="BookText"/>
        <w:rPr/>
      </w:pPr>
      <w:r>
        <w:rPr>
          <w:rFonts w:ascii="IRNazanin" w:hAnsi="IRNazanin" w:eastAsia="IRNazanin"/>
          <w:color w:val="111111"/>
          <w:sz w:val="28"/>
          <w:sz w:val="28"/>
          <w:szCs w:val="28"/>
          <w:rtl w:val="true"/>
          <w:lang w:bidi="fa-IR"/>
        </w:rPr>
        <w:t>نقص عضو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و منطق است که او را پیش می‌برد و تقاضا را بر زبانش می‌آورد و اِلّا احساس در اینجا حکمش برخلاف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یک جامعۀ فاسد و اصلاح نشده که در آن کفر و نادانی حکومت می‌کند، از طرفی دستور جهاد می‌دهد تا ریشه فساد را برکند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آنان را بکشید تا فتنه از میان برود و از طرف دیگر دستور احتیاط و اجتناب می‌دهد که مردم روی دلشان را به روی آنان باز نکنند تا جامعه و بشریّت سالم بماند و این با بشردوستی کوچک‌ترین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انسان، دزد است و ضبط و گیرندگی ازجمله خواصّ انسانی است و چه‌بسا ناخودآگاه، افکار و اندیشه‌های دیگران را در لوح خویش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 تَتَّخِذوا عَدُوّی وَ عَدُوَّکُمْ اوْلِیاءَ تُلْقونَ الَیْهِمْ بِالْمَوَدَّةِ وَ قَدْ کَفَروا بِما جائَکُمْ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‘ولیّ’ نگیرید که دوستی بر آنان افکنید و حال‌اینکه به حقّی که شما را آمده است، کافر شده‌اند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یَثْقَفوکُمْ یَکونوا لَکُمْ اعْداءً وَ یَبْسُطوا الَیْکُمْ ایْدِیَهُمْ وَ الْسِنَتَهُمْ بِالسّوءِ وَ وَدّوا لَوْ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اگر به شما دست</w:t>
      </w:r>
    </w:p>
    <w:p>
      <w:pPr>
        <w:pStyle w:val="BookText"/>
        <w:rPr/>
      </w:pPr>
      <w:r>
        <w:rPr>
          <w:rFonts w:ascii="IRNazanin" w:hAnsi="IRNazanin" w:eastAsia="IRNazanin"/>
          <w:color w:val="111111"/>
          <w:sz w:val="28"/>
          <w:sz w:val="28"/>
          <w:szCs w:val="28"/>
          <w:rtl w:val="true"/>
          <w:lang w:bidi="fa-IR"/>
        </w:rPr>
        <w:t>یابند، دشمنانتان هستند و دست و زبانشان را به بدی به سوی شما می‌گشایند و دوست دارند که کافر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سرّ لزوم اجتناب و احتیاط از بیگانه را این می‌داند که آن‌ها دوست دارند دیگران نیز به کیش و آیین آن‌ها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صرف دوستی و تمایل آن‌ها به این کار چه خطری را به‌همراه دارد؟</w:t>
      </w:r>
    </w:p>
    <w:p>
      <w:pPr>
        <w:pStyle w:val="BookText"/>
        <w:rPr/>
      </w:pPr>
      <w:r>
        <w:rPr>
          <w:rFonts w:ascii="IRNazanin" w:hAnsi="IRNazanin" w:eastAsia="IRNazanin"/>
          <w:color w:val="111111"/>
          <w:sz w:val="28"/>
          <w:sz w:val="28"/>
          <w:szCs w:val="28"/>
          <w:rtl w:val="true"/>
          <w:lang w:bidi="fa-IR"/>
        </w:rPr>
        <w:t>اینجا قرآن منشأ اصلی خطر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دوست دارند، تنها دوستی و تمایلشان نیست؛ بلکه برای نیل به این هدف می‌کوشند و از هر راهی جدّیت می‌کنند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ایجاب می‌کند که روابط مسلِم با غیرمسلم، محتاطانه باشد؛ مسلمان از خطر غافل نماند؛ فراموش نکند که عضو یک جامعۀ توحیدی است و آن غیرمسلم، عضو یک پیکر و جزء یک اجتماع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هیچ‌یک از آن‌ها ایجاب نمی‌کند که مسلمان با غیرمسلمان به‌کلّی قطع ارتباط کند؛ روابط اجتماعی و اقتصادی و احیاناً سیاسی نداشته باشد؛ البتّه همه مشروط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منطبق با مصالح کلّی جامعۀ اسلامی بوده باشد</w:t>
      </w:r>
      <w:r>
        <w:rPr>
          <w:rFonts w:eastAsia="IRNazanin" w:cs="IRNazanin"/>
          <w:color w:val="111111"/>
          <w:sz w:val="28"/>
          <w:szCs w:val="28"/>
          <w:rtl w:val="true"/>
          <w:lang w:bidi="fa-IR"/>
        </w:rPr>
        <w:t>.»</w:t>
      </w:r>
      <w:r>
        <w:rPr>
          <w:rStyle w:val="FootnoteAnchor"/>
          <w:rtl w:val="true"/>
        </w:rPr>
        <w:footnoteReference w:id="186"/>
      </w:r>
      <w:bookmarkStart w:id="65" w:name="pg12879_138655"/>
    </w:p>
    <w:p>
      <w:pPr>
        <w:pStyle w:val="Heading2"/>
        <w:numPr>
          <w:ilvl w:val="1"/>
          <w:numId w:val="1"/>
        </w:numPr>
        <w:rPr/>
      </w:pPr>
      <w:bookmarkStart w:id="66" w:name="__RefHeading___Toc2949882_3224264995"/>
      <w:bookmarkStart w:id="67" w:name="_Toc24"/>
      <w:bookmarkEnd w:id="65"/>
      <w:bookmarkEnd w:id="66"/>
      <w:r>
        <w:rPr>
          <w:rtl w:val="true"/>
        </w:rPr>
        <w:t>فصل دوم</w:t>
      </w:r>
      <w:r>
        <w:rPr>
          <w:rtl w:val="true"/>
        </w:rPr>
        <w:t xml:space="preserve">: </w:t>
      </w:r>
      <w:r>
        <w:rPr>
          <w:rtl w:val="true"/>
        </w:rPr>
        <w:t>ویژگی‌های ولیّ و حاکم اسلامی</w:t>
      </w:r>
      <w:bookmarkEnd w:id="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949884_3224264995"/>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کسی‌که این ولایت را از طرف خداوند عهده‌دار می‌شود، باید نمونۀ ضعیف و پرتو و سایه‌ای از آن ولایت الهی را تحقق ببخشد و نشان بدهد یا بگوییم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ولایت الهی، قدرت و حکمت و عدالت و رحمت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یا آن دستگاهی که ادارۀ امور مردم را به‌عهده می‌گیرد، باید مظهر قدرت و عدالت و رحمت و حکمت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فارق بین جامعۀ اسلامی و همۀ جوامع دیگری است که به شکل‌های دیگر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جهالت‌ها، شهوات نفسانی، هوی و هوس و سلایق شخصی متکی به نفع و سود شخصی یا گروهی، این حق را ندارند که زندگی و مسیر امور مردم را دستخوش خود قرار بدهند؛ لذا در جامعه و نظام اسلامی، عدالت و علم و دین و رحمت باید حاکم باشد؛ خودخواهی نباید حاکم بشود، هواوهوس از هرکس و در رفتار و گفتار هر شخص و شخصیتی، نباید حکومت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عصمت امام در شکل غایی و اصلی و مطلوب در اسلام هم همین است که هیچ‌گونه امکان تخطی و تخلفی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عصمت وجود ندارد و میسّر نیست، دین و تقوا و عدالت باید بر مردم حکومت کند که نمونه‌ای از ولایت الهی محسوب می‌شود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خاصیت حکومتی را که از صدر اسلام تا زمان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برای بعد از غیبت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به قانون و عدالت باشد، در عدۀ بی‌شماری از فقهای عصر ما موجود است؛ اگر با هم اجتماع کنند، می‌توانند حکومت عدل عمومی در عالم تشکیل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به‌دنبال فرمایشات خود در تعیین هدف‌های حکومت به خصال لازم حاکم اشاره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عَلِمْتُمْ أنَّهُ لا یَنْبَغی انْ یَکُونَ الْوالی عَلَی الْفُروُجِ وَ الدّماءِ وَ الْمَغانِمِ وَ الأَحْکامِ وَ إِمامَةِ الْمُسلِمینَ الْبَخیلُ فَتَکُونَ فی أَموالِهِمْ نَهمَتُهُ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و شما مردم خوب می‌دانید که شایسته نیست کسی‌که بر نوامیس و خون‌ها و درآمدها و احکام و قوانین و پیشوایی مسلمانان ولایت و حکومت پیدا می‌کند، بخیل باشد تا بر اموال مسلمانان حرص ورزد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الْجاهِلُ فَیُضِلَّهُم بِجَهلِهِ’؛ و باید که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ناآگاه از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تا از روی نادانی مردم را به گمراهی بکشاند ‘وَ لَا الْجافِی فیقطعَهم بِجَفائِهِ وَ لَا الْخائِفُ لِلدُّوَلِ فیَتَّخِذ قَوْماً دُونَ قَوْمٍ’؛ و باید که جفاکار و خشن نباشد تا به‌علت جفای او مردم با او قطع رابطه و مراوده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که از دولت‌ها نترسد تا با یکی دوستی و با دیگری دشمنی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الْمُرْتَشی فِی الْحُکْمِ فَیَذْهَبَ بِالْحُقُوقِ وَ یَقِفَ بها دُونَ الْمَقاطِعِ وَ لَا الْمُعَطَّلَ لِلسُّنَّةُ فَیُهْلِکَ الأُمَّةَ’؛</w:t>
      </w:r>
      <w:r>
        <w:rPr>
          <w:rStyle w:val="FootnoteAnchor"/>
          <w:rtl w:val="true"/>
        </w:rPr>
        <w:footnoteReference w:id="189"/>
      </w:r>
      <w:r>
        <w:rPr>
          <w:rFonts w:ascii="IRNazanin" w:hAnsi="IRNazanin" w:eastAsia="IRNazanin"/>
          <w:color w:val="111111"/>
          <w:sz w:val="28"/>
          <w:sz w:val="28"/>
          <w:szCs w:val="28"/>
          <w:rtl w:val="true"/>
          <w:lang w:bidi="fa-IR"/>
        </w:rPr>
        <w:t>و باید که در کار قضاوت رشوه‌خوار نباشد تا حقوق افراد را پایمال کند  و نگذارد حق به حق‌دار برسد و نباید که سنت و قانون را تعطیل کند تا امت به گمراهی و نابودی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کنید که مطالب این روایت حول دو موضوع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و دیگری ‘عدالت’ و این دو را خصلت ضروری ‘والی’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‘و لا الجاهل فیضلّهم بجهله’ روی خصلت ‘علم’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عبارات روی ‘عدالت’، به‌معنای واقعی،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به‌معنای واقعی این است که در ارتباط با دول و معاشرت با مردم و معاملات با مردم و دادرسی و قضا و تقسیم درآمد عمومی، مانند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 و طبق برنامه‌ای که برای مالک اشتر و درحقیقت برای همۀ والیان و حکام، تعیین فرموده است؛ چون بخشنامه‌ای است عمومی که فقها هم اگر والی شدند بایستی دستورالعمل خویش بدانند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خطبۀ نهج‌البلاغه، خطبۀ صد‌و‌سی‌و‌یکم، یعنی همان خطبه‌ای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یکُنِ الَّذِی</w:t>
      </w:r>
    </w:p>
    <w:p>
      <w:pPr>
        <w:pStyle w:val="BookText"/>
        <w:rPr/>
      </w:pPr>
      <w:r>
        <w:rPr>
          <w:rFonts w:ascii="IRNazanin" w:hAnsi="IRNazanin" w:eastAsia="IRNazanin"/>
          <w:color w:val="111111"/>
          <w:sz w:val="28"/>
          <w:sz w:val="28"/>
          <w:szCs w:val="28"/>
          <w:rtl w:val="true"/>
          <w:lang w:bidi="fa-IR"/>
        </w:rPr>
        <w:t>کَانَ مِنَّا مُنَافَسَةً فِی سُلْطَانٍ وَ لَا الْتِمَاسَ شَی‌ءٍ مِنْ فُضُولِ الْحُطَام‌’ که بیان می‌کند ما این کار را این‌بار را به‌خاطر دنیا و مطامع دنیوی برنداشتیم و شروع نکردیم و حکومت را فقط برای خدا قبول کردیم، در دنبالۀ همین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الْبَخِیل‌’ یعنی آن کسی‌که متولّی کارهای مردم و مسلط بر نوامیس مردم، بر خون‌های مردم، بر دستاوردهای اجتماعی و ملی و براحکام و قوانین در جامعۀ اسلامی است، آن کسی‌که متصدی پیشوایی و رهبری و زمامداری مسلمین است، سزاوار نیست که این چند صفت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اول اینکه بخیل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فی اَموالِهِم نَهمَتُهُ’ اگر بخیل باشد، چشمش به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اموال مردم، همان‌اموالی است که دراختیار خود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بخیل باشد، حتی اموالی را که متعلق به خود مردم هم هست؛ یعنی بیت‌المال مسلمان‌ها به آن‌ها نمیرساند و از آن، خود او سوء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الْجَاهِلُ فَیضِلَّهُمْ بِجَهْلِه‌’ همچنین حاکم اسلامی باید جاهل نباشد تا بر اثر جهل خود مردم را گمراه 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الْجَافِی فَیقْطَعَهُمْ بِجَفَائِه‌’ باید ظالم نباشد، سخت‌گیر و تند و خشن نباشد تا مردم</w:t>
      </w:r>
    </w:p>
    <w:p>
      <w:pPr>
        <w:pStyle w:val="BookText"/>
        <w:rPr/>
      </w:pPr>
      <w:r>
        <w:rPr>
          <w:rFonts w:ascii="IRNazanin" w:hAnsi="IRNazanin" w:eastAsia="IRNazanin"/>
          <w:color w:val="111111"/>
          <w:sz w:val="28"/>
          <w:sz w:val="28"/>
          <w:szCs w:val="28"/>
          <w:rtl w:val="true"/>
          <w:lang w:bidi="fa-IR"/>
        </w:rPr>
        <w:t>را با خشونت خود و با ظلم خود از راهی که می‌روند باز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فَیتَّخِذَ قَوْماً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مسلمان‌ها را حیف و میل نکند؛ یعنی به بعضی برساند و به بعضی نرساند، تبعیض در میان مردم قائل بشود و مال خدا را مال خود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الْمُرْتَشِی فِی الْحُکْمِ فَیذْهَبَ بِالْحُقُوقِ وَ یقِفَ بِهَا دُونَ الْمَقَاطِعِ’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حاکم مسلمان‌ها رشوه‌گیر نباشد، برای ادای حقوق مردم از آن‌ها رشوه نطلبد که اگر این‌طور باشد، احکام الهی متوقف می‌ماند و آنجایی حاکم می‌ایستد که مرز احکام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الْمُعَطِّلُ لِلسُّنَّةِ فَیهْلِکَ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تعطیل احکام الهی و تعطیل سنت الهی را نکند که بدان وسیله امّت به هلاکت و بدبختی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اجمالاً به ما نشان می‌دهد که در حاکم اسلامی غیر از آن شرایطی که معین شده است که اگر دارای آن شرایط نباشد؛ نمی تواند حاکم باشد یک سلسله خلقیات و خصالی باید باشد و یک سلسله خُلقیات و خصالی باید در حاکم اسلامی نباشد که اگر بر این نهج رفتار نشود و حاکم اسلامی با این آراستگیهای لازم آراسته نباشد، یقیناً آن جامعه‌ای که اسلام میخواهد برای مسلمان‌ها و با احکام اسلام به وجود بیاورد، به‌وجود نخواهد آمد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وظایف زمامدار اسلامی،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خودسازی است و اصلاح سلوک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شخصیِ خودش را باید اصلاح کند، دچار شهوت‌رانی نشود، دچار هوای نفس نشود، تمایلات، او را در پنجۀ خود نگیرد، محبت مردم را در دل خود تبدیل به بغض و عداوت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پدری به حال همۀ مردم مهربان باشد؛ حتی نسبت به گناهکاران، زمامدار اسلامی جانشین پیغمبری است که نسبت به کفار قومِ خودش از پروردگار عالم درخواست می‌کرد و هدایت می خواست، ‘اللَّهُمَ اهْدِ قَوْمِی فَإِنَّهُمْ لَا یعْلَمُونَ’ آن‌طور که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حتی نسبت به گناهکاران هم محبت داشته باشد؛ البته محبت‌داشتن منافاتی ندارد با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جنایتی می‌کند و گناهی و جرمی در جامعه مرتکب می‌شود؛ البته باید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مجازات از روی انتقام شخصی حاکم نباید باشد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حکم‌کردن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حکومت فقط برای امامی است که عالم به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دادرسی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در میان مسلمانان باشد، برای پیغمبر است یا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کسی‌که می‌خواهد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لغوی ‘امام’ که عبارت از رئیس و پیشوا باشد مقصود است، نه</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نبی را هم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اصطلاحی ‘امام’ مراد بود، قید ‘عالم’ و ‘عادل’ زاید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عالم به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 لکن علم به قضا نداشت، یعنی قوانین و آیین دادرسی اسلام را نمی‌دانست، حق قضاوت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این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رئیس و عالم و عادل‌بودن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این شروط بر کسی جز نبی یا وصی نبی منطبق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کردم که منصب قضا برای فقیه عادل است و این موضوع از ضروریات فقه است و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شرایط قضاوت در فقیه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فقیه ‘عادل’ است، نه هر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طبعاً عالم به قضاست؛ چون فقیه به کسی اطلاق می‌شود که نه فقط عالم به قوانین و آیین دادرسی اسلام؛ بلکه عالم به عقاید و قوانین و نظامات و اخلاق باشد؛ یعنی دین‌شناس به تمام معنای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وقتی عادل هم شد دو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این بود که امام یعنی رئیس باشد و گفتیم که فقیه عادل مقام امامت و ریاست را برای قضاوت به‌حسب تعیین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فرموده که</w:t>
      </w:r>
    </w:p>
    <w:p>
      <w:pPr>
        <w:pStyle w:val="BookText"/>
        <w:rPr/>
      </w:pPr>
      <w:r>
        <w:rPr>
          <w:rFonts w:ascii="IRNazanin" w:hAnsi="IRNazanin" w:eastAsia="IRNazanin"/>
          <w:color w:val="111111"/>
          <w:sz w:val="28"/>
          <w:sz w:val="28"/>
          <w:szCs w:val="28"/>
          <w:rtl w:val="true"/>
          <w:lang w:bidi="fa-IR"/>
        </w:rPr>
        <w:t>این شروط جز بر نبی یا وصی نبی بر دیگری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چون نبی نیستند پس وصی نبی یعنی جانشین او هستند؛ بنابراین، آن مجهول از این معلوم به دست می‌آید که ‘فقیه’ وصی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عصر غیبت، امام‌المسلمین و رئیس‌المله می‌باشد و او باید قاضی باشد و جز او کسی حق قضاوت و دادرسی ندارد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انسان یا انسان‌هایی که قرار است بر بشر و جامعۀ بشری عملاً فرمانروایی بکنند، عملاً ولیِّ جامعه باشند، عملاً ولایت جامعه را به‌عهده بگیرند؛ این‌ها چه‌کسانی می‌توانند باشند؟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دین و مکتب به این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آن کسی‌که عملاً در جامعه، زمام فرمان را، امرونهی را از سوی پروردگار عالم به دست می‌گیرد، ‘رسول’ اوست؛ لذا در جامعه وقتی‌که پیغمبری آمد، معنی ندارد که با بودن پیغمبر، حاکم دیگری به جز پیغمبر بر مردم حکومت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یعنی همان کسی‌که باید زمام قدرت را در جامعه به‌دست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اما وقتی‌که پیغمبر از دنیا رفت، تکلیف چیست؟ و وقتی‌که پیغمبر خدا مثل همۀ انسان‌های دیگر از دنیا رفت</w:t>
      </w:r>
    </w:p>
    <w:p>
      <w:pPr>
        <w:pStyle w:val="BookText"/>
        <w:rPr/>
      </w:pPr>
      <w:r>
        <w:rPr>
          <w:rFonts w:ascii="IRNazanin" w:hAnsi="IRNazanin" w:eastAsia="IRNazanin"/>
          <w:color w:val="111111"/>
          <w:sz w:val="28"/>
          <w:sz w:val="28"/>
          <w:szCs w:val="28"/>
          <w:rtl w:val="true"/>
          <w:lang w:bidi="fa-IR"/>
        </w:rPr>
        <w:t>و جان به جان‌آفرین تسلیم کرد، آنجا چه کنیم؟ آیۀ قرآن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آیۀ شریفه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مؤمنان ولیّ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مؤمنان؟ هرکه به مکتب و دین ایمان آورد، او ولیّ و حاکم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لازم است که به عدد همۀ نفوس مؤمن، حاکم داشته باشیم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قرآن می‌خواهد ضمن آنکه روی یک انسان معلومِ مشخصی انگشت می‌گذارد و کسی را که در نظر شارع و قانونگذارِ اسلام مشخص است، بر مردم حکومت می‌دهد؛ می‌خواهد علت انتخاب یا انتصاب او را هم بگوید و به این وسیله، معیار به‌دست بدهد؛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آن کسانی‌که ایمان آوردهاند، ایمانِ درست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اطلاق آمنوا این است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عمل خود ایمانشان را امضاء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است که واقعاً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مؤمنینی که نماز را اقامه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عادلانۀ ثروت بکنند و زکات بدهند اهلِ انفاق در راه خدا باشند و دنبالش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یعنی درحالی‌که راکع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یک مورد و یک داستان خاص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مفسرینِ دیگر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معنایش این است که این‌ها همیشه درحال رکوع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اشاره به قضیۀ خاصی نیست؛ اما عربی‌دانی</w:t>
      </w:r>
      <w:r>
        <w:rPr>
          <w:rStyle w:val="FootnoteAnchor"/>
          <w:rtl w:val="true"/>
        </w:rPr>
        <w:footnoteReference w:id="198"/>
      </w:r>
      <w:r>
        <w:rPr>
          <w:rFonts w:ascii="IRNazanin" w:hAnsi="IRNazanin" w:eastAsia="IRNazanin"/>
          <w:color w:val="111111"/>
          <w:sz w:val="28"/>
          <w:sz w:val="28"/>
          <w:szCs w:val="28"/>
          <w:rtl w:val="true"/>
          <w:lang w:bidi="fa-IR"/>
        </w:rPr>
        <w:t>این احتمال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به‌احتمالی که به ذهن من می‌آید، گمان می‌کنم زکات، مطلق انفاقات است؛ چون انگشتری که امیرالمؤمنین درحال رکوع داد، زکات اصطلاحی نبوده؛ بلکه انفاقی بود که در راه خدا کرد و در اینجا به آن اطلاقِ زکات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انسان آن‌قدر دل‌بسته به مساوات باشد، به‌قدری علاقه‌مند به انفاق باشد، به‌قدری برایش دیدن فقر و فقیر دردآور باشد که صبر نکند که نمازش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در این انسان جاذبۀ انفاق شدید است و به‌قدری این آدم محو در راه انجام این تکلیف است که امان ندارد که صبر کند، مجال ندارد که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در اسلام ولیّ امر آن کسی است که فرستادۀ خداست، آن کسی است که خود خدا معین می‌کند؛ چون فرض این است که به‌حسب طبیعت خلقت و آفرینش، هیچ‌انسانی حق تحکّم بر انسان‌های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کسی‌که حق تحکّم دارد، خداست و چون خدا حق تحکّم دارد، خدا</w:t>
      </w:r>
    </w:p>
    <w:p>
      <w:pPr>
        <w:pStyle w:val="BookText"/>
        <w:rPr/>
      </w:pPr>
      <w:r>
        <w:rPr>
          <w:rFonts w:ascii="IRNazanin" w:hAnsi="IRNazanin" w:eastAsia="IRNazanin"/>
          <w:color w:val="111111"/>
          <w:sz w:val="28"/>
          <w:sz w:val="28"/>
          <w:szCs w:val="28"/>
          <w:rtl w:val="true"/>
          <w:lang w:bidi="fa-IR"/>
        </w:rPr>
        <w:t>می‌تواند طبق مصلحت انسان‌ها این حق را به هرکسی‌که می‌خواهد، بدهد و می‌دانیم که کار خدا بیرون از مصلحت نیست، دیکتاتوری نیست، قلدری نیست، زورگویی نیست؛ کار خدا طبق مصلحت انسان‌ها است و چون طبق مصلحت انسان‌هاست؛ پس بنابراین او معین می‌کند و ما هم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معین می‌کند و برای بعد از امام نیز صفاتی را معین می‌کند که این‌ها بعد از ائمۀ هداة معصومین حاکم بر جامعۀ اسلامی هستند؛ پس ولی را خدا معین می‌کند، خودش ولی است، پیغمبرش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ولی هستند، امام‌های خاندان پیغمبر تعیین شدهاند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در رتبه بعد کسانی‌که با یک معیارها و ملاک‌های خاصی تطبیق بکنند و جور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برای حکومت و خلافت معین شدهاند؛ البته این یک آیه بود که برای شما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دیگر هم در قرآن هست که بعضی از آن‌ها را در این گفتارها آوردیم و بعضی از آن را هم باید خودتان در قرآن جستجو کنید و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دراین‌باره داریم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اسلام روی آن تکیه شده این است که زمام امر مردم دست آن کسانی نیفتد که انسان‌ها را به دوزخ می‌کشانند و مگر تاریخ این مطلب را به ما نشان نداد؟ مگر ندیدیم که با جامعۀ اسلامی اندکی بعد از صدر مشعشع اسلام چه کردند و چه شد و</w:t>
      </w:r>
    </w:p>
    <w:p>
      <w:pPr>
        <w:pStyle w:val="BookText"/>
        <w:rPr/>
      </w:pPr>
      <w:r>
        <w:rPr>
          <w:rFonts w:ascii="IRNazanin" w:hAnsi="IRNazanin" w:eastAsia="IRNazanin"/>
          <w:color w:val="111111"/>
          <w:sz w:val="28"/>
          <w:sz w:val="28"/>
          <w:szCs w:val="28"/>
          <w:rtl w:val="true"/>
          <w:lang w:bidi="fa-IR"/>
        </w:rPr>
        <w:t>چه بر سر این جامعه آمد؟ آن جامعه‌ای که در آن مردم قدر مردان نیک را ندانند، جامعهای که مردم معیارهای نیکی را عوضی بگیرند و مردم نتوانند ناصح و مشفق و مصلح خود را بشناسند، چقدر باید روی آن کار کرده باشند که به اینجا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زهرآگینی که از طرف دستگاه‌های قدرت ظالمانه و جابرانه در میان جامعۀ اسلامی انجام گرفت به‌قدری افق معلومات و بینش مردم را عوض کرد و آن‌ها را به وضعی رساند که گویی سیاهی را سفیدی و سفیدی را سیاهی می‌دیدند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دست‌های تبلیغی و دستگاه‌های تبلیغی در اقطار جامعۀ اسلامی و کشور اسلامی سالیانی دراز روی مغز مردم، روی روح مردم، روی روحیۀ مردم کار کرده بودند تا به اینجا رسیده بود؛ پس شما می‌بینید چقدر مهم است که حاکم جامعۀ اسلامی چه کسی باشد و باید آن‌کسی باشد که خدا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اطاعت کنید 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رسول اطاعت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صاحبان فرمان از میان خودتان را هم فرمان ببرید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صاحبان فرمان یعنی چه؟ آن مسلمان جاهل و نادان خیال می‌کند که صاحب فرمان یعنی هرکسی‌که می‌تواند فرمان بدهد و</w:t>
      </w:r>
    </w:p>
    <w:p>
      <w:pPr>
        <w:pStyle w:val="BookText"/>
        <w:rPr/>
      </w:pPr>
      <w:r>
        <w:rPr>
          <w:rFonts w:ascii="IRNazanin" w:hAnsi="IRNazanin" w:eastAsia="IRNazanin"/>
          <w:color w:val="111111"/>
          <w:sz w:val="28"/>
          <w:sz w:val="28"/>
          <w:szCs w:val="28"/>
          <w:rtl w:val="true"/>
          <w:lang w:bidi="fa-IR"/>
        </w:rPr>
        <w:t>هرکس‌که زورش برای فرمان‌دادن می‌چربد، او ‘اولی‌الامر’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اولی‌الامر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هرکسی‌که می‌تواند فرمان بدهد اولی‌الامر باشد و از طرف قرآن به رسمیت شناخته شده باشد، پس در فلان‌کوهستان، فلان‌دزد، قداره‌بند هم فرمان می‌دهد، آن‌هم  در آنجا همه‌کاره است؛ پس در آنجا او اولی‌الامر است و اطاعت فرمان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اولی‌الامری که شیعه به آن معتقد است آن اولی‌الامر است که خدا منشور فرمان را بنام او کرده باشد، شیعه این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است که اگرچه ‘منکم’ است و جزو انسان‌ها، اما ولایت را از خدا گرفته باشد که صاحب ولایت کبری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هارون‌الرشید با آن وضعش با آن بخشش‌های بی‌حساب و اسرافش، با آن آدم‌کشی‌اش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جعفر برمکی و بسیاری از خاندانش را در یک روز تارومار کرد و کشت، قلع و قمع نمود و بسیاری از مؤمنین مسلمین را از بین برد الی ماشاءالله کارهای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چنین‌کسی را می‌توان اولی‌الامر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زمان می‌گفت که این اولی‌الامر است و جنگ و نزاع با امام‌جعفر‌صادق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همین‌مسئله بود که به امام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اولی‌الامر زمانت در می‌افتی و اولی‌الامر زمان یعنی همین هارون کذایی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منطق شیعه در این مسئله، بسیار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ظریف و دقیقی است؛ ضمن اینکه نصب خدا را از قرآن احساس و استنباط می‌کند، معیار‌ها و ملاک‌ها را هم به دست مردم می‌دهد که مردم فریب نخورند و نگویند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ما، روی چشم ما و جانشین او هارون‌الرشید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امام‌حسن را به‌عنوان خلیفه قبول داریم؛ اما ایشان پول گرفته است و خلافت را فروخته است؛ پس حق خلافت ندارد و ما هم از آن‌هایی‌که خلافت را به آ‌ن‌ها فروخته بود، خلافت را به‌زور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این بود 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برحسب ظاهر قبول می‌کردند و بعد، منصور عباسی را هم به نام جانشین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می‌پذیرفتند و هیچ منافاتی بین این دو نمی‌دیدند؛ اما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درست نیست و اگر تو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 باید معیارهای خلافت و ولایت را هم قبول داشته باشی؛ باید قبول داشته باشی 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جمع‌بودن این معیارها، به‌عنوان ولی انتخاب شده؛ پس اگر کسی در او این معیارها نبود یا ضد این معیارها در او بود، این آدم حق ندارد که جانشین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معرفی کند؛ حق ندارد ولایت شیعه را و ولیّ امربودن را ادعا کند و کسی حق ندارد از او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بعد یعنی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کنید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کنید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کنید از صاحبان فرمان از میان خودتان یعنی آن کسانی‌که در میان شما صاحبان فرمان هستند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این ولایت و حاکمیت را از مجاری خاصی اعمال می‌کند؛ یعنی آن‌وقتی هم که حاکم اسلامی و ولیّ امور مسلمین، چه براساس تعیین شخص، آن‌چنان‌که طبق عقیدۀ ما، درمورد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چه براساس معیارها و ضوابط انتخاب شد، وقتی این اختیار به او داده می‌شود که امور مردم را اداره بکند، باز این ولایت، ولایت خداست؛ این حق، حق خداست و این قدرت و سلطان الهی است که بر مردم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هرکه و هرچه باشد، منهای ولایت الهی و قدرت پروردگار، هیچ‌گونه حقی نسبت به انسان‌ها و مردم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نکتۀ بسیار مهم و تعیین‌کننده در سرنوشت جامعۀ اسلامی است</w:t>
      </w:r>
      <w:r>
        <w:rPr>
          <w:rFonts w:eastAsia="IRNazanin" w:cs="IRNazanin"/>
          <w:color w:val="111111"/>
          <w:sz w:val="28"/>
          <w:szCs w:val="28"/>
          <w:rtl w:val="true"/>
          <w:lang w:bidi="fa-IR"/>
        </w:rPr>
        <w:t>.»</w:t>
      </w:r>
      <w:r>
        <w:rPr>
          <w:rStyle w:val="FootnoteAnchor"/>
          <w:rtl w:val="true"/>
        </w:rPr>
        <w:footnoteReference w:id="201"/>
      </w:r>
      <w:bookmarkStart w:id="70" w:name="pg12879_138672"/>
    </w:p>
    <w:p>
      <w:pPr>
        <w:pStyle w:val="Heading3"/>
        <w:numPr>
          <w:ilvl w:val="2"/>
          <w:numId w:val="1"/>
        </w:numPr>
        <w:rPr/>
      </w:pPr>
      <w:bookmarkStart w:id="71" w:name="__RefHeading___Toc2949886_3224264995"/>
      <w:bookmarkStart w:id="72" w:name="_Toc26"/>
      <w:bookmarkEnd w:id="70"/>
      <w:bookmarkEnd w:id="71"/>
      <w:r>
        <w:rPr/>
        <w:t>1</w:t>
      </w:r>
      <w:r>
        <w:rPr>
          <w:rtl w:val="true"/>
        </w:rPr>
        <w:t xml:space="preserve">. </w:t>
      </w:r>
      <w:r>
        <w:rPr>
          <w:rtl w:val="true"/>
        </w:rPr>
        <w:t>شرایط ولیّ منصوب به نصّ</w:t>
      </w:r>
      <w:r>
        <w:rPr>
          <w:rtl w:val="true"/>
        </w:rPr>
        <w:t>-</w:t>
      </w:r>
      <w:r>
        <w:rPr>
          <w:rtl w:val="true"/>
        </w:rPr>
        <w:t xml:space="preserve">پیامبران و ائمۀ اطهار </w:t>
      </w:r>
      <w:r>
        <w:rPr>
          <w:rtl w:val="true"/>
        </w:rPr>
        <w:t>(</w:t>
      </w:r>
      <w:r>
        <w:rPr>
          <w:rtl w:val="true"/>
        </w:rPr>
        <w:t>علیهم السلام</w:t>
      </w:r>
      <w:r>
        <w:rPr>
          <w:rtl w:val="true"/>
        </w:rPr>
        <w:t>)</w:t>
      </w:r>
      <w:bookmarkEnd w:id="72"/>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بایستی از کمال اعتقادی و اخلاقی برخوردار و عادل باشد و دامنش به معاصی 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‘حدود’ جاری کند؛ یعنی قانون جزای اسلام را به مورد اجرا گذارد، متصدی بیت‌المال و خرج و دخل مملکت شود و خداوند اختیار ادارۀ بندگانش را به او بدهد، باید معصیت‌کار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خداوند تبارک و تعالی به جائر چنین اختیاری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اگر عادل نباشد در دادن حقوق مسلمین، اخذ مالیات‌ها و صرف صحیح آن و اجرای قانون جزا، عادلانه رفتار نخواهد کرد و ممکن است اعوان و انصار و نزدیکان خود را بر جامعه تحمیل نماید و بیت‌المال مسلمین را صرف اغراض شخصی و هوسرانی خویش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نظریۀ شیعه در مورد طرز حکومت و اینکه چه کسانی باید عهده‌دار آن شوند در دورۀ رحلت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غیبت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امام باید فاضل و عالم به احکام و قوانین و در اجرای آن عادل باشد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ایمان آوردهاند، ایمان درست آوردند که لازمۀ اطلاق</w:t>
      </w:r>
      <w:r>
        <w:rPr>
          <w:rStyle w:val="FootnoteAnchor"/>
          <w:rtl w:val="true"/>
        </w:rPr>
        <w:footnoteReference w:id="204"/>
      </w:r>
      <w:r>
        <w:rPr>
          <w:rFonts w:ascii="IRNazanin" w:hAnsi="IRNazanin" w:eastAsia="IRNazanin"/>
          <w:color w:val="111111"/>
          <w:sz w:val="28"/>
          <w:sz w:val="28"/>
          <w:szCs w:val="28"/>
          <w:rtl w:val="true"/>
          <w:lang w:bidi="fa-IR"/>
        </w:rPr>
        <w:t xml:space="preserve">‘آمنوا’ این است که ایمان آوردند، آن کسانی‌که با عمل خود ایمانشان را امضاء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اول است که واقعاً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آن مؤمنینی که نماز را اقامه می‌کنند؛ نه اینکه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یک چیز است و نماز را به پاداشتن یک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نمازخواندن منظور بود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که تعبیری است هم کوتاه‌تر و هم موجزتر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اقامۀ صلاة’ در یک جامعه معنایش این است که روح نماز در جامعه زنده بشود؛ جامعه، نمازخوان بشود و می‌دانید که جامعۀ نمازخوان یعنی آن جامعهای که در تمام گوشه و کنارهایش ذکر خدا و یاد خدا به‌طور کامل موج می‌زند و می‌دانید که جامعهای که ذکر خدا و یاد خدا درآن موج بزند در این جامعه هیچ‌فاجعهای، هیچ‌جنایتی، هیچ‌خیانتی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هیچ‌لگدی به ارزش‌های انسان در این جامعه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جامعهای که در آن ذکر خدا موج می‌زند و مردم متذکر خدا هستند، جهت‌گیری، جهت‌گیری خدایی است و همه کار مردم برای خدا انجام می‌گیرد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زبونی‌ها، علت ظلم‌ها، علت تن به ظلم دادن‌ها، علت تعدّی‌هایی که انجام می‌گیرد، همچنین علت تن به تعدی دادن‌هایی که انجام می‌گیرد، تماماً دوری از یاد خدا و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جامعهای که ذکر خدا را دارد، حاکمش مثل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ظلم نمی‌کند و ظلم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محکومش مثل ابوذر غفاری است که با اینکه کتک می‌خورد، با اینکه تبعید می‌شود، با اینکه تهدید می‌شود، با اینکه غریب و بی‌کس می‌ماند؛ اما زیر بار ظلم نمی‌رود؛ از راه خدا با نمی‌گردد؛ این جامعهای است که در آن ذکر خدا هست؛ این جامعهای است که درآن اقامۀ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درجامعه، اقامۀ صلاه می‌کند؛ یعنی جهت جامعه را به‌سوی خدا قرار می‌دهد و ذکر الهی را در جامعه رایج و مستقر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هم خاتمه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یُؤْتُونَ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تقسیم عادلانه ثروت بکنند و زکات بدهند اهل انفاق در راه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درحالی‌که راکع هستند، زکات را بدهند و این اشاره به یک مورد و یک داستان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دیگر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این‌ها همیشه درحال رکوع باشند؛ اینجا اشاره به قضیۀ خاصی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عربی‌دانی</w:t>
      </w:r>
      <w:r>
        <w:rPr>
          <w:rStyle w:val="FootnoteAnchor"/>
          <w:rtl w:val="true"/>
        </w:rPr>
        <w:footnoteReference w:id="207"/>
      </w:r>
      <w:r>
        <w:rPr>
          <w:rFonts w:ascii="IRNazanin" w:hAnsi="IRNazanin" w:eastAsia="IRNazanin"/>
          <w:color w:val="111111"/>
          <w:sz w:val="28"/>
          <w:sz w:val="28"/>
          <w:szCs w:val="28"/>
          <w:rtl w:val="true"/>
          <w:lang w:bidi="fa-IR"/>
        </w:rPr>
        <w:t>این احتمال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درحال رکوع زکات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احتمالی که به ذهن من می‌آید، زکات، مطلق انفاقات است؛ چون انگشتری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رکوع داد، زکات اصطلاحی نبوده؛ بلکه انفاقی بود که در راه خدا کرد و در اینجا به آن اطلاق زکات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 یک انسان آن‌قدر دل‌بسته به مساوات باشد، به قدری علاقه‌مند به انفاق باشد، به‌قدری برایش دیدن فقر و فقیر دردآور باشد که صبر نکند که نمازش تمام شود؛ به‌قدری در این انسان، جاذبۀ انفاق شدید است که صبر نکند که نمازش تمام شود و به‌قدری این آدم محو در راه انجام این تکلیف است که امان ندارد که صبر کند؛ مجال ندارد که تحمل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فقیری دیده، جلوهای دیده که خدا آن جلوه را دوست نمی‌دارد، او هم دوست نمی‌دارد؛ اما چیزی هم ندارد جز انگشتر؛ ولی در همان حال نماز، انگشتر را در می‌آورد و به سائل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اشاره به یک ماجرای مخصوص و مشخصی در تاریخ است که آن 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آورده است؛ یعنی این بزرگوار در حال نماز بوده که فقیری آمد و این بزرگوار انفاق کرده و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همان‌طوری‌که ملاحظه می‌کنید، آیه دارد به‌طور اشارهای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ولیّ امر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به‌صورت معین‌کردن زورگویان تاریخ که مثلاً وقتی معاویه می‌خواست برای خودش جانشین معین بکند، می‌گوید جانشین من پسر من است و او باید بعد از من به این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این‌طوری برای پیغمبر جانشین معین نمی‌کند؛ اما چون ملاک‌های حکومت که ایمان کامل به خدا، اقامۀ صلاة در جامعه و دل‌بستگی به انفاق و ایتاء زکات تا حد از خود بی‌خود‌شدن در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ضمن اینکه خلیفه را معین و نصب می‌کند که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ملاک و فلسفه خلافت او را هم روشن می‌کند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مطرح‌کردن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نصب آن بزرگوار برای حکومت، معیارها و ارزش‌های حاکمیت،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قضیۀ غدیر، کسی را در مقابل چشم مسلمانان و دیدگان تاریخ قرار دادند که از ارزش‌های اسلامی، به‌طور کامل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مؤمن؛ دارای حد اعلای تقوا و پرهیزکاری؛ فداکار در راه دین؛ بی‌رغبت نسبت به مطامع دنیوی؛ تجربه شده و امتحان داده در همۀ میدان‌های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خطر، میدان‌های علم و</w:t>
      </w:r>
    </w:p>
    <w:p>
      <w:pPr>
        <w:pStyle w:val="BookText"/>
        <w:rPr/>
      </w:pPr>
      <w:r>
        <w:rPr>
          <w:rFonts w:ascii="IRNazanin" w:hAnsi="IRNazanin" w:eastAsia="IRNazanin"/>
          <w:color w:val="111111"/>
          <w:sz w:val="28"/>
          <w:sz w:val="28"/>
          <w:szCs w:val="28"/>
          <w:rtl w:val="true"/>
          <w:lang w:bidi="fa-IR"/>
        </w:rPr>
        <w:t>دانش، میدان قضاوت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مطرح‌شدن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حاکم و امام و ولیّ اسلامی، همۀ مسلمانان در طول تاریخ باید بدانند که حاکم اسلامی، باید فردی در این‌جهت، با این قواره‌ها و نزدیک به این الگو و نمونه باشد؛ پس، در جوامع اسلامی، انسان‌هایی که از آن ارزش‌ها نصیبی ندارند؛ از فهم اسلامی، از عمل اسلامی، از جهاد اسلامی، از انفاق و گذشت، از تواضع و فروتنی در مقابل بندگان خدا و آن خصوصیاتی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بهره‌ای نداشته باشند، شایستۀ حکومت‌کردن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معیار را در اختیار مسلمانان گذاشتند و این، یک درس فراموش‌نشدنی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 خطاب خداوند متعال به ابراهیم این نکتۀ بسیار مهم آمده است؛ که خداوند بعد از امتحان‌های فراوانی که از ابراهیم کرد و ایشان از کورۀ آزمایش‌های گوناگون بیرون آمد و خالص و خالص‌تر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به‌معنای پیشوای دینی و مسئلۀ طهارت و غسل و وضو و نماز نیست؛ امام یعنی پیشوای دین و دنیا،</w:t>
      </w:r>
    </w:p>
    <w:p>
      <w:pPr>
        <w:pStyle w:val="BookText"/>
        <w:rPr/>
      </w:pPr>
      <w:r>
        <w:rPr>
          <w:rFonts w:ascii="IRNazanin" w:hAnsi="IRNazanin" w:eastAsia="IRNazanin"/>
          <w:color w:val="111111"/>
          <w:sz w:val="28"/>
          <w:sz w:val="28"/>
          <w:szCs w:val="28"/>
          <w:rtl w:val="true"/>
          <w:lang w:bidi="fa-IR"/>
        </w:rPr>
        <w:t>راهبر مردم به سوی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امام در منطق شرایع دینی از اول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اولاد و ذریۀ من هم در این امامت نصیبی دارند؟ خداوند نفرمود، دارند یا ندارند؛ بحث ذرّیه نیست؛ ضابطه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فرمان و دستور و حکم امامت از سوی من به ستمگران و ظالمان نمی‌رسد؛ باید عادل باشد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معصوم، انسان والایی است که ازلحاظِ دینی، قلب او آیینۀ تابناک انوار هدایت الهی است؛ روح او به سرچشمۀ وحی متّصل است؛ هدایت او، هدایت خالص است؛ ازلحاظِ اخلاق انسانی، رفتار و اخلاق او صددرصد همراه با فضیلت است؛ هوای نفس در او راهی ندارد؛ گناه بر او چیره نمی‌شود؛ شهوت و تمایلات انسانی، او را مغلوب خود نمی‌کند؛ خشم و غضب، او را از راه خدا دور نمی‌کند؛ ازلحاظِ سیاسی، بینش وسیع او آنچنان است که آرام‌ترین حرکات و ریزترین حوادث را در صحنۀ زندگی جامعه، با چشم تیزبین خود می‌بیند؛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علیه‌الصلاه‌والسلام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اکون کالضبع تنام علی طول اللدم’؛</w:t>
      </w:r>
      <w:r>
        <w:rPr>
          <w:rStyle w:val="FootnoteAnchor"/>
          <w:rtl w:val="true"/>
        </w:rPr>
        <w:footnoteReference w:id="214"/>
      </w:r>
      <w:r>
        <w:rPr>
          <w:rFonts w:ascii="IRNazanin" w:hAnsi="IRNazanin" w:eastAsia="IRNazanin"/>
          <w:color w:val="111111"/>
          <w:sz w:val="28"/>
          <w:sz w:val="28"/>
          <w:szCs w:val="28"/>
          <w:rtl w:val="true"/>
          <w:lang w:bidi="fa-IR"/>
        </w:rPr>
        <w:t>یعنی من کسی</w:t>
      </w:r>
    </w:p>
    <w:p>
      <w:pPr>
        <w:pStyle w:val="BookText"/>
        <w:rPr/>
      </w:pPr>
      <w:r>
        <w:rPr>
          <w:rFonts w:ascii="IRNazanin" w:hAnsi="IRNazanin" w:eastAsia="IRNazanin"/>
          <w:color w:val="111111"/>
          <w:sz w:val="28"/>
          <w:sz w:val="28"/>
          <w:szCs w:val="28"/>
          <w:rtl w:val="true"/>
          <w:lang w:bidi="fa-IR"/>
        </w:rPr>
        <w:t>نیستم که بشود با لالایی او را خواب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مواجهۀ با حوادث زندگی و وقایع کمرشکن، از خود شجاعت و اقتدار روحی و معنوی نشان می‌دهد؛ جانش برای او ارزشی ندارد، اما برای جان انسان‌ها، حتّی مردم دور دست، حتّی زنانی که جزو پیروان دین او نیستند، ارزش قائل است و می‌گوید اگر کسی از غصّه دق کند، حق دارد</w:t>
      </w:r>
      <w:r>
        <w:rPr>
          <w:rFonts w:eastAsia="IRNazanin" w:cs="IRNazanin"/>
          <w:color w:val="111111"/>
          <w:sz w:val="28"/>
          <w:szCs w:val="28"/>
          <w:rtl w:val="true"/>
          <w:lang w:bidi="fa-IR"/>
        </w:rPr>
        <w:t>... .»</w:t>
      </w:r>
      <w:r>
        <w:rPr>
          <w:rStyle w:val="FootnoteAnchor"/>
          <w:rtl w:val="true"/>
        </w:rPr>
        <w:footnoteReference w:id="2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یعنی همان اوج معنای مطلوب ادارۀ جامعه در مقابل انواع و اقسام مدیریت‌های جامعه که از ضعف‌ها و شهوات و نخوت و فزون‌طلبیِ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شیوه و نسخۀ امامت را به بشریّت ارائه می‌کند؛ یعنی اینکه یک انسان، هم دلش از فیض هدایت الهی سرشار و لبریز باشد، هم معارف دین را بشناسد و بفهمد؛ یعنی راه را درست تشخیص دهد هم دارای قدرت عملکرد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 جان و خواست و زندگی شخصی برایش حائز اهمیت نباشد؛ اما جان و زندگی و سعادت انسان‌ها برای او همه‌چیز باشد؛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پنج سال حکومت خود، این را در عمل نشان داد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علاوۀ بر ‘تهذیب و علم’ یا ‘علم و عدالت’، احتیاج به ‘توانایی’ هم دارد؛ بایستی قدرت اداره داشته باشد و این یک شرط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قرآن هم اشاره شده در داستان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بعد که آن‌ها اعتراض می‌کنند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لَهُ الْمُلْکُ عَلَیْنا وَ نَحْنُ أَحَقُّ بِالْمُلْکِ مِنْهُ وَ لَمْ یُؤْتَ سَعَةً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آنجا جوابی که پیغمبر به آن‌ها می‌دهد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توانایی جسمی هم در کنار توانایی علمی هست؛ یعنی باید توانایی داشته باشد؛ البته طبیعی است که توانایی جسمی، فقط به‌معنای این نیست که جسم سالمی داشته باشد، فکر سالمی، ذهن سالمی و قدرت کار و قدرت اداره، شاید یکی از مصادیق توانایی جسمی باشد؛ اگر هم مصداق آن نباشد، قطعاً آن هم موردِنظر هست و شرط هست به طریق اولی</w:t>
      </w:r>
      <w:r>
        <w:rPr>
          <w:rFonts w:eastAsia="IRNazanin" w:cs="IRNazanin"/>
          <w:color w:val="111111"/>
          <w:sz w:val="28"/>
          <w:szCs w:val="28"/>
          <w:rtl w:val="true"/>
          <w:lang w:bidi="fa-IR"/>
        </w:rPr>
        <w:t>.»</w:t>
      </w:r>
      <w:r>
        <w:rPr>
          <w:rStyle w:val="FootnoteAnchor"/>
          <w:rtl w:val="true"/>
        </w:rPr>
        <w:footnoteReference w:id="2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در اسلام شرایط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پیشوای الهی باید از همۀ مردم آگاه‌تر، داناتر و شجاع‌تر باشد و چنان‌که گفتیم از هرگونه</w:t>
      </w:r>
    </w:p>
    <w:p>
      <w:pPr>
        <w:pStyle w:val="BookText"/>
        <w:rPr/>
      </w:pPr>
      <w:r>
        <w:rPr>
          <w:rFonts w:ascii="IRNazanin" w:hAnsi="IRNazanin" w:eastAsia="IRNazanin"/>
          <w:color w:val="111111"/>
          <w:sz w:val="28"/>
          <w:sz w:val="28"/>
          <w:szCs w:val="28"/>
          <w:rtl w:val="true"/>
          <w:lang w:bidi="fa-IR"/>
        </w:rPr>
        <w:t>گناه، خطا و اشتباه مصونیّت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عین اینکه ‘رهبری مذهبی’ را بر عهده دارند، ازنظر حکومت اسلامی به‌عنوان ‘رهبر اجتماع’، تمام وظایف و مسئولیّت‌های حکومت را به‌عهده دارند و دارای صفات و شایستگی‌های لازم برای چنین مسئولیّتی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بنیان‌گذار دین و امام، حافظ آن است و هر دو از طرف خداوند تعیین می‌شوند؛ با این تفاوت که بر پیامبر ‘وحی’ نازل می‌گردد، ولی امام تنها وارث علوم و دانش‌هایی است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وحی بر او نازل نمی‌گردد؛ اما به همۀ کلیّات و جزئیّات آیین او احاطۀ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سازندگیِ خاصّی دارد و از هرگونه فداکاری و بهره‌برداری از امکانات گوناگون، به سود جامعۀ اسلامی فروگذار نمی‌کند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منافقان و واژگون‌کردن دستگاه‌های ظلم و بیدادگری و نقش امام‌باقر و امام‌صادق در نشر معارف اسلامی و علوم دیگر و نقش امام‌علی‌بن‌موسی‌الرضا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عقاید اسلامی و رهبری فکری در برابر هجوم افکار بیگانه به‌هنگام گسترش دامنۀ اسلام به کشورهای بزرگ جهان و همچنین نقش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در شرایط خاص خود، قابلِ‌انکار نیست؛ بنابراین هر‌یک از این پیشوایان بزرگ در عصر خود باتوجه‌به شرایط</w:t>
      </w:r>
    </w:p>
    <w:p>
      <w:pPr>
        <w:pStyle w:val="BookText"/>
        <w:rPr/>
      </w:pPr>
      <w:r>
        <w:rPr>
          <w:rFonts w:ascii="IRNazanin" w:hAnsi="IRNazanin" w:eastAsia="IRNazanin"/>
          <w:color w:val="111111"/>
          <w:sz w:val="28"/>
          <w:sz w:val="28"/>
          <w:szCs w:val="28"/>
          <w:rtl w:val="true"/>
          <w:lang w:bidi="fa-IR"/>
        </w:rPr>
        <w:t>خاص آن عصر، علاوه‌بر مأموریت و وظایف مشترکِ زعامت دینی، رسالت خاصی به‌عهده داشتند که در انجام آن از هرگونه فداکاری خودداری نمی‌کردند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بحث از ویژگیهای امام در قرآن، ابتدا به آیۀ نصب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ذریّۀ من نیز بده و خدای تعالی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 من، به ظالمین نمی‌رسد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ظالمین در این آیه، هرکسی است که ظلمی از او صادر شود؛ هرچند آن‌کس، یک ظلم و آن هم ظلمی بسیار کوچک مرتکب شده باشد؛ حال چه اینکه آن ظلم شرک باشد و چه معصیت، چه اینکه در همۀ عمرش باشد و چه اینکه در ابتدا باشد و بعد توبه کرده و صالح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افراد، نمی‌توانند امام باشند؛ پس امام تنها آن کسی است که در تمامی عمرش حتی کوچک‌ترین</w:t>
      </w:r>
    </w:p>
    <w:p>
      <w:pPr>
        <w:pStyle w:val="BookText"/>
        <w:rPr/>
      </w:pPr>
      <w:r>
        <w:rPr>
          <w:rFonts w:ascii="IRNazanin" w:hAnsi="IRNazanin" w:eastAsia="IRNazanin"/>
          <w:color w:val="111111"/>
          <w:sz w:val="28"/>
          <w:sz w:val="28"/>
          <w:szCs w:val="28"/>
          <w:rtl w:val="true"/>
          <w:lang w:bidi="fa-IR"/>
        </w:rPr>
        <w:t>ظلمی را مرتکب نشده باشد</w:t>
      </w:r>
      <w:r>
        <w:rPr>
          <w:rFonts w:eastAsia="IRNazanin" w:cs="IRNazanin"/>
          <w:color w:val="111111"/>
          <w:sz w:val="28"/>
          <w:szCs w:val="28"/>
          <w:rtl w:val="true"/>
          <w:lang w:bidi="fa-IR"/>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بیانی که گذشت چند مطلب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امامت، مقامی است که باید از طرف خدای تعالی معین و جعل شود؛</w:t>
      </w:r>
    </w:p>
    <w:p>
      <w:pPr>
        <w:pStyle w:val="BookText"/>
        <w:rPr/>
      </w:pPr>
      <w:r>
        <w:rPr>
          <w:rFonts w:ascii="IRNazanin" w:hAnsi="IRNazanin" w:eastAsia="IRNazanin"/>
          <w:color w:val="111111"/>
          <w:sz w:val="28"/>
          <w:sz w:val="28"/>
          <w:szCs w:val="28"/>
          <w:rtl w:val="true"/>
          <w:lang w:bidi="fa-IR"/>
        </w:rPr>
        <w:t>دوم اینکه امام باید به عصمت الهی، معصوم بوده باشد؛</w:t>
      </w:r>
    </w:p>
    <w:p>
      <w:pPr>
        <w:pStyle w:val="BookText"/>
        <w:rPr/>
      </w:pPr>
      <w:r>
        <w:rPr>
          <w:rFonts w:ascii="IRNazanin" w:hAnsi="IRNazanin" w:eastAsia="IRNazanin"/>
          <w:color w:val="111111"/>
          <w:sz w:val="28"/>
          <w:sz w:val="28"/>
          <w:szCs w:val="28"/>
          <w:rtl w:val="true"/>
          <w:lang w:bidi="fa-IR"/>
        </w:rPr>
        <w:t>سوم اینکه زمین مادامی که موجودی به نام انسان بر روی آن هست، ممکن نیست از وجود امام خالی باشد؛</w:t>
      </w:r>
    </w:p>
    <w:p>
      <w:pPr>
        <w:pStyle w:val="BookText"/>
        <w:rPr/>
      </w:pPr>
      <w:r>
        <w:rPr>
          <w:rFonts w:ascii="IRNazanin" w:hAnsi="IRNazanin" w:eastAsia="IRNazanin"/>
          <w:color w:val="111111"/>
          <w:sz w:val="28"/>
          <w:sz w:val="28"/>
          <w:szCs w:val="28"/>
          <w:rtl w:val="true"/>
          <w:lang w:bidi="fa-IR"/>
        </w:rPr>
        <w:t>چهارم اینکه امام باید مؤید از طرف پروردگار باشد؛</w:t>
      </w:r>
    </w:p>
    <w:p>
      <w:pPr>
        <w:pStyle w:val="BookText"/>
        <w:rPr/>
      </w:pPr>
      <w:r>
        <w:rPr>
          <w:rFonts w:ascii="IRNazanin" w:hAnsi="IRNazanin" w:eastAsia="IRNazanin"/>
          <w:color w:val="111111"/>
          <w:sz w:val="28"/>
          <w:sz w:val="28"/>
          <w:szCs w:val="28"/>
          <w:rtl w:val="true"/>
          <w:lang w:bidi="fa-IR"/>
        </w:rPr>
        <w:t>پنجم اینکه اعمال بندگان خدا هرگز از نظر امام پوشیده نیست و امام بدان‌چه که مردم می‌کنند، آگاه است؛</w:t>
      </w:r>
    </w:p>
    <w:p>
      <w:pPr>
        <w:pStyle w:val="BookText"/>
        <w:rPr/>
      </w:pPr>
      <w:r>
        <w:rPr>
          <w:rFonts w:ascii="IRNazanin" w:hAnsi="IRNazanin" w:eastAsia="IRNazanin"/>
          <w:color w:val="111111"/>
          <w:sz w:val="28"/>
          <w:sz w:val="28"/>
          <w:szCs w:val="28"/>
          <w:rtl w:val="true"/>
          <w:lang w:bidi="fa-IR"/>
        </w:rPr>
        <w:t>ششم اینکه امام باید به تمامی مایحتاج انسان‌ها علم داشته باشد؛ چه در امر معاش و دنیایشان و چه در امر معاد و دینشان؛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 اینکه محال است با وجود امام کسی پیدا شود که ازنظر فضائل نفسانی، ما فوق امام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امامتِ گفته‌شده در این آیه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امامتی که به ابراهیم بعد از پیروزی در همۀ این آزمون‌ها بخشیده شد، فوق مقام نبوت و رسالت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توضیح اینکه، امامت معانی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به‌معنای ریاست و زعامت در امور دنیای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اهلِ تسنن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به‌معنی ریاست در امور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بعضی دیگر از آن‌ها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عبارت است از تحقق‌بخشیدن برنامه‌های دینی، اعم از حکومت به‌معنی وسیعِ کلمه و اجرای حدود و احکام خدا و اجرای عدالت اجتماعی و همچنین تربیت و پرورش نفوس در ظاهر و باطن و این مقام از مقام رسالت و نبوت بالاتر است؛ زیرا نبوت و رسالت، تنها اِخبار از سوی خدا و ابلاغ فرمان او</w:t>
      </w:r>
    </w:p>
    <w:p>
      <w:pPr>
        <w:pStyle w:val="BookText"/>
        <w:rPr/>
      </w:pPr>
      <w:r>
        <w:rPr>
          <w:rFonts w:ascii="IRNazanin" w:hAnsi="IRNazanin" w:eastAsia="IRNazanin"/>
          <w:color w:val="111111"/>
          <w:sz w:val="28"/>
          <w:sz w:val="28"/>
          <w:szCs w:val="28"/>
          <w:rtl w:val="true"/>
          <w:lang w:bidi="fa-IR"/>
        </w:rPr>
        <w:t xml:space="preserve">و بشارت و انذار است؛ اما درمورد امامت، همۀ این‌ها وجود دارد به‌اضافۀ اجرای احکام و تربیت نفوس ازنظر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روشن است که بسیاری از پیامبران دارای مقام امامت نیز بوده‌اند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دوم، آیۀ انتصاب طالوت به پیشوایی بنی‌اسرائیل است؛ علامۀ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جوامع‌الجامع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داشته باشد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را وسعت بخشیده؛ خداوند مُلکش را به هر‌کس بخواهد، می‌بخشد و احسان خداوند، وسیع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کجا او را پادشاهی بر ما رواست؛ در صورتی‌که کسانی لایق‌تر از او برای سلطنت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مال و ثروت فراوانی ندارد و پادشاه باید</w:t>
      </w:r>
    </w:p>
    <w:p>
      <w:pPr>
        <w:pStyle w:val="BookText"/>
        <w:rPr/>
      </w:pPr>
      <w:r>
        <w:rPr>
          <w:rFonts w:ascii="IRNazanin" w:hAnsi="IRNazanin" w:eastAsia="IRNazanin"/>
          <w:color w:val="111111"/>
          <w:sz w:val="28"/>
          <w:sz w:val="28"/>
          <w:szCs w:val="28"/>
          <w:rtl w:val="true"/>
          <w:lang w:bidi="fa-IR"/>
        </w:rPr>
        <w:t>ثروتی بیش از دیگران داشته باشد تا به‌وسیلۀ آن، خود را قوی و نیرومند سازد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اصْطَفاهُ عَلَیْکُمْ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خداوند او را برای شما برگزید، او به مصالح شما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دو صفت علم و دانش و قدرت جسمی را که رتبۀ بالاتری از ثروت و اصل و نسب، در فضیلت و برتری دارند، ذکر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دانش و نیروی جسمانی او را زیاد کرد، او داناترین فرد زمان خودش و ازنظر جسمانی، نیرومندترین و شجاع‌ترین فرد بنی‌اسرائیل بود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مؤلف جلیل‌القدر المیزان ذیلِ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آیۀ شریفه، پاسخ پیامبر ایشان است و علت آنکه وی تعیین فرماندهی را به خدای تعالی نسبت داده، خواسته است بنی‌اسرائیل را متوجه اشتباهشان کند که تعیین فرماندهی را به پیامبرشان نسبت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 پادشاه فرمانده برای ما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درخواست کن فرماندهی برای ما معین کند و قتال را بر ما واجب سازد</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دیگری که آن نیز به‌نظر ایشان منافات با سلطنت طالوت داشته، همان است</w:t>
      </w:r>
    </w:p>
    <w:p>
      <w:pPr>
        <w:pStyle w:val="BookText"/>
        <w:rPr/>
      </w:pPr>
      <w:r>
        <w:rPr>
          <w:rFonts w:ascii="Amiri" w:hAnsi="Amiri" w:eastAsia="Amiri" w:cs="Amiri"/>
          <w:color w:val="111111"/>
          <w:sz w:val="28"/>
          <w:sz w:val="28"/>
          <w:szCs w:val="28"/>
          <w:rtl w:val="true"/>
          <w:lang w:bidi="ar-SA"/>
        </w:rPr>
        <w:t xml:space="preserve">که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یُؤْتَ سَعَةً مِنَ الْمالِ</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آمده؛ چون طالوت مردی فقیر بوده و به‌نظر بنی‌اسرائیل، سلطان باید مردی توانگر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به این هم جواب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یعنی سلطنت پول نمی‌خواهد؛ بلکه نیروی فکری و جسمی می‌خواهد که طالوت هر دو را بیش از شما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جواب اعتراض دوم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پادشاه‌شدن، پول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این‌طور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الهیه برای همین است که دیگر ‘پول‌داری’ ملاک برتری قرار نگیرد؛ سلطنت و استقرار حکومت در جامعه‌ای از مردم، تنها و تنها برای این است که اراده‌های متفرق مردم که با نداشتن حکومت همه به هدر می‌رفت، در استقرار حکومت، همه یک‌جا متمرکز شود؛ یعنی همه تابع ارادۀ مسلمانان گردد و تمامی زمام‌ها و اختیارات به یک زمام وصل شده و سرنخ همۀ اختیارات به دست یک نفر بیفتد و در نتیجه، هر فرد از افراد جامعه به راه کمالی که خود لایق آن است، بیفتد و در این راه، تکاملِ احدی، مزاحم فردی دیگر نشود و هیچ‌فردی بدون داشتن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به خاطر داشتن ثروت یا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نیفتد و فردی دیگر، فقط به خاطر نداشتن ثروت عقب نمانَد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تشکیل مُلک</w:t>
      </w:r>
    </w:p>
    <w:p>
      <w:pPr>
        <w:pStyle w:val="BookText"/>
        <w:rPr/>
      </w:pPr>
      <w:r>
        <w:rPr>
          <w:rFonts w:ascii="IRNazanin" w:hAnsi="IRNazanin" w:eastAsia="IRNazanin"/>
          <w:color w:val="111111"/>
          <w:sz w:val="28"/>
          <w:sz w:val="28"/>
          <w:szCs w:val="28"/>
          <w:rtl w:val="true"/>
          <w:lang w:bidi="fa-IR"/>
        </w:rPr>
        <w:t>و حکومت این است که صاحب حکومت، امور جامعه را طوری تدبیر کند که هر فردی از افراد جامعه، به کمال لایق خود برسد و کسی و چیزی مانع پیشرفتش نگردد و برای چنین حکومت، چیزی که لازم است، داشتن دو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به تمامی مصالح حیات جامعه و مفاسد آن و دوم داشتن قدرت جسمی بر اجرای آنچه که صلاح جامعه می‌داند و این دو در طالوت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مسئلۀ پول‌داری، اگر کسی آن را هم دخیل در این مسئله  بداند و از ارکان این کار بشمارد، از جهل و بی‌خبری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اسرائیلی، سپس هر دو پاسخ را یک‌جا و به‌صورت یک دلیل در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یُؤْتِی مُلْکَهُ مَنْ یَشاءُ’؛</w:t>
      </w:r>
      <w:r>
        <w:rPr>
          <w:rStyle w:val="FootnoteAnchor"/>
          <w:rtl w:val="true"/>
        </w:rPr>
        <w:footnoteReference w:id="234"/>
      </w:r>
      <w:r>
        <w:rPr>
          <w:rFonts w:ascii="IRNazanin" w:hAnsi="IRNazanin" w:eastAsia="IRNazanin"/>
          <w:color w:val="111111"/>
          <w:sz w:val="28"/>
          <w:sz w:val="28"/>
          <w:szCs w:val="28"/>
          <w:rtl w:val="true"/>
          <w:lang w:bidi="fa-IR"/>
        </w:rPr>
        <w:t>و خلاصۀ آن این است که مُلک تنها از آن خدا است و احدی را در آن نصیبی نیست؛ مگر آن مقداری‌که خدا به هرکسی داده باشد و در آن هم با اینکه آن را به کسی دیگر واگذار کرده، باز خود او مالک است؛ همچنان‌که از نسبت‌دادن مُلک به خود در ‘مُلْکَهُ’ این معنا به‌خوبی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داستان از این قرار باشد؛ پس خدای تعالی در مُلکش هرجور بخواهد و اراده کند تصرف می‌کند و احدی قادر نیست بگوید چرا و به چه جهت؟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دقت و ظرافت صاحب مجمع‌البیان در تبیین علت نزول این آیات ستودنی است؛ آنجا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اعتراض آنان به پادشاهی او، این بوده که می‌گفتند او نه از فرزندان انبیاء و نه از خاندان سلاطین است و اعتراض دوم اینکه او مال و ثروت فراوانی ندارد و پادشاه و امیر باید ثروتی بیش از آنچه دیگران دارند، داشته باشد تا غلامان زیادی خریده و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مراد این است که او آن‌قدر ثروت ندارد که جبران نقص و حقارتی که ازنظر نَسَب در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نبوت و سلطنت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به آن‌ها می‌فهماند که او داناتر است از ایشان به آنچه حکمت و مصلحت اقتضا می‌کند و هدف از ریاست و سلطنت، علم و شجاعت است و این مطلب را خداوند از زبان پیامبرشان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اصْطَفاهُ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بر شما برگزید و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وسعت و گسترش علم و جسم او افزود و او اعلم و داناتر بنی‌اسرائیل بود در زمان خودش و همچنین او زیباترین، کامل‌ترین، تنومندترین و قوی‌ترین فرد از بنی اسرائیل بود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به‌علت نزاع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‘مَلِکا’ چنین برمی‌آید که طالوت، تنها فرمانده لشکر نبود، بلکه زمامدار کشور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مخالفت شروع شد؛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داشته باشد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اعتراض و پیمان‌شکنی بود که بنی‌اسرائیل در برابر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علی‌نبیناوآله‌وعلیه‌السلام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با اینکه او تصریح کرده بود، انتخاب طالوت از طرف خدا است، آن‌ها در واقع به انتخاب خداوند اعتراض کردند که ما از او سزاوارتریم؛ زیرا دارای دو شرط لازم برای زمامداری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عالی و ثروت فراوان و همان‌طور که قبلاً در شرح داستان آمده، طالوت جوانی از یک قبیلۀ گمنام بنی‌اسرائیل و ازنظر مالی یک کشاورز ساده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پاسخ دندان‌شکنی را که آن پیامبر به گمراهان بنی‌اسرائیل داد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می‌بینید خداوند او را برگزیده و زمامدار شما قرار داده به‌خاطر این است که از نظر هوش و فرزانگی و علم، پر مایه است و ازنظر نیروی جسمانی، قوی و پر قدرت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اولاً این گزینشِ خداوند حکیم است و ثانیاً شما سخت در اشتباهید و شرایط اساسی رهبری را فراموش کرده‌اید؛ نسب عالی و ثروت، هیچ امتیازی برای رهبری نیست؛ چون هر دو امر اعتباری و بیرون‌ذاتی است؛ ولی علم و دانش و نیروی جسمانی دو امتیاز واقعی و درون‌ذاتی است که تأثیر عمیقی در مسئلۀ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با علم و دانش</w:t>
      </w:r>
    </w:p>
    <w:p>
      <w:pPr>
        <w:pStyle w:val="BookText"/>
        <w:rPr/>
      </w:pPr>
      <w:r>
        <w:rPr>
          <w:rFonts w:ascii="IRNazanin" w:hAnsi="IRNazanin" w:eastAsia="IRNazanin"/>
          <w:color w:val="111111"/>
          <w:sz w:val="28"/>
          <w:sz w:val="28"/>
          <w:szCs w:val="28"/>
          <w:rtl w:val="true"/>
          <w:lang w:bidi="fa-IR"/>
        </w:rPr>
        <w:t xml:space="preserve">خود، مصلحت جامعه‌ای را که در رأس آن است، تشخیص دهد و با قدرت خود آن را به‌موقع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در آورد؛ با علم و تدبیر خود نقشۀ صحیح برای پیکار با دشمن بکشد و با نیروی جسمانی آن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‘بَسْطَةً’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وسعت وجودی انسان، در پرتو علم و قدرت است؛ هر‌قدر این‌ها افزوده شود، هستی انسان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گسترش علم بر گسترش نیروی جسمانی، مقدّم داشته شده، زیرا شرط اول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 امامت و رهبری، گزینش الهی است و او است که شایستگی‌ها را تشخیص می‌دهد؛ اگر در فرزندان پیامبر این شایستگی را ببیند، امامت را در آنجا قرار می‌دهد و اگر در جای دیگر، در آنجا قرار می‌دهد و این همان چیزی است که دانشمندان شیعه به آن معتقدند و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 خود را به هر‌کس بخواهد می‌بخشد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گسترده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لیاقت و شایستگی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فوق، میتوان شاخصههای</w:t>
      </w:r>
    </w:p>
    <w:p>
      <w:pPr>
        <w:pStyle w:val="BookText"/>
        <w:rPr/>
      </w:pPr>
      <w:r>
        <w:rPr>
          <w:rFonts w:ascii="IRNazanin" w:hAnsi="IRNazanin" w:eastAsia="IRNazanin"/>
          <w:color w:val="111111"/>
          <w:sz w:val="28"/>
          <w:sz w:val="28"/>
          <w:szCs w:val="28"/>
          <w:rtl w:val="true"/>
          <w:lang w:bidi="fa-IR"/>
        </w:rPr>
        <w:t>اصلی حاکمان الهی را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ویژگیهای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حضرت‌محمّدبن‌عبدالله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به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رهبری از حیث تشخیص، قاطعیت، عدم تردید و دودلی، شهامت، اقدام و بیم‌نداشتن از عواقب احتمالی، پیش‌بینی و دوراندیشی، ظرفیت تحمل انتقادات، شناخت افراد و توانایی‌های آنان و تفویض اختیارات در خور توانایی‌ها، نرمی در مسائل فردی و صلابت در مسائل اصولی، شخصیت‌دادن به پیروان و به‌حساب‌آوردن آنان و پرورش استعدادهای عقلی و عاطفی و عملی آن‌ها، پرهیز از استبداد و از میل به اطاعت کورکورانه، تواضع و فروتنی، سادگی و درویشی، وقار و متانت، علاقۀ شدید به سازمان و تشکیلات برای شکل‌دادن و انتظام‌دادن به نیروهای انسانی، همه را در حد کمال داشت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خطبه‌های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آن دربارۀ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کسی‌که سزاوار خلافت است، صحبت شده است، خطبۀ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أَحَقَّ النَّاسِ بِهذَا الْأَمْرِ أَقْوَاهُمْ عَلَیْهِ وَ أَعْلَمُهُمْ بِامْرِ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أَبَی قُوتِلَ وَ لَعَمْرِی لَئِنْ کَانَتِ الْإِمَامَةُ لَا تَنْعَقِدُ حَتَّی یَحْضُرَهَا عَامَّةُ النَّاسِ فَمَا إِلَی ذلِکَ سَبِیلٌ</w:t>
      </w:r>
    </w:p>
    <w:p>
      <w:pPr>
        <w:pStyle w:val="BookText"/>
        <w:rPr/>
      </w:pPr>
      <w:r>
        <w:rPr>
          <w:rFonts w:ascii="IRNazanin" w:hAnsi="IRNazanin" w:eastAsia="IRNazanin"/>
          <w:color w:val="111111"/>
          <w:sz w:val="28"/>
          <w:sz w:val="28"/>
          <w:szCs w:val="28"/>
          <w:rtl w:val="true"/>
          <w:lang w:bidi="fa-IR"/>
        </w:rPr>
        <w:t>وَ لکِنْ أَهْلُهَا یَحْکُمُونَ عَلَی مَنْ غَابَ عَنْهَا ثُمَّ لَیْسَ لِلشَّاهِدِ أَنْ یَرْجِعَ وَ لَا لِلْغَائِبِ أَنْ یَخْتَارَ أَلَا وَ إِنِّی أُقَاتِلُ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ادَّعَی مَا لَیْسَ لَهُ وَ آخَرَ مَنَعَ الَّذِی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سزاوارترین کس برای خلافت، تواناترین افراد بر این امر و داناترین‌شان 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چنین فردی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آشوبگری به آشوب و فتنه‌انگیزی برخیزد از او خواسته می‌شود که به‌سوی حق بازگردد و اگر امتناع ورزد با او نبرد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امامت و خلافت جز با حضور همه مردم منعقد نشود، هرگز راهی به سوی آن نتوان یافت؛ بلکه آن‌ها که صلاحیت رأی و نظر دارند در این باره حکم می‌کنند و حکم آن‌ها نسبت به سایر مردم نافذ است؛ سپس نه حاضران، حق رجوع دارند و نه غایبان حق انتخاب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فراز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دو کس پیکار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آن‌کس‌که چیزی را ادعا کند که حق او نیست و دیگر، کسی‌که از دادن حقی که بر اوست، امتناع ورزد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ذکر شد، امیرمؤمنان‌علی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با بیان بخشی از ویژگی‌های پیامبر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به‌سراغ شرایط امام و خلیفۀ مردم می‌رود و آن را عمدتاً در دو چیز خلاصه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سزاوارترین کس برای خلافت، تواناترین افراد بر این امر و داناترینشان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رُکن اساسی که یکی جنبۀ علمی دارد و دیگر جنبۀ عملی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علمی باید از همه آگاه‌تر باشد و ازنظر عملی در امر مدیریت از همه قوی‌تر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بسیارند کسانی‌که عالم‌اند؛ ولی مدیر نیستند یا مدیرند و عالم نیستند و تا این دو دست‌به‌دست هم ندهد، ادارۀ صحیح جامعه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همین موضوع را در داستان بنی‌اسرائیل بیان فرموده است؛ آنجا که پیامبر طالوت را به‌عنوان رهبری و فرماندهی آن‌ها برگزید و ایشان اعتراض کردند که ما سزاوارتریم؛ چرا که ثروتمندان قوی‌تری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اعتراضشان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از همه شایسته‌تر است؛ چرا که خدا سهم بیش‌تری از علم و قدرت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 وَزَادَهُ بَسْطَةً فِی الْعِلْمِ وَ الْجِسْمِ</w:t>
      </w:r>
      <w:r>
        <w:rPr>
          <w:rFonts w:eastAsia="IRNazanin" w:cs="IRNazanin"/>
          <w:color w:val="111111"/>
          <w:sz w:val="28"/>
          <w:szCs w:val="28"/>
          <w:rtl w:val="true"/>
          <w:lang w:bidi="fa-IR"/>
        </w:rPr>
        <w:t>.(</w:t>
      </w:r>
      <w:r>
        <w:rPr>
          <w:rStyle w:val="FootnoteAnchor"/>
          <w:rtl w:val="true"/>
        </w:rPr>
        <w:footnoteReference w:id="24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مطلب می‌خواهد شایستگی خود را نسبت به همه، برای تصدّی امر خلافت اثبات کند؛ زیرا همگان می‌دانستند او از همه به اصول و فروع اسلام آگاه‌تر و از همه در امر مدیریت و مبارزه با</w:t>
      </w:r>
    </w:p>
    <w:p>
      <w:pPr>
        <w:pStyle w:val="BookText"/>
        <w:rPr/>
      </w:pPr>
      <w:r>
        <w:rPr>
          <w:rFonts w:ascii="IRNazanin" w:hAnsi="IRNazanin" w:eastAsia="IRNazanin"/>
          <w:color w:val="111111"/>
          <w:sz w:val="28"/>
          <w:sz w:val="28"/>
          <w:szCs w:val="28"/>
          <w:rtl w:val="true"/>
          <w:lang w:bidi="fa-IR"/>
        </w:rPr>
        <w:t>دشمن قوی‌تر و پایدارتر است</w:t>
      </w:r>
      <w:r>
        <w:rPr>
          <w:rFonts w:eastAsia="IRNazanin" w:cs="IRNazanin"/>
          <w:color w:val="111111"/>
          <w:sz w:val="28"/>
          <w:szCs w:val="28"/>
          <w:rtl w:val="true"/>
          <w:lang w:bidi="fa-IR"/>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آنچه گفته شد، به‌دست می‌آید که در آیات و روایات وارده، سه ویژگی اصلی برای کسانی‌که از سوی پروردگار برای تصدی امور جامعه برگزیده میشوند،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 و ظلم؛ علم و دانایی؛ توانایی و قدرت مدیریت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بحرانی، 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قَطُّ وَ فِیهِمْ مَنْ هُوَ أَعْلَمُ مِنْهُ إِلَّا لَمْ یَزَلْ أَمْرُهُمْ یَذْهَبُ سَفَالًا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کار خود را به مردی واگذار نکرد، درحالی‌که میانشان داناتر از او هست؛ جز آنکه پیوسته کارشان میل به پستی و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أَفَیَنْبَغِی أَنْ لَا یَکُونَ الْخَلِیفَةُ عَلَی الْأُمَّةِ إِلَّا أَعْلَمَهُمْ بِکِتَابِ اللهِ وَ سُنَّةِ نَبِیِّهِ وَ قَدْ قَالَ اللهُ عَزَّ وَ جَلَّ أَ فَمَنْ یَهْدِی إِلَی الْحَقِّ أَحَقُّ أَنْ یُتَّبَعَ أَمَّنْ لا یَهِدِّی إِلَّا أَنْ یُهْدی فَما لَکُمْ کَیْفَ تَحْکُمُونَ وَ قَالَ تَعَالَی إِنَّ اللهَ اصْطَفاهُ عَلَیْکُمْ وَ زادَهُ بَسْطَةً فِی الْعِلْمِ وَ الْجِسْمِ وَ قَالَ ائْتُونِی بِکِتابٍ مِنْ قَبْلِ هذا أَوْ أَثارَةٍ مِنْ عِلْمٍ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قَطُّ أَمْرَهَا رَجُلًا وَ فِیهِمْ مَنْ هُوَ أَعْلَمُ مِنْهُ إِلَّا لَمْ یَزَلْ یَذْهَبُ أَمْرُهُمْ سَفَالًا حَتَّی یَرْجِعُوا إِلَی مَا تَرَکُوا فَمَا الْوَلَایَةُ غَیْرُ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خلیفه جز داناترین افراد به قرآن و سنّت باشد؛ همچنان‌که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اختیار امور خود را با وجود فرد عالم و دانا به کسی واگذار نکند؛ جز آنکه پیوسته کارشان به انحطاط و تزلزل گذاشته تا هنگامی‌که خطایشان را جبران کنند’؛ پس آیا ولایت جز همان امارت و حکومت است؟</w:t>
      </w:r>
      <w:r>
        <w:rPr>
          <w:rFonts w:eastAsia="IRNazanin" w:cs="IRNazanin"/>
          <w:color w:val="111111"/>
          <w:sz w:val="28"/>
          <w:szCs w:val="28"/>
          <w:rtl w:val="true"/>
          <w:lang w:bidi="fa-IR"/>
        </w:rPr>
        <w:t>!» </w:t>
      </w:r>
      <w:bookmarkStart w:id="73" w:name="pg12879_138696"/>
    </w:p>
    <w:p>
      <w:pPr>
        <w:pStyle w:val="Heading3"/>
        <w:numPr>
          <w:ilvl w:val="2"/>
          <w:numId w:val="1"/>
        </w:numPr>
        <w:rPr/>
      </w:pPr>
      <w:bookmarkStart w:id="74" w:name="__RefHeading___Toc2949888_3224264995"/>
      <w:bookmarkStart w:id="75" w:name="_Toc27"/>
      <w:bookmarkEnd w:id="73"/>
      <w:bookmarkEnd w:id="74"/>
      <w:r>
        <w:rPr/>
        <w:t>2</w:t>
      </w:r>
      <w:r>
        <w:rPr>
          <w:rtl w:val="true"/>
        </w:rPr>
        <w:t xml:space="preserve">. </w:t>
      </w:r>
      <w:r>
        <w:rPr>
          <w:rtl w:val="true"/>
        </w:rPr>
        <w:t xml:space="preserve">شرایط ولیّ منصوب به شرایط </w:t>
      </w:r>
      <w:r>
        <w:rPr>
          <w:rtl w:val="true"/>
        </w:rPr>
        <w:t>(</w:t>
      </w:r>
      <w:r>
        <w:rPr>
          <w:rtl w:val="true"/>
        </w:rPr>
        <w:t>ولیّ فقیه</w:t>
      </w:r>
      <w:r>
        <w:rPr>
          <w:rtl w:val="true"/>
        </w:rPr>
        <w:t>)</w:t>
      </w:r>
      <w:bookmarkEnd w:id="75"/>
    </w:p>
    <w:p>
      <w:pPr>
        <w:pStyle w:val="Heading4"/>
        <w:numPr>
          <w:ilvl w:val="3"/>
          <w:numId w:val="1"/>
        </w:numPr>
        <w:rPr/>
      </w:pPr>
      <w:bookmarkStart w:id="76" w:name="__RefHeading___Toc2949890_3224264995"/>
      <w:bookmarkStart w:id="77" w:name="_Toc28"/>
      <w:bookmarkEnd w:id="76"/>
      <w:r>
        <w:rPr>
          <w:rtl w:val="true"/>
        </w:rPr>
        <w:t>اشاره</w:t>
      </w:r>
      <w:bookmarkEnd w:id="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 ولایت بنا به‌نظر اسلام مخصوص خدای متعال است و خدای متعال حاکمیت الهی را در بندگان برگزیده و پیامبران خود منسجم فرموده و انبیای الهی هم به حاکمیت الهی ادامه دادند تا دوران 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مقدس پیغمبر،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خدا ولی الهی بودند و همان ولایت الهی در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شد و در دوران غیبت کبری هم به‌حسب حکم قطعی و صریح عقل و هم بر حسب ادلۀ اسلامی و شرعی این ولایت و این حاکمیت مخصوص است به انسان دین‌شناس، عادل، بصیر به اوضاع و احوال زمان؛ یعنی فقیه و عرض کردیم که این سلسله‌مراتب حکومت الهی و ولایت الهی است و در اینکه امروز شایسته‌ترین افراد برای حکومت، فقیه جامع‌الشرایط است علی‌الاصول بین فِرَق اسلامی هیچ‌گونه اختلافی نیست و همه قبول دارند که در هر شرایطی وقتی‌که ولیّ منصوب از قبل خدا نیست، وجود ندارد؛ یعنی منصوب به شخص آن‌کسی از همه شایسته‌تر است که به معیارهای اسلامی نزدیک‌تر باشد یعنی فقیه، جامع‌الشرایط، عادل، عالم و مخالف با هوای نفس و بصیر به اوضاع زمان و دارای قدرت تدبیر؛ یعنی همان چیزی که ما در</w:t>
      </w:r>
    </w:p>
    <w:p>
      <w:pPr>
        <w:pStyle w:val="BookText"/>
        <w:rPr/>
      </w:pPr>
      <w:r>
        <w:rPr>
          <w:rFonts w:ascii="IRNazanin" w:hAnsi="IRNazanin" w:eastAsia="IRNazanin"/>
          <w:color w:val="111111"/>
          <w:sz w:val="28"/>
          <w:sz w:val="28"/>
          <w:szCs w:val="28"/>
          <w:rtl w:val="true"/>
          <w:lang w:bidi="fa-IR"/>
        </w:rPr>
        <w:t>قانون اساسی جمهوری اسلامی و در نظام این جمهوری به‌عنوان ولایت فقیه شناختیم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آنجایی که جانشینانِ پیغمبرِ منصوب نیست، آن‌ها ‘فقها’ هستند، و آن وقتی‌که حاکم منصوبِ مِن قِبَلِ الرَّسُول</w:t>
      </w:r>
      <w:r>
        <w:rPr>
          <w:rStyle w:val="FootnoteAnchor"/>
          <w:rtl w:val="true"/>
        </w:rPr>
        <w:footnoteReference w:id="244"/>
      </w:r>
      <w:r>
        <w:rPr>
          <w:rFonts w:ascii="IRNazanin" w:hAnsi="IRNazanin" w:eastAsia="IRNazanin"/>
          <w:color w:val="111111"/>
          <w:sz w:val="28"/>
          <w:sz w:val="28"/>
          <w:szCs w:val="28"/>
          <w:rtl w:val="true"/>
          <w:lang w:bidi="fa-IR"/>
        </w:rPr>
        <w:t>وجود ندارد، مثل زمان ما که امام منصوبی وجود ندارد که اختلاف بین کسانی‌که قائل به نصب خلیفه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کسانی‌که قائل به عدم نصب هستند، امروز دیگر آن اختلاف در پیداکردن حاکم اسلامی معنی ندارد؛ چون علی‌ای‌حال چه قائل به‌نصب باشیم، چه نباشیم، امروز آن حاکم منصوب و امام با آن معیارها وجود ندارد، باید برویم سراغ معیار؛ کدام معیارها هست که می‌تواند حاکم با داشتن بر مردم حکومت کند ‘من قِبَل اللَّه’، و حکّام اسلامی آن شأن را باید داشته باشند؟ باید خودش تهذیب شده باشد؛ اعتبار علم و عدالت در حاکم اسلامی از اینجاست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یک امر بی‌ملاک و بی‌مناط نیست؛ مثل اینکه بر حسب شانس و اقبال، یک نفر بیاید زمام امور مردم را در هر رده‌ای از رده‌ها برعهده گیرد؛ بلکه تابع</w:t>
      </w:r>
    </w:p>
    <w:p>
      <w:pPr>
        <w:pStyle w:val="BookText"/>
        <w:rPr/>
      </w:pPr>
      <w:r>
        <w:rPr>
          <w:rFonts w:ascii="IRNazanin" w:hAnsi="IRNazanin" w:eastAsia="IRNazanin"/>
          <w:color w:val="111111"/>
          <w:sz w:val="28"/>
          <w:sz w:val="28"/>
          <w:szCs w:val="28"/>
          <w:rtl w:val="true"/>
          <w:lang w:bidi="fa-IR"/>
        </w:rPr>
        <w:t>معیارهاست و مهم‌ترین کار این است‌که این معیارها رعایت شود؛ البته امکان خطا و اشتباه، هم در تشخیص و هم در عملکرد کسانی‌که تشخیص درستی نسبت به آن‌ها داده شده، همیشه متصور است؛ بنابراین ما از کسی انتظار عصمت نداریم؛ لیکن اسلام در باب گزینش حاکمان در هر رده‌ای از رده‌ها، چه رده‌های بالا که سیاست‌های کلان، کارهای بزرگ و ادارۀ امور کلی کشور در دست آن‌هاست چه رده‌های متوسط و پایین، معیارها و شرایطی گذاردهاست و آنچه بر عهدۀ ماست، این است‌که این معیارها به‌طور کامل رعایت 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تز ولایت فقیه که این را ما از روایات، از قرآن استنباط می‌کنیم، استناد به کلمات فقها می‌کنیم، این معنایش این است که این موضوع در شرع تثبیت شده، بیان شده،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معیارها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مرحلۀ تعیین معیارها برای حاکم است؛ باید عالم باشد، باید فقیه باشد، باید عادل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شرع ما می‌گیریم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درحقیقت یک حاکم اسلامی خوب، شخصیتش دارای سه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بُعد که اهمیت آن کمتر از آن‌های دیگر هم نیست، خصلت‌های اخلاقی و برجستگی اخلاقی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دیگر، یکی دانستن است؛ فکر درست، اندیشۀ درست و دوم توانستن؛ تدبیر و ادارۀ صحیح به‌کاربردن، قوّت و قدرت ادارۀ آن کاری که به او واگذار شده را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رکن باشد، اما اخلاق و خودسازی و ملکات حسنه و انسانی در انسان، در آن شخص مسئول نباشد، آن دو خصوصیت، نه فقط فایده‌ای به‌حال جامعه نخواهد داشت، بلکه ضرر 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زمامدار قدرتمند و عاقل و متفکر، اگر امین نباشد، اگر دچار خودخواهی و غرور باشد، اگر هوا و هوس و تمایلات نفسانی بر اعمال او و رفتار او غالب باشد، اگر همه‌چیز را در جامعه و در دست مردم، برای خود بخواهد، هرچه این آدم با تدبیرتر و عاقل‌تر باشد، خطرش برای جامعه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آن چیزی است که اگر در یک مسئول در نظام اسلامی وجود داشت، آن‌وقت توانایی‌های فکری و توانایی‌های عملی هم به درد می‌خورد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به‌صورت اصلی به‌عنوان شرایط اصلی برای مجری امور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اداره‌کنندۀ امور جامعه بر مبنای تفکر اسلام لازم است، همین دو صفت است، یعنی 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باشد، دین را بشناسد و عادل باشد، اشتباه نکند؛ البته فقیه عادل اگر بخواهد جامعه را درست اداره کند باید قدرت تدبیر و ادارۀ امور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جامعه را از لغزش در پرتگاه‌ها نجات بدهد باید عالَم‌شناس و جریان‌شناس و مردم‌شناس هم باشد، دارای حکمت سیاسی هم باید باشد؛ مبنا آن دو صفت است، این صفات هم در کنار آن دو صفت جزو لوازم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ضابطه‌های رهبری و ولایت‌فقیه، طبق مکتب سیاسی امام بزرگوار ما، ضابطه‌های دینی است؛ مثل ضابطۀ کشورهای سرمایه‌داری، وابستگی به فلان‌جناح قدرتمند و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ضابطه دارند و در چارچوب ضوابطشان انتخاب می‌کنند؛ اما ضوابط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فلان‌باند قدرتمند و ثروتمند‌بودن که اگر خارج از آن باند باشند، ضابطه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اسلام، ضابطه، این‌ها نیست؛ ضابطه، ضابطۀ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عبارت است از علم، تقوا و درایت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آگاهی می‌آورد؛ تقوا، شجاعت می‌آورد؛</w:t>
      </w:r>
      <w:bookmarkStart w:id="78" w:name="pg12879_138701"/>
    </w:p>
    <w:p>
      <w:pPr>
        <w:pStyle w:val="BookText"/>
        <w:rPr/>
      </w:pPr>
      <w:bookmarkEnd w:id="78"/>
      <w:r>
        <w:rPr>
          <w:rFonts w:ascii="IRNazanin" w:hAnsi="IRNazanin" w:eastAsia="IRNazanin"/>
          <w:color w:val="111111"/>
          <w:sz w:val="28"/>
          <w:sz w:val="28"/>
          <w:szCs w:val="28"/>
          <w:rtl w:val="true"/>
          <w:lang w:bidi="fa-IR"/>
        </w:rPr>
        <w:t>درایت، مصالح کشور و ملت را تأمین می‌کند؛ این‌ها ضابطه‌های اصلی است برطبق مکتب سیاسی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آن مسند حساس قرار گرفته است، اگر یکی از این ضابطه‌ها از او سلب شود و فاقد یکی از این ضابطه‌ها شود، چنانچه همۀ مردم کشور هم طرفدارش باشند، از اهلیت ساقط خواهد شد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79" w:name="__RefHeading___Toc2949892_3224264995"/>
      <w:bookmarkStart w:id="80" w:name="_Toc29"/>
      <w:bookmarkEnd w:id="79"/>
      <w:r>
        <w:rPr/>
        <w:t>1.2</w:t>
      </w:r>
      <w:r>
        <w:rPr>
          <w:rtl w:val="true"/>
        </w:rPr>
        <w:t xml:space="preserve">. </w:t>
      </w:r>
      <w:r>
        <w:rPr>
          <w:rtl w:val="true"/>
        </w:rPr>
        <w:t>علم و فقاهت</w:t>
      </w:r>
      <w:bookmarkEnd w:id="80"/>
    </w:p>
    <w:p>
      <w:pPr>
        <w:pStyle w:val="Heading5"/>
        <w:numPr>
          <w:ilvl w:val="4"/>
          <w:numId w:val="1"/>
        </w:numPr>
        <w:rPr/>
      </w:pPr>
      <w:bookmarkStart w:id="81" w:name="__RefHeading___Toc2949894_3224264995"/>
      <w:bookmarkStart w:id="82" w:name="_Toc30"/>
      <w:bookmarkEnd w:id="81"/>
      <w:r>
        <w:rPr>
          <w:rtl w:val="true"/>
        </w:rPr>
        <w:t>اشاره</w:t>
      </w:r>
      <w:bookmarkEnd w:id="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حاضر که قرار است همان ولایت منتقل بشود به یک انسانی، چه‌کسی مقدم است؟ چه‌کسی شایسته‌تر است؟ چه‌کسی اطمینان و اعتمادبرانگیزتر است؟ آیا آن کسی‌که اصلاً اسلام را نمی‌شناسد، دین را نمی‌شناسد، با قرآن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اعتقادی به قرآن یا به خدای قرآن و آورندۀ قرآن ندارد؟ آیا او بیاید و زمام امور مسلمین را برعهده بگیرد یا انسانی که واقف به قرآن است، عالم به قرآن است؛ مسلط به دین است، آگاه از احکام ماست و می‌تواند احکام اسلامی را بدون اینکه از دیگری تقلید کند و سئوال کند، خودش از منابع اسلامی به دست بیاورد و استنباط 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دومی مقدم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اجرا کنندۀ این احکام در جامعه آن‌کسی از همه مناسب‌تر و شایسته‌تر است که دارای دو صفت بارز و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احکام را، شریعت اسلام را، فقه اسلام را از همه بهتر بداند، تسلط و احاطۀ کامل به احکام الهی و قوانین الهی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به‌صورت اصولی باید مورد توجه باشد، این است که ولایت فقیه یعنی حکومت آن آگاه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تسلط آن کسی‌که دین را می‌شناسد و دارای عدالت نیز هست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در رأس حکومت قرار بگیرند که خلفاءلله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خلیفه‌الله باشد؟ ساده‌ترین شرط خلافت الهی دو چیز است، این کمترینش است که دیگر از این کمتر نمی‌شود؛ اول علم به احکام الهی، دوم تقوا در حدی که او را از گناه بر کنار بداند که ما تعبیر می‌کنیم از او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عدالت شرط اول این است که یک حاکمی بخواهد نیابت از طرف پروردگار بکند و خلافت از طرف پروردگار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ولایت فقیهی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هیچ‌فقیهی که با اسلام آشناست در معنای ولایت فقیه اختلافی نباید</w:t>
      </w:r>
    </w:p>
    <w:p>
      <w:pPr>
        <w:pStyle w:val="BookText"/>
        <w:rPr/>
      </w:pPr>
      <w:r>
        <w:rPr>
          <w:rFonts w:ascii="IRNazanin" w:hAnsi="IRNazanin" w:eastAsia="IRNazanin"/>
          <w:color w:val="111111"/>
          <w:sz w:val="28"/>
          <w:sz w:val="28"/>
          <w:szCs w:val="28"/>
          <w:rtl w:val="true"/>
          <w:lang w:bidi="fa-IR"/>
        </w:rPr>
        <w:t>باشد، حالا اسمش را ممکن است ما بگذاریم ولایت فقیه، در کدام فقه یا کدام مذهب دیگر اسم دیگری برایش می‌گذارند؟ بحث سر اسماء ما نداریم؛ ولایت فقیه یعنی حاکمیت کسی‌که دین را می‌شناسد؛ عالم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احکام الهی را از کتاب و سنّت درک کند؛ این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این‌ها باید حاکم باشند؛ ما می‌گوییم فَسَقه و فَجَره و جَهَلۀ به دین نمی‌توانند حاکم باشند؛ این معنای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ایدۀ ولایت فقیه است که امروز در بین فقهای شیعه رایج است و قبول دارند و بنای نظام جمهوری اسلامی ما هم بر همین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رهبرمعظم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 در باب شرایط این رهبری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 بِأَمْرِ الله فِیه’،</w:t>
      </w:r>
      <w:r>
        <w:rPr>
          <w:rStyle w:val="FootnoteAnchor"/>
          <w:rtl w:val="true"/>
        </w:rPr>
        <w:footnoteReference w:id="254"/>
      </w:r>
      <w:r>
        <w:rPr>
          <w:rFonts w:ascii="IRNazanin" w:hAnsi="IRNazanin" w:eastAsia="IRNazanin"/>
          <w:color w:val="111111"/>
          <w:sz w:val="28"/>
          <w:sz w:val="28"/>
          <w:szCs w:val="28"/>
          <w:rtl w:val="true"/>
          <w:lang w:bidi="fa-IR"/>
        </w:rPr>
        <w:t>این اعلم، اعلمیّت به فروعِ کم اهمیتِ فقهی نیست؛ مسئلۀ دماء ثلاثه و لباس مشکوک و فروع علم اجمالی و از این قبیل نیست که اگرچه ازلحاظِ علمی و فنی و صناعتی ممکن است که وقت زیادی را ببرد و فنّانین را به‌خود مشغول کند و احیاناً وسیلۀ امتحان قرار بگیرد که آیا کسی فنون فقاهت را وارد است یا نه، اما اهمیت صد مسئله و صدها مسئله از آن قبیل، به‌قدر اهمیت مباحثی در فقه اسلام</w:t>
      </w:r>
    </w:p>
    <w:p>
      <w:pPr>
        <w:pStyle w:val="BookText"/>
        <w:rPr/>
      </w:pPr>
      <w:r>
        <w:rPr>
          <w:rFonts w:ascii="IRNazanin" w:hAnsi="IRNazanin" w:eastAsia="IRNazanin"/>
          <w:color w:val="111111"/>
          <w:sz w:val="28"/>
          <w:sz w:val="28"/>
          <w:szCs w:val="28"/>
          <w:rtl w:val="true"/>
          <w:lang w:bidi="fa-IR"/>
        </w:rPr>
        <w:t>که مربوط به رهبری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ناظر به مسائل کلی عالم اسلام است؛ راجع به ادارۀ کلی جامعۀ اسلامی است و اگر چنانچه بخواهیم این را درست مشخص بکنیم، ناظر است به جهات صحیحی که یک جامعه و یک دولت بایستی به آن جهات متوجه بشوند و آن را بپیمایند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که اجراکنندۀ این قانون است، باید از قانون الهی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روشن است؛ زیرا باید حلال و حرام را به‌خوبی تشخیص دهد تا در اجرا، مرتکب خلاف نشود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دراینباره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حکومت اسلام، حکومت قانون است، برای زمامدار، علم به قوانین لازم می‌باشد؛ چنان‌که در روایت آمده است، نه فقط برای زمامدار، بلکه برای همۀ افراد، هر شغل یا وظیفه یا مقامی داشته باشند، چنین علمی ضرورت دارد؛ منتهی حاکم به‌خاطر عظمت مسئولیت، لازم است آگاهی علمی بیشتری داشته باشد؛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خلیفه اولاً باید احکام اسلام را بداند؛ یعنی قانون‌دان باشد و ثانیاً عدالت داشته، از کمال اعتقادی و اخلاقی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همین اقتضا را دارد؛ زیرا حکومت اسلامی، حکومت قانون است؛ نه خودسری و نه حکومت</w:t>
      </w:r>
    </w:p>
    <w:p>
      <w:pPr>
        <w:pStyle w:val="BookText"/>
        <w:rPr/>
      </w:pPr>
      <w:r>
        <w:rPr>
          <w:rFonts w:ascii="IRNazanin" w:hAnsi="IRNazanin" w:eastAsia="IRNazanin"/>
          <w:color w:val="111111"/>
          <w:sz w:val="28"/>
          <w:sz w:val="28"/>
          <w:szCs w:val="28"/>
          <w:rtl w:val="true"/>
          <w:lang w:bidi="fa-IR"/>
        </w:rPr>
        <w:t>اشخاص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مطالب قانونی را نداند، لایق حکومت نیست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حکومت اسلامی درصورت عدمِ امکان دسترسی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شئون فقیه عادل است، دراین‌صورت، حاکم باید فقیه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خطابۀ آتشین خود در ‘مِنا’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وَ الْأَحْکَامِ عَلَی أَیْدِی الْعُلَمَاءِ بِالله الْأُمَنَاءِ عَلَی حَلَالِهِ وَ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اجرای امور و اجرای احکام را خداوند به‌دست عالمان دین و امینان حلال و حرام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خطاب به اهل‌کوفه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ذَلِکَ لِلَّهِ وَ السَّلَامُ’؛</w:t>
      </w:r>
      <w:r>
        <w:rPr>
          <w:rStyle w:val="FootnoteAnchor"/>
          <w:rtl w:val="true"/>
        </w:rPr>
        <w:footnoteReference w:id="258"/>
      </w: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مطابق کتاب خدا حکم نماید و به عدالت رفتار کند و پای‌بند دین باشد و نفس خود را در مقابل خدا مسئول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قیام به قسط و حکم به کتاب خدا، بدون اطلاع از قانون اسلام یا اجتهاد، امکان‌پذیر نیست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مجموعۀ منسجم است؛ به‌گونه‌ای که دیانت آن، عین سیاست است و سیاست آن، عین دیانتش می‌باشد و فهم</w:t>
      </w:r>
    </w:p>
    <w:p>
      <w:pPr>
        <w:pStyle w:val="BookText"/>
        <w:rPr/>
      </w:pPr>
      <w:r>
        <w:rPr>
          <w:rFonts w:ascii="IRNazanin" w:hAnsi="IRNazanin" w:eastAsia="IRNazanin"/>
          <w:color w:val="111111"/>
          <w:sz w:val="28"/>
          <w:sz w:val="28"/>
          <w:szCs w:val="28"/>
          <w:rtl w:val="true"/>
          <w:lang w:bidi="fa-IR"/>
        </w:rPr>
        <w:t>درست و کاملِ ره‌آورد وحی، زمانی صورت می‌گیرد که فقیه، به همۀ ابعاد آن آگاه باشد و ازاین‌رو، اسلام‌شناسِ واقعی، کسی است‌که در همۀ اصول و فروع، در عبادات و عقود و احکام و ایقاعات و سیاست اسلامی مجتهد باشد؛ بنابراین، کسی‌که در تحلیل همۀ معارف دین، اجتهاد مطلق ندارد و به‌اصطلاح، ‘مجتهد مطلق‌’ نیست؛ بلکه ‘مجتهد متجزّی‌’ است، صلاحیت ولایت بر جامعۀ اسلامی و ادارۀ آن را ندارد و همچنین فقیهی که ابعاد سیاسی اسلام را خوب نفهمیده است، توان چنین مسئولیت عظیمی را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حاکم بر نظام اسلامی که در عصر غیبت، مجری و حافظ و مبیّن قرآن است، باید به تمام جوانب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علاوه بر شناخت احکام و معارف قرآن کریم دربارۀ انسان و جامعۀ اسلامی، روایات رسیده از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به‌خوبی بررسی نماید و به شناختی کامل و جامع از احکام اسلام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برخی از مسائل اسلامی برایش حل نشده و خود نمی‌تواند آن‌ها را عمیقاً بررسی نماید، او ولیّ مسلمین نیست؛ یعنی نه ‘مرجع فتوا’ است و نه ‘مصدر ولایت‌’؛ نه می‌تواند فتوا بدهد و نه می‌تواند اسلام را به اجرا درآورد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 که شعاع عملش، هم‌دوش شعاع فقه باشد و بتواند مسائل جدید و مستحدثۀ مسلمین را حل کند و آن‌ها را بر اصول و فروع دین تطبیق دهد، او ‘مجتهد مطلقی’ است</w:t>
      </w:r>
    </w:p>
    <w:p>
      <w:pPr>
        <w:pStyle w:val="BookText"/>
        <w:rPr/>
      </w:pPr>
      <w:r>
        <w:rPr>
          <w:rFonts w:ascii="IRNazanin" w:hAnsi="IRNazanin" w:eastAsia="IRNazanin"/>
          <w:color w:val="111111"/>
          <w:sz w:val="28"/>
          <w:sz w:val="28"/>
          <w:szCs w:val="28"/>
          <w:rtl w:val="true"/>
          <w:lang w:bidi="fa-IR"/>
        </w:rPr>
        <w:t>که در صورت واجد‌بودن شرایط دیگر، می‌تواند مسئولیت ولایت و مدیریت جامعۀ اسلامی را بپذیرد و از عهدۀ آن برآید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فقاهت، اوّلین شرط احراز مقام ولایت در حکومت اسلامی است؛ زیرا چنان‌که گذشت، اصل اوّلی در اسلام، حرمت ولایت احدی بر دیگری است؛ مگر شخصی‌که با دلیل از این اصل خارج شده باشد که او همان فقیه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آیت‌الله بروجردی نقل کردیم که در درس خود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در عصر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نهی از مراجعه به طاغوت و منع از تمایل و کمک به آنان، آن بود که حتماً باید سؤال کنند که درصورت عدمِ دسترسی به شما، باید به چه کسی مراجعه کنیم؟ و حتماً آن بزرگواران، فقیه مجتهد عادل را نصب کرده‌اند؛ زیرا هیچ‌یک از علما، به ولایت غیرفقیه معتقد نیست؛ یعنی خارج از ذائقۀ مکتب الهی اسلام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نراقی روایات بسیاری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Style w:val="FootnoteAnchor"/>
          <w:rtl w:val="true"/>
        </w:rPr>
        <w:footnoteReference w:id="262"/>
      </w:r>
      <w:r>
        <w:rPr>
          <w:rFonts w:ascii="Amiri" w:hAnsi="Amiri" w:eastAsia="Amiri" w:cs="Amiri"/>
          <w:color w:val="111111"/>
          <w:sz w:val="28"/>
          <w:sz w:val="28"/>
          <w:szCs w:val="28"/>
          <w:rtl w:val="true"/>
          <w:lang w:bidi="ar-SA"/>
        </w:rPr>
        <w:t>نَظَرَ فِی حَلَالِنَا وَ حَرَامِنَا،</w:t>
      </w:r>
      <w:r>
        <w:rPr>
          <w:rStyle w:val="FootnoteAnchor"/>
          <w:rtl w:val="true"/>
        </w:rPr>
        <w:footnoteReference w:id="263"/>
      </w:r>
      <w:r>
        <w:rPr>
          <w:rFonts w:ascii="Amiri" w:hAnsi="Amiri" w:eastAsia="Amiri" w:cs="Amiri"/>
          <w:color w:val="111111"/>
          <w:sz w:val="28"/>
          <w:sz w:val="28"/>
          <w:szCs w:val="28"/>
          <w:rtl w:val="true"/>
          <w:lang w:bidi="ar-SA"/>
        </w:rPr>
        <w:t>خَیْرُ خَلْقِ الله بَعْد أئمةِ الهُدی 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را نقل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است این‌گونه تعبیرات دربارۀ افرادی</w:t>
      </w:r>
      <w:bookmarkStart w:id="83" w:name="pg12879_138708"/>
    </w:p>
    <w:p>
      <w:pPr>
        <w:pStyle w:val="BookText"/>
        <w:rPr/>
      </w:pPr>
      <w:bookmarkEnd w:id="83"/>
      <w:r>
        <w:rPr>
          <w:rFonts w:ascii="IRNazanin" w:hAnsi="IRNazanin" w:eastAsia="IRNazanin"/>
          <w:color w:val="111111"/>
          <w:sz w:val="28"/>
          <w:sz w:val="28"/>
          <w:szCs w:val="28"/>
          <w:rtl w:val="true"/>
          <w:lang w:bidi="fa-IR"/>
        </w:rPr>
        <w:t>عادی و غیرمطلع بر ذائقۀ فقاهت و کلمات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به دیگر بیان، باید چنان از سرچشمۀ علوم و تقوای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باشد که خود تمثُّلی از معدن و منبع فقاهت باشد و ذهن معتدل اِبا دارد که این‌چنین تعبیرات فوق‌العاده بر کسانی منطبق باشد که مسائل را به‌طور تقلید فرا گرفته‌اند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84" w:name="__RefHeading___Toc2949896_3224264995"/>
      <w:bookmarkStart w:id="85" w:name="_Toc31"/>
      <w:bookmarkEnd w:id="84"/>
      <w:r>
        <w:rPr>
          <w:rtl w:val="true"/>
        </w:rPr>
        <w:t>آیا اعلمیّت برای ولی فقیه شرط است؟</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اعلمیّت در موضوع ‘حکومت و ولایت’، غیر از اعلمیّت در باب ‘اجتهاد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در اجتهاد و تقلید، به معنی آن است که فقیهِ صاحب فتوا، بتواند بهتر از همۀ مجتهدان، احکام شرعی را از روی ادلّۀ تفصیلی آن،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اعلمیّت در حکومت، فقط منحصر به قدرت و توانایی ذهن در استنباط احکام نمی‌باشد؛ بلکه فقیهِ صاحب ولایت، باید از بینش عمیق اجتماعی و سیاسی برخوردار بوده، آگاهی فراوان بر حوادث مختلف داشته باشد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مسئله  می‌توان گفت آن است که شرط اعلمیّت باید از باب تعدّد، مطلوب باشد؛ بدان‌معنا که اگر فردی یافت شود که جمیع شرایط رهبری، از حذاقت و درایت گرفته تا آگاهی بر شرایط پیچیدۀ سیاست‌ها</w:t>
      </w:r>
    </w:p>
    <w:p>
      <w:pPr>
        <w:pStyle w:val="BookText"/>
        <w:rPr/>
      </w:pPr>
      <w:r>
        <w:rPr>
          <w:rFonts w:ascii="IRNazanin" w:hAnsi="IRNazanin" w:eastAsia="IRNazanin"/>
          <w:color w:val="111111"/>
          <w:sz w:val="28"/>
          <w:sz w:val="28"/>
          <w:szCs w:val="28"/>
          <w:rtl w:val="true"/>
          <w:lang w:bidi="fa-IR"/>
        </w:rPr>
        <w:t>را واجد باشد و علاوه‌بر آن اعلم هم باشد، قطعاً رهبری در او متعیّن گردیده و تصدّی آن برای دیگری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 شرایط فوق‌العاده، نظیر عارف‌بودن به زمان و دارای درایت سیاسی و اطلاعات بسیار بر مسائل پیچیدۀ زمان که شاید در دهه‌های قبل لازم نبود؛ امروزه در اَعلم یافت نشود، تصدّی اعلم برای ولایت و حکومت، غیرمعقول است و قطعاً جایز نیست؛ زیرا نظام سیاسیِ عالَم و مدیریت در آن، به‌شّدت در این عصر پیچیده است و در این عصر، کسانی نقشه‌های استعماری برای ملل جهان، به‌ویژه جهان سوّم را طراحی می‌کنند که اطلاعات وسیعی در زمینه‌های احوال مختلف جهان و مردم دارند؛ مانند آگاهی از وضعیت جغرافیایی منطقه‌ها، وضعیّت تاریخی، اطلاع از معادن و ثروت‌های ملی در سرزمین‌های مختلف که جملگی در تصمیم‌گیری‌های آنان دخیل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نیز پیشرفت علم جامعه‌شناسی و روانشناسی به‌معنای وسیع آن، توانایی خاصی به نظام تبلیغاتی و دستگاه‌های سیاسی آنان داده است که از ترفندهای خاصی برای رسیدن به مقاصد خود بهره گیرند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برخوردها و نشستها، با به‌کارگیری فنون خاص خود، میزان توانایی‌های مسئولان و احیاناً نقاط قوت و ضعف آنان را حدس می‌زنند و نقشۀ نفوذ خائنانۀ خود را برحسبِ</w:t>
      </w:r>
    </w:p>
    <w:p>
      <w:pPr>
        <w:pStyle w:val="BookText"/>
        <w:rPr/>
      </w:pPr>
      <w:r>
        <w:rPr>
          <w:rFonts w:ascii="IRNazanin" w:hAnsi="IRNazanin" w:eastAsia="IRNazanin"/>
          <w:color w:val="111111"/>
          <w:sz w:val="28"/>
          <w:sz w:val="28"/>
          <w:szCs w:val="28"/>
          <w:rtl w:val="true"/>
          <w:lang w:bidi="fa-IR"/>
        </w:rPr>
        <w:t>خصوصیّات او پی‌ریزی می‌کنند و گذشته از همۀ این‌امور، پیشرفت علوم و تکنولوژی و دردست‌داشتن توانایی نظامی و دراختیارداشتن اقتصاد و بازار جهان بر حساسیّت زمان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دستگاه‌های سرّی و جاسوسی با حیله‌ها و تزویرهای سیاسی نیز مسئله ای است که مشکل مدیریت بر جوامع درحال رشد را چند برابر می‌کند؛ لذا ولیّ فقیه باید گذشته از اطلاع وسیع بر فقه و داشتن ملکۀ اجتهاد، فردی باشد که شخصیت او رشد یافته و بر زوایای وضعیت سیاسی و جغرافیایی جهان اطلاع داشته باشد تا بتواند از نظام اقتصادی و مرز قدرت‌ها، نفوذ و تقشه‌های آنان مطلع شده و جاذبه‌های تصنّعی و دروغین آنان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اَعلمِ زمان، واجد چنین شرایطی باشد، موهبتی است الهی که همگان از شکر آن عاجزند و در غیر این صورت، مسئله را باید به‌طور تعدّد مطلوب عنوان کرد که اگر شرایط فوق در اَعلمِ زمان بود، او متعیّن است و در غیر آن، باید به مجتهدی روی آورد که بتواند در شرایط حسّاس و درصورت برخورد با مشکلات، ملت را رهبری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استعمارگران با استفاده از شیوه‌های جدید استعماری، در زمینه‌های مختلف، برای ملل مستقل، مشکلاتی ایجاد می‌کنند که رهبر باید ملت را از آن مشکلات برهاند و چون زعامت و ولایت، در اسلام از احکام اوّلیه بوده و قابلِ‌تعطیل نیست، درصورت نبودن اعلمی</w:t>
      </w:r>
      <w:bookmarkStart w:id="86" w:name="pg12879_138711"/>
    </w:p>
    <w:p>
      <w:pPr>
        <w:pStyle w:val="BookText"/>
        <w:rPr/>
      </w:pPr>
      <w:bookmarkEnd w:id="86"/>
      <w:r>
        <w:rPr>
          <w:rFonts w:ascii="IRNazanin" w:hAnsi="IRNazanin" w:eastAsia="IRNazanin"/>
          <w:color w:val="111111"/>
          <w:sz w:val="28"/>
          <w:sz w:val="28"/>
          <w:szCs w:val="28"/>
          <w:rtl w:val="true"/>
          <w:lang w:bidi="fa-IR"/>
        </w:rPr>
        <w:t>که این شرایط را دارا باشد، باید به‌دنبال فرد مجتهدی رفت که در استنباط احکام توانا بوده و شرایط زعامت را دارا باشد و هرگز از چهارچوب فقه تجاوز نکند و تصمیم‌گیری او برحسبِ معیارهای کتاب و سنّت و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تبعیّت از او بر جمیع مسلمانان واجب است و احدی حق تخلّف از دستورات او را ندارد و در زمینۀ تشخیص‌های دقیق سیاسی او و نظام حکومتی که جملگی تحت ضوابط کتاب و سنت است تقلید از او واجب است</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87" w:name="__RefHeading___Toc2949898_3224264995"/>
      <w:bookmarkStart w:id="88" w:name="_Toc32"/>
      <w:bookmarkEnd w:id="87"/>
      <w:r>
        <w:rPr>
          <w:rtl w:val="true"/>
        </w:rPr>
        <w:t>تفاوت اعلمیّت در ولی فقیه با اعلمیّت در مرجع تقلید</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برتری علمی و اعلمیّت، ‘دین‌شناسی’ است و اعلم به کسی گفته می‌شود که در فهم دین و قانون شریعت، برتر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تعبیر به ‘افقه فی الدین’، ‘اعلم بکتاب الله و سنة نبیه’، ‘اعلم فی الاحادیث’ و ‘افقه فی الحدیث’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برتری در علوم و فنون دیگر و امتیاز در دانش‌های گوناگون عقلی و تجربی، مانند ریاضیات، فیزیک و فلسفه، از حریم این ملاک و ترجیح بدان خارج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نراقی تفسیرهای هفت‌گانه‌ای برای اعلمیّت در دین و شریعت، ذکر نموده است که درحقیقت، ابعاد گوناگون اعلمیّت را تشکیل داده و مجموعاً ‘اعلمیّت مطلق’ را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بیشتر بر مسائل دین و احادیث؛</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قوی‌تر، دقت نظر بیشتر و تحلیل و بررسی عمیق‌تر در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زیادتر در استخراج فروع از منابع و بازگرداندن جزئیات به قواعد کلی؛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بیشتر به اعتبار احادیث و شناخت اسناد آن‌ها و اطلاع از نارسایی‌های آن‌ها؛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بیشتر بر مقدمات فهم صحیح متون؛ ازقبیل ادبیات؛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و تعادل علمی و ذوق علمی بهتر در درک مسائل دین؛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بیشتر به آرای فقها، موارد اجماع و اقوال فقهای عامه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جمع‌بودن امتیازات فوق، اعلمیّت به مرحلۀ عالیِ خود می‌رسد و فقیهی که از این برتری‌ها برخوردار باشد، بر دیگران ترجیح می‌یابد؛ ولی از آنجا‌که چنین جامعیّتی دریک فرد، کمتر اتفاق می‌افتد؛ لذا فقها برای ترجیح، بر عناصری که تأثیر بیشتری در فهم بهتر شریعت دارد، انگشت می‌گذارند؛ یعنی آشنایی بیشتر با قواعد و مدارک فقهی مسئله، اطلاع بیشتر به اشباه و نظایر مسئله و آگاهی کامل‌تر به روایات و درک بهتر آنان</w:t>
      </w:r>
      <w:r>
        <w:rPr>
          <w:rFonts w:eastAsia="IRNazanin" w:cs="IRNazanin"/>
          <w:color w:val="111111"/>
          <w:sz w:val="28"/>
          <w:szCs w:val="28"/>
          <w:rtl w:val="true"/>
          <w:lang w:bidi="fa-IR"/>
        </w:rPr>
        <w:t>.»</w:t>
      </w:r>
      <w:r>
        <w:rPr>
          <w:rStyle w:val="FootnoteAnchor"/>
          <w:rtl w:val="true"/>
        </w:rPr>
        <w:footnoteReference w:id="26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تحلیل‌هایی از اعلمیّت، ناظر به شرایط مُفتی</w:t>
      </w:r>
      <w:r>
        <w:rPr>
          <w:rStyle w:val="FootnoteAnchor"/>
          <w:rtl w:val="true"/>
        </w:rPr>
        <w:footnoteReference w:id="270"/>
      </w:r>
      <w:r>
        <w:rPr>
          <w:rFonts w:ascii="IRNazanin" w:hAnsi="IRNazanin" w:eastAsia="IRNazanin"/>
          <w:color w:val="111111"/>
          <w:sz w:val="28"/>
          <w:sz w:val="28"/>
          <w:szCs w:val="28"/>
          <w:rtl w:val="true"/>
          <w:lang w:bidi="fa-IR"/>
        </w:rPr>
        <w:t>است و با درنظرگرفتن آن‌ها،</w:t>
      </w:r>
    </w:p>
    <w:p>
      <w:pPr>
        <w:pStyle w:val="BookText"/>
        <w:rPr/>
      </w:pPr>
      <w:r>
        <w:rPr>
          <w:rFonts w:ascii="IRNazanin" w:hAnsi="IRNazanin" w:eastAsia="IRNazanin"/>
          <w:color w:val="111111"/>
          <w:sz w:val="28"/>
          <w:sz w:val="28"/>
          <w:szCs w:val="28"/>
          <w:rtl w:val="true"/>
          <w:lang w:bidi="fa-IR"/>
        </w:rPr>
        <w:t>فقیهِ فتوا دهنده، از استنباط بهتر و قوی‌تری برخوردار بوده و درنتیجه، نظریۀ فقهی‌اش، اعتبار بیشتری خواهد داشت؛ ولی اعلمیّت در فقیهی که رهبری و ولایت را برعهده دارد، ویژگی‌های بیشتری را می‌طلبد؛ زیرا در رهبری، علاوه‌بر آگاهی عمیق و اجتهادی از قوانین، احاطه بر رویدادها و موضوعات و حوادث نیز لازم است و البته آگاهی بهتر و عمیقتر از قانون و شریعت، الزاماً به آگاهی بهتر از کیفیت اجرای شریعت نمیانجامد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شرط اعلمیّت در رهبری، دارای دو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در فهم دین و درک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در تشخیص موضوعات و شناخت رویدادها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ازاین‌جهت، ولایت و رهبری جامعه، مانند قضاوت است که علاوه بر خوب‌فهمیدن قانون، به‌خوب تطبیق‌دادن آن بر حوادث نیز نیاز دارد؛ نه مانند اِفتا و مرجعیّت که چون عینیّت‌بخشیدن به قانون و عملی‌کردن فتوا، خارج از مسئولیت آن است؛ استنباط بهتر از منابع فقهی برای آن کافی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 خود، مالک اشتر دستور می‌دهد که شایسته‌ترین فرد را برای داوری انتخاب کند؛ سپس حضرت، ملاک‌های برتری و افضل‌بودن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امتیازات، به کمالات نفسانی و</w:t>
      </w:r>
    </w:p>
    <w:p>
      <w:pPr>
        <w:pStyle w:val="BookText"/>
        <w:rPr/>
      </w:pPr>
      <w:r>
        <w:rPr>
          <w:rFonts w:ascii="IRNazanin" w:hAnsi="IRNazanin" w:eastAsia="IRNazanin"/>
          <w:color w:val="111111"/>
          <w:sz w:val="28"/>
          <w:sz w:val="28"/>
          <w:szCs w:val="28"/>
          <w:rtl w:val="true"/>
          <w:lang w:bidi="fa-IR"/>
        </w:rPr>
        <w:t>بخشی دیگر به قدرت علمی و فکری قاضی در دو بُعد حکم‌شناسی و موضوع‌شناسی،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قضاوت و داوری بین مردم، بهترین رعیّت را اختیار کن؛ کسی‌که کارها به او سخت نیاید و نزاع‌کنندگان، قدرت تحمیل رأی خود را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آشکارنمودن جریانات، از همه بردبارتر، و با روشن‌شدن حکم، از همه بنده‌تر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کسانی اندک‌اند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که از برتری و امتیاز علمی حاکم اسلامی، سخن به میان آمده، به هر دو بعد اشاره شده است؛ زیرا تعبیر ‘افقه’ و ‘اعلم به کتاب و سنّت’ در برخی از روایات، شرط داناتربودن به احکام الهی را می‌فهماند و تعبیر کلی ‘اعلم’ در برخی دیگر، برتری در شناخت رخدادها و موضوعات را نیز در برمی‌گیرد، به‌ویژه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ارتکاز عقلانی خودِ مردم در سپردن کارهایشان به دست اعلم استناد می‌نماید که با یافتن چوپان داناتر، چوپان خود را عوض کرده و گوسفندان را به اعلم می‌سپارند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در این مثال نیز صاحب حیوان، همان‌گونه که به دانش بیشتر چوپان در اطلاع از قواعد و ضوابط نگهداری و</w:t>
      </w:r>
    </w:p>
    <w:p>
      <w:pPr>
        <w:pStyle w:val="BookText"/>
        <w:rPr/>
      </w:pPr>
      <w:r>
        <w:rPr>
          <w:rFonts w:ascii="IRNazanin" w:hAnsi="IRNazanin" w:eastAsia="IRNazanin"/>
          <w:color w:val="111111"/>
          <w:sz w:val="28"/>
          <w:sz w:val="28"/>
          <w:szCs w:val="28"/>
          <w:rtl w:val="true"/>
          <w:lang w:bidi="fa-IR"/>
        </w:rPr>
        <w:t>به چرابردن گوسفندان توجه دارد؛ همچنین به آگاهی بیشتر او از چراگاه‌ها و مراتع منطقه و نیز تجربه بیشتر در برخورد با خطرات و حوادث نیز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الگوی ایده‌آل رهبری، از هیچ‌یک از این دو بُعد نمی‌توان غفلت نمود و آنان که اعلمیّت را در بُعد اول، منحصر ساخته و آن را مترادف با ‘افقه‌بودن’ شمرده، و نیز کسانی‌که تنها بُعد دوّم را لازم شمرده‌اند، مسئله را به‌صورت همه‌جانبه ارزیابی نکرده‌اند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آیت‌الله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رهبر، اعلم‌بودن شرط هست یا نه؟ تعدادی روایت یادداشت کرده‌ام که در بعضی ‘اعلم بامر الله فیه’ ذکر شده؛ یعنی اعلم به مسائل و احکام فقه و در بعضی ‘اعلم الناس’ که این تعبیر با اعلم‌بودن در امور اجتماعی هم می‌سازد و صراحت در افقهیّت ندارد و در بعضی هم اعلم به کتاب و افقه در دین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موضوع هست که رهبر باید اعلم باشد؛ افقه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روایت دربارۀ شرط اعلمیّت داریم که بعضی صحیحه و بعضی موثقه هستند و در آن‌ها تصریح شده، کسی برای زمامداری صلاحیت دارد که اعلم باشد؛ البته اعلم در کلیۀ مسائل؛ مسائل فقهی، مسائل حکومتی و تشخیص 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مشروح مذاکرات شورای بازنگری،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محمدی گیلانی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در روایاتی که آمده، این‌طور نیست که به‌معنای اعلم در ریزه‌کاری‌های فقه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ممکن است خیلی ریزه‌کاری‌های فقهی را بداند؛ اما یک حوزۀ پانصدنفری را علم تدبیر و ادارۀ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اعلم‌بودن را برای زعامت و ولایت نمی‌توان از روایات اعلم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مشروح مذاکرات شورای بازنگری،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ازنظر شرعی روایات متعددی داریم؛ درصورتی‌که اعلمی در جامعه وجود داشته باشد، غیرِاعلم نمی‌تواند رهبری داشته باشد؛ البته اعلمیّت را صِرف اعلمیّت در مسائل فقهی و استنباط احکام نمی‌دانیم؛ بلکه هم در استنباط احکام و هم در شناخت موضوعات، باید قوی‌تر از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مشروح مذاکرات شورای بازنگری، ص</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آذری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عیص‌بن‌قاسم، شرط اعلم‌بودن آمده که هم جنبۀ تئوری‌ها و احکام فقهی را می‌گیرد و هم شامل جنبۀ مدیریت می‌شود؛ یعنی هر دو جنبه، از کلمۀ اعلمیّت استفاده می‌شود و چون شرع، اعلم را مقدم داشته، خبرگان حق ندارند غیرِاعلم را ترجیح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مشروح مذاکرات شورای بازنگری، ص</w:t>
      </w:r>
      <w:r>
        <w:rPr>
          <w:rFonts w:eastAsia="IRNazanin" w:cs="IRNazanin"/>
          <w:color w:val="111111"/>
          <w:sz w:val="28"/>
          <w:szCs w:val="28"/>
          <w:lang w:bidi="fa-IR"/>
        </w:rPr>
        <w:t>1251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مرجع تقلید ممکن است بگوییم دلیلی بر شرط اعلم‌بودن نداریم، جز بنای عقلا؛ ولیکن در مسألۀ رهبری جامعۀ اسلامی، روایتی داریم که ازطریق شیعه و سنی مستفیض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صحیحۀ عبدالکریم‌بن‌عتبه و صحیحۀ عیص‌بن‌قاسم را داریم و اعلم در این صحیحه، یعنی هم ازنظر تئوری خوب بفهمد، هم در عمل خوب اداره بکند؛ هر دو جنبه،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اداره کند، مسلماً او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فقط اعلم به فقه باشد، به‌حسبِ روایات،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مال کسی است که هم فقیه باشد، هم مدیریت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مشروح مذاکرات شورای بازنگری، ص</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 و نظرات فقهی فقها نیز نشان‌دهندۀ آن است که آنان در احالۀ امور اجتماعی به فقیه، به ‘ابصربودن’ او نیز تأکید داشته‌اند و چون چنین امتیازی را در او سراغ داشته و او را در شناخت مصلحت جامعه و آگاهی به امور اجتماعی، هوشیارتر می‌دیدند، مسئولیت‌های اجتماعی را متوجه او می‌دانستند؛ مثلاً اگر فقیه را در عصر غیبت، شایستۀ جمع‌آوری و به‌مصرف‌رساندن زکات دانسته‌اند، به این دلیل استناد کرده‌اند که او به‌موارد صرف آن، ابصر است؛ یعنی چون نیازهای جامعه را بهتر می‌شناسد، به شکل بهتر و مفیدتری از این بودجه عمومی استفاده نموده و در بهترین موارد و لازم‌ترین امور، هزینه می‌نماید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المقنعه،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حملها الی الفقها المامونین من اهل ولایته لان الفقیه اعرف بمواضعها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زکات به فقهای امانت‌دار از شیعیان پرداخت شود؛ چون فقیه به مواضع مصرف آن آگاه‌تر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المهذب البارع،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بن 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حملها الی فقهاء الشیعه لیصلها فی مواضعها لانهم اعرف بذلک؛ بر مکلف واجب است که زکات را به فقهاء شیعه بپردازد تا اینکه فقها آن را در مواضع خودش استفاده کنند؛ چون فقها به مواضع آگاه‌ترند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این تعلیل، در لیاقت و</w:t>
      </w:r>
    </w:p>
    <w:p>
      <w:pPr>
        <w:pStyle w:val="BookText"/>
        <w:rPr/>
      </w:pPr>
      <w:r>
        <w:rPr>
          <w:rFonts w:ascii="IRNazanin" w:hAnsi="IRNazanin" w:eastAsia="IRNazanin"/>
          <w:color w:val="111111"/>
          <w:sz w:val="28"/>
          <w:sz w:val="28"/>
          <w:szCs w:val="28"/>
          <w:rtl w:val="true"/>
          <w:lang w:bidi="fa-IR"/>
        </w:rPr>
        <w:t>شایستگی فقیه، برای دراختیار‌داشتن بودجۀ عمومی بیت‌المال، بر این فرض بنا نهاده شده است که فقیه از دیگران ابصر است و به مصالح جامعه، آگاهی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تعلیل و تحلیلی، برای آنکه فقیه، در کلیۀ امور اجتماعی، دخالت و حضور داشته باشد، ضرورتاً باید از این شرط، بهرۀ بیشتری برده و در ابعاد وسیع‌تری ابصر باشد؛ زیرا نمی‌توان ادعا کرد که برای دخالت در به‌مصرف‌رساندن اموال بیت‌المال، ابصر‌بودن شرط است؛ ولی برای فرماندهی جنگ یا اعلام صلح یا مورد عفو قرار دادن مجرمان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 به مصلحت جامعه بودن،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این‌گونه موارد، بر اساس چنین مبنایی، اگر بینش اجتماعی فقیه، برتر از دیگران نبوده و مسائل جامعه را بهتر درک نکند، ملاکی برای تصدّی و دخالت او وجود نخواهد داشت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بصیرت سیاسی و شناخت نسبت به اوضاع سیاست جهانی را یکی از عناصر دخیل در اجتهاد در شرایط امروز دانسته،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باید به مسائل زمان خود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 جوانان و حتی عوام هم قابلِ‌قبول نیست</w:t>
      </w:r>
      <w:bookmarkStart w:id="89" w:name="pg12879_138718"/>
    </w:p>
    <w:p>
      <w:pPr>
        <w:pStyle w:val="BookText"/>
        <w:rPr/>
      </w:pPr>
      <w:bookmarkEnd w:id="89"/>
      <w:r>
        <w:rPr>
          <w:rFonts w:ascii="IRNazanin" w:hAnsi="IRNazanin" w:eastAsia="IRNazanin"/>
          <w:color w:val="111111"/>
          <w:sz w:val="28"/>
          <w:sz w:val="28"/>
          <w:szCs w:val="28"/>
          <w:rtl w:val="true"/>
          <w:lang w:bidi="fa-IR"/>
        </w:rPr>
        <w:t>که مرجع و مجتهدش بگوید، من در مسائل سیاسی اظهارنظر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به‌روش برخورد با حیله‌ها و تزویرهای فرهنگ حاکم برجهان، داشتن بصیرت و دید اقتصادی، اطلاع از کیفیت برخورد با اقتصاد حاکم برجهان، شناخت سیاست‌ها و حتی سیاسیون و فرمول‌های دیکته‌شده آنان و درک موقعیت و نقاط قوّت و ضعف دو قطب سرمایه‌داری و کمونیزم که درحقیقت استراتژی حکومت برجهان را ترسیم می‌کنند، از ویژگی‌های یک مجتهد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مجتهد باید زیرکی و هوش و فراست هدایت یک جامعۀ بزرگ اسلامی و حتی غیراسلامی را داشته باشد و علاوه بر خلوص و تقوا و زهدی که درخور شأن مجتهد است، واقعاً مدیر و مدبّر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درنظر مجتهد واقعی فلسفه عملی تمامی فقه در تمامی زوایای زندگی بشریت است، حکومت نشان دهندۀ جنبۀ عملی فقه دربرخورد با تمامی معضلات اجتماعی و سیاسی و نظامی و فرهنگی است؛ فقه، تئوری واقعی و کامل ادارۀ انسان از گهواره تا گور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90" w:name="__RefHeading___Toc2949900_3224264995"/>
      <w:bookmarkStart w:id="91" w:name="_Toc33"/>
      <w:bookmarkEnd w:id="90"/>
      <w:r>
        <w:rPr>
          <w:rtl w:val="true"/>
        </w:rPr>
        <w:t>صلاحیت علمی، شرط لازم؛ نه کافی</w:t>
      </w:r>
      <w:bookmarkEnd w:id="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آیت‌الله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رهبری جامعۀ اسلامی، آگاهی عمیق به قوانین شریعت، یک شرط</w:t>
      </w:r>
    </w:p>
    <w:p>
      <w:pPr>
        <w:pStyle w:val="BookText"/>
        <w:rPr/>
      </w:pPr>
      <w:r>
        <w:rPr>
          <w:rFonts w:ascii="IRNazanin" w:hAnsi="IRNazanin" w:eastAsia="IRNazanin"/>
          <w:color w:val="111111"/>
          <w:sz w:val="28"/>
          <w:sz w:val="28"/>
          <w:szCs w:val="28"/>
          <w:rtl w:val="true"/>
          <w:lang w:bidi="fa-IR"/>
        </w:rPr>
        <w:t>بنیادین شمرده می‌شود؛ ولی این به‌معنای نادیده انگاشتن یا کم‌اهمیت تلقی‌نمودن شرایطِ لازمِ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براساس یک بینش سطحی، فقاهت و ولایت، از یکدیگر تفکیک‌ناپذیر شمرده می‌شوند؛ درنتیجه، هرکس که ازنظر علمی، به مرتبۀ اجتهاد و فقاهت برسد، به‌عنوان ولی امر مسلمانان، و زمامدار جامعه 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از آنجا ناشی می‌شود که از یک سو، جایگاه و نقش رهبری اجتماعی، مورد غفلت قرار می‌گیرد و از سوی دیگر، به متون اسلامی که با ظرافت و تیزبینی، شرایط رهبری را تبیین نموده است، اعتنا نمی‌شود و این دو عامل، خود زمینه‌ساز بروز یک سلسله‌مشکلات اجتماعی در سطح رهبری جامعه و نیز پویایی و خلاقیت نیروهای اسلامی می‌گردد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مسخره است و از بی‌خبری مردم، حکایت می‌کند، این است که هرکس‌که مدتی فقه و اصول خواند و اطلاعات محدودی در همین زمینه کسب کرد و رساله‌ای نوشت، فوراً مریدها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عالی‌قدر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مسئلۀ ‘مرجع’ به‌جای ‘رهبر’ یکی از اساسی‌ترین مشکلات جهان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شیعه را همین نقطۀ جمود، جامد کرده که جامعه ما مراجع را که حداکثر صلاح آن‌ها، صلاحیت در ابلاغ فقه است، به جای رهبر میگیرند</w:t>
      </w:r>
      <w:r>
        <w:rPr>
          <w:rFonts w:eastAsia="IRNazanin" w:cs="IRNazanin"/>
          <w:color w:val="111111"/>
          <w:sz w:val="28"/>
          <w:szCs w:val="28"/>
          <w:rtl w:val="true"/>
          <w:lang w:bidi="fa-IR"/>
        </w:rPr>
        <w:t>... .»</w:t>
      </w:r>
      <w:r>
        <w:rPr>
          <w:rStyle w:val="FootnoteAnchor"/>
          <w:rtl w:val="true"/>
        </w:rPr>
        <w:footnoteReference w:id="278"/>
      </w:r>
      <w:bookmarkStart w:id="92" w:name="pg12879_138720"/>
    </w:p>
    <w:p>
      <w:pPr>
        <w:pStyle w:val="Heading5"/>
        <w:numPr>
          <w:ilvl w:val="4"/>
          <w:numId w:val="1"/>
        </w:numPr>
        <w:rPr/>
      </w:pPr>
      <w:bookmarkStart w:id="93" w:name="__RefHeading___Toc2949902_3224264995"/>
      <w:bookmarkStart w:id="94" w:name="_Toc34"/>
      <w:bookmarkEnd w:id="92"/>
      <w:bookmarkEnd w:id="93"/>
      <w:r>
        <w:rPr>
          <w:rtl w:val="true"/>
        </w:rPr>
        <w:t>صلاحیت علمی معتبر در ادارۀ جامعه، در بیان فقهای بزرگ شیعه</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فکر عامیانۀ ‘کافی‌دانستن فقاهت برای رهبری’، در دوره‌های اخیر، از رواج و اعتبار برخوردار بوده است، ولی ازنظر فقه شیعه، در طول تاریخ خود، این برداشت، هیچ‌گونه پشتوانۀ علمی نداشته و مورد قبول و تأیید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بزرگ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رتبۀ نخست فقیهان و متکلمان شیعه قرار دارد، ولایت را شایستۀ فقیهی از مذهب حق می‌داند که دارای رأی، عقل و فضل باشد، و درصورت اجتماع این کمالات، فقیه را عهده‌دار مسئولیت‌های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لفقهاء أهل الحق العدول من ذوی الرأی و العقل‌و الفضل أن یتولوا ما تولاه السلطان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روشن است که شیخ در اینجا نمی‌خواهد از عقل، در برابر جنون، به‌عنوان یکی از شرایط عامّه تکلیف نام بَرد؛ چه اینکه از شرایط دیگر تکلیف، مانند بلوغ هم نام نبرده است؛ بلکه مقصود او از شرط عقل، این است که رهبر جامعه باید از عقل و تدبیر لازم برای ادارۀ جامعه برخوردار باشد و از چنان هوش سرشاری بهره‌مند باشد که توان حل معضلات و گشودن گره‌های کور را داشته و مغلوب حیله‌ها و تزویرها قرار نگیرد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ابوالصلاح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نامدار قرن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ابن‌ادریس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مشهور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و تفصیل بیشتر، شرایط کامل‌تری را برای حاکم اسلامی شمرده‌اند و پس از ذکر علم، قدرت، عقل، رأی، حلم، بصیرت، ورع و زهد، در ضرورت وجود هریک از آن‌ها و بیان فلسفۀ آن، به استدلال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النائب عن الامام فی الحکم من شیعته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بالحق فی الحکم المردود الیه و التمکن من إمضائه علی وجهه و اجتماع العقل و الرأی و سعة الحلم و البصیرة بالوضع و ظهور العدالة و الورع و التدین بالحکم و القوة علی القیام به و وضعه مواضعه</w:t>
      </w:r>
      <w:r>
        <w:rPr>
          <w:rFonts w:eastAsia="IRNazanin" w:cs="IRNazanin"/>
          <w:color w:val="111111"/>
          <w:sz w:val="28"/>
          <w:szCs w:val="28"/>
          <w:rtl w:val="true"/>
          <w:lang w:bidi="fa-IR"/>
        </w:rPr>
        <w:t>.’</w:t>
      </w:r>
      <w:r>
        <w:rPr>
          <w:rStyle w:val="FootnoteAnchor"/>
          <w:rtl w:val="true"/>
        </w:rPr>
        <w:footnoteReference w:id="28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که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و ارائۀ گستردۀ مسئلۀ ولایت فقیه پرداختند، بارها به ضرورت وجود این‌گونه شرایط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سلسله‌مباحث فقهی خود، دراین‌باره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حکومت اسلامی، باید از دو ویژگی اساسی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به قانون و دیگری عدالت و البته مسئلۀ کفایت‌داشتن رهبری نیز جزئی از علم، به‌مفهوم وسیعش را تشکیل می‌دهد و تردیدی نیست که در حاکم لازم است و از دید دیگر، کفایت را شرط سوّم، از شرایط اساسی حاکم می‌توان به‌حساب آورد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درمورد دیگری، به‌صورت روشن‌تر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فرد، اعلم در علوم معهود حوزه‌ها هم باشد؛ ولی نتواند مصلحت جامعه را تشخیص دهد و یا نتواند افراد صالح و مفید را از افراد ناصالح تشخیص دهد و به‌طور کلی، در زمینۀ اجتماعی و سیاسی، فاقد بینش صحیح و قدرت تصمیم‌گیری باشد، این فرد در مسائل اجتماعی و حکومتی مجتهد نیست و نمی‌تواند زمام امور جامعه را به‌دست گیرد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نمی‌توان نادیده گرفت که چه‌بسا ناآگاهی یا غفلت از این شرط، مسئلۀ رهبری در جامعۀ اسلامی را با ابهاماتی توأم ساخته است و قبول رهبری سیاسی‌اجتماعی فقیه را برای عده‌ای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به‌خیال اینکه فقه، شرط کافی برای رهبری جامعه و ادارۀ اجتماع است و فقاهت، جایگزین همۀ صفات لازم برای ادارۀ دولت می‌شود و با بودن آن، به هیچ شرط دیگری در مدیریت اجتماع، اقتصاد و سیاست، نیاز نیست؛ موضوع رهبریِ فقیه را غیرمعقول قلمداد کرده‌اند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در رهبری جامعه، به شرط فقاهت اکتفا شود و فقیه‌بودن برای ادارۀ کشور کافی باشد، این اشکال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ادارۀ اجتماع، از عهدۀ کسی ساخته است که بینشی فراتر از عامّۀ مردم داشته و از بصیرتی قوی برخوردار باشد و فقیهی که در محدودۀ استنباط احکام</w:t>
      </w:r>
    </w:p>
    <w:p>
      <w:pPr>
        <w:pStyle w:val="BookText"/>
        <w:rPr/>
      </w:pPr>
      <w:r>
        <w:rPr>
          <w:rFonts w:ascii="IRNazanin" w:hAnsi="IRNazanin" w:eastAsia="IRNazanin"/>
          <w:color w:val="111111"/>
          <w:sz w:val="28"/>
          <w:sz w:val="28"/>
          <w:szCs w:val="28"/>
          <w:rtl w:val="true"/>
          <w:lang w:bidi="fa-IR"/>
        </w:rPr>
        <w:t>فقهی، اهلِ نظر و تشخیص و تخصّص است، چگونه می‌تواند به مسائل ادارۀ جامعه، تنظیم سیاست‌های دفاعی و اقتصادی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سپردن چنین اموری به فقیه، ازآن‌جهت که به کار فقاهت و استنباط مشغول است، غیرمعقول و بی‌مفهوم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سیرۀ عملی علمای شیعه نیز در انتخاب زعیم حوزه و پیشوای شیعیان، بر درنظرگرفتن قدرت فکری، بینش سیاسی و بصیرت اجتماعی بوده است و در انتخاب برترین چهرۀ مذهبی خویش که الگو و مقتدای شیعه شمرده می‌شده است، تنها به ملاک اعلمیّت در فقه و تواناتربودن در استنباط و اجتهاد، اکتفا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ارتحال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بزرگان حوزۀ نجف، در مراجعه به مرحوم نجم‌آبادی و زعامت او اتفاقِ‌نظر داشتند؛ زیرا او را در فقه و ورع، سرآمد اقران آن دوران می‌دانستند؛</w:t>
      </w:r>
      <w:r>
        <w:rPr>
          <w:rStyle w:val="FootnoteAnchor"/>
          <w:rtl w:val="true"/>
        </w:rPr>
        <w:footnoteReference w:id="284"/>
      </w:r>
      <w:r>
        <w:rPr>
          <w:rFonts w:ascii="IRNazanin" w:hAnsi="IRNazanin" w:eastAsia="IRNazanin"/>
          <w:color w:val="111111"/>
          <w:sz w:val="28"/>
          <w:sz w:val="28"/>
          <w:szCs w:val="28"/>
          <w:rtl w:val="true"/>
          <w:lang w:bidi="fa-IR"/>
        </w:rPr>
        <w:t>ولی آیت‌الله نجم‌آبادی در پاسخ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برای زعامت دینی معرفی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حرام است و نتیجۀ ورود من بِدان، جز افساد،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دینی، نیازمند فردی جامع‌الشرایط، عاقل، سیاست‌مدار، آشنا به امور و جریانات و کامل‌النفس می‌باشد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میان شاگردان شیخ انصاری و</w:t>
      </w:r>
    </w:p>
    <w:p>
      <w:pPr>
        <w:pStyle w:val="BookText"/>
        <w:rPr/>
      </w:pPr>
      <w:r>
        <w:rPr>
          <w:rFonts w:ascii="IRNazanin" w:hAnsi="IRNazanin" w:eastAsia="IRNazanin"/>
          <w:color w:val="111111"/>
          <w:sz w:val="28"/>
          <w:sz w:val="28"/>
          <w:szCs w:val="28"/>
          <w:rtl w:val="true"/>
          <w:lang w:bidi="fa-IR"/>
        </w:rPr>
        <w:t>میرزای شیرازی، علاوه‌بر مقام والای فقاهتی، به چنین امتیازات و ویژگی‌هایی شناخه شده بود؛ اکابر حوزه، او را برای چنین مقام بلندی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نشان می‌دهد که حتی در انتخاب مرجع تقلید هم، عقل، سیاست، آشنایی به مسائل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شرایط اصلی و مهم، موردِتوجه عالمان وارسته و مهذب قرار داشته است و مسیر مرجعیّت، تنها بر محور اعلمیّت فقهی و بدونِ‌توجه به صفات لازم دیگر، تعیین نمی‌شده و غور بیشتر در مسائل فقهی، احاطۀ افزون بر فتاوای فقهای پیشین و دقتِ‌نظر بیشتر در فهم کتاب و سنّت، به‌عنوان یگانه‌ملاک، به‌حساب نمی‌آمده است؛ همچنین پس از وفات میرزاحسن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قهرمانِ نهضت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سیدمحمد فشارکی، به‌عنوان فقیه ممتاز شناخته می‌شد؛ ولی از قبول زعامت و ریاست، سرباز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شایستۀ این کار نیستم؛ زیرا ریاست دینی و مرجعیت اسلامی، به‌غیر از علم فقه، امور دیگری نیز لازم دارد؛ از قبیل اطلاع از مسائل سیاسی و شناختن موضع‌گیری‌های درست در هر کار</w:t>
      </w:r>
      <w:r>
        <w:rPr>
          <w:rFonts w:eastAsia="IRNazanin" w:cs="IRNazanin"/>
          <w:color w:val="111111"/>
          <w:sz w:val="28"/>
          <w:szCs w:val="28"/>
          <w:rtl w:val="true"/>
          <w:lang w:bidi="fa-IR"/>
        </w:rPr>
        <w:t>.’</w:t>
      </w:r>
      <w:r>
        <w:rPr>
          <w:rStyle w:val="FootnoteAnchor"/>
          <w:rtl w:val="true"/>
        </w:rPr>
        <w:footnoteReference w:id="28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بدین‌وسیله، راه را برای زعامت پرچمدار بزرگ فقاهت و سیاست، میرزامحمدتقی شیرازی، رهبر جهاد ملت عراق علیه انگلیس، باز نمود</w:t>
      </w:r>
      <w:r>
        <w:rPr>
          <w:rFonts w:eastAsia="IRNazanin" w:cs="IRNazanin"/>
          <w:color w:val="111111"/>
          <w:sz w:val="28"/>
          <w:szCs w:val="28"/>
          <w:rtl w:val="true"/>
          <w:lang w:bidi="fa-IR"/>
        </w:rPr>
        <w:t>.»</w:t>
      </w:r>
      <w:r>
        <w:rPr>
          <w:rStyle w:val="FootnoteAnchor"/>
          <w:rtl w:val="true"/>
        </w:rPr>
        <w:footnoteReference w:id="287"/>
      </w:r>
      <w:bookmarkStart w:id="95" w:name="pg12879_138725"/>
    </w:p>
    <w:p>
      <w:pPr>
        <w:pStyle w:val="Heading4"/>
        <w:numPr>
          <w:ilvl w:val="3"/>
          <w:numId w:val="1"/>
        </w:numPr>
        <w:rPr/>
      </w:pPr>
      <w:bookmarkStart w:id="96" w:name="__RefHeading___Toc2949904_3224264995"/>
      <w:bookmarkStart w:id="97" w:name="_Toc35"/>
      <w:bookmarkEnd w:id="95"/>
      <w:bookmarkEnd w:id="96"/>
      <w:r>
        <w:rPr/>
        <w:t>2.2</w:t>
      </w:r>
      <w:r>
        <w:rPr>
          <w:rtl w:val="true"/>
        </w:rPr>
        <w:t xml:space="preserve">. </w:t>
      </w:r>
      <w:r>
        <w:rPr>
          <w:rtl w:val="true"/>
        </w:rPr>
        <w:t>عدالت و تقوی</w:t>
      </w:r>
      <w:bookmarkEnd w:id="97"/>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ضابطه‌های رهبری و 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اسلام، ضابطۀ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تقوا و درایت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آگاهی می‌آورد؛ تقوا، شجاعت می‌آورد؛</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اگر این را کنار گذاشتیم و ترس مردم جایگزین شد، آن‌وقت فرقانی هم که خدای متعال گفته، پیدا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اگر از خدا بترسید، خداوند قوۀ تشخیص حق از باطل روزیتان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فرقان ناشی از تقواست؛ روشن‌شدن حقیقت برای انسان، دستاورد تقواست و به‌نظر من این مسئله خیلی مهم است؛ مسئلة خشیت از مال و جان و حرف مردم و آبرو و زمزمه ها و حرف‌ها و حدیث‌ها و تهمت‌ها و این‌ها، خیلی مهم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ملاحظة حرف مردم، ملاحظة این تهمتی که خواهند زد، ملاحظة چیزی را که خواهند کرد؛ نباید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أَحَقُّ أَنْ تَخْشَاهُ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به‌نظر من یکی از چیزهایی که فتوحات گوناگون امام را ارزانی آن بزرگوار داشت، همین شجاعت او بود که فتوحات علمی، فتوحات معنوی، فتوحات سیاسی، فتوحات اجتماعی، این مجذوب‌شدن دل‌ها به آن بزرگوار را که واقعا چیز عجیبی بود، به وجود آورد و شجاعت آن بزرگوار این بود که ملاحظۀ هیچ‌چیزی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مصالح کشور و ملت را تأمین می‌کند؛ این‌ها ضابطه‌های اصلی است برطبق مکتب سیاسی اسلام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امر بین ‘انسان فاسق، فاجر، لاابالی، تابع هوای نفس، وابستۀ به قدرت‌های غافل از سعادت و صلاح و فلاحِ انسان’، یک چنین انسانی یا یک انسانْ ‘عادل، پرهیزکار، پارسای مسلّط بر هوای نفس، تسلیم امر خدا و مطیع فرمان الهی است و دلسوز برای احکام اسلامی’ است؛ کدام مقدم‌اند؟ طبیعی است که این دوّمی مقدم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پیشوا که تعبیر دقیق و کاملی از حاکم اسلامی است، باید حتماً عالِم به کتاب‌الله باشد؛ یعنی فقیه در دین باشد و حتماً باید عادل باشد و تابع هوای نفس نباشد؛ زیرا خدای متعال، هم به پیغمبرش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همۀ پیغمبرانش فرمود و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زیرا اگر پیروی از هوس‌ها و هواها بشود، گمراهی و انحراف از راه خدا حتمی است و این مایۀ اصلی انحراف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حاکم اسلامی تحتِ تأثیر هوای نفس قرار نگیرد و این نمی‌شود؛ مگر اینکه با عدالت، نفسش از اینکه به دنیا رو کند و تحتِ تأثیر مطامع دنیوی قرار بگیرد، مصون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این شرایط در مدارک اسلامی و کتاب و سنّت به‌صورت تفصیلی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همان حکومت فقیه و ولایت فقیهی است که ما به‌عنوان محور و مبنا و قاعدۀ نظام خودمان انتخاب کردیم و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فقیه، یعنی حکومت عالِمِ به کتاب، عالِمِ به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فقیهی هم نه؛ آن عالِمی که تحتِ تأثیر هوای نفس باشد، او نمی‌تواند اداره کند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در اسلام، ناشی از ارزش‌هاست؛ ارزش‌هایی که وجود آن‌ها، هم آن سِمَت و هم مردم را مصونیت می‌بخشد؛ مثلاً عدالت به‌معنای خاص، یعنی آن ملکۀ نفسانی، ازجملۀ شرایط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تأمین شد، ولایت یک چیز آسیب‌ناپذیر است؛ زیرا به مجرد اینکه کمترین عمل خلافی که خارج از محدوده و خارج از اوامر و نواهی اسلامی است، ازطرف آن ولی یا والی تحقق پیدا کرد، شرط عدالت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ظلم و کوچک‌ترین کج‌رفتاری که خلاف شرع باشد، عدالت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تبعیضی، هر عملِ خلاف و گناه و ترک وظیفه‌ای، عدالت را از والی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عدالت سلب شد، او از آن منصب، منعزل می‌شود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نظام، با نظام جمهوری اسلامی که مبنی‌بر انتخابات و رأی مردم است و هر چهار سال یک بار، انتخابات مجلس و ریاست جمهوری برگزار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رهبری، از این‌ها هم بالاتر است؛ برای خاطر اینکه رهبری معنوی، تعهد معنوی دارد و خبرگان و مردم از او توقع دارند که حتی، یک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گناه کرد، بدون اینکه لازم باشد ساقطش کنند؛ ساقط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نه دربارۀ خودش حجت است، نه دربارۀ مردم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اجراکنندۀ این احکام در جامعه، آن‌کسی از همه مناسب‌تر و شایسته‌تر است که دارای دو صفت بارز و اصلی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خصوصیت دوّم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انسان آگاه به معارف الهی و فقه الهی، دارای قدرتی باشد که بتواند خود را از گناه، از خطای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عمدی مصون بدارد؛ یعنی همان چیزی که در عرف فرهنگ اسلامی به آن عدالت گفته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آن ملکه‌ای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حالت نفسانی و روحی است که در هر انسانی باشد او را از گناه، از خطا و انحراف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برای همه متصوّر است؛ اما عمدتاً</w:t>
      </w:r>
    </w:p>
    <w:p>
      <w:pPr>
        <w:pStyle w:val="BookText"/>
        <w:rPr/>
      </w:pPr>
      <w:r>
        <w:rPr>
          <w:rFonts w:ascii="IRNazanin" w:hAnsi="IRNazanin" w:eastAsia="IRNazanin"/>
          <w:color w:val="111111"/>
          <w:sz w:val="28"/>
          <w:sz w:val="28"/>
          <w:szCs w:val="28"/>
          <w:rtl w:val="true"/>
          <w:lang w:bidi="fa-IR"/>
        </w:rPr>
        <w:t>گناه‌کردن برای کسی‌که داری ملکۀ عدالت است، هرگز متصوّر نیست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مسلمین باید ولایت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قرن‌های متمادی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نگذاشتند؟ همان کسانی‌که حکومت به سبک ولایت، آن‌ها را از مسند قدرت و حکومت کنار می‌زند؛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کشورها هستند که اگر در رأس حاکمیّتشان یک انسان پرهیزکارِ پارسای مؤمنِ مراعات‌کنندۀ اوامر و نواهی الهی و عامل به صالحات و حسنات باشد، برای آن‌ها بهتر نباشد، از اینکه فرد می‌گسارِ شهوت‌رانِ پول‌پرستِ دنیاپرستی بر سرِ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و هر مذهبی که می‌خواهند،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درهرصورت، انسان پرهیزکار برایشان بهتر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دستگاه مدیریت جامعه، صالح و سالم باشد، خطاهای متن جامعه، قابلِ‌اغماض است و در مسیر جامعه، مشکلی به‌وجود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مدیریت و رأس جامعه، از صلاح و سلامت و عدل و تقوا و ورع و استقامت دور باشد؛ ولو در میان مردم صلاح هم وجود داشته باشد؛ آن صلاحِ بدنۀ مردم،</w:t>
      </w:r>
    </w:p>
    <w:p>
      <w:pPr>
        <w:pStyle w:val="BookText"/>
        <w:rPr/>
      </w:pPr>
      <w:r>
        <w:rPr>
          <w:rFonts w:ascii="IRNazanin" w:hAnsi="IRNazanin" w:eastAsia="IRNazanin"/>
          <w:color w:val="111111"/>
          <w:sz w:val="28"/>
          <w:sz w:val="28"/>
          <w:szCs w:val="28"/>
          <w:rtl w:val="true"/>
          <w:lang w:bidi="fa-IR"/>
        </w:rPr>
        <w:t>نمی‌تواند این جامعه را به سرمنزل مطلوب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 رأس قله و هرم و مجموعۀ مدیریت و دستگاه اداره‌کننده در یک جامعه، این‌قدر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روی مسئلۀ غدیر، این‌قدر تکیه می‌کنیم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صفتی که باید حاکم اسلامی، بعد از رشد سیاسی دارا باشد، صفت عدالت و پاکی و پیراستگی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اگر عدالت نداشته باشد، چگونه می‌تواند مقدّرات امّت را به‌دست بگیرد و به تعالیم دینی عمل و مصالح امت را مراعات نماید؟ زیرا عدالت، یک حالت نفسانی است که انسان را از ارتکاب گناه باز می‌دارد و از اکتساب معاصی ازجمله دروغ، مکر، حیله و بدخواهی منع می‌کند و شاید روشن‌ترین دلیل، بر لزوم این صفت در حاکم، آیه‌ای است که مردم را بر مراعات و ملاحظۀ این صفت در حاکم، به‌هنگام انتخاب او، فرامی‌خواند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 وَ ما لَکُمْ مِنْ دُونِ الله مِنْ أَوْلِیاءَ ثُمَّ لا تُنْصَرُونَ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به آنان‌که ستم کردند، تمایل نکنید که آتش دامن‌گیر شما می‌شود و جز خداوند برای شما دوستانی نیست؛ آنگاه یاری نمی‌شوید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تمایل به ستمگر، بزرگ‌تر از</w:t>
      </w:r>
    </w:p>
    <w:p>
      <w:pPr>
        <w:pStyle w:val="BookText"/>
        <w:rPr/>
      </w:pPr>
      <w:r>
        <w:rPr>
          <w:rFonts w:ascii="IRNazanin" w:hAnsi="IRNazanin" w:eastAsia="IRNazanin"/>
          <w:color w:val="111111"/>
          <w:sz w:val="28"/>
          <w:sz w:val="28"/>
          <w:szCs w:val="28"/>
          <w:rtl w:val="true"/>
          <w:lang w:bidi="fa-IR"/>
        </w:rPr>
        <w:t>مسلّط‌کردن حاکم فاسق و پذیرش ولایت او و سپردن مقدرات مردم به دست اوست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جامع‌الشرایط، کسی است که علاوه بر جناح عقل نظری، در جناح عقل عملی نیز به مقدار ممکن کامل باشد؛ یعنی علاوه‌بر اینکه لازم است علم دین را درست بفهمد؛ باید آن علم را در خودش و محدودۀ حیاتش و در جامعۀ اسلامی، به‌درستی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همۀ وظایف دینی خود را انجام دهد و آنچه از دین باید به مردم ابلاغ کند، ابلاغ نماید و چیزی را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باید به میل و هوس کاری نکند؛ مطیع هواهای نفسانی نگردد و گناهی از او سرنزند؛ نه واجبی را ترک کند و نه حرامی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مطیع هوس است، در درون جانش بت‌کده‌ای دارد و در نهادش، بت‌پرستی رسوخ یافته کرده است و در واقع، هوایش را معبود و اِله خود قرار داده و همان را می‌پرستد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چنین شخصی، هیچ‌گاه صلاحیت ولایت و هدایت مسلمین را ندارد و مشمول خطاب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لَکُمْ وَ لِما تَعْبُدُونَ مِنْ دُونِ الله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هرآنچه غیر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عتاب‌آمیز، تنها شامل بت‌پرستانِ بت‌کده‌های صوری نیست؛ بلکه</w:t>
      </w:r>
    </w:p>
    <w:p>
      <w:pPr>
        <w:pStyle w:val="BookText"/>
        <w:rPr/>
      </w:pPr>
      <w:r>
        <w:rPr>
          <w:rFonts w:ascii="IRNazanin" w:hAnsi="IRNazanin" w:eastAsia="IRNazanin"/>
          <w:color w:val="111111"/>
          <w:sz w:val="28"/>
          <w:sz w:val="28"/>
          <w:szCs w:val="28"/>
          <w:rtl w:val="true"/>
          <w:lang w:bidi="fa-IR"/>
        </w:rPr>
        <w:t xml:space="preserve">بت‌کده‌های درونی هواپرستان را نیز شامل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ترک هوا و هوس و تابعیّت عملی محض، نسبت به احکام و دستورهای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حاکم، اگر فتوا می‌دهد؛ باید خود نیز به آن عمل کند و اگر حکم قضایی صادر می‌کند، خود نیز آن را بپذیرد و اگر حکم ولایی و حکومتی صادر و انشا می‌نماید، خود نیز به آن گردن نهد و آن را نقض نکند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دلیل بر ضرورت عدالت در ولایت فقیه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رضایت نمی‌دهند که اختیار مسلمین به دست کسی‌که عملاً با اسلام مخالفت می‌کند و اعتنایی به احکام آن ندارد، داده شود؛ زیرا فسق و بی‌عدالتی موجب دوری از خدا و سقوط در انظار جامعه است؛ لذا شرط عدالت در رهبر الهی، امری ضروری و عقلی، شناخته می‌شود و بر همین پایه و اساس؛ اما در سطح بالاتر، به ضروری‌بودن عصمت در امام قائل شده‌ایم</w:t>
      </w:r>
      <w:r>
        <w:rPr>
          <w:rFonts w:eastAsia="IRNazanin" w:cs="IRNazanin"/>
          <w:color w:val="111111"/>
          <w:sz w:val="28"/>
          <w:szCs w:val="28"/>
          <w:rtl w:val="true"/>
          <w:lang w:bidi="fa-IR"/>
        </w:rPr>
        <w:t>.</w:t>
      </w:r>
      <w:r>
        <w:rPr>
          <w:rStyle w:val="FootnoteAnchor"/>
          <w:rtl w:val="true"/>
        </w:rPr>
        <w:footnoteReference w:id="30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عدالت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مَلکة إتیان الواجبات و ترک المحرمات و تعرف بحسن الظاهر الکاشف عنها علما أو ظنا و تثبت بشهادة العدلین و بالشیاع المفید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یعنی عدالت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باطنی که شخص را وادار کند که به تکالیف واجب عمل کرده و از کارهای حرام، به‌طورکلی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دارای مقام ولایت و شایستۀ رهبری است، تنها به مراحل علمی او اکتفا نمی‌شود؛ بلکه علاوه‌بر مقام علمی، باید دارای عدالت و تقوا نیز باشد؛ برخی از بزرگان، بالاتر از عدالت، صفت زهد و اعراض از دنیا را نیز شرط دانسته‌اند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این زمینه حدیثی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در آن شرط مرجعیت فقیه را بیان فرموده که بازگشت آن یا به شرح و توضیح صفت عدالت است یا اینکه فوق عدالت، صفات عالی‌تری را شرط دانسته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طبرسی در کتاب الاحتجاج،  در ذیل آیۀ مبارکۀ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تقسیم فقها به دو قسم، چنین نقل می‌کند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 یَکُونُ إِلَّا بَعْضَ فُقَهَاءِ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فقهایی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 دینشان را حفظ می‌نمایند و با هوای نفس مخالفت و امر مولایشان را اطاعت می‌کنند؛</w:t>
      </w:r>
    </w:p>
    <w:p>
      <w:pPr>
        <w:pStyle w:val="BookText"/>
        <w:rPr/>
      </w:pPr>
      <w:r>
        <w:rPr>
          <w:rFonts w:ascii="IRNazanin" w:hAnsi="IRNazanin" w:eastAsia="IRNazanin"/>
          <w:color w:val="111111"/>
          <w:sz w:val="28"/>
          <w:sz w:val="28"/>
          <w:szCs w:val="28"/>
          <w:rtl w:val="true"/>
          <w:lang w:bidi="fa-IR"/>
        </w:rPr>
        <w:t>عموم مردم می‌توانند از ایشان پیروی نمایند و اینان بعضی از فقهای شیعه هستند؛ نه همۀ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به‌خوبی استفاده می‌شود که مقام رهبری مخصوص آن فقیهی است که خود را ساخته باشد؛ به‌گونه‌ای که تسلّط بر نفس داشته و از گناه به‌طور‌کلی دوری کرده، تحت فرمان خدا و نگهبان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مقام رهبری، مقام اجتماعی‌سیاسی است؛ بنابراین، منظور از حفظ دین که در این حدیث از شرایط رهبری فقیه ذکر شده است، حفظ آن در سطح جامعه است، نه‌تنها شخص فقیه؛ زیرا که فقیه، رهبر، عهده‌دار و نگهبان دین عموم جامعه است؛ یعنی وظیفۀ او، وظیفۀ فردی نیست؛ بلکه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براین‌اساس، شرایط فقیهِ رهبر، حتماً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وضع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ازلحاظِ سیاسی و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توانایی و قدرت کافی بر حفظ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قدرت فکری و نیروی تصمیم‌گیری و اقدام به کارهای عمومی باشد تا سستی و ترس بی‌جا به او راه نیابد و تحت تأثیر دیگران قرار نگیرد؛ یعنی همچون یک زمامدار، نسبت به کشور خود، مسئول و متعهد و دارای اختیارات وسیع و حاکم مبسوط‌الید باشد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می‌گوییم این فقیه، ولایتش در خط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ولایت‌الله’ است؛ یعنی در مقابل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 تعصّب ندارد و در مقابل آنچه خدا می‌خواهد، هیچ تعلّقی به خود ندارد، نسبت به این فقیه، ولایت تضمین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w:t>
      </w:r>
      <w:r>
        <w:rPr>
          <w:rStyle w:val="FootnoteAnchor"/>
          <w:rtl w:val="true"/>
        </w:rPr>
        <w:footnoteReference w:id="308"/>
      </w:r>
      <w:r>
        <w:rPr>
          <w:rFonts w:ascii="IRNazanin" w:hAnsi="IRNazanin" w:eastAsia="IRNazanin"/>
          <w:color w:val="111111"/>
          <w:sz w:val="28"/>
          <w:sz w:val="28"/>
          <w:szCs w:val="28"/>
          <w:rtl w:val="true"/>
          <w:lang w:bidi="fa-IR"/>
        </w:rPr>
        <w:t>از فقها هرکدام صائن نفس خود بودند؛ یعنی نفسشان بر آن‌ها استیلا نداشت، هیچ تعلّقی در مقابل تعلّق‌شان و توجّه‌شان به خدا قرار نگرفت و خودشان را در کنترل کامل داشتند؛ ‘صَائِناً لِنَفْسِهِ’؛ یعنی توجّهات نفسانی، جمیع آرزوها، تمام روابطی که با انسان‌ها دارند، تحت کنترل شدیدشان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 لِدِینِهِ’؛ دقیقاً در حفاظت دین خودشان غفلت نمی‌کردند، نگهبان دین خودشان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 عَلَی هَوَاهُ’؛ به آنچه هوای آن‌ها و هوس آن‌ها و تمایل آن‌ها بود، مخالف بودند و درست رودرروی هوای خودشان می‌ایستادند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مُطِیعاً لِأَمْرِ مَوْلَاه’؛ مولای خودش را دقیقاً اطاعت میکرد که خدا مولای اوست، رسول مولای اوست و امام او مولای اوست و هر سه، یک ولایت هستند؛ ولایت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الهی است، ولایت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فردی بود که نسبت به مولای خودش دقیقاً مطیع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این را که میکنی، اطاعت مولایش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مطیع مولاست،</w:t>
      </w:r>
      <w:bookmarkStart w:id="98" w:name="pg12879_138736"/>
    </w:p>
    <w:p>
      <w:pPr>
        <w:pStyle w:val="BookText"/>
        <w:rPr/>
      </w:pPr>
      <w:bookmarkEnd w:id="98"/>
      <w:r>
        <w:rPr>
          <w:rFonts w:ascii="IRNazanin" w:hAnsi="IRNazanin" w:eastAsia="IRNazanin"/>
          <w:color w:val="111111"/>
          <w:sz w:val="28"/>
          <w:sz w:val="28"/>
          <w:szCs w:val="28"/>
          <w:rtl w:val="true"/>
          <w:lang w:bidi="fa-IR"/>
        </w:rPr>
        <w:t xml:space="preserve">تو را به‌دست کسی میسپرد که او خودش را به‌دست او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فردی مطیع مولایش نباشد، به تو اطاعت از او را تجویز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میگوید مطیع آن باید باشی که مطیع خداست تا اطاعت تو، برگردد به اطاعت خدا و در خط اطاعت او باشد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99" w:name="__RefHeading___Toc2949906_3224264995"/>
      <w:bookmarkStart w:id="100" w:name="_Toc36"/>
      <w:bookmarkEnd w:id="99"/>
      <w:r>
        <w:rPr/>
        <w:t>3.2</w:t>
      </w:r>
      <w:r>
        <w:rPr>
          <w:rtl w:val="true"/>
        </w:rPr>
        <w:t xml:space="preserve">. </w:t>
      </w:r>
      <w:r>
        <w:rPr>
          <w:rtl w:val="true"/>
        </w:rPr>
        <w:t>درایت، تدبیر و کارآمدی</w:t>
      </w:r>
      <w:bookmarkEnd w:id="100"/>
    </w:p>
    <w:p>
      <w:pPr>
        <w:pStyle w:val="Heading5"/>
        <w:numPr>
          <w:ilvl w:val="4"/>
          <w:numId w:val="1"/>
        </w:numPr>
        <w:rPr/>
      </w:pPr>
      <w:bookmarkStart w:id="101" w:name="__RefHeading___Toc2949908_3224264995"/>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زمامداری بر امور مسلمین، شرط دیگر؛ یعنی دارای کفایت و کارایی لازم برای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 شرط قهری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کفایت اداره ندارد، این را نمی‌شود زمامدار امورِ هیچ‌کاری کرد، حتی کار کوچک؛ مگر آنکه کفایت آن کار را داشته باشد؛ چه برسد به ادارۀ امور مسلمین؛ این هم یک شرط قهری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دیگرِ سیاست این است که انسان‌های کوته‌بین، کودک‌منش و ضعیف، سیاست را در دست گیرند و زمام سیاست از دست‌های پُرقدرت خارج شود و به دست انسان‌های بی‌کفایت بیفتد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چیست؟ بهترین شکل و راهکار</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سیاست و ادارۀ امور جوامع، کسانی قرارگیرند که دین‌داری و سیاست‌گذاری آن‌ها این دو آفت را نداشته باشد؛ یعنی کسانی ادارۀ امور جوامع را بر عهده گیرند که دین‌دار و دارای معنویّت باشند؛ فکر دینی آن‌ها بلند باشد؛ از انحراف و خطا و التقاط و کج‌بینی در دین مصون باشند؛ از تحجّر و جمود و متوقّف‌ماندن در فهم دین برکنار باشند؛ دین را ملعبۀ دست زندگی خود نکنند؛ ازلحاظِ سیاست، انسان‌های باکفایت و باتدبیر و شجاعی باشند و سیاست را از معنویّت و اخلاق و فضیلت جدا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چنین‌کسانی اگر زمام امور یک جامعه را به دست گرفتند، آنگاه جامعه از بیشترین خطراتی که ممکن است برای آن پیش آید،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چنین وضعیّتی کجاست؟ آنجاست که یک انسان معصوم از خطا و اشتباه در رأس قدرت سیاسی و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این</w:t>
      </w:r>
      <w:r>
        <w:rPr>
          <w:rFonts w:eastAsia="IRNazanin" w:cs="IRNazanin"/>
          <w:color w:val="111111"/>
          <w:sz w:val="28"/>
          <w:szCs w:val="28"/>
          <w:rtl w:val="true"/>
          <w:lang w:bidi="fa-IR"/>
        </w:rPr>
        <w:t>.»</w:t>
      </w:r>
      <w:r>
        <w:rPr>
          <w:rStyle w:val="FootnoteAnchor"/>
          <w:rtl w:val="true"/>
        </w:rPr>
        <w:footnoteReference w:id="31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همۀ ما بسته به انجام وظیفه و کارآیی در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روی این اصرار و تکیه دارم که بر روی کارآیی‌ها و کارآمدی مسئولان، طبق همان ضوابطی که قوانین ما متخذ از شرع و قانون اساسی است؛ بایست تکیه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کارآمدی نباشد، مشروعیت از بین خواهد</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قانون اساسی برای رهبر، رئیس‌جمهور، نمایندۀ مجلس و برای وزیر، شرایطی قائل شده‌ایم و با این شرایط گفته‌ایم این وظیفه را می‌تواند انجام بدهد؛ این شرایط، ملاک مشروعیت برعهده‌گرفتن این وظایف و اختیارات و قدرتی است که قانون و ملت به ما عطا می‌کند؛ یعنی این حکم ولایت، با همۀ شعب و شاخه‌هایی که از آن متشعب است؛ رفته روی این عناوین، نه روی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این عناوین، محفوظ و موجودند؛ این مشروعیت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عناوین زایل شدند، چه از شخص رهبری و چه از بقیۀ مسئولان در بخش‌های مختلف، آن مشروعیت هم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به‌دنبال کارآمدی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کسانی‌که متصدی این مسئولیت‌ها، از صدر تا ساقه، هستند، بتوانند آنچه را که برعهدۀ آن‌هاست، به‌قدر معقول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معجزه و کار خارق‌العاده نداریم و نباید داشته باشیم؛ اما بایست انتظار تلاش موفق را که در آن نشانه‌های توفیق هم مشاهده شود، داشته‌باشیم</w:t>
      </w:r>
      <w:r>
        <w:rPr>
          <w:rFonts w:eastAsia="IRNazanin" w:cs="IRNazanin"/>
          <w:color w:val="111111"/>
          <w:sz w:val="28"/>
          <w:szCs w:val="28"/>
          <w:rtl w:val="true"/>
          <w:lang w:bidi="fa-IR"/>
        </w:rPr>
        <w:t>.»</w:t>
      </w:r>
      <w:r>
        <w:rPr>
          <w:rStyle w:val="FootnoteAnchor"/>
          <w:rtl w:val="true"/>
        </w:rPr>
        <w:footnoteReference w:id="31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 ملکوتی و الهی که اصل ولایت فقیه را در قانون اساسی گذاشت، فهمید چه‌کار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در این</w:t>
      </w:r>
    </w:p>
    <w:p>
      <w:pPr>
        <w:pStyle w:val="BookText"/>
        <w:rPr/>
      </w:pPr>
      <w:r>
        <w:rPr>
          <w:rFonts w:ascii="IRNazanin" w:hAnsi="IRNazanin" w:eastAsia="IRNazanin"/>
          <w:color w:val="111111"/>
          <w:sz w:val="28"/>
          <w:sz w:val="28"/>
          <w:szCs w:val="28"/>
          <w:rtl w:val="true"/>
          <w:lang w:bidi="fa-IR"/>
        </w:rPr>
        <w:t>مسند هست، اگر همین دفاع از مصالح انقلاب و مصالح کشور و مصالح عالیۀ اسلام و مصالح مردم و این روحیه و این عمل را نداشته باشد، شرایط از او سلب شده است؛ آن‌وقت صلاحیت نخواهد داشت؛ لذاست که شما می‌بینید با همین اصل مخالفند؛ چون می‌دانند که مسئله، مسئلۀ اشخاص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با این نام، این مسئولیت را به‌عهده گرفتهاست؛ البته با او دشمنند، اما می‌دانند که مسئله با او تمام نمی‌شود؛ او هم نباشد، یکی دیگر باشد، باز هم قضیه همین است؛ لذا با اصلش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تا وقتی‌که این اصل نورانی در قانون اساسی هست و این ملت از بنِ دندان به اسلام عقیده دارند، توطئه‌های این‌ها ممکن است برای مردم دردسر درست کند؛ اما نخواهد توانست این بنای مستحکم را متزلزل سازد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با ذهن عرفی خود؛ از اطلاقات ادلّۀ ولایت، چه ولایت فقیه و چه ولایت پدر بر کودکان خردسال و چه غیر آن در مییابد که هدف از ولایت، آن است که شخصِ ‘ولی’، کمبودها و نواقص شخصِ تحت ولایت خود را در چهار‌چوب حفظ مصالح او،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تنها درصورتی انجام می‌پذیرد که ‘ولی’ در دایرۀ فعالیت و ولایت خود، از کاردانی و شایستگی برخوردار باشد؛ بنابراین اگر پدری لایق رسیدگی به امور فرزندانِ خردسال</w:t>
      </w:r>
      <w:bookmarkStart w:id="103" w:name="pg12879_138740"/>
    </w:p>
    <w:p>
      <w:pPr>
        <w:pStyle w:val="BookText"/>
        <w:rPr/>
      </w:pPr>
      <w:bookmarkEnd w:id="103"/>
      <w:r>
        <w:rPr>
          <w:rFonts w:ascii="IRNazanin" w:hAnsi="IRNazanin" w:eastAsia="IRNazanin"/>
          <w:color w:val="111111"/>
          <w:sz w:val="28"/>
          <w:sz w:val="28"/>
          <w:szCs w:val="28"/>
          <w:rtl w:val="true"/>
          <w:lang w:bidi="fa-IR"/>
        </w:rPr>
        <w:t>خویش نباشد، ولایت او نسبت به آن‌ها فعلیّت نمی‌یابد و هرکس تصوّر کند که این پدر نسبت به فرزندان خود دارای ولایت است، در حقیقت چنین پنداشته است که پدر برای زیان‌رساندن به کودکان نورس خود ولایت و قدرت یافته است؛ بدون آنکه کمترین توجّهی به مصالح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عیناً در مورد ولایت بر امور مسلمانان نیز صدق می‌کند؛ یعنی اگر فقیهی از کاردانی لازم برای اجرای این رسالت سنگین و گسترده بی‌بهره است، نمی‌تواند عهده‌دار چنین مسؤولیتی شود؛ بنابراین ضرورت دارد که در ثبوت ولایت برای فقیه، به کاردانی او توجه کنیم و عناصر مؤثر در این زمینه؛ از قبیل آگاهی، نکته‌سنجی، تیزهوشی، زیرکی، قاطعیّت در تصمیم‌گیری و امثال آن را در وی باز شناسیم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اصل یک‌صدونهم قانون اساسی جمهوری اسلامی ایران، ویژگی‌های رهبر، چنین بیان شده است</w:t>
      </w:r>
      <w:r>
        <w:rPr>
          <w:rFonts w:eastAsia="IRNazanin" w:cs="IRNazanin"/>
          <w:color w:val="111111"/>
          <w:sz w:val="28"/>
          <w:szCs w:val="28"/>
          <w:rtl w:val="true"/>
          <w:lang w:bidi="fa-IR"/>
        </w:rPr>
        <w:t>:</w:t>
      </w:r>
    </w:p>
    <w:p>
      <w:pPr>
        <w:pStyle w:val="Heading5"/>
        <w:numPr>
          <w:ilvl w:val="4"/>
          <w:numId w:val="1"/>
        </w:numPr>
        <w:rPr/>
      </w:pPr>
      <w:bookmarkStart w:id="104" w:name="__RefHeading___Toc2949910_3224264995"/>
      <w:bookmarkStart w:id="105" w:name="_Toc38"/>
      <w:bookmarkEnd w:id="104"/>
      <w:r>
        <w:rPr>
          <w:rtl w:val="true"/>
        </w:rPr>
        <w:t>شرایط و صفات رهبری</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علمی لازم، برای افتاء در ابواب مختلف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صحیح سیاسی و اجتماعی،</w:t>
      </w:r>
    </w:p>
    <w:p>
      <w:pPr>
        <w:pStyle w:val="BookText"/>
        <w:rPr/>
      </w:pPr>
      <w:r>
        <w:rPr>
          <w:rFonts w:ascii="IRNazanin" w:hAnsi="IRNazanin" w:eastAsia="IRNazanin"/>
          <w:color w:val="111111"/>
          <w:sz w:val="28"/>
          <w:sz w:val="28"/>
          <w:szCs w:val="28"/>
          <w:rtl w:val="true"/>
          <w:lang w:bidi="fa-IR"/>
        </w:rPr>
        <w:t>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تعدّد واجدین شرایط فوق، شخصی که دارای بینش فقهی و سیاسیِ قوی‌تر باشد، مقدم است؛ بنابراین، علاوه بر اجتهاد مطلق و صلاحیت علمی لازم برای افتاء در ابواب مختلف فقه و همچنین عدالت و تقوای لازم برای رهبری امت اسلام، استعداد و توانایی رهبری و کشورداری، شرط ضروری سوم برای فقیه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جامع‌الشرایط باید علاوه‌بر اجتهاد و عدالت مطلق؛ اولاً بینش درست و صحیحی نسبت به امور سیاسی و اجتماعی داخل و خارج کشور داشته باشد و ترفندهای دشمنان خارج را خوب بشناسد و ثانیاً از هنر مدیریت و لوازم آن برخوردار باشد؛ زیرا مدیریت، گذشته از تئوری، نیازمند ذوق اداره و هنر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ما اوزان شعر را می‌دانیم که مثلا فلان‌شعر باید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مستفعلن، 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دانستن عروض، هیچ‌گاه کسی را شاعر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شعرشناسی، غیر از شاعربودن است؛ چراکه انشای شعر، گذشته از آشنایی به قواعد شعر، نیازمند استعدادهای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 که باید کشور را براساس قسط و عدل اداره کرد، اما مدیر و مدبربودن، غیر از دانش و بینش سیاسی است؛ هنری است که هرکس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اسلام‌شناسی را ممکن است برخی داشته</w:t>
      </w:r>
    </w:p>
    <w:p>
      <w:pPr>
        <w:pStyle w:val="BookText"/>
        <w:rPr/>
      </w:pPr>
      <w:r>
        <w:rPr>
          <w:rFonts w:ascii="IRNazanin" w:hAnsi="IRNazanin" w:eastAsia="IRNazanin"/>
          <w:color w:val="111111"/>
          <w:sz w:val="28"/>
          <w:sz w:val="28"/>
          <w:szCs w:val="28"/>
          <w:rtl w:val="true"/>
          <w:lang w:bidi="fa-IR"/>
        </w:rPr>
        <w:t>باشند؛ ولی همۀ آنان شجاعت لازم را مانند شجاعت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حکومت‌نظامی را در یکی از روزهای دهۀ دوم بهمن</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دادند، امام هراسناک نبودند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بروید و حکومت نظامی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خبر تجاوز رژیم عراق و توطئۀ استکبار بر ضد انقلاب اسلامی را به ایشان رساندند، نترسیدند و شجاعت خود را به دیگران نیز انتقال دادند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رژیم فاسد و منحوس پهلوی، در بحبوحۀ گرفت‌وگیرها، بعضی از آقایان، خدمت مراجع و فقهای بزرگ می‌رفتند و با آنان مشورت می‌کردند و خواستار اطلاعیه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خدمت‌یکی از بزرگان فقه رفتم، خدا غریق رحمتش کند که بر ما حق بزرگی داشت، در آن اوضاع بحرانی که 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دین در خطر باشد، تقیه حرام است و برای حفظ دین از هیچ‌چیزی حتی جان نباید دریغ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فقیهی که به علم و دانش او خیلی اعتقاد داشتیم و داریم، بحارالانوار رحلی مرحوم مجلسی را جلوی خود گذاشته و بحث تقیه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همۀ آنچه در کتاب و سنت نوشته شده، علم داشت و اگر اعلم از دیگران نبود، دیگران از او اعلم نبودند؛ ادقِّ از دیگران بود، ولی هنر کشورداری و تدبیر و مدیریت در او نبود که در پرتو آن، اگر به او بگویند ده نفر یا صد نفر کشته شده‌اند، آن خون‌ها را هدر رفته نبیند</w:t>
      </w:r>
    </w:p>
    <w:p>
      <w:pPr>
        <w:pStyle w:val="BookText"/>
        <w:rPr/>
      </w:pPr>
      <w:r>
        <w:rPr>
          <w:rFonts w:ascii="IRNazanin" w:hAnsi="IRNazanin" w:eastAsia="IRNazanin"/>
          <w:color w:val="111111"/>
          <w:sz w:val="28"/>
          <w:sz w:val="28"/>
          <w:szCs w:val="28"/>
          <w:rtl w:val="true"/>
          <w:lang w:bidi="fa-IR"/>
        </w:rPr>
        <w:t>و بلکه شهادت هزاران نفر را برای حفظ اسلام و زنده‌کردن دین و حیات انسانی در جامعه ضروری ببیند؛ بنابراین، نمی‌توان گفت هر فقیه عادلی صلاحیت رهبری جامعه را دارد؛ بلکه باید گذشته از شرایط علمی، دارای استعداد و توانایی لازم برای ادارۀ امت اسلامی 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شایستگی، کاردانی و کارآیی، شرط اساسیِ تصدّی مقام حکومت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پیوسته افرادی بی‌کفایت و نالایق، مناصب اجتماعی را اشغال کرده و روزگار انسان‌ها را سیاه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اهمیت این شرایط، آن‌چنان روشن است که هرگز نیاز به اقامۀ دلیل ندارد و طبیعت موضوع ولایت و زعامت، خود این شرط را ایجاب می‌کند؛ هر چند هیچ‌نوع دلیلی 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این صفت حیاتی در حاکم اشاره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تَصْلُحُ الْإِمَامَةُ إِلَّا لِرَجُلٍ فِیهِ ثَلَاثُ خِصَالٍ وَرَعٌ یَحْجُزُهُ عَنْ مَعَاصِی الله وَ حِلْمٌ یَمْلِکُ بِهِ غَضَبَهُ وَ حُسْنُ الْوِلَایَةِ عَلَی مَنْ یَلِی حَتَّی یَکُونَ لَهُمْ کَالْوَالِدِ الرَّحِیمِ’؛</w:t>
      </w:r>
      <w:r>
        <w:rPr>
          <w:rStyle w:val="FootnoteAnchor"/>
          <w:rtl w:val="true"/>
        </w:rPr>
        <w:footnoteReference w:id="317"/>
      </w:r>
      <w:r>
        <w:rPr>
          <w:rFonts w:ascii="IRNazanin" w:hAnsi="IRNazanin" w:eastAsia="IRNazanin"/>
          <w:color w:val="111111"/>
          <w:sz w:val="28"/>
          <w:sz w:val="28"/>
          <w:szCs w:val="28"/>
          <w:rtl w:val="true"/>
          <w:lang w:bidi="fa-IR"/>
        </w:rPr>
        <w:t>فردی لیاقت و شایستگی امامت را دارد که دارای سه خصلت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 پرهیزگاری که او را از نافرمانی خدا باز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که خشمش را با آن کنترل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حکومت‌کردن بر افراد زیر فرمانش تا آنجا‌که نسبت به ایشان مانند پدر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حاکم باید بر ادارۀ امور از دیگران شایسته‌تر بوده و بر ولایت و زعامت از همه قدرتمندتر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 فَإِنْ شَغَبَ شَاغِبٌ اسْتُعْتِبَ فَإِنْ أَبَی قُوتِلَ’؛</w:t>
      </w:r>
      <w:r>
        <w:rPr>
          <w:rStyle w:val="FootnoteAnchor"/>
          <w:rtl w:val="true"/>
        </w:rPr>
        <w:footnoteReference w:id="318"/>
      </w:r>
      <w:r>
        <w:rPr>
          <w:rFonts w:ascii="IRNazanin" w:hAnsi="IRNazanin" w:eastAsia="IRNazanin"/>
          <w:color w:val="111111"/>
          <w:sz w:val="28"/>
          <w:sz w:val="28"/>
          <w:szCs w:val="28"/>
          <w:rtl w:val="true"/>
          <w:lang w:bidi="fa-IR"/>
        </w:rPr>
        <w:t>ای مردم، از همۀ مردم سزاوارتر به حکومت، کسی است که از همه تواناتر و آگاه‌تر به اوامر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آشوب‌گری به فتنه‌انگیزی بر خیزد، از او خواسته می‌شود که به حق بازگردد و اگر امتناع ورزد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یکی از شرایط مهم در حاکم اسلامی، قدرت بر ادارۀ امورِ افرادی است که بر آنان گمارده شده است و همین کاردانی و لیاقت است که به حاکم و رئیس امکان می‌دهد، تا پریشانی امت را اصلاح کند و پراکندگی آنان را جمع نماید و آنان را به مراتب کمال و ترقی رهنمون شود و مسلمانان را ازلحاظِ ترقی و تمدّن در تمام ملت‌ها و امت‌ها قرار دهد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اسلام، در حاکم، کارآیی به‌تنهایی کافی نیست؛ بلکه لازم است که دارای بینش سیاسی باشد تا مغلوب دیگران</w:t>
      </w:r>
    </w:p>
    <w:p>
      <w:pPr>
        <w:pStyle w:val="BookText"/>
        <w:rPr/>
      </w:pPr>
      <w:r>
        <w:rPr>
          <w:rFonts w:ascii="IRNazanin" w:hAnsi="IRNazanin" w:eastAsia="IRNazanin"/>
          <w:color w:val="111111"/>
          <w:sz w:val="28"/>
          <w:sz w:val="28"/>
          <w:szCs w:val="28"/>
          <w:rtl w:val="true"/>
          <w:lang w:bidi="fa-IR"/>
        </w:rPr>
        <w:t>نشود و در ادارۀ امور کشور فریب نخورد تا اینکه بتواند جامعۀ اسلامی را به بالاترین درجۀ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ازاین‌جهت، بر حاکم بزرگ اسلامی واجب است، بینش سیاسی و اجتماعی خود را آن‌چنان بالا ببرد و به‌حدّی برساند که بتواند کشتی جامعه اسلامی را به ساحل نجات رهبری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اقتصادی و اجتماعی پا‌به‌پای زمان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بسیار ارزنده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عَلَیْهِ اللَّوَابِس‌’؛</w:t>
      </w:r>
      <w:r>
        <w:rPr>
          <w:rStyle w:val="FootnoteAnchor"/>
          <w:rtl w:val="true"/>
        </w:rPr>
        <w:footnoteReference w:id="320"/>
      </w:r>
      <w:r>
        <w:rPr>
          <w:rFonts w:ascii="IRNazanin" w:hAnsi="IRNazanin" w:eastAsia="IRNazanin"/>
          <w:color w:val="111111"/>
          <w:sz w:val="28"/>
          <w:sz w:val="28"/>
          <w:szCs w:val="28"/>
          <w:rtl w:val="true"/>
          <w:lang w:bidi="fa-IR"/>
        </w:rPr>
        <w:t>کسی‌که به اوضاع زمان خویش آگاه باشد، مورد هجوم امور ناگهانی و پیش‌بینی‌نشده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تأکید و سفارش برای این است که مبادا بر اثر غفلت و بی‌خبری، ملت اسلامی غافل‌گیر شوند و در نتیجۀ بی‌اطلاعی، دست‌خوش حوادث ناگوار گردند و احیاناً بدون اینکه متوجه باشند، آلت بی‌ارادۀ اجرای مقاصد دیگران 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کسی‌که بدون بصیرت کاری را انجام می‌دهد،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w:t>
      </w:r>
      <w:r>
        <w:rPr>
          <w:rStyle w:val="FootnoteAnchor"/>
          <w:rtl w:val="true"/>
        </w:rPr>
        <w:footnoteReference w:id="321"/>
      </w:r>
      <w:r>
        <w:rPr>
          <w:rFonts w:ascii="IRNazanin" w:hAnsi="IRNazanin" w:eastAsia="IRNazanin"/>
          <w:color w:val="111111"/>
          <w:sz w:val="28"/>
          <w:sz w:val="28"/>
          <w:szCs w:val="28"/>
          <w:rtl w:val="true"/>
          <w:lang w:bidi="fa-IR"/>
        </w:rPr>
        <w:t>کسی‌که بدون بصیرت و آگاهی کاری را</w:t>
      </w:r>
    </w:p>
    <w:p>
      <w:pPr>
        <w:pStyle w:val="BookText"/>
        <w:rPr/>
      </w:pPr>
      <w:r>
        <w:rPr>
          <w:rFonts w:ascii="IRNazanin" w:hAnsi="IRNazanin" w:eastAsia="IRNazanin"/>
          <w:color w:val="111111"/>
          <w:sz w:val="28"/>
          <w:sz w:val="28"/>
          <w:szCs w:val="28"/>
          <w:rtl w:val="true"/>
          <w:lang w:bidi="fa-IR"/>
        </w:rPr>
        <w:t>انجام می‌دهد، به‌سانِ کسی است که از بی‌راهه سِیر می‌کند که هرقدر سریع‌تر می‌رود از مقصد دورتر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زعامت و رهبری امت به دست کسی‌که نه کارآیی و توانایی بر ادارۀ کشور و نه قدرت بر تحلیل مسائل اجتماعی دارد؛ مثل این است که ادارۀ کشور به دست افراد نابالغ سپرده شود؛ معلوم است چه عواقب نامطلوبی در پی خواهد داشت</w:t>
      </w:r>
      <w:r>
        <w:rPr>
          <w:rFonts w:eastAsia="IRNazanin" w:cs="IRNazanin"/>
          <w:color w:val="111111"/>
          <w:sz w:val="28"/>
          <w:szCs w:val="28"/>
          <w:rtl w:val="true"/>
          <w:lang w:bidi="fa-IR"/>
        </w:rPr>
        <w:t>.»</w:t>
      </w:r>
      <w:r>
        <w:rPr>
          <w:rStyle w:val="FootnoteAnchor"/>
          <w:rtl w:val="true"/>
        </w:rPr>
        <w:footnoteReference w:id="322"/>
      </w:r>
      <w:bookmarkStart w:id="106" w:name="pg12879_138747"/>
    </w:p>
    <w:p>
      <w:pPr>
        <w:pStyle w:val="Heading2"/>
        <w:numPr>
          <w:ilvl w:val="1"/>
          <w:numId w:val="1"/>
        </w:numPr>
        <w:rPr/>
      </w:pPr>
      <w:bookmarkStart w:id="107" w:name="__RefHeading___Toc2949912_3224264995"/>
      <w:bookmarkStart w:id="108" w:name="_Toc39"/>
      <w:bookmarkEnd w:id="106"/>
      <w:bookmarkEnd w:id="107"/>
      <w:r>
        <w:rPr>
          <w:rtl w:val="true"/>
        </w:rPr>
        <w:t>فصل سوم</w:t>
      </w:r>
      <w:r>
        <w:rPr>
          <w:rtl w:val="true"/>
        </w:rPr>
        <w:t xml:space="preserve">: </w:t>
      </w:r>
      <w:r>
        <w:rPr>
          <w:rtl w:val="true"/>
        </w:rPr>
        <w:t xml:space="preserve">سیر تاریخی اندیشۀ </w:t>
      </w:r>
      <w:r>
        <w:rPr>
          <w:rtl w:val="true"/>
        </w:rPr>
        <w:t>«</w:t>
      </w:r>
      <w:r>
        <w:rPr>
          <w:rtl w:val="true"/>
        </w:rPr>
        <w:t>ولایت فقیه</w:t>
      </w:r>
      <w:r>
        <w:rPr>
          <w:rtl w:val="true"/>
        </w:rPr>
        <w:t xml:space="preserve">» </w:t>
      </w:r>
      <w:r>
        <w:rPr>
          <w:rtl w:val="true"/>
        </w:rPr>
        <w:t>در اقوال فقهای شیعه</w:t>
      </w:r>
      <w:bookmarkEnd w:id="1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949914_3224264995"/>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حاکمیت نظریۀ ولایت فقیه پس از پیروزی انقلاب اسلامی، فتح باب جدیدی در حوزۀ مباحث اندیشۀ سیاسی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توانسته بود نظریات رقیب را کنار زده و از فضای پژوهش و تئوری به عرصۀ عمل و اجرا پا نهد، سؤالات فراوان و تأملات جدیدی را پیش روی خود می‌دید و به‌دلیل مطالعات جدیدی که در این حوزه صورت می‌گرفت، قضاوت‌های نو و البته متفاوت و گاه متضاد را نیز به‌دنبال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نظریه را حاصل استنباط فقهای متأخر و ابتکاری از سوی آن‌ها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دربارۀ گستره و قلمرو آن به ایجاد سؤال پرداخته و حتی گاه به نازل‌ترین سطح از اختیارات تنزل دادند و برخی نیز آن را به نخستین مراحل شکل‌گیری فقه سیاسی شیعه متصل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نظریۀ ولایت فقیه به شکل منقطع و مجزا، داوری ناقصی از آن را پیش روی ما قرار خواهد داد؛ به همین سبب بررسی تاریخی ولایت فقیه و پی‌گیری تحول آن در بستر تاریخی‌اش اهمیت مضاعفی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به‌دلیل تأثیرپذیری از دو عنصر زمان و مکان، همواره فراز و نشیب و تحول و تطور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شرایط مطلوبی بر جامعۀ شیعی حکم‌فرما بوده، ولایت فقیه نیز رشد و توسعۀ چشمگیری یافته و در شرایط نامناسب با سکون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نکتۀ مهم و اساسی</w:t>
      </w:r>
    </w:p>
    <w:p>
      <w:pPr>
        <w:pStyle w:val="BookText"/>
        <w:rPr/>
      </w:pPr>
      <w:r>
        <w:rPr>
          <w:rFonts w:ascii="IRNazanin" w:hAnsi="IRNazanin" w:eastAsia="IRNazanin"/>
          <w:color w:val="111111"/>
          <w:sz w:val="28"/>
          <w:sz w:val="28"/>
          <w:szCs w:val="28"/>
          <w:rtl w:val="true"/>
          <w:lang w:bidi="fa-IR"/>
        </w:rPr>
        <w:t>نیز نباید غافل بود که فقیهان شیعه، حفظ کیان شیعه را به‌عنوان بالاترین و مهم‌ترین مصلحت در فعالیت‌های خویش مدّ نظر قرار داده و سکوت می‌کردند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باتوجه‌به نزدیکی این دوره از تاریخ فقه شیعه، با عصر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عصر غیبت، آنچه این دوره را از دوره‌های پیشین و پسین متمایز می‌کند، بحث نقل احادیث و شیوۀ تدوین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ثبت، پیش از این دوره و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می‌گرفت؛ اما با شیوه‌ای متفاوت؛ مثلاً راویان آنچه را که باواسطه یا به‌طور مستقیم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و می‌دیدند، به همان صورت که فرا گرفته بودند، ولو به‌صورت متفرق و پراکنده و نامنظم، یادداشت می‌کردند و در کنار روایت مرتبط با صلاة یا زکاة، روایتی در باب قصاص یا دیات را نیز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محدثان با ملاحظۀ روایاتی که به این شکل ثبت شده بوده و تأمل در آن‌ها، هر روایتی را در باب مناسب خود ثبت و ضبط می‌کردند؛ بنابراین کتاب‌های حدیث که در این زمان نوشته شده، ابواب متنوع و مختلف و منظم داشته و در آن‌ها، کمتر می‌توان روایات پراکنده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بعدها این دوره از فقه شیعه به عصر حدیث یا دورۀ محدثان شهرت یافت؛ چراکه در این زمان، مهم‌ترین منابع شیعه توسط بزرگ‌ترین محدثان فقیه، نگاشته و</w:t>
      </w:r>
      <w:bookmarkStart w:id="111" w:name="pg12879_138751"/>
    </w:p>
    <w:p>
      <w:pPr>
        <w:pStyle w:val="BookText"/>
        <w:rPr/>
      </w:pPr>
      <w:bookmarkEnd w:id="111"/>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باتوجه‌به این مقدمه، نباید توقع داشت که در کتب این دوره، فقیهان به‌صورت گسترده فتاوی خویش و دیگران را متذکر گردند و علاوه‌بر دلایل نقلی، احتجاجات عقلی را نیز مدرسان فتوای خویش کنند؛ بلکه کتب فقهی این دوره، صرفاً فروعی بوده که در روایات وارد شده و غالباً با همان مضامین و تعبیرات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 سیاسی نیز در این زمینه، تافتۀ جدابافته‌ای نیست و نمی‌توان آن را از موارد فقهی دیگر مستثنا کرد</w:t>
      </w:r>
      <w:r>
        <w:rPr>
          <w:rFonts w:eastAsia="IRNazanin" w:cs="IRNazanin"/>
          <w:color w:val="111111"/>
          <w:sz w:val="28"/>
          <w:szCs w:val="28"/>
          <w:rtl w:val="true"/>
          <w:lang w:bidi="fa-IR"/>
        </w:rPr>
        <w:t>.</w:t>
      </w:r>
    </w:p>
    <w:p>
      <w:pPr>
        <w:pStyle w:val="Heading3"/>
        <w:numPr>
          <w:ilvl w:val="2"/>
          <w:numId w:val="1"/>
        </w:numPr>
        <w:rPr/>
      </w:pPr>
      <w:bookmarkStart w:id="112" w:name="__RefHeading___Toc2949916_3224264995"/>
      <w:bookmarkStart w:id="113" w:name="_Toc41"/>
      <w:bookmarkEnd w:id="112"/>
      <w:r>
        <w:rPr/>
        <w:t>1</w:t>
      </w:r>
      <w:r>
        <w:rPr>
          <w:rtl w:val="true"/>
        </w:rPr>
        <w:t xml:space="preserve">. </w:t>
      </w:r>
      <w:r>
        <w:rPr>
          <w:rtl w:val="true"/>
        </w:rPr>
        <w:t>شیخ کلینی</w:t>
      </w:r>
      <w:r>
        <w:rPr>
          <w:rtl w:val="true"/>
        </w:rPr>
        <w:t>(</w:t>
      </w:r>
      <w:r>
        <w:rPr>
          <w:rtl w:val="true"/>
        </w:rPr>
        <w:t>رحمة الله علیه</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محمد‌بن‌یعقوب‌بن‌اسحق کلینی رازی، از نخستین محدثان امامیه و مؤلف کتاب عظیم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الکلینی، یکنّی اباجعفر، ثقه، عارف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محمد بن یعقوب سنه ثمان و عشرین و ثلاثمأه ببغداد</w:t>
      </w:r>
      <w:r>
        <w:rPr>
          <w:rStyle w:val="FootnoteAnchor"/>
          <w:rtl w:val="true"/>
        </w:rPr>
        <w:footnoteReference w:id="323"/>
      </w:r>
      <w:r>
        <w:rPr>
          <w:rFonts w:ascii="IRNazanin" w:hAnsi="IRNazanin" w:eastAsia="IRNazanin"/>
          <w:color w:val="111111"/>
          <w:sz w:val="28"/>
          <w:sz w:val="28"/>
          <w:szCs w:val="28"/>
          <w:rtl w:val="true"/>
          <w:lang w:bidi="fa-IR"/>
        </w:rPr>
        <w:t>و دفن بباب الکوفه‌ی مقبرتها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او در دوران غیبت صغرا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وی، یکی از کتب چهارگانه‌ای است که فقیهان شیعه برای استنباط احکام به روایات آن استناد کرده و هریک به‌نحوی از آن سود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تبیین فقه حکومتی و سیاسی از منظر کلینی می‌توان گفت، ناظر به نحوۀ تدوین این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در این زمینه فتوایی از خویش صادر نکرده است؛ اما از نحوۀ تبویب، طبقه‌بندی، عنوان‌گذاری و تدوین احادیث کتاب، به‌ویژه احادیث ناظر به مباحث فقه حکومتی، می‌توان نوع نگاه و توجه وی را در این زمینه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کتاب الحجه اصول کافی،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شئون ولایت و امامت پرداخته، روایات مربوط به سیرۀ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بر ولیّ امربودن آنان تأکید و اطاعت از آنان را در امور مختلف واجب می‌داند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به نقل روایاتی می‌پردازد که به مسائلی از قبیل اوصاف فقها و علمای اسلام، حقوق آن‌ها، شیوۀ اجتهاد در کتاب و سنت و استنباط احکام شرعی از منابع اولیۀ آن و دیگر موارد اشاره می‌کنند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کتاب‌الصلاه،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وجوب‌الجمعه و علی کم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شرایط وجوب نماز جمعه و شرایط برپادارندگان آن اشاره می‌کند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در کتاب‌الزکاة به شرایط وجوب زکاة، دهندگان و گیرندگان آن می‌پردازد</w:t>
      </w:r>
      <w:r>
        <w:rPr>
          <w:rFonts w:eastAsia="IRNazanin" w:cs="IRNazanin"/>
          <w:color w:val="111111"/>
          <w:sz w:val="28"/>
          <w:szCs w:val="28"/>
          <w:rtl w:val="true"/>
          <w:lang w:bidi="fa-IR"/>
        </w:rPr>
        <w:t>.</w:t>
      </w:r>
      <w:r>
        <w:rPr>
          <w:rStyle w:val="FootnoteAnchor"/>
          <w:rtl w:val="true"/>
        </w:rPr>
        <w:footnoteReference w:id="328"/>
      </w:r>
      <w:bookmarkStart w:id="114" w:name="pg12879_138753"/>
    </w:p>
    <w:p>
      <w:pPr>
        <w:pStyle w:val="BookText"/>
        <w:rPr/>
      </w:pPr>
      <w:bookmarkEnd w:id="114"/>
      <w:r>
        <w:rPr>
          <w:rFonts w:ascii="IRNazanin" w:hAnsi="IRNazanin" w:eastAsia="IRNazanin"/>
          <w:color w:val="111111"/>
          <w:sz w:val="28"/>
          <w:sz w:val="28"/>
          <w:szCs w:val="28"/>
          <w:rtl w:val="true"/>
          <w:lang w:bidi="fa-IR"/>
        </w:rPr>
        <w:t xml:space="preserve">وی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عمل السلطان و جوائزهم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به اموری می‌پردازد که بعدها فقها با استناد به آن فتاوای تأثیرگذاری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همچنین برای فیء، انفال و خمس بابی جداگانه باز کرده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ایشان در کافی به نقل روایاتی در باب جهاد، امر‌به‌معروف و نهی‌از منکر، حدود، دیات،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همۀ این‌ها به‌عنوان منبعی غنی، موردِ توجه و استفادۀ فقهای بعد از وی، در زمینۀ تدوین فقه حکومتی و سیاسی بوده است</w:t>
      </w:r>
      <w:r>
        <w:rPr>
          <w:rFonts w:eastAsia="IRNazanin" w:cs="IRNazanin"/>
          <w:color w:val="111111"/>
          <w:sz w:val="28"/>
          <w:szCs w:val="28"/>
          <w:rtl w:val="true"/>
          <w:lang w:bidi="fa-IR"/>
        </w:rPr>
        <w:t>.</w:t>
      </w:r>
    </w:p>
    <w:p>
      <w:pPr>
        <w:pStyle w:val="Heading3"/>
        <w:numPr>
          <w:ilvl w:val="2"/>
          <w:numId w:val="1"/>
        </w:numPr>
        <w:rPr/>
      </w:pPr>
      <w:bookmarkStart w:id="115" w:name="__RefHeading___Toc2949918_3224264995"/>
      <w:bookmarkStart w:id="116" w:name="_Toc42"/>
      <w:bookmarkEnd w:id="115"/>
      <w:r>
        <w:rPr/>
        <w:t>2</w:t>
      </w:r>
      <w:r>
        <w:rPr>
          <w:rtl w:val="true"/>
        </w:rPr>
        <w:t xml:space="preserve">. </w:t>
      </w:r>
      <w:r>
        <w:rPr>
          <w:rtl w:val="true"/>
        </w:rPr>
        <w:t>شیخ صدوق</w:t>
      </w:r>
      <w:r>
        <w:rPr>
          <w:rtl w:val="true"/>
        </w:rPr>
        <w:t>(</w:t>
      </w:r>
      <w:r>
        <w:rPr>
          <w:rtl w:val="true"/>
        </w:rPr>
        <w:t>رحمة الله علیه</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ابوجعفر محمدبن‌علی‌بن‌حسین‌بن‌موسی‌بن‌بابویه معروف به صدوق، یکی از بزرگ‌ترین محدثان شیعه در آغاز عصر غیبت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ساکن ری، شیخ و فقیه ما و شخصیت برجستۀ شیعه در خراسان بود و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بزرگان شیعه از او حدیث شنیدند، درحالی‌که او در سن جوانی بود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مانند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یکی از کتب اربعۀ شیعه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حیات علمی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محدثان قرار گرفته است؛ اما در کتاب‌هایی که وی تألیف کرده، می‌توان کم و بیش فتاوی خود ایشان را نیز ملاحظه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معتبرترین کتب حدیثی شیعه، به گردآوری احادیث به‌صورت منسجم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می‌توان به مواردی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صلاة الجمعه و شرایط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کتاب‌الدیات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اشاره کرد که شیخ صدوق روایات یک باب را به‌صورت یک جا تنظیم کرده و عنوان ویژه‌ای نیز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عنوان‌گذاری و طبقه‌بندی این کتاب می‌توان نوع نگاه صدوق به مسائل فقهی و نیز فقه سیاسی شیعه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کتب حدیثی، متن حدیث، فتوای فقیه نیز محسوب می‌شود؛ چراکه در فضای مسموم و ملتهبی که فقهای مذکور می‌زیسته‌اند، شاید این تنها راه، بلکه بهترین راه برای طرح مسائل سیاسی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w:t>
      </w:r>
    </w:p>
    <w:p>
      <w:pPr>
        <w:pStyle w:val="BookText"/>
        <w:rPr/>
      </w:pPr>
      <w:r>
        <w:rPr>
          <w:rFonts w:ascii="IRNazanin" w:hAnsi="IRNazanin" w:eastAsia="IRNazanin"/>
          <w:color w:val="111111"/>
          <w:sz w:val="28"/>
          <w:sz w:val="28"/>
          <w:szCs w:val="28"/>
          <w:rtl w:val="true"/>
          <w:lang w:bidi="fa-IR"/>
        </w:rPr>
        <w:t xml:space="preserve">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مؤمن قدم مومناً فی خصومه الی قاض او سلطان جائر فقضی علیه بغیر حکم الله عزوجل فقد شرکه فی الاثم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w:t>
      </w:r>
      <w:r>
        <w:rPr>
          <w:rStyle w:val="FootnoteAnchor"/>
          <w:rtl w:val="true"/>
        </w:rPr>
        <w:footnoteReference w:id="340"/>
      </w:r>
      <w:r>
        <w:rPr>
          <w:rFonts w:ascii="IRNazanin" w:hAnsi="IRNazanin" w:eastAsia="IRNazanin"/>
          <w:color w:val="111111"/>
          <w:sz w:val="28"/>
          <w:sz w:val="28"/>
          <w:szCs w:val="28"/>
          <w:rtl w:val="true"/>
          <w:lang w:bidi="fa-IR"/>
        </w:rPr>
        <w:t xml:space="preserve">نمونۀ دیگر،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مشهورۀ ابی‌خدیجه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 مبنای متن یک روایت به مطلبی می‌پردازد که دقیقاً ناظر به اوضاع و احوال زمانۀ خویش است که قوۀ قضائیه در اختیار حاکمان بنی‌عباس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ایما رجل کان بینه و بین أخ له مماراه فی حق، فدعاء الی رجل من اخوانه لیحکم بینه و بینه، فأبی الا ان یرافعه الی هولاء کان بمنزله الذین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 الی الذین یزعمون انهم آمنوا بما انزل الیک و ما انزل من قبلک یریدون ان یتحاکموا الی الطاغوت و قد أمروا ان یکفروا به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w:t>
      </w:r>
      <w:r>
        <w:rPr>
          <w:rStyle w:val="FootnoteAnchor"/>
          <w:rtl w:val="true"/>
        </w:rPr>
        <w:footnoteReference w:id="343"/>
      </w:r>
      <w:r>
        <w:rPr>
          <w:rFonts w:ascii="IRNazanin" w:hAnsi="IRNazanin" w:eastAsia="IRNazanin"/>
          <w:color w:val="111111"/>
          <w:sz w:val="28"/>
          <w:sz w:val="28"/>
          <w:szCs w:val="28"/>
          <w:rtl w:val="true"/>
          <w:lang w:bidi="fa-IR"/>
        </w:rPr>
        <w:t xml:space="preserve">همان‌گونه‌که می‌بینیم، وی با ذکر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bookmarkStart w:id="117" w:name="pg12879_138756"/>
    </w:p>
    <w:p>
      <w:pPr>
        <w:pStyle w:val="BookText"/>
        <w:rPr/>
      </w:pPr>
      <w:bookmarkEnd w:id="117"/>
      <w:r>
        <w:rPr>
          <w:rFonts w:ascii="IRNazanin" w:hAnsi="IRNazanin" w:eastAsia="IRNazanin"/>
          <w:color w:val="111111"/>
          <w:sz w:val="28"/>
          <w:sz w:val="28"/>
          <w:szCs w:val="28"/>
          <w:rtl w:val="true"/>
          <w:lang w:bidi="fa-IR"/>
        </w:rPr>
        <w:t>را از هرگونه مراجعه به دستگاه قضایی بنی عباس برحذر داشته و آن‌ها را به رجوع به فقهای شیعه و حل و فصل اختلافات خود توسط آن‌ها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باتوجه‌به مسائل مذکور و نیز فهم شرایط روزگار صدوق، ذکر روایات مربوط به ولایت فقیه و فقه سیاسی شیعه در کتب روایی و فتوایی وی، نشانگر توجه و عنایت وی به این مقوله بوده و اینکه وی عنایت ویژه‌ای به حفظ کیان شیعه در درازمدت داشته است</w:t>
      </w:r>
      <w:r>
        <w:rPr>
          <w:rFonts w:eastAsia="IRNazanin" w:cs="IRNazanin"/>
          <w:color w:val="111111"/>
          <w:sz w:val="28"/>
          <w:szCs w:val="28"/>
          <w:rtl w:val="true"/>
          <w:lang w:bidi="fa-IR"/>
        </w:rPr>
        <w:t>.</w:t>
      </w:r>
    </w:p>
    <w:p>
      <w:pPr>
        <w:pStyle w:val="Heading3"/>
        <w:numPr>
          <w:ilvl w:val="2"/>
          <w:numId w:val="1"/>
        </w:numPr>
        <w:rPr/>
      </w:pPr>
      <w:bookmarkStart w:id="118" w:name="__RefHeading___Toc2949920_3224264995"/>
      <w:bookmarkStart w:id="119" w:name="_Toc43"/>
      <w:bookmarkEnd w:id="118"/>
      <w:r>
        <w:rPr/>
        <w:t>3</w:t>
      </w:r>
      <w:r>
        <w:rPr>
          <w:rtl w:val="true"/>
        </w:rPr>
        <w:t xml:space="preserve">. </w:t>
      </w:r>
      <w:r>
        <w:rPr>
          <w:rtl w:val="true"/>
        </w:rPr>
        <w:t>شیخ مفید</w:t>
      </w:r>
      <w:r>
        <w:rPr>
          <w:rtl w:val="true"/>
        </w:rPr>
        <w:t>(</w:t>
      </w:r>
      <w:r>
        <w:rPr>
          <w:rtl w:val="true"/>
        </w:rPr>
        <w:t>رحمة الله علیه</w:t>
      </w:r>
      <w:r>
        <w:rPr>
          <w:rtl w:val="true"/>
        </w:rPr>
        <w:t>)</w:t>
      </w:r>
      <w:bookmarkEnd w:id="119"/>
    </w:p>
    <w:p>
      <w:pPr>
        <w:pStyle w:val="Heading4"/>
        <w:numPr>
          <w:ilvl w:val="3"/>
          <w:numId w:val="1"/>
        </w:numPr>
        <w:rPr/>
      </w:pPr>
      <w:bookmarkStart w:id="120" w:name="__RefHeading___Toc2949922_3224264995"/>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محمدبن‌محمد‌بن‌نعمان معروف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فقهای شیعه،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محمد‌بن‌محمدبن‌نعمان معروف به ابن‌المعلم ازجمله متکلمین امامیه است که در زمان خود ریاست شعبه را در دست داشت و ازپیشگامان علم و صنعت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خوش‌فکر، تیزبین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دوم شوال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وی به‌جهت کثرت نمازگزاران بر جنازه‌ی وی و گریه‌کنندگان بر او از موافق و مخالف روزی بی‌مانند بود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شخصیت‌های برجستۀ شیعه در عرصۀ علوم گوناگون اسلامی ازجمله فقه و کلام بوده و به گفتۀ شیخ طوسی وی در زمان</w:t>
      </w:r>
    </w:p>
    <w:p>
      <w:pPr>
        <w:pStyle w:val="BookText"/>
        <w:rPr/>
      </w:pPr>
      <w:r>
        <w:rPr>
          <w:rFonts w:ascii="IRNazanin" w:hAnsi="IRNazanin" w:eastAsia="IRNazanin"/>
          <w:color w:val="111111"/>
          <w:sz w:val="28"/>
          <w:sz w:val="28"/>
          <w:szCs w:val="28"/>
          <w:rtl w:val="true"/>
          <w:lang w:bidi="fa-IR"/>
        </w:rPr>
        <w:t>خود، ریاست و مرجعیت شعیه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نیز اشاره شد، پیش از شیخ مفید، فقه در بین علمای شیعه به‌صورت کنونی رایج نبود؛ بلکه احادیث فقهی منقول از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سلسلۀ سند، عیناً در کتاب‌ها نقل می‌شد و فقها تصرفی در متن حدیث نمی‌کردند؛ اما با ظهور شیخ مفید، اوضاع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نیروی ادراک قوی خود، مشرب فقهی جدیدی را براساس قواعد و اصول منظم پایه‌گذاری کرد و شاگردانش سیدمرتضی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ادامه دادند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شیخ مفید در بارور ساختن علم کلام و تعمیق و گسترش آن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قالب علم کلام، به بسیاری از مسائل تشکیل حکومت اسلامی و فقه مربوط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فتاوی شیخ مفید در زمینۀ مسائل حکومتی را می‌توان تحولی بزرگ در تاریخ فقه امامیه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وی دربارۀ شئون اجتماعی، سیاسی، قضایی و نظامی که فقها باید در جامعه عهده‌دار آن باشند، بسیار صریح و بی‌ابهام است و در مقایسه با فتاوی اندک شیخ صدوق که محتاطانه و همراه با تقیه بود، یک تحول و شاید نخستین تحول فقهی پس از آغاز غیبت کبرا باشد</w:t>
      </w:r>
      <w:r>
        <w:rPr>
          <w:rFonts w:eastAsia="IRNazanin" w:cs="IRNazanin"/>
          <w:color w:val="111111"/>
          <w:sz w:val="28"/>
          <w:szCs w:val="28"/>
          <w:rtl w:val="true"/>
          <w:lang w:bidi="fa-IR"/>
        </w:rPr>
        <w:t>.</w:t>
      </w:r>
      <w:r>
        <w:rPr>
          <w:rStyle w:val="FootnoteAnchor"/>
          <w:rtl w:val="true"/>
        </w:rPr>
        <w:footnoteReference w:id="346"/>
      </w:r>
      <w:bookmarkStart w:id="122" w:name="pg12879_138758"/>
    </w:p>
    <w:p>
      <w:pPr>
        <w:pStyle w:val="Heading4"/>
        <w:numPr>
          <w:ilvl w:val="3"/>
          <w:numId w:val="1"/>
        </w:numPr>
        <w:rPr/>
      </w:pPr>
      <w:bookmarkStart w:id="123" w:name="__RefHeading___Toc2949924_3224264995"/>
      <w:bookmarkStart w:id="124" w:name="_Toc45"/>
      <w:bookmarkEnd w:id="122"/>
      <w:bookmarkEnd w:id="123"/>
      <w:r>
        <w:rPr>
          <w:rtl w:val="true"/>
        </w:rPr>
        <w:t>تبیین برخی از مصادیق ولایت فقیهان</w:t>
      </w:r>
      <w:bookmarkEnd w:id="124"/>
    </w:p>
    <w:p>
      <w:pPr>
        <w:pStyle w:val="BookText"/>
        <w:rPr/>
      </w:pPr>
      <w:r>
        <w:rPr>
          <w:rFonts w:ascii="IRNazanin" w:hAnsi="IRNazanin" w:eastAsia="IRNazanin"/>
          <w:color w:val="111111"/>
          <w:sz w:val="28"/>
          <w:sz w:val="28"/>
          <w:szCs w:val="28"/>
          <w:rtl w:val="true"/>
          <w:lang w:bidi="fa-IR"/>
        </w:rPr>
        <w:t>در بسیاری از آثار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نکات مختلفی اشاره شده که فقیهان در آن مواقع می‌توانند و باید اعمالِ ولایت کنند و تصدی و تصرف در آن مواقع بر عهدۀ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مواقعی که شیخ مفید به صراحت به فقها و ولایت آنان اشاره می‌کند، بحثی است که وی در مورد زکات و صدقات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در بحث‌های گذشته شرط تصدی ولایت را علم به احکام قرار داد، در اینجا نیز بر مبنای همان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غابت عینه من العالم بوفاته، صار الغرض حمل الزکاه الی خلیفته فاذا غاب الخلیفه کان الغرض حملها الی من نصبه من خاصته لشیعته فاذا عدم السفراء بینه و بین رعیته وجب حملها الی الفقهاء و المأمونین من اهل ولایته؛ لان الفقیه اعرف بموضعها ممن لا فقه له فی دیانته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جایی دیگر، با صراحت کلام بیشتری سخن گفته و پس از ذکر ولایت فقها بر اقامۀ نمازها و ولایت بر قضا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ان یقضوا بینهم بالحق و یصلحوا بین المختلفین فی الدعاوی عند عدم البینات و یفعلو جمیع ما جعل الی القضاۀ فی الاسلام، لان</w:t>
      </w:r>
    </w:p>
    <w:p>
      <w:pPr>
        <w:pStyle w:val="BookText"/>
        <w:rPr/>
      </w:pPr>
      <w:r>
        <w:rPr>
          <w:rFonts w:ascii="IRNazanin" w:hAnsi="IRNazanin" w:eastAsia="IRNazanin"/>
          <w:color w:val="111111"/>
          <w:sz w:val="28"/>
          <w:sz w:val="28"/>
          <w:szCs w:val="28"/>
          <w:rtl w:val="true"/>
          <w:lang w:bidi="fa-IR"/>
        </w:rPr>
        <w:t>الائمۀ قد فوضوا الیهم ذلک عند تمکنهم منه بما ثبت عنهم فیه من الاخبار و صح به النقل عند اهل المعرفۀ و الآثار</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از وظایف فقهاست که در میان مردم بر پایۀ حق و اسلام قضاوت کنند و در بین اختلاف‌کنندگان و صاحبان دعوا، درصورت فقدان بینه، صلح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تمام اعمال و وظایفی را که در اسلام بر عهدۀ قاضی گذاشته شده است، انجام بدهند؛ به این دلیل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اختیارات را به آنان تفویض کرده‌اند که در صورت تمکن آن را به‌جای بیاورند و این تفویض براساس روایات و اخبار معتبر و صحیحی است که اهل معرفت به آن اعتراف و اعتماد کرده‌اند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صراحت، متولی و متصدی ولایت، اجرا و اقامۀ حدود را نیز در عصر غیبت، فقیهان معرفی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اقامۀ الحدود، فهو الی سلطان الاسلام المنصوب من قبل الله تعالی و هم ائمۀ الهدی من آل محمد علیهم السلام و من نصبوه لذلک من الامراء و الحکام و قد فوضوا النظر فیه الی فقهاء شیعتم مع الامکان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اما اقامۀ حدود از وظایف سلطان و رهبر اسلام است که از جانب خداوند منصوب می‌شود و آنان همان ائمۀ هدی از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bookmarkStart w:id="125" w:name="pg12879_138760"/>
    </w:p>
    <w:p>
      <w:pPr>
        <w:pStyle w:val="BookText"/>
        <w:rPr/>
      </w:pPr>
      <w:bookmarkEnd w:id="125"/>
      <w:r>
        <w:rPr>
          <w:rFonts w:ascii="IRNazanin" w:hAnsi="IRNazanin" w:eastAsia="IRNazanin"/>
          <w:color w:val="111111"/>
          <w:sz w:val="28"/>
          <w:sz w:val="28"/>
          <w:szCs w:val="28"/>
          <w:rtl w:val="true"/>
          <w:lang w:bidi="fa-IR"/>
        </w:rPr>
        <w:t>امرا و حکامی که این بزرگواران نصب کرده باشند نیز، جزو سلاطین حَقۀ اسلام محسوب می‌شوند و در زمان غیبت آن بزرگوران، اقامۀ حدود را به عهدۀ فقهای شیعه گذاشته‌اند که در صورت امکان آن را اجرا کنند</w:t>
      </w:r>
      <w:r>
        <w:rPr>
          <w:rFonts w:eastAsia="IRNazanin" w:cs="IRNazanin"/>
          <w:color w:val="111111"/>
          <w:sz w:val="28"/>
          <w:szCs w:val="28"/>
          <w:rtl w:val="true"/>
          <w:lang w:bidi="fa-IR"/>
        </w:rPr>
        <w:t>.</w:t>
      </w:r>
    </w:p>
    <w:p>
      <w:pPr>
        <w:pStyle w:val="Heading3"/>
        <w:numPr>
          <w:ilvl w:val="2"/>
          <w:numId w:val="1"/>
        </w:numPr>
        <w:rPr/>
      </w:pPr>
      <w:bookmarkStart w:id="126" w:name="__RefHeading___Toc2949926_3224264995"/>
      <w:bookmarkStart w:id="127" w:name="_Toc46"/>
      <w:bookmarkEnd w:id="126"/>
      <w:r>
        <w:rPr/>
        <w:t>4</w:t>
      </w:r>
      <w:r>
        <w:rPr>
          <w:rtl w:val="true"/>
        </w:rPr>
        <w:t xml:space="preserve">. </w:t>
      </w:r>
      <w:r>
        <w:rPr>
          <w:rtl w:val="true"/>
        </w:rPr>
        <w:t>سید‌مرتضی</w:t>
      </w:r>
      <w:r>
        <w:rPr>
          <w:rtl w:val="true"/>
        </w:rPr>
        <w:t>(</w:t>
      </w:r>
      <w:r>
        <w:rPr>
          <w:rtl w:val="true"/>
        </w:rPr>
        <w:t>رحمة الله علیه</w:t>
      </w:r>
      <w:r>
        <w:rPr>
          <w:rtl w:val="true"/>
        </w:rPr>
        <w:t>)</w:t>
      </w:r>
      <w:bookmarkEnd w:id="127"/>
    </w:p>
    <w:p>
      <w:pPr>
        <w:pStyle w:val="BookText"/>
        <w:rPr/>
      </w:pPr>
      <w:r>
        <w:rPr>
          <w:rFonts w:ascii="IRNazanin" w:hAnsi="IRNazanin" w:eastAsia="IRNazanin"/>
          <w:color w:val="111111"/>
          <w:sz w:val="28"/>
          <w:sz w:val="28"/>
          <w:szCs w:val="28"/>
          <w:rtl w:val="true"/>
          <w:lang w:bidi="fa-IR"/>
        </w:rPr>
        <w:t>علی‌بن‌الحسین، ملقب به سید مرتضی و علم‌الهدی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فقهای امامیه و یکی از بزرگ‌ترین دانشمندان شیعۀ امامیه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آقای عالمان امت و زنده‌کنندۀ آثار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 که آن را از جدش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رؤیای صادقه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دانش‌هایی که وی بدان‌ها دست یافت، احدی به آن‌ها نرسید و فضیلت‌های منحصر به فردی داشت و شیعه و سنی بر فضل وی شهادت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ربیع‌الاول</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فرزندش در منزلش بر او نماز گزارد و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او بعد از مدتی به کربلا و کنار جدش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در کتب مختلف فقهی و کلامی خویش به ضرورت امامت و ریاست در جامعه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ضرورت، دلیل عقلی اقامه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همان</w:t>
      </w:r>
    </w:p>
    <w:p>
      <w:pPr>
        <w:pStyle w:val="BookText"/>
        <w:rPr/>
      </w:pPr>
      <w:r>
        <w:rPr>
          <w:rFonts w:ascii="IRNazanin" w:hAnsi="IRNazanin" w:eastAsia="IRNazanin"/>
          <w:color w:val="111111"/>
          <w:sz w:val="28"/>
          <w:sz w:val="28"/>
          <w:szCs w:val="28"/>
          <w:rtl w:val="true"/>
          <w:lang w:bidi="fa-IR"/>
        </w:rPr>
        <w:t>فرض‌الطاعه‌بودن و امرونهی نافذ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امور جامعه، وجود یک رئیس و رهبر که دارای شرایط خاصی باشد و از عهدۀ امور جامعه برآید،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از وجود یک رئیس پرهیزگار، با نفوذ کلمه و مقتدر که گناهکار را تأدیب نماید، محروم باشد؛ در آن جامعه شاهد ستم عده‌ای بر مردم و انجام اعمال قبیح دیگر خواهیم بود؛ در اینجا ضروری است که خداوندی که از بندگانش انجام واجبات و ترک محرمات را خواسته، به آن‌ها لطف کرده و قانون و مجری قانونی تعیین نماید تا مردم جامعه از مضرات جامعۀ بی‌قانون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ضروری است که مردمِ هیچ‌عصری بدونِ رئیس و رهبر نباشند</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فالریاسة علی ما بیناه لطف فی فعل الواجب و الامتناع من القبیح فیجب ان لا یخلی الله تعالی المکلفین منها و دلیل وجوب الالطاف یتناولها</w:t>
      </w:r>
      <w:r>
        <w:rPr>
          <w:rFonts w:eastAsia="IRNazanin" w:cs="IRNazanin"/>
          <w:color w:val="111111"/>
          <w:sz w:val="28"/>
          <w:szCs w:val="28"/>
          <w:rtl w:val="true"/>
          <w:lang w:bidi="fa-IR"/>
        </w:rPr>
        <w:t>.»</w:t>
      </w:r>
      <w:r>
        <w:rPr>
          <w:rStyle w:val="FootnoteAnchor"/>
          <w:rtl w:val="true"/>
        </w:rPr>
        <w:footnoteReference w:id="35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وی، امام و رهبر جامعه باید از شرایطی چون عصمت، منصوص‌بودن از جانب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اشجع‌بودن از سایرین، افضل‌بودن و عالم‌بودن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صفاته ان یکون اعلم الامه باحکام الشریعه و بوجوه السیاسه و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یجب ان یلحق بذلک علمه بوجوه السیاسه، لان هذا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لاینفک الرساله منه و لا یجوز ان یخلو امام من تعلقه به، فعلمه بالسیاسه واجب عقلاً و کونه اعلمهم واجب ایضاً فی طریق العقل لقبح تقدیم المفضول علی الفاضل فیما کان الفضل منه فیه و اما علمه باحکام الشریعه و کونه اعلم بها فمبنی علی التعبد الشرایع و انه امام فیها و لیس فی العقل وجوب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صفات رهبر جامعه این است که او باید داناترین مردم نسبت به احکام شریعت و نیز امور سیاست و تدبیر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امور سیاسی یکی از وجوه رسالت و پیامبری است و همچنین بر امام جایز نیست که از این علم بی‌بهره باشد؛ بنابراین علم به سیاست وجوب عقلی دارد و اما اینکه رهبر در این زمینه اعلم امت نیز باشد، این هم امری عقلی است؛ زیرا مقدم‌داشتن مفضول بر فاضل، عقلاً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رهبری به احکام شریعت از شرع و تعبد به آن به دست می‌آید نه از طریق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این دلیل که او امام امت است، پس باید از همۀ آن‌ها نسبت به احکام شرع داناتر باشد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امام امت باید در احکام دین و در امور سیاسی و حکومتی اعلم از دیگران بوده و به وجوه سیاست آشنا و آگاه باشد</w:t>
      </w:r>
      <w:r>
        <w:rPr>
          <w:rFonts w:eastAsia="IRNazanin" w:cs="IRNazanin"/>
          <w:color w:val="111111"/>
          <w:sz w:val="28"/>
          <w:szCs w:val="28"/>
          <w:rtl w:val="true"/>
          <w:lang w:bidi="fa-IR"/>
        </w:rPr>
        <w:t>.</w:t>
      </w:r>
      <w:bookmarkStart w:id="128" w:name="pg12879_138763"/>
    </w:p>
    <w:p>
      <w:pPr>
        <w:pStyle w:val="Heading3"/>
        <w:numPr>
          <w:ilvl w:val="2"/>
          <w:numId w:val="1"/>
        </w:numPr>
        <w:rPr/>
      </w:pPr>
      <w:bookmarkStart w:id="129" w:name="__RefHeading___Toc2949928_3224264995"/>
      <w:bookmarkStart w:id="130" w:name="_Toc47"/>
      <w:bookmarkEnd w:id="128"/>
      <w:bookmarkEnd w:id="129"/>
      <w:r>
        <w:rPr/>
        <w:t>5</w:t>
      </w:r>
      <w:r>
        <w:rPr>
          <w:rtl w:val="true"/>
        </w:rPr>
        <w:t xml:space="preserve">. </w:t>
      </w:r>
      <w:r>
        <w:rPr>
          <w:rtl w:val="true"/>
        </w:rPr>
        <w:t>ابی‌الصلاح حلبی</w:t>
      </w:r>
      <w:r>
        <w:rPr>
          <w:rtl w:val="true"/>
        </w:rPr>
        <w:t>(</w:t>
      </w:r>
      <w:r>
        <w:rPr>
          <w:rtl w:val="true"/>
        </w:rPr>
        <w:t>رحمة الله علیه</w:t>
      </w:r>
      <w:r>
        <w:rPr>
          <w:rtl w:val="true"/>
        </w:rPr>
        <w:t>)</w:t>
      </w:r>
      <w:bookmarkEnd w:id="130"/>
    </w:p>
    <w:p>
      <w:pPr>
        <w:pStyle w:val="Heading4"/>
        <w:numPr>
          <w:ilvl w:val="3"/>
          <w:numId w:val="1"/>
        </w:numPr>
        <w:rPr/>
      </w:pPr>
      <w:bookmarkStart w:id="131" w:name="__RefHeading___Toc2949930_3224264995"/>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تقی‌الدین حلبی، فقیه بزرگ، محدث و مفسر، از شاگردان سیدمرتضی و شیخ طوسی بود که در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 بدرود حیات گفت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وی در کتاب الکافی به مسائلی از قبیل لزوم و عدم لزوم دولت و ریاست حاکمه برای جامعه، شرایط امام امت و اوصافش، شرایط نایب امام و اوصافش، زکات، خمس، انفال، غنایم، فسق و احکام فساق، حدود و تعزیرات، قاضی، شرایط و اوصاف او، جهاد، امربه‌معروف و نهی‌از‌منکر، نماز جمعه، عیدین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این موارد، به مسائل فقه حکومتی اسلام پرداخته و فتوا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فصلی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تنفیذ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مباحث می‌پردازد</w:t>
      </w:r>
      <w:r>
        <w:rPr>
          <w:rFonts w:eastAsia="IRNazanin" w:cs="IRNazanin"/>
          <w:color w:val="111111"/>
          <w:sz w:val="28"/>
          <w:szCs w:val="28"/>
          <w:rtl w:val="true"/>
          <w:lang w:bidi="fa-IR"/>
        </w:rPr>
        <w:t>.</w:t>
      </w:r>
    </w:p>
    <w:p>
      <w:pPr>
        <w:pStyle w:val="Heading4"/>
        <w:numPr>
          <w:ilvl w:val="3"/>
          <w:numId w:val="1"/>
        </w:numPr>
        <w:rPr/>
      </w:pPr>
      <w:bookmarkStart w:id="133" w:name="__RefHeading___Toc2949932_3224264995"/>
      <w:bookmarkStart w:id="134" w:name="_Toc49"/>
      <w:bookmarkEnd w:id="133"/>
      <w:r>
        <w:rPr>
          <w:rtl w:val="true"/>
        </w:rPr>
        <w:t>ضرورت و عدمِ ضرورت دولت در جامعه</w:t>
      </w:r>
      <w:bookmarkEnd w:id="1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در مبحث امامت کتاب الکافی، به لزوم و عدمِ‌لزوم دولت در جامعه اشاره کرده و این بحث را دارای اولویت بیشتری برای ارائه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به ضرورت اصل ریاست و حکومت در میان مردم پرداخته و آن را به اثبات می‌رساند، آنگاه به اثبات رهبری</w:t>
      </w:r>
    </w:p>
    <w:p>
      <w:pPr>
        <w:pStyle w:val="BookText"/>
        <w:rPr/>
      </w:pPr>
      <w:r>
        <w:rPr>
          <w:rFonts w:ascii="IRNazanin" w:hAnsi="IRNazanin" w:eastAsia="IRNazanin"/>
          <w:color w:val="111111"/>
          <w:sz w:val="28"/>
          <w:sz w:val="28"/>
          <w:szCs w:val="28"/>
          <w:rtl w:val="true"/>
          <w:lang w:bidi="fa-IR"/>
        </w:rPr>
        <w:t>امام معصوم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هر نوع حاکمیت و امامتی در جامعه باید به نظارت و اذن معصوم منتهی 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اندیشۀ حلبی، سیاست، معنای خاصی دارد و تبیین خاص وی از سیاست، تأثیر عمیقی در برداشت فقهای بعدی از این واژه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سیاست را به تربیت و استصلاح مردم و تدبیر امور اجتماعی آن‌ها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مصادیق امور سیاسی را ایجاد امنیت و آسایش برای مردم جامعه، دخل و تصرف در انواع معیشت آن‌ها، جلوگیری از ظلم و فساد فاسدان، جنگ و جهاد با ستمگران و نیز اصلاح امور دینی مردم از طریق فراهم‌ساختن زمینۀ انجام افعال نیکو و ترک افعال قبیح می‌داند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از نظر حلبی تنها کسانی می‌توانند رهبر و رئیس یک حکومت شوند که به سیاست به‌معنایی که گفته شد، علم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من کونه اعلمهم بالسیاسۀ لکونه اماماً فیها</w:t>
      </w:r>
      <w:r>
        <w:rPr>
          <w:rFonts w:eastAsia="IRNazanin" w:cs="IRNazanin"/>
          <w:color w:val="111111"/>
          <w:sz w:val="28"/>
          <w:szCs w:val="28"/>
          <w:rtl w:val="true"/>
          <w:lang w:bidi="fa-IR"/>
        </w:rPr>
        <w:t>.»</w:t>
      </w:r>
      <w:r>
        <w:rPr>
          <w:rStyle w:val="FootnoteAnchor"/>
          <w:rtl w:val="true"/>
        </w:rPr>
        <w:footnoteReference w:id="35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رئیس جامعه یا معصوم باشد و یا به اذن و نظارت معصوم منتهی شود؛ چون دلیل اینکه وجود رئیس در جامعه ضروری می‌باشد این است که ریاست لطفی از جانب خداوند برای انجام کار نیک و ترک کار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یعلق هذا اللطف بکون المرؤوس غیر معصوم</w:t>
      </w:r>
      <w:bookmarkStart w:id="135" w:name="pg12879_138765"/>
    </w:p>
    <w:p>
      <w:pPr>
        <w:pStyle w:val="BookText"/>
        <w:rPr/>
      </w:pPr>
      <w:bookmarkEnd w:id="135"/>
      <w:r>
        <w:rPr>
          <w:rFonts w:ascii="IRNazanin" w:hAnsi="IRNazanin" w:eastAsia="IRNazanin"/>
          <w:color w:val="111111"/>
          <w:sz w:val="28"/>
          <w:sz w:val="28"/>
          <w:szCs w:val="28"/>
          <w:rtl w:val="true"/>
          <w:lang w:bidi="fa-IR"/>
        </w:rPr>
        <w:t>فوجب لذلک عصمۀ الرئیس او من ینتهی الیه الرئاسات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از آنجا که مکلفین و مرئوسین معصوم نیستند، برای تحقق لطف خداوندی عصمت رئیس جامعه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این‌صورت، یا مکلفینی خواهیم داشت که معصوم نیستند و در عین‌حال رئیسی بر آن‌ها حاکم نیست و این اخلال در واجب خداوندی است یا اینکه هر رئیسی دارای رئیس دیگری خواهد بود و این امر تا بی‌نهایت ادامه خواهد داشت که این نیز امری فاسد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آنچه دربارۀ اندیشۀ سیاسی حلبی می‌توان گفت، این است که باتوجه‌به اصلی که حلبی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ولایات باید به معصوم و یا اذن و نظارت معصوم منتهی شود و با عنایت به اینکه این اذن از جانب معصوم برای فقهای جامع‌الشرایط صادر شده است؛ بنابراین وی خواهان استقرار حکومت عدل با امامت معصوم و یا نایب او که به نحوی حکومت و ریاستش به ریاست معصوم منتهی می‌شود، می‌باشد</w:t>
      </w:r>
      <w:r>
        <w:rPr>
          <w:rFonts w:eastAsia="IRNazanin" w:cs="IRNazanin"/>
          <w:color w:val="111111"/>
          <w:sz w:val="28"/>
          <w:szCs w:val="28"/>
          <w:rtl w:val="true"/>
          <w:lang w:bidi="fa-IR"/>
        </w:rPr>
        <w:t>.</w:t>
      </w:r>
    </w:p>
    <w:p>
      <w:pPr>
        <w:pStyle w:val="Heading3"/>
        <w:numPr>
          <w:ilvl w:val="2"/>
          <w:numId w:val="1"/>
        </w:numPr>
        <w:rPr/>
      </w:pPr>
      <w:bookmarkStart w:id="136" w:name="__RefHeading___Toc2949934_3224264995"/>
      <w:bookmarkStart w:id="137" w:name="_Toc50"/>
      <w:bookmarkEnd w:id="136"/>
      <w:r>
        <w:rPr/>
        <w:t>6</w:t>
      </w:r>
      <w:r>
        <w:rPr>
          <w:rtl w:val="true"/>
        </w:rPr>
        <w:t xml:space="preserve">. </w:t>
      </w:r>
      <w:r>
        <w:rPr>
          <w:rtl w:val="true"/>
        </w:rPr>
        <w:t>شیخ طوسی</w:t>
      </w:r>
      <w:r>
        <w:rPr>
          <w:rtl w:val="true"/>
        </w:rPr>
        <w:t>(</w:t>
      </w:r>
      <w:r>
        <w:rPr>
          <w:rtl w:val="true"/>
        </w:rPr>
        <w:t>رحمة الله علیه</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ارکان و بزرگان فقهای شیعه در قرن پنجم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شیعیان بر عهدۀ وی قرار گرفت و او نیز با تربیت هزاران شاگرد و</w:t>
      </w:r>
    </w:p>
    <w:p>
      <w:pPr>
        <w:pStyle w:val="BookText"/>
        <w:rPr/>
      </w:pPr>
      <w:r>
        <w:rPr>
          <w:rFonts w:ascii="IRNazanin" w:hAnsi="IRNazanin" w:eastAsia="IRNazanin"/>
          <w:color w:val="111111"/>
          <w:sz w:val="28"/>
          <w:sz w:val="28"/>
          <w:szCs w:val="28"/>
          <w:rtl w:val="true"/>
          <w:lang w:bidi="fa-IR"/>
        </w:rPr>
        <w:t>تألیف ده‌ها اثر ماندگار علمی، خدمت بزرگی به عالم اسلام به ویژه مذهب امامیه به انجام رساند که تأثیر عظیم کار وی هم‌اکنون نیز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شیخ همین‌بس که آثار و تألیفات وی از مهم‌ترین منابع علوم نقلی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دو کتاب از کتب اربعۀ مورد اعتماد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تهذیب‌الاحکام و الاستبصار از منابع معتبری هستند که فقهای امامیه در استنباط احکام شرعی همواره به آن‌ها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همان‌گونه که در تعمیق و گسترش علوم اسلامی در بسیاری از فنون و رشته‌ها، نقش اساسی ایفا کرده ؛ در حفظ و توسعۀ فروع فقه حکومتی نیز تلاش شایانی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از دو بُعد کلامی و فقهی به تبیین مباحث این حوزه همت گماشته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حوزۀ کلامی، شیخ به‌طور گسترده به تبیین مبحث امامیه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ضرورت و وجوب عقلی امامت و ریاست برای هر جامعه دلیل عقلی اقامه کرده و آن را لطف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لم یعرف المکلف الامامۀ مع ما تقرر فی عقله من کونها لطفاً اداه ذلک الی الشک فی عدل الله تعالی و انه یخل بشرایط التکلیف و ان لا یزیح علل المکلفین فیما یکلفهم و هذا هو الکفر بالله تعالی؛ پس اگر مکلف معرفت به امامت پیدا نکند، مطابق تقریر عقلی که امامت لطف است،</w:t>
      </w:r>
    </w:p>
    <w:p>
      <w:pPr>
        <w:pStyle w:val="BookText"/>
        <w:rPr/>
      </w:pPr>
      <w:r>
        <w:rPr>
          <w:rFonts w:ascii="IRNazanin" w:hAnsi="IRNazanin" w:eastAsia="IRNazanin"/>
          <w:color w:val="111111"/>
          <w:sz w:val="28"/>
          <w:sz w:val="28"/>
          <w:szCs w:val="28"/>
          <w:rtl w:val="true"/>
          <w:lang w:bidi="fa-IR"/>
        </w:rPr>
        <w:t>این عدم آگاهی و شناخت او را به شک در عدل الهی کشانده و شرایط تکلیف نیز مختل خواهد شد و عذر مکلفین در تکالیف‌شان زایل نخواهد شد و این، همان کفر به خدای تعالی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نظر وی، امامت همان ریاست است و همان‌گونه که سَر، به‌عنوان فرماندۀ بدن، کار تنظیم و هماهنگی اعضای بدن را انجام می‌دهد؛ رئیس یک جامعه نیز مسئول نظارت، تنظیم و هماهنگی جامعه و تدبیر امور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امامت را تنها در رهبری دینی خلاصه نمی‌کند؛ بلکه آن را ریاستی می‌داند که در هر قبیله و عشیره‌ای لازم است؛ زیرا حقوق افراد قبیله و عشیره و امت تنها با ریاست محقق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جامعه موظف است ظالم را ادب کند و معاند را بر سر جایش بنشانَد تا فساد در آن جامعه،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مردم، راهنما و سروری یافت شود که در کار گشاده دست باشد، آنان را از آنچه باید نکنند باز می‌دارد و زورمندان را از ستم‌کردن بر ناتوانان جلوگیری می‌کند و ستمگران را به‌جای خود نگه می‌دارد و کسانی‌که با راستی و درستی می‌ستهند، از آن باز می‌ایستاند؛ پس در بودن او، نیکی‌ها</w:t>
      </w:r>
    </w:p>
    <w:p>
      <w:pPr>
        <w:pStyle w:val="BookText"/>
        <w:rPr/>
      </w:pPr>
      <w:r>
        <w:rPr>
          <w:rFonts w:ascii="IRNazanin" w:hAnsi="IRNazanin" w:eastAsia="IRNazanin"/>
          <w:color w:val="111111"/>
          <w:sz w:val="28"/>
          <w:sz w:val="28"/>
          <w:szCs w:val="28"/>
          <w:rtl w:val="true"/>
          <w:lang w:bidi="fa-IR"/>
        </w:rPr>
        <w:t>بسیار می‌باشد و تباهی‌ها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بنا بر این اصل، وجود حکمت و ریاست در جامعه ضرورت عقلانی خواهد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وی، امام به‌عنوان حاکم سیاسی یک جامعه، باید از دانش و آگاهی سیاسی لازم دربارۀ حوزۀ امرونهی و محدودۀ اعمال حاکمیت خویش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اثبات از جانب شرع ندارد و عقل آن را برای حاکم ضروری و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دین و تدیّن به آن، شرط دیگری نیز مدّنظر قرار می‌گیرد و آن اینکه امام باید عالم دینی هم باشد؛ یعنی به مجموعۀ احکام دین، آگاهی داشته باشد که البته این شرط نیز شرطی عقلی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استدلال شیخ بر اینکه امام باید عالم دینی نیز باشد؛ بدین‌گونه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 حکم در سراسر گسترۀ دین، امام و رئیس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تولیّت و مسئولیت کاری به فردی که علم و دانش لازم در آن حوزه را ندارد، ازنظر عُقلا کاری قبیح است؛ پس امامت و ریاست به کسی سپرده می‌شود که دارای علم دینی کافی باشد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شیخ، بعد از اقامۀ برهان و اثبات اینکه امام جامعه ضرورتاً عالم دینی نیز می‌باشد، به تشریح جزئیات این علم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امام نمی‌تواند</w:t>
      </w:r>
    </w:p>
    <w:p>
      <w:pPr>
        <w:pStyle w:val="BookText"/>
        <w:rPr/>
      </w:pPr>
      <w:r>
        <w:rPr>
          <w:rFonts w:ascii="IRNazanin" w:hAnsi="IRNazanin" w:eastAsia="IRNazanin"/>
          <w:color w:val="111111"/>
          <w:sz w:val="28"/>
          <w:sz w:val="28"/>
          <w:szCs w:val="28"/>
          <w:rtl w:val="true"/>
          <w:lang w:bidi="fa-IR"/>
        </w:rPr>
        <w:t>در علم دینی مقلد دیگران باشد</w:t>
      </w:r>
      <w:r>
        <w:rPr>
          <w:rStyle w:val="FootnoteAnchor"/>
          <w:rtl w:val="true"/>
        </w:rPr>
        <w:footnoteReference w:id="364"/>
      </w:r>
      <w:r>
        <w:rPr>
          <w:rFonts w:ascii="IRNazanin" w:hAnsi="IRNazanin" w:eastAsia="IRNazanin"/>
          <w:color w:val="111111"/>
          <w:sz w:val="28"/>
          <w:sz w:val="28"/>
          <w:szCs w:val="28"/>
          <w:rtl w:val="true"/>
          <w:lang w:bidi="fa-IR"/>
        </w:rPr>
        <w:t>و عُقلا، امامی که مسئولیت هدایت دنیوی و اخروی افراد جامعه را داراست؛ اما خودش جاهل بوده و تنها با استفاده از علم دیگران می‌تواند به احکام دین علم پیدا کند، تقبیح می‌کنند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البته دراین‌صورت مردم می‌توانند به‌دلیل اینکه وی واجد شرایط تصدی ولایت بر جامعه نیست، به اوامرش گردن نسپارند و دستورات وی را پشت گوش بیندازند؛ زیرا وی حق ولایت بر آن‌ها را ندارد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اینجا این سؤال پیش می‌آید که آیا امام باید در همۀ حوزه‌ها علم و تخصص کافی داشته باشد و یا علم او به مجموعۀ احکام دینی کافی است؟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امامت همان ریاست و حکومت بر پیکرۀ دین است، پس علم امام به همین حوزه برای تصدی ولایت وی کفایت می‌کند و در سایر حوزه‌ها به متخصصین آن رجوع می‌شود و بعد از اخذ نظر متخصصین، مطابق نظر آن‌ها حکم صادر خواهد 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دیدگاه‌های شیخ، رجوع به آثار فقهی وی نکات فراوانی را برای ما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به اختیارات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حضور می‌پردازد؛ آنگاه به عصر غیبت و بررسی این مضوع می‌پردازد که وضع مکلفان در عصر غیبت چگونه است و چه‌کسی حق دارد در این عصر در امور افراد و جامعه دخل و تصرف کند؟ وی این حق را از آنِ فقها دانسته و در موقعیت‌های گوناگون به این مسئله اشاره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مواقعی که فقیهان در عصر غیبت متولّی آن هستند، ولایت بر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منصب را تنها در انحصار سلطان حق و عدل، یعنی امام می‌داند و جز امام یا افرادی که از جانب ایشان اجازۀ قضاوت و دادرسی دارند، سایرین را مجاز به اقدام در این منصب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الحکم بین الناس و القضاء بین المختلفین فلا یجوز ایضاً الا لمن اذن له سلطان الحق فی ذلک و قد فرضوا ذلک الی فقها شیعتهم فی حال لا یتمکنون فیه من تولیه بنفوسهم فمن تمکن من انفاذ حکم او اصلاح بین الناس او فصل بین المختلفین فلیفعل ذلک و له بذلک الاجر و الثواب ما لم یخف فی ذلک علی نفسه و لا علی احد من اهل الایمان و یأمن الضرر فیه فان خاف شیئاً من ذلک لم یجز له التعرض لذلک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اما حکم‌کردن در بین مردم و داوری بین اختلاف‌کنندگان، تنها برای کسانی جایز است که از جانب سلطانِ حق، دارای اذن باشند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w:t>
      </w:r>
    </w:p>
    <w:p>
      <w:pPr>
        <w:pStyle w:val="BookText"/>
        <w:rPr/>
      </w:pPr>
      <w:r>
        <w:rPr>
          <w:rFonts w:ascii="IRNazanin" w:hAnsi="IRNazanin" w:eastAsia="IRNazanin"/>
          <w:color w:val="111111"/>
          <w:sz w:val="28"/>
          <w:sz w:val="28"/>
          <w:szCs w:val="28"/>
          <w:rtl w:val="true"/>
          <w:lang w:bidi="fa-IR"/>
        </w:rPr>
        <w:t>خودشان امکان تولیّت این امور را ندارند، به فقیهان شیعه اجازۀ تصدی آن را داده‌اند؛ پس هریک از فقها این امکان را داشته باشد که به اجرای حکمی بپردازد یا اصلاحی در بین مردم ایجاد کند یا نزاعی را فیصله دهد، باید به این امر اقدام کند که مستوجب پاداش و ثواب نیز خواهد بود؛ البته مادامی‌که بر خودش و بر مؤمن دیگری، خوفی از اضرار دشمنان نداشته باشد که درصورت خوف، بر او جایز نیست متعرض هیچ‌یک از این افعال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وظیفۀ تبلیغ و تبیین احکام و حفاظت از دین و شریعت، یکی از ولایت‌هایی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فقهای جامع‌الشرایط قرار داده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نظرات شیخ، چه در حوزۀ کلام و چه در حوزۀ فقه، می‌توان‌گفت که باتوجه‌به شرایط ویژۀ عصر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در‌نظرگرفتن شرایط اجتماعی آن روز و اوضاع سختی که بر شیعه حاکم بود، شیخ توانسته است در بسیاری از آثارش به موارد مختلفی از ولایت فقها در عصر غیبت بپردازد و آنان را در اجرای حدود الهی و دخالت در امور جامعه و مصالح مسلمین، صاحبِ حق بداند و درحالی‌که هدف تمامی اولیای الهی محافظت از کیان اصل دین و تسامح در موارد دیگر بود، پرداختِ بیش از این موارد به ولایت فقها، ممکن بود این اصلِ اصیل را</w:t>
      </w:r>
      <w:bookmarkStart w:id="138" w:name="pg12879_138772"/>
    </w:p>
    <w:p>
      <w:pPr>
        <w:pStyle w:val="BookText"/>
        <w:rPr/>
      </w:pPr>
      <w:bookmarkEnd w:id="138"/>
      <w:r>
        <w:rPr>
          <w:rFonts w:ascii="IRNazanin" w:hAnsi="IRNazanin" w:eastAsia="IRNazanin"/>
          <w:color w:val="111111"/>
          <w:sz w:val="28"/>
          <w:sz w:val="28"/>
          <w:szCs w:val="28"/>
          <w:rtl w:val="true"/>
          <w:lang w:bidi="fa-IR"/>
        </w:rPr>
        <w:t>با خطر جدی مواجه کند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باتوجه‌به همین اصل، به این اندازه از بیان مطالب بسنده کرده است</w:t>
      </w:r>
      <w:r>
        <w:rPr>
          <w:rFonts w:eastAsia="IRNazanin" w:cs="IRNazanin"/>
          <w:color w:val="111111"/>
          <w:sz w:val="28"/>
          <w:szCs w:val="28"/>
          <w:rtl w:val="true"/>
          <w:lang w:bidi="fa-IR"/>
        </w:rPr>
        <w:t>.</w:t>
      </w:r>
    </w:p>
    <w:p>
      <w:pPr>
        <w:pStyle w:val="Heading3"/>
        <w:numPr>
          <w:ilvl w:val="2"/>
          <w:numId w:val="1"/>
        </w:numPr>
        <w:rPr/>
      </w:pPr>
      <w:bookmarkStart w:id="139" w:name="__RefHeading___Toc2949936_3224264995"/>
      <w:bookmarkStart w:id="140" w:name="_Toc51"/>
      <w:bookmarkEnd w:id="139"/>
      <w:r>
        <w:rPr/>
        <w:t>7</w:t>
      </w:r>
      <w:r>
        <w:rPr>
          <w:rtl w:val="true"/>
        </w:rPr>
        <w:t xml:space="preserve">. </w:t>
      </w:r>
      <w:r>
        <w:rPr>
          <w:rtl w:val="true"/>
        </w:rPr>
        <w:t>سلار دیلمی</w:t>
      </w:r>
      <w:r>
        <w:rPr>
          <w:rtl w:val="true"/>
        </w:rPr>
        <w:t>(</w:t>
      </w:r>
      <w:r>
        <w:rPr>
          <w:rtl w:val="true"/>
        </w:rPr>
        <w:t>رحمة الله علیه</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سلار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فقیهان و اندیشمندان نامدار قرن پنجم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غیبت یکی از مشایخ و از مهم ترین عالمان و پیشوایان امامیه 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سلار دیلمی در باب امر‌به‌معروف و نهی‌از‌منکر و اقامۀ حدود و جهاد، پس از ذکر مراتب امر‌به‌معروف و نهی‌از‌منکر با صراحت اذعان می‌کند که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احکام در میان مردم را به فقیهان شیعه تفویض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یکی از مراتب امر‌به‌معروف و نهی‌ازمنکر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القتل و الجراح فی الانکار فالی السلطان او من یأمره السلطان، فان تعذر الامر لمانع فقد فوضوا علیهم السلام الی الفقهاء اقامة الحدود و الاحکام بین الناس بعد ان لا یتعدوا واجباً و لا یتجاوزوا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اما کشتن و جراحت ایجاد‌کردن به‌عنوان یکی از بالاترین مراحل نهی‌از‌منکر به سلطان یا کسی‌که سلطان به او امر و اذن بدهد،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این دو، به‌جهت وجود موانعی معذور از انجام</w:t>
      </w:r>
      <w:bookmarkStart w:id="141" w:name="pg12879_138773"/>
    </w:p>
    <w:p>
      <w:pPr>
        <w:pStyle w:val="BookText"/>
        <w:rPr/>
      </w:pPr>
      <w:bookmarkEnd w:id="141"/>
      <w:r>
        <w:rPr>
          <w:rFonts w:ascii="IRNazanin" w:hAnsi="IRNazanin" w:eastAsia="IRNazanin"/>
          <w:color w:val="111111"/>
          <w:sz w:val="28"/>
          <w:sz w:val="28"/>
          <w:szCs w:val="28"/>
          <w:rtl w:val="true"/>
          <w:lang w:bidi="fa-IR"/>
        </w:rPr>
        <w:t>کار بود، پس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حدود و احکام میان مردم را به فقها تفویض کرده‌اند؛ به‌شرط اینکه این فقها واجبات و حدود الهی را مراعات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به نظر سلار،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و شیعیان خود دستور داده‌اند که فقها را در این هدف عظیم و اجرای احکام الهی و اقامۀ آن‌ها تا زمانی‌که در صراط مستقیم حرکت می‌کنند، یاری دهند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142" w:name="__RefHeading___Toc2949938_3224264995"/>
      <w:bookmarkStart w:id="143" w:name="_Toc52"/>
      <w:bookmarkEnd w:id="142"/>
      <w:r>
        <w:rPr/>
        <w:t>8</w:t>
      </w:r>
      <w:r>
        <w:rPr>
          <w:rtl w:val="true"/>
        </w:rPr>
        <w:t xml:space="preserve">. </w:t>
      </w:r>
      <w:r>
        <w:rPr>
          <w:rtl w:val="true"/>
        </w:rPr>
        <w:t>قطب راوندی</w:t>
      </w:r>
      <w:r>
        <w:rPr>
          <w:rtl w:val="true"/>
        </w:rPr>
        <w:t>(</w:t>
      </w:r>
      <w:r>
        <w:rPr>
          <w:rtl w:val="true"/>
        </w:rPr>
        <w:t>رحمة الله علیه</w:t>
      </w:r>
      <w:r>
        <w:rPr>
          <w:rtl w:val="true"/>
        </w:rPr>
        <w:t>)</w:t>
      </w:r>
      <w:bookmarkEnd w:id="143"/>
    </w:p>
    <w:p>
      <w:pPr>
        <w:pStyle w:val="BookText"/>
        <w:rPr/>
      </w:pPr>
      <w:r>
        <w:rPr>
          <w:rFonts w:ascii="IRNazanin" w:hAnsi="IRNazanin" w:eastAsia="IRNazanin"/>
          <w:color w:val="111111"/>
          <w:sz w:val="28"/>
          <w:sz w:val="28"/>
          <w:szCs w:val="28"/>
          <w:rtl w:val="true"/>
          <w:lang w:bidi="fa-IR"/>
        </w:rPr>
        <w:t>وی یکی از فقها و محدثین بزرگ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سعید‌بن‌هبه‌الله‌بن‌حسن عالمی ماهر، فقیه، محدث، مفسر و محقق بزرگوار و موردِاعتماد، صاحب کتبی همچون الخرائج و الجرائح، قصص‌الانبیاء لب‌اللباب، شرح منهج و غیر آن و از محدثین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در شهر قم در کنار حرم فاطمه‌معصومه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معروفی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در عصر غیبت که سفیر و واسطۀ خاصی میان امام و مردم نیست، باید زکات را به فقیهان شیعه که امین نیز هستند، تحویل داد؛ چراکه آن‌ها دربارۀ موارد مصرف زکات، نسبت به سایرین آگاه‌تر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در بحث مربوط به نماز جمعه و در ذیل آیات مربوط به آن می‌گوید که علاوه‌بر همۀ شرایط، حضور سلطان عادل یا منصوب وی در وجوب نماز جمعه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وجوب جمعه شامل تمام مکلفین می‌گردد؛ چرا‌که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عام است و شامل همه است؛ مگر کسانی‌که معذورند به اسبابی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یا بیماری یا کوری یا نقص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شرایط نماز جمعه،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آزاد‌بودن حاضران در آن است که اگر همۀ این شرایط مهیا بود، آنگاه نماز جمعه تنها با حضور سلطان عادل یا منصوب وی اقامه خواهد شد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قطب راوندی را از دیگر فقها متمایز می‌کند، نظرات وی دربارۀ نهی‌از‌منکر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پرسش و پاسخی به مردم اجازه می‌دهد که برای نهی از منکرات در جامعه، سلاح به‌دست گرفته و با جنگ و خون‌ریزی جلوی منکرات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 که آیا در نهی‌از‌منکر، دست به اسلحه‌بردن واجب است؟ جواب ما مثبت خواهد بود؛ یعنی هرگاه به آن نیاز افتاد، واجب می‌شود که در حد توانایی و امکان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ما را به نهی‌از‌منکر دستور داده است؛ بنابراین وقتی که پند و نصیحت و تهدید و ترساندن و بازداشتن ازطریق دست</w:t>
      </w:r>
      <w:bookmarkStart w:id="144" w:name="pg12879_138775"/>
    </w:p>
    <w:p>
      <w:pPr>
        <w:pStyle w:val="BookText"/>
        <w:rPr/>
      </w:pPr>
      <w:bookmarkEnd w:id="144"/>
      <w:r>
        <w:rPr>
          <w:rFonts w:ascii="IRNazanin" w:hAnsi="IRNazanin" w:eastAsia="IRNazanin"/>
          <w:color w:val="111111"/>
          <w:sz w:val="28"/>
          <w:sz w:val="28"/>
          <w:szCs w:val="28"/>
          <w:rtl w:val="true"/>
          <w:lang w:bidi="fa-IR"/>
        </w:rPr>
        <w:t xml:space="preserve">خالی، مؤثر نیفتاد، حمل سلاح واجب می‌گردد؛ زیرا امر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نهی‌ازمنکر است، از گردن مکلف ساقط نمی‌گردد؛ مگر زمانی‌که منکر از بین رفته و زایل شده باشد؛ البته نیت مکلف در این حمل سلاح و جهاد، نباید جنگ باشد؛ بلکه می‌بایست به‌قصد نهی‌از‌منکر به این کار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متذکر می‌گردد که در نزد بسیاری از اصحاب و علمای ما، اقدام به چنین‌کاری، متوقف بر اذن سلطان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145" w:name="__RefHeading___Toc2949940_3224264995"/>
      <w:bookmarkStart w:id="146" w:name="_Toc53"/>
      <w:bookmarkEnd w:id="145"/>
      <w:r>
        <w:rPr/>
        <w:t>9</w:t>
      </w:r>
      <w:r>
        <w:rPr>
          <w:rtl w:val="true"/>
        </w:rPr>
        <w:t xml:space="preserve">. </w:t>
      </w:r>
      <w:r>
        <w:rPr>
          <w:rtl w:val="true"/>
        </w:rPr>
        <w:t xml:space="preserve">ابن‌ادریس حلی، </w:t>
      </w:r>
      <w:r>
        <w:rPr/>
        <w:t>543</w:t>
      </w:r>
      <w:r>
        <w:rPr>
          <w:rtl w:val="true"/>
        </w:rPr>
        <w:t>تا</w:t>
      </w:r>
      <w:r>
        <w:rPr/>
        <w:t>598</w:t>
      </w:r>
      <w:r>
        <w:rPr>
          <w:rtl w:val="true"/>
        </w:rPr>
        <w:t>ق</w:t>
      </w:r>
      <w:bookmarkEnd w:id="146"/>
    </w:p>
    <w:p>
      <w:pPr>
        <w:pStyle w:val="BookText"/>
        <w:rPr/>
      </w:pPr>
      <w:r>
        <w:rPr>
          <w:rFonts w:ascii="IRNazanin" w:hAnsi="IRNazanin" w:eastAsia="IRNazanin"/>
          <w:color w:val="111111"/>
          <w:sz w:val="28"/>
          <w:sz w:val="28"/>
          <w:szCs w:val="28"/>
          <w:rtl w:val="true"/>
          <w:lang w:bidi="fa-IR"/>
        </w:rPr>
        <w:t xml:space="preserve">وی فقیهی فاضل و محققی روشنگر، افتخار بزرگان و بزرگ فقیهان حله، صاحب کتاب‌السرائر که به بررسی فتاوی فقها می‌پردازد و نیز کتاب مختصر تبیان‌الشیخ،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در‌حالی‌که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اجتناب از تقلید و تکیه بر منابع اصیل اجتهاد، یعنی کتاب و سنت و اجماع و عقل، توانست به رکود حوزه‌های فقهی پایان بخشد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 جدید و شیوۀ عمل ابن ادریس در تمام ابواب فقه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فقه سیاسی و حکومتی نیز مانند سایر حوزه‌ها به تحول و ابتکار دست زده و هم در عرصۀ کلامی و هم در حوزۀ فقهی مطالب تأثیرگذاری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ابن ادریس، انسان موجودی است که تنها در سایۀ اجتماع می‌تواند زندگی موفقی داشته باشد و درحقیقت اجتماع از ضرورت‌های زندگی اوست؛ اما در اجتماع، گاه منافع انسان‌ها با یکدیگر در تضاد قرار می‌گیرد؛ یعنی مصالح و منافع فردی وی با منافع اجتماعی‌اش درگیر شده و باعث بروز هرج‌و‌مرج و مشکلات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جلوگیری از هرج‌و‌مرج و بی‌نظمی وجود قانون ضروری است؛ اما آیا تنها وجود قانون برای ایجاد نظم و ثبات در جامعه کافی است؟ جواب این است که قانون برای اجرا‌شدن نیاز به مجریانی دارد که آن را در جامعه اجرا و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مجری قانون را سلطانی می‌داند که به تربیت مردم پرداخته و جلوی فساد و تباهی و ستم را بگیرد</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ادریس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را دال بر این می‌داند که هیچ‌عصری از وجود حجتِ عادل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همۀ فرقه‌های اسلامی است؛ اگرچه از این نظر که مصداق عدل و حجت در جامعه چه کسانی می‌توانند باشند، با هم اختلاف دارند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مشروعیت حکم و حاکمیت از نگاه ابن ادریس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حاکم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نصب، تعیین و یا اذن از سوی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جامع‌الشرایط را صاحب اذن از سوی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نیابت از آن‌ها در تصدی ولایت امور خلق در جامعه می‌داند؛ البته از دیدگاه وی، این فقها باید دارای شرایط خاصی همچون فقاهت و علم به احکام شرع باشند تا شایستگی نیابت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جامعۀ مسلمین از حکم الله خبر می‌دهد و به نیابت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و الزام می‌نماید؛ لزوماً باید از حکم خدا باخبر باشد؛ زیرا بدون علم نه خبر دادنش از حکم الله صحیح است و نه نیابتش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نفوذ لازم برای اجرای حکم، برخورداری همزمان از عقل و رأی، حلم و سعۀ صدر، قدرت بر اجرای احکام، دارا‌بودن ورع، زهد، تدین، عدالت، بصیرت به اوضاع و احوال زمان، از‌جمله این شرایط‌اند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به‌نظر ابن ادریس کسی‌که واجد شرایط مذکور باشد از 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 و تصدی تنفیذ احکام مأذون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فقها واجد شرایط هستند، از باب امربه‌معروف و نهی‌از‌منکر بر آنان واجب است که ولایت را قبول کنند و تصدی آن را عهده‌دار شوند؛ گرچه از سوی سلاطین جور به آنان واگذار گردد؛ زیرا همان‌گونه که گفتیم، گرچه آنان در ظاهر در جانب فرد متغلب به این سمت</w:t>
      </w:r>
      <w:bookmarkStart w:id="147" w:name="pg12879_138778"/>
    </w:p>
    <w:p>
      <w:pPr>
        <w:pStyle w:val="BookText"/>
        <w:rPr/>
      </w:pPr>
      <w:bookmarkEnd w:id="147"/>
      <w:r>
        <w:rPr>
          <w:rFonts w:ascii="IRNazanin" w:hAnsi="IRNazanin" w:eastAsia="IRNazanin"/>
          <w:color w:val="111111"/>
          <w:sz w:val="28"/>
          <w:sz w:val="28"/>
          <w:szCs w:val="28"/>
          <w:rtl w:val="true"/>
          <w:lang w:bidi="fa-IR"/>
        </w:rPr>
        <w:t>گمارده شده‌اند؛ اما درحقیقت نایب امام معصوم و 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اهلیت چنین مسئولیتی را به‌دلیل ثبوت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می‌باشند؛ بنابراین فقها نمی‌توانند از پذیرش چنین ریاستی سر باز زده و شانه خالی کنند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ابن‌ادریس در بحث اقامۀ حدود معتقد است، غیر از سلطان منصوب الهی یا منصوبین سلطان و مأذونین او کسی حق اقامۀ حدود را در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دستور اقامۀ حدود، فقط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حکام منصوب و مأذون از سوی آنان می‌باشند و دیگران هیچ‌گونه ولایتی نسبت به اقامۀ حدود در جامعه ندارند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وی در کتاب‌القضاء گفته است که قضا بدون اذن و ولایت امام مسلمانان برای کسی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قضا و حکم را به فقیهان امین و مطلع از منابع فقهی و متدین شیعه تفویض کرده‌اند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148" w:name="__RefHeading___Toc2949942_3224264995"/>
      <w:bookmarkStart w:id="149" w:name="_Toc54"/>
      <w:bookmarkEnd w:id="148"/>
      <w:r>
        <w:rPr/>
        <w:t>10</w:t>
      </w:r>
      <w:r>
        <w:rPr>
          <w:rtl w:val="true"/>
        </w:rPr>
        <w:t xml:space="preserve">. </w:t>
      </w:r>
      <w:r>
        <w:rPr>
          <w:rtl w:val="true"/>
        </w:rPr>
        <w:t>خواجه نصیرالدین طوسی</w:t>
      </w:r>
      <w:r>
        <w:rPr>
          <w:rtl w:val="true"/>
        </w:rPr>
        <w:t>(</w:t>
      </w:r>
      <w:r>
        <w:rPr>
          <w:rtl w:val="true"/>
        </w:rPr>
        <w:t>رحمة الله علیه</w:t>
      </w:r>
      <w:r>
        <w:rPr>
          <w:rtl w:val="true"/>
        </w:rPr>
        <w:t>)</w:t>
      </w:r>
      <w:bookmarkEnd w:id="1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گروه نجات‌یافته، فیلسوف محقق، معلم انسان و داناترین مردم گذشته و حال، خواجه طوسی، سلطان عالمان و محققان و برترین حکیمان و متکلمان،</w:t>
      </w:r>
    </w:p>
    <w:p>
      <w:pPr>
        <w:pStyle w:val="BookText"/>
        <w:rPr/>
      </w:pPr>
      <w:r>
        <w:rPr>
          <w:rFonts w:ascii="IRNazanin" w:hAnsi="IRNazanin" w:eastAsia="IRNazanin"/>
          <w:color w:val="111111"/>
          <w:sz w:val="28"/>
          <w:sz w:val="28"/>
          <w:szCs w:val="28"/>
          <w:rtl w:val="true"/>
          <w:lang w:bidi="fa-IR"/>
        </w:rPr>
        <w:t>ستایش‌شده توسط بزرگان آسمان و محل اجتماع صفات نیک، کسی‌که به‌خاطر شهرت فراوانش احتیاج به تعریف ندارد؛ گرچه آنچه در حق وی گفته می‌شود، شایستۀ مقام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جمادی‌الاولی</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متولد شد و در همان‌جا رشد کرد و لذا به طوسی مشهور شد و اصل وی از جهرود از نواحی قم به نام وشاره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عید غدیر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و در جوار امامین کاظمین در مکانی که برای ناصر عباسی آماده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دفن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سپرده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دیدگاه خواجه، در سیاست مبتنی بر شرع، جامعه به‌سوی غایات مهم و هدفمند سوق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نفس انسانی، ظرفیت بیشتری برای برخورداری از فیض علوی پیدا می‌کند و به‌سوی کمالات متعالی مدّنظر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حاکم و سائس کسی است که دارای تأییدات الهی بوده و واضع قوانینی می‌باشد که مفید انتظام‌بخشیدن به امور دنیوی و اخروی مردم و تفکیک حوزه‌های آن‌ها از هم و معرفت به آن‌هاست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حوزه‌های سیاست را شامل سیاست نفس، سیاست منزل و سیاست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حوزۀ سوم، یعنی سیاست جامعه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و مدینه را از افراد بسیار مختلف</w:t>
      </w:r>
    </w:p>
    <w:p>
      <w:pPr>
        <w:pStyle w:val="BookText"/>
        <w:rPr/>
      </w:pPr>
      <w:r>
        <w:rPr>
          <w:rFonts w:ascii="IRNazanin" w:hAnsi="IRNazanin" w:eastAsia="IRNazanin"/>
          <w:color w:val="111111"/>
          <w:sz w:val="28"/>
          <w:sz w:val="28"/>
          <w:szCs w:val="28"/>
          <w:rtl w:val="true"/>
          <w:lang w:bidi="fa-IR"/>
        </w:rPr>
        <w:t>در جهات گوناگون با انگیزه‌های بسیار متفاوت تشکیل داده و ایجاد می‌کنند که اگر تدبیر مناسب در چنین اجتماعی نباشد، تقابل و تعارض انگیزه‌ها به هرج‌و‌مرج و ظلم و تعدی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تدبیر و سیاست در پیشگیری چنین نابسامانی‌هایی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مالی</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به‌نظر وی حاکم کسی یا نهادی است که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کافی دارد و واجد قدرت فائقه و ابزارهای لازم اجرایی و غیرِاجرایی آن، برای اجرای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چنین‌فردی ابزار دینار را به خدمت می‌گیرد و قانون را به‌منظور استقرار و گسترش آن اجرا می‌کند و روابط افراد را در قالب آن تنظیم نموده و صناعات و حِرَف را ساماندهی می‌کند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وی معتقد است قوام جوامع به سلطان، حاکم و دولت است و قوام دولت یا حاکم به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مُدُن به ملک بود و قوام ملک به سیاست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الهی و سیاست مبتنی بر شرع، حاکم یک جامعه وظیفۀ هدایت افراد جامعه از نقصان به کمال را بر‌عهده دارد؛ بنابراین پس از اینکه معلوم شد وجود سیاست و حکومت در جامعه امری انکارناپذیر بوده و ضرورت آن به اثبات رسید، می‌توان گفت</w:t>
      </w:r>
      <w:bookmarkStart w:id="150" w:name="pg12879_138781"/>
    </w:p>
    <w:p>
      <w:pPr>
        <w:pStyle w:val="BookText"/>
        <w:rPr/>
      </w:pPr>
      <w:bookmarkEnd w:id="150"/>
      <w:r>
        <w:rPr>
          <w:rFonts w:ascii="IRNazanin" w:hAnsi="IRNazanin" w:eastAsia="IRNazanin"/>
          <w:color w:val="111111"/>
          <w:sz w:val="28"/>
          <w:sz w:val="28"/>
          <w:szCs w:val="28"/>
          <w:rtl w:val="true"/>
          <w:lang w:bidi="fa-IR"/>
        </w:rPr>
        <w:t>که وجود حاکم و سائس و رئیس نیز از همان ضرورت برخوردار است</w:t>
      </w:r>
      <w:r>
        <w:rPr>
          <w:rFonts w:eastAsia="IRNazanin" w:cs="IRNazanin"/>
          <w:color w:val="111111"/>
          <w:sz w:val="28"/>
          <w:szCs w:val="28"/>
          <w:rtl w:val="true"/>
          <w:lang w:bidi="fa-IR"/>
        </w:rPr>
        <w:t>.</w:t>
      </w:r>
    </w:p>
    <w:p>
      <w:pPr>
        <w:pStyle w:val="Heading3"/>
        <w:numPr>
          <w:ilvl w:val="2"/>
          <w:numId w:val="1"/>
        </w:numPr>
        <w:rPr/>
      </w:pPr>
      <w:bookmarkStart w:id="151" w:name="__RefHeading___Toc2949944_3224264995"/>
      <w:bookmarkStart w:id="152" w:name="_Toc55"/>
      <w:bookmarkEnd w:id="151"/>
      <w:r>
        <w:rPr/>
        <w:t>11</w:t>
      </w:r>
      <w:r>
        <w:rPr>
          <w:rtl w:val="true"/>
        </w:rPr>
        <w:t xml:space="preserve">. </w:t>
      </w:r>
      <w:r>
        <w:rPr>
          <w:rtl w:val="true"/>
        </w:rPr>
        <w:t>محقق حلی</w:t>
      </w:r>
      <w:r>
        <w:rPr>
          <w:rtl w:val="true"/>
        </w:rPr>
        <w:t>(</w:t>
      </w:r>
      <w:r>
        <w:rPr>
          <w:rtl w:val="true"/>
        </w:rPr>
        <w:t>رحمة الله علیه</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حلی از بزرگان فقهای شیعه و صاحب آثار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نجم الدین جعفر بن الحسن بن یحیی بن سعید الحلی حاله فی الفضل و العلم و الثقة و الجلالة و التحقیق و التدقیق و الفصاحه و البلاغة و الشعر و الادب و الانشاء و جمیع الفضایل و المحاسن اشهر من ان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ربیع الثانی سنة </w:t>
      </w:r>
      <w:r>
        <w:rPr>
          <w:rFonts w:eastAsia="IRNazanin" w:cs="IRNazanin"/>
          <w:color w:val="111111"/>
          <w:sz w:val="28"/>
          <w:szCs w:val="28"/>
          <w:lang w:bidi="fa-IR"/>
        </w:rPr>
        <w:t>676</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وی به‌دلیل جامعیت فضایل علمی و عملی و تحقیقات عالیۀ فقهی، برای اولین‌بار در بین فقهای شیعه به لقب محقق ملقب شد؛ به‌طوری‌که اگر بدون قید به کار رود تنها به ایشان انصراف دارد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همانند بسیاری از فقها در ابتدا به ضرورت تشکیل حکومت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تشکیل حکومت، ضامن و دربردارندۀ سلامت جامعه است؛ زیرا اجتماع به‌دلیل تضاد منافع افراد با یکدیگر همواره در معرض نزاع و درگیری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 مظنۀ النزاع و مثار الفتن غالباً و الحکمه موجبه حسم مادۀ الهرج و قطع نائره الاختلاف و لن یستمر الا مع</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این حکومت است که می‌تواند جامعه را کنترل و از سقوط آن در هرج‌و‌مرج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خاموش کنندۀ آتش اختلاف و فتنه در جامعه است و قهراً هیچ حکومتی برقرار نخواهد شد مگر توسط حاکم و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مشروعیت حاکم و امام جامعه نظر محقق این است که مشروعیت با نص و معجزه به دست می‌آید و هر حکومتی که این نص را در تأیید خویش به‌همراه داشت، حکومت عادل و مشروعی است؛</w:t>
      </w:r>
      <w:r>
        <w:rPr>
          <w:rStyle w:val="FootnoteAnchor"/>
          <w:rtl w:val="true"/>
        </w:rPr>
        <w:footnoteReference w:id="390"/>
      </w:r>
      <w:r>
        <w:rPr>
          <w:rFonts w:ascii="IRNazanin" w:hAnsi="IRNazanin" w:eastAsia="IRNazanin"/>
          <w:color w:val="111111"/>
          <w:sz w:val="28"/>
          <w:sz w:val="28"/>
          <w:szCs w:val="28"/>
          <w:rtl w:val="true"/>
          <w:lang w:bidi="fa-IR"/>
        </w:rPr>
        <w:t>در غیر این صورت حکومت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حاکمان نیز شرایطی دارند که ملاک تمایز آن‌ها از هم است که چه حاکمی حاکم عادل و چه حاکمی حاکم جائر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ابتدا به بیان شرایط امام پرداخته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اولاً معصوم از گناه و خطا باشد؛ از جهات اخلاقی، برترین خلق باشد، داناترین مردم نسبت به شرع مقدس و نیز شجاع‌ترین فرد در جهاد باشد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پس وی به نکتۀ مهمی اشاره می‌کند و آن بیان فرق بین امام و نایب‌الامام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فرق این دو را در این می‌داند که امام معصوم بوده، ولی</w:t>
      </w:r>
    </w:p>
    <w:p>
      <w:pPr>
        <w:pStyle w:val="BookText"/>
        <w:rPr/>
      </w:pPr>
      <w:r>
        <w:rPr>
          <w:rFonts w:ascii="IRNazanin" w:hAnsi="IRNazanin" w:eastAsia="IRNazanin"/>
          <w:color w:val="111111"/>
          <w:sz w:val="28"/>
          <w:sz w:val="28"/>
          <w:szCs w:val="28"/>
          <w:rtl w:val="true"/>
          <w:lang w:bidi="fa-IR"/>
        </w:rPr>
        <w:t>نایب‌الامام معصوم نیست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پس نایب‌الامام هم اگر شرایط فوق را دارا بود می‌تواند به‌عنوان حاکم عادل که حکومتش نیز مشروع است، ولایت را تصدی کند؛ بنابراین از دیدگاه محقق حلی، حاکم عادل اعم از امام معصوم و نایبان خاص و عام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مواردی از فقیه جامع‌الشرایط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 بحق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یعنی کسی‌که حکم و حکومت، به این‌دلیل‌که نیابت از امام معصوم را داراست، به او واگذار شده و به‌عبارت دیگر، چون نایب امام است، حکومت به او واگذار شده تا در عصر غیبت ولایات را تصدی و اعمال نماید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ازطرف دیگر هر حاکمی که شرایط و صفات لازم را برای حکومت نداشته باشد، حاکم جائر بوده و حکومت وی نامشروع است؛ بنابراین یاری‌رساندن به وی یا قبول ولایت از جانب او نیز مشروعیت نداشته و همچنین جهاد همراه با او نیز جائز نیست؛ مگر آنکه برای دفاع از کیان اسلام و مسلمین باشد</w:t>
      </w:r>
      <w:r>
        <w:rPr>
          <w:rFonts w:eastAsia="IRNazanin" w:cs="IRNazanin"/>
          <w:color w:val="111111"/>
          <w:sz w:val="28"/>
          <w:szCs w:val="28"/>
          <w:rtl w:val="true"/>
          <w:lang w:bidi="fa-IR"/>
        </w:rPr>
        <w:t>.</w:t>
      </w:r>
      <w:r>
        <w:rPr>
          <w:rStyle w:val="FootnoteAnchor"/>
          <w:rtl w:val="true"/>
        </w:rPr>
        <w:footnoteReference w:id="394"/>
      </w:r>
      <w:bookmarkStart w:id="153" w:name="pg12879_138784"/>
    </w:p>
    <w:p>
      <w:pPr>
        <w:pStyle w:val="Heading3"/>
        <w:numPr>
          <w:ilvl w:val="2"/>
          <w:numId w:val="1"/>
        </w:numPr>
        <w:rPr/>
      </w:pPr>
      <w:bookmarkStart w:id="154" w:name="__RefHeading___Toc2949946_3224264995"/>
      <w:bookmarkStart w:id="155" w:name="_Toc56"/>
      <w:bookmarkEnd w:id="153"/>
      <w:bookmarkEnd w:id="154"/>
      <w:r>
        <w:rPr/>
        <w:t>12</w:t>
      </w:r>
      <w:r>
        <w:rPr>
          <w:rtl w:val="true"/>
        </w:rPr>
        <w:t xml:space="preserve">. </w:t>
      </w:r>
      <w:r>
        <w:rPr>
          <w:rtl w:val="true"/>
        </w:rPr>
        <w:t>فخرالمحقّقین</w:t>
      </w:r>
      <w:r>
        <w:rPr>
          <w:rtl w:val="true"/>
        </w:rPr>
        <w:t>-</w:t>
      </w:r>
      <w:r>
        <w:rPr>
          <w:rtl w:val="true"/>
        </w:rPr>
        <w:t>محمدبن‌حسن‌بن‌یوسف</w:t>
      </w:r>
      <w:r>
        <w:rPr>
          <w:rtl w:val="true"/>
        </w:rPr>
        <w:t>(</w:t>
      </w:r>
      <w:r>
        <w:rPr>
          <w:rtl w:val="true"/>
        </w:rPr>
        <w:t>رحمة الله علیه</w:t>
      </w:r>
      <w:r>
        <w:rPr>
          <w:rtl w:val="true"/>
        </w:rPr>
        <w:t>)</w:t>
      </w:r>
      <w:bookmarkEnd w:id="155"/>
    </w:p>
    <w:p>
      <w:pPr>
        <w:pStyle w:val="BookText"/>
        <w:rPr/>
      </w:pPr>
      <w:r>
        <w:rPr>
          <w:rFonts w:ascii="IRNazanin" w:hAnsi="IRNazanin" w:eastAsia="IRNazanin"/>
          <w:color w:val="111111"/>
          <w:sz w:val="28"/>
          <w:sz w:val="28"/>
          <w:szCs w:val="28"/>
          <w:rtl w:val="true"/>
          <w:lang w:bidi="fa-IR"/>
        </w:rPr>
        <w:t xml:space="preserve">فخرالمحققین، پسر علامه‌حلی، در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متولد و در سال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علامه‌حلی در مـقـدمۀ تذکرة‌الفقها و در مقدمۀ کتاب قواعد از فرزندش به تجلیل یاد کرده است و در آخر قـواعد آرزو کرده است که پسر بعد از پدر کارهای ناتمام او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فخرالمحققین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ایضاح‌الفوائد فی شرح مشکلات‌القواعد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درکتب فقهیه درخورِتوجه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رابطۀ ولایت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ازنظر شرع مقدّس، قضاوت و ولایت بر حکم، برای کسی است که صلاحیّت فتوادادن دربارۀ قوانین فرعیِ شرعی بر اشخاص معیّنی از انسان‌ها را داشته باشد که حکم او یا برای اثبات حقّ و حقوقی و یا استیفای حقوق مستحقّی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اعمال این ولایت، هم‌زمان با تحقّق ریاست در امور دین و دنیا است</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156" w:name="__RefHeading___Toc2949948_3224264995"/>
      <w:bookmarkStart w:id="157" w:name="_Toc57"/>
      <w:bookmarkEnd w:id="156"/>
      <w:r>
        <w:rPr/>
        <w:t>13</w:t>
      </w:r>
      <w:r>
        <w:rPr>
          <w:rtl w:val="true"/>
        </w:rPr>
        <w:t xml:space="preserve">. </w:t>
      </w:r>
      <w:r>
        <w:rPr>
          <w:rtl w:val="true"/>
        </w:rPr>
        <w:t>شهید اوّل</w:t>
      </w:r>
      <w:r>
        <w:rPr>
          <w:rtl w:val="true"/>
        </w:rPr>
        <w:t>(</w:t>
      </w:r>
      <w:r>
        <w:rPr>
          <w:rtl w:val="true"/>
        </w:rPr>
        <w:t>رحمة الله علیه</w:t>
      </w:r>
      <w:r>
        <w:rPr>
          <w:rtl w:val="true"/>
        </w:rPr>
        <w:t>)</w:t>
      </w:r>
      <w:bookmarkEnd w:id="157"/>
    </w:p>
    <w:p>
      <w:pPr>
        <w:pStyle w:val="Heading4"/>
        <w:numPr>
          <w:ilvl w:val="3"/>
          <w:numId w:val="1"/>
        </w:numPr>
        <w:rPr/>
      </w:pPr>
      <w:bookmarkStart w:id="158" w:name="__RefHeading___Toc2949950_3224264995"/>
      <w:bookmarkStart w:id="159" w:name="_Toc58"/>
      <w:bookmarkEnd w:id="158"/>
      <w:r>
        <w:rPr>
          <w:rtl w:val="true"/>
        </w:rPr>
        <w:t>اشاره</w:t>
      </w:r>
      <w:bookmarkEnd w:id="1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محمدبن‌مکی، معروف به 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بزرگوار محمدبن‌مکی رئیس و امام شیعه و سرسلسلۀ محققین بزرگ و بزرگ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پنجشنبه نهم جمادی‌الاولی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شهادت رسید، سپس به صلیب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60" w:name="pg12879_138785"/>
    </w:p>
    <w:p>
      <w:pPr>
        <w:pStyle w:val="BookText"/>
        <w:rPr/>
      </w:pPr>
      <w:bookmarkEnd w:id="160"/>
      <w:r>
        <w:rPr>
          <w:rFonts w:ascii="IRNazanin" w:hAnsi="IRNazanin" w:eastAsia="IRNazanin"/>
          <w:color w:val="111111"/>
          <w:sz w:val="28"/>
          <w:sz w:val="28"/>
          <w:szCs w:val="28"/>
          <w:rtl w:val="true"/>
          <w:lang w:bidi="fa-IR"/>
        </w:rPr>
        <w:t>جسد وی سنگسار و سپس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در دمشق و در زمان حکومت برقوق و دولت بیدمر و به فتوای برهان‌الدین مالکی و عبادبن‌جماعت شافعی صورت گرفت و بعد از آنکه یک سال تمام در قلعۀ شام زندانی بود و در زندان کتاب لمعۀ دمشقیه را در هفت‌ماه و هفت‌روز تألیف کرد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زندگی شهید اول پیداست، وی در روزگاری سخت و فضایی همراه با تقیه و پنهان‌کاری می‌زیسته، اما در همان حال هم از برقراری ارتباط و دادن راهنمایی و مشاوره به شیعیان دست بر نمی‌داشته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وی با تمام وجود برای مکتوب‌نمودن قوانین حکومتی و فقه سیاسی اسلام تلاش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شهید اول فقیه را به چهار قطب عبادات، عقود، ایقاعات و سیاسات تقسیم می‌کند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وی برای تبیین حقوق، وظایف و اختیارات فقها در عصر غیبت، از بیانی کلامی‌فقهی بهره جسته است</w:t>
      </w:r>
      <w:r>
        <w:rPr>
          <w:rFonts w:eastAsia="IRNazanin" w:cs="IRNazanin"/>
          <w:color w:val="111111"/>
          <w:sz w:val="28"/>
          <w:szCs w:val="28"/>
          <w:rtl w:val="true"/>
          <w:lang w:bidi="fa-IR"/>
        </w:rPr>
        <w:t>.</w:t>
      </w:r>
    </w:p>
    <w:p>
      <w:pPr>
        <w:pStyle w:val="Heading4"/>
        <w:numPr>
          <w:ilvl w:val="3"/>
          <w:numId w:val="1"/>
        </w:numPr>
        <w:rPr/>
      </w:pPr>
      <w:bookmarkStart w:id="161" w:name="__RefHeading___Toc2949952_3224264995"/>
      <w:bookmarkStart w:id="162" w:name="_Toc59"/>
      <w:bookmarkEnd w:id="161"/>
      <w:r>
        <w:rPr>
          <w:rtl w:val="true"/>
        </w:rPr>
        <w:t>قانون، رهبر و ضرورت آن‌ها از نگاه شهید</w:t>
      </w:r>
      <w:r>
        <w:rPr>
          <w:rtl w:val="true"/>
        </w:rPr>
        <w:t>(</w:t>
      </w:r>
      <w:r>
        <w:rPr>
          <w:rtl w:val="true"/>
        </w:rPr>
        <w:t>رحمة الله علیه</w:t>
      </w:r>
      <w:r>
        <w:rPr>
          <w:rtl w:val="true"/>
        </w:rPr>
        <w:t>)</w:t>
      </w:r>
      <w:bookmarkEnd w:id="1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دلیل عقلی، ضرورت وجود قانون و رهبر را در جامعه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گرایش به جامعه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از ضرورت‌های زندگی انسانی است و انسان‌ها همیشه در پی تشکیل اجتماع‌اند و در پی این تمایل، طبیعتاً به‌دنبال منافع فردی خویش نیز هستند؛ بنابراین منافع فردی انسان‌ها با یکدیگر تزاحم پیدا کرده و زمینۀ نزاع و درگیری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اجتماع من ضروریات المکلفین و هو مظنه النزاع فلابد من حاسم لذلک و هو الشریعه و لابد لها من سائس و هو الامام و نوابه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چون برخورد و نزاع از لوازم هر جامعه‌ای است؛ پس به‌ناچار باید ضابطه و قانونی باشد که در آن، قلمرو اختیارات هر فردی در اجتماع مشخص شده باشد و هر فردی در حدّ اختیار خویش در جامعه عمل کند و از آن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وی، این قانون همان شریعت و دین است که وظایف، حقوق و اختیارات افراد اجتماع در آن تعیین و مشخص می‌شود؛ اما آیا صرف وجود قانون در جامعه کافی است؟ آیا وجود قانون، افراد را به حقوق فردی و اجتماع و مصالح‌شان آگاه می‌کند؟ شهید این‌گونه پاسخ می‌دهد که در کنار قانون و شریعت، وجود یک رهبر و سیاست‌مدار ضروری است و اوست که به این قانون، جامۀ عمل می‌پوشد و آن را معنی کرده و به مرحلۀ اجرا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این رهبر و رئیس نمی‌تواند کسی جز امام و نائبانش</w:t>
      </w:r>
      <w:bookmarkStart w:id="163" w:name="pg12879_138787"/>
    </w:p>
    <w:p>
      <w:pPr>
        <w:pStyle w:val="BookText"/>
        <w:rPr/>
      </w:pPr>
      <w:bookmarkEnd w:id="16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با اشراف و تسلطشان بر ابعاد شریعت، راه فلاح و رستگاری را پیش پای افراد جامعه قرار دهند</w:t>
      </w:r>
      <w:r>
        <w:rPr>
          <w:rFonts w:eastAsia="IRNazanin" w:cs="IRNazanin"/>
          <w:color w:val="111111"/>
          <w:sz w:val="28"/>
          <w:szCs w:val="28"/>
          <w:rtl w:val="true"/>
          <w:lang w:bidi="fa-IR"/>
        </w:rPr>
        <w:t>.</w:t>
      </w:r>
    </w:p>
    <w:p>
      <w:pPr>
        <w:pStyle w:val="Heading4"/>
        <w:numPr>
          <w:ilvl w:val="3"/>
          <w:numId w:val="1"/>
        </w:numPr>
        <w:rPr/>
      </w:pPr>
      <w:bookmarkStart w:id="164" w:name="__RefHeading___Toc2949954_3224264995"/>
      <w:bookmarkStart w:id="165" w:name="_Toc60"/>
      <w:bookmarkEnd w:id="164"/>
      <w:r>
        <w:rPr>
          <w:rtl w:val="true"/>
        </w:rPr>
        <w:t>ملاک مشروعیت رهبر جامعه</w:t>
      </w:r>
      <w:bookmarkEnd w:id="16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و نایبش می‌تواند و باید مرجعیت و رهبری یک جامعه و افراد آن را برعهده گیرد، بر چه اساس و ملاک و معیاری مبتنی است؟ به‌عبارت دیگر، اینکه ما معتقدیم فقط امام و نوابش از حق رهبری و زعامت جامعه برخودارند، چه مبنایی دارد؟ از نظر شهید اول، امامت و رهبری جامعه با نص شرعی و فرمان الهی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خداوند تعیین‌کنندۀ رئیس جامعه است و راه دیگری برای آن نمی‌توان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این‌گونه به اشکال پیشین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عندنا قولهم علیهم السلام کل امر مجهول فیه القرعه و لک لان فیها عند تساوی الحقوق و المصالح و وقوع التنازع دفعاً للضغائن و الاحقاد و الرضا بما جرت به الاقدار و قضاء الملک الجبار و لا قرعۀ فی الامام الکبری، لانها عندنا بالنص</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اگر کسی بگوید که برای تعیین امام و رهبر جامعه که اتفاقاً یکی از امور مشکل است، مانند بسیاری از مشکلات و مجهولات دیگر باید به قرعه پناه برد و از این طریق رئیس جامعه را مشخص کرد، جواب</w:t>
      </w:r>
    </w:p>
    <w:p>
      <w:pPr>
        <w:pStyle w:val="BookText"/>
        <w:rPr/>
      </w:pPr>
      <w:r>
        <w:rPr>
          <w:rFonts w:ascii="IRNazanin" w:hAnsi="IRNazanin" w:eastAsia="IRNazanin"/>
          <w:color w:val="111111"/>
          <w:sz w:val="28"/>
          <w:sz w:val="28"/>
          <w:szCs w:val="28"/>
          <w:rtl w:val="true"/>
          <w:lang w:bidi="fa-IR"/>
        </w:rPr>
        <w:t>این است که مسئلۀ تعیین ولی و رهبر با امور دیگر بسیار متفاوت است و ما به دلیل اینکه نص خداوند ناظر به فرد خاصی از افراد جامعه است، اطاعت از او را بر خود واجب دانسته و او را رهبر مشروع جامعه قلمداد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روشی غیر از این طریق، به ریاست جامعه برسد، ما او را غیرِمشروع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شهید اوّل در بحث بدعت حرام و تبیین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 بدعة تناولتها قواعد التحریم و ادلته من الشریعة کتقدیم غیر الائمة المعصومین علیهم و اخذهم مناصبهم و</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اینکه دیگران را که هیچ‌گونه نصی در مورد آن‌ها نداریم، بر ائمه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منصوص و منصوب خداوند هستند، مقدم بداریم، از بدعت حرام به‌شمار می‌رود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وی حکومت‌ها یا مطلوب‌اند و یا غیرِمطلوب؛ اگر حکومتی مطلوب بود مردم باید آن را گرامی داشته و از دستورات رهبر و حاکم آن پیروی کنند</w:t>
      </w:r>
      <w:r>
        <w:rPr>
          <w:rStyle w:val="FootnoteAnchor"/>
          <w:rtl w:val="true"/>
        </w:rPr>
        <w:footnoteReference w:id="401"/>
      </w:r>
      <w:r>
        <w:rPr>
          <w:rFonts w:ascii="IRNazanin" w:hAnsi="IRNazanin" w:eastAsia="IRNazanin"/>
          <w:color w:val="111111"/>
          <w:sz w:val="28"/>
          <w:sz w:val="28"/>
          <w:szCs w:val="28"/>
          <w:rtl w:val="true"/>
          <w:lang w:bidi="fa-IR"/>
        </w:rPr>
        <w:t>و اگر از جانب آن حکومت و حاکمش، ولایت و مسئولیتی به کسی داده شد بلافاصله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الولایۀ عن العادل جایزۀ بل مستحبة و تجب مع الالزام او عدم وجود غیره و یحرم عن الجائر الا مع الاکراه، فینفذ ما اکراه علیه الا الدماء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اذا کان مجتهداً اقامة</w:t>
      </w:r>
    </w:p>
    <w:p>
      <w:pPr>
        <w:pStyle w:val="BookText"/>
        <w:rPr/>
      </w:pPr>
      <w:r>
        <w:rPr>
          <w:rFonts w:ascii="IRNazanin" w:hAnsi="IRNazanin" w:eastAsia="IRNazanin"/>
          <w:color w:val="111111"/>
          <w:sz w:val="28"/>
          <w:sz w:val="28"/>
          <w:szCs w:val="28"/>
          <w:rtl w:val="true"/>
          <w:lang w:bidi="fa-IR"/>
        </w:rPr>
        <w:t>الحدود، معتقداً انه عن العادل</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قبول ولایت از جانب حاکم عادل و مطلوب نه‌تنها جایز که مستحب است و گاه واجب نیز می‌شود؛ مثلاً اگر حاکم عادل، شخص را ملزم به قبول ولایت کند و یا اینکه غیر از او، فرد صالح دیگری برای پذیرش ولایت موجود نبود و ترس از این باشد که احکام و دستورات الهی بر زمین مانده و اجرا نشود؛ اما دربارۀ حکومت غیرِمطلوب، وضع بِدین منوال نیست و پذیرش ولایت از جانب او حرام و غیرِمشروع است؛ مگر در‌صورتی‌که فرد مجبور به پذیرش آن شود که در این صورت، البته تا جایی‌که منجر به ریختن خون محترمی نشود، انفاذ احکام توسط وی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کسی‌که پذیرش ولایت به او پیشنهاد شده و یا مجبور شده، در احکام الهی مجتهد باشد، می‌تواند حدود الهی را با این اعتقاد که او از جانب حاکم عادلی به این منصب گماشته شده است، اقامه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شهید اوّل، مصادیق حکومت مطلوب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نایب‌الامام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شیوه‌های تصرف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جامعه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بالتبلیغ و هو الفتوی و تارة بالامامة کالجهاد و التصرف فی بیت المال و تارة بالقضاء کفصل الخصومة بین المتداعیین بالبینة او الیمین او</w:t>
      </w:r>
    </w:p>
    <w:p>
      <w:pPr>
        <w:pStyle w:val="BookText"/>
        <w:rPr/>
      </w:pP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در امور تبلیغی و فتوایی است که ایشان به بیان احکام الهی برای مردم می‌پرداختند و گاه به شکل تصرفات حکومتی بوده که به مسائلی چون جهاد و بیت‌المال مسلمین و مانند آن مربوط می‌شود و گاه نیز جنبۀ قضایی و حلّ و فصل خصومات و دعاوی داشت؛ بنابراین می‌بینیم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تبیین و تشریح احکام الهی خلاصه نمی‌شد؛ بلکه ایشان به‌عنوان رهبر تام‌الاختیار جامعۀ مسلمین در تمام امور دخل و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همین‌شأن و نقش برخوردار بوده و همان حقوق و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محفوظ است</w:t>
      </w:r>
      <w:r>
        <w:rPr>
          <w:rFonts w:eastAsia="IRNazanin" w:cs="IRNazanin"/>
          <w:color w:val="111111"/>
          <w:sz w:val="28"/>
          <w:szCs w:val="28"/>
          <w:rtl w:val="true"/>
          <w:lang w:bidi="fa-IR"/>
        </w:rPr>
        <w:t>.</w:t>
      </w:r>
      <w:r>
        <w:rPr>
          <w:rStyle w:val="FootnoteAnchor"/>
          <w:rtl w:val="true"/>
        </w:rPr>
        <w:footnoteReference w:id="4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توضیح مصداق دیگری از حکومت مطلوب، یعنی حکومت نایب‌الامام، ابتدا به تفصیل شرایط نایب‌الامام را که با وجود آن‌ها وی می‌تواند به دخل و تصرف در امور افراد و جامعه اقدام نماید،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یکی از شرایطی است که شیعه و غیرِشیعه را از هم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و توانایی تطبیق فروع بر اصول و استنباط فروع از درون اصول و</w:t>
      </w:r>
      <w:r>
        <w:rPr>
          <w:rStyle w:val="FootnoteAnchor"/>
          <w:rtl w:val="true"/>
        </w:rPr>
        <w:footnoteReference w:id="405"/>
      </w:r>
      <w:r>
        <w:rPr>
          <w:rFonts w:ascii="IRNazanin" w:hAnsi="IRNazanin" w:eastAsia="IRNazanin"/>
          <w:color w:val="111111"/>
          <w:sz w:val="28"/>
          <w:sz w:val="28"/>
          <w:szCs w:val="28"/>
          <w:rtl w:val="true"/>
          <w:lang w:bidi="fa-IR"/>
        </w:rPr>
        <w:t>به‌تعبیر روشن‌تر، علم به قرآن، سنت، اجماع، کلام، اصول، فقه، صرف و نحو، ناسخ</w:t>
      </w:r>
      <w:bookmarkStart w:id="166" w:name="pg12879_138791"/>
    </w:p>
    <w:p>
      <w:pPr>
        <w:pStyle w:val="BookText"/>
        <w:rPr/>
      </w:pPr>
      <w:bookmarkEnd w:id="166"/>
      <w:r>
        <w:rPr>
          <w:rFonts w:ascii="IRNazanin" w:hAnsi="IRNazanin" w:eastAsia="IRNazanin"/>
          <w:color w:val="111111"/>
          <w:sz w:val="28"/>
          <w:sz w:val="28"/>
          <w:szCs w:val="28"/>
          <w:rtl w:val="true"/>
          <w:lang w:bidi="fa-IR"/>
        </w:rPr>
        <w:t>و منسوخ، محکم و متشابه، مجمل و مبین، جرح و تعدیل رواة و دیگر علوم مربوط</w:t>
      </w:r>
      <w:r>
        <w:rPr>
          <w:rStyle w:val="FootnoteAnchor"/>
          <w:rtl w:val="true"/>
        </w:rPr>
        <w:footnoteReference w:id="406"/>
      </w:r>
      <w:r>
        <w:rPr>
          <w:rFonts w:ascii="IRNazanin" w:hAnsi="IRNazanin" w:eastAsia="IRNazanin"/>
          <w:color w:val="111111"/>
          <w:sz w:val="28"/>
          <w:sz w:val="28"/>
          <w:szCs w:val="28"/>
          <w:rtl w:val="true"/>
          <w:lang w:bidi="fa-IR"/>
        </w:rPr>
        <w:t>از شرایط اساسی نایب‌الامام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معتقد است، اگر فقیهان زیادی بودند که در شرایط مساوی قرار داشتند، فقیهی مقدم و شایستۀ اطاعت است که دانشمندترین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شرط دیگری است که مؤلفه‌های آن همچون تقوا و مروت، فرد عادل را از انحراف در تعالیم الهی و ناسازگاری با عرف عمومی جامعه، محفوظ نگه می‌دارد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رهبر و حاکم عادل، از هرگونه سرپیچی از دین اجتناب می‌کند؛ پس رهبر کسی است که دارای عدالت و کمال و شایستگی فتوا است</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167" w:name="__RefHeading___Toc2949956_3224264995"/>
      <w:bookmarkStart w:id="168" w:name="_Toc61"/>
      <w:bookmarkEnd w:id="167"/>
      <w:r>
        <w:rPr/>
        <w:t>14</w:t>
      </w:r>
      <w:r>
        <w:rPr>
          <w:rtl w:val="true"/>
        </w:rPr>
        <w:t xml:space="preserve">. </w:t>
      </w:r>
      <w:r>
        <w:rPr>
          <w:rtl w:val="true"/>
        </w:rPr>
        <w:t xml:space="preserve">محقق کرکی، </w:t>
      </w:r>
      <w:r>
        <w:rPr/>
        <w:t>865</w:t>
      </w:r>
      <w:r>
        <w:rPr>
          <w:rtl w:val="true"/>
        </w:rPr>
        <w:t>تا</w:t>
      </w:r>
      <w:r>
        <w:rPr/>
        <w:t>937</w:t>
      </w:r>
      <w:r>
        <w:rPr>
          <w:rtl w:val="true"/>
        </w:rPr>
        <w:t>ق</w:t>
      </w:r>
      <w:bookmarkEnd w:id="1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کرکی، مشهور به محقق ثانی، یکی از فقهای برجستۀ شیعه است که در کرک نوح، از نواحی بعلبک لبنان زاده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آیین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سرسلسلۀ محققین بزرگ علامۀ روزگار، شیخ‌عبدالعالی کرکی که یک بار به شیخ‌علایی و بار دیگر به محقق ثانی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دربارۀ وی گفته است که وثوق و دانش و فضل و بزرگواری و فراوانی تحقیق وی بسیار مشهورتر از آن است که ذکر شود و تصنیفات وی</w:t>
      </w:r>
    </w:p>
    <w:p>
      <w:pPr>
        <w:pStyle w:val="BookText"/>
        <w:rPr/>
      </w:pPr>
      <w:r>
        <w:rPr>
          <w:rFonts w:ascii="IRNazanin" w:hAnsi="IRNazanin" w:eastAsia="IRNazanin"/>
          <w:color w:val="111111"/>
          <w:sz w:val="28"/>
          <w:sz w:val="28"/>
          <w:szCs w:val="28"/>
          <w:rtl w:val="true"/>
          <w:lang w:bidi="fa-IR"/>
        </w:rPr>
        <w:t xml:space="preserve">فراوان است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گفته است، در‌حالی‌که بیش از هفتاد سال عمر کرده است و در مستدرک سال وفات وی را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وی از دانشمندان بزرگ شیعۀ عصر صفوی است که به‌دلیل دارابودن مقام و منزلتی والا نزد حکومت آن روزگار، توانست تا حدّ زیادی احکام عالی فقه را از طریق قدرت حاکمه در جامعۀ ایران پیاده کند و مسائل حکومتی و اجتماعی فقه را با استدلال قوی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کرکی هم در بحث‌ها و نوشته‌هایش، تئوری سیاسی اسلام را در امر برپایی حکومت تبیین می‌کند و هم خود در عرصۀ اجرای احکام به آن‌ها جامۀ عمل پوشانده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اصحابنا علی ان الفقیه العدل الامامی الجامع لشرایط الفتوی، المعبر عنه بالمجتهد فی الاحکام الشرعیه نایب من قبل ائمة الهدی صلوات الله و سلامه علیهم فی حال الغیبة فی جمیع ما للنیابة فیه مدخل و ربما استثنی الاصاحاب القتل و الحدود مطلقا فیجب التحاکم الیه و الانقیاد الی حکمه و له ان یبیع مال الممتنع من اداء الحق ان احتیج الیه و یلی اموال الغیاب و الاطفال و السفهاء و المفلسین و یتصرف علی المحجور علیهم الی آخر ما یثبت للحاکم المنصوب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فیه ما رواه الشیخ فی التهذیب باسناد الی عمر بن حنظله عن مولانا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11"/>
      </w:r>
      <w:r>
        <w:rPr>
          <w:rFonts w:ascii="IRNazanin" w:hAnsi="IRNazanin" w:eastAsia="IRNazanin"/>
          <w:color w:val="111111"/>
          <w:sz w:val="28"/>
          <w:sz w:val="28"/>
          <w:szCs w:val="28"/>
          <w:rtl w:val="true"/>
          <w:lang w:bidi="fa-IR"/>
        </w:rPr>
        <w:t>اصحاب ما اتفاقِ‌نظر دارند که فقیه عادل، امامی جامع‌الشرایطِ فتوا و به‌اصطلاح مجتهد در عصر غیبت، در همۀ آنچه که نیابت در آن‌ها مدخلیّتی دارد، از جانب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دارد؛ بنابراین بر مردم واجب است که تحاکم و ترافع خویش به نزد آنان برند و از حکم صادره توسط آنان انقیاد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مذکور حق دارد مال فردی را که از ادای حق امتناع کند، درصورتی‌که به آن مال نیاز افتد، آن را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بر اموال غایبان، کودکان، سفیهان و ورشکستگان و نیز ولایتِ تصرف در اموال ممنوعانِ از تصرف و تمام اختیارات دیگری که برای حاکم منصوب از امام ثابت است، برای فقیه جامع‌الشرایط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کلام ایشان در اینجا مقبولۀ عمربن‌حنظله است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با اسناد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مدّنظر، فقیه دارای شرایط خاص را منصوب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او را نایب اختیارات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به‌مقتضای این حدیث و با عنایت به قول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 شما حاکم قرار دادم’؛ این نیابت فقیه،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یقدح کون ذلک فی زمن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حکمهم و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کما دلت علیه اخبار اخری</w:t>
      </w:r>
    </w:p>
    <w:p>
      <w:pPr>
        <w:pStyle w:val="BookText"/>
        <w:rPr/>
      </w:pPr>
      <w:r>
        <w:rPr>
          <w:rFonts w:ascii="IRNazanin" w:hAnsi="IRNazanin" w:eastAsia="IRNazanin"/>
          <w:color w:val="111111"/>
          <w:sz w:val="28"/>
          <w:sz w:val="28"/>
          <w:szCs w:val="28"/>
          <w:rtl w:val="true"/>
          <w:lang w:bidi="fa-IR"/>
        </w:rPr>
        <w:t>و لاکون الخطاب لاهل ذلک العصر، لان حکم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الواحد حکم علی الجماعه بغیر تفاوت کما ورد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بنابراین حکم و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زمان خاصی نیست و ناظر به نیابت فقیه حتی در عصر غیبت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مستندات کرکی در بحث ولایت فقیه، روایات وارده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آثارش در شرح نظر علامه مبنی بر وجوب رجوع شیعیان در اختلافات خود به فقهای عادل شیعی، توضیح می‌دهد که نیابتی که در روایت عمربن‌حنظله به فقها واگذار شده، کلی است و بر تمام موارد نیابت‌پذیر صدق می‌کند و مختص به عصر و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می‌بینیم، وی در اینجا به مقبوله متمسک می‌شود؛ همچنین به روایات دیگری ازجمله روایت مشهورۀ ابی‌خدیجه نیز استناد می‌کند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کرکی علاوه‌براینکه در بسیاری از موارد خودش در عمل، تصدی ولایت کرده و در اموری که خداوند و پیامبر و ائمه به او اذن داده‌اند، دخل و تصرف می‌کند، در آثار خویش به‌صراحت به این موارد نیز می‌پردازد؛ البته در مواردی که کرکی به‌عنوان اختیارات فقیه برمی‌شمارد، شرط اجرای این اختیارات را</w:t>
      </w:r>
      <w:bookmarkStart w:id="169" w:name="pg12879_138795"/>
    </w:p>
    <w:p>
      <w:pPr>
        <w:pStyle w:val="BookText"/>
        <w:rPr/>
      </w:pPr>
      <w:bookmarkEnd w:id="169"/>
      <w:r>
        <w:rPr>
          <w:rFonts w:ascii="IRNazanin" w:hAnsi="IRNazanin" w:eastAsia="IRNazanin"/>
          <w:color w:val="111111"/>
          <w:sz w:val="28"/>
          <w:sz w:val="28"/>
          <w:szCs w:val="28"/>
          <w:rtl w:val="true"/>
          <w:lang w:bidi="fa-IR"/>
        </w:rPr>
        <w:t>تمکن فقیه می‌داند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وی این مسئله را که فقیه می‌تواند حدود را اجرا کند و قضاوت بین مردم را بر عهده گیرد، دلیل بر نیابت عام فقیه در جمیع مناصب شرعیه می‌داند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کرکی معتقد است که اگر این نیابت عام را در همۀ امور شرعی نپذیریم، اجرای حدود و قضاوت نیز از فقیه صحیح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الفقیه المأمون منصوب من قبل الامام و لهذا تمضی احکامه و یقیم الحدود و یقضی بین الناس و هذه الاحکام مشروطۀ بالامام او من نصبه قطعاً بغیر خلاف، فلولا ان الفقیه المذکور منصوب من قبل الامام لجمیع المناصب الشرعیه لماصحت منه الاحکام المذکوره قطعاً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به‌نظر کرکی فقیه در صورت آشنا‌بودن با ادلۀ فقهی و داشتن صفاتی که پیش از این ذکرش گذشت، می‌تواند قضاوت بین شیعیان را عهده‌دار گردد؛ البته هیچ‌خطری او و شیعیان را تهدید نکند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170" w:name="__RefHeading___Toc2949958_3224264995"/>
      <w:bookmarkStart w:id="171" w:name="_Toc62"/>
      <w:bookmarkEnd w:id="170"/>
      <w:r>
        <w:rPr/>
        <w:t>15</w:t>
      </w:r>
      <w:r>
        <w:rPr>
          <w:rtl w:val="true"/>
        </w:rPr>
        <w:t xml:space="preserve">. </w:t>
      </w:r>
      <w:r>
        <w:rPr>
          <w:rtl w:val="true"/>
        </w:rPr>
        <w:t>شهید ثانی</w:t>
      </w:r>
      <w:r>
        <w:rPr>
          <w:rtl w:val="true"/>
        </w:rPr>
        <w:t>(</w:t>
      </w:r>
      <w:r>
        <w:rPr>
          <w:rtl w:val="true"/>
        </w:rPr>
        <w:t>رحمة الله علیه</w:t>
      </w:r>
      <w:r>
        <w:rPr>
          <w:rtl w:val="true"/>
        </w:rPr>
        <w:t>)</w:t>
      </w:r>
      <w:bookmarkEnd w:id="17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بزرگ و متبحر امامیه می‌باشد که در سخت‌ترین شرایط</w:t>
      </w:r>
    </w:p>
    <w:p>
      <w:pPr>
        <w:pStyle w:val="BookText"/>
        <w:rPr/>
      </w:pPr>
      <w:r>
        <w:rPr>
          <w:rFonts w:ascii="IRNazanin" w:hAnsi="IRNazanin" w:eastAsia="IRNazanin"/>
          <w:color w:val="111111"/>
          <w:sz w:val="28"/>
          <w:sz w:val="28"/>
          <w:szCs w:val="28"/>
          <w:rtl w:val="true"/>
          <w:lang w:bidi="fa-IR"/>
        </w:rPr>
        <w:t>توانسته است تألیفات علمی بسیاری از خود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وی هنوز هم به‌عنوان متن درسی در حوزه‌های علمیه مطرح و مرجع و منبع محققان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بزرگ شهید ثانی در وثوق، بزرگواری، دانش، فضل، زهد، عبادت، پرهیزگاری، تحقیق، مهارت و تمامی فضیلت‌ها و کمالات مشهورتر از آن است که ذکر شود و نیکی‌ها و صفت‌های شایسته‌اش بسیار بیشتر از آن است که محصور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زین‌الدین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 بود، دو نفر برای حل مرافعۀ خویش نزد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روایت‌شده که بعد از فراغت وی از نماز عصر در مسجدالحرام، او را به اطراف مکه بردند 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 آنجا زندانی کردند و سپس از راه دریا وی را به قسطنطنیه برده و در آنجا به شهادت رساندند و جسدش را تا سه روز رها کرده و بعد از آن به دریا انداختند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شهید ثانی منشأ و خاستگاه حکومت، حاکمیت الهی است و براین‌اساس حکومت‌ها را تقسیم‌بندی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حکومت‌ها به مشروع و مطلوب یعنی حکومتی که ملاک و معیار آن حاکمیت الهی است و نامشروع و نامطلوب یعنی حکومتی که این معیار در آن وجود ندارد، تقسیم می‌شوند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ولایت فقیه از مصادیق حکومت مطلوب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تبیین نحوۀ ادارۀ حکومت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الشریعه لابد لها من حافظ و ناصر فی تبلیغ الاحکام الی المکلفین و کذلک نصب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لتبلیغ الاحکام و حفظ الاسلام الی ان انتهی الامر الی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شریعت، نیازمند نگهبان و یاری‌دهنده در رساندن احکام به مکلفین است؛ همچنان‌که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احکام و حفظ اسلام تا زمان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ولایت فقیه پس از نواب خاص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مطلب که ولایت فقها، همان ولایتی است که پیامبر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امر تبلیغ احکام و حفظ ارکان اسلام همواره باید ادامه یابد،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من عارف عادل ظاهر یرجع الناس الیه فی الاحکام الشریعة فی زمن الغیبه و الا لاختلف الاحکام الشریعة و تعطلت الحکمه الالهیة</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در عصر غیبت همواره باید فرد عارف و عادلی وجود داشته باشد که مردم در احکام شرعی به او مراجعه کنند و در غیر</w:t>
      </w:r>
    </w:p>
    <w:p>
      <w:pPr>
        <w:pStyle w:val="BookText"/>
        <w:rPr/>
      </w:pPr>
      <w:r>
        <w:rPr>
          <w:rFonts w:ascii="IRNazanin" w:hAnsi="IRNazanin" w:eastAsia="IRNazanin"/>
          <w:color w:val="111111"/>
          <w:sz w:val="28"/>
          <w:sz w:val="28"/>
          <w:szCs w:val="28"/>
          <w:rtl w:val="true"/>
          <w:lang w:bidi="fa-IR"/>
        </w:rPr>
        <w:t>این صورت احکام شرعی مختلف و دگرگون شده و حکمت و غرض الهی که همانا حفظ اسلام و ترویج آن است، تعطیل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شهید ثانی مثال‌های فراوانی به چشم می‌خورد که وی ولایت فقیهان را استمرار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نمونه‌ها، نظری است که در حاشیۀ کلام محقق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دنیا برود، شیخ طوسی و دیگر فقها اختلاف کرده‌اند که اگر امام معصوم فوت کند، قاضیانی که او منصوب کرده است، بعد از فوتش عزل خواهندشد یا خیر؟ برخی قائل به عزل مطلق شده و دلیلشان این است که قضات، نایبان امام‌اند و ولایت آنان فرع ولایت امام است و هرزمان‌که اصل برود، فرع نیز به‌تبع او خواهدرفت؛ اما برخی دیگر قائل به عدمِ‌انعزال شده و دو دلیل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ولایت این قاضیان شرعاً ثابت شده است؛ بنابراین ادلۀ این ولایت بعد از فوت امام نیز استصحاب می‌شود و دوّم اینکه انعزال قاضی باعث ایراد خسارت و ضرر بر مردم می‌شود و مردم شهرها تا زمانی‌که امام بعدی، قاضیانی را نصب کند، بدون قاضی و حاکم باقی خواهند‌ماند؛ در این‌صورت مصالح جامعه معطل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اینجا اظهار می‌دارد که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انعزال قاضی با فوت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اما وی اضافه می‌کند که همین‌اشکال، بر ولایت</w:t>
      </w:r>
    </w:p>
    <w:p>
      <w:pPr>
        <w:pStyle w:val="BookText"/>
        <w:rPr/>
      </w:pPr>
      <w:r>
        <w:rPr>
          <w:rFonts w:ascii="IRNazanin" w:hAnsi="IRNazanin" w:eastAsia="IRNazanin"/>
          <w:color w:val="111111"/>
          <w:sz w:val="28"/>
          <w:sz w:val="28"/>
          <w:szCs w:val="28"/>
          <w:rtl w:val="true"/>
          <w:lang w:bidi="fa-IR"/>
        </w:rPr>
        <w:t>فقیه در عصر غیبت نیز وارد می‌شود؛ زیرا امامی که او را قاضی و حاکم گردانیده از دنیا رفته است که در واقع به فرمایش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مقبولۀ عمربن‌حنظله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اختلاف مذکور درمورد ولایت فقیه نیز پیش می‌آید؛ ولی اصحاب، اجماع داشته و اتفاق دارند که ولایت فقیه همچنان در عصر غیبت استمرار دارد و این ولایت، همانند ولایت خاصه و نصب قاضی نیست؛ بلکه امام حکم به مضمون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امام مبنی بر اینکه فقیه بر قضاوت و حکم و زعامت و رهبری سیاسی جامعه ولایت دارد، مثل این است که شهادت و گواهی شخص عادل، مقبول و متصرف و ذی‌الید و خبرش پذیرفته شده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شهید در بسیاری از آثارش تأکید کرده که مراد از حاکم که در عبارات فقهی به‌صورت مطلق می‌آید، سلطان عادل یا نایب خاص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حضور نداشتند، نوبت نایب عام آن‌هاست که همان فقیه جامع‌الشرایط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الحاکم و المراد به سلطان العادل او نایبه الخاص او العام مع تعذر الاولین و هو الفقیه الجامع لشرائط الفتوی العدل</w:t>
      </w:r>
      <w:r>
        <w:rPr>
          <w:rFonts w:eastAsia="IRNazanin" w:cs="IRNazanin"/>
          <w:color w:val="111111"/>
          <w:sz w:val="28"/>
          <w:szCs w:val="28"/>
          <w:rtl w:val="true"/>
          <w:lang w:bidi="fa-IR"/>
        </w:rPr>
        <w:t>.»</w:t>
      </w:r>
      <w:r>
        <w:rPr>
          <w:rStyle w:val="FootnoteAnchor"/>
          <w:rtl w:val="true"/>
        </w:rPr>
        <w:footnoteReference w:id="4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معتقد است که هرآنچه در حوزۀ مصالح عمومی مسلمین جامعه باشد،</w:t>
      </w:r>
      <w:bookmarkStart w:id="172" w:name="pg12879_138800"/>
    </w:p>
    <w:p>
      <w:pPr>
        <w:pStyle w:val="BookText"/>
        <w:rPr/>
      </w:pPr>
      <w:bookmarkEnd w:id="172"/>
      <w:r>
        <w:rPr>
          <w:rFonts w:ascii="IRNazanin" w:hAnsi="IRNazanin" w:eastAsia="IRNazanin"/>
          <w:color w:val="111111"/>
          <w:sz w:val="28"/>
          <w:sz w:val="28"/>
          <w:szCs w:val="28"/>
          <w:rtl w:val="true"/>
          <w:lang w:bidi="fa-IR"/>
        </w:rPr>
        <w:t>ولیِّ فقیه حق دخل و تصرف در آن را داراست و می‌تواند تکلیف آن امر از امور مسلمین را روشن و مشخص 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3" w:name="__RefHeading___Toc2949960_3224264995"/>
      <w:bookmarkStart w:id="174" w:name="_Toc63"/>
      <w:bookmarkEnd w:id="173"/>
      <w:r>
        <w:rPr/>
        <w:t>16</w:t>
      </w:r>
      <w:r>
        <w:rPr>
          <w:rtl w:val="true"/>
        </w:rPr>
        <w:t xml:space="preserve">. </w:t>
      </w:r>
      <w:r>
        <w:rPr>
          <w:rtl w:val="true"/>
        </w:rPr>
        <w:t>محقق اردبیلی</w:t>
      </w:r>
      <w:r>
        <w:rPr>
          <w:rtl w:val="true"/>
        </w:rPr>
        <w:t>(</w:t>
      </w:r>
      <w:r>
        <w:rPr>
          <w:rtl w:val="true"/>
        </w:rPr>
        <w:t>رحمة الله علیه</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احمدبن‌محمد معروف به مقدس اردبیلی از فقهای والامقام شیعه در قرن دهم‌هجری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بزرگی است که علاوه‌براینکه در تحقیق و پژوهش سرآمد و نمونه بود و یک محقق بزرگ به‌شمار می‌آمد، در امر تهذیب نفس و زهد و تقوا نیز کم‌نظیر و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اندیشۀ سیاسی و حکومتی، وی یکی از کسانی است که نظرات و دیدگاه‌های مؤثری دارد و از دو طریق عقل و نقل بر مباحث خویش استدلال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اردبیلی در آثارش بر این نکته تأکید می‌کند که انسان موجودی است مدنی‌الطبع؛ بنابراین مجبور است با همنوعان خود معاشرت داشته باشد و با آن‌ها حیات اجتماعی مشترکی تشکیل دهد و چون همۀ مردم مثل هم نیستند و مانند هم نمی‌اندیشند و هریک از آن‌ها از فرهنگ‌ها و طوایف گوناگونی هستند، بین آن‌ها درگیری و نزاع رخ خواهد داد و فساد عالم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انسان‌ها در اجتماع به چنین محذور و مشکلی برنخورند، نیاز به قانون دارند؛ قانونی که آن‌ها را از ظلم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 و فساد باز دارد و به آن‌ها مطابق مصالح و مفاسدشان، حسن معاش و معاد را آموخته و تعلیم دهد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به‌نظر وی زندگی اجتماعی انسان بدونِ‌قانون میسر نیست و او به هدف خلقت، یعنی کمال و تعالی ازطریقِ پرستش و اطاعت آفریدگار خویش، دست نخواهد یافت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پس انسان برای دستیابی به انتظام نوع و معیشتش نیازمند قانون است؛</w:t>
      </w:r>
      <w:r>
        <w:rPr>
          <w:rStyle w:val="FootnoteAnchor"/>
          <w:rtl w:val="true"/>
        </w:rPr>
        <w:footnoteReference w:id="429"/>
      </w:r>
      <w:r>
        <w:rPr>
          <w:rFonts w:ascii="IRNazanin" w:hAnsi="IRNazanin" w:eastAsia="IRNazanin"/>
          <w:color w:val="111111"/>
          <w:sz w:val="28"/>
          <w:sz w:val="28"/>
          <w:szCs w:val="28"/>
          <w:rtl w:val="true"/>
          <w:lang w:bidi="fa-IR"/>
        </w:rPr>
        <w:t>بنابراین از دیدگاه محقق، وجود قانون و شریعت، ضرورتی عقلی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صرف وجود قانون برای اجرای اهداف خلقت کافی است و آیا نیاز به مجری ندارد؟ عقل حکم می‌کند که حتی کامل‌ترین قوانین نیز بدونِ‌اجرا اموری عبث و بی‌فایده هستند و هیچ سودی را نصیب مردم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نازل‌کنندۀ قوانین برای رستگاری بشر است، از انجام کار قبیح منزّه است؛ بنابراین خداوند اجرای قوانین و شرایع را بر عهدۀ مجریانی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اجرای شریعت را بر عهدۀ حجت‌های خود در روی زمین قرار داد که پیامبران و ائمه و اولیای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تا آنان آنچه مقصود اوست به بندگان برسانند و بندگان خدا باید در تمام مسائل مبتلا به</w:t>
      </w:r>
    </w:p>
    <w:p>
      <w:pPr>
        <w:pStyle w:val="BookText"/>
        <w:rPr/>
      </w:pPr>
      <w:r>
        <w:rPr>
          <w:rFonts w:ascii="IRNazanin" w:hAnsi="IRNazanin" w:eastAsia="IRNazanin"/>
          <w:color w:val="111111"/>
          <w:sz w:val="28"/>
          <w:sz w:val="28"/>
          <w:szCs w:val="28"/>
          <w:rtl w:val="true"/>
          <w:lang w:bidi="fa-IR"/>
        </w:rPr>
        <w:t>آنان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این‌نیاز، اختصاص به عصر پیامبران نداشته؛ بلکه بعد از رحلت آن‌ها نیز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 هر پیغمبری را بعد از آنکه از دار دنیا رحلت کند، نایبی به‌حکم خدا در کار آمده است تا احکام شریعت او را پاسبانی کند تا زیادت و نقصان در احکام شریعت راه نیابد و دزدان راه و شیاطین جن و انس که در کمین و منتظر فرصت‌اند تا در بنای ایمان بندگان خللی اندازند، به آن احکام راه نیابند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معتقد است که هر حکومت بشری، یا مشروعیت و حاکمیت خود را از منبع اصلی آن یعنی حاکمیت الهی گرفته که در این‌صورت حکومتی مشروع خواهد شد یا هیچ‌پیوندی با حاکمیت الهی ندارد که حکومتی نامشروع قلمداد خواهد شد؛ بنابراین ماهیت حکومت مشروع ماهیتی الهی است که در شکل‌های مختلفی، تجلی می‌یابد؛ به‌طوری‌که گاه حاکم مأذون ازطرف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خلیفه و 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تفاوتشان در این است که خلیفه یا امام به‌واسطۀ فرد دیگری یعنی پیامبر، به چنین حاکمیتی دست یافته است؛ اما پیامبر، بی‌واسطه حاکم جامعۀ مسلمین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گویند که خبر از خدای تعالی می‌داده باشد، بی‌واسطۀ</w:t>
      </w:r>
    </w:p>
    <w:p>
      <w:pPr>
        <w:pStyle w:val="BookText"/>
        <w:rPr/>
      </w:pPr>
      <w:r>
        <w:rPr>
          <w:rFonts w:ascii="IRNazanin" w:hAnsi="IRNazanin" w:eastAsia="IRNazanin"/>
          <w:color w:val="111111"/>
          <w:sz w:val="28"/>
          <w:sz w:val="28"/>
          <w:szCs w:val="28"/>
          <w:rtl w:val="true"/>
          <w:lang w:bidi="fa-IR"/>
        </w:rPr>
        <w:t>آدمی؛ مثل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اعتقاد می‌باید کرد که آن حضرت، پیغمبر برحق است؛ یعنی هرچه فرماید و نقل از خدا می‌کند، درست و راست است و خدای تعالی او را فرستاده است؛ یعنی حاکم ساخته بر همۀ بندگان خود و امر کرده که تابع حکم او باشند و هرچه او گوید و فرماید، به‌جای آورند؛ پس حکم آن حضرت، حکم خدای تعالی است؛ به‌یقین و بی‌شک و شبهه</w:t>
      </w:r>
      <w:r>
        <w:rPr>
          <w:rFonts w:eastAsia="IRNazanin" w:cs="IRNazanin"/>
          <w:color w:val="111111"/>
          <w:sz w:val="28"/>
          <w:szCs w:val="28"/>
          <w:rtl w:val="true"/>
          <w:lang w:bidi="fa-IR"/>
        </w:rPr>
        <w:t>.»</w:t>
      </w:r>
      <w:r>
        <w:rPr>
          <w:rStyle w:val="FootnoteAnchor"/>
          <w:rtl w:val="true"/>
        </w:rPr>
        <w:footnoteReference w:id="43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به‌اعتقاد وی، فقیهان در این عصر نایب امامان‌اند و اذن امام بر نیابت فقها از ایشان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اختلال در نظام عصر غیبت پیش می‌آید و نظم جامعه مختل خواهد شد و زندگی بشریت در مضیقه و سختی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گفتۀ خویش از اجماع و اخبار نیز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هر فردی که جامع‌الشرایط باشد، از جانب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بر مردم نصب شده و در حقیقت یک نصب عام است و نیازی به نصب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عادل جامع‌الشرایط در روزگار غیبت حاکم مستقل‌اند و حاکمیتشان نیز در تمامی امور مطلق است و در هر امری که برای آن به امام رجوع می‌شود، به او نیز ارجاع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قائم مقام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عنه کانه بالاجماع و الاخبار مثل خبر عمر بن حنظله</w:t>
      </w:r>
    </w:p>
    <w:p>
      <w:pPr>
        <w:pStyle w:val="BookText"/>
        <w:rPr/>
      </w:pPr>
      <w:r>
        <w:rPr>
          <w:rFonts w:ascii="IRNazanin" w:hAnsi="IRNazanin" w:eastAsia="IRNazanin"/>
          <w:color w:val="111111"/>
          <w:sz w:val="28"/>
          <w:sz w:val="28"/>
          <w:szCs w:val="28"/>
          <w:rtl w:val="true"/>
          <w:lang w:bidi="fa-IR"/>
        </w:rPr>
        <w:t>فجاز له ما جاز للامام الذی هو اولی الناس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پس فقها در عصر غیبت نایب مناب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امور ولایی می‌باشند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اردبیلی در عبارتی صریح، فقیه را نایب امام در همۀ امور دانسته و نتیجتاً تمامی اختیارات امام معصوم را برای فقیه قائل شده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درحقیقت به‌نظر وی گسترۀ اختیارات فقیه با امام معصوم همسان است؛ گرچه وی در مواردی به‌دلیل اینکه از ادلۀ خاص حضور امام، شرط جواز آن مورد دانسته شده است، آن مورد خاص را از حوزۀ اختیارات حاکمیت فقیه در عصر غیبت استثنا می‌کند؛ بنابراین در این موارد از تعمیم و همسان‌انگاشتن دو عصر حضور و غیبت و اختیارات معصوم و فقیه، اجتناب کرده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شکی نیست که منصوبِ خاص می‌تواند به اقامه و اجرای حدود بپردازد؛ اما منصوب عام امام مانند فقها، آن‌گونه که از روایات برمی‌آید، می‌تواند اقامۀ 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احتمال وجود دارد که فقیه برای رفع نزاع نصب شده باشد؛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علی‌الظاهر هیچ مخصّصی هم وجود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می‌بینیم، وی در اینجا به‌صراحت، فقیه را منصوب عام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بنابراین در جاهایی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دخالت</w:t>
      </w:r>
      <w:bookmarkStart w:id="175" w:name="pg12879_138805"/>
    </w:p>
    <w:p>
      <w:pPr>
        <w:pStyle w:val="BookText"/>
        <w:rPr/>
      </w:pPr>
      <w:bookmarkEnd w:id="175"/>
      <w:r>
        <w:rPr>
          <w:rFonts w:ascii="IRNazanin" w:hAnsi="IRNazanin" w:eastAsia="IRNazanin"/>
          <w:color w:val="111111"/>
          <w:sz w:val="28"/>
          <w:sz w:val="28"/>
          <w:szCs w:val="28"/>
          <w:rtl w:val="true"/>
          <w:lang w:bidi="fa-IR"/>
        </w:rPr>
        <w:t>و تصرف در امور مسلمین داشتند، فقیه نیز حق دخل و تصرف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توجه خاصی به مقبولۀ عمربن‌حنظله کرده است و با بررسی آن می‌گوید که فرمایش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امر قضا نبوده و شامل سیاست‌های دینیِ دیگر نیز می‌شود</w:t>
      </w:r>
      <w:r>
        <w:rPr>
          <w:rFonts w:eastAsia="IRNazanin" w:cs="IRNazanin"/>
          <w:color w:val="111111"/>
          <w:sz w:val="28"/>
          <w:szCs w:val="28"/>
          <w:rtl w:val="true"/>
          <w:lang w:bidi="fa-IR"/>
        </w:rPr>
        <w:t>.</w:t>
      </w:r>
    </w:p>
    <w:p>
      <w:pPr>
        <w:pStyle w:val="Heading3"/>
        <w:numPr>
          <w:ilvl w:val="2"/>
          <w:numId w:val="1"/>
        </w:numPr>
        <w:rPr/>
      </w:pPr>
      <w:bookmarkStart w:id="176" w:name="__RefHeading___Toc2949962_3224264995"/>
      <w:bookmarkStart w:id="177" w:name="_Toc64"/>
      <w:bookmarkEnd w:id="176"/>
      <w:r>
        <w:rPr/>
        <w:t>17</w:t>
      </w:r>
      <w:r>
        <w:rPr>
          <w:rtl w:val="true"/>
        </w:rPr>
        <w:t xml:space="preserve">. </w:t>
      </w:r>
      <w:r>
        <w:rPr>
          <w:rtl w:val="true"/>
        </w:rPr>
        <w:t>فیض کاشانی</w:t>
      </w:r>
      <w:r>
        <w:rPr>
          <w:rtl w:val="true"/>
        </w:rPr>
        <w:t>(</w:t>
      </w:r>
      <w:r>
        <w:rPr>
          <w:rtl w:val="true"/>
        </w:rPr>
        <w:t>رحمة الله علیه</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به‌نظر فیض کاشانی دو رسالت مهمِ به سعادت‌رساندن انسان و نیز حفظ اجتماع ضروری او، بعد از پیامبران بر عهدۀ جانشینان آن‌ها قرار داده شده است و به‌همین‌دلیل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امامت، همواره مرکوز در فطرت عالم است؛ زیرا دواعی خلایق در هر شهر و روستا و اجتماعی، متعدد و متفاوت است؛ پس باید رئیسی داشته باشند تا بِدو مراجعه کرده و همه تحت امر او باشند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رسالت مهم یعنی حفظ اجتماع ضروری انسان‌ها و تقویت جنبۀ عالی آن‌ها در عصر غیبت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باقی است و طبعاً وجود حکومتی که ضامن حفظ این دو جنبه باشد، در این عصر نیز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لابد منه فی تعیش الجماعات من اهل القری و المدن و ان کان یتغلب و نحوه</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وجود حکومت و سیاست در</w:t>
      </w:r>
    </w:p>
    <w:p>
      <w:pPr>
        <w:pStyle w:val="BookText"/>
        <w:rPr/>
      </w:pPr>
      <w:r>
        <w:rPr>
          <w:rFonts w:ascii="IRNazanin" w:hAnsi="IRNazanin" w:eastAsia="IRNazanin"/>
          <w:color w:val="111111"/>
          <w:sz w:val="28"/>
          <w:sz w:val="28"/>
          <w:szCs w:val="28"/>
          <w:rtl w:val="true"/>
          <w:lang w:bidi="fa-IR"/>
        </w:rPr>
        <w:t>هر عصر و زمانی اجتناب ناپذیر است؛ اگرچه آن حکومت با تغلب و زور و فریب بر سر کار آمده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مباحث،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به‌سراغ آیات قرآن رفته و با استفاده از آن‌ها، حکومت‌های انسانی را بر چند نوع تقسیم کرده است و بهترینِ آن‌ها را حکومت انبیا و اولیا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آن‌ها برای مؤمنین اولی از اَنفسشان</w:t>
      </w:r>
      <w:r>
        <w:rPr>
          <w:rStyle w:val="FootnoteAnchor"/>
          <w:rtl w:val="true"/>
        </w:rPr>
        <w:footnoteReference w:id="438"/>
      </w:r>
      <w:r>
        <w:rPr>
          <w:rFonts w:ascii="IRNazanin" w:hAnsi="IRNazanin" w:eastAsia="IRNazanin"/>
          <w:color w:val="111111"/>
          <w:sz w:val="28"/>
          <w:sz w:val="28"/>
          <w:szCs w:val="28"/>
          <w:rtl w:val="true"/>
          <w:lang w:bidi="fa-IR"/>
        </w:rPr>
        <w:t>هستند؛ چرا‌که آن‌ها علاوه‌بر اینکه قادر به اجرای سیاست دنیوی، یعنی حفظ اجتماع ضروری انسان‌ها هستند، می‌توانند به تقویت جنبۀ عالی آنان نیز اقدام کرده و به‌سوی خدای متعال سوقشان دهند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همان‌گونه که قبلاً گفته شد،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در زمانی‌که چنین حکومت و حاکمانی در دسترس نباشند، جوامع مسلمین ملزم به پیروی از حکومتی هستند که حداقل به سیاست دنیوی پرداخته و نظام و اجتماعشان را انتظام بخشیده و اسباب معیشتشان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حکومت انبیا و اولیا و سلاطین، ولایت عالمان فقیه و حکیم را نیز مطرح کرده و برخلاف غزالی که آن‌ها را تنها خدمتگزار سلطان در معرفتِ طریق سیاست دانسته، برای آنان مقام نیابت از امام معصوم قائل شده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خطای غزالی از آنجاست که وی بین خلافت نبوی، حقّه و سلطنتِ متغلّبه فرق نگذاشته است؛ درحالی‌که بین آن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خلافت نبوی که متعلق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رعایت قلوب رعیّت و اصلاح آن از سوی امام داعی معتبر است؛ درحالی‌که در سلطنت متغلبه، چنین امری میسر نیست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را مأمور به افتا و اقامۀ حدود و سایر سیاسات دینیّه می‌داند که اگر قدرت پیدا کنند باید به‌واسطۀ حق نیابت از جانب امام، به همۀ این سیاسات همت گمارند؛ زیرا آن‌ها تنها افرادی هستند که از سوی امام در عصر غیبت، مأذون به انجام این سیاست هستند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وی با استدلال به روایاتی مانند مشهورۀ ابی‌خدیجه، حکم فقیه جامع‌الشرایط را در عصر غیبت نافذ دانسته و او را ازطرف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می‌شمرد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وی آن‌ها را جانشینان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اجازه دارند در ادارۀ امور عمومی مردمان تصرف کرده و جامعۀ آن‌ها را به‌سمت صلاح و رستگاری هدایت کنند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همانند فقهای پیش از خود، اقدام فقیه به این امور را به اموری مشروط کرده است؛ از‌جمله اینکه علما از خطر در امان باشند</w:t>
      </w:r>
      <w:bookmarkStart w:id="178" w:name="pg12879_138808"/>
    </w:p>
    <w:p>
      <w:pPr>
        <w:pStyle w:val="BookText"/>
        <w:rPr/>
      </w:pPr>
      <w:bookmarkEnd w:id="178"/>
      <w:r>
        <w:rPr>
          <w:rFonts w:ascii="IRNazanin" w:hAnsi="IRNazanin" w:eastAsia="IRNazanin"/>
          <w:color w:val="111111"/>
          <w:sz w:val="28"/>
          <w:sz w:val="28"/>
          <w:szCs w:val="28"/>
          <w:rtl w:val="true"/>
          <w:lang w:bidi="fa-IR"/>
        </w:rPr>
        <w:t>و اقدام آن‌ها برای خودشان و دیگران ضرری در پی نداشته و نیز موجب برهم‌خوردن نظم و نظام اجتماعی و پیدایش فتنه و بلوا نشود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179" w:name="__RefHeading___Toc2949964_3224264995"/>
      <w:bookmarkStart w:id="180" w:name="_Toc65"/>
      <w:bookmarkEnd w:id="179"/>
      <w:r>
        <w:rPr/>
        <w:t>18</w:t>
      </w:r>
      <w:r>
        <w:rPr>
          <w:rtl w:val="true"/>
        </w:rPr>
        <w:t xml:space="preserve">. </w:t>
      </w:r>
      <w:r>
        <w:rPr>
          <w:rtl w:val="true"/>
        </w:rPr>
        <w:t>علامه محمدباقر مجلسی</w:t>
      </w:r>
      <w:r>
        <w:rPr>
          <w:rtl w:val="true"/>
        </w:rPr>
        <w:t>(</w:t>
      </w:r>
      <w:r>
        <w:rPr>
          <w:rtl w:val="true"/>
        </w:rPr>
        <w:t>رحمة الله علیه</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است که علاوه‌بر پرداختن به جنبۀ عمومی فقه، در عرصۀ فقه حکومتی و دخالت در امور سیاسی و حکومتی عصرش، نقش فعالی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اعتقاد به اینکه انسان موجودی مدنی بالطبع است، بر حیات اجتماعی مردم و ضرورت تشکیل حکومت برای تأمین نیازهای اجتماعی وی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مدنی بالطبع یحتاج بعضهم الی بعض فی التعیش و البقاء</w:t>
      </w:r>
      <w:r>
        <w:rPr>
          <w:rFonts w:eastAsia="IRNazanin" w:cs="IRNazanin"/>
          <w:color w:val="111111"/>
          <w:sz w:val="28"/>
          <w:szCs w:val="28"/>
          <w:rtl w:val="true"/>
          <w:lang w:bidi="fa-IR"/>
        </w:rPr>
        <w:t>.»</w:t>
      </w:r>
      <w:r>
        <w:rPr>
          <w:rStyle w:val="FootnoteAnchor"/>
          <w:rtl w:val="true"/>
        </w:rPr>
        <w:footnoteReference w:id="44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حکومت را شأنی از شئون نبوت و امامت دانسته و با استناد به حدیثی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نیاز بشر به نبی و امام را هدایت خلق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وفق حکمت باید رسولان در میان او و خلایق باشند تا ایشان را دلالت نمایند بر آنچه مصلحت ایشان در آن است و باعث نفع ایشان است و راهنمایی کنند به چیزی چند که موجب بقای نوع ایشان می‌باشد و ترک آن مورث فنای ایشان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ضرورت حکومت، درصدد اثبات ضرورت حاکم برآمده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حضرت در این حدیث اشاره به دلیل دیگر نیز فرموده که چون انسانْ مدنی‌الطبع است و هر فردی به دیگری در امور معاش و معاد خود محتاج‌اند و با یکدیگر آمیزش ایشان ضروری است و آمیزش‌ها باعث منازعات و مشاجرات می‌شود، پس ناچار است ایشان را از حاکمی که رفع منازعات ایشان نماید؛ به‌نحوی‌که حیفی و میلی در حکم او نباشد؛ اگرنه به‌زودی یکدیگر را می‌کُشند و فانی می‌شوند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به‌نظر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امامی در میان مردم نباشد که حافظ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ملت مندرس می‌شود و دین برطرف شود و احکام الهی متغیر و متبدل گردد و ارباب بدع و ملاحده در امور دین و احکام شرع زیاده و کم بسیار کنند و شبهه‌ها در میان مسلمانان پیدا شود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توضیح مراد این جملۀ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لابد للناس من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یکون المعنی انه لابد فی انتظام امور المعاش امیر بر او فاجر لیعمل المؤمن بما یستوجب به جنات النعیم و یتمتع فیها الکافر لیکون حجه علیه و لعله</w:t>
      </w:r>
    </w:p>
    <w:p>
      <w:pPr>
        <w:pStyle w:val="BookText"/>
        <w:rPr/>
      </w:pPr>
      <w:r>
        <w:rPr>
          <w:rFonts w:ascii="Amiri" w:hAnsi="Amiri" w:eastAsia="Amiri" w:cs="Amiri"/>
          <w:color w:val="111111"/>
          <w:sz w:val="28"/>
          <w:sz w:val="28"/>
          <w:szCs w:val="28"/>
          <w:rtl w:val="true"/>
          <w:lang w:bidi="ar-SA"/>
        </w:rPr>
        <w:t>اظهر لفظاً و 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درخصوصِ اینکه امام و حجت جامعه باید چه ویژگی‌ها و اوصافی را دارا باشد،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بسیاری از فقها و متکلمین شیعه به تبیین این صفات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و عدالت را از شرایط امام و رهبر تلقی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مؤید از جانب خدا نباشد، مأمون از حیف و میل نیست و ایضاً حکم، موقوف است بر علم به خصوصیات احکام و ظاهر است که عقل بشری، احاطه به جمیع خصوصیات احکام نمی‌تواند نمود؛ پس حاکم باید مؤید به وحی باشد</w:t>
      </w:r>
      <w:r>
        <w:rPr>
          <w:rFonts w:eastAsia="IRNazanin" w:cs="IRNazanin"/>
          <w:color w:val="111111"/>
          <w:sz w:val="28"/>
          <w:szCs w:val="28"/>
          <w:rtl w:val="true"/>
          <w:lang w:bidi="fa-IR"/>
        </w:rPr>
        <w:t>.»</w:t>
      </w:r>
      <w:r>
        <w:rPr>
          <w:rStyle w:val="FootnoteAnchor"/>
          <w:rtl w:val="true"/>
        </w:rPr>
        <w:footnoteReference w:id="44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مسئله که امام و رهبر جامعه باید در علم و سایر اوصاف برتر از دیگران باشد، به ادلۀ عقلی و نقلی بسیاری متمسک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وی گرچه مختص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شامل عصر غیبت نیز می‌شود؛ چراکه برخی از دلایل وی عقلی است و به زمان و مکان خاصی اختصاص ندارد و آن‌ها را می‌توان به زمان‌ها و مکان‌های دیگر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برتری حاکم بر سایرین در علم دیگر فضایل، به این قاعدۀ عقلی تمسک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مفضول بر فاضل و متعلم بر معلم و تفضیل جاهل بر دانا</w:t>
      </w:r>
      <w:bookmarkStart w:id="181" w:name="pg12879_138811"/>
    </w:p>
    <w:p>
      <w:pPr>
        <w:pStyle w:val="BookText"/>
        <w:rPr/>
      </w:pPr>
      <w:bookmarkEnd w:id="181"/>
      <w:r>
        <w:rPr>
          <w:rFonts w:ascii="IRNazanin" w:hAnsi="IRNazanin" w:eastAsia="IRNazanin"/>
          <w:color w:val="111111"/>
          <w:sz w:val="28"/>
          <w:sz w:val="28"/>
          <w:szCs w:val="28"/>
          <w:rtl w:val="true"/>
          <w:lang w:bidi="fa-IR"/>
        </w:rPr>
        <w:t>قبیح است عقلاً</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آیات و روایات بسیاری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شرح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تختانوا ولاتکم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والولاة جمع الوالی و المراد منهم الائمة او الاعم منهم و من المنصوبین من قبلهم خصوصاً بل عموماً</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مراد از وُلات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معنایی اعم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منصوبین ایشان، چه منصوبین خاص و چه منصوبین عام آن‌ها، است</w:t>
      </w:r>
      <w:r>
        <w:rPr>
          <w:rFonts w:eastAsia="IRNazanin" w:cs="IRNazanin"/>
          <w:color w:val="111111"/>
          <w:sz w:val="28"/>
          <w:szCs w:val="28"/>
          <w:rtl w:val="true"/>
          <w:lang w:bidi="fa-IR"/>
        </w:rPr>
        <w:t>.</w:t>
      </w:r>
    </w:p>
    <w:p>
      <w:pPr>
        <w:pStyle w:val="Heading3"/>
        <w:numPr>
          <w:ilvl w:val="2"/>
          <w:numId w:val="1"/>
        </w:numPr>
        <w:rPr/>
      </w:pPr>
      <w:bookmarkStart w:id="182" w:name="__RefHeading___Toc2949966_3224264995"/>
      <w:bookmarkStart w:id="183" w:name="_Toc66"/>
      <w:bookmarkEnd w:id="182"/>
      <w:r>
        <w:rPr/>
        <w:t>19</w:t>
      </w:r>
      <w:r>
        <w:rPr>
          <w:rtl w:val="true"/>
        </w:rPr>
        <w:t xml:space="preserve">. </w:t>
      </w:r>
      <w:r>
        <w:rPr>
          <w:rtl w:val="true"/>
        </w:rPr>
        <w:t>وحید بهبهانی</w:t>
      </w:r>
      <w:r>
        <w:rPr>
          <w:rtl w:val="true"/>
        </w:rPr>
        <w:t>(</w:t>
      </w:r>
      <w:r>
        <w:rPr>
          <w:rtl w:val="true"/>
        </w:rPr>
        <w:t>رحمة الله علیه</w:t>
      </w:r>
      <w:r>
        <w:rPr>
          <w:rtl w:val="true"/>
        </w:rPr>
        <w:t>)</w:t>
      </w:r>
      <w:bookmarkEnd w:id="183"/>
    </w:p>
    <w:p>
      <w:pPr>
        <w:pStyle w:val="BookText"/>
        <w:rPr/>
      </w:pPr>
      <w:r>
        <w:rPr>
          <w:rFonts w:ascii="IRNazanin" w:hAnsi="IRNazanin" w:eastAsia="IRNazanin"/>
          <w:color w:val="111111"/>
          <w:sz w:val="28"/>
          <w:sz w:val="28"/>
          <w:szCs w:val="28"/>
          <w:rtl w:val="true"/>
          <w:lang w:bidi="fa-IR"/>
        </w:rPr>
        <w:t>مولی محمدباقربن‌محمد اکمل معروف به وحید بهبهانی، از بزرگان و مجددان شیعه در اواخر قرن دوازدهم و اوایل قرن سیزدهم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محمدباقربن‌محمد اکمل، استاد بزرگ و معلم انسان، محقق و مدقق از ارکان طایفۀ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در اصفهان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اقامتی کوتاه در بهبهان به کربلا مهاجرت کرد و در آنجا به نشر دانش پرداخت و نزدیک به شصت کتاب نیز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 در کربلا بدرود حیات گفت</w:t>
      </w:r>
      <w:r>
        <w:rPr>
          <w:rFonts w:eastAsia="IRNazanin" w:cs="IRNazanin"/>
          <w:color w:val="111111"/>
          <w:sz w:val="28"/>
          <w:szCs w:val="28"/>
          <w:rtl w:val="true"/>
          <w:lang w:bidi="fa-IR"/>
        </w:rPr>
        <w:t>.»</w:t>
      </w:r>
      <w:r>
        <w:rPr>
          <w:rStyle w:val="FootnoteAnchor"/>
          <w:rtl w:val="true"/>
        </w:rPr>
        <w:footnoteReference w:id="45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بهبهانی با استناد به قاعدۀ لطف، ضرورت حکومت و تعیین حاکم از جانب خداوند برای حفظ مردم از فساد و نابودی را</w:t>
      </w:r>
    </w:p>
    <w:p>
      <w:pPr>
        <w:pStyle w:val="BookText"/>
        <w:rPr/>
      </w:pPr>
      <w:r>
        <w:rPr>
          <w:rFonts w:ascii="IRNazanin" w:hAnsi="IRNazanin" w:eastAsia="IRNazanin"/>
          <w:color w:val="111111"/>
          <w:sz w:val="28"/>
          <w:sz w:val="28"/>
          <w:szCs w:val="28"/>
          <w:rtl w:val="true"/>
          <w:lang w:bidi="fa-IR"/>
        </w:rPr>
        <w:t>همچون روزی‌دادن بندگانش بر او واجب و ضروری می‌داند؛ گرچه ممکن است مردم به‌سبب شقاوت و اقتضای نفس اماره که امر به سوء می‌کند، تمکین از حاکم نکرده و او را نپذیرند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به‌نظر ایشان، حق سرپرستی امور جامعه ازطرف خداوند به انسان معصوم تفویض شده است؛ زیرا ازنظر متکلمان شیعه، هیچ‌عصری خالی از امام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به‌اعتقاد شیعه، نصب امام واجب‌الاطاعه برای حفظ و بسط و نشر شریعت و نیز تبیین مقررات و قوانین کتاب و سنت، به‌دلیل عقل واجب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وی در جای دیگر به نقش‌های مختلف معصوم در جامعه اشاره می‌کند که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فائده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الاحکام و تحصیل الانتظام للدنیا و الآخرة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چنان‌که می‌بینید دو نقشی که او برای معصوم در نظر گرفته، یکی ابلاغ و تبلیغ احکام الهی و دیگری تدبیر و تنظیم امور جامعه است؛ اما این وظایف بعد از غیبت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کیست و چه‌کسی وظیفۀ انتظام امور دنیا و آخرت را تولیت خواهد کرد؟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بهبهانی با تمسک به اخبار وارده در زمینۀ نیابت فقیهان در عصر غیبت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حجج الله علی الفقهاء و الفقهاء حجج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مضمون مشترک همۀ این اخبار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می‌دارد که همۀ این اخبار تأکید می‌کنند که تنها فقیهان، مرجع مشروع مردم در عصر غیبت بوده و مردم موظف‌اند در حوادث نوپیدا یا روابط روزمرۀ خود، همچون تنظیم امور معاملی و غیر آن، براساس رأی و نظر مجتهد رفتار کنند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در کتاب دیگرش الفوایدالحائریه در فایده‌ای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الاخباریین حیث قالوا بعدم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مسئلۀ جواز صدور فتوا برای فقیه به جواز رجوع به وی در تحاکمات و ترافعات نیز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الاخبار الدالة علی جواز الفتوی صریحه فیه و الاخبار کثیره و کذلک الاخبار الداله علی جواز المحاکمة و التحاکم الی الفقیه و هی کثیره</w:t>
      </w:r>
      <w:r>
        <w:rPr>
          <w:rFonts w:eastAsia="IRNazanin" w:cs="IRNazanin"/>
          <w:color w:val="111111"/>
          <w:sz w:val="28"/>
          <w:szCs w:val="28"/>
          <w:rtl w:val="true"/>
          <w:lang w:bidi="fa-IR"/>
        </w:rPr>
        <w:t>... .»</w:t>
      </w:r>
      <w:r>
        <w:rPr>
          <w:rStyle w:val="FootnoteAnchor"/>
          <w:rtl w:val="true"/>
        </w:rPr>
        <w:footnoteReference w:id="457"/>
      </w:r>
      <w:r>
        <w:rPr>
          <w:rFonts w:ascii="IRNazanin" w:hAnsi="IRNazanin" w:eastAsia="IRNazanin"/>
          <w:color w:val="111111"/>
          <w:sz w:val="28"/>
          <w:sz w:val="28"/>
          <w:szCs w:val="28"/>
          <w:rtl w:val="true"/>
          <w:lang w:bidi="fa-IR"/>
        </w:rPr>
        <w:t>روایات زیادی وجود دارد که مردم را در ترافع و تحاکم، به فقیه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فایدۀ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الوظایف المحوله للمجتهد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نکات دیگری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المجتهد و الفقیه و المفتی و القاضی و حاکم الشرع المنصوب عبارة الان عن شخص واحد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عنوان‌های گفته‌شده، همگی با اعتبارات مختلف در یک شخص جمع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بالقیاس</w:t>
      </w:r>
    </w:p>
    <w:p>
      <w:pPr>
        <w:pStyle w:val="BookText"/>
        <w:rPr/>
      </w:pPr>
      <w:r>
        <w:rPr>
          <w:rFonts w:ascii="IRNazanin" w:hAnsi="IRNazanin" w:eastAsia="IRNazanin"/>
          <w:color w:val="111111"/>
          <w:sz w:val="28"/>
          <w:sz w:val="28"/>
          <w:szCs w:val="28"/>
          <w:rtl w:val="true"/>
          <w:lang w:bidi="fa-IR"/>
        </w:rPr>
        <w:t>الی الاحکام الشریعة الواقعیة یسمی مجتهداً لما عرفت من انسداد باب العلم و بالقیاس الی الاحکام الظاهریة یسمی فقیهاً لما عرفت من کونه عالما بها علی سبیل الیقین و بالقیاس الی انه یفتی یسمی مفتیاً و بالقیاس الی انه یرفع خصومۀ المترافعین الیه یسمی قاضیاً و مع قطع النظر عن الترافع الیه یسمی حاکم الشرع بالنسبه الی مثل ولایۀ الایتام و الغائبین و غیر ذلک مما لا یحصی کثرة و مذکورة فی الفقه و بالقیاس الی شرایط الاجتهاد و یسمی محدثاً متکلماً اصولیاً رجالیاً الی غیر ذلک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شخص به‌اعتبار استنباط احکام شرعی واقعی، مجتهد است و به‌اعتبار استنباط احکام ظاهری، فقیه خوانده می‌شود؛ همچنین به‌اعتبار صدور فتوا مفتی نامیده شده و به‌اعتبار اینکه خصومت‌ها و مرافعات را رفع می‌کند، قاضی است و به‌دلیل داشتنِ اختیارات و ولایت‌هایی همچون ولایت بر ایتام و مجانین و غیر آن، حاکم شرع گفته می‌شود و به‌اعتبار دارابودن شرایط اجتهاد می‌توان او را محدث اصولی، رجالی و غیره نام نهاد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واضح است که این عناوین، عناوینی توخالی نبوده و هریک آثار خاص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می‌دهد که حاکم شرع فعلاً به مواردی همچون انتظام امور بندگان و معاش و معاد آنان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حاکم الشرع فقد أشرنا الی أشغاله و مناصبه و هی مما</w:t>
      </w:r>
    </w:p>
    <w:p>
      <w:pPr>
        <w:pStyle w:val="BookText"/>
        <w:rPr/>
      </w:pPr>
      <w:r>
        <w:rPr>
          <w:rFonts w:ascii="IRNazanin" w:hAnsi="IRNazanin" w:eastAsia="IRNazanin"/>
          <w:color w:val="111111"/>
          <w:sz w:val="28"/>
          <w:sz w:val="28"/>
          <w:szCs w:val="28"/>
          <w:rtl w:val="true"/>
          <w:lang w:bidi="fa-IR"/>
        </w:rPr>
        <w:t>تنتظم به امر المعاد و المعاش للعباد و الظاهر ان حکمه مثل حکم القاضی، ماض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ام مقلدین؛ مقلدین له ام لغیره؛ ام لایکونون قلدوا احداً لاتشراک العله و هی کونه منصوباً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حصول النظام لا یکون الا لذلک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وی معتقد است که حکم حاکم شرع مانند حکم قاضی بر مجتهد و عامی، اعم از مقلدین و غیرِمقلدین، به دو دلیل نافذ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منصوب از جانب امام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نظام جامعه در گروِ آن و متوقف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نصب فقیه از جانب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تصریح وحید قرار گرفته و انتظام امر بندگان در معاش و معاد نیز به‌دست اوست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و روش وحید بهبهانی در ولایت فقیه بعد از قطعی‌بودن نصب و تقسیم آن به دو روش خاص و عام، این‌گونه است که اصل اولی در نصب فقها به نیابت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انتخاب نایب در عرف عقلا به‌شیوۀ نصب خاص است؛ اما از ادلۀ ولایت فقیه چنین استنباط می‌شود که نصب فقیهان به‌شکل عام آن بوده است؛ چراکه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از نصب خاص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قد جعلته علیکم حاکماً و قاضیاً و نحو ذلک شهادة واضحه علی ان نصبهم کذلک انما هو</w:t>
      </w:r>
    </w:p>
    <w:p>
      <w:pPr>
        <w:pStyle w:val="BookText"/>
        <w:rPr/>
      </w:pPr>
      <w:r>
        <w:rPr>
          <w:rFonts w:ascii="IRNazanin" w:hAnsi="IRNazanin" w:eastAsia="IRNazanin"/>
          <w:color w:val="111111"/>
          <w:sz w:val="28"/>
          <w:sz w:val="28"/>
          <w:szCs w:val="28"/>
          <w:rtl w:val="true"/>
          <w:lang w:bidi="fa-IR"/>
        </w:rPr>
        <w:t>لعدم تمکنهم من النصب بالخصوص</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وی همچنین در بحث از اینکه حاکم وکیل غایب و سفیه و مانند آن است؛ به لوازم و اقتضای این ولایت حاکم چنین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مقتضاه انه اولی بانفس المؤمنین و اموالهم و امثال ذلک، اعم من ان یباشر بنفسه او بالحکام من قبله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حاکم و فقیه نسبت به جان و مال مؤمنان اولی‌تر است؛ اعم از اینکه خودش یا حاکمانی از جانب او بر امر مؤمنین نظارت و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 بهبهانی بارها در فتاوا و نظریات فقهی خویش بر مناصب فقیه تأکید کرده و هریک از آن‌ها را به مناسبتی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فقیهان بر اموال محجوران، ورشکستگان اقتصادی،</w:t>
      </w:r>
      <w:r>
        <w:rPr>
          <w:rStyle w:val="FootnoteAnchor"/>
          <w:rtl w:val="true"/>
        </w:rPr>
        <w:footnoteReference w:id="463"/>
      </w:r>
      <w:r>
        <w:rPr>
          <w:rFonts w:ascii="IRNazanin" w:hAnsi="IRNazanin" w:eastAsia="IRNazanin"/>
          <w:color w:val="111111"/>
          <w:sz w:val="28"/>
          <w:sz w:val="28"/>
          <w:szCs w:val="28"/>
          <w:rtl w:val="true"/>
          <w:lang w:bidi="fa-IR"/>
        </w:rPr>
        <w:t>اموال غایت؛</w:t>
      </w:r>
      <w:r>
        <w:rPr>
          <w:rStyle w:val="FootnoteAnchor"/>
          <w:rtl w:val="true"/>
        </w:rPr>
        <w:footnoteReference w:id="464"/>
      </w:r>
      <w:r>
        <w:rPr>
          <w:rFonts w:ascii="IRNazanin" w:hAnsi="IRNazanin" w:eastAsia="IRNazanin"/>
          <w:color w:val="111111"/>
          <w:sz w:val="28"/>
          <w:sz w:val="28"/>
          <w:szCs w:val="28"/>
          <w:rtl w:val="true"/>
          <w:lang w:bidi="fa-IR"/>
        </w:rPr>
        <w:t>همچنین دخل و تصرف حاکم در معاملات مالی افراد و اجبار دو طرف معامله در رفع اختلاف، از نمونه‌هایی است که وحید بهبهانی به آن اشاره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جمیع معاملات‌الجائرین من الاجارة و المزارعة و غیرهما فی الاراضی المفتوحة عنوة و جمیع الانفال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 و نحو ذلک حرام اشد ما یکون و غصب باشد ما یکون لکون الحق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للفقهاء ایضاً مثلاً فی البعض فکانت المعاملات المذکورة فاسدة</w:t>
      </w:r>
      <w:bookmarkStart w:id="184" w:name="pg12879_138817"/>
    </w:p>
    <w:p>
      <w:pPr>
        <w:pStyle w:val="BookText"/>
        <w:rPr/>
      </w:pPr>
      <w:bookmarkEnd w:id="184"/>
      <w:r>
        <w:rPr>
          <w:rFonts w:ascii="IRNazanin" w:hAnsi="IRNazanin" w:eastAsia="IRNazanin"/>
          <w:color w:val="111111"/>
          <w:sz w:val="28"/>
          <w:sz w:val="28"/>
          <w:szCs w:val="28"/>
          <w:rtl w:val="true"/>
          <w:lang w:bidi="fa-IR"/>
        </w:rPr>
        <w:t>اشد ما یکون بالنسبة الی الجائرین و من لم یرض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بالنسبة الی من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 وی تصرفات حاکم جائر در انفال و اراضی مفتوحه عنوة، زکات و غیره، تصرف در حق امام و نایبانش یعنی فقیهان در عصر غیبت است که طبیعتاً بدونِ رضایت آن‌ها حرام است</w:t>
      </w:r>
      <w:r>
        <w:rPr>
          <w:rFonts w:eastAsia="IRNazanin" w:cs="IRNazanin"/>
          <w:color w:val="111111"/>
          <w:sz w:val="28"/>
          <w:szCs w:val="28"/>
          <w:rtl w:val="true"/>
          <w:lang w:bidi="fa-IR"/>
        </w:rPr>
        <w:t>.</w:t>
      </w:r>
    </w:p>
    <w:p>
      <w:pPr>
        <w:pStyle w:val="Heading3"/>
        <w:numPr>
          <w:ilvl w:val="2"/>
          <w:numId w:val="1"/>
        </w:numPr>
        <w:rPr/>
      </w:pPr>
      <w:bookmarkStart w:id="185" w:name="__RefHeading___Toc2949968_3224264995"/>
      <w:bookmarkStart w:id="186" w:name="_Toc67"/>
      <w:bookmarkEnd w:id="185"/>
      <w:r>
        <w:rPr/>
        <w:t>20</w:t>
      </w:r>
      <w:r>
        <w:rPr>
          <w:rtl w:val="true"/>
        </w:rPr>
        <w:t xml:space="preserve">. </w:t>
      </w:r>
      <w:r>
        <w:rPr>
          <w:rtl w:val="true"/>
        </w:rPr>
        <w:t>شیخ‌جعفر کاشف‌الغطاء</w:t>
      </w:r>
      <w:r>
        <w:rPr>
          <w:rtl w:val="true"/>
        </w:rPr>
        <w:t>(</w:t>
      </w:r>
      <w:r>
        <w:rPr>
          <w:rtl w:val="true"/>
        </w:rPr>
        <w:t>رحمة الله علیه</w:t>
      </w:r>
      <w:r>
        <w:rPr>
          <w:rtl w:val="true"/>
        </w:rPr>
        <w:t>)</w:t>
      </w:r>
      <w:bookmarkEnd w:id="186"/>
    </w:p>
    <w:p>
      <w:pPr>
        <w:pStyle w:val="BookText"/>
        <w:rPr/>
      </w:pPr>
      <w:r>
        <w:rPr>
          <w:rFonts w:ascii="IRNazanin" w:hAnsi="IRNazanin" w:eastAsia="IRNazanin"/>
          <w:color w:val="111111"/>
          <w:sz w:val="28"/>
          <w:sz w:val="28"/>
          <w:szCs w:val="28"/>
          <w:rtl w:val="true"/>
          <w:lang w:bidi="fa-IR"/>
        </w:rPr>
        <w:t>شیخ‌جعفر کاشف‌الغطاء، از عالمان برجسته و نام‌آور شیعه در قرن دوازدهم و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شیخ‌جعفر کبیر، به‌سبب یکی از تألیفات مهم و ماندگارش در فقه به نام کشف‌الغطاء، به کاشف‌الغطاء معروف شد و این لقب در خاندان و نوادگانش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ق در نجف اشرف متولد و در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سیاسی و موضع‌گیری‌های وی در قبال دولت وقت ایران، باتوجه‌به درگیری با دولت بیگانه و اشغال بخش‌هایی از مملکت از سوی دشمن، از نکات درخورِتوجه در بررسی اندیشۀ کاشف‌الغطاست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مبحث جهاد کتاب خویش، حزب جائز و قتل و ضرب را بر دو قسم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قسمی که احتیاج به رهبر و رئیسی که به تجمیع لشکر و تجهیز اسباب جنگ بپردازد،</w:t>
      </w:r>
    </w:p>
    <w:p>
      <w:pPr>
        <w:pStyle w:val="BookText"/>
        <w:rPr/>
      </w:pPr>
      <w:r>
        <w:rPr>
          <w:rFonts w:ascii="IRNazanin" w:hAnsi="IRNazanin" w:eastAsia="IRNazanin"/>
          <w:color w:val="111111"/>
          <w:sz w:val="28"/>
          <w:sz w:val="28"/>
          <w:szCs w:val="28"/>
          <w:rtl w:val="true"/>
          <w:lang w:bidi="fa-IR"/>
        </w:rPr>
        <w:t>ندارد؛ بلکه یک دفاع محض همچون دفاع از جان و مال و ناموس است؛ البته این قسم را جهاد نمی‌نامند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قسمی که نیازمند رهبری است که دارای پیروانی باشد که از او اطاعت کنند و آشنا به سیاست و ریاست و امور مربوط به آن‌ها باشد و نیز اهل‌جنگ با کفار و سردمداران کفر و جهاد و اشقیا بوده و هرگاه امری صادر کند، دیگران پذیرای امر او باشند و وقتی نهی کند، دیگران از امرِ نهی‌شده، پروا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اذن از جانب خدای یکتاست و هرکسی‌که متولی این‌گونه امور شود، باید مأذون از جانب حق‌تعالی باشد؛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الاصل الا سلطان لاحد علی احد فان الخلق متساوون فی العبودیة و وجوب الانقیاد لرب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لاصدار النواهی و الاوامر الا من منصوب من المالک القاهر</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اصل این است که کسی بر کس دیگر ولایت و سلطه‌ای ندارد و درحقیقت اصل اولیه، عدم ولایت فردی بر فرد دیگر است؛ مگر ولایتی که از جانب خداوند ناشی شده باشد؛ زیرا خلق، همگی در عبودیت و بندگی با هم برابرند و کسی جز خداوند دارای مالکیت و سلطۀ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اوامر و نواهی نیز تنها از جانب خداوند یا کسی‌که منصوب آن قاهر مالک است، باید صادر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 شیخ‌جعفر کبیر این‌گونه امرونهی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امرونهی از جانب منصوبِ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در امر عظیم جهاد است که این نیز به‌نوبۀ خود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جایی‌که هدف، دفاع از کیان اسلام و نفوس و اعراض مسلمین نیست؛ بلکه مراد این است که با جمع لشکریان و تجهیز آن‌ها و نصب پرچم‌ها به هدایت کافران و وادارکردن آن‌ها به اقرار و اعتراف به اسلام بعد از انکار آن اقدام شود که این موقعیّت، قطعاً منصبِ امام یا منصوب خاص ایشان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قسم دیگرِ جهاد،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یتضمن دفاعاً عن بیضه الاسلام و قد ارادوا کسرها و استیلاء کلمۀ الکفر و قوت ها و ضعف کلمه الاسلام او عن الدخول الی ارض المسلمین و التصرف فیها و بما فیها او عن عرضهم او بلدانهم بعد الدخول فیها و یراد اخراجهم منها او عن فرقة من المسلمین التقت مع فرقة منهم و کانت لهم قوة علیها او عن فرقة من المسلمین التقت مع فرقة منهم و کانت لهم قوه علیها او عن فرقه من المسلمین من اهل الحق بغت علیها فرقه من اهل الباطل و لم یکن دفع ذلک الا بتهیئة الجنود و جمع العساکر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جهادی که با هدف دفاع از کیان اسلام است، در جایی‌که ارادۀ دشمنان به تضعیف یا شکست آن و استیلای کفر و تقویت آن تعلق گرفته است یا با هدف دفاع از دخول دشمنان به اراضی مسلمانان و تصرف در آن‌ها و تعدی به ناموس و شهرهای مسلمین که</w:t>
      </w:r>
    </w:p>
    <w:p>
      <w:pPr>
        <w:pStyle w:val="BookText"/>
        <w:rPr/>
      </w:pPr>
      <w:r>
        <w:rPr>
          <w:rFonts w:ascii="IRNazanin" w:hAnsi="IRNazanin" w:eastAsia="IRNazanin"/>
          <w:color w:val="111111"/>
          <w:sz w:val="28"/>
          <w:sz w:val="28"/>
          <w:szCs w:val="28"/>
          <w:rtl w:val="true"/>
          <w:lang w:bidi="fa-IR"/>
        </w:rPr>
        <w:t>مغلوب گروه کفر شده است و نمونه‌های دیگری از دفاع که ممکن نمی‌شود، مگر با جمع‌آوری و آماده‌سازی لشکر</w:t>
      </w:r>
      <w:r>
        <w:rPr>
          <w:rFonts w:eastAsia="IRNazanin" w:cs="IRNazanin"/>
          <w:color w:val="111111"/>
          <w:sz w:val="28"/>
          <w:szCs w:val="28"/>
          <w:rtl w:val="true"/>
          <w:lang w:bidi="fa-IR"/>
        </w:rPr>
        <w:t>... .»</w:t>
      </w:r>
      <w:r>
        <w:rPr>
          <w:rStyle w:val="FootnoteAnchor"/>
          <w:rtl w:val="true"/>
        </w:rPr>
        <w:footnoteReference w:id="46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 از جهاد چنان‌که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منصب، منصب امام است و غیر از او، حق تعرض به آن را نخواهد داشت؛ مگر اینکه فردی از جانب ایشان برای امر جهاد نصب خاص شده باشد یا اینکه غیر از امر جهاد، مناصب دیگری چون افتاء، قضا و غیره نیز از جانب امام به وی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امام حاضر نبود و تمام این اتفاقات در عصر غیبت ایشان رخ نمود، تکلیف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یحضر الامام بان کان غائباً او کان حاضراً و لم یتمکن من استیذانه وجب علی المجتهدین القیام بهذا الامر و یجب تقدیم الافضل او مأذونه فی هذا المقام و لا یجوز التعرض فی ذلک لغیرهم و یجب طاعة الناس لهم و من خالفهم فقد خالف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اگر امام غایب بود یا حاضر، اما غیرِمتمکن از استیذان بود، مجتهدان مکلف‌اند به امر دفاع از مسلمانان بپردازند که در بین مجتهدان نیز افضلشان یا مأذون ایشان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کسی غیر از مجتهدان، حق تصرف این منصب را نخواهد داشت و نیز اطاعت از مجتهدان و فقها بر مردم واجب است و هر‌که</w:t>
      </w:r>
    </w:p>
    <w:p>
      <w:pPr>
        <w:pStyle w:val="BookText"/>
        <w:rPr/>
      </w:pPr>
      <w:r>
        <w:rPr>
          <w:rFonts w:ascii="IRNazanin" w:hAnsi="IRNazanin" w:eastAsia="IRNazanin"/>
          <w:color w:val="111111"/>
          <w:sz w:val="28"/>
          <w:sz w:val="28"/>
          <w:szCs w:val="28"/>
          <w:rtl w:val="true"/>
          <w:lang w:bidi="fa-IR"/>
        </w:rPr>
        <w:t>با ایشان مخالفت کند، همانا با امام خویش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شیخ‌جعفر کبیر دربارۀ تولیت اقامۀ حدود توسط مجتهدان و نایبان عام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الحدود یتولاها الامام او نایبه الخاص و بعد التعذر یرجع الحال الی النائب العام من المجتهدین و من اذنوا له لئلا یتعطلوا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تولیت اقامه و اجرای حدود درصورت تعذّر امام یا نایب خاص وی، بر عهدۀ نایب امام عام و مجتهدان و مأذونین ایشان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و التعزیرات باقسامها علی نحو ما قررت فی کتاب الحدود مرجعها الی الامام او نایبه الخاص او العام، فیجوز للمجتهد فی زمان الغیبة اقامتها و یجب علی جمیع المکلفین تقویته و مساعدته و منع المتغلب علیه مع الامکان و یجب علیه الافتاء بالحق مع الامن و لا یجوز الرجوع الا الی المجتهد الحی حین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الترافع الا الی المجتهد، فمن ترافع الی غیره خرج عن جادۀ الشرع</w:t>
      </w:r>
      <w:r>
        <w:rPr>
          <w:rFonts w:eastAsia="IRNazanin" w:cs="IRNazanin"/>
          <w:color w:val="111111"/>
          <w:sz w:val="28"/>
          <w:szCs w:val="28"/>
          <w:rtl w:val="true"/>
          <w:lang w:bidi="fa-IR"/>
        </w:rPr>
        <w:t>... .»</w:t>
      </w:r>
      <w:r>
        <w:rPr>
          <w:rStyle w:val="FootnoteAnchor"/>
          <w:rtl w:val="true"/>
        </w:rPr>
        <w:footnoteReference w:id="470"/>
      </w:r>
      <w:r>
        <w:rPr>
          <w:rFonts w:ascii="IRNazanin" w:hAnsi="IRNazanin" w:eastAsia="IRNazanin"/>
          <w:color w:val="111111"/>
          <w:sz w:val="28"/>
          <w:sz w:val="28"/>
          <w:szCs w:val="28"/>
          <w:rtl w:val="true"/>
          <w:lang w:bidi="fa-IR"/>
        </w:rPr>
        <w:t>تمامی اقسام تعزیرات بر عهدۀ امام معصوم یا نایب خاص یا نایب عام او یعنی فقیه و مجتهد است؛ بنابراین برای مجتهد جایز است که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اقامه کند و همۀ مکلفین نیز موظف‌اند</w:t>
      </w:r>
      <w:bookmarkStart w:id="187" w:name="pg12879_138822"/>
    </w:p>
    <w:p>
      <w:pPr>
        <w:pStyle w:val="BookText"/>
        <w:rPr/>
      </w:pPr>
      <w:bookmarkEnd w:id="187"/>
      <w:r>
        <w:rPr>
          <w:rFonts w:ascii="IRNazanin" w:hAnsi="IRNazanin" w:eastAsia="IRNazanin"/>
          <w:color w:val="111111"/>
          <w:sz w:val="28"/>
          <w:sz w:val="28"/>
          <w:szCs w:val="28"/>
          <w:rtl w:val="true"/>
          <w:lang w:bidi="fa-IR"/>
        </w:rPr>
        <w:t>او را در تحقّق این هدف یاری کنند و درصورت امکان، ظالمان را از او دفع کنند</w:t>
      </w:r>
      <w:r>
        <w:rPr>
          <w:rFonts w:eastAsia="IRNazanin" w:cs="IRNazanin"/>
          <w:color w:val="111111"/>
          <w:sz w:val="28"/>
          <w:szCs w:val="28"/>
          <w:rtl w:val="true"/>
          <w:lang w:bidi="fa-IR"/>
        </w:rPr>
        <w:t>.</w:t>
      </w:r>
    </w:p>
    <w:p>
      <w:pPr>
        <w:pStyle w:val="Heading3"/>
        <w:numPr>
          <w:ilvl w:val="2"/>
          <w:numId w:val="1"/>
        </w:numPr>
        <w:rPr/>
      </w:pPr>
      <w:bookmarkStart w:id="188" w:name="__RefHeading___Toc2949970_3224264995"/>
      <w:bookmarkStart w:id="189" w:name="_Toc68"/>
      <w:bookmarkEnd w:id="188"/>
      <w:r>
        <w:rPr/>
        <w:t>21</w:t>
      </w:r>
      <w:r>
        <w:rPr>
          <w:rtl w:val="true"/>
        </w:rPr>
        <w:t xml:space="preserve">. </w:t>
      </w:r>
      <w:r>
        <w:rPr>
          <w:rtl w:val="true"/>
        </w:rPr>
        <w:t>سیّد محمد جواد عاملی</w:t>
      </w:r>
      <w:r>
        <w:rPr>
          <w:rtl w:val="true"/>
        </w:rPr>
        <w:t>(</w:t>
      </w:r>
      <w:r>
        <w:rPr>
          <w:rtl w:val="true"/>
        </w:rPr>
        <w:t>رحمة الله علیه</w:t>
      </w:r>
      <w:r>
        <w:rPr>
          <w:rtl w:val="true"/>
        </w:rPr>
        <w:t>)</w:t>
      </w:r>
      <w:r>
        <w:rPr>
          <w:rtl w:val="true"/>
        </w:rPr>
        <w:t>؛ صاحب مفتاح‌الکرامه</w:t>
      </w:r>
      <w:bookmarkEnd w:id="189"/>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جواد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مفتاح‌الکرامه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یـکـی دیـگر از فقهای نامدار شیعه، علامۀ فقه و فقاهت، آیت‌الله سیدجوادبن‌سید‌محمد حسنی حسینی عاملی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فقه و فقاهت قرن سیزدهم و از تلامذۀ آیت‌الله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یکی از افاضل شاگردان این دو فقیه بزرگ است، در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ق در آبادی شقراء جبل عامل متولد شده و در همان جا رشد و پرورش یافت؛ سپس به روزگار مرجعیت علامۀ بهبهانی به کربلا رهسپار شد و نزد آقای سیدعلی صاحب ریاض، به فراگرفتن علوم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تـلاش و جـدیت بلیغی که داشت، توانست در اندک مدتی به بالاترین مدارج علمی نائل آید و مقام استادی شخصیت‌هایی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سیدصدرالدین عاملی و جمعی دیگر را به‌دست آورد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دربارۀ ولایت فقیه این‌چنین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نایب مسلمین و سرپرست آن‌هاست و به‌درستی‌که او بر آنچه مصالح عمومی جامعه است، ولایت دارد</w:t>
      </w:r>
      <w:r>
        <w:rPr>
          <w:rFonts w:eastAsia="IRNazanin" w:cs="IRNazanin"/>
          <w:color w:val="111111"/>
          <w:sz w:val="28"/>
          <w:szCs w:val="28"/>
          <w:rtl w:val="true"/>
          <w:lang w:bidi="fa-IR"/>
        </w:rPr>
        <w:t>.»</w:t>
      </w:r>
      <w:r>
        <w:rPr>
          <w:rStyle w:val="FootnoteAnchor"/>
          <w:rtl w:val="true"/>
        </w:rPr>
        <w:footnoteReference w:id="471"/>
      </w:r>
      <w:bookmarkStart w:id="190" w:name="pg12879_138823"/>
    </w:p>
    <w:p>
      <w:pPr>
        <w:pStyle w:val="Heading3"/>
        <w:numPr>
          <w:ilvl w:val="2"/>
          <w:numId w:val="1"/>
        </w:numPr>
        <w:rPr/>
      </w:pPr>
      <w:bookmarkStart w:id="191" w:name="__RefHeading___Toc2949972_3224264995"/>
      <w:bookmarkStart w:id="192" w:name="_Toc69"/>
      <w:bookmarkEnd w:id="190"/>
      <w:bookmarkEnd w:id="191"/>
      <w:r>
        <w:rPr/>
        <w:t>22</w:t>
      </w:r>
      <w:r>
        <w:rPr>
          <w:rtl w:val="true"/>
        </w:rPr>
        <w:t xml:space="preserve">. </w:t>
      </w:r>
      <w:r>
        <w:rPr>
          <w:rtl w:val="true"/>
        </w:rPr>
        <w:t>ملا احمد نراقی</w:t>
      </w:r>
      <w:r>
        <w:rPr>
          <w:rtl w:val="true"/>
        </w:rPr>
        <w:t>(</w:t>
      </w:r>
      <w:r>
        <w:rPr>
          <w:rtl w:val="true"/>
        </w:rPr>
        <w:t>رحمة الله علیه</w:t>
      </w:r>
      <w:r>
        <w:rPr>
          <w:rtl w:val="true"/>
        </w:rPr>
        <w:t>)</w:t>
      </w:r>
      <w:r>
        <w:rPr>
          <w:rtl w:val="true"/>
        </w:rPr>
        <w:t xml:space="preserve">، </w:t>
      </w:r>
      <w:r>
        <w:rPr/>
        <w:t>1185</w:t>
      </w:r>
      <w:r>
        <w:rPr>
          <w:rtl w:val="true"/>
        </w:rPr>
        <w:t>تا</w:t>
      </w:r>
      <w:r>
        <w:rPr/>
        <w:t>1245</w:t>
      </w:r>
      <w:r>
        <w:rPr>
          <w:rtl w:val="true"/>
        </w:rPr>
        <w:t>ق</w:t>
      </w:r>
      <w:bookmarkEnd w:id="192"/>
    </w:p>
    <w:p>
      <w:pPr>
        <w:pStyle w:val="Heading4"/>
        <w:numPr>
          <w:ilvl w:val="3"/>
          <w:numId w:val="1"/>
        </w:numPr>
        <w:rPr/>
      </w:pPr>
      <w:bookmarkStart w:id="193" w:name="__RefHeading___Toc2949974_3224264995"/>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ملااحمد نراقی از فقهای بزرگ شیعه و از اساتید شیخ‌مرتضی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سید بحرالعلوم  شیخ‌جعفر کاشف‌الغطا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محمد‌مهدی نراقی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المولی احمد بن المولی مهدی ابی ذر النراقی الکاشانی، ولد فی قریۀ نراق من قری کاشان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الآخره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ق الموافق لسنة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ش و قیل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الی العراق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لغرض الزیارة و مواصلة الدراسة و التلمذ علی فقهاء الطائفه و زعماء الامة فحضر فی النجف مجلس درس السید محمد مهدی بحر العلوم و الشیخ جعفر کاشف الغطاء</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دلیل بر مقام شایستۀ علمی ملااحمد نراقی، حضور شیخ‌مرتضی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وی دانسته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باید نقطۀ عطفی در تاریخ فقه سیاسی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مباحث فقه حکومتی را انسجام ویژه‌ای بخشیده و مسائل پراکندۀ مطرح‌شده در این زمینه توسط فقهای پیشین را تمرکز و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نقطۀ شروع مباحث ولایت فقیه را از زمان نراقی و بعد از آن می‌دانند؛ به‌دلیل نقش انکارناپذیر وی در طرح مباحث و شیوۀ نوین و تحول‌آفرینش در ارائۀ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کتاب عواید‌الایام خویش را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عائده سامان داده و مباحث مربوط به ولایت فقیه را در عائدۀ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اقدامی ابتکاری، مسئلۀ ولایت فقیه و دلایل و روایات مربوط به آن را در این عائده گردآوری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وی، تحول عمیق و تأثیر بسزایی در دوره‌های پس از وی نیز به‌جا گذاشته است؛ چنان‌که می‌بینیم، شیوۀ طرح مباحث فقیهان بعدی و نحوۀ نگاه آن‌ها به مسئلۀ ولایت فقیه، همواره به نظرات نراقی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انگیزه‌اش را از اختصاص باب خاصی به ولایت فقیه این‌گونه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کتاب‌های فقهی می‌دیدم که نویسندگان آن کتاب‌ها بسیاری از کارها را به حاکم در روزگار غیبت وا می‌گذارند و به او در کارها ولایت می‌دهند، بدون آنکه دلیلی بیاورند و یا برخی که دلیل آورده‌اند، دلیلشان ناقص است و با اینکه مسئله بسیار با اهمیت است، جای ویژه‌ای برای آن در نظر گرفته نشده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نراقی، آدمی به‌گونه‌ای است که خداوند او را مدنی بالطبع آفریده؛ یعنی انسان‌ها در زندگانی و معاش، محتاج به تمدن و اجتماع با یکدیگر هستند؛ زیرا زندگی ایشان به قوت و غذا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 این‌ها موقوف به اجتماع و تمدن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چون خداوند انسان‌ها را آفریده و به همۀ نیازها و طبایع آن‌ها آشناست؛ ایجاد نظم اجتماعی و وضع قانون، نه‌تنها در صلاحیت او بوده، بلکه عقلاً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حکم به عقل صریح بر خالق حکیم رئوف رحیم آن‌ها لازم و متحتم است که برای ایشان در مقاتلات و محاربات، رادعی و در اختلافات و منازعات و اضمحلال، ممنوع و ایشان را در اختلافات و تردیدات و تحیرات به خدمت او رجوع نماید و ترک این قرار از جانب آفریدگار و اهمال این نوع مختلفة‌الاهوا والافکار و ایشان را خودسر و مطلق‌العنان ساختن و به نصب سروری بر ایشان نپرداختن در نزد عقول جمیع عقلا، مذموم و مرتکب آن در نزد همه ملزوم است و چنین امری را عقل بر خداوند حکیم روا نمی‌دارد و در حق او تجویز نمی‌کند و حکم قطعی برخلاف آن می‌کند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پس همان‌گونه که هر صاحب گله‌ای و هر مالک رمه‌ای می‌بایست برای گله و رمه‌اش شبان و پاسبانی برگزیند، تشکیل جامعه ازطرف خداوند و توسط انبیا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پادشاه حکیم و مطلق و آفرینندۀ مهربان و دانای آشکار و نهان این جمع کثیر و جم غفیر از نوع مختلفة‌الاهواء و الآرا را بی‌سر و فرمان‌فرما و حاکم لازم‌الاقتدا و این گلۀ کثیر</w:t>
      </w:r>
    </w:p>
    <w:p>
      <w:pPr>
        <w:pStyle w:val="BookText"/>
        <w:rPr/>
      </w:pPr>
      <w:r>
        <w:rPr>
          <w:rFonts w:ascii="IRNazanin" w:hAnsi="IRNazanin" w:eastAsia="IRNazanin"/>
          <w:color w:val="111111"/>
          <w:sz w:val="28"/>
          <w:sz w:val="28"/>
          <w:szCs w:val="28"/>
          <w:rtl w:val="true"/>
          <w:lang w:bidi="fa-IR"/>
        </w:rPr>
        <w:t>الاعدا را در بیابان دنیا، بی‌شبان، در چنگال گرگ‌های درندۀ طباع و اهوا رها می‌فرماید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ازنظر نراقی، بهترین راه این است که خدا از نوع بشر، کسانی‌که ویژگی‌های لازم را دارند برگزیده و آنان را به‌همراه وحی مأمور نظم‌بخشیدن به زندگی انسان کند؛ به‌گونه‌ای که هم انسان‌ها با تکالیف الهی خود آشنا شوند و هم جامعه اصلاح گردد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در اینجا این سؤال مطرح می‌شود که اگر نظم‌بخشی به زندگی انسان‌ها توسط حکمای باهوش و سلاطین بافرهنگ امکان‌پذیر باشد، باز هم نیازی به نصب رسول و پیغمبر از جانب خداوند می‌باشد؟ نراقی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علاوه‌براینکه برای بیان تکالیف وجود حکیم و سلطان بی‌فایده است، نصب چنین اشخاصی و برانگیختن آن‌ها بر خدا لازم و ترک آن قبیح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بنابراین نراقی تا اینجا ثابت کرد که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قطعی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حاکمان و زمامداران واقعی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مختص آن‌ها بوده و همۀ کارهای حکومتی ویژۀ آن‌هاست و مردم روی زمین همه تحت رعایت و ولایت آن‌ها می‌باشند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نراقی پس از فراغت از اثبات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اصل</w:t>
      </w:r>
    </w:p>
    <w:p>
      <w:pPr>
        <w:pStyle w:val="BookText"/>
        <w:rPr/>
      </w:pPr>
      <w:r>
        <w:rPr>
          <w:rFonts w:ascii="IRNazanin" w:hAnsi="IRNazanin" w:eastAsia="IRNazanin"/>
          <w:color w:val="111111"/>
          <w:sz w:val="28"/>
          <w:sz w:val="28"/>
          <w:szCs w:val="28"/>
          <w:rtl w:val="true"/>
          <w:lang w:bidi="fa-IR"/>
        </w:rPr>
        <w:t>عدم ولایت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غیرالرسول و اوصیاء فلاشک ان الاصل عدم ثبوت ولایت احد علی احد الا من ولاه الله او احد اوصیائه علی احد فی امر و حینئذٍ فیکون هو ولیاً علی من ولاه فیما ولاه فیه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اصل اوّلی این است که ولایت احدی بر فرد دیگری ثابت نیست؛ مگر کسی‌که خداوند یا یکی از اوصیای او در امری به کسی ولایت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او در همان محدوده‌ای که به او ولایت داده شده، دارای ولایت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وی از اصل عدمِ‌ولایت، باید ولایت فقیهان را استثنا کرد؛ چراکه فقیهان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اذن و اختیار بوده و منصوب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خویش بر این امر را نیز تبیین می‌کند</w:t>
      </w:r>
      <w:r>
        <w:rPr>
          <w:rStyle w:val="FootnoteAnchor"/>
          <w:rtl w:val="true"/>
        </w:rPr>
        <w:footnoteReference w:id="482"/>
      </w:r>
      <w:r>
        <w:rPr>
          <w:rFonts w:ascii="IRNazanin" w:hAnsi="IRNazanin" w:eastAsia="IRNazanin"/>
          <w:color w:val="111111"/>
          <w:sz w:val="28"/>
          <w:sz w:val="28"/>
          <w:szCs w:val="28"/>
          <w:rtl w:val="true"/>
          <w:lang w:bidi="fa-IR"/>
        </w:rPr>
        <w:t>که  در ادامه آن‌ها را نیز بررسی می‌کنیم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نراقی چون فقها، از علم به شریعت برخوردارند واجد علم به عدالت نیز هستند؛ بنابراین ارادۀ امور دولت‌ها و کشورها باید به فقیه سپرده شود که به‌دلیل علم به شریعت و در نتیجه علم به عدالت شایسته‌ترین مردم برای تصدی امور جامعۀ سیاسی هستند و تمام اختیارات پیامبر و امام به جز موارد استثنایی می‌بایست به فقها واگذار شود؛</w:t>
      </w:r>
      <w:r>
        <w:rPr>
          <w:rStyle w:val="FootnoteAnchor"/>
          <w:rtl w:val="true"/>
        </w:rPr>
        <w:footnoteReference w:id="483"/>
      </w:r>
      <w:r>
        <w:rPr>
          <w:rFonts w:ascii="IRNazanin" w:hAnsi="IRNazanin" w:eastAsia="IRNazanin"/>
          <w:color w:val="111111"/>
          <w:sz w:val="28"/>
          <w:sz w:val="28"/>
          <w:szCs w:val="28"/>
          <w:rtl w:val="true"/>
          <w:lang w:bidi="fa-IR"/>
        </w:rPr>
        <w:t>اما در خصوص اینکه فقیه عادل باید اعلم نیز</w:t>
      </w:r>
    </w:p>
    <w:p>
      <w:pPr>
        <w:pStyle w:val="BookText"/>
        <w:rPr/>
      </w:pPr>
      <w:r>
        <w:rPr>
          <w:rFonts w:ascii="IRNazanin" w:hAnsi="IRNazanin" w:eastAsia="IRNazanin"/>
          <w:color w:val="111111"/>
          <w:sz w:val="28"/>
          <w:sz w:val="28"/>
          <w:szCs w:val="28"/>
          <w:rtl w:val="true"/>
          <w:lang w:bidi="fa-IR"/>
        </w:rPr>
        <w:t>باشد، نراقی معتقد است که هنگام اختلاف فتوای مجتهد عالم و اعلم، رجوع و عمل به فتاوی هر دو جایز است؛ بنابراین در فتوا و قضا، اعلمیت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هو الجواز و خیار الرعیة مطلقاً للاصل و الاطلاقات و یویده افتاء الصحابة مع اشتهارهم الاختلاف فی الافضلیة و عدم الانکار علیهم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عمل به فتوای غیرِاَعلم جایز است و مردم می‌توانند به هرکدام که بخواهند عمل کنند؛ به‌خاطر اصل و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موردِتأیید فتوای اصحاب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از نوزده روایت به‌عنوان دلیل برای اثبات ولایت فقیه استمداد می‌گیرد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البته وی متذکر می‌شود که روایات زیادی در اثبات معنای ولایت فقیه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ضعف سند برخی از این روایات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این روایات پس از ضمیمۀ برخی از آن‌ها با برخی دیگر و عمل اصحاب به آن‌ها جبران می‌شود؛ افزون بر اینکه بسیاری از این روایات در کتب معتبر روایت شده‌اند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از نظر او اجماع فقها نیز یکی از دلایل اثبات ولایت فقیه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نراقی به‌دلیل عقلی نیز تمسک کرده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به‌نظر او یکی از دلایل ولایت فقیه، ضرورت عقلی ریاست و حکومت در همۀ</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زمان‌هاست؛ زیرا به‌وسیلۀ حکومت، مردم از مفاسد بازداشته شده و به صلاح و رستگاری می‌رسند و چنین ریاستی از عهدۀ هر‌کسی بر نمی‌آید؛ بلکه از عهدۀ کسانی بر می‌آید که از شرایط لازم برخوردار باشند تا مکلفان به‌واسطۀ آن‌ها به مصالح و مفاسد خود آگاه شوند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وی در همین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بدونِ‌شک در هر امری از امور که با زندگی مردم آمیخته باشد و وجود آن در خارج ضرورت داشته باشد، بر خداوند رئوف و حکیم است که والی و متولی آن را مشخص کند و فرض این است که دلیلی بر نصب شخص معین یا یک فرد نامعین یا گروه خاصی جز فقیه نداریم؛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حق او ویژگی‌ها و صفات زیبا و فضایل نیکویی وارد شده که برای دلالت بر نصب او کافی است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اثبات این حقیقت که فقیه می‌تواند متصدی این کار شود و دیگر نمی‌توان گفت که برای این کارها متصدی وجود ندارد؛ 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هرکس‌که ممکن باشد سرپرست و متولی این امور شود و احتمال ثبوت ولایت شرعی در حق او داده شود، چه آحاد مسلمانان باشد و چه از عدول مؤمنان یا از افراد موردِ‌وثوق؛ بدونِ‌تردید فقیه جزء آن‌ها و یکی از آن‌هاست و با تصدی او کارها سامان می‌گیرد؛ ولی عکس آن چنین نیست؛ یعنی</w:t>
      </w:r>
      <w:bookmarkStart w:id="195" w:name="pg12879_138830"/>
    </w:p>
    <w:p>
      <w:pPr>
        <w:pStyle w:val="BookText"/>
        <w:rPr/>
      </w:pPr>
      <w:bookmarkEnd w:id="195"/>
      <w:r>
        <w:rPr>
          <w:rFonts w:ascii="IRNazanin" w:hAnsi="IRNazanin" w:eastAsia="IRNazanin"/>
          <w:color w:val="111111"/>
          <w:sz w:val="28"/>
          <w:sz w:val="28"/>
          <w:szCs w:val="28"/>
          <w:rtl w:val="true"/>
          <w:lang w:bidi="fa-IR"/>
        </w:rPr>
        <w:t>شما هرشخصی غیر از فقیه را برای تصدی این امور در نظر بگیرید، احتمال شرط جدیدی را در متصدی دفع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واجد شرایط همگان است؛ چون انسانی است که بیشترین شرایط را از اسلام، ایمان، علم و تقوا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قضیه صادق نیست؛ یعنی این‌طور نیست که ثبوت ولایت برای فقیه ایجاب کند که ولایت برای دیگران هم باشد؛ به‌ویژه که ثابت شده، فقیه پس از پیامبران الهی، بهترین خلق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امین و خلیفه و مرجع مردم است و کارها به دست اوست؛ درنتیجه تصدی و ولایت او امری قطعی و طبیعی است؛ ولی ولایت دیگران مشکوک است و با اصل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تصرفشان، ممنوع می‌گردد و اعمال آن‌ها از نفوذ می‌افتد</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196" w:name="__RefHeading___Toc2949976_3224264995"/>
      <w:bookmarkStart w:id="197" w:name="_Toc71"/>
      <w:bookmarkEnd w:id="196"/>
      <w:r>
        <w:rPr>
          <w:rtl w:val="true"/>
        </w:rPr>
        <w:t>اختیارات فقیهان و تعیین محدودۀ آن توسط نراقی</w:t>
      </w:r>
      <w:bookmarkEnd w:id="19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نراقی به‌صورت جزئی و در ابواب مختلف به بررسی اختیارات فقیه بپردازد، بر دو قاعدۀ کلی تأکید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کلیه ما للفقیه العادل تولیه و له الولاه فیه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کلما کان النبی و الامام الذین هم سلاطین الانام و حصون الاسلام فیه الولایه و کان لهم فللفقیه ایضاً ذلک الا ما اخرجه</w:t>
      </w:r>
    </w:p>
    <w:p>
      <w:pPr>
        <w:pStyle w:val="BookText"/>
        <w:rPr/>
      </w:pPr>
      <w:r>
        <w:rPr>
          <w:rFonts w:ascii="IRNazanin" w:hAnsi="IRNazanin" w:eastAsia="IRNazanin"/>
          <w:color w:val="111111"/>
          <w:sz w:val="28"/>
          <w:sz w:val="28"/>
          <w:szCs w:val="28"/>
          <w:rtl w:val="true"/>
          <w:lang w:bidi="fa-IR"/>
        </w:rPr>
        <w:t>الدلیل من اجماع او نص او غیرهما</w:t>
      </w:r>
      <w:r>
        <w:rPr>
          <w:rFonts w:eastAsia="IRNazanin" w:cs="IRNazanin"/>
          <w:color w:val="111111"/>
          <w:sz w:val="28"/>
          <w:szCs w:val="28"/>
          <w:rtl w:val="true"/>
          <w:lang w:bidi="fa-IR"/>
        </w:rPr>
        <w:t>... .»</w:t>
      </w:r>
      <w:r>
        <w:rPr>
          <w:rStyle w:val="FootnoteAnchor"/>
          <w:rtl w:val="true"/>
        </w:rPr>
        <w:footnoteReference w:id="49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دو قاعده این است که هر آنچه نبی و امام بر آن ولایت دارند و جزو اختیاراتشان به‌حساب می‌آید، فقیه نیز چنین ولایت و اختیاری دارد؛ مگر آنکه دلیلی همچون اجماع، نص یا غیر از این دو، برای استثنا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دومی که به‌نظر نراقی در محدوده و شعاع اختیار فقیه قرار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فعل متعلق بامور العباد فی دینهم او دنیاهم و لابد من الاتیان به و لا مفر منه اما عقلاً او عاده من جهه توقف امور المعاد و المعاش لواحد او جماعه علیه و اناطه انتظام امور الدین او الدنیا به او شرعاً من جهه ورود الاذن فیه من الشارع و لم یجعل وظیفه لمعین واحد او جماعه و لا لغیر معین‌ای واحد لایعینه بل علم لابدیه الاتیان به او الاذن فیه و لم یعلم المأمور به و لا المأذون فیه وظیفه الفقیه و له التصرف فیه و الاتیان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هر کاری که به امور دینی و دنیوی بندگان مرتبط بوده و از انجام آن مفرّی نیست یا به‌حکم عقل یا عادت یا به سبب اینکه اموری مادی و معنوی فردی یا گروهی از مردم بر آن متوقف است؛ همچنین سامان‌پذیری امور دین یا دنیای مردم بِدان وابسته باشد یا به‌حکم شرع، ازآن‌جهت که دستور به انجام آن صادر شده یا اجماعی بر آن اقامه شده یا ازآن‌رو که</w:t>
      </w:r>
      <w:bookmarkStart w:id="198" w:name="pg12879_138832"/>
    </w:p>
    <w:p>
      <w:pPr>
        <w:pStyle w:val="BookText"/>
        <w:rPr/>
      </w:pPr>
      <w:bookmarkEnd w:id="198"/>
      <w:r>
        <w:rPr>
          <w:rFonts w:ascii="IRNazanin" w:hAnsi="IRNazanin" w:eastAsia="IRNazanin"/>
          <w:color w:val="111111"/>
          <w:sz w:val="28"/>
          <w:sz w:val="28"/>
          <w:szCs w:val="28"/>
          <w:rtl w:val="true"/>
          <w:lang w:bidi="fa-IR"/>
        </w:rPr>
        <w:t>انجامشان ضروری است؛ ولی مسئولیت آن بر عهدۀ فرد خاصی گذاشته نشده، انجام این امور بر عهدۀ فقیه بوده و او می‌تواند در این امور تصرف کند</w:t>
      </w:r>
      <w:r>
        <w:rPr>
          <w:rFonts w:eastAsia="IRNazanin" w:cs="IRNazanin"/>
          <w:color w:val="111111"/>
          <w:sz w:val="28"/>
          <w:szCs w:val="28"/>
          <w:rtl w:val="true"/>
          <w:lang w:bidi="fa-IR"/>
        </w:rPr>
        <w:t>.</w:t>
      </w:r>
    </w:p>
    <w:p>
      <w:pPr>
        <w:pStyle w:val="Heading3"/>
        <w:numPr>
          <w:ilvl w:val="2"/>
          <w:numId w:val="1"/>
        </w:numPr>
        <w:rPr/>
      </w:pPr>
      <w:bookmarkStart w:id="199" w:name="__RefHeading___Toc2949978_3224264995"/>
      <w:bookmarkStart w:id="200" w:name="_Toc72"/>
      <w:bookmarkEnd w:id="199"/>
      <w:r>
        <w:rPr/>
        <w:t>23</w:t>
      </w:r>
      <w:r>
        <w:rPr>
          <w:rtl w:val="true"/>
        </w:rPr>
        <w:t xml:space="preserve">. </w:t>
      </w:r>
      <w:r>
        <w:rPr>
          <w:rtl w:val="true"/>
        </w:rPr>
        <w:t xml:space="preserve">عبدالفتاح حسینی مراغی </w:t>
      </w:r>
      <w:r>
        <w:rPr>
          <w:rtl w:val="true"/>
        </w:rPr>
        <w:t>(</w:t>
      </w:r>
      <w:r>
        <w:rPr>
          <w:rtl w:val="true"/>
        </w:rPr>
        <w:t>صاحب عناوین</w:t>
      </w:r>
      <w:r>
        <w:rPr>
          <w:rtl w:val="true"/>
        </w:rPr>
        <w:t>)</w:t>
      </w:r>
      <w:bookmarkEnd w:id="200"/>
    </w:p>
    <w:p>
      <w:pPr>
        <w:pStyle w:val="BookText"/>
        <w:rPr/>
      </w:pPr>
      <w:r>
        <w:rPr>
          <w:rFonts w:ascii="IRNazanin" w:hAnsi="IRNazanin" w:eastAsia="IRNazanin"/>
          <w:color w:val="111111"/>
          <w:sz w:val="28"/>
          <w:sz w:val="28"/>
          <w:szCs w:val="28"/>
          <w:rtl w:val="true"/>
          <w:lang w:bidi="fa-IR"/>
        </w:rPr>
        <w:t>وی از علمای معروف قرن سیزدهم بوده که در فقه و حدیث مهارت داشته و مؤلف کتاب العناوین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بزرگ و دانشمندی بزرگوار و صاحب کتاب عناوین‌الاصول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از تقریرات دو استاد بزرگش شیخ موسی و شیخ علی از فرزندان کاشف‌الغطاء تألیف شده که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وفات وی بعد از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صاحب کتاب ریحانةالادب نیز با ذکر این مطلب، تاریخ وفات وی را سال</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ذکر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عناوین،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عمومیت ولایت عالمان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کونه امیناً علی الاطلاق او امیناً للرسل لیس معناه الا رجوع امور الرعیة الیهم و هذا معنی الولایة</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اینکه عالمان، امینان هستند، به‌صورت مطلق یا امین پیامبران‌اند، معنایش این است که تمام امور مردم به آن‌ها راجع بوده و این، همان معنای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روایت‌های دیگری که صاحب عناوین برای اثبات ولایت عامۀ عالمان به آن تمسک می‌کند،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خلفاء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خلیفۀ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هرآنچه که او در آن صاحب‌اختیار است و حق دخل و تصرف دارد، برای خلیفه‌اش نیز ثابت بوده و همان اختیارات برای او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فقولهم ان العالم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باطلاقه یقتضی بان کل ما للنبی من التسلط و الولایة علی الرعیة فهو و للعالم ثابت الا ما دل الدلیل علی اخراجه</w:t>
      </w:r>
      <w:r>
        <w:rPr>
          <w:rFonts w:eastAsia="IRNazanin" w:cs="IRNazanin"/>
          <w:color w:val="111111"/>
          <w:sz w:val="28"/>
          <w:szCs w:val="28"/>
          <w:rtl w:val="true"/>
          <w:lang w:bidi="fa-IR"/>
        </w:rPr>
        <w:t>.»</w:t>
      </w:r>
      <w:r>
        <w:rPr>
          <w:rStyle w:val="FootnoteAnchor"/>
          <w:rtl w:val="true"/>
        </w:rPr>
        <w:footnoteReference w:id="49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این‌ها، وی به دستۀ دیگری از روایات نیز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 ان العلماء حکام علی الملوک کما ان الملوک حکام علی الناس او علی ان العالم حجه الامام علی الناس و أنهم کافلون لا 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خبر می‌رساند که علما بر کسانی‌که بر مردم حکومت می‌کنند ولایت دارند، پس به طریق اولی بر خود مردم ولایت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صاحب عناوین، مقبولۀ عمر‌بن‌حنظله و مشهورۀ ابی‌خدیجه، تنها ولایت فتوا و قضا را افاده می‌کند؛ نه بیش از آن</w:t>
      </w:r>
      <w:r>
        <w:rPr>
          <w:rFonts w:eastAsia="IRNazanin" w:cs="IRNazanin"/>
          <w:color w:val="111111"/>
          <w:sz w:val="28"/>
          <w:szCs w:val="28"/>
          <w:rtl w:val="true"/>
          <w:lang w:bidi="fa-IR"/>
        </w:rPr>
        <w:t>.</w:t>
      </w:r>
      <w:r>
        <w:rPr>
          <w:rStyle w:val="FootnoteAnchor"/>
          <w:rtl w:val="true"/>
        </w:rPr>
        <w:footnoteReference w:id="497"/>
      </w:r>
      <w:bookmarkStart w:id="201" w:name="pg12879_138834"/>
    </w:p>
    <w:p>
      <w:pPr>
        <w:pStyle w:val="Heading3"/>
        <w:numPr>
          <w:ilvl w:val="2"/>
          <w:numId w:val="1"/>
        </w:numPr>
        <w:rPr/>
      </w:pPr>
      <w:bookmarkStart w:id="202" w:name="__RefHeading___Toc2949980_3224264995"/>
      <w:bookmarkStart w:id="203" w:name="_Toc73"/>
      <w:bookmarkEnd w:id="201"/>
      <w:bookmarkEnd w:id="202"/>
      <w:r>
        <w:rPr/>
        <w:t>24</w:t>
      </w:r>
      <w:r>
        <w:rPr>
          <w:rtl w:val="true"/>
        </w:rPr>
        <w:t xml:space="preserve">. </w:t>
      </w:r>
      <w:r>
        <w:rPr>
          <w:rtl w:val="true"/>
        </w:rPr>
        <w:t>صاحب جواهر</w:t>
      </w:r>
      <w:r>
        <w:rPr>
          <w:rtl w:val="true"/>
        </w:rPr>
        <w:t>(</w:t>
      </w:r>
      <w:r>
        <w:rPr>
          <w:rtl w:val="true"/>
        </w:rPr>
        <w:t>رحمة الله علیه</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شیخ‌محمدحسن نجفی اصفهانی، از ارکان علمای امامیه و صاحب بزرگ‌ترین موسوعۀ فقهی شیعه به نام جواهرالکلام بوده که از مهم‌ترین منابع و مآخذ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به‌دلیل موقعیتی که کتاب ارزشمندش در بین فقهای بعد از او پیدا کرد، به شیخ‌الفقها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معاصران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گروهی معتقدند شیخ به‌خاطر احترام زیادی که برای ایشان قائل بود، در درسشان حاضر می‌شد و در کتاب مکاسب با احترام خاص و با تعبیر بعض‌المعاصرین و نظایر آن از او یاد می‌کند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یک تقسیم کلی، حاکمان را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وی، مصداق حاکمان عادل 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عصر غیبت نیز فقیهان را به‌عنوان نایب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حاکم عادل معرفی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نایب عام امام درصورتی‌که در بعضی سرزمین‌ها مبسوط‌الید باشد، به حاکم عادل ملحق است؛ بلکه در شرح استاد کاشف‌الغطا بر قواعد آمده است که اگر فقیهی که منصوب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سلطانی یا حاکمی را برای مسلمانان تعیین و نصب نماید، چنین سلطان و حاکمی</w:t>
      </w:r>
    </w:p>
    <w:p>
      <w:pPr>
        <w:pStyle w:val="BookText"/>
        <w:rPr/>
      </w:pPr>
      <w:r>
        <w:rPr>
          <w:rFonts w:ascii="IRNazanin" w:hAnsi="IRNazanin" w:eastAsia="IRNazanin"/>
          <w:color w:val="111111"/>
          <w:sz w:val="28"/>
          <w:sz w:val="28"/>
          <w:szCs w:val="28"/>
          <w:rtl w:val="true"/>
          <w:lang w:bidi="fa-IR"/>
        </w:rPr>
        <w:t>نیز از مصادیق جور نخواهد بود</w:t>
      </w:r>
      <w:r>
        <w:rPr>
          <w:rFonts w:eastAsia="IRNazanin" w:cs="IRNazanin"/>
          <w:color w:val="111111"/>
          <w:sz w:val="28"/>
          <w:szCs w:val="28"/>
          <w:rtl w:val="true"/>
          <w:lang w:bidi="fa-IR"/>
        </w:rPr>
        <w:t>...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وی معتقد است درصورتی‌که حکومت و زعامت سیاسی جامعه در دست حاکمان عادل باشد، مردم موظف‌اند از آنان اطاعت کنند و اگر حاکم عادل بر انجام کاری بگمارد، واجب است بپذیرد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وی دربارۀ پذیرش ولایت از جانب سلطان عادل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للقضاء او النظام و السیاسة او علی جبایة الخراج او علی القاصرین من الاطفال او غیر ذلک او علی الجمیع من قبل السلطان العادل او نایبه جائزة قطعاً بل راجحه، لما فیها من المعاونة علی البر و التقوی و الخدمة للامام و غیر ذلک خصوصاً فی بعض الافراد ربما وجبت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پذیرش ولایت در قضا یا سیاست یا جمع‌آوری مالیات یا دستگیری ناتوان‌ها و محافظت از اطفال و مانند آن از جانب سلطان عادل یا نایب او، نه‌تنها جایز نیست؛ بلکه اولی نیز خواهد بود؛ زیرا نوعی یاری در نیکی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خدمت به امام و امثال آن برای برخی افراد جامعه وجوب عینی پیدا کند که در‌این‌صورت پذیرش آن از جانب افراد واجب است و آن‌ها باید در تحصیل مقدمات آن بکوشند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ولایت فقیه را از مسائل بدیهی دانسته که هیچ نیازی به استدلال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فالمسألة من الواضحات التی لا تحتاج الی الادلة</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وی ولایت فقیه را از امور مسلم و ضروری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ظاهر الاصحاب عملاً و فتوی فی سائر الابواب عمومها بل لعله من المسلمات او الضروریات عندهم</w:t>
      </w:r>
      <w:r>
        <w:rPr>
          <w:rFonts w:eastAsia="IRNazanin" w:cs="IRNazanin"/>
          <w:color w:val="111111"/>
          <w:sz w:val="28"/>
          <w:szCs w:val="28"/>
          <w:rtl w:val="true"/>
          <w:lang w:bidi="fa-IR"/>
        </w:rPr>
        <w:t>.»</w:t>
      </w:r>
      <w:r>
        <w:rPr>
          <w:rStyle w:val="FootnoteAnchor"/>
          <w:rtl w:val="true"/>
        </w:rPr>
        <w:footnoteReference w:id="50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می‌بینیم، وی عموم ولایت فقیه را امور مسلم و ضروری نزد فقها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اظهار می‌کند که نیابت فقیه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به‌گونه‌ای ثابت شده که روشن می‌کند هیچ تفاوتی میان مناصب امام و فقیه نیست و فقیه در همۀ مناصب امام، نیابت دارد؛ بلکه می‌توان ادعا کرد که ولایت فقیه امری مسلم و مفروغ‌عنه در میان اصحاب بوده است؛ زیرا کتاب‌های فقهی فقیهان مملو از مراجعه به حاکم است که مراد از آن، نایب امام در روزگار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چنین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الغریب وسوسة بعض الناس فی ذلک بل کانه ما ذاق من طعم الفقه سیئاً و لا فهم من لحن قولهم و رموزهم امراً و لا تأمل المراد من قولهم انی جعلته علیکم حاکماً و قاضیاً و حجةً و خلیفةً و نحو ذلک مما یظهر منه اراده نظم زمان الغیبه لشیعتهم فی کثیر من الامور الراجعه الیهم و لذا جزم فیما سمعته من</w:t>
      </w:r>
    </w:p>
    <w:p>
      <w:pPr>
        <w:pStyle w:val="BookText"/>
        <w:rPr/>
      </w:pPr>
      <w:r>
        <w:rPr>
          <w:rFonts w:ascii="IRNazanin" w:hAnsi="IRNazanin" w:eastAsia="IRNazanin"/>
          <w:color w:val="111111"/>
          <w:sz w:val="28"/>
          <w:sz w:val="28"/>
          <w:szCs w:val="28"/>
          <w:rtl w:val="true"/>
          <w:lang w:bidi="fa-IR"/>
        </w:rPr>
        <w:t>المراسم بتفویضهم لهم فی ذلک نعم لم یأذنوا لهم فی زمن الغیبه ببعض الامور التی یعلمون عدم حاجتهم الیها کجهاد الدعوه المحتاج الی سلطان و جیوش و امراء و نحوذلک مما یعلمون قصور الید فیها عن ذلک و نحوه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وسوسۀ برخی دربارۀ ولایت فقیه را بسیار عجیب می‌داند که گویا طعم فقه را نچشیده و معنی و رمز سخن ائمۀ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نفهمیده‌اند و در سخنان آن‌ها تأمل و اندیشه نکرده‌اند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فقیه را حاکم، قاضی، حجت، خلیفه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چنین برمی‌آید که آن بزرگواران نظم و تشکیلات و سازماندهی شیعیان را در دوران غیبت در‌نظر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سلار نیز در کتاب المراسم خویش یقین پیدا کرده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به فقیهان تفویض کرده‌اند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قطعاً موارد اندکی وجود دارد که معتقدند آن‌ها تنها از مناصب خاص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نظر صاحب جواهر این است که ولایت فقیه از قطعیات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وضوح ذلک لدی کل من سرد نصوص الباب المجموعه فی الوسائل و غیرها بل کاد ان یکون من القطیعات</w:t>
      </w:r>
      <w:r>
        <w:rPr>
          <w:rFonts w:eastAsia="IRNazanin" w:cs="IRNazanin"/>
          <w:color w:val="111111"/>
          <w:sz w:val="28"/>
          <w:szCs w:val="28"/>
          <w:rtl w:val="true"/>
          <w:lang w:bidi="fa-IR"/>
        </w:rPr>
        <w:t>.»</w:t>
      </w:r>
      <w:r>
        <w:rPr>
          <w:rStyle w:val="FootnoteAnchor"/>
          <w:rtl w:val="true"/>
        </w:rPr>
        <w:footnoteReference w:id="505"/>
      </w:r>
      <w:bookmarkStart w:id="204" w:name="pg12879_138838"/>
    </w:p>
    <w:p>
      <w:pPr>
        <w:pStyle w:val="Heading3"/>
        <w:numPr>
          <w:ilvl w:val="2"/>
          <w:numId w:val="1"/>
        </w:numPr>
        <w:rPr/>
      </w:pPr>
      <w:bookmarkStart w:id="205" w:name="__RefHeading___Toc2949982_3224264995"/>
      <w:bookmarkStart w:id="206" w:name="_Toc74"/>
      <w:bookmarkEnd w:id="204"/>
      <w:bookmarkEnd w:id="205"/>
      <w:r>
        <w:rPr/>
        <w:t>25</w:t>
      </w:r>
      <w:r>
        <w:rPr>
          <w:rtl w:val="true"/>
        </w:rPr>
        <w:t xml:space="preserve">. </w:t>
      </w:r>
      <w:r>
        <w:rPr>
          <w:rtl w:val="true"/>
        </w:rPr>
        <w:t>شیخ‌مرتضی انصاری</w:t>
      </w:r>
      <w:r>
        <w:rPr>
          <w:rtl w:val="true"/>
        </w:rPr>
        <w:t>(</w:t>
      </w:r>
      <w:r>
        <w:rPr>
          <w:rtl w:val="true"/>
        </w:rPr>
        <w:t>رحمة الله علیه</w:t>
      </w:r>
      <w:r>
        <w:rPr>
          <w:rtl w:val="true"/>
        </w:rPr>
        <w:t>)</w:t>
      </w:r>
      <w:bookmarkEnd w:id="206"/>
    </w:p>
    <w:p>
      <w:pPr>
        <w:pStyle w:val="BookText"/>
        <w:rPr/>
      </w:pPr>
      <w:r>
        <w:rPr>
          <w:rFonts w:ascii="IRNazanin" w:hAnsi="IRNazanin" w:eastAsia="IRNazanin"/>
          <w:color w:val="111111"/>
          <w:sz w:val="28"/>
          <w:sz w:val="28"/>
          <w:szCs w:val="28"/>
          <w:rtl w:val="true"/>
          <w:lang w:bidi="fa-IR"/>
        </w:rPr>
        <w:t xml:space="preserve">مرتضی‌بن‌محمد امین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در شهر دزفول متولد شد و چون نسبت شیخ در نهایت به صحابی بزرگوار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می‌رسد، به شیخ انصاری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 زیادی تألیف کرد که بعدها محور تدریس حوزه‌های علمیه قرار گرفت و همه بر شهرت کتب وی وقوف دارند و این به این دلیل است که تألیفات وی از دقت و امعان نظر و یافته‌های جدید برخوردارند؛ به‌گونه‌ای که وی در هر بحثی که وارد می‌شود به مطالب کوچک و بزرگ آن می‌پردازد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شب شنبه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جمادی‌الثانی</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شیخ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فقیه بداند امری از امور را که مربوط به شئون امت است می‌تواند به انجام برساند و مشروعیت تصرف در آن منوط به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مکلف است شخصاً انجام آن را بر‌عهده گیرد یا دیگرانی را که خود وی آن‌ها را شایسته می‌داند و تعیین می‌کند با خویش همراه نماید؛ در غیر این صورت آن امر را تعطیل نموده و بر‌عهده نخواهد گرفت</w:t>
      </w:r>
      <w:r>
        <w:rPr>
          <w:rFonts w:eastAsia="IRNazanin" w:cs="IRNazanin"/>
          <w:color w:val="111111"/>
          <w:sz w:val="28"/>
          <w:szCs w:val="28"/>
          <w:rtl w:val="true"/>
          <w:lang w:bidi="fa-IR"/>
        </w:rPr>
        <w:t>.»</w:t>
      </w:r>
      <w:r>
        <w:rPr>
          <w:rStyle w:val="FootnoteAnchor"/>
          <w:rtl w:val="true"/>
        </w:rPr>
        <w:footnoteReference w:id="5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ظاهر مقبوله بر می‌آید که</w:t>
      </w:r>
    </w:p>
    <w:p>
      <w:pPr>
        <w:pStyle w:val="BookText"/>
        <w:rPr/>
      </w:pPr>
      <w:r>
        <w:rPr>
          <w:rFonts w:ascii="IRNazanin" w:hAnsi="IRNazanin" w:eastAsia="IRNazanin"/>
          <w:color w:val="111111"/>
          <w:sz w:val="28"/>
          <w:sz w:val="28"/>
          <w:szCs w:val="28"/>
          <w:rtl w:val="true"/>
          <w:lang w:bidi="fa-IR"/>
        </w:rPr>
        <w:t>فقیه در زمان غیبت، همانند حکام منصوب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می‌باشد؛ بنابراین مردم موظف‌اند که در امور یاد شده به آنان مراجعه کنند و به نظر آنان جامۀ عمل بپوشند؛ بلکه عرف از نصب حاکم به وسیلۀ سلطان، وجوب رجوع به او را در امور عامۀ مربوط به حکومت می‌فهمد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المتبادر عرفاً من لفظ الحاکم هو المتسلط علی الاطلاق فهو نظر السلطان لاهل بلده ‘جعلت فلاناً حاکماً علیکم’ حیث یفهم منه تسلطه علی الرعیه فی جمیع ما له دخل فی اوامر السلطان جزئیاً او کلیاً</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به‌نظر وی واژۀ حاکم در این روایت تسلط مطلقه را می‌فهماند؛ چنان‌که اگر سلطان شهری، خطاب به مردم شهرش بگوید که فلانی را حاکم شما قرار دادم، به این معناست که فلانی در تمام امور جزئی و کلی که اختیار آن‌ها با سلطان است، می‌تواند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بر درستی برداشت خویش چنین شاهد می‌آورد که باتوجه‌به پرسش راوی از خصومت میان دو نفر در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مناسب بود که امام در پاسخ خویش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سیاق اعراض کرده و کلمۀ حاکم را که از سلطۀ مطلق حکایت می‌کند، انتخاب کرده</w:t>
      </w:r>
      <w:bookmarkStart w:id="207" w:name="pg12879_138840"/>
    </w:p>
    <w:p>
      <w:pPr>
        <w:pStyle w:val="BookText"/>
        <w:rPr/>
      </w:pPr>
      <w:bookmarkEnd w:id="2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وی در همین ارتباط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نزاعی نیست که حکم حاکم در موضوعات خاص که برای رفع تخاصم صادر می‌شود، نافذ 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دلیل نفوذ حکم حاکم در اینجا چیست؟ پاسخ این پرسش را می‌توان از تعلیل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مقبوله و هم در توقیع وجود دارد،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تعلیل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الرضی بحکومته فی الخصومات بجعله حاکماً علی الاطلاق و حجه کذلک یدل علی ان حکمه فی الخصومات و الوقایع من فروع حکومته المطلقۀ و حجیته العامۀ، فلا یختص بصورۀ 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نفوذ حکم حاکم و وجوب رضایت به حکم حاکم به حاکم و حجت مطلق‌بودن او معلل شده است، پس نفوذ حکم وی معلول حکومت مطلقه و حجیت عامۀ اوست؛ بنابراین ما نمی‌توانیم روایات مذکور را به موارد تخاصم محدود کنیم</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208" w:name="__RefHeading___Toc2949984_3224264995"/>
      <w:bookmarkStart w:id="209" w:name="_Toc75"/>
      <w:bookmarkEnd w:id="208"/>
      <w:r>
        <w:rPr/>
        <w:t>26</w:t>
      </w:r>
      <w:r>
        <w:rPr>
          <w:rtl w:val="true"/>
        </w:rPr>
        <w:t xml:space="preserve">. </w:t>
      </w:r>
      <w:r>
        <w:rPr>
          <w:rtl w:val="true"/>
        </w:rPr>
        <w:t>فاضل دربندی</w:t>
      </w:r>
      <w:r>
        <w:rPr>
          <w:rtl w:val="true"/>
        </w:rPr>
        <w:t>(</w:t>
      </w:r>
      <w:r>
        <w:rPr>
          <w:rtl w:val="true"/>
        </w:rPr>
        <w:t>رحمة الله علیه</w:t>
      </w:r>
      <w:r>
        <w:rPr>
          <w:rtl w:val="true"/>
        </w:rPr>
        <w:t>)</w:t>
      </w:r>
      <w:bookmarkEnd w:id="20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میرزاآقا دربندی مشهور به فاضل دربندی از فقهای بزرگ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شیخ‌عباس قمی دربارۀ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ملاآقا فقیهی بزرگ، متکلم و محققی دقیق، جامع علوم عقلی و نقلی، آشنا به فقه و اصول، از شاگردان</w:t>
      </w:r>
    </w:p>
    <w:p>
      <w:pPr>
        <w:pStyle w:val="BookText"/>
        <w:rPr/>
      </w:pPr>
      <w:r>
        <w:rPr>
          <w:rFonts w:ascii="IRNazanin" w:hAnsi="IRNazanin" w:eastAsia="IRNazanin"/>
          <w:color w:val="111111"/>
          <w:sz w:val="28"/>
          <w:sz w:val="28"/>
          <w:szCs w:val="28"/>
          <w:rtl w:val="true"/>
          <w:lang w:bidi="fa-IR"/>
        </w:rPr>
        <w:t>شریع‌العلما و در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مقامی بلند و نقل احوال وی در لطمه و گریه از بزرگی مصیبت وارده بر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در تهران بدرود حیات گفت و جنازۀ وی به کربلا منتقل و در صحن کوچک حرم متصل به قبر صاحب ریاض دفن گردید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فاضل دربندی در کتابش خزائن‌الاحکام</w:t>
      </w:r>
      <w:r>
        <w:rPr>
          <w:rStyle w:val="FootnoteAnchor"/>
          <w:rtl w:val="true"/>
        </w:rPr>
        <w:footnoteReference w:id="513"/>
      </w:r>
      <w:r>
        <w:rPr>
          <w:rFonts w:ascii="IRNazanin" w:hAnsi="IRNazanin" w:eastAsia="IRNazanin"/>
          <w:color w:val="111111"/>
          <w:sz w:val="28"/>
          <w:sz w:val="28"/>
          <w:szCs w:val="28"/>
          <w:rtl w:val="true"/>
          <w:lang w:bidi="fa-IR"/>
        </w:rPr>
        <w:t xml:space="preserve">یکی از خزینه‌ها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الاشاره الی القواعد المتعلقه بالحکام و و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پیرامون موضوع تحقیق حاضر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بحث به اصل عدمِ‌ولایت اشاره می‌کند که احدی نه بر مال فرد دیگر و نه بر منافع بدن او هیچ‌گونه ولایتی ندارد و چون تمام بندگان در بندگی‌شان مساوی‌اند؛ پس غیر از خدا هیچ‌کس، هیچ تسلط و ولایتی بر دیگری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فثبوت الولایة لنبینا او اوصیائه المعصومین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بالنصوص الکتابیه و الاخبار المتواتره و الاجماع</w:t>
      </w:r>
      <w:r>
        <w:rPr>
          <w:rFonts w:eastAsia="IRNazanin" w:cs="IRNazanin"/>
          <w:color w:val="111111"/>
          <w:sz w:val="28"/>
          <w:szCs w:val="28"/>
          <w:rtl w:val="true"/>
          <w:lang w:bidi="fa-IR"/>
        </w:rPr>
        <w:t>.»</w:t>
      </w:r>
      <w:r>
        <w:rPr>
          <w:rStyle w:val="FootnoteAnchor"/>
          <w:rtl w:val="true"/>
        </w:rPr>
        <w:footnoteReference w:id="51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ولایت دارند، به‌استناد دلایلی چون نصب و خبر متواتر و اجماع فقیهان است؛ اما آیا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w:t>
      </w:r>
    </w:p>
    <w:p>
      <w:pPr>
        <w:pStyle w:val="BookText"/>
        <w:rPr/>
      </w:pPr>
      <w:r>
        <w:rPr>
          <w:rFonts w:ascii="IRNazanin" w:hAnsi="IRNazanin" w:eastAsia="IRNazanin"/>
          <w:color w:val="111111"/>
          <w:sz w:val="28"/>
          <w:sz w:val="28"/>
          <w:szCs w:val="28"/>
          <w:rtl w:val="true"/>
          <w:lang w:bidi="fa-IR"/>
        </w:rPr>
        <w:t>نیز می‌تواند تولی امور جامعه و مردم را برعهده گیرد؟ فاضل دربندی ابتدا فقیهان را متولی موارد فراوانی از امور مربوط به مردم دانسته و سپس به بیان یک قاعدۀ کلی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الفقهاء فیختصون بعد فقد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باقامه الحدود و القضاء و الحکومه و الافتاء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ذکر انواع ولایت‌ها پرداخته و پس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شئت ان تعبر بامر کلی فقل ان کل ما یکون جهه مصلحته خفیه فهو للمجتهد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هرآنچه که دارای جهات صلاح نهانی است، اختیارش به‌دست مجتهد بوده و اوست که راه صحیح را به مردم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ملاآقا دربندی، معتقد است که ولایت فقیهان تنها مختص حوزه‌های قضا و حکم و افتاء نیست؛ بلکه به‌استناد روایات متعددی که وی به نقل آن‌ها می‌پردازد؛ شامل حوزه‌های مختلفی است که این روایات یک قاعدۀ عام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را متواتر معنوی یا اجمالی هم ندانیم، هرچند برخی ظاهر و برخی اظهر و نیز برخی صریح و برخی دیگر اصرح‌اند؛ اما به عمل اصحاب و ضمیمه‌شدن اجماعات دیگر جبران شده‌اند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بلغةالفقیه پس از بحث دربارۀ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ولایت غیرِاِمام پرداخته و ابتدای بحث به‌روشنیِ هرچه‌تمام‌تر به مبحث ولایت فقیه اشاره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المبحث الاول فی ولایة الحاکم اعنی الفقیه فی زمن الغیبة و هذا القسم هو الاهم فی التعرض من سائر اقسامها، لما یبتنی علیه کثیر من الاحکام المتفرقة فی ابواب الفقه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وی ولایت حاکم یعنی ولایت فقیه در عصر غیبت را، به‌دلیل اینکه احکام زیادی بر آن متفرع می‌شود، دارای اهمیت فراوانی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بحرالعلوم بحث در مورد ولایت فقیه شامل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ولایت برای 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چه‌مقدار از ولایت برای فقیه ثابت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مولی‌علیه فقیه چه‌کسانی هستند و موارد ولایت وی کجاست؟</w:t>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ثبوتها للفقیه و لو فی الجمله فمما لا کلام فیه بعد الاجماع علیه بقسمیه و ورود النصوص المعتبره فی القضاء و ما یعمه و الحوادث الواقعه و انما الکلام فی القدر الثابت منها له</w:t>
      </w:r>
      <w:r>
        <w:rPr>
          <w:rFonts w:eastAsia="IRNazanin" w:cs="IRNazanin"/>
          <w:color w:val="111111"/>
          <w:sz w:val="28"/>
          <w:szCs w:val="28"/>
          <w:rtl w:val="true"/>
          <w:lang w:bidi="fa-IR"/>
        </w:rPr>
        <w:t>.»</w:t>
      </w:r>
      <w:r>
        <w:rPr>
          <w:rStyle w:val="FootnoteAnchor"/>
          <w:rtl w:val="true"/>
        </w:rPr>
        <w:footnoteReference w:id="51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 بحر‌العلوم ثبوت ولایت برای فقیه مورد اختلاف نیست و هر دو اجماع محصل و منقول دربارۀ آن حاصل بوده و سنت نیز بر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موردِنزاع است میزان اختیارات 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بلغة‌الفقیه پس از نقل قول کسانی‌که ولایت فقیه را مستقل در تصرف دانسته و تمام آنچه را برای امام بوده است، برای فقیه نیز ثابت می‌دانند به استدلالات این دسته پرداخته</w:t>
      </w:r>
    </w:p>
    <w:p>
      <w:pPr>
        <w:pStyle w:val="BookText"/>
        <w:rPr/>
      </w:pPr>
      <w:r>
        <w:rPr>
          <w:rFonts w:ascii="IRNazanin" w:hAnsi="IRNazanin" w:eastAsia="IRNazanin"/>
          <w:color w:val="111111"/>
          <w:sz w:val="28"/>
          <w:sz w:val="28"/>
          <w:szCs w:val="28"/>
          <w:rtl w:val="true"/>
          <w:lang w:bidi="fa-IR"/>
        </w:rPr>
        <w:t>و تمام روایات وارده را نیز نقل و همۀ آن‌ها را موردِنقد قرار می‌دهد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به اعتقاد وی، آنچه در اینجا اهمیت دارد، این است که ببینیم آیا می‌توان از ادلۀ نیابت فقیه استفادۀ عموم کرد یا نه؟ بدین منظور می‌گوییم آنچه اذن امام بر آن متوقف است،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به‌دلیل تعظیم و تکریم امام است که از او در آن امر اذن گرفته می‌شود و با اینکه چون امام بر تمامی خلق ریاست کبرا دارد، لازم است که همه در آنچه به مصالح مادی و معنوی و امور معاش و معادشان و نیز دفع ضرر از آن‌ها یا متوجه‌شدن فساد به‌سوی آن‌ها تعلق دارد و نیز هر آنچه که در آن زیردستان به رئیس خود مراجعه می‌کنند، از او اذن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من حیث ریاسته الکبری علی کافة الانام الموجب للرجوع الیه فی کل ما یرجع الی مصالحم المتعلقة بامور معادهم او معاشهم و دفع المضار عنهم و توجه افساد الیهم مما یرجع فیه المرؤسون من کل مله الی روسائهم اتقاناً للنظام المعلوم کونه مطلوباً مدی اللیالی و الایام فلابد من استخلاف من یقوم مقامه فی ذلک حفظاً لما هو المقصود من النظام</w:t>
      </w:r>
      <w:r>
        <w:rPr>
          <w:rFonts w:eastAsia="IRNazanin" w:cs="IRNazanin"/>
          <w:color w:val="111111"/>
          <w:sz w:val="28"/>
          <w:szCs w:val="28"/>
          <w:rtl w:val="true"/>
          <w:lang w:bidi="fa-IR"/>
        </w:rPr>
        <w:t>.»</w:t>
      </w:r>
      <w:r>
        <w:rPr>
          <w:rStyle w:val="FootnoteAnchor"/>
          <w:rtl w:val="true"/>
        </w:rPr>
        <w:footnoteReference w:id="51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اذن از امام به‌دلیل جنبۀ حکومتی وی باشد، لازم است برای حفظ همان نظام مقصود، در غیبت وی نیز کسی اختیارات او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فرد چه‌کسی می‌تواند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آیا هرکس که قادر به انجام تکالیف مربوطه است، منظور است یا اینکه باید از صنف خاص با شرایط ویژه‌ای بوده و درصورت دوام آیا از طایفۀ فقیهان است یا باید از غیرِفقها باشد؟ به‌نظر صاحب بلغة‌الفقیه، این صورت اخیر باطل است و نمی‌تواند صحیح باشد؛ چون هیچ دلیل، بلکه هیچ اشاره‌ای به این گروه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هم نمی‌تواند باشد چون مستلزم استقلال فرد بدون نظر تکمیلی امام است که این خلاف فرض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فتعین کون المنصوب هو الفقیه الجامع للشرایط فی زمن الغیبة مع ظهور بعض الادلة المتقدمة فی ذلک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و قوله مجاری الامور بید العلماء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حجتی علیکم و جعلته حاکماً فان المتبادر منها عرفاً استخلاف الفقیه علی الرعیه و اعطاء قاعده لهم کلیه بالرجوع الیه فی کل ما یحتاجون الیه فی امورهم المتوقفه علی نظر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بنابراین تنها این فرض صحیح است که منصوب در عصر غیبت تنها فقیه جامع‌الشرایطی است که می‌تواند این مسئولیت را تولی نماید و دلایلی که قبلاً ذکر شد نیز بر این امر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قاطعیت می‌توان این قاعدۀ کلی را مطرح کرد که مردم در تمامی اموری که بر نظر امام متوقف است، می‌توانند به فقیه جامع‌الشرایط مراجعه کنند</w:t>
      </w:r>
      <w:r>
        <w:rPr>
          <w:rFonts w:eastAsia="IRNazanin" w:cs="IRNazanin"/>
          <w:color w:val="111111"/>
          <w:sz w:val="28"/>
          <w:szCs w:val="28"/>
          <w:rtl w:val="true"/>
          <w:lang w:bidi="fa-IR"/>
        </w:rPr>
        <w:t>.</w:t>
      </w:r>
      <w:bookmarkStart w:id="210" w:name="pg12879_138846"/>
    </w:p>
    <w:p>
      <w:pPr>
        <w:pStyle w:val="Heading3"/>
        <w:numPr>
          <w:ilvl w:val="2"/>
          <w:numId w:val="1"/>
        </w:numPr>
        <w:rPr/>
      </w:pPr>
      <w:bookmarkStart w:id="211" w:name="__RefHeading___Toc2949986_3224264995"/>
      <w:bookmarkStart w:id="212" w:name="_Toc76"/>
      <w:bookmarkEnd w:id="210"/>
      <w:bookmarkEnd w:id="211"/>
      <w:r>
        <w:rPr/>
        <w:t>27</w:t>
      </w:r>
      <w:r>
        <w:rPr>
          <w:rtl w:val="true"/>
        </w:rPr>
        <w:t xml:space="preserve">. </w:t>
      </w:r>
      <w:r>
        <w:rPr>
          <w:rtl w:val="true"/>
        </w:rPr>
        <w:t>عبدالحسین موسوی لاری</w:t>
      </w:r>
      <w:r>
        <w:rPr>
          <w:rtl w:val="true"/>
        </w:rPr>
        <w:t>(</w:t>
      </w:r>
      <w:r>
        <w:rPr>
          <w:rtl w:val="true"/>
        </w:rPr>
        <w:t>رحمة الله علیه</w:t>
      </w:r>
      <w:r>
        <w:rPr>
          <w:rtl w:val="true"/>
        </w:rPr>
        <w:t>)</w:t>
      </w:r>
      <w:bookmarkEnd w:id="212"/>
    </w:p>
    <w:p>
      <w:pPr>
        <w:pStyle w:val="BookText"/>
        <w:rPr/>
      </w:pPr>
      <w:r>
        <w:rPr>
          <w:rFonts w:ascii="IRNazanin" w:hAnsi="IRNazanin" w:eastAsia="IRNazanin"/>
          <w:color w:val="111111"/>
          <w:sz w:val="28"/>
          <w:sz w:val="28"/>
          <w:szCs w:val="28"/>
          <w:rtl w:val="true"/>
          <w:lang w:bidi="fa-IR"/>
        </w:rPr>
        <w:t>سیدعبدالحسین موسوی لاری در شب جمعه سوم‌صفر</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اتمام دورۀ مقدماتی و سطح و یادگیری فقه و اصول در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سالگی به درجۀ اجتهاد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حدود چهل اثر به‌جای مانده که برخی از آن‌ها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اتحاد دولت و ملت، قانون مشروطۀ مشروعه، هدایت‌الطالبین، تعلیقات‌المکاسب در دو جلد، حاشیه بر قوانین‌الاصول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جمعه چهارم‌شوال</w:t>
      </w:r>
      <w:r>
        <w:rPr>
          <w:rFonts w:ascii="IRNazanin" w:hAnsi="IRNazanin" w:eastAsia="IRNazanin"/>
          <w:color w:val="111111"/>
          <w:sz w:val="28"/>
          <w:sz w:val="28"/>
          <w:szCs w:val="28"/>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اردیبهشت</w:t>
      </w:r>
      <w:r>
        <w:rPr>
          <w:rFonts w:ascii="IRNazanin" w:hAnsi="IRNazanin" w:eastAsia="IRNazanin"/>
          <w:color w:val="111111"/>
          <w:sz w:val="28"/>
          <w:sz w:val="28"/>
          <w:szCs w:val="28"/>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آن مجاهد بزرگ در شهر جهرم به مقبرۀ آقا معروف و زیارتگاه پیروان خاندان عصمت و طهارت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او خداوند که ولایت علی‌الاطلاق دارد، مراتبی از ولایتش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و اطاعت از ایشان را بر مردم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وی بعد از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دارای ولایت امر و نیابت عامه از جانب آنان‌اند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به‌عقیدۀ وی اخبار زیادی بر ولایت فقیه دلالت می‌کند؛ به‌طور مثال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منصب عالمان و فقیهان وارد شده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وی اشکالات سندی و دلالی وارد بر این</w:t>
      </w:r>
    </w:p>
    <w:p>
      <w:pPr>
        <w:pStyle w:val="BookText"/>
        <w:rPr/>
      </w:pPr>
      <w:r>
        <w:rPr>
          <w:rFonts w:ascii="IRNazanin" w:hAnsi="IRNazanin" w:eastAsia="IRNazanin"/>
          <w:color w:val="111111"/>
          <w:sz w:val="28"/>
          <w:sz w:val="28"/>
          <w:szCs w:val="28"/>
          <w:rtl w:val="true"/>
          <w:lang w:bidi="fa-IR"/>
        </w:rPr>
        <w:t>حدیث را رد می‌کند؛ زیرا بر فرض ضعف سند، شهرت آن و امارات معتبر جابر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دلالی نیز با ملاحظۀ سیاق و صدر و ذیل روایت به یقین خواهیم رسید که روایت از حیث احکام شرعیه در صدد بیان وظیفۀ عالمان است؛ همچون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اولی‌الناس به اموال مردمان‌اند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نتیجۀ روایت مذکور از نظر لاری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 بما ذکرنا قیام الفقیه مقام الامام فی کل ما له من السلطنة و الولایة عمومها الا ما خرج بالدلیل حیث لا یجب اطاعه الفقیه فیها و ان وجب اطاعه الامام فیها</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هرآنچه امام در آن صاحب حق ولایت و سلطنت است، فقیه نیز همان اختیارات و حقوق را خواهد داشت؛ مگر اموری همچون اوامر اقتراحیه که به دلایل خاصی از حوزۀ اختیارات 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فقط آن‌ها از این حق برخوردارند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لاری، منصب فقیه در خلافت و ولایت مطلقه همچون منصب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فرقی بین تولیت او و امام نیست؛ مگر اینکه ولایت امام با یک واسطه و ولایت فقیه با دو واسطه به ولایت تامۀ خداوند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منصب الفقیه هی الخلافۀ المطلقه عن الائمه فی کل ما لهم من السلطنه و الولایۀ الا ما خرج کالخصائص من غیر فرق بین</w:t>
      </w:r>
      <w:bookmarkStart w:id="213" w:name="pg12879_138848"/>
    </w:p>
    <w:p>
      <w:pPr>
        <w:pStyle w:val="BookText"/>
        <w:rPr/>
      </w:pPr>
      <w:bookmarkEnd w:id="213"/>
      <w:r>
        <w:rPr>
          <w:rFonts w:ascii="IRNazanin" w:hAnsi="IRNazanin" w:eastAsia="IRNazanin"/>
          <w:color w:val="111111"/>
          <w:sz w:val="28"/>
          <w:sz w:val="28"/>
          <w:szCs w:val="28"/>
          <w:rtl w:val="true"/>
          <w:lang w:bidi="fa-IR"/>
        </w:rPr>
        <w:t>السلطنتین الا فی تلقی الاولی من الله بواسطۀ و الثانیه بواسطتین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بنابراین فقیه نیز مانند معصومین دارای ولایت است و اگر در مواردی این امر مورد تردید قرار گیرد، به‌نظر لاری در اینجا باید به اخباری رجوع کرد که بر سلطنت فقیه به‌طور مطلق دلالت می‌کند</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214" w:name="__RefHeading___Toc2949988_3224264995"/>
      <w:bookmarkStart w:id="215" w:name="_Toc77"/>
      <w:bookmarkEnd w:id="214"/>
      <w:r>
        <w:rPr/>
        <w:t>28</w:t>
      </w:r>
      <w:r>
        <w:rPr>
          <w:rtl w:val="true"/>
        </w:rPr>
        <w:t xml:space="preserve">. </w:t>
      </w:r>
      <w:r>
        <w:rPr>
          <w:rtl w:val="true"/>
        </w:rPr>
        <w:t>محقق مامقانی</w:t>
      </w:r>
      <w:r>
        <w:rPr>
          <w:rtl w:val="true"/>
        </w:rPr>
        <w:t>(</w:t>
      </w:r>
      <w:r>
        <w:rPr>
          <w:rtl w:val="true"/>
        </w:rPr>
        <w:t>رحمة الله علیه</w:t>
      </w:r>
      <w:r>
        <w:rPr>
          <w:rtl w:val="true"/>
        </w:rPr>
        <w:t>)</w:t>
      </w:r>
      <w:bookmarkEnd w:id="215"/>
    </w:p>
    <w:p>
      <w:pPr>
        <w:pStyle w:val="BookText"/>
        <w:rPr/>
      </w:pPr>
      <w:r>
        <w:rPr>
          <w:rFonts w:ascii="IRNazanin" w:hAnsi="IRNazanin" w:eastAsia="IRNazanin"/>
          <w:color w:val="111111"/>
          <w:sz w:val="28"/>
          <w:sz w:val="28"/>
          <w:szCs w:val="28"/>
          <w:rtl w:val="true"/>
          <w:lang w:bidi="fa-IR"/>
        </w:rPr>
        <w:t>محقق مامقانی از فقهای بزرگ و متقی شیعه و صاحب تألیفات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بزرگ و فقیه پرهیزگار، شیخ‌محمد‌حسن‌بن‌مولی عبدالله مامقانی نجفی از علمای بزرگ شیعه و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علامه انصاری، کوه کمری، راضی و آل‌کاشف‌الغطا بهرۀ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محرم سال</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سالگی بدرود حیات گفته و در مقبره‌ای که اکنون در نجف اشرف معروف است، به خاک سپرده شد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در کتاب خویش با نام هدایةالانام فی حکم اموال‌الامام بخشی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همان اصل اوّلی عدم ولایت را مطرح کرده و اعتقاد دارد، ازجمله احکامی که عقل</w:t>
      </w:r>
    </w:p>
    <w:p>
      <w:pPr>
        <w:pStyle w:val="BookText"/>
        <w:rPr/>
      </w:pPr>
      <w:r>
        <w:rPr>
          <w:rFonts w:ascii="IRNazanin" w:hAnsi="IRNazanin" w:eastAsia="IRNazanin"/>
          <w:color w:val="111111"/>
          <w:sz w:val="28"/>
          <w:sz w:val="28"/>
          <w:szCs w:val="28"/>
          <w:rtl w:val="true"/>
          <w:lang w:bidi="fa-IR"/>
        </w:rPr>
        <w:t>به‌صورت استقلالی به آن حکم می‌کند؛ این است که احدی بر دیگری هیچ‌نوع ولایتی ندارد؛ نه بر خودش و نه بر مال و حیثیت‌اش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عقل حکم استقلالی دیگری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فکذا قد استقل العقل بوجوب وجود سایس بین العباد لرفع الظلم و الفساد و اصلاح امور العباد و حفظ الاموال</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عقل حکم می‌کند که جامعه نیازمند کسی است که امور بندگان را سیاست و هدایت کند و ظلم و فساد را مرتفع ساخته و امور بندگان را اصلاح نماید و از اموال آنان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چه‌کسی می‌تواند این منصب را تولیت نماید و به امور بندگان رسیدگی کند؟ وی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لاریب و لااشکال فی ثبوت هذه المنصب الشریف للنبی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لزوم نصب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الغیبه مرجعاً للعباد و رافعاً للظلم و الفساد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زمان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آنان به سیاست امور بندگان اقدام خواهند کرد؛ اما تکلیف مردم در زمان غیبت چیست؟ وی می‌گوید لازم است که امام به نصب فردی بپردازد تا در عصر غیبت به حل و رفع مسائل بندگان اقدام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این فرد دارای شرایط و ویژگی‌های</w:t>
      </w:r>
    </w:p>
    <w:p>
      <w:pPr>
        <w:pStyle w:val="BookText"/>
        <w:rPr/>
      </w:pPr>
      <w:r>
        <w:rPr>
          <w:rFonts w:ascii="IRNazanin" w:hAnsi="IRNazanin" w:eastAsia="IRNazanin"/>
          <w:color w:val="111111"/>
          <w:sz w:val="28"/>
          <w:sz w:val="28"/>
          <w:szCs w:val="28"/>
          <w:rtl w:val="true"/>
          <w:lang w:bidi="fa-IR"/>
        </w:rPr>
        <w:t>خاصی است؟ جواب مامقانی این است که این افراد همان فقیهان عادل‌اند که بعد از امام به‌عنوان شریف‌ترین افراد امت، برای ولایت بر امور جامعه نصب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 قد تأید العقل بالنقل علی لزوم وجود سایس بین العباد و رافع للظلم و الفساد و حاکم بالحق و مبین لاحکام الله تعالی بالصدق و کان الفقهاء العدول اشرف الامه من بعد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کونهم هم المنصوبون لذلک للزوم کون الرئیس اشرف فی هناک؛ ازآنجا که حکم عقل به وجوب وجود کسی که امور بندگان را سیاست و راهبری و رفع ظلم و فساد کرده و حکم به حق و عدل نموده و احکام خداوند را به درستی تبیین نماید، با روایات فراوانی تأیید شده است و اینکه تنها فقیهان عادل‌اند که شریف‌ترین مردمان بعد از امام‌اند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فقیهان برای ولایت بر این امور متعین است؛ چرا که لازم است رئیس همواره و در همۀ امور از مرئوس خود شریف‌تر باشد</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مامقانی به نقل روایاتی می‌پردازد که در شأن و موضوع شرافت و برتری فقیهان بر دیگر افراد جامعه وارد شده است</w:t>
      </w:r>
      <w:r>
        <w:rPr>
          <w:rFonts w:eastAsia="IRNazanin" w:cs="IRNazanin"/>
          <w:color w:val="111111"/>
          <w:sz w:val="28"/>
          <w:szCs w:val="28"/>
          <w:rtl w:val="true"/>
          <w:lang w:bidi="fa-IR"/>
        </w:rPr>
        <w:t>.</w:t>
      </w:r>
      <w:r>
        <w:rPr>
          <w:rStyle w:val="FootnoteAnchor"/>
          <w:rtl w:val="true"/>
        </w:rPr>
        <w:footnoteReference w:id="53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محقق ارجمند، نکتۀ مهم در اینجا آن است که بتوانیم نیابت فقیه را از امام در تمامی اموری که نظم عالم و زندگی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آدم بر آن‌ها توقف دارد، به اثبات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انفاذ الاحکام و الزام الناس بالواجب و ردعهم عن الحرام و یندرج فی ذلک الحدود و التعزیرات و التصرف فی اموال القاصرین و الغائبین و الزام الناس بالخروج عن الحقوق و غیر ذلک فی الامور التی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ولایه بحکم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الامر</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تمام آنچه امام به‌عنوان ولی امر متولی آن است فقیه نیز در عصر غیبت، تولیت آن را برعهده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نمونه‌هایی که دلیل خاصی بر آن وارد شده و آن را تنها در حوزۀ اختیارات امام دانسته است، از این قاعده استثنا شده و فقیه در آن مواقع ولایت نخواهد داشت؛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فقیه را به‌عنوان حجت خویش معرفی می‌کند، مانند این است که فقیه از جانب پروردگار به‌عنوان حجت بر مردم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مامقانی محکم‌ترین و قوی‌ترین دلیل بر نیابت فقیه از جانب امام در عصر غیبت، همان امر ایشان به مردم در رجوع به فقها در آن عصر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الامر بالرجوع فی جمیع الحوادث الیه اقوی دلیل علی النیابه المطلقه فی کافه الامور المتوقف علیها نظم العالم و انفاذ احکام الله تعالی</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و لوازم روایات وارده در این موضوع،</w:t>
      </w:r>
      <w:bookmarkStart w:id="216" w:name="pg12879_138852"/>
    </w:p>
    <w:p>
      <w:pPr>
        <w:pStyle w:val="BookText"/>
        <w:rPr/>
      </w:pPr>
      <w:bookmarkEnd w:id="216"/>
      <w:r>
        <w:rPr>
          <w:rFonts w:ascii="IRNazanin" w:hAnsi="IRNazanin" w:eastAsia="IRNazanin"/>
          <w:color w:val="111111"/>
          <w:sz w:val="28"/>
          <w:sz w:val="28"/>
          <w:szCs w:val="28"/>
          <w:rtl w:val="true"/>
          <w:lang w:bidi="fa-IR"/>
        </w:rPr>
        <w:t>این خواهد بود که اختیارات و حقوقی که در حق امام نسبت به تولیت ایشان به اموال و اعراض و انفس مردم و تصرف در آنچه صلاح می‌داند، ثابت شده است؛ در حق فقیه نیز ثابت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 ذلک جریان جمیع ما ثبت فی حق الامام بالنسبۀ الی اموال الناس و اعراضهم و انفسهم من الحفظ و التصرف بما یراه صلاحاً و منع الظالمین من القهر و الغلبه و غیر ذلک فی حق الفقیه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چنان‌که ملاحظه می‌شود محقق مامقانی با صراحت هرچه تمام‌تر، اختیارات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فقیه، ساری و جاری دانسته و جای هیچ شک و شبهه‌ای باقی نگذاشته است</w:t>
      </w:r>
      <w:r>
        <w:rPr>
          <w:rFonts w:eastAsia="IRNazanin" w:cs="IRNazanin"/>
          <w:color w:val="111111"/>
          <w:sz w:val="28"/>
          <w:szCs w:val="28"/>
          <w:rtl w:val="true"/>
          <w:lang w:bidi="fa-IR"/>
        </w:rPr>
        <w:t>.</w:t>
      </w:r>
    </w:p>
    <w:p>
      <w:pPr>
        <w:pStyle w:val="Heading3"/>
        <w:numPr>
          <w:ilvl w:val="2"/>
          <w:numId w:val="1"/>
        </w:numPr>
        <w:rPr/>
      </w:pPr>
      <w:bookmarkStart w:id="217" w:name="__RefHeading___Toc2949990_3224264995"/>
      <w:bookmarkStart w:id="218" w:name="_Toc78"/>
      <w:bookmarkEnd w:id="217"/>
      <w:r>
        <w:rPr/>
        <w:t>29</w:t>
      </w:r>
      <w:r>
        <w:rPr>
          <w:rtl w:val="true"/>
        </w:rPr>
        <w:t xml:space="preserve">. </w:t>
      </w:r>
      <w:r>
        <w:rPr>
          <w:rtl w:val="true"/>
        </w:rPr>
        <w:t>شیخ‌فضل‌الله نوری</w:t>
      </w:r>
      <w:r>
        <w:rPr>
          <w:rtl w:val="true"/>
        </w:rPr>
        <w:t>(</w:t>
      </w:r>
      <w:r>
        <w:rPr>
          <w:rtl w:val="true"/>
        </w:rPr>
        <w:t>رحمة الله علیه</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شیخ‌فضل‌الله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ق، در روستای لاشک در منطقۀ کجور مازندران، ملاعباس کجوری از روحانیان صالح و معتمد مردم، صاحب فرزندی شد و او را فضل‌الله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پس از پشت‌سرگذاشتن دوران کودکی به تحصیل علوم اسلامی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منطقۀ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تهران مهاجرت کرد و تحصیلات خویش را تا پایان دورۀ سطح در آنجا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دانش خویش به</w:t>
      </w:r>
    </w:p>
    <w:p>
      <w:pPr>
        <w:pStyle w:val="BookText"/>
        <w:rPr/>
      </w:pPr>
      <w:r>
        <w:rPr>
          <w:rFonts w:ascii="IRNazanin" w:hAnsi="IRNazanin" w:eastAsia="IRNazanin"/>
          <w:color w:val="111111"/>
          <w:sz w:val="28"/>
          <w:sz w:val="28"/>
          <w:szCs w:val="28"/>
          <w:rtl w:val="true"/>
          <w:lang w:bidi="fa-IR"/>
        </w:rPr>
        <w:t>نجف هجرت کرد و نزد استادان بزرگ حوزۀ نجف میرزاحبیب‌الله رشتی و شیخ راضی به تحصیل پرداخت و بعد از مدّتی در درس میرزای شیرازی بزرگ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وقار و تیزهوشی استاد، طلبۀ جوان را آن‌چنان شیفتۀ او کرد که با هجرت میرزای شیرازی به سامرا، وی نیز حوزۀ نجف را رها کرد و راهی 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مستمر در درس میرزای بزرگ و هشت‌سال حضور در درس شیخ راضی و میرزاحبیب‌الله رشتی به‌همراه پشتکار و مداومت در درس و تحصیل، از شیخ فضل‌الله، مجتهدی برجسته و فقیهی نامدار ساخت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مجتهدان عادل میدانست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جاریه در مملکت نسبت به نوامیس الهیّه از جان و مال و عِرض مردم، باید مطابق فتوای مجتهدین عدول هر عصری که مرجع تقلید مردم‌اند، باشد</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اگر غیر از اهل، در این مسند نشست، واجب است منع او از این شغل و حرام است حمایت او؟ مگر نمیدانی که این کار از غیرِ نوّاب عام، غصب حقّ محمد و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6"/>
      </w:r>
      <w:bookmarkStart w:id="219" w:name="pg12879_138854"/>
    </w:p>
    <w:p>
      <w:pPr>
        <w:pStyle w:val="Heading3"/>
        <w:numPr>
          <w:ilvl w:val="2"/>
          <w:numId w:val="1"/>
        </w:numPr>
        <w:rPr/>
      </w:pPr>
      <w:bookmarkStart w:id="220" w:name="__RefHeading___Toc2949992_3224264995"/>
      <w:bookmarkStart w:id="221" w:name="_Toc79"/>
      <w:bookmarkEnd w:id="219"/>
      <w:bookmarkEnd w:id="220"/>
      <w:r>
        <w:rPr/>
        <w:t>30</w:t>
      </w:r>
      <w:r>
        <w:rPr>
          <w:rtl w:val="true"/>
        </w:rPr>
        <w:t xml:space="preserve">. </w:t>
      </w:r>
      <w:r>
        <w:rPr>
          <w:rtl w:val="true"/>
        </w:rPr>
        <w:t>ملاحبیب‌الله شریف کاشانی</w:t>
      </w:r>
      <w:r>
        <w:rPr>
          <w:rtl w:val="true"/>
        </w:rPr>
        <w:t>(</w:t>
      </w:r>
      <w:r>
        <w:rPr>
          <w:rtl w:val="true"/>
        </w:rPr>
        <w:t>رحمة الله علیه</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ملاحبیب‌الله شریف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حبیب‌الله شریف کاشانی در سال</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آیت‌الله ملاعلی مدد ساوجی، در ساوه متولد شد و بخش عظیمی از تحصیلات خود را در قزوین و سپس کاشان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جوانی به درجۀ اجتهاد رسید و سپس در سال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 از کاشان به ساوه مراجعت کرد و تا پایان عمر روشنی‌بخش مردمان آن دیار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دربارۀ ولایت فقیه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هرموردی که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ولایت دارند، ولیّ جامع‌الشرایط نیز ولایت دارد؛ مگر مواردی که دلیل خارج کند و از اختصاصات نبی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222" w:name="__RefHeading___Toc2949994_3224264995"/>
      <w:bookmarkStart w:id="223" w:name="_Toc80"/>
      <w:bookmarkEnd w:id="222"/>
      <w:r>
        <w:rPr/>
        <w:t>31</w:t>
      </w:r>
      <w:r>
        <w:rPr>
          <w:rtl w:val="true"/>
        </w:rPr>
        <w:t xml:space="preserve">. </w:t>
      </w:r>
      <w:r>
        <w:rPr>
          <w:rtl w:val="true"/>
        </w:rPr>
        <w:t>میرزای نائینی</w:t>
      </w:r>
      <w:r>
        <w:rPr>
          <w:rtl w:val="true"/>
        </w:rPr>
        <w:t>(</w:t>
      </w:r>
      <w:r>
        <w:rPr>
          <w:rtl w:val="true"/>
        </w:rPr>
        <w:t>رحمة الله علیه</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و اصولی برجسته، میرزامحمدحسین نائینی، از شاگردان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سیدمحمد فشارکی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نائین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بزرگ قرن چهاردهم بود که شاگردان برجسته‌ای نیز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در زمان حضور در درس میرزای شیرازی، سخت موردِ‌توجه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نیز به‌خاطر روابط گرم و صمیمی پیشین با نائینی</w:t>
      </w:r>
    </w:p>
    <w:p>
      <w:pPr>
        <w:pStyle w:val="BookText"/>
        <w:rPr/>
      </w:pPr>
      <w:r>
        <w:rPr>
          <w:rFonts w:ascii="IRNazanin" w:hAnsi="IRNazanin" w:eastAsia="IRNazanin"/>
          <w:color w:val="111111"/>
          <w:sz w:val="28"/>
          <w:sz w:val="28"/>
          <w:szCs w:val="28"/>
          <w:rtl w:val="true"/>
          <w:lang w:bidi="fa-IR"/>
        </w:rPr>
        <w:t>و آشنایی با گستردگی دانش، هوشیاری و آگاهی وی از مسائل روز جهان اسلام، وی را به‌عنوان طرف مشورت خود در کارهای مهم، شریک بحث خصوصی و یکی از اعضای هیئت استفتا بر 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علاوه‌بر دانش‌های رایج حوزه، به علوم و فنون دیگر همچون فلسفه، کلام، ادبیات و تاریخ، آگاهی ژرف و گسترده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نجفی خوانساری، محمدعلی کاظمینی خراسانی، محمدتقی آملی، سیدابوالقاسم خوئی، سیدمرتضی لنگرودی، سیدمحمدهادی میلانی و بزرگان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وی نیز قابلِ‌مطالعه است؛ چراکه او هیچ‌گاه از جریان‌های سیاسی و اجتماعی جامعۀ اسلامی و کشورهای اسلامی و مسلمانان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جمادی‌الاوّل</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حق شتافت</w:t>
      </w:r>
      <w:r>
        <w:rPr>
          <w:rFonts w:eastAsia="IRNazanin" w:cs="IRNazanin"/>
          <w:color w:val="111111"/>
          <w:sz w:val="28"/>
          <w:szCs w:val="28"/>
          <w:rtl w:val="true"/>
          <w:lang w:bidi="fa-IR"/>
        </w:rPr>
        <w:t>.</w:t>
      </w:r>
      <w:r>
        <w:rPr>
          <w:rStyle w:val="FootnoteAnchor"/>
          <w:rtl w:val="true"/>
        </w:rPr>
        <w:footnoteReference w:id="53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ازنظر نائینی مراتبی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للولایة مراتب ثلاث احداها و هی المرتبة العلیا مختصه بالنبی و اوصیائه الطاهرین صلوات الله علیهم اجمعین و غیر قابله للتفویض الی احد و اثنتان منها قابلتان للتفویض</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یکی از مراتب ولایت که بالاترین مرتبۀ آن بوده و هرگز قابلِ‌واگذاری به غیر نمی‌باشد، آن است</w:t>
      </w:r>
    </w:p>
    <w:p>
      <w:pPr>
        <w:pStyle w:val="BookText"/>
        <w:rPr/>
      </w:pP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معصومین، به مؤمنین سزاوارتر از خودشان هستند و جامۀ این ولایت، فقط بر تن معصومین زیباست؛ اما آن دو مرتبه‌ای که قابلِ‌تفویض به دیگران است، شرایط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فقسم یرجع الی الامور السیاسیة التی ترجع الی نظم البلاد و انتظام امور العباد و سد الثغور و الجهاد مع الاعداء و الدفاع عنهم و نحو ذلک مما یرجع الی وظیفة الولاة و الامراء و قسم یرجع الی الافتاء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مرتبه‌ای از ولایت که به رجوع به امور تدبیر و سیاست امور بندگان و مسائلی همچون جنگ و صلح مربوط می‌شود و مرتبه‌ای دیگر که مربوط به افتاء و قضاوت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نائینی معتقد است که این دو منصب و دو مرتبۀ ولایت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ثلاثه در اختیار دو طایفه بوده و در هر شهری معمولاً والی غیر از قاضی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فصنف کان منصوباً بالخصوص القضاء و الافتاء و صنف کان منصوباً لاجراء الحدود و نظم البلاد و النظر فی مصالح المسلمین نعم اتفق اعطاء کلتا الوظیفتین لشخص واحد لاهیله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گروهی برای قضا و افتاء و گروهی برای اقامۀ حدود و ایجاد نظم در شهرها و توجه به مصالح مسلمانان نصب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اتفاق افتاده</w:t>
      </w:r>
    </w:p>
    <w:p>
      <w:pPr>
        <w:pStyle w:val="BookText"/>
        <w:rPr/>
      </w:pPr>
      <w:r>
        <w:rPr>
          <w:rFonts w:ascii="IRNazanin" w:hAnsi="IRNazanin" w:eastAsia="IRNazanin"/>
          <w:color w:val="111111"/>
          <w:sz w:val="28"/>
          <w:sz w:val="28"/>
          <w:szCs w:val="28"/>
          <w:rtl w:val="true"/>
          <w:lang w:bidi="fa-IR"/>
        </w:rPr>
        <w:t>که اگر کسی صلاحیت اعطای هر دو وظیفه را داشت، تصدی هر دوی آن‌ها را برعهده گرفته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فقیه در عصر غیبت، تصدی منصب قضا و افتاء را داراست، هیچ‌شکّی نیست؛ همچنین آنچه از توابع قضاست یا تصرف در بعضی از امور حسبیّه، بر عهدۀ فقیه است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حال اگر فقیهی جامع‌الشرایط، اهلیت و شرایط اعطای هر دو منصب را داشته باشد، اشکالی در تصدی او وجود نخواهد داشت؛ البته وی این نکته را نیز متذکر می‌شود که اگر دلیل قطعی برای ولایت سیاسی و تدبیری فقیه نداشته باشیم، باید به همان قدر متیقّن منصب قضا و افتاء بسنده کنیم</w:t>
      </w:r>
      <w:r>
        <w:rPr>
          <w:rFonts w:eastAsia="IRNazanin" w:cs="IRNazanin"/>
          <w:color w:val="111111"/>
          <w:sz w:val="28"/>
          <w:szCs w:val="28"/>
          <w:rtl w:val="true"/>
          <w:lang w:bidi="fa-IR"/>
        </w:rPr>
        <w:t>.</w:t>
      </w:r>
      <w:r>
        <w:rPr>
          <w:rStyle w:val="FootnoteAnchor"/>
          <w:rtl w:val="true"/>
        </w:rPr>
        <w:footnoteReference w:id="54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نظرش را دربارۀ ولایت فقیهان بر امور حسبیّه به‌طور صریح و قاطع ابراز داشته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ازجمله قطعیات مذهب ما طایفۀ امامیه این است که در این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مغیبه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ولایات نوعیّه را که عدم رضای شارع مقدس به اهمال آن، حتی در این زمینه هم معلوم باشد، وظایف حسبیه نامیده، نیابت فقهای عصر غیبت را در آن، قدر متیقّن و ثابت دانستیم؛ حتی با عدم ثبوت نیابت عامه در جمیع مناصب و چون عدم رضای شارع مقدس به اختلال نظام و ذهاب بیضۀ</w:t>
      </w:r>
      <w:bookmarkStart w:id="224" w:name="pg12879_138858"/>
    </w:p>
    <w:p>
      <w:pPr>
        <w:pStyle w:val="BookText"/>
        <w:rPr/>
      </w:pPr>
      <w:bookmarkEnd w:id="224"/>
      <w:r>
        <w:rPr>
          <w:rFonts w:ascii="IRNazanin" w:hAnsi="IRNazanin" w:eastAsia="IRNazanin"/>
          <w:color w:val="111111"/>
          <w:sz w:val="28"/>
          <w:sz w:val="28"/>
          <w:szCs w:val="28"/>
          <w:rtl w:val="true"/>
          <w:lang w:bidi="fa-IR"/>
        </w:rPr>
        <w:t>اسلام و بلکه اهمیت وظایف راجعه به حفظ و نظم ممالیک اسلامیه از تمام امور حسبیه، از اوضح قطعیات است؛ لهذا ثبوت نیابت فقها و نواب عام عصر غیبت در اقامۀ وظایف مذکوره، از قطعیات مذهب خواهد 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نائینی در جای دیگری حتی امور سیاسی را نیز از وظایف حسبیه شمرده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به سیاستِ امور امت از وظایف حسبیه و از باب ولایات است؛ پس اقامۀ آن از وظایف نوّاب عام و مجتهدان عدول است؛ نه شغل عوام و مداخلۀ آنان در این امر و انتخاب مبعوثان، بیجا و از باب تصدی غیرِاَهل و از انحای اغتصاب مقام است</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225" w:name="__RefHeading___Toc2949996_3224264995"/>
      <w:bookmarkStart w:id="226" w:name="_Toc81"/>
      <w:bookmarkEnd w:id="225"/>
      <w:r>
        <w:rPr/>
        <w:t>32</w:t>
      </w:r>
      <w:r>
        <w:rPr>
          <w:rtl w:val="true"/>
        </w:rPr>
        <w:t xml:space="preserve">. </w:t>
      </w:r>
      <w:r>
        <w:rPr>
          <w:rtl w:val="true"/>
        </w:rPr>
        <w:t>آیت‌الله‌العظمی بروجردی</w:t>
      </w:r>
      <w:r>
        <w:rPr>
          <w:rtl w:val="true"/>
        </w:rPr>
        <w:t>(</w:t>
      </w:r>
      <w:r>
        <w:rPr>
          <w:rtl w:val="true"/>
        </w:rPr>
        <w:t>رحمة الله علیه</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آیت‌الله‌العظمی سیدحسین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جامع‌المقدمات، سیوطی، منطق و گلستان سعدی را در مکتب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مدرسۀ نوربخش رفت و به تعلیم و یادگیری صرف، نحو، بدیع، عروض، منطق، فقه و اصول پرداخت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رهسپار اصفهان شد و از محضر بزرگانی چون سیدمحمدباقر دُرچه‌ای، ملامحمد کاشی، ابوالمعالی کلباسی،</w:t>
      </w:r>
    </w:p>
    <w:p>
      <w:pPr>
        <w:pStyle w:val="BookText"/>
        <w:rPr/>
      </w:pPr>
      <w:r>
        <w:rPr>
          <w:rFonts w:ascii="IRNazanin" w:hAnsi="IRNazanin" w:eastAsia="IRNazanin"/>
          <w:color w:val="111111"/>
          <w:sz w:val="28"/>
          <w:sz w:val="28"/>
          <w:szCs w:val="28"/>
          <w:rtl w:val="true"/>
          <w:lang w:bidi="fa-IR"/>
        </w:rPr>
        <w:t>سیدمحمدتقی مدرس و حکیم میرزاجهانگیر قشقایی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درحالی‌که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ساله بود، وارد نجف شد و در آنجا از محضر علمای بزرگی همچون آخوند ملامحمدکاظم خراسانی، شیخ‌الشریعه اصفهانی و سید‌محمد‌کاظم یزدی مستفیض شد؛ آنگاه به بروجرد بازگشت و بساط تدریس و ارشاد مردم را 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عالم وارسته،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قم علاوه‌بر سامان‌دادن به وضعیت درسی حوزه و رسیدگی به مسائل مالیِ دانش‌پژوهان، به برقراری ارتباط با ‘دارالتقریب بین‌المذاهب‌الاسلامیه’ و محافل رسمی برادران اهلِ‌سنت، برای ایجاد وحدت میان گروه‌های مسلمان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نمایندگانی به اروپا و آمریکا برای شناساندن اسلام واقعی به مردم آن مناطق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جامعیت علمی منحصر‌به‌فردی بود و تألیفات و آثاری نیز از خویش برجای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عالی‌قدر در سیزدهم‌شوال</w:t>
      </w:r>
      <w:r>
        <w:rPr>
          <w:rFonts w:ascii="IRNazanin" w:hAnsi="IRNazanin" w:eastAsia="IRNazanin"/>
          <w:color w:val="111111"/>
          <w:sz w:val="28"/>
          <w:sz w:val="28"/>
          <w:szCs w:val="28"/>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مطابق با دهم‌فروردین</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به دیار باقی شتافت و در مسجد اعظم قم که خود بنیاد نهاده بود، به خاک سپرده 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نماز جمعه و تقریرات به‌جای‌مانده از درس ایشان، در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ولایت فقیه بحثی مستدل و برهانی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نقل مقبولۀ عمربن‌حنظله و مشهورۀ ابی‌خدیجه، به بیان اموری پرداخته‌اند که اثبات ولایت فقیه و بیان ضوابط کلی از شئون و حدود ولایت فقیه بر آن‌ها متوقف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ان فی الاجتماع اموراً لا تکون من وظایف الافراد و لا ترتبط بهم بل تکون من الامور العامة الاجتماعیة التی یتوقف علیها حفظ نظام الاجتماع مثل القضاء و ولایة الغیب و القصر و بیان مصرف اللقطة و المجهول المالک و حفظ انتظامات الداخلیه و سد الثغور و الامر بالجهاد و الدفاع عند هجوم الاعداء و نحو ذلک مما یرتبط بسیاسة المدن، فلیست هذه الامور مما یتصداها کل احد بل تکون من وظایف قیم الاجتماع و من بیده أزمه الامور الاجتماعیه و علیه اعباء الریاسه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اموری وجود دارد که وظیفۀ شخص و فرد خاصی نیست؛ بلکه از امور عمومی اجتماعی است که حفظ نظام جامعه بِدان وابسته است؛ همچون قضاوت و ولایت بر اموال غایبان و ناتوانان و تبیین نحوۀ استفاده از لُقَطِه و مجهول‌المالک و حفظ نظام داخلی جامعه و پاسداری از مرزها و امر به جهاد و دفاع هنگام هجوم دشمنان و اموری از این دست که به سیاست شهرها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نیستند که</w:t>
      </w:r>
    </w:p>
    <w:p>
      <w:pPr>
        <w:pStyle w:val="BookText"/>
        <w:rPr/>
      </w:pPr>
      <w:r>
        <w:rPr>
          <w:rFonts w:ascii="IRNazanin" w:hAnsi="IRNazanin" w:eastAsia="IRNazanin"/>
          <w:color w:val="111111"/>
          <w:sz w:val="28"/>
          <w:sz w:val="28"/>
          <w:szCs w:val="28"/>
          <w:rtl w:val="true"/>
          <w:lang w:bidi="fa-IR"/>
        </w:rPr>
        <w:t>هرشخص، به‌تنهایی از عهدۀ سرپرستی آن‌ها برآید؛ بلکه از وظایف رهبری است که زمام امور اجتماعی مردم به‌دست اوست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اگر کسی قوانین و ضوابط اسلام را بررسی و تتبّع کند، برای او جای هیچ‌گونه تردیدی باقی نخواهد ماند که اسلام دینی سیاسی‌اجتماعی است و احکام آن منحصر در اعمال عبادی محض نیست که هدف آن، تنها تکامل افراد و تأمین سعادت آن‌ها در آخرت باشد؛ بلکه بیشتر احکام آن مربوط به امور سیاسی و تنظیم اجتماع و تأمین سعادت دنیایی خَلق بوده و درحقیقت، اسلام دین دنیا و آخرت و جامعِ هر دو نشئه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نگرش به احکام معاملات و سیاسات و جزائیات، همچون حدود و قصاص و دیات و احکام قضائی که برای فصل خصومت‌ها تشریع شده و احکام مالی، همچون خمس و زکات و غیرِ این‌ها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درخصوص ضرورت وجود یک رهبر و زعیم سیاسی بین عامه و خاصه اتفاق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لاجل ذلک اتفق الخاصه و العامه علی انه یلزم فی محیط الاسلام وجود سائس و زعیم یدبر امور المسلمین، بل هو من ضروریات الاسلام و ان اختلفوا فی شرایط و خصوصیاته و ان تعیینه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بالانتخاب العمومی؛</w:t>
      </w:r>
      <w:r>
        <w:rPr>
          <w:rStyle w:val="FootnoteAnchor"/>
          <w:rtl w:val="true"/>
        </w:rPr>
        <w:footnoteReference w:id="548"/>
      </w:r>
      <w:r>
        <w:rPr>
          <w:rFonts w:ascii="IRNazanin" w:hAnsi="IRNazanin" w:eastAsia="IRNazanin"/>
          <w:color w:val="111111"/>
          <w:sz w:val="28"/>
          <w:sz w:val="28"/>
          <w:szCs w:val="28"/>
          <w:rtl w:val="true"/>
          <w:lang w:bidi="fa-IR"/>
        </w:rPr>
        <w:t>پس وجود سیاست‌مدار و</w:t>
      </w:r>
    </w:p>
    <w:p>
      <w:pPr>
        <w:pStyle w:val="BookText"/>
        <w:rPr/>
      </w:pPr>
      <w:r>
        <w:rPr>
          <w:rFonts w:ascii="IRNazanin" w:hAnsi="IRNazanin" w:eastAsia="IRNazanin"/>
          <w:color w:val="111111"/>
          <w:sz w:val="28"/>
          <w:sz w:val="28"/>
          <w:szCs w:val="28"/>
          <w:rtl w:val="true"/>
          <w:lang w:bidi="fa-IR"/>
        </w:rPr>
        <w:t>رهبری که امور مسلمانان را اراده کند، لازم و ضروری بوده و بلکه می‌توان ادعا کرد که از ضروریات اسلام است؛ اگرچه در خصوصیات و شرایط رهبر و اینکه کیفیت تعیین رهبر چگونه است، با هم اختلاف نظر 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مقدمۀ بحث ولایت فقیهِ خویش، به جدا‌نبودن دین و سیاست از یکدیگر پرداخته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ان سیاسه المدن و تأمین الجهات الاجتماعیه فی دین الاسلام لم تکن منحازه عن الجهات الروحانیه و الشئون المربوطه بتبلیغ الاحکام و ارشاد المسلمین بل کانت السیاسه من الصدر الاول مختلطه بالدیانه و من شئونها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سیاست شهرها و تأمین جهات اجتماعی در دین اسلام، از جهات روحانی و شئون مربوط به تبلیغ احکام و ارشاد مسلمانان جدا نیست؛ بلکه از همان صدر اسلام، سیاست با دیانت در هم آمیخته و سیاست از شئون دیانت محسوب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تدبیر امور مسلمانان پرداخته و به سیاست‌گذاری و حل و فصل خصومت‌های آنان اقدام کرده و برای ولایات، حاکم و کارگزار منصوب می‌فرمودند و مالیات‌های شرعی همچون خمس و زکات از آن‌ها طلب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سیرۀ خلفای بعد از ایشان نیز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امر، وظایف سیاسی در مراکز ارشاد و هدایت مردم، یعنی مساجد، انجام می‌گرفت و امامِ مسجد، امیر آنان نیز به‌حساب می‌آمد و این سیره همچنان ادامه یافت؛ حتی مسجد جامع، در کنار دارالاماره بنا می‌شد و خلفا و امیران، شخصاً نماز جمعه و اعیاد را اقامه می‌کردند و علاوه‌برآن به ادارۀ امور حج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عبادات ثلاث یعنی نماز جمعه، نماز عیدین و حج، اموری عبادی هستند؛ اما فواید فراوانی دربر دارند که نظیر آن را در سایر عبادات نمی‌توان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آمیختگی و درهم‌تنیدگی بین جهات روحی و جهات سیاسی، از ویژگی‌های دین اسلام است</w:t>
      </w:r>
      <w:r>
        <w:rPr>
          <w:rFonts w:eastAsia="IRNazanin" w:cs="IRNazanin"/>
          <w:color w:val="111111"/>
          <w:sz w:val="28"/>
          <w:szCs w:val="28"/>
          <w:rtl w:val="true"/>
          <w:lang w:bidi="fa-IR"/>
        </w:rPr>
        <w:t>.</w:t>
      </w:r>
      <w:r>
        <w:rPr>
          <w:rStyle w:val="FootnoteAnchor"/>
          <w:rtl w:val="true"/>
        </w:rPr>
        <w:footnoteReference w:id="55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باتوجه‌به این نکات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اعتقاد ما شیعۀ امامیه، خلافت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زعامت پس از وی، حق ائمۀ دوازده‌گانه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خلافت را مهمل نگذاشته؛ بلکه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تصدی این مقام مشخص فرمودند و این حق پس از آن حضرت به اولادشان منتقل شد؛ بنابراین آنان محل رجوع مردم در ادارۀ امور سیاسی و</w:t>
      </w:r>
    </w:p>
    <w:p>
      <w:pPr>
        <w:pStyle w:val="BookText"/>
        <w:rPr/>
      </w:pPr>
      <w:r>
        <w:rPr>
          <w:rFonts w:ascii="IRNazanin" w:hAnsi="IRNazanin" w:eastAsia="IRNazanin"/>
          <w:color w:val="111111"/>
          <w:sz w:val="28"/>
          <w:sz w:val="28"/>
          <w:szCs w:val="28"/>
          <w:rtl w:val="true"/>
          <w:lang w:bidi="fa-IR"/>
        </w:rPr>
        <w:t>اجتماعی‌شان بوده‌اند و بر مسلمانان نیز لازم بود که به آن‌ها مراجعه کرده و آنان را در این امر مهم یاور و کمک‌رسان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بدونِ‌تردید، همین معنی در ذهن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زراره و محمدبن‌مسلم، از فقیهان عصر و ملازم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که غیر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کسی‌که آنان بِدین مقام منصوب فرموده‌اند، مرجعی برای این امور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اموری که برای آنان رخ می‌نمود، در حد امکان، به ایشان مراجعه کرده و این چیزی است که با بررسی احوالات و زندگینامه‌های آنان مشخص می‌شود</w:t>
      </w:r>
      <w:r>
        <w:rPr>
          <w:rFonts w:eastAsia="IRNazanin" w:cs="IRNazanin"/>
          <w:color w:val="111111"/>
          <w:sz w:val="28"/>
          <w:szCs w:val="28"/>
          <w:rtl w:val="true"/>
          <w:lang w:bidi="fa-IR"/>
        </w:rPr>
        <w:t>.</w:t>
      </w:r>
      <w:r>
        <w:rPr>
          <w:rStyle w:val="FootnoteAnchor"/>
          <w:rtl w:val="true"/>
        </w:rPr>
        <w:footnoteReference w:id="55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مجموعۀ مقدمات گفته‌شده،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این‌گونه امور و حوائج اجتماعی از مسائلی است که عموم مردم در طول مدت عمر خویش با آن دست‌به‌گریبان هستند و شیعیان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نمی‌توانسته‌اند در همۀ احوال و هر زمان که بخواهند،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داشته باشند؛ چنان‌که علاوه‌بر پراکنده‌بودن شیعیان در شهرهای مختلف، مبسوط‌الید‌نبودن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به‌گونه‌ای‌که دسترسی به آنان برای هر مسئله در همۀ اوقات امکان‌پذیر باشد، بر این امر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به‌طور قطع برای ما چنین نتیجه‌ای حاصل می‌گردد که امثال زراره و محمد‌بن‌مسلم و دیگر اصحاب ائمه، از آنان دربارۀ شخصی‌که به‌هنگام عدمِ‌دسترسی به آنان به وی مراجعه کنند، پرسش نموده‌اند و باز یقین داریم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امورِ عام‌البلوی را که شارع به مهمل‌ماندن آن رضایت نداده، مهمل نگذاشته؛ بلکه برای حل و فصل این امور، کسی را که شیعیان به‌هنگام عدمِ‌دسترسی به آنان، به وی مراجعه کنند، مشخص فرموده‌اند؛ به‌ویژه اینکه عدمِ امکان دستیابی اغلب شیعیان در آن زمان به آنان و در عصر غیبت که خود از آمدن آن خبر می‌داده و شیعیان را برای آن دوره آماده می‌کرده‌اند، به‌خوبی می‌دانسته‌اند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با‌توجه‌به همۀ مطالبی که گفته شد، آیت‌الله‌العظمی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لاحد ان یحتمل 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 شیعتهم عن الرجوع الی الطواغیت و قضاه الجور و مع ذلک اهملوا لهم هذه الامور لم یعینوا من یرجع الیه الشیعه فی فصل الخصومات و التصرف فی اموال الغیب و القصر و الدفاع عن حوزه الاسلام و نحو ذلک من الامور المهمه التی لا یرضی الشارع باهمالها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می‌تواند احتمال دهد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شعیانشان را از رجوع</w:t>
      </w:r>
    </w:p>
    <w:p>
      <w:pPr>
        <w:pStyle w:val="BookText"/>
        <w:rPr/>
      </w:pPr>
      <w:r>
        <w:rPr>
          <w:rFonts w:ascii="IRNazanin" w:hAnsi="IRNazanin" w:eastAsia="IRNazanin"/>
          <w:color w:val="111111"/>
          <w:sz w:val="28"/>
          <w:sz w:val="28"/>
          <w:szCs w:val="28"/>
          <w:rtl w:val="true"/>
          <w:lang w:bidi="fa-IR"/>
        </w:rPr>
        <w:t>به طاغوت‌ها و قضاوت جور برحذر داشته‌اند؛ اما در مقابل، کسی را که در فصل خصومات و تصرف در اموال غایب و ناتوان از تصرف و دفاع از حوزۀ اسلام و امور مهمی همانند آنکه شارع به اهمال آن راضی نیست، به وی مراجعه کنند، مشخص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ما یقین داریم که صحابۀ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چنین‌فردی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نموده‌اند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آنان پاسخ داده و درصورت عدم امکان دسترسی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برای شیعیان مشخص فرموده‌اند؛ لکن این احادیث و پرسش‌وپاسخ‌ها در جوامع حدیثی که به‌دست ما رسیده، ساقط شده و چیزی جز همین روایت مقبولۀ عمربن‌حنظله و مشهورۀ ابی‌خدیجه، به‌دست ما نرسیده است</w:t>
      </w:r>
      <w:r>
        <w:rPr>
          <w:rFonts w:eastAsia="IRNazanin" w:cs="IRNazanin"/>
          <w:color w:val="111111"/>
          <w:sz w:val="28"/>
          <w:szCs w:val="28"/>
          <w:rtl w:val="true"/>
          <w:lang w:bidi="fa-IR"/>
        </w:rPr>
        <w:t>.»</w:t>
      </w:r>
      <w:r>
        <w:rPr>
          <w:rStyle w:val="FootnoteAnchor"/>
          <w:rtl w:val="true"/>
        </w:rPr>
        <w:footnoteReference w:id="55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ثبت بهذا البیان النصب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لم یهملوا هذه الامور المهمۀ التی لا یرضی الشارع باهمالها و لا سیما مع احاطتهم بحوائج شیعتهم فی عصر الغیبة فلا محالة یتعین الفقیه لذلک اذ لم یقل احد بنصب غیره، فالامر یدور بین عدم النصب و بین نصب الفقیه العادل و اذا ثبت بطلان الاول بما ذکرناه صار نصب الفقیه مقطوعاً به و یصیر مقبولۀ ابن حنظله ایضاً من شواهد ذلک و ائ شئت ترتیب ذلک علی النظم القیاسی فصورته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لم ینصب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لهذا الامور العامه</w:t>
      </w:r>
    </w:p>
    <w:p>
      <w:pPr>
        <w:pStyle w:val="BookText"/>
        <w:rPr/>
      </w:pPr>
      <w:r>
        <w:rPr>
          <w:rFonts w:ascii="IRNazanin" w:hAnsi="IRNazanin" w:eastAsia="IRNazanin"/>
          <w:color w:val="111111"/>
          <w:sz w:val="28"/>
          <w:sz w:val="28"/>
          <w:szCs w:val="28"/>
          <w:rtl w:val="true"/>
          <w:lang w:bidi="fa-IR"/>
        </w:rPr>
        <w:t>البلوی و اما ان نصبوا الفقیه لها لکن الاول باطل فثبت الثانی فهذا قیاس استثنایی مؤلف من قضیه منفصله حقیقیه و حملیه دلت علی رفع المقدم فینتج وضع التالی 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باتوجه‌به مقدمات و مطالب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نصب از جانب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است و آنان این‌گونه امور مهمه را مهمل باقی نگذاشته‌اند؛ مخصوصاً اینکه ما معتقدیم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حوائج شیعیان خویش کاملاً واقف‌اند؛ چون احدی اعتقاد ندارد که فرد دیگری برای این مسئولیت عظیم نصب شده؛ بنابراین تعیین فقیه برای این منصب، قطعی و متعیّن است؛ بنابراین در اینجا امرْ دایر بر این است که یا اصلاً نصبی صورت نگرفته باشد و یا اینکه فقیه عادل به این مقام منصوب شود و چون ما قبلاً بطلان نظر اوّل را ثابت کردیم، نظر دوّم یعنی نصب فقیه، ثابت و قطعی می‌شود و در این‌خصوص می‌توان از مقبولۀ عمربن‌حنظله به‌عنوان شاهد و مؤید استفاده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بروجردی همۀ این مطالب را در قالب یک قیاس منطقی به شکل زیر نیز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امور مورد نیاز همگان، کسی را مشخص ننموده و آن را مهمل گذاشته‌اند یا اینکه فقیه را به این مقام منصوب‌ا‌ند؛ لکن اوّل باطل است، پس شق دوّم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استثنایی است که از یک قضیۀ</w:t>
      </w:r>
      <w:bookmarkStart w:id="227" w:name="pg12879_138868"/>
    </w:p>
    <w:p>
      <w:pPr>
        <w:pStyle w:val="BookText"/>
        <w:rPr/>
      </w:pPr>
      <w:bookmarkEnd w:id="227"/>
      <w:r>
        <w:rPr>
          <w:rFonts w:ascii="IRNazanin" w:hAnsi="IRNazanin" w:eastAsia="IRNazanin"/>
          <w:color w:val="111111"/>
          <w:sz w:val="28"/>
          <w:sz w:val="28"/>
          <w:szCs w:val="28"/>
          <w:rtl w:val="true"/>
          <w:lang w:bidi="fa-IR"/>
        </w:rPr>
        <w:t xml:space="preserve">منفصلۀ حقیقیه و یک قضیۀ حملیّه تشکیل شده که رفع قضیۀ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قضیۀ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یعنی قضیۀ دوّم را نتیجه می‌دهد و این همان چیزی است که مطلوب و موردِ نظر ماست</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228" w:name="__RefHeading___Toc2949998_3224264995"/>
      <w:bookmarkStart w:id="229" w:name="_Toc82"/>
      <w:bookmarkEnd w:id="228"/>
      <w:r>
        <w:rPr/>
        <w:t>33</w:t>
      </w:r>
      <w:r>
        <w:rPr>
          <w:rtl w:val="true"/>
        </w:rPr>
        <w:t xml:space="preserve">. </w:t>
      </w:r>
      <w:r>
        <w:rPr>
          <w:rtl w:val="true"/>
        </w:rPr>
        <w:t>علامه محمدرضا مظفر</w:t>
      </w:r>
      <w:bookmarkEnd w:id="229"/>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محمدرضا مظفر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آیت‌الله شیخ‌محمد‌رضا مظفر، در جنوب شرقی نجف اشرف و در محلۀ براق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پنج‌ماه پس از درگذشت شیخ، در پنجم شعبان</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ق، آخرین یادگار آن مرد حق، دیده به جهان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محمدرضا، دختر علامه شیخ‌عبدالحسین طریحی</w:t>
      </w:r>
      <w:r>
        <w:rPr>
          <w:rStyle w:val="FootnoteAnchor"/>
          <w:rtl w:val="true"/>
        </w:rPr>
        <w:footnoteReference w:id="5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دامان آن زن بافضیلت و با سرپرستی برادر بزرگش، شیخ‌عبدالنبی مظفر</w:t>
      </w:r>
      <w:r>
        <w:rPr>
          <w:rStyle w:val="FootnoteAnchor"/>
          <w:rtl w:val="true"/>
        </w:rPr>
        <w:footnoteReference w:id="556"/>
      </w:r>
      <w:r>
        <w:rPr>
          <w:rFonts w:ascii="IRNazanin" w:hAnsi="IRNazanin" w:eastAsia="IRNazanin"/>
          <w:color w:val="111111"/>
          <w:sz w:val="28"/>
          <w:sz w:val="28"/>
          <w:szCs w:val="28"/>
          <w:rtl w:val="true"/>
          <w:lang w:bidi="fa-IR"/>
        </w:rPr>
        <w:t>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شیخ‌عبدالنبی، برادر دیگرش شیخ‌محمد‌حسن</w:t>
      </w:r>
      <w:r>
        <w:rPr>
          <w:rStyle w:val="FootnoteAnchor"/>
          <w:rtl w:val="true"/>
        </w:rPr>
        <w:footnoteReference w:id="557"/>
      </w:r>
      <w:r>
        <w:rPr>
          <w:rFonts w:ascii="IRNazanin" w:hAnsi="IRNazanin" w:eastAsia="IRNazanin"/>
          <w:color w:val="111111"/>
          <w:sz w:val="28"/>
          <w:sz w:val="28"/>
          <w:szCs w:val="28"/>
          <w:rtl w:val="true"/>
          <w:lang w:bidi="fa-IR"/>
        </w:rPr>
        <w:t>سرپرستی او را به‌عهده گرفت و راهنمای زندگیاش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از خاندان علمی و ادبیِ بنام و معروف شیعی،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از نیمۀ سدۀ دوازده قمری</w:t>
      </w:r>
      <w:bookmarkStart w:id="230" w:name="pg12879_138869"/>
    </w:p>
    <w:p>
      <w:pPr>
        <w:pStyle w:val="BookText"/>
        <w:rPr/>
      </w:pPr>
      <w:bookmarkEnd w:id="230"/>
      <w:r>
        <w:rPr>
          <w:rFonts w:ascii="IRNazanin" w:hAnsi="IRNazanin" w:eastAsia="IRNazanin"/>
          <w:color w:val="111111"/>
          <w:sz w:val="28"/>
          <w:sz w:val="28"/>
          <w:szCs w:val="28"/>
          <w:rtl w:val="true"/>
          <w:lang w:bidi="fa-IR"/>
        </w:rPr>
        <w:t>در حوزۀ نجف شناخته شد و چهرههای نامدار و متفکر آن در عرصههای متعدد و رشتههای متنوع علوم اسلامی درخشید و شعاع پرتوِ نورشان گسترۀ مراکز علمی‌تحقیقی شیعه و غیر آن را درنوردید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ولایت فقیه این‌طور نظر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مجتهد جامع‌الشرایط، نایب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حاکم و رئیس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اختیاراتی که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قضاوت بین مردم و در حدیث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حکم او را نپذیرد، حکم امام و در واقع حکم خدا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جامع‌الشرایط فقط مرجع در فتوا نیست؛ بلکه برای او ولایت عموم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حدود و تعزیرات جایز نیست؛ مگر به‌فرمان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دخالت در اموال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خصوصیات فقیه جامع‌الشرایط است و این موقعیت و این ریاست عامه‌ای که او از آن برخوردار است، از جانب امام به او اعطا شده است</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231" w:name="__RefHeading___Toc2950000_3224264995"/>
      <w:bookmarkStart w:id="232" w:name="_Toc83"/>
      <w:bookmarkEnd w:id="231"/>
      <w:r>
        <w:rPr/>
        <w:t>34</w:t>
      </w:r>
      <w:r>
        <w:rPr>
          <w:rtl w:val="true"/>
        </w:rPr>
        <w:t xml:space="preserve">. </w:t>
      </w:r>
      <w:r>
        <w:rPr>
          <w:rtl w:val="true"/>
        </w:rPr>
        <w:t>سیدمحمدباقر صدر</w:t>
      </w:r>
      <w:r>
        <w:rPr>
          <w:rtl w:val="true"/>
        </w:rPr>
        <w:t>(</w:t>
      </w:r>
      <w:r>
        <w:rPr>
          <w:rtl w:val="true"/>
        </w:rPr>
        <w:t>رحمة الله علیه</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سیدمحمدباقر صدر در تاریخ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ذی‌قعده</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کاظمین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فراگیری تحصیلات ابتدایی، به فراگیری علوم</w:t>
      </w:r>
    </w:p>
    <w:p>
      <w:pPr>
        <w:pStyle w:val="BookText"/>
        <w:rPr/>
      </w:pPr>
      <w:r>
        <w:rPr>
          <w:rFonts w:ascii="IRNazanin" w:hAnsi="IRNazanin" w:eastAsia="IRNazanin"/>
          <w:color w:val="111111"/>
          <w:sz w:val="28"/>
          <w:sz w:val="28"/>
          <w:szCs w:val="28"/>
          <w:rtl w:val="true"/>
          <w:lang w:bidi="fa-IR"/>
        </w:rPr>
        <w:t>حوزوی و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دوازده‌ساله بود، به نجف رفت و از محضر آیات عظام سیدابوالقاسم‌خویی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محمد‌رضا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اسلامی را از مرحوم شیخ‌صدرا بادکوبه‌ای آموخت و در کنار آن، طی سال‌ها، فلسفۀ غرب و نظرات فلاسفۀ غیرِمسلمان را به‌دقت موردِ تحقیق و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فلسفَتُنا، گویای ابعاد گستردۀ اندیشه‌های فلسفی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دیگر رشته‌های علوم مثل حدیث، رجال، درایه، کلام و تفسیر نیز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تدریس و تعلیم، از اوضاع سیاسی و اجتماعی عراق و منطقه، بی‌خبر نبود و در این زمینه، همواره تلاش‌های نظری و عملی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حامیان صادقِ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سرانجام در روز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جمادی‌الاول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توسط مزدوران امنیتی عراق دستگیر و به 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‘آمنه بنت‌الهدی’ در روز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همان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در زیر شکنجه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این متفکر بزرگ، فوق‌العاده علمی، تحقیقی، ابتکاری و کم‌نظیرند</w:t>
      </w:r>
      <w:r>
        <w:rPr>
          <w:rFonts w:eastAsia="IRNazanin" w:cs="IRNazanin"/>
          <w:color w:val="111111"/>
          <w:sz w:val="28"/>
          <w:szCs w:val="28"/>
          <w:rtl w:val="true"/>
          <w:lang w:bidi="fa-IR"/>
        </w:rPr>
        <w:t>.»</w:t>
      </w:r>
      <w:r>
        <w:rPr>
          <w:rStyle w:val="FootnoteAnchor"/>
          <w:rtl w:val="true"/>
        </w:rPr>
        <w:footnoteReference w:id="55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سیدمحمدباقر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اصل نظارت حکومت اسلامی و ولیِّ امر را بر</w:t>
      </w:r>
    </w:p>
    <w:p>
      <w:pPr>
        <w:pStyle w:val="BookText"/>
        <w:rPr/>
      </w:pPr>
      <w:r>
        <w:rPr>
          <w:rFonts w:ascii="IRNazanin" w:hAnsi="IRNazanin" w:eastAsia="IRNazanin"/>
          <w:color w:val="111111"/>
          <w:sz w:val="28"/>
          <w:sz w:val="28"/>
          <w:szCs w:val="28"/>
          <w:rtl w:val="true"/>
          <w:lang w:bidi="fa-IR"/>
        </w:rPr>
        <w:t>فعالیت عمومی و دخالت دولت برای حمایت از مصالح عمومی و نگهبانی از آن به‌وسیلۀ محدودکردن آزادی‌های افراد در کارهایی که با آن سروکار دارند، وضع کرده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وضع این اصل را ازطرف اسلام، ضامن تحقق‌بخشیدن ایده و مفاهیم عدالت اجتماعی خود، به‌مرور 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اسلام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مطلب یادآور می‌شود که چه‌بسا انجام کاری برای جامعه و خصوصیتی که برای آن لازم است، در زمانِ به‌خصوص، زیان‌آور باشد و تفصیل و تفکیک آن در قوانین ثابت، غیرِممکن بوده و تنهاراه این است که به حکومت اسلامی، قدرتی داده شود تا بنابر وظیفۀ خود به‌عنوان مقامی که باید نظارت و هدایت بنماید، آزادی‌های افراد را در امور مباحِ شرعی که انجام می‌دهند یا ترک می‌کنند، طبق ایده‌های اسلامی، در اجتماع کنترل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دلیل و نص قابلِ‌استناد شهید‌صدر، این آیۀ شریفه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این نص، به‌وضوح دلالت می‌کند که اطاعت از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خلافی میان مسلمان نیست که ولیِّ امر، همان دارندۀ مقام شرعی در جامعۀ اسلامی</w:t>
      </w:r>
      <w:bookmarkStart w:id="233" w:name="pg12879_138872"/>
    </w:p>
    <w:p>
      <w:pPr>
        <w:pStyle w:val="BookText"/>
        <w:rPr/>
      </w:pPr>
      <w:bookmarkEnd w:id="233"/>
      <w:r>
        <w:rPr>
          <w:rFonts w:ascii="IRNazanin" w:hAnsi="IRNazanin" w:eastAsia="IRNazanin"/>
          <w:color w:val="111111"/>
          <w:sz w:val="28"/>
          <w:sz w:val="28"/>
          <w:szCs w:val="28"/>
          <w:rtl w:val="true"/>
          <w:lang w:bidi="fa-IR"/>
        </w:rPr>
        <w:t>است؛ گرچه در تعیین و تحدید</w:t>
      </w:r>
      <w:r>
        <w:rPr>
          <w:rStyle w:val="FootnoteAnchor"/>
          <w:rtl w:val="true"/>
        </w:rPr>
        <w:footnoteReference w:id="562"/>
      </w:r>
      <w:r>
        <w:rPr>
          <w:rFonts w:ascii="IRNazanin" w:hAnsi="IRNazanin" w:eastAsia="IRNazanin"/>
          <w:color w:val="111111"/>
          <w:sz w:val="28"/>
          <w:sz w:val="28"/>
          <w:szCs w:val="28"/>
          <w:rtl w:val="true"/>
          <w:lang w:bidi="fa-IR"/>
        </w:rPr>
        <w:t>شرایط و صفات ولیِّ امر، اختلافاتی وجود دارد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ازنظر شهید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عامه، برای مجتهد مطلق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آنچه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حوادثی که رخ می‌دهد در آن‌ها به راویان احادیث ما رجوع کنید؛ چراکه آنان حجت من بر شما و من حجت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دلالت می‌کند که آنان مرجع هستند در هر حادثه‌ای که رخ می‌دهد و به مقداری که متصل به ضمانت تطبیق شریعت بر حیات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آن‌ها از جهت این است که راویان حدیث هستند و حامل شریعت به آن‌ها ولایت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به‌تعبیر دیگر، آن‌ها سرپرست تطبیق شریعت بر امور جامعه هستند و حقّ اشراف کامل از این زوایه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234" w:name="__RefHeading___Toc2950002_3224264995"/>
      <w:bookmarkStart w:id="235" w:name="_Toc84"/>
      <w:bookmarkEnd w:id="234"/>
      <w:r>
        <w:rPr/>
        <w:t>35</w:t>
      </w:r>
      <w:r>
        <w:rPr>
          <w:rtl w:val="true"/>
        </w:rPr>
        <w:t xml:space="preserve">. </w:t>
      </w:r>
      <w:r>
        <w:rPr>
          <w:rtl w:val="true"/>
        </w:rPr>
        <w:t>آیت‌الله شیخ‌مرتضی حائری</w:t>
      </w:r>
      <w:r>
        <w:rPr>
          <w:rtl w:val="true"/>
        </w:rPr>
        <w:t>(</w:t>
      </w:r>
      <w:r>
        <w:rPr>
          <w:rtl w:val="true"/>
        </w:rPr>
        <w:t>رحمة الله علیه</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شیخ‌مرتضی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استدلال به روایت ‘اما الحوادث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از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است و معنای حجت‌بودنِ او ازطرف امام در</w:t>
      </w:r>
      <w:bookmarkStart w:id="236" w:name="pg12879_138873"/>
    </w:p>
    <w:p>
      <w:pPr>
        <w:pStyle w:val="BookText"/>
        <w:rPr/>
      </w:pPr>
      <w:bookmarkEnd w:id="236"/>
      <w:r>
        <w:rPr>
          <w:rFonts w:ascii="IRNazanin" w:hAnsi="IRNazanin" w:eastAsia="IRNazanin"/>
          <w:color w:val="111111"/>
          <w:sz w:val="28"/>
          <w:sz w:val="28"/>
          <w:szCs w:val="28"/>
          <w:rtl w:val="true"/>
          <w:lang w:bidi="fa-IR"/>
        </w:rPr>
        <w:t>عرف، این است که در همۀ مواردی که باید به امام مراجعه شود، فقیه نیز مرجعیت و حجیّت دارد</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237" w:name="__RefHeading___Toc2950004_3224264995"/>
      <w:bookmarkStart w:id="238" w:name="_Toc85"/>
      <w:bookmarkEnd w:id="237"/>
      <w:r>
        <w:rPr/>
        <w:t>36</w:t>
      </w:r>
      <w:r>
        <w:rPr>
          <w:rtl w:val="true"/>
        </w:rPr>
        <w:t xml:space="preserve">. </w:t>
      </w:r>
      <w:r>
        <w:rPr>
          <w:rtl w:val="true"/>
        </w:rPr>
        <w:t>آیت‌الله‌العظمی خوئی</w:t>
      </w:r>
      <w:r>
        <w:rPr>
          <w:rtl w:val="true"/>
        </w:rPr>
        <w:t>(</w:t>
      </w:r>
      <w:r>
        <w:rPr>
          <w:rtl w:val="true"/>
        </w:rPr>
        <w:t>رحمة الله علیه</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سیدابوالقاسم خوئی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رجب سال</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شهرستان خوی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را در دامان پُرمهر و محبت پدر و مادر، در یک فضایی آکنده از معنویت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مقدماتی را تا سیزده‌سالگی در زادگاه خویش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به‌همراه خانواده به نجف رفت و در آنجا از محضر بزرگانی چون الشریعۀ اصفهانی، شیخ‌ضیاء‌الدین عراقی، شیخ‌محمدحسین اصفهانی، شیخ‌محمدحسین نائینی، شیخ‌محمدجواد بلاغی نجفی، سیدابوالقاسم خوانساری، میرزاعلی قاضی و دیگران بهره‌های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عمر پربرکت خویش، به تربیت صدها مجتهد و تألیف کتاب‌های ارزشمند علمی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در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سالگی، در عصر روز شنبه،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مرداد،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از دار فانی به دیار باقی شتافت</w:t>
      </w:r>
      <w:r>
        <w:rPr>
          <w:rFonts w:eastAsia="IRNazanin" w:cs="IRNazanin"/>
          <w:color w:val="111111"/>
          <w:sz w:val="28"/>
          <w:szCs w:val="28"/>
          <w:rtl w:val="true"/>
          <w:lang w:bidi="fa-IR"/>
        </w:rPr>
        <w:t>.»</w:t>
      </w:r>
      <w:r>
        <w:rPr>
          <w:rStyle w:val="FootnoteAnchor"/>
          <w:rtl w:val="true"/>
        </w:rPr>
        <w:footnoteReference w:id="56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همانند دیگر فقیهان بزرگ به این</w:t>
      </w:r>
    </w:p>
    <w:p>
      <w:pPr>
        <w:pStyle w:val="BookText"/>
        <w:rPr/>
      </w:pPr>
      <w:r>
        <w:rPr>
          <w:rFonts w:ascii="IRNazanin" w:hAnsi="IRNazanin" w:eastAsia="IRNazanin"/>
          <w:color w:val="111111"/>
          <w:sz w:val="28"/>
          <w:sz w:val="28"/>
          <w:szCs w:val="28"/>
          <w:rtl w:val="true"/>
          <w:lang w:bidi="fa-IR"/>
        </w:rPr>
        <w:t xml:space="preserve">نتیجه رسیدند که در عصر غیبت، حق تصدی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رسیدگی و سرپرستی و ضمانت اجرایی احکام انتظامی و آنچه دررابطه‌با مصالح عامۀ امت است، به فقیهان جامع‌الشرائط واگذار شده است؛ خواه به‌حُکم وظیفه و تکلیف باشد یا منصب شرعی که با نام ولایتِ عامه یاد می‌شود و در هر دو صورت، حق تصدی این‌گونه امور، با فقهای شایسته است؛ چنان‌که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علاوه‌بر اینکه فقها را برای ولایت از ناحیۀ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می‌داند؛ وظایف فقها را در مسائل حکومتی از مصادیق بارز امور حسبه دانسته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نیست که حفظ نظام، حراست از مرزهای مسلمانان، نگهداری جوانان از روی‌گردانی از اسلام، جلوگیری از تبلیغات ضدِّ اسلامی و مانند آن از واضح‌ترین حسبیات است و دسترسی به آن‌ها، جز با تشکیل حکومت عدل اسلامی میسر نمی‌باشد؛ پس با صرف‌نظر‌کردن از ادلۀ ولایت فقیه، شکی نیست که فقها برای انجام این حسبیات و تصدی حکومت اسلامی، قدر متیقن می‌باشند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درمورد ولایت مطلقۀ فقیه، آیت‌الله‌العظمی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منهاج‌الصالحین که به‌عنوان آخرین اثر تألیفی ایشان در حدود یک‌سال و اندی پیش از رحلتشان به چاپ رسید؛ باصراحت از عنوان</w:t>
      </w:r>
    </w:p>
    <w:p>
      <w:pPr>
        <w:pStyle w:val="BookText"/>
        <w:rPr/>
      </w:pPr>
      <w:r>
        <w:rPr>
          <w:rFonts w:ascii="IRNazanin" w:hAnsi="IRNazanin" w:eastAsia="IRNazanin"/>
          <w:color w:val="111111"/>
          <w:sz w:val="28"/>
          <w:sz w:val="28"/>
          <w:szCs w:val="28"/>
          <w:rtl w:val="true"/>
          <w:lang w:bidi="fa-IR"/>
        </w:rPr>
        <w:t>ولایت مطلقۀ فقیه استفاده کرده‌اند و این درحالی است که ایشان ازجمله فقیهانی است که دلالت ادلۀ لفظی و روایی بر اثبات ولایت فقیه را ناتمام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اثر با طرح بحث جهاد ابتدایی در عصر غیبت و ردّ ادلۀ مشهور که قائل به عدمِ‌مشروعیت آن می‌باشند، مطابق دیدگاه صاحب جواهر، اذن فقیه جامع‌الشرایط را در مشروعیت آن شرط می‌دانند؛</w:t>
      </w:r>
      <w:r>
        <w:rPr>
          <w:rStyle w:val="FootnoteAnchor"/>
          <w:rtl w:val="true"/>
        </w:rPr>
        <w:footnoteReference w:id="568"/>
      </w:r>
      <w:r>
        <w:rPr>
          <w:rFonts w:ascii="IRNazanin" w:hAnsi="IRNazanin" w:eastAsia="IRNazanin"/>
          <w:color w:val="111111"/>
          <w:sz w:val="28"/>
          <w:sz w:val="28"/>
          <w:szCs w:val="28"/>
          <w:rtl w:val="true"/>
          <w:lang w:bidi="fa-IR"/>
        </w:rPr>
        <w:t>سپس در بحث تقسیم غنایم، پس از آنکه غنایم را به سه دسته تقسیم می‌کنند،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امر حقّ تصرف در آن غنایم را براساس آنچه مصلحت تشخیص دهد، دارد؛ زیرا این مقتضای ولایت مطلقۀ او بر آن اموال است</w:t>
      </w:r>
      <w:r>
        <w:rPr>
          <w:rFonts w:eastAsia="IRNazanin" w:cs="IRNazanin"/>
          <w:color w:val="111111"/>
          <w:sz w:val="28"/>
          <w:szCs w:val="28"/>
          <w:rtl w:val="true"/>
          <w:lang w:bidi="fa-IR"/>
        </w:rPr>
        <w:t>.»</w:t>
      </w:r>
      <w:r>
        <w:rPr>
          <w:rStyle w:val="FootnoteAnchor"/>
          <w:rtl w:val="true"/>
        </w:rPr>
        <w:footnoteReference w:id="56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مشاهده می‌شود ایشان در این عبارت باصراحت از عنوان ولایت مطلقه استفاده کرده‌اند که البته باتوجه‌به مطالب قبلی ایشان در کتاب التنقیح که فقط جواز تصرف را براساس دلیل حسبه، آن هم در حدودی معین، برای فقیه ثابت می‌دانستند؛ شاید بتوان نتیجه گرفت که نظر ایشان در این باب قدری متحول شده و در اواخر عمر، نظر نهایی خود را مبنی‌بر ولایت مطلقۀ فقیه ابراز داشته‌اند</w:t>
      </w:r>
      <w:r>
        <w:rPr>
          <w:rFonts w:eastAsia="IRNazanin" w:cs="IRNazanin"/>
          <w:color w:val="111111"/>
          <w:sz w:val="28"/>
          <w:szCs w:val="28"/>
          <w:rtl w:val="true"/>
          <w:lang w:bidi="fa-IR"/>
        </w:rPr>
        <w:t>.</w:t>
      </w:r>
      <w:bookmarkStart w:id="239" w:name="pg12879_138876"/>
    </w:p>
    <w:p>
      <w:pPr>
        <w:pStyle w:val="Heading3"/>
        <w:numPr>
          <w:ilvl w:val="2"/>
          <w:numId w:val="1"/>
        </w:numPr>
        <w:rPr/>
      </w:pPr>
      <w:bookmarkStart w:id="240" w:name="__RefHeading___Toc2950006_3224264995"/>
      <w:bookmarkStart w:id="241" w:name="_Toc86"/>
      <w:bookmarkEnd w:id="239"/>
      <w:bookmarkEnd w:id="240"/>
      <w:r>
        <w:rPr/>
        <w:t>37</w:t>
      </w:r>
      <w:r>
        <w:rPr>
          <w:rtl w:val="true"/>
        </w:rPr>
        <w:t xml:space="preserve">. </w:t>
      </w:r>
      <w:r>
        <w:rPr>
          <w:rtl w:val="true"/>
        </w:rPr>
        <w:t>آیت‌الله‌العظمی محمدرضا گلپایگانی</w:t>
      </w:r>
      <w:r>
        <w:rPr>
          <w:rtl w:val="true"/>
        </w:rPr>
        <w:t>(</w:t>
      </w:r>
      <w:r>
        <w:rPr>
          <w:rtl w:val="true"/>
        </w:rPr>
        <w:t>رحمة الله علیه</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محمدرضا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آیت‌الله‌العظمی سیدمحمدرضا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بزرگ تقلید شیعیان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ذی‌القعده</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شهرستان گلپایگان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سیدمحمدباقر گلپایگانی، مردی پرهیزگار و عالمِ عامل و معروف به زهد و تقوی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محدودۀ اختیارات فقها، محدوده‌ای عام است که از اطلاقات ادله‌ای چون ‘العلماء ورثة الانبیاء و خلفاء الرسول’ دریافت می‌شود؛ به‌جز مواردی که دلیل آن از اختصاصات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ولایت فقیه جامع شرایط در امور مربوط به سیاست و ادارۀ اجتماع، مانند محدودۀ اختیارات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موردی را که دلیل،خارج کند</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242" w:name="__RefHeading___Toc2950008_3224264995"/>
      <w:bookmarkStart w:id="243" w:name="_Toc87"/>
      <w:bookmarkEnd w:id="242"/>
      <w:r>
        <w:rPr/>
        <w:t>38</w:t>
      </w:r>
      <w:r>
        <w:rPr>
          <w:rtl w:val="true"/>
        </w:rPr>
        <w:t xml:space="preserve">. </w:t>
      </w:r>
      <w:r>
        <w:rPr>
          <w:rtl w:val="true"/>
        </w:rPr>
        <w:t>حضرت آیت‌الله‌العظمی سیستانی</w:t>
      </w:r>
      <w:r>
        <w:rPr>
          <w:rtl w:val="true"/>
        </w:rPr>
        <w:t>(</w:t>
      </w:r>
      <w:r>
        <w:rPr>
          <w:rtl w:val="true"/>
        </w:rPr>
        <w:t>حفظه‌الله‌تعالی</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او از سادات حسینی می‌باشند که در عهد صفوی در سیستان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سلطان‌حسین صفوی، جدّ اعلای او سید‌محمد را به منصب شیخ‌الاسلامی در سیستان منصوب</w:t>
      </w:r>
    </w:p>
    <w:p>
      <w:pPr>
        <w:pStyle w:val="BookText"/>
        <w:rPr/>
      </w:pPr>
      <w:r>
        <w:rPr>
          <w:rFonts w:ascii="IRNazanin" w:hAnsi="IRNazanin" w:eastAsia="IRNazanin"/>
          <w:color w:val="111111"/>
          <w:sz w:val="28"/>
          <w:sz w:val="28"/>
          <w:szCs w:val="28"/>
          <w:rtl w:val="true"/>
          <w:lang w:bidi="fa-IR"/>
        </w:rPr>
        <w:t>کرد؛ لذا با خانواده‌شان به آنجا منتقل شدند و سکنی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سیستانی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مرداد</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در شهر مشهد متولد شد و پدرش به نام جدش که از بزرگان علم و زهد بوده، ایشان را علی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وی، مرحوم سیدمحمدباقر است و مادرش از خانوادۀ آذربایجانی اهلِ‌علمِ علویه‌ای والامقام،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علاّمه‌سیّدرضا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در آنچه به‌اصطلاح فقها امور حسبیه خوانده می‌شود، برای هر فقیهی که جامع شرایط تقلید باشد، ثابت است و اما ولایت فقیه در امور عامه که نظم جامعۀ اسلامی بر آن‌ها متوقف است، برای فقیه ثابت است؛ مشروط به تأمین شرایطی، هم در شخص فقیه و هم در شرایط به‌کاربستن ولایت؛ ازجمله مقبول‌بودن نزد مؤمنین</w:t>
      </w:r>
      <w:r>
        <w:rPr>
          <w:rFonts w:eastAsia="IRNazanin" w:cs="IRNazanin"/>
          <w:color w:val="111111"/>
          <w:sz w:val="28"/>
          <w:szCs w:val="28"/>
          <w:rtl w:val="true"/>
          <w:lang w:bidi="fa-IR"/>
        </w:rPr>
        <w:t>.»</w:t>
      </w:r>
      <w:r>
        <w:rPr>
          <w:rStyle w:val="FootnoteAnchor"/>
          <w:rtl w:val="true"/>
        </w:rPr>
        <w:footnoteReference w:id="57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اقشار مختلف مردم، بیست‌ونهم ماه مبارک رمضان،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جامعۀ اسلامی هیئت علمی دانشگاه ملی ایران،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سخنرانی در کنگرۀ هزارۀ نهج‌البلاغه،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کفّار سرسخت و شدید و در میان خود مهربان‌اند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 کثیری از دانشگاهیان و طلاب حوزه‌های علمیه،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به‌مناسبت عید سعید غدیر،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به مناسبت عید سعید غدیر،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جمعۀ تهران،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آن‌کسی از فقهای امّت ما که نگهبان نفس خود از آز و هوس و حافظ دین ایزد تعالی و مخالف آز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و 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 و مطیع أمر حضرت مولی خود بود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غدیر،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کارگزاران نظام به‌مناسبت عید سعید غدیر،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غدیر،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مؤمنان، کافران را ولیّ و تکیه‌گاه خود قرار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می‌خواهید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آشکاری بر ضدّ خود در پیشگاه خدا قرار دهید؟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مردان و زنان باایمان،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 و 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یکدیگرند؛ امربه‌معروف و نهی‌ازمنکر می‌کنند، نماز را برپا می‌دارند و زکات را می‌پردازند و خدا و رسولش را اطاعت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خدا آنان را موردِرحمت خویش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توانا و حکیم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آن‌ها که ایمان آورده‌اند؛ همان‌ها که نماز را برپا می‌دارند و درحال رکوع، زکات می‌دهند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مقائیس‌اللغة،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المصباح‌المنیر،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در لغت به‌معنای نصرت و یاری، محبّت، تصدّی امر، سلطنت، سرپرستی، رهبری و حکومت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شمیم ولایت،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وعدالت،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عوائد الایام،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کاشف‌الغطاء، کشف‌الغطاء،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شیخ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مناصب فقیه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التصرف فی الاموال و الانفس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انوار الفقاهة، کتاب البیع، جزء اوّل،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المکاسب‌المحرمه،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نصرتی، نظام سیاسی در اسلام،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من مولای اویم؛ پس علی مولای اوست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کارگزاران نظام، به‌مناسبت عید سعید غدیر،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وعدالت،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مباحث، در علم عرفان بحث می‌شود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نظریه ولایت فقیه،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حکم‌فرمای عالم وجود، خداست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وعدالت،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دربارۀ مؤمنان، از خودشان سزاوارتر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نگاهی گذرا به نظریۀ ولایت فقیه،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کوه‌ها و پرندگان را با داوود مسخّر ساختیم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و ما این کار را انجام دادیم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تندباد را مسخّر سلیمان ساختیم که به‌فرمان او به‌سوی سرزمینی که آن را پُربرکت کرده بودیم، جریان می‌یافت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هنگامی‌که به فرمان من، از گِل چیزی به‌صورت پرنده می‌ساختی و در آن می‌دمیدی و به فرمان من، پرنده‌ای می‌شد و کور مادرزاد و مبتلا به بیماری پیسی را به فرمان من، شفا می‌دادی و مردگان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من زنده می‌کردی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تو را بر شریعت و آیین حقّی قرار دادیم؛ از آن پیروی کن و از هوس‌های کسانی‌که آگاهی ندارند، پیروی مکن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آیینی را برای شما تشریع کرد که به نوح توصیه کرده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معبودانی دارند که بی‌اذن خداوند آیینی برای آن‌ها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مهلت معیّنی برای آن‌ها نبود، در میانشان داوری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دستور عذاب صادر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ظالمان عذاب دردناکی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حسن‌زادۀ آملی، ولایت تکوینی،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حکومت اسلامی، درسنامۀ اندیشۀ سیاسی اسلام،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جانشین خدا روی زمین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قوّت بگیر</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آیات و دستورهای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داده‌ایم، با قدرت بگیرید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آماده سازید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شفاعت شفاعت‌کنندگان به حال آن‌ها سودی نمی‌بخشد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 و آن‌ها که ایمان آورده‌اند همان‌ها که نماز را برپا می‌دارند، و درحالِ رکوع، زکات می‌دهند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می‌خواهد دست خدا را ببوسد و چون خدا دست ندارد؛ مظهر آن، یعنی دست بسیجیان را می‌بوسد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ترجمۀ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می‌میری و آن‌ها نیز خواهند مُرد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کسانی که ولایت خدا و پیامبر او و افراد باایمان را بپذیرند، پیروزند؛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و جمعیّت خدا پیروز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نمونۀ مؤمنان در مهرورزی و دلسوزی به‌هم، مانند یک تن است که وقتی تکّه‌ای از آن بیمار شود، همۀ آن دچار بی‌خوابی و تب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کفّار سرسخت و شدید، و در میان خود مهربان‌اند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گروه کثیری از جوانان استان اردبیل،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چهلمین‌روز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مودّت؛ تودّد؛ اِبراز دوستی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کنید خدا و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 کسانی را که اداره کار شما به دست آن‌هاست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دستغیب، ولایت،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مؤمنان متواضع، و در برابر کافران سرسخت و نیرومندند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خداست و کسانی که با او هستند در برابر کفّار سرسخت و شدید، و در میان خود مهربانند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کتاب ولایت،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ابتدایی سورۀ مبارکۀ ممتحنه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اَلَم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مسئولان و کارگزاران نظام جمهوری اسلامی ایران، به‌مناسبت عید سعید غدیر،</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ادبیات عربی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ولایت فقیه،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غدیر،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ولایت فقیه،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هرگونه قید و شرطی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ادبیات عربی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ولایت فقیه،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به‌مناسبت عید غدیر خم،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استادان و دانشجویان قزوین،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علی‌بن‌موسی‌الرضا در روز عید سعید غدیر خم،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زمامداری شما مبعوث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او بر ما حکومت کند؛ با اینکه ما از او شایسته‌تریم و او ثروت زیادی ندارد؟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او را بر شما برگزیده و او را در علم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وسعت بخشیده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چهارمین کنفرانس اندیشۀ اسلامی پیرامون حکومت اسلامی،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اسلام در یک نگاه،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خداوند، ابراهیم را با وسایل گوناگونی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به‌خوبی از عهدۀ این آزمایش‌ها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امامانی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پیمان من، به ستمکاران نمی‌رسد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آن دسته از فرزندان تو که پاک و معصوم باشند، شایسته این مقام‌اند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به‌نقل از الاختصاص 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از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 إِبْرَاهِیمُ نَبِیّاً وَ لَیْسَ بِإِمَامٍ حَتَّی قَالَ اللهُ تَبَارَکَ وَ تَعَالَی إِنِّی جاعِلُکَ لِلنَّاسِ إِماماً قالَ وَ مِنْ ذُرِّیَّتِی فَقَالَ اللهُ تَبَارَکَ وَ تَعَالَی لا یَنالُ عَهْدِی الظَّالِمِینَ مَنْ عَبَدَ صَنَماً أَوْ وَثَناً أَوْ مِثَالًا لَا 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ابراهیم پیامبر بود؛ ولی امام نبود تا آنکه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می‌خواهم تو را امام قرار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کرد نسبت به فرزندان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مقام، ستمگران نخواهند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بت‌پرست باشد یا چیزی شبیه بت بپرستد، به امامت نمی‌رسد</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ترجمۀ‌المیزان،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 إِنِّی جاعِلُکَ لِلنَّاسِ إِماماً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حق‌تعالی،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بنده و عبد خود پذیرفت، پیش از اینکه او را منصب نبوت دهد و او را با سروشهای غیبی آشنا کند؛ سپس او را به پیامبری پذیرفت و معرفی و با الهامات و تعلیمات غیبی آشنا کرد، قبل از اینکه او را به‌سوی جامعۀ بشر اعزام و او را به منصب رسالت به عموم مردم معرفی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طی مقام رسالت و دعوت مردم، در زمان ممتدی به خداپرستی برحسبِ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 اللهُ إِبْراهِیمَ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خُلّت نائل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رسیدن به مقام کمال، در اواخر عمر شریفش ساحت کبریایی، او را به منصب امامت اتخاذ و معرفی فرمود؛ برحسبِ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جاعِلُکَ لِلنَّاسِ إِماماً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فضل‌بن‌حسن‌بن‌فضل طبرسی، ترجمۀ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ترجمۀ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مجمع‌البیان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علاوه‌بر آیات و روایات گفته‌شده، برخی علما درخصوص شرایط حاکم الهی، به روایات زیر نیز توجه کرده و به آن‌ها استناد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آصفی، مبانی نظری حکومت اسلامی،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به‌نقل از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عیص‌بن‌القاسم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که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باد به تقوی از خدایی که یگانه است و شریک ندارد و خود را بپایید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که مردی برای رمۀ گوسفند خود چوپانی می‌گیرد و چون مردی پیدا کند که به چوپانی گوسفندانش داناتر است، آن را که چوپان اوست، بردارد و آن داناتر را به‌جای او 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اگر از من داناتری برای رهبری و شبانی امت بود، خداوند به‌جای من او را می‌گماشت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حاکمی که از سوی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شده 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مجلس خبرگان،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مجلس خبرگان،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پانزدهمین سالگرد ارتحال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علمای شیعه و سنی ایرانشهر،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آگاهی از فرمان خدا داناتر باشد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رهبری،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حکومت اسلامی،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جوان آراسته، مبانی حکومت اسلامی،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الزهراء، تقریرات درس خارج آیت‌الله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مدوحی، حکمت حکومت فقیه،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سیدکاظم حائری، بنیان حکومت در اسلام،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ممدوحی، حکمت حکومت فقیه،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مستند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کاظم یزدی، العروة الوثقی، بحث تقلید، مسئلۀ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فتوا‌دهنده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صحیحۀ عیص‌بن‌قاسم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جلسات شواری بازنگری قانون اساسی، دربارۀ این موضوع بحث شد که نمونه‌ای از اظهارات آنان را به‌اختصار نقل می‌کنیم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شرائع‌الاسلام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دفعت الی الفقیه المأمون من الامامیه فانه ابصر بمواقعها؛ واجب است زکات به فقیه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امانت‌دار است پرداخت شود؛ به‌خاطراینکه او به مکان‌های استفادۀ آن بیناتر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خونساری، جامع‌المدارک،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یجب دفع الزّکاة إلی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طلبها و یقبل قول المالک لو ادّعی الإخراج و لو بادر المالک بإخراجها أجزأته و یستحبّ دفعها إلی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فقده إلی الفقیه المأمون من الامامیّة لأنّه أبصر بمواقعها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سروش، دین و دولت در اندیشۀ اسلامی،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امامت و رهبری،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المقنعه،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الکافی فی الفقه،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ابن‌ادریس، 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موسوی خمینی، کتاب‌البیع،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اصفهانی، حاشیۀ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الکرام البرره، ذیل عنوان میرزای شیرازی،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فوائد الرضویه،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سروش، دین و دولت در اندیشۀ اسلامی،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مجلس خبرگان رهبری،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آیة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یُبَلِّغُونَ رِسالاتِ اللهِ وَ یَخْشَوْنَهُ وَ لا یَخْشَوْنَ أَحَداً إِلَّا اللهَ وَ کَفی بِاللهِ حَسیباً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کسانی‌که پیام‌های خدا را می‌رسانند و از او می‌ترسند و از هیچ‌کس جز او نمی‌ترسند، خدا برای حساب‌کردن اعمالشان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می‌شود شرط بلاغ و ابلاغ و تبلیغ، همین عدم خشیت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یَخْشَوْنَ أَحَداً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را بکنم، ممکن است در دنیا سرم کلاه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کَفی بِاللهِ حَسیباً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محاسبه را به خدا واگذار کنید و بگذارید خدا برایتان محاسبه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پروای قضاوت‌های مردم، داوری های گوناگون مردم را به‌جای پروای از خدا گذاشتیم، مشکل درست خواهد شد؛ چون پروای از خدای متعال تقواست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چهارمین کنفرانس اندیشۀ اسلامی دربارۀ حکومت اسلامی،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غدیر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 به‌مناسبت عید سعید غدیر،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مسئولان و کارگزاران نظام جمهوری اسلامی ایران، به‌مناسبت عید سعید غدیر،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دیدی کسی را که معبود خود را هوای نفس خویش قرار داده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 بر شما و برآنچه جز خدا می‌پرستید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اندیشه نمی‌کنید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 ندارید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خلخالی، فقه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در این کتاب ادلۀ دیگری نیز در این زمینه بیان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سیدکاظم یزدی،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تقلید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مرحوم علامۀ طباطبائی؛ همچنین سید‌کاظم یزدی در کتاب العروة الوثقی، مسئلۀ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تقلید و حواشی آن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وای بر آن‌ها که نوشته‌ای با دست خود می‌نویسند، سپس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طرف خداست</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موسوی خلخالی، حاکمیت در اسلام یا ولایت فقیه،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شیرازی، ولایت فقیه،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مجلس خبرگان رهبری،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جمعۀ تهران،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سیدکاظم حائری، بنیان حکومت در اسلام،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فقیه؛ ولایت فقاهت و عدالت،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جوان آراسته، مبانی حکومت اسلامی،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حکومت اسلامی،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محمدبن‌یعقوب کلینی معتمد و آشنا به اخبار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یافت و در باب‌الکوفۀ این شهر در مقبره‌اش به خاک سپرده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محمدبن‌الحسن‌الطوسی، الفهرست، تحقیق جواد قیومی، نشر الفقاهه، چ جدید،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دارالکتب الاسلامیه،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دارالکتب الاسلامیه،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به‌تحقیق علی‌اکبر غفاری،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 دارالکتب الاسلامیه،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دارالکتب الاسلامیه،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به‌تحقیق علی‌اکبر غفاری،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تهران، دارالکتب الاسلامیه،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دارالکتب الاسلامیه،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نجاشی، رجال‌النجاشی، به‌تحقیق سیدموسی شبیری زنجانی،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مؤمنی در نزاع با مؤمن دیگر قاضی یا سلطان جائری را داور قرار دهد و آن قاضی یا سلطان حکمی برخلاف احکام الهی علیه مؤمن دیگر صادر کند، آن دیگری نیز در گناه این قضاوت ناحق شریک خواهد بود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لایحضره‌الفقیه، به‌تحقیق علی‌اکبر غفاری،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هرگاه بین مرد مؤمنی و برادرش در امری نزاع واقع شود و یکی از آن دو، دیگری را برای رفع نزاع به فقیهان شیعه دعوت کند؛ اما دیگری نپذیرد و قضاوت در آن امر را به نزد دستگاه قضایی بنی‌عباس بسپارد، چنین فردی به‌منزلۀ کسانی است که خداوند در قرآن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ندیده‌ای کسانی را که می‌پندارند به آنچه از سوی تو نازل شده و به آنچه پیش از تو نازل شده است، ایمان آورده‌اند؛ با این‌همه می‌خواهند داوری میان خود را به‌سوی طاغوت ببرند، با آنکه قطعاً فرمان یافته‌اند که بِدان کفر ورزند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المقنعه، ص</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محمدبن‌الحسن‌الطوسی، 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گرجی، تاریخ فقه و فقها،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ترجمه و تقریر محمود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از جهان فرو بست، زکات مال به خلیفۀ او و در صورت فقدان خلیفه به منصوب خاص امام از شیعیانش تحویل می‌شود؛ اما درصورتی‌که سفیری بین امام و امت وجود نداشت، واجب است زکات به فقیهان شیعه تحویل شود؛ چون فقیهان نسبت به کسانی‌که با فقه بیگانه‌اند، به موارد مصرف زکات آگاه‌ترند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به‌ترجمه و تقریر محمود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مبانی فقهی حکومت اسلامی، به‌ترجمه و تقریر محمود صلواتی،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المقنعه،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 بی تا،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رسائل‌الشریف المرتضی، به‌تحقیق سیدمهدی رجائی،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دارالقرآن،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الذخیره،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الکافی فی الفقه، به‌تحقیق رضا استادی، اصفهان، مکتبة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مقدمه،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به‌نقل از ابن‌حجر، لسان‌المیزان،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الکافی فی الفقه،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حلبی، تقریب المعارف، به‌تحقیق فارس حسون، محقق،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الکافی فی الفقه،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الکافی فی الفقه،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با مقدمه و تحقیق سید‌حسن 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به‌ترجمه و مقدمه و تنظیمات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عبدالمحسن مشکوة 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مجرد الفقه و الفتاوی،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با ترجمه و مقدمه و تنظیمات عبدالمحسن مشکوة‌الدینی،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حکمت و فلسفۀ ایران،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ابن‌ادریس حلی، المنتخب،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ابن‌ادریس حلی، المنتخب،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ابن‌ادریس حلی، المنتخب،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ابن‌ادریس حلی، المنتخب،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ابن‌ادریس حلی، المنتخب،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گرجی، تاریخ فقه و فقها،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المعتبر فی شرح المختصر، تحقیق لجنۀ التحقیق، با اشراف ناصر مکارم 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سیدالشهداء،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 فی فقه الامامیه،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بعثت،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اصول‌الدین، به‌تحقیق رضا استادی،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چاپ و نشر آستان قدس رضوی،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فی اصول‌الدین، به‌تحقیق رضا استادی،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چاپ و نشر آستان قدس رضوی،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شرایع‌الاسلام، به‌تحقیق سیدصادق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شرایع‌الاسلام، به‌تحقیق سیدصادق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الذکری، طبع حجریه،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تحقیق سیدعبدالهادی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مکتبة‌المفید،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تحقیق سیدعبدالهادی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مکتبة‌المفید،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به‌تحقیق سیدعبدالهادی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مکتبة‌المفید،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به‌تحقیق سیدعبدالهادی 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مکتبة‌المفید،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به‌تحقیق علی کورانی،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اللمعة الدمشقیة،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به‌تحقیق محمد حسون،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آیت‌الله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تحقیق محمد حسون،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آیت‌الله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بر شرایع، نسخۀ خطی، شمارۀ </w:t>
      </w:r>
      <w:r>
        <w:rPr>
          <w:rFonts w:eastAsia="IRNazanin" w:cs="IRNazanin"/>
          <w:b w:val="false"/>
          <w:bCs w:val="false"/>
          <w:i w:val="false"/>
          <w:iCs w:val="false"/>
          <w:color w:val="333333"/>
          <w:sz w:val="20"/>
          <w:szCs w:val="20"/>
        </w:rPr>
        <w:t>6584</w:t>
      </w:r>
      <w:r>
        <w:rPr>
          <w:rFonts w:ascii="IRNazanin" w:hAnsi="IRNazanin" w:eastAsia="IRNazanin"/>
          <w:b w:val="false"/>
          <w:b w:val="false"/>
          <w:bCs w:val="false"/>
          <w:i w:val="false"/>
          <w:i w:val="false"/>
          <w:iCs w:val="false"/>
          <w:color w:val="333333"/>
          <w:sz w:val="20"/>
          <w:sz w:val="20"/>
          <w:szCs w:val="20"/>
          <w:rtl w:val="true"/>
        </w:rPr>
        <w:t>، کتابخانۀ آیت‌الله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شرایع،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شرایع،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روض‌الجنان،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آل‌البیت، چاپ سنگی،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 العداله،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آیت‌الله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 العداله، قم، کتابخانۀ آیت‌الله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 الی تنقیح شرایع‌الاسلام،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موسسۀ معارف اسلامیه، چ جدید،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 الی تنقیح شرایع‌الاسلام،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موسسۀ معارف اسلامیه، چ جدید،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الحاشیه علی‌الهیات‌الشرح‌الجدید للتجرید، به‌تحقیق احمد عابدی،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کنگرۀ محقق اردبیلی،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زبدۀ‌البیان فی احکام‌القرآن، قم، انتشارات کنگرۀ محقق اردبیلی،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مجمع‌الفائده والبرهان فی شرح ارشاد الاذهان،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حدیقه‌الشیعه، به‌تصحیح حسن‌زاده، زمانی‌نژاد،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اصول 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کنگرۀ محقق اردبیلی،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زبدۀ‌البیان،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القلب به‌همراه پنج رسالۀ دیگر،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تفسیرالصافی، به‌تحقیق حسین اعلمی،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مکتبة‌الصدر،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المحجۀ‌البیضاء فی تهذیب‌الاحیاء،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مفاتیح‌الشرایع،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عین‌الحیات، به‌تحقیق و ویرایش کاظم عابدینی مطلق،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فرهنگی‌انتشاراتی گرگان،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عین‌الحیات، به‌تحقیق و ویرایش کاظم عابدینی مطلق،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فرهنگی‌انتشاراتی گرگان،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عین‌الحیات، تحقیق و ویرایش کاظم عابدینی مطلق، قم، مؤسسۀ فرهنگی‌انتشاراتی گرگان،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عین‌الحیات، تحقیق و ویرایش کاظم عابدینی مطلق، قم، مؤسسۀ فرهنگی‌انتشاراتی گرگان،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عین‌الحیات، به‌تحقیق و ویرایش کاظم عابدینی مطلق،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فرهنگی‌انتشاراتی گرگان،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عین‌الحیات، به‌تحقیق و ویرایش کاظم عابدینی مطلق،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فرهنگی‌انتشاراتی گرگان،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الفوائدالحائریه، تحقیق لجنه تحقیق مجمع الکفرالاسلامی، قم، مجمع الکفر الاسلامی،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الفائده و البرهان،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الفوائدالحائریه،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الفوائدالحائریه،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الفوائدالحائریه،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الفوائدالحائریه،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الفائده و البرهان،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الفائده و البرهان،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الفائده و البرهان،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الفائده و البرهان،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الفائده و البرهان،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شیخ‌جعفرالغطاء، کشف‌الغطاء،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چاپ سنگی،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شیخ‌جعفرالغطاء، کشف‌الغطاء،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چاپ سنگی،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شیخ‌جعفرالغطاء، کشف‌الغطاء،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چ سنگی،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شیخ‌جعفرالغطاء، کشف‌الغطاء،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چ سنگی،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شیخ‌جعفرالغطاء، کشف‌الغطاء،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چ سنگی،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نائب المسلمین و هو ولیّهم و لانّه هو الولیّ للمصالح العامّه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مستندالشیعه،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آل‌البیت لاحیاء التراث،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نراقی، عوائدالایام،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بصیرتی،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نراقی، عوائدالایام،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بصیرتی،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سیف الامة و برهان الملة،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بی تا،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سیف الامة و برهان الملة،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بی تا،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سیف الامة و برهان الملة،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بی تا،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سیف الامة و برهان الملة،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بی تا،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نراقی، مستندالشیعه فی احکام‌الشریعه،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عوائدالایام،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گرجی، تاریخ فقه و فقها،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به‌تحقیق علی آخوندی،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به‌تحقیق علی آخوندی،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به‌تحقیق علی آخوندی،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به‌تحقیق علی آخوندی،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به‌تحقیق علی آخوندی،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به‌تحقیق علی آخوندی،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تحقیق علی آخوندی، تهران، دارالکتب الاسلامیه، چ نهم،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 التقیه، به‌تحقیق 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قائم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مقدمه،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 التقیه، به‌تحقیق 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قائم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 التقیه، به‌تحقیق 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قائم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 التقیه، به‌تحقیق 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قائم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صو</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 التقیه، به‌تحقیق 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قائم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مرتضی‌بن‌محمدامین دزفولی انصاری، التقیه، به‌تحقیق فارس حسون،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قائم آل‌محمد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چاپ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بدون صفحه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بدون صفحه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بدون صفحه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چاپ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چاپ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چاپ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چاپ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خزائن الاحکام، تهران، چاپ سنگی،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عباس‌القمی،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مامقانی، هدایة الانام فی حکم اموال الامام، طبع مشهدی اسدآقا، چاپ سنگی،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شیخ‌فضل‌الله نوری، لوایح،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شیخ‌فضل‌الله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اعلامیهها، مکتوبات و روزنامه،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حبیب‌الله‌بن‌علی‌مدد کاشانی، مستقصی مدارک القواعد،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مجلۀ حوزه، ش</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النائینی للخوانساری، حاشیۀ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معروف،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البدر الزاهر فی صلاة الجمعه و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آیت‌الله‌العظمی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عقایدالامامیه،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علمیۀ قم، 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صدر، اقتصاد ما یا بررسی‌هایی دربارۀ مکتب اقتصادی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ترجمۀ محمدکاظم موسوی، بی تا، بی جا، بی نا،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حدومرزبندی‌کردن برای چیزی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صدر، اقتصاد ما یا بررسی‌هایی دربارۀ مکتب اقتصادی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ترجمۀ محمدکاظم موسوی، بی تا، بی جا، بی نا،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قاضی‌زاده، اندیشه‌های فقهی‌سیاسی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تحقیقات استراتژیک ریاست جمهوری، خرداد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صدر، الاسلام یقود الحیاة،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للمطبوعات،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 تا،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حائری، صلوة‌الجمعه،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علمیه قم، 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معروف،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بانی تکملة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خوئی، منهاج‌الصالحین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انتشارات مدینة‌العلم،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خوئی، منهاج‌الصالحین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انتشارات مدینة‌العلم،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صابری همدانی، الهدایة الی من له الولایه،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آیت‌الله 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http://sistani.org</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57762</Words>
  <Characters>240293</Characters>
  <CharactersWithSpaces>297000</CharactersWithSpaces>
  <Paragraphs>1273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2026-08-23T21:32:21Z</dcterms:created>
  <dc:creator>ghaemiyeh.com</dc:creator>
  <dc:description/>
  <dc:language>en-US</dc:language>
  <cp:lastModifiedBy/>
  <dcterms:modified xsi:type="dcterms:W3CDTF">2026-08-24T01:02:31Z</dcterms:modified>
  <cp:revision>1</cp:revision>
  <dc:subject/>
  <dc:title>مبانی پیشینه و ادله اثبات مباحث به هم پیوسته «ولایت الهیه» «حکومت اسلامی » و «ولایت فقیه » جلد 2</dc:title>
</cp:coreProperties>
</file>

<file path=docProps/custom.xml><?xml version="1.0" encoding="utf-8"?>
<Properties xmlns="http://schemas.openxmlformats.org/officeDocument/2006/custom-properties" xmlns:vt="http://schemas.openxmlformats.org/officeDocument/2006/docPropsVTypes"/>
</file>