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3394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153396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53398_3224264995">
            <w:r>
              <w:rPr>
                <w:webHidden/>
                <w:rStyle w:val="IndexLink"/>
              </w:rPr>
              <w:t>۶</w:t>
            </w:r>
            <w:r>
              <w:rPr>
                <w:rStyle w:val="IndexLink"/>
                <w:rtl w:val="true"/>
              </w:rPr>
              <w:t xml:space="preserve"> </w:t>
            </w:r>
            <w:r>
              <w:rPr>
                <w:rStyle w:val="IndexLink"/>
                <w:rtl w:val="true"/>
              </w:rPr>
              <w:t xml:space="preserve">. </w:t>
            </w:r>
            <w:r>
              <w:rPr>
                <w:rStyle w:val="IndexLink"/>
                <w:rtl w:val="true"/>
              </w:rPr>
              <w:t>برادري</w:t>
            </w:r>
            <w:r>
              <w:rPr>
                <w:rStyle w:val="IndexLink"/>
                <w:rtl w:val="true"/>
              </w:rPr>
              <w:tab/>
            </w:r>
            <w:r>
              <w:rPr>
                <w:rStyle w:val="IndexLink"/>
              </w:rPr>
              <w:t>11</w:t>
            </w:r>
          </w:hyperlink>
        </w:p>
        <w:p>
          <w:pPr>
            <w:pStyle w:val="Contents3"/>
            <w:tabs>
              <w:tab w:val="clear" w:pos="8459"/>
              <w:tab w:val="right" w:pos="9026" w:leader="dot"/>
            </w:tabs>
            <w:rPr/>
          </w:pPr>
          <w:hyperlink w:anchor="__RefHeading___Toc1153400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153402_3224264995">
            <w:r>
              <w:rPr>
                <w:webHidden/>
                <w:rStyle w:val="IndexLink"/>
                <w:rtl w:val="true"/>
              </w:rPr>
              <w:t>درآمد</w:t>
            </w:r>
            <w:r>
              <w:rPr>
                <w:rStyle w:val="IndexLink"/>
                <w:rtl w:val="true"/>
              </w:rPr>
              <w:tab/>
            </w:r>
            <w:r>
              <w:rPr>
                <w:rStyle w:val="IndexLink"/>
              </w:rPr>
              <w:t>13</w:t>
            </w:r>
          </w:hyperlink>
        </w:p>
        <w:p>
          <w:pPr>
            <w:pStyle w:val="Contents4"/>
            <w:tabs>
              <w:tab w:val="clear" w:pos="8176"/>
              <w:tab w:val="right" w:pos="9026" w:leader="dot"/>
            </w:tabs>
            <w:rPr/>
          </w:pPr>
          <w:hyperlink w:anchor="__RefHeading___Toc1153404_3224264995">
            <w:r>
              <w:rPr>
                <w:webHidden/>
                <w:rStyle w:val="IndexLink"/>
                <w:rtl w:val="true"/>
              </w:rPr>
              <w:t>اُخوّت ، در لغت</w:t>
            </w:r>
            <w:r>
              <w:rPr>
                <w:rStyle w:val="IndexLink"/>
                <w:rtl w:val="true"/>
              </w:rPr>
              <w:tab/>
            </w:r>
            <w:r>
              <w:rPr>
                <w:rStyle w:val="IndexLink"/>
              </w:rPr>
              <w:t>13</w:t>
            </w:r>
          </w:hyperlink>
        </w:p>
        <w:p>
          <w:pPr>
            <w:pStyle w:val="Contents4"/>
            <w:tabs>
              <w:tab w:val="clear" w:pos="8176"/>
              <w:tab w:val="right" w:pos="9026" w:leader="dot"/>
            </w:tabs>
            <w:rPr/>
          </w:pPr>
          <w:hyperlink w:anchor="__RefHeading___Toc1153406_3224264995">
            <w:r>
              <w:rPr>
                <w:webHidden/>
                <w:rStyle w:val="IndexLink"/>
                <w:rtl w:val="true"/>
              </w:rPr>
              <w:t>اُخوّت ، در قرآن و حديث</w:t>
            </w:r>
            <w:r>
              <w:rPr>
                <w:rStyle w:val="IndexLink"/>
                <w:rtl w:val="true"/>
              </w:rPr>
              <w:tab/>
            </w:r>
            <w:r>
              <w:rPr>
                <w:rStyle w:val="IndexLink"/>
              </w:rPr>
              <w:t>14</w:t>
            </w:r>
          </w:hyperlink>
        </w:p>
        <w:p>
          <w:pPr>
            <w:pStyle w:val="Contents5"/>
            <w:tabs>
              <w:tab w:val="clear" w:pos="7892"/>
              <w:tab w:val="right" w:pos="9026" w:leader="dot"/>
            </w:tabs>
            <w:rPr/>
          </w:pPr>
          <w:hyperlink w:anchor="__RefHeading___Toc1153408_3224264995">
            <w:r>
              <w:rPr>
                <w:webHidden/>
                <w:rStyle w:val="IndexLink"/>
                <w:rtl w:val="true"/>
              </w:rPr>
              <w:t xml:space="preserve">معانى و كاربُردهاى </w:t>
            </w:r>
            <w:r>
              <w:rPr>
                <w:rStyle w:val="IndexLink"/>
                <w:rtl w:val="true"/>
              </w:rPr>
              <w:t>«</w:t>
            </w:r>
            <w:r>
              <w:rPr>
                <w:rStyle w:val="IndexLink"/>
                <w:rtl w:val="true"/>
              </w:rPr>
              <w:t>أخ</w:t>
            </w:r>
            <w:r>
              <w:rPr>
                <w:rStyle w:val="IndexLink"/>
                <w:rtl w:val="true"/>
              </w:rPr>
              <w:t xml:space="preserve">» </w:t>
            </w:r>
            <w:r>
              <w:rPr>
                <w:rStyle w:val="IndexLink"/>
                <w:rtl w:val="true"/>
              </w:rPr>
              <w:t>در قرآن</w:t>
            </w:r>
            <w:r>
              <w:rPr>
                <w:rStyle w:val="IndexLink"/>
                <w:rtl w:val="true"/>
              </w:rPr>
              <w:tab/>
            </w:r>
            <w:r>
              <w:rPr>
                <w:rStyle w:val="IndexLink"/>
              </w:rPr>
              <w:t>14</w:t>
            </w:r>
          </w:hyperlink>
        </w:p>
        <w:p>
          <w:pPr>
            <w:pStyle w:val="Contents5"/>
            <w:tabs>
              <w:tab w:val="clear" w:pos="7892"/>
              <w:tab w:val="right" w:pos="9026" w:leader="dot"/>
            </w:tabs>
            <w:rPr/>
          </w:pPr>
          <w:hyperlink w:anchor="__RefHeading___Toc1153410_3224264995">
            <w:r>
              <w:rPr>
                <w:webHidden/>
                <w:rStyle w:val="IndexLink"/>
                <w:rtl w:val="true"/>
              </w:rPr>
              <w:t>برادرى در اسلام</w:t>
            </w:r>
            <w:r>
              <w:rPr>
                <w:rStyle w:val="IndexLink"/>
                <w:rtl w:val="true"/>
              </w:rPr>
              <w:tab/>
            </w:r>
            <w:r>
              <w:rPr>
                <w:rStyle w:val="IndexLink"/>
              </w:rPr>
              <w:t>16</w:t>
            </w:r>
          </w:hyperlink>
        </w:p>
        <w:p>
          <w:pPr>
            <w:pStyle w:val="Contents6"/>
            <w:tabs>
              <w:tab w:val="clear" w:pos="7609"/>
              <w:tab w:val="right" w:pos="9026" w:leader="dot"/>
            </w:tabs>
            <w:rPr/>
          </w:pPr>
          <w:hyperlink w:anchor="__RefHeading___Toc1153412_3224264995">
            <w:r>
              <w:rPr>
                <w:webHidden/>
                <w:rStyle w:val="IndexLink"/>
                <w:rtl w:val="true"/>
              </w:rPr>
              <w:t xml:space="preserve">يك </w:t>
            </w:r>
            <w:r>
              <w:rPr>
                <w:rStyle w:val="IndexLink"/>
                <w:rtl w:val="true"/>
              </w:rPr>
              <w:t xml:space="preserve">. </w:t>
            </w:r>
            <w:r>
              <w:rPr>
                <w:rStyle w:val="IndexLink"/>
                <w:rtl w:val="true"/>
              </w:rPr>
              <w:t>تشريع قانون برادرى در اسلام</w:t>
            </w:r>
            <w:r>
              <w:rPr>
                <w:rStyle w:val="IndexLink"/>
                <w:rtl w:val="true"/>
              </w:rPr>
              <w:tab/>
            </w:r>
            <w:r>
              <w:rPr>
                <w:rStyle w:val="IndexLink"/>
              </w:rPr>
              <w:t>16</w:t>
            </w:r>
          </w:hyperlink>
        </w:p>
        <w:p>
          <w:pPr>
            <w:pStyle w:val="Contents6"/>
            <w:tabs>
              <w:tab w:val="clear" w:pos="7609"/>
              <w:tab w:val="right" w:pos="9026" w:leader="dot"/>
            </w:tabs>
            <w:rPr/>
          </w:pPr>
          <w:hyperlink w:anchor="__RefHeading___Toc1153414_3224264995">
            <w:r>
              <w:rPr>
                <w:webHidden/>
                <w:rStyle w:val="IndexLink"/>
                <w:rtl w:val="true"/>
              </w:rPr>
              <w:t xml:space="preserve">دو </w:t>
            </w:r>
            <w:r>
              <w:rPr>
                <w:rStyle w:val="IndexLink"/>
                <w:rtl w:val="true"/>
              </w:rPr>
              <w:t xml:space="preserve">. </w:t>
            </w:r>
            <w:r>
              <w:rPr>
                <w:rStyle w:val="IndexLink"/>
                <w:rtl w:val="true"/>
              </w:rPr>
              <w:t>ايجاد قوى ترين پيوندهاى اجتماعى</w:t>
            </w:r>
            <w:r>
              <w:rPr>
                <w:rStyle w:val="IndexLink"/>
                <w:rtl w:val="true"/>
              </w:rPr>
              <w:tab/>
            </w:r>
            <w:r>
              <w:rPr>
                <w:rStyle w:val="IndexLink"/>
              </w:rPr>
              <w:t>17</w:t>
            </w:r>
          </w:hyperlink>
        </w:p>
        <w:p>
          <w:pPr>
            <w:pStyle w:val="Contents6"/>
            <w:tabs>
              <w:tab w:val="clear" w:pos="7609"/>
              <w:tab w:val="right" w:pos="9026" w:leader="dot"/>
            </w:tabs>
            <w:rPr/>
          </w:pPr>
          <w:hyperlink w:anchor="__RefHeading___Toc1153416_3224264995">
            <w:r>
              <w:rPr>
                <w:webHidden/>
                <w:rStyle w:val="IndexLink"/>
                <w:rtl w:val="true"/>
              </w:rPr>
              <w:t xml:space="preserve">سه </w:t>
            </w:r>
            <w:r>
              <w:rPr>
                <w:rStyle w:val="IndexLink"/>
                <w:rtl w:val="true"/>
              </w:rPr>
              <w:t xml:space="preserve">. </w:t>
            </w:r>
            <w:r>
              <w:rPr>
                <w:rStyle w:val="IndexLink"/>
                <w:rtl w:val="true"/>
              </w:rPr>
              <w:t>اسلام ، دينِ دوستى و برادرى</w:t>
            </w:r>
            <w:r>
              <w:rPr>
                <w:rStyle w:val="IndexLink"/>
                <w:rtl w:val="true"/>
              </w:rPr>
              <w:tab/>
            </w:r>
            <w:r>
              <w:rPr>
                <w:rStyle w:val="IndexLink"/>
              </w:rPr>
              <w:t>18</w:t>
            </w:r>
          </w:hyperlink>
        </w:p>
        <w:p>
          <w:pPr>
            <w:pStyle w:val="Contents6"/>
            <w:tabs>
              <w:tab w:val="clear" w:pos="7609"/>
              <w:tab w:val="right" w:pos="9026" w:leader="dot"/>
            </w:tabs>
            <w:rPr/>
          </w:pPr>
          <w:hyperlink w:anchor="__RefHeading___Toc1153418_3224264995">
            <w:r>
              <w:rPr>
                <w:webHidden/>
                <w:rStyle w:val="IndexLink"/>
                <w:rtl w:val="true"/>
              </w:rPr>
              <w:t xml:space="preserve">چهار </w:t>
            </w:r>
            <w:r>
              <w:rPr>
                <w:rStyle w:val="IndexLink"/>
                <w:rtl w:val="true"/>
              </w:rPr>
              <w:t xml:space="preserve">. </w:t>
            </w:r>
            <w:r>
              <w:rPr>
                <w:rStyle w:val="IndexLink"/>
                <w:rtl w:val="true"/>
              </w:rPr>
              <w:t>حكمت قانونِ برادرىِ دينى</w:t>
            </w:r>
            <w:r>
              <w:rPr>
                <w:rStyle w:val="IndexLink"/>
                <w:rtl w:val="true"/>
              </w:rPr>
              <w:tab/>
            </w:r>
            <w:r>
              <w:rPr>
                <w:rStyle w:val="IndexLink"/>
              </w:rPr>
              <w:t>19</w:t>
            </w:r>
          </w:hyperlink>
        </w:p>
        <w:p>
          <w:pPr>
            <w:pStyle w:val="Contents6"/>
            <w:tabs>
              <w:tab w:val="clear" w:pos="7609"/>
              <w:tab w:val="right" w:pos="9026" w:leader="dot"/>
            </w:tabs>
            <w:rPr/>
          </w:pPr>
          <w:hyperlink w:anchor="__RefHeading___Toc1153420_3224264995">
            <w:r>
              <w:rPr>
                <w:webHidden/>
                <w:rStyle w:val="IndexLink"/>
                <w:rtl w:val="true"/>
              </w:rPr>
              <w:t xml:space="preserve">پنج </w:t>
            </w:r>
            <w:r>
              <w:rPr>
                <w:rStyle w:val="IndexLink"/>
                <w:rtl w:val="true"/>
              </w:rPr>
              <w:t xml:space="preserve">. </w:t>
            </w:r>
            <w:r>
              <w:rPr>
                <w:rStyle w:val="IndexLink"/>
                <w:rtl w:val="true"/>
              </w:rPr>
              <w:t>نقش برادرىِ دينى در تأسيس حكومت اسلامى</w:t>
            </w:r>
            <w:r>
              <w:rPr>
                <w:rStyle w:val="IndexLink"/>
                <w:rtl w:val="true"/>
              </w:rPr>
              <w:tab/>
            </w:r>
            <w:r>
              <w:rPr>
                <w:rStyle w:val="IndexLink"/>
              </w:rPr>
              <w:t>20</w:t>
            </w:r>
          </w:hyperlink>
        </w:p>
        <w:p>
          <w:pPr>
            <w:pStyle w:val="Contents6"/>
            <w:tabs>
              <w:tab w:val="clear" w:pos="7609"/>
              <w:tab w:val="right" w:pos="9026" w:leader="dot"/>
            </w:tabs>
            <w:rPr/>
          </w:pPr>
          <w:hyperlink w:anchor="__RefHeading___Toc1153422_3224264995">
            <w:r>
              <w:rPr>
                <w:webHidden/>
                <w:rStyle w:val="IndexLink"/>
                <w:rtl w:val="true"/>
              </w:rPr>
              <w:t xml:space="preserve">شش </w:t>
            </w:r>
            <w:r>
              <w:rPr>
                <w:rStyle w:val="IndexLink"/>
                <w:rtl w:val="true"/>
              </w:rPr>
              <w:t xml:space="preserve">. </w:t>
            </w:r>
            <w:r>
              <w:rPr>
                <w:rStyle w:val="IndexLink"/>
                <w:rtl w:val="true"/>
              </w:rPr>
              <w:t>تجديد حيات برادرىِ دينى در آخِرْ زمان</w:t>
            </w:r>
            <w:r>
              <w:rPr>
                <w:rStyle w:val="IndexLink"/>
                <w:rtl w:val="true"/>
              </w:rPr>
              <w:tab/>
            </w:r>
            <w:r>
              <w:rPr>
                <w:rStyle w:val="IndexLink"/>
              </w:rPr>
              <w:t>21</w:t>
            </w:r>
          </w:hyperlink>
        </w:p>
        <w:p>
          <w:pPr>
            <w:pStyle w:val="Contents6"/>
            <w:tabs>
              <w:tab w:val="clear" w:pos="7609"/>
              <w:tab w:val="right" w:pos="9026" w:leader="dot"/>
            </w:tabs>
            <w:rPr/>
          </w:pPr>
          <w:hyperlink w:anchor="__RefHeading___Toc1153424_3224264995">
            <w:r>
              <w:rPr>
                <w:webHidden/>
                <w:rStyle w:val="IndexLink"/>
                <w:rtl w:val="true"/>
              </w:rPr>
              <w:t xml:space="preserve">هفت </w:t>
            </w:r>
            <w:r>
              <w:rPr>
                <w:rStyle w:val="IndexLink"/>
                <w:rtl w:val="true"/>
              </w:rPr>
              <w:t xml:space="preserve">. </w:t>
            </w:r>
            <w:r>
              <w:rPr>
                <w:rStyle w:val="IndexLink"/>
                <w:rtl w:val="true"/>
              </w:rPr>
              <w:t xml:space="preserve">مبناى </w:t>
            </w:r>
            <w:r>
              <w:rPr>
                <w:rStyle w:val="IndexLink"/>
                <w:rtl w:val="true"/>
              </w:rPr>
              <w:t>«</w:t>
            </w:r>
            <w:r>
              <w:rPr>
                <w:rStyle w:val="IndexLink"/>
                <w:rtl w:val="true"/>
              </w:rPr>
              <w:t>عقد اخوّت</w:t>
            </w:r>
            <w:r>
              <w:rPr>
                <w:rStyle w:val="IndexLink"/>
                <w:rtl w:val="true"/>
              </w:rPr>
              <w:t xml:space="preserve">» </w:t>
            </w:r>
            <w:r>
              <w:rPr>
                <w:rStyle w:val="IndexLink"/>
                <w:rtl w:val="true"/>
              </w:rPr>
              <w:t>چيست؟</w:t>
            </w:r>
            <w:r>
              <w:rPr>
                <w:rStyle w:val="IndexLink"/>
                <w:rtl w:val="true"/>
              </w:rPr>
              <w:tab/>
            </w:r>
            <w:r>
              <w:rPr>
                <w:rStyle w:val="IndexLink"/>
              </w:rPr>
              <w:t>22</w:t>
            </w:r>
          </w:hyperlink>
        </w:p>
        <w:p>
          <w:pPr>
            <w:pStyle w:val="Contents6"/>
            <w:tabs>
              <w:tab w:val="clear" w:pos="7609"/>
              <w:tab w:val="right" w:pos="9026" w:leader="dot"/>
            </w:tabs>
            <w:rPr/>
          </w:pPr>
          <w:hyperlink w:anchor="__RefHeading___Toc1153426_3224264995">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1153428_3224264995">
            <w:r>
              <w:rPr>
                <w:webHidden/>
                <w:rStyle w:val="IndexLink"/>
                <w:rtl w:val="true"/>
              </w:rPr>
              <w:t xml:space="preserve">الف </w:t>
            </w:r>
            <w:r>
              <w:rPr>
                <w:rStyle w:val="IndexLink"/>
                <w:rtl w:val="true"/>
              </w:rPr>
              <w:t xml:space="preserve">- </w:t>
            </w:r>
            <w:r>
              <w:rPr>
                <w:rStyle w:val="IndexLink"/>
                <w:rtl w:val="true"/>
              </w:rPr>
              <w:t>برادرى اسلامى ، نيازى به اجراى صيغه عقد ندارد</w:t>
            </w:r>
            <w:r>
              <w:rPr>
                <w:rStyle w:val="IndexLink"/>
                <w:rtl w:val="true"/>
              </w:rPr>
              <w:tab/>
            </w:r>
            <w:r>
              <w:rPr>
                <w:rStyle w:val="IndexLink"/>
              </w:rPr>
              <w:t>24</w:t>
            </w:r>
          </w:hyperlink>
        </w:p>
        <w:p>
          <w:pPr>
            <w:pStyle w:val="Contents6"/>
            <w:tabs>
              <w:tab w:val="clear" w:pos="7609"/>
              <w:tab w:val="right" w:pos="9026" w:leader="dot"/>
            </w:tabs>
            <w:rPr/>
          </w:pPr>
          <w:hyperlink w:anchor="__RefHeading___Toc1153430_3224264995">
            <w:r>
              <w:rPr>
                <w:webHidden/>
                <w:rStyle w:val="IndexLink"/>
                <w:rtl w:val="true"/>
              </w:rPr>
              <w:t xml:space="preserve">ب </w:t>
            </w:r>
            <w:r>
              <w:rPr>
                <w:rStyle w:val="IndexLink"/>
                <w:rtl w:val="true"/>
              </w:rPr>
              <w:t xml:space="preserve">- </w:t>
            </w:r>
            <w:r>
              <w:rPr>
                <w:rStyle w:val="IndexLink"/>
                <w:rtl w:val="true"/>
              </w:rPr>
              <w:t>صيغه عقد اخوّت ، از اهل بيت عليهم السلام نرسيده است</w:t>
            </w:r>
            <w:r>
              <w:rPr>
                <w:rStyle w:val="IndexLink"/>
                <w:rtl w:val="true"/>
              </w:rPr>
              <w:tab/>
            </w:r>
            <w:r>
              <w:rPr>
                <w:rStyle w:val="IndexLink"/>
              </w:rPr>
              <w:t>24</w:t>
            </w:r>
          </w:hyperlink>
        </w:p>
        <w:p>
          <w:pPr>
            <w:pStyle w:val="Contents6"/>
            <w:tabs>
              <w:tab w:val="clear" w:pos="7609"/>
              <w:tab w:val="right" w:pos="9026" w:leader="dot"/>
            </w:tabs>
            <w:rPr/>
          </w:pPr>
          <w:hyperlink w:anchor="__RefHeading___Toc1153432_3224264995">
            <w:r>
              <w:rPr>
                <w:webHidden/>
                <w:rStyle w:val="IndexLink"/>
                <w:rtl w:val="true"/>
              </w:rPr>
              <w:t xml:space="preserve">ج </w:t>
            </w:r>
            <w:r>
              <w:rPr>
                <w:rStyle w:val="IndexLink"/>
                <w:rtl w:val="true"/>
              </w:rPr>
              <w:t xml:space="preserve">- </w:t>
            </w:r>
            <w:r>
              <w:rPr>
                <w:rStyle w:val="IndexLink"/>
                <w:rtl w:val="true"/>
              </w:rPr>
              <w:t>صيغه عقد اخوّت ، ايراد محتوايى دارد</w:t>
            </w:r>
            <w:r>
              <w:rPr>
                <w:rStyle w:val="IndexLink"/>
                <w:rtl w:val="true"/>
              </w:rPr>
              <w:tab/>
            </w:r>
            <w:r>
              <w:rPr>
                <w:rStyle w:val="IndexLink"/>
              </w:rPr>
              <w:t>25</w:t>
            </w:r>
          </w:hyperlink>
        </w:p>
        <w:p>
          <w:pPr>
            <w:pStyle w:val="Contents6"/>
            <w:tabs>
              <w:tab w:val="clear" w:pos="7609"/>
              <w:tab w:val="right" w:pos="9026" w:leader="dot"/>
            </w:tabs>
            <w:rPr/>
          </w:pPr>
          <w:hyperlink w:anchor="__RefHeading___Toc1153434_3224264995">
            <w:r>
              <w:rPr>
                <w:webHidden/>
                <w:rStyle w:val="IndexLink"/>
                <w:rtl w:val="true"/>
              </w:rPr>
              <w:t xml:space="preserve">د </w:t>
            </w:r>
            <w:r>
              <w:rPr>
                <w:rStyle w:val="IndexLink"/>
                <w:rtl w:val="true"/>
              </w:rPr>
              <w:t xml:space="preserve">- </w:t>
            </w:r>
            <w:r>
              <w:rPr>
                <w:rStyle w:val="IndexLink"/>
                <w:rtl w:val="true"/>
              </w:rPr>
              <w:t>مكروه بودن اجبار خود بر چيزى</w:t>
            </w:r>
            <w:r>
              <w:rPr>
                <w:rStyle w:val="IndexLink"/>
                <w:rtl w:val="true"/>
              </w:rPr>
              <w:tab/>
            </w:r>
            <w:r>
              <w:rPr>
                <w:rStyle w:val="IndexLink"/>
              </w:rPr>
              <w:t>25</w:t>
            </w:r>
          </w:hyperlink>
        </w:p>
        <w:p>
          <w:pPr>
            <w:pStyle w:val="Contents6"/>
            <w:tabs>
              <w:tab w:val="clear" w:pos="7609"/>
              <w:tab w:val="right" w:pos="9026" w:leader="dot"/>
            </w:tabs>
            <w:rPr/>
          </w:pPr>
          <w:hyperlink w:anchor="__RefHeading___Toc1153436_3224264995">
            <w:r>
              <w:rPr>
                <w:webHidden/>
                <w:rStyle w:val="IndexLink"/>
                <w:rtl w:val="true"/>
              </w:rPr>
              <w:t xml:space="preserve">فصل يكم </w:t>
            </w:r>
            <w:r>
              <w:rPr>
                <w:rStyle w:val="IndexLink"/>
                <w:rtl w:val="true"/>
              </w:rPr>
              <w:t xml:space="preserve">: </w:t>
            </w:r>
            <w:r>
              <w:rPr>
                <w:rStyle w:val="IndexLink"/>
                <w:rtl w:val="true"/>
              </w:rPr>
              <w:t>تشريع برادرىِ دينى</w:t>
            </w:r>
            <w:r>
              <w:rPr>
                <w:rStyle w:val="IndexLink"/>
                <w:rtl w:val="true"/>
              </w:rPr>
              <w:tab/>
            </w:r>
            <w:r>
              <w:rPr>
                <w:rStyle w:val="IndexLink"/>
              </w:rPr>
              <w:t>27</w:t>
            </w:r>
          </w:hyperlink>
        </w:p>
        <w:p>
          <w:pPr>
            <w:pStyle w:val="Contents6"/>
            <w:tabs>
              <w:tab w:val="clear" w:pos="7609"/>
              <w:tab w:val="right" w:pos="9026" w:leader="dot"/>
            </w:tabs>
            <w:rPr/>
          </w:pPr>
          <w:hyperlink w:anchor="__RefHeading___Toc115343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مؤمن ، برادر مؤمن است</w:t>
            </w:r>
            <w:r>
              <w:rPr>
                <w:rStyle w:val="IndexLink"/>
                <w:rtl w:val="true"/>
              </w:rPr>
              <w:tab/>
            </w:r>
            <w:r>
              <w:rPr>
                <w:rStyle w:val="IndexLink"/>
              </w:rPr>
              <w:t>27</w:t>
            </w:r>
          </w:hyperlink>
        </w:p>
        <w:p>
          <w:pPr>
            <w:pStyle w:val="Contents6"/>
            <w:tabs>
              <w:tab w:val="clear" w:pos="7609"/>
              <w:tab w:val="right" w:pos="9026" w:leader="dot"/>
            </w:tabs>
            <w:rPr/>
          </w:pPr>
          <w:hyperlink w:anchor="__RefHeading___Toc115344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مؤمن ، برادر پدر و مادرىِ مؤمن است</w:t>
            </w:r>
            <w:r>
              <w:rPr>
                <w:rStyle w:val="IndexLink"/>
                <w:rtl w:val="true"/>
              </w:rPr>
              <w:tab/>
            </w:r>
            <w:r>
              <w:rPr>
                <w:rStyle w:val="IndexLink"/>
              </w:rPr>
              <w:t>31</w:t>
            </w:r>
          </w:hyperlink>
        </w:p>
        <w:p>
          <w:pPr>
            <w:pStyle w:val="Contents6"/>
            <w:tabs>
              <w:tab w:val="clear" w:pos="7609"/>
              <w:tab w:val="right" w:pos="9026" w:leader="dot"/>
            </w:tabs>
            <w:rPr/>
          </w:pPr>
          <w:hyperlink w:anchor="__RefHeading___Toc115344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جامعه دينى ، همانند پيكرى واحد است</w:t>
            </w:r>
            <w:r>
              <w:rPr>
                <w:rStyle w:val="IndexLink"/>
                <w:rtl w:val="true"/>
              </w:rPr>
              <w:tab/>
            </w:r>
            <w:r>
              <w:rPr>
                <w:rStyle w:val="IndexLink"/>
              </w:rPr>
              <w:t>35</w:t>
            </w:r>
          </w:hyperlink>
        </w:p>
        <w:p>
          <w:pPr>
            <w:pStyle w:val="Contents6"/>
            <w:tabs>
              <w:tab w:val="clear" w:pos="7609"/>
              <w:tab w:val="right" w:pos="9026" w:leader="dot"/>
            </w:tabs>
            <w:rPr/>
          </w:pPr>
          <w:hyperlink w:anchor="__RefHeading___Toc1153444_3224264995">
            <w:r>
              <w:rPr>
                <w:webHidden/>
                <w:rStyle w:val="IndexLink"/>
                <w:rtl w:val="true"/>
              </w:rPr>
              <w:t xml:space="preserve">فصل دوم </w:t>
            </w:r>
            <w:r>
              <w:rPr>
                <w:rStyle w:val="IndexLink"/>
                <w:rtl w:val="true"/>
              </w:rPr>
              <w:t xml:space="preserve">: </w:t>
            </w:r>
            <w:r>
              <w:rPr>
                <w:rStyle w:val="IndexLink"/>
                <w:rtl w:val="true"/>
              </w:rPr>
              <w:t>تأكيد بر برادرىِ دينى</w:t>
            </w:r>
            <w:r>
              <w:rPr>
                <w:rStyle w:val="IndexLink"/>
                <w:rtl w:val="true"/>
              </w:rPr>
              <w:tab/>
            </w:r>
            <w:r>
              <w:rPr>
                <w:rStyle w:val="IndexLink"/>
              </w:rPr>
              <w:t>39</w:t>
            </w:r>
          </w:hyperlink>
        </w:p>
        <w:p>
          <w:pPr>
            <w:pStyle w:val="Contents6"/>
            <w:tabs>
              <w:tab w:val="clear" w:pos="7609"/>
              <w:tab w:val="right" w:pos="9026" w:leader="dot"/>
            </w:tabs>
            <w:rPr/>
          </w:pPr>
          <w:hyperlink w:anchor="__RefHeading___Toc115344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ارزش برادرى براى خدا</w:t>
            </w:r>
            <w:r>
              <w:rPr>
                <w:rStyle w:val="IndexLink"/>
                <w:rtl w:val="true"/>
              </w:rPr>
              <w:tab/>
            </w:r>
            <w:r>
              <w:rPr>
                <w:rStyle w:val="IndexLink"/>
              </w:rPr>
              <w:t>39</w:t>
            </w:r>
          </w:hyperlink>
        </w:p>
        <w:p>
          <w:pPr>
            <w:pStyle w:val="Contents6"/>
            <w:tabs>
              <w:tab w:val="clear" w:pos="7609"/>
              <w:tab w:val="right" w:pos="9026" w:leader="dot"/>
            </w:tabs>
            <w:rPr/>
          </w:pPr>
          <w:hyperlink w:anchor="__RefHeading___Toc115344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وجوب دوستى براى خدا</w:t>
            </w:r>
            <w:r>
              <w:rPr>
                <w:rStyle w:val="IndexLink"/>
                <w:rtl w:val="true"/>
              </w:rPr>
              <w:tab/>
            </w:r>
            <w:r>
              <w:rPr>
                <w:rStyle w:val="IndexLink"/>
              </w:rPr>
              <w:t>45</w:t>
            </w:r>
          </w:hyperlink>
        </w:p>
        <w:p>
          <w:pPr>
            <w:pStyle w:val="Contents6"/>
            <w:tabs>
              <w:tab w:val="clear" w:pos="7609"/>
              <w:tab w:val="right" w:pos="9026" w:leader="dot"/>
            </w:tabs>
            <w:rPr/>
          </w:pPr>
          <w:hyperlink w:anchor="__RefHeading___Toc115345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ايمان ، همان دوست داشتن و دشمن داشتن است</w:t>
            </w:r>
            <w:r>
              <w:rPr>
                <w:rStyle w:val="IndexLink"/>
                <w:rtl w:val="true"/>
              </w:rPr>
              <w:tab/>
            </w:r>
            <w:r>
              <w:rPr>
                <w:rStyle w:val="IndexLink"/>
              </w:rPr>
              <w:t>47</w:t>
            </w:r>
          </w:hyperlink>
        </w:p>
        <w:p>
          <w:pPr>
            <w:pStyle w:val="Contents6"/>
            <w:tabs>
              <w:tab w:val="clear" w:pos="7609"/>
              <w:tab w:val="right" w:pos="9026" w:leader="dot"/>
            </w:tabs>
            <w:rPr/>
          </w:pPr>
          <w:hyperlink w:anchor="__RefHeading___Toc11534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محكم ترين دستگيره ايمان</w:t>
            </w:r>
            <w:r>
              <w:rPr>
                <w:rStyle w:val="IndexLink"/>
                <w:rtl w:val="true"/>
              </w:rPr>
              <w:tab/>
            </w:r>
            <w:r>
              <w:rPr>
                <w:rStyle w:val="IndexLink"/>
              </w:rPr>
              <w:t>51</w:t>
            </w:r>
          </w:hyperlink>
        </w:p>
        <w:p>
          <w:pPr>
            <w:pStyle w:val="Contents6"/>
            <w:tabs>
              <w:tab w:val="clear" w:pos="7609"/>
              <w:tab w:val="right" w:pos="9026" w:leader="dot"/>
            </w:tabs>
            <w:rPr/>
          </w:pPr>
          <w:hyperlink w:anchor="__RefHeading___Toc115345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برترينْ اعمال</w:t>
            </w:r>
            <w:r>
              <w:rPr>
                <w:rStyle w:val="IndexLink"/>
                <w:rtl w:val="true"/>
              </w:rPr>
              <w:tab/>
            </w:r>
            <w:r>
              <w:rPr>
                <w:rStyle w:val="IndexLink"/>
              </w:rPr>
              <w:t>55</w:t>
            </w:r>
          </w:hyperlink>
        </w:p>
        <w:p>
          <w:pPr>
            <w:pStyle w:val="Contents6"/>
            <w:tabs>
              <w:tab w:val="clear" w:pos="7609"/>
              <w:tab w:val="right" w:pos="9026" w:leader="dot"/>
            </w:tabs>
            <w:rPr/>
          </w:pPr>
          <w:hyperlink w:anchor="__RefHeading___Toc115345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مدد گرفتن از خدا در دوست داشتن كسى كه خدا دوستش دارد</w:t>
            </w:r>
            <w:r>
              <w:rPr>
                <w:rStyle w:val="IndexLink"/>
                <w:rtl w:val="true"/>
              </w:rPr>
              <w:tab/>
            </w:r>
            <w:r>
              <w:rPr>
                <w:rStyle w:val="IndexLink"/>
              </w:rPr>
              <w:t>57</w:t>
            </w:r>
          </w:hyperlink>
        </w:p>
        <w:p>
          <w:pPr>
            <w:pStyle w:val="Contents6"/>
            <w:tabs>
              <w:tab w:val="clear" w:pos="7609"/>
              <w:tab w:val="right" w:pos="9026" w:leader="dot"/>
            </w:tabs>
            <w:rPr/>
          </w:pPr>
          <w:hyperlink w:anchor="__RefHeading___Toc115345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نهايتِ تأكيد بر برادرىِ دينى</w:t>
            </w:r>
            <w:r>
              <w:rPr>
                <w:rStyle w:val="IndexLink"/>
                <w:rtl w:val="true"/>
              </w:rPr>
              <w:tab/>
            </w:r>
            <w:r>
              <w:rPr>
                <w:rStyle w:val="IndexLink"/>
              </w:rPr>
              <w:t>59</w:t>
            </w:r>
          </w:hyperlink>
        </w:p>
        <w:p>
          <w:pPr>
            <w:pStyle w:val="Contents6"/>
            <w:tabs>
              <w:tab w:val="clear" w:pos="7609"/>
              <w:tab w:val="right" w:pos="9026" w:leader="dot"/>
            </w:tabs>
            <w:rPr/>
          </w:pPr>
          <w:hyperlink w:anchor="__RefHeading___Toc1153460_3224264995">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153462_3224264995">
            <w:r>
              <w:rPr>
                <w:webHidden/>
                <w:rStyle w:val="IndexLink"/>
                <w:rtl w:val="true"/>
              </w:rPr>
              <w:t>نكته</w:t>
            </w:r>
            <w:r>
              <w:rPr>
                <w:rStyle w:val="IndexLink"/>
                <w:rtl w:val="true"/>
              </w:rPr>
              <w:tab/>
            </w:r>
            <w:r>
              <w:rPr>
                <w:rStyle w:val="IndexLink"/>
              </w:rPr>
              <w:t>61</w:t>
            </w:r>
          </w:hyperlink>
        </w:p>
        <w:p>
          <w:pPr>
            <w:pStyle w:val="Contents6"/>
            <w:tabs>
              <w:tab w:val="clear" w:pos="7609"/>
              <w:tab w:val="right" w:pos="9026" w:leader="dot"/>
            </w:tabs>
            <w:rPr/>
          </w:pPr>
          <w:hyperlink w:anchor="__RefHeading___Toc1153464_3224264995">
            <w:r>
              <w:rPr>
                <w:webHidden/>
                <w:rStyle w:val="IndexLink"/>
                <w:rtl w:val="true"/>
              </w:rPr>
              <w:t>تحليلى درباره رازِ دوستى و دشمنى براى خدا</w:t>
            </w:r>
            <w:r>
              <w:rPr>
                <w:rStyle w:val="IndexLink"/>
                <w:rtl w:val="true"/>
              </w:rPr>
              <w:tab/>
            </w:r>
            <w:r>
              <w:rPr>
                <w:rStyle w:val="IndexLink"/>
              </w:rPr>
              <w:t>63</w:t>
            </w:r>
          </w:hyperlink>
        </w:p>
        <w:p>
          <w:pPr>
            <w:pStyle w:val="Contents6"/>
            <w:tabs>
              <w:tab w:val="clear" w:pos="7609"/>
              <w:tab w:val="right" w:pos="9026" w:leader="dot"/>
            </w:tabs>
            <w:rPr/>
          </w:pPr>
          <w:hyperlink w:anchor="__RefHeading___Toc1153466_3224264995">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153468_3224264995">
            <w:r>
              <w:rPr>
                <w:webHidden/>
                <w:rStyle w:val="IndexLink"/>
                <w:rtl w:val="true"/>
              </w:rPr>
              <w:t>ريشه دشمنى</w:t>
            </w:r>
            <w:r>
              <w:rPr>
                <w:rStyle w:val="IndexLink"/>
                <w:rtl w:val="true"/>
              </w:rPr>
              <w:tab/>
            </w:r>
            <w:r>
              <w:rPr>
                <w:rStyle w:val="IndexLink"/>
              </w:rPr>
              <w:t>64</w:t>
            </w:r>
          </w:hyperlink>
        </w:p>
        <w:p>
          <w:pPr>
            <w:pStyle w:val="Contents6"/>
            <w:tabs>
              <w:tab w:val="clear" w:pos="7609"/>
              <w:tab w:val="right" w:pos="9026" w:leader="dot"/>
            </w:tabs>
            <w:rPr/>
          </w:pPr>
          <w:hyperlink w:anchor="__RefHeading___Toc1153470_3224264995">
            <w:r>
              <w:rPr>
                <w:webHidden/>
                <w:rStyle w:val="IndexLink"/>
                <w:rtl w:val="true"/>
              </w:rPr>
              <w:t>علاج اساسىِ دشمنى ها</w:t>
            </w:r>
            <w:r>
              <w:rPr>
                <w:rStyle w:val="IndexLink"/>
                <w:rtl w:val="true"/>
              </w:rPr>
              <w:tab/>
            </w:r>
            <w:r>
              <w:rPr>
                <w:rStyle w:val="IndexLink"/>
              </w:rPr>
              <w:t>64</w:t>
            </w:r>
          </w:hyperlink>
        </w:p>
        <w:p>
          <w:pPr>
            <w:pStyle w:val="Contents6"/>
            <w:tabs>
              <w:tab w:val="clear" w:pos="7609"/>
              <w:tab w:val="right" w:pos="9026" w:leader="dot"/>
            </w:tabs>
            <w:rPr/>
          </w:pPr>
          <w:hyperlink w:anchor="__RefHeading___Toc1153472_3224264995">
            <w:r>
              <w:rPr>
                <w:webHidden/>
                <w:rStyle w:val="IndexLink"/>
                <w:rtl w:val="true"/>
              </w:rPr>
              <w:t>چرايىِ دشمنى در راه خدا</w:t>
            </w:r>
            <w:r>
              <w:rPr>
                <w:rStyle w:val="IndexLink"/>
                <w:rtl w:val="true"/>
              </w:rPr>
              <w:tab/>
            </w:r>
            <w:r>
              <w:rPr>
                <w:rStyle w:val="IndexLink"/>
              </w:rPr>
              <w:t>66</w:t>
            </w:r>
          </w:hyperlink>
        </w:p>
        <w:p>
          <w:pPr>
            <w:pStyle w:val="Contents6"/>
            <w:tabs>
              <w:tab w:val="clear" w:pos="7609"/>
              <w:tab w:val="right" w:pos="9026" w:leader="dot"/>
            </w:tabs>
            <w:rPr/>
          </w:pPr>
          <w:hyperlink w:anchor="__RefHeading___Toc1153474_3224264995">
            <w:r>
              <w:rPr>
                <w:webHidden/>
                <w:rStyle w:val="IndexLink"/>
                <w:rtl w:val="true"/>
              </w:rPr>
              <w:t>كين ورزى ، ريشه در مهرورزى دارد</w:t>
            </w:r>
            <w:r>
              <w:rPr>
                <w:rStyle w:val="IndexLink"/>
                <w:rtl w:val="true"/>
              </w:rPr>
              <w:t>!</w:t>
              <w:tab/>
            </w:r>
            <w:r>
              <w:rPr>
                <w:rStyle w:val="IndexLink"/>
              </w:rPr>
              <w:t>67</w:t>
            </w:r>
          </w:hyperlink>
        </w:p>
        <w:p>
          <w:pPr>
            <w:pStyle w:val="Contents6"/>
            <w:tabs>
              <w:tab w:val="clear" w:pos="7609"/>
              <w:tab w:val="right" w:pos="9026" w:leader="dot"/>
            </w:tabs>
            <w:rPr/>
          </w:pPr>
          <w:hyperlink w:anchor="__RefHeading___Toc1153476_3224264995">
            <w:r>
              <w:rPr>
                <w:webHidden/>
                <w:rStyle w:val="IndexLink"/>
                <w:rtl w:val="true"/>
              </w:rPr>
              <w:t xml:space="preserve">فصل سوم </w:t>
            </w:r>
            <w:r>
              <w:rPr>
                <w:rStyle w:val="IndexLink"/>
                <w:rtl w:val="true"/>
              </w:rPr>
              <w:t xml:space="preserve">: </w:t>
            </w:r>
            <w:r>
              <w:rPr>
                <w:rStyle w:val="IndexLink"/>
                <w:rtl w:val="true"/>
              </w:rPr>
              <w:t>بركات برادرىِ دينى</w:t>
            </w:r>
            <w:r>
              <w:rPr>
                <w:rStyle w:val="IndexLink"/>
                <w:rtl w:val="true"/>
              </w:rPr>
              <w:tab/>
            </w:r>
            <w:r>
              <w:rPr>
                <w:rStyle w:val="IndexLink"/>
              </w:rPr>
              <w:t>69</w:t>
            </w:r>
          </w:hyperlink>
        </w:p>
        <w:p>
          <w:pPr>
            <w:pStyle w:val="Contents6"/>
            <w:tabs>
              <w:tab w:val="clear" w:pos="7609"/>
              <w:tab w:val="right" w:pos="9026" w:leader="dot"/>
            </w:tabs>
            <w:rPr/>
          </w:pPr>
          <w:hyperlink w:anchor="__RefHeading___Toc115347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دوستى خالصانه</w:t>
            </w:r>
            <w:r>
              <w:rPr>
                <w:rStyle w:val="IndexLink"/>
                <w:rtl w:val="true"/>
              </w:rPr>
              <w:tab/>
            </w:r>
            <w:r>
              <w:rPr>
                <w:rStyle w:val="IndexLink"/>
              </w:rPr>
              <w:t>69</w:t>
            </w:r>
          </w:hyperlink>
        </w:p>
        <w:p>
          <w:pPr>
            <w:pStyle w:val="Contents6"/>
            <w:tabs>
              <w:tab w:val="clear" w:pos="7609"/>
              <w:tab w:val="right" w:pos="9026" w:leader="dot"/>
            </w:tabs>
            <w:rPr/>
          </w:pPr>
          <w:hyperlink w:anchor="__RefHeading___Toc115348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كمال ايمان</w:t>
            </w:r>
            <w:r>
              <w:rPr>
                <w:rStyle w:val="IndexLink"/>
                <w:rtl w:val="true"/>
              </w:rPr>
              <w:tab/>
            </w:r>
            <w:r>
              <w:rPr>
                <w:rStyle w:val="IndexLink"/>
              </w:rPr>
              <w:t>69</w:t>
            </w:r>
          </w:hyperlink>
        </w:p>
        <w:p>
          <w:pPr>
            <w:pStyle w:val="Contents6"/>
            <w:tabs>
              <w:tab w:val="clear" w:pos="7609"/>
              <w:tab w:val="right" w:pos="9026" w:leader="dot"/>
            </w:tabs>
            <w:rPr/>
          </w:pPr>
          <w:hyperlink w:anchor="__RefHeading___Toc115348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قبولىِ اعمال</w:t>
            </w:r>
            <w:r>
              <w:rPr>
                <w:rStyle w:val="IndexLink"/>
                <w:rtl w:val="true"/>
              </w:rPr>
              <w:tab/>
            </w:r>
            <w:r>
              <w:rPr>
                <w:rStyle w:val="IndexLink"/>
              </w:rPr>
              <w:t>73</w:t>
            </w:r>
          </w:hyperlink>
        </w:p>
        <w:p>
          <w:pPr>
            <w:pStyle w:val="Contents6"/>
            <w:tabs>
              <w:tab w:val="clear" w:pos="7609"/>
              <w:tab w:val="right" w:pos="9026" w:leader="dot"/>
            </w:tabs>
            <w:rPr/>
          </w:pPr>
          <w:hyperlink w:anchor="__RefHeading___Toc115348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دور شدن شيطان</w:t>
            </w:r>
            <w:r>
              <w:rPr>
                <w:rStyle w:val="IndexLink"/>
                <w:rtl w:val="true"/>
              </w:rPr>
              <w:tab/>
            </w:r>
            <w:r>
              <w:rPr>
                <w:rStyle w:val="IndexLink"/>
              </w:rPr>
              <w:t>75</w:t>
            </w:r>
          </w:hyperlink>
        </w:p>
        <w:p>
          <w:pPr>
            <w:pStyle w:val="Contents6"/>
            <w:tabs>
              <w:tab w:val="clear" w:pos="7609"/>
              <w:tab w:val="right" w:pos="9026" w:leader="dot"/>
            </w:tabs>
            <w:rPr/>
          </w:pPr>
          <w:hyperlink w:anchor="__RefHeading___Toc115348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پايندگى دوستى تا روز قيامت</w:t>
            </w:r>
            <w:r>
              <w:rPr>
                <w:rStyle w:val="IndexLink"/>
                <w:rtl w:val="true"/>
              </w:rPr>
              <w:tab/>
            </w:r>
            <w:r>
              <w:rPr>
                <w:rStyle w:val="IndexLink"/>
              </w:rPr>
              <w:t>75</w:t>
            </w:r>
          </w:hyperlink>
        </w:p>
        <w:p>
          <w:pPr>
            <w:pStyle w:val="Contents6"/>
            <w:tabs>
              <w:tab w:val="clear" w:pos="7609"/>
              <w:tab w:val="right" w:pos="9026" w:leader="dot"/>
            </w:tabs>
            <w:rPr/>
          </w:pPr>
          <w:hyperlink w:anchor="__RefHeading___Toc115348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شفاعت پيامبر خداصلى الله عليه وآله</w:t>
            </w:r>
            <w:r>
              <w:rPr>
                <w:rStyle w:val="IndexLink"/>
                <w:rtl w:val="true"/>
              </w:rPr>
              <w:tab/>
            </w:r>
            <w:r>
              <w:rPr>
                <w:rStyle w:val="IndexLink"/>
              </w:rPr>
              <w:t>81</w:t>
            </w:r>
          </w:hyperlink>
        </w:p>
        <w:p>
          <w:pPr>
            <w:pStyle w:val="Contents6"/>
            <w:tabs>
              <w:tab w:val="clear" w:pos="7609"/>
              <w:tab w:val="right" w:pos="9026" w:leader="dot"/>
            </w:tabs>
            <w:rPr/>
          </w:pPr>
          <w:hyperlink w:anchor="__RefHeading___Toc115349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فراوانىِ شفاعت كنندگان</w:t>
            </w:r>
            <w:r>
              <w:rPr>
                <w:rStyle w:val="IndexLink"/>
                <w:rtl w:val="true"/>
              </w:rPr>
              <w:tab/>
            </w:r>
            <w:r>
              <w:rPr>
                <w:rStyle w:val="IndexLink"/>
              </w:rPr>
              <w:t>81</w:t>
            </w:r>
          </w:hyperlink>
        </w:p>
        <w:p>
          <w:pPr>
            <w:pStyle w:val="Contents6"/>
            <w:tabs>
              <w:tab w:val="clear" w:pos="7609"/>
              <w:tab w:val="right" w:pos="9026" w:leader="dot"/>
            </w:tabs>
            <w:rPr/>
          </w:pPr>
          <w:hyperlink w:anchor="__RefHeading___Toc115349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ايمنى در روز قيامت</w:t>
            </w:r>
            <w:r>
              <w:rPr>
                <w:rStyle w:val="IndexLink"/>
                <w:rtl w:val="true"/>
              </w:rPr>
              <w:tab/>
            </w:r>
            <w:r>
              <w:rPr>
                <w:rStyle w:val="IndexLink"/>
              </w:rPr>
              <w:t>83</w:t>
            </w:r>
          </w:hyperlink>
        </w:p>
        <w:p>
          <w:pPr>
            <w:pStyle w:val="Contents6"/>
            <w:tabs>
              <w:tab w:val="clear" w:pos="7609"/>
              <w:tab w:val="right" w:pos="9026" w:leader="dot"/>
            </w:tabs>
            <w:rPr/>
          </w:pPr>
          <w:hyperlink w:anchor="__RefHeading___Toc1153494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حرام شدن آتش</w:t>
            </w:r>
            <w:r>
              <w:rPr>
                <w:rStyle w:val="IndexLink"/>
                <w:rtl w:val="true"/>
              </w:rPr>
              <w:tab/>
            </w:r>
            <w:r>
              <w:rPr>
                <w:rStyle w:val="IndexLink"/>
              </w:rPr>
              <w:t>87</w:t>
            </w:r>
          </w:hyperlink>
        </w:p>
        <w:p>
          <w:pPr>
            <w:pStyle w:val="Contents6"/>
            <w:tabs>
              <w:tab w:val="clear" w:pos="7609"/>
              <w:tab w:val="right" w:pos="9026" w:leader="dot"/>
            </w:tabs>
            <w:rPr/>
          </w:pPr>
          <w:hyperlink w:anchor="__RefHeading___Toc1153496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وارد شدن به بهشت ، بدون حسابرسى</w:t>
            </w:r>
            <w:r>
              <w:rPr>
                <w:rStyle w:val="IndexLink"/>
                <w:rtl w:val="true"/>
              </w:rPr>
              <w:tab/>
            </w:r>
            <w:r>
              <w:rPr>
                <w:rStyle w:val="IndexLink"/>
              </w:rPr>
              <w:t>87</w:t>
            </w:r>
          </w:hyperlink>
        </w:p>
        <w:p>
          <w:pPr>
            <w:pStyle w:val="Contents6"/>
            <w:tabs>
              <w:tab w:val="clear" w:pos="7609"/>
              <w:tab w:val="right" w:pos="9026" w:leader="dot"/>
            </w:tabs>
            <w:rPr/>
          </w:pPr>
          <w:hyperlink w:anchor="__RefHeading___Toc1153498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كسب درجات بهشتى</w:t>
            </w:r>
            <w:r>
              <w:rPr>
                <w:rStyle w:val="IndexLink"/>
                <w:rtl w:val="true"/>
              </w:rPr>
              <w:tab/>
            </w:r>
            <w:r>
              <w:rPr>
                <w:rStyle w:val="IndexLink"/>
              </w:rPr>
              <w:t>89</w:t>
            </w:r>
          </w:hyperlink>
        </w:p>
        <w:p>
          <w:pPr>
            <w:pStyle w:val="Contents6"/>
            <w:tabs>
              <w:tab w:val="clear" w:pos="7609"/>
              <w:tab w:val="right" w:pos="9026" w:leader="dot"/>
            </w:tabs>
            <w:rPr/>
          </w:pPr>
          <w:hyperlink w:anchor="__RefHeading___Toc1153500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تقدّم در ورود به بهشت</w:t>
            </w:r>
            <w:r>
              <w:rPr>
                <w:rStyle w:val="IndexLink"/>
                <w:rtl w:val="true"/>
              </w:rPr>
              <w:tab/>
            </w:r>
            <w:r>
              <w:rPr>
                <w:rStyle w:val="IndexLink"/>
              </w:rPr>
              <w:t>95</w:t>
            </w:r>
          </w:hyperlink>
        </w:p>
        <w:p>
          <w:pPr>
            <w:pStyle w:val="Contents6"/>
            <w:tabs>
              <w:tab w:val="clear" w:pos="7609"/>
              <w:tab w:val="right" w:pos="9026" w:leader="dot"/>
            </w:tabs>
            <w:rPr/>
          </w:pPr>
          <w:hyperlink w:anchor="__RefHeading___Toc1153502_3224264995">
            <w:r>
              <w:rPr>
                <w:webHidden/>
                <w:rStyle w:val="IndexLink"/>
                <w:rtl w:val="true"/>
              </w:rPr>
              <w:t xml:space="preserve">فصل چهارم </w:t>
            </w:r>
            <w:r>
              <w:rPr>
                <w:rStyle w:val="IndexLink"/>
                <w:rtl w:val="true"/>
              </w:rPr>
              <w:t xml:space="preserve">: </w:t>
            </w:r>
            <w:r>
              <w:rPr>
                <w:rStyle w:val="IndexLink"/>
                <w:rtl w:val="true"/>
              </w:rPr>
              <w:t>حقوق برادرى</w:t>
            </w:r>
            <w:r>
              <w:rPr>
                <w:rStyle w:val="IndexLink"/>
                <w:rtl w:val="true"/>
              </w:rPr>
              <w:tab/>
            </w:r>
            <w:r>
              <w:rPr>
                <w:rStyle w:val="IndexLink"/>
              </w:rPr>
              <w:t>97</w:t>
            </w:r>
          </w:hyperlink>
        </w:p>
        <w:p>
          <w:pPr>
            <w:pStyle w:val="Contents6"/>
            <w:tabs>
              <w:tab w:val="clear" w:pos="7609"/>
              <w:tab w:val="right" w:pos="9026" w:leader="dot"/>
            </w:tabs>
            <w:rPr/>
          </w:pPr>
          <w:hyperlink w:anchor="__RefHeading___Toc115350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حرمت داشتن جان و مال</w:t>
            </w:r>
            <w:r>
              <w:rPr>
                <w:rStyle w:val="IndexLink"/>
                <w:rtl w:val="true"/>
              </w:rPr>
              <w:tab/>
            </w:r>
            <w:r>
              <w:rPr>
                <w:rStyle w:val="IndexLink"/>
              </w:rPr>
              <w:t>97</w:t>
            </w:r>
          </w:hyperlink>
        </w:p>
        <w:p>
          <w:pPr>
            <w:pStyle w:val="Contents6"/>
            <w:tabs>
              <w:tab w:val="clear" w:pos="7609"/>
              <w:tab w:val="right" w:pos="9026" w:leader="dot"/>
            </w:tabs>
            <w:rPr/>
          </w:pPr>
          <w:hyperlink w:anchor="__RefHeading___Toc115350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جواب سلام دادن</w:t>
            </w:r>
            <w:r>
              <w:rPr>
                <w:rStyle w:val="IndexLink"/>
                <w:rtl w:val="true"/>
              </w:rPr>
              <w:tab/>
            </w:r>
            <w:r>
              <w:rPr>
                <w:rStyle w:val="IndexLink"/>
              </w:rPr>
              <w:t>97</w:t>
            </w:r>
          </w:hyperlink>
        </w:p>
        <w:p>
          <w:pPr>
            <w:pStyle w:val="Contents6"/>
            <w:tabs>
              <w:tab w:val="clear" w:pos="7609"/>
              <w:tab w:val="right" w:pos="9026" w:leader="dot"/>
            </w:tabs>
            <w:rPr/>
          </w:pPr>
          <w:hyperlink w:anchor="__RefHeading___Toc115350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خيرخواهى</w:t>
            </w:r>
            <w:r>
              <w:rPr>
                <w:rStyle w:val="IndexLink"/>
                <w:rtl w:val="true"/>
              </w:rPr>
              <w:tab/>
            </w:r>
            <w:r>
              <w:rPr>
                <w:rStyle w:val="IndexLink"/>
              </w:rPr>
              <w:t>99</w:t>
            </w:r>
          </w:hyperlink>
        </w:p>
        <w:p>
          <w:pPr>
            <w:pStyle w:val="Contents6"/>
            <w:tabs>
              <w:tab w:val="clear" w:pos="7609"/>
              <w:tab w:val="right" w:pos="9026" w:leader="dot"/>
            </w:tabs>
            <w:rPr/>
          </w:pPr>
          <w:hyperlink w:anchor="__RefHeading___Toc115351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يارى دادن</w:t>
            </w:r>
            <w:r>
              <w:rPr>
                <w:rStyle w:val="IndexLink"/>
                <w:rtl w:val="true"/>
              </w:rPr>
              <w:tab/>
            </w:r>
            <w:r>
              <w:rPr>
                <w:rStyle w:val="IndexLink"/>
              </w:rPr>
              <w:t>99</w:t>
            </w:r>
          </w:hyperlink>
        </w:p>
        <w:p>
          <w:pPr>
            <w:pStyle w:val="Contents6"/>
            <w:tabs>
              <w:tab w:val="clear" w:pos="7609"/>
              <w:tab w:val="right" w:pos="9026" w:leader="dot"/>
            </w:tabs>
            <w:rPr/>
          </w:pPr>
          <w:hyperlink w:anchor="__RefHeading___Toc115351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كمك كردن</w:t>
            </w:r>
            <w:r>
              <w:rPr>
                <w:rStyle w:val="IndexLink"/>
                <w:rtl w:val="true"/>
              </w:rPr>
              <w:tab/>
            </w:r>
            <w:r>
              <w:rPr>
                <w:rStyle w:val="IndexLink"/>
              </w:rPr>
              <w:t>101</w:t>
            </w:r>
          </w:hyperlink>
        </w:p>
        <w:p>
          <w:pPr>
            <w:pStyle w:val="Contents6"/>
            <w:tabs>
              <w:tab w:val="clear" w:pos="7609"/>
              <w:tab w:val="right" w:pos="9026" w:leader="dot"/>
            </w:tabs>
            <w:rPr/>
          </w:pPr>
          <w:hyperlink w:anchor="__RefHeading___Toc1153514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برآوردن نياز</w:t>
            </w:r>
            <w:r>
              <w:rPr>
                <w:rStyle w:val="IndexLink"/>
                <w:rtl w:val="true"/>
              </w:rPr>
              <w:tab/>
            </w:r>
            <w:r>
              <w:rPr>
                <w:rStyle w:val="IndexLink"/>
              </w:rPr>
              <w:t>103</w:t>
            </w:r>
          </w:hyperlink>
        </w:p>
        <w:p>
          <w:pPr>
            <w:pStyle w:val="Contents6"/>
            <w:tabs>
              <w:tab w:val="clear" w:pos="7609"/>
              <w:tab w:val="right" w:pos="9026" w:leader="dot"/>
            </w:tabs>
            <w:rPr/>
          </w:pPr>
          <w:hyperlink w:anchor="__RefHeading___Toc1153516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گرامى داشتن</w:t>
            </w:r>
            <w:r>
              <w:rPr>
                <w:rStyle w:val="IndexLink"/>
                <w:rtl w:val="true"/>
              </w:rPr>
              <w:tab/>
            </w:r>
            <w:r>
              <w:rPr>
                <w:rStyle w:val="IndexLink"/>
              </w:rPr>
              <w:t>107</w:t>
            </w:r>
          </w:hyperlink>
        </w:p>
        <w:p>
          <w:pPr>
            <w:pStyle w:val="Contents6"/>
            <w:tabs>
              <w:tab w:val="clear" w:pos="7609"/>
              <w:tab w:val="right" w:pos="9026" w:leader="dot"/>
            </w:tabs>
            <w:rPr/>
          </w:pPr>
          <w:hyperlink w:anchor="__RefHeading___Toc1153518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سهيم كردن در زندگى</w:t>
            </w:r>
            <w:r>
              <w:rPr>
                <w:rStyle w:val="IndexLink"/>
                <w:rtl w:val="true"/>
              </w:rPr>
              <w:tab/>
            </w:r>
            <w:r>
              <w:rPr>
                <w:rStyle w:val="IndexLink"/>
              </w:rPr>
              <w:t>109</w:t>
            </w:r>
          </w:hyperlink>
        </w:p>
        <w:p>
          <w:pPr>
            <w:pStyle w:val="Contents6"/>
            <w:tabs>
              <w:tab w:val="clear" w:pos="7609"/>
              <w:tab w:val="right" w:pos="9026" w:leader="dot"/>
            </w:tabs>
            <w:rPr/>
          </w:pPr>
          <w:hyperlink w:anchor="__RefHeading___Toc1153520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ايثار</w:t>
            </w:r>
            <w:r>
              <w:rPr>
                <w:rStyle w:val="IndexLink"/>
                <w:rtl w:val="true"/>
              </w:rPr>
              <w:tab/>
            </w:r>
            <w:r>
              <w:rPr>
                <w:rStyle w:val="IndexLink"/>
              </w:rPr>
              <w:t>111</w:t>
            </w:r>
          </w:hyperlink>
        </w:p>
        <w:p>
          <w:pPr>
            <w:pStyle w:val="Contents6"/>
            <w:tabs>
              <w:tab w:val="clear" w:pos="7609"/>
              <w:tab w:val="right" w:pos="9026" w:leader="dot"/>
            </w:tabs>
            <w:rPr/>
          </w:pPr>
          <w:hyperlink w:anchor="__RefHeading___Toc1153522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پاسداشت در غياب</w:t>
            </w:r>
            <w:r>
              <w:rPr>
                <w:rStyle w:val="IndexLink"/>
                <w:rtl w:val="true"/>
              </w:rPr>
              <w:tab/>
            </w:r>
            <w:r>
              <w:rPr>
                <w:rStyle w:val="IndexLink"/>
              </w:rPr>
              <w:t>113</w:t>
            </w:r>
          </w:hyperlink>
        </w:p>
        <w:p>
          <w:pPr>
            <w:pStyle w:val="Contents6"/>
            <w:tabs>
              <w:tab w:val="clear" w:pos="7609"/>
              <w:tab w:val="right" w:pos="9026" w:leader="dot"/>
            </w:tabs>
            <w:rPr/>
          </w:pPr>
          <w:hyperlink w:anchor="__RefHeading___Toc1153524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گوشزد كردن عيب ها</w:t>
            </w:r>
            <w:r>
              <w:rPr>
                <w:rStyle w:val="IndexLink"/>
                <w:rtl w:val="true"/>
              </w:rPr>
              <w:tab/>
            </w:r>
            <w:r>
              <w:rPr>
                <w:rStyle w:val="IndexLink"/>
              </w:rPr>
              <w:t>113</w:t>
            </w:r>
          </w:hyperlink>
        </w:p>
        <w:p>
          <w:pPr>
            <w:pStyle w:val="Contents6"/>
            <w:tabs>
              <w:tab w:val="clear" w:pos="7609"/>
              <w:tab w:val="right" w:pos="9026" w:leader="dot"/>
            </w:tabs>
            <w:rPr/>
          </w:pPr>
          <w:hyperlink w:anchor="__RefHeading___Toc1153526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 كردن پشت سر</w:t>
            </w:r>
            <w:r>
              <w:rPr>
                <w:rStyle w:val="IndexLink"/>
                <w:rtl w:val="true"/>
              </w:rPr>
              <w:tab/>
            </w:r>
            <w:r>
              <w:rPr>
                <w:rStyle w:val="IndexLink"/>
              </w:rPr>
              <w:t>117</w:t>
            </w:r>
          </w:hyperlink>
        </w:p>
        <w:p>
          <w:pPr>
            <w:pStyle w:val="Contents6"/>
            <w:tabs>
              <w:tab w:val="clear" w:pos="7609"/>
              <w:tab w:val="right" w:pos="9026" w:leader="dot"/>
            </w:tabs>
            <w:rPr/>
          </w:pPr>
          <w:hyperlink w:anchor="__RefHeading___Toc1153528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نهى از منكر نمودن</w:t>
            </w:r>
            <w:r>
              <w:rPr>
                <w:rStyle w:val="IndexLink"/>
                <w:rtl w:val="true"/>
              </w:rPr>
              <w:tab/>
            </w:r>
            <w:r>
              <w:rPr>
                <w:rStyle w:val="IndexLink"/>
              </w:rPr>
              <w:t>119</w:t>
            </w:r>
          </w:hyperlink>
        </w:p>
        <w:p>
          <w:pPr>
            <w:pStyle w:val="Contents6"/>
            <w:tabs>
              <w:tab w:val="clear" w:pos="7609"/>
              <w:tab w:val="right" w:pos="9026" w:leader="dot"/>
            </w:tabs>
            <w:rPr/>
          </w:pPr>
          <w:hyperlink w:anchor="__RefHeading___Toc1153530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گذشت از لغزش ها</w:t>
            </w:r>
            <w:r>
              <w:rPr>
                <w:rStyle w:val="IndexLink"/>
                <w:rtl w:val="true"/>
              </w:rPr>
              <w:tab/>
            </w:r>
            <w:r>
              <w:rPr>
                <w:rStyle w:val="IndexLink"/>
              </w:rPr>
              <w:t>119</w:t>
            </w:r>
          </w:hyperlink>
        </w:p>
        <w:p>
          <w:pPr>
            <w:pStyle w:val="Contents6"/>
            <w:tabs>
              <w:tab w:val="clear" w:pos="7609"/>
              <w:tab w:val="right" w:pos="9026" w:leader="dot"/>
            </w:tabs>
            <w:rPr/>
          </w:pPr>
          <w:hyperlink w:anchor="__RefHeading___Toc1153532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جويا شدن هنگام غيبت</w:t>
            </w:r>
            <w:r>
              <w:rPr>
                <w:rStyle w:val="IndexLink"/>
                <w:rtl w:val="true"/>
              </w:rPr>
              <w:tab/>
            </w:r>
            <w:r>
              <w:rPr>
                <w:rStyle w:val="IndexLink"/>
              </w:rPr>
              <w:t>121</w:t>
            </w:r>
          </w:hyperlink>
        </w:p>
        <w:p>
          <w:pPr>
            <w:pStyle w:val="Contents6"/>
            <w:tabs>
              <w:tab w:val="clear" w:pos="7609"/>
              <w:tab w:val="right" w:pos="9026" w:leader="dot"/>
            </w:tabs>
            <w:rPr/>
          </w:pPr>
          <w:hyperlink w:anchor="__RefHeading___Toc1153534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مجموعه حقوق برادران</w:t>
            </w:r>
            <w:r>
              <w:rPr>
                <w:rStyle w:val="IndexLink"/>
                <w:rtl w:val="true"/>
              </w:rPr>
              <w:tab/>
            </w:r>
            <w:r>
              <w:rPr>
                <w:rStyle w:val="IndexLink"/>
              </w:rPr>
              <w:t>123</w:t>
            </w:r>
          </w:hyperlink>
        </w:p>
        <w:p>
          <w:pPr>
            <w:pStyle w:val="Contents6"/>
            <w:tabs>
              <w:tab w:val="clear" w:pos="7609"/>
              <w:tab w:val="right" w:pos="9026" w:leader="dot"/>
            </w:tabs>
            <w:rPr/>
          </w:pPr>
          <w:hyperlink w:anchor="__RefHeading___Toc1153536_3224264995">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 xml:space="preserve"> تشويق به رعايت حقوق برادرى</w:t>
            </w:r>
            <w:r>
              <w:rPr>
                <w:rStyle w:val="IndexLink"/>
                <w:rtl w:val="true"/>
              </w:rPr>
              <w:tab/>
            </w:r>
            <w:r>
              <w:rPr>
                <w:rStyle w:val="IndexLink"/>
              </w:rPr>
              <w:t>129</w:t>
            </w:r>
          </w:hyperlink>
        </w:p>
        <w:p>
          <w:pPr>
            <w:pStyle w:val="Contents6"/>
            <w:tabs>
              <w:tab w:val="clear" w:pos="7609"/>
              <w:tab w:val="right" w:pos="9026" w:leader="dot"/>
            </w:tabs>
            <w:rPr/>
          </w:pPr>
          <w:hyperlink w:anchor="__RefHeading___Toc1153538_3224264995">
            <w:r>
              <w:rPr>
                <w:webHidden/>
                <w:rStyle w:val="IndexLink"/>
                <w:rtl w:val="true"/>
              </w:rPr>
              <w:t xml:space="preserve">فصل پنجم </w:t>
            </w:r>
            <w:r>
              <w:rPr>
                <w:rStyle w:val="IndexLink"/>
                <w:rtl w:val="true"/>
              </w:rPr>
              <w:t xml:space="preserve">: </w:t>
            </w:r>
            <w:r>
              <w:rPr>
                <w:rStyle w:val="IndexLink"/>
                <w:rtl w:val="true"/>
              </w:rPr>
              <w:t>نقش برادرى دينى در تأسيس حكومت اسلامى</w:t>
            </w:r>
            <w:r>
              <w:rPr>
                <w:rStyle w:val="IndexLink"/>
                <w:rtl w:val="true"/>
              </w:rPr>
              <w:tab/>
            </w:r>
            <w:r>
              <w:rPr>
                <w:rStyle w:val="IndexLink"/>
              </w:rPr>
              <w:t>133</w:t>
            </w:r>
          </w:hyperlink>
        </w:p>
        <w:p>
          <w:pPr>
            <w:pStyle w:val="Contents6"/>
            <w:tabs>
              <w:tab w:val="clear" w:pos="7609"/>
              <w:tab w:val="right" w:pos="9026" w:leader="dot"/>
            </w:tabs>
            <w:rPr/>
          </w:pPr>
          <w:hyperlink w:anchor="__RefHeading___Toc115354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نزول آيه برادرى</w:t>
            </w:r>
            <w:r>
              <w:rPr>
                <w:rStyle w:val="IndexLink"/>
                <w:rtl w:val="true"/>
              </w:rPr>
              <w:tab/>
            </w:r>
            <w:r>
              <w:rPr>
                <w:rStyle w:val="IndexLink"/>
              </w:rPr>
              <w:t>133</w:t>
            </w:r>
          </w:hyperlink>
        </w:p>
        <w:p>
          <w:pPr>
            <w:pStyle w:val="Contents6"/>
            <w:tabs>
              <w:tab w:val="clear" w:pos="7609"/>
              <w:tab w:val="right" w:pos="9026" w:leader="dot"/>
            </w:tabs>
            <w:rPr/>
          </w:pPr>
          <w:hyperlink w:anchor="__RefHeading___Toc115354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برادرى افكندن پيامبرصلى الله عليه وآله ميان يارانش پيش از هجرت</w:t>
            </w:r>
            <w:r>
              <w:rPr>
                <w:rStyle w:val="IndexLink"/>
                <w:rtl w:val="true"/>
              </w:rPr>
              <w:tab/>
            </w:r>
            <w:r>
              <w:rPr>
                <w:rStyle w:val="IndexLink"/>
              </w:rPr>
              <w:t>135</w:t>
            </w:r>
          </w:hyperlink>
        </w:p>
        <w:p>
          <w:pPr>
            <w:pStyle w:val="Contents6"/>
            <w:tabs>
              <w:tab w:val="clear" w:pos="7609"/>
              <w:tab w:val="right" w:pos="9026" w:leader="dot"/>
            </w:tabs>
            <w:rPr/>
          </w:pPr>
          <w:hyperlink w:anchor="__RefHeading___Toc115354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برادرى افكندن پيامبرصلى الله عليه وآله ميان يارانش پس از هجرت</w:t>
            </w:r>
            <w:r>
              <w:rPr>
                <w:rStyle w:val="IndexLink"/>
                <w:rtl w:val="true"/>
              </w:rPr>
              <w:tab/>
            </w:r>
            <w:r>
              <w:rPr>
                <w:rStyle w:val="IndexLink"/>
              </w:rPr>
              <w:t>139</w:t>
            </w:r>
          </w:hyperlink>
        </w:p>
        <w:p>
          <w:pPr>
            <w:pStyle w:val="Contents6"/>
            <w:tabs>
              <w:tab w:val="clear" w:pos="7609"/>
              <w:tab w:val="right" w:pos="9026" w:leader="dot"/>
            </w:tabs>
            <w:rPr/>
          </w:pPr>
          <w:hyperlink w:anchor="__RefHeading___Toc115354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نخستين مسلمانانى كه برادر شدند</w:t>
            </w:r>
            <w:r>
              <w:rPr>
                <w:rStyle w:val="IndexLink"/>
                <w:rtl w:val="true"/>
              </w:rPr>
              <w:tab/>
            </w:r>
            <w:r>
              <w:rPr>
                <w:rStyle w:val="IndexLink"/>
              </w:rPr>
              <w:t>148</w:t>
            </w:r>
          </w:hyperlink>
        </w:p>
        <w:p>
          <w:pPr>
            <w:pStyle w:val="Contents6"/>
            <w:tabs>
              <w:tab w:val="clear" w:pos="7609"/>
              <w:tab w:val="right" w:pos="9026" w:leader="dot"/>
            </w:tabs>
            <w:rPr/>
          </w:pPr>
          <w:hyperlink w:anchor="__RefHeading___Toc115354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اسامى شمارى از مسلمانانى كه با يكديگر برادر شدند</w:t>
            </w:r>
            <w:r>
              <w:rPr>
                <w:rStyle w:val="IndexLink"/>
                <w:rtl w:val="true"/>
              </w:rPr>
              <w:tab/>
            </w:r>
            <w:r>
              <w:rPr>
                <w:rStyle w:val="IndexLink"/>
              </w:rPr>
              <w:t>162</w:t>
            </w:r>
          </w:hyperlink>
        </w:p>
        <w:p>
          <w:pPr>
            <w:pStyle w:val="Contents6"/>
            <w:tabs>
              <w:tab w:val="clear" w:pos="7609"/>
              <w:tab w:val="right" w:pos="9026" w:leader="dot"/>
            </w:tabs>
            <w:rPr/>
          </w:pPr>
          <w:hyperlink w:anchor="__RefHeading___Toc115355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تجديد حيات برادرىِ دينى در آخِرْ زمان</w:t>
            </w:r>
            <w:r>
              <w:rPr>
                <w:rStyle w:val="IndexLink"/>
                <w:rtl w:val="true"/>
              </w:rPr>
              <w:tab/>
            </w:r>
            <w:r>
              <w:rPr>
                <w:rStyle w:val="IndexLink"/>
              </w:rPr>
              <w:t>184</w:t>
            </w:r>
          </w:hyperlink>
        </w:p>
        <w:p>
          <w:pPr>
            <w:pStyle w:val="Contents6"/>
            <w:tabs>
              <w:tab w:val="clear" w:pos="7609"/>
              <w:tab w:val="right" w:pos="9026" w:leader="dot"/>
            </w:tabs>
            <w:rPr/>
          </w:pPr>
          <w:hyperlink w:anchor="__RefHeading___Toc1153552_3224264995">
            <w:r>
              <w:rPr>
                <w:webHidden/>
                <w:rStyle w:val="IndexLink"/>
                <w:rtl w:val="true"/>
              </w:rPr>
              <w:t xml:space="preserve">فصل ششم </w:t>
            </w:r>
            <w:r>
              <w:rPr>
                <w:rStyle w:val="IndexLink"/>
                <w:rtl w:val="true"/>
              </w:rPr>
              <w:t xml:space="preserve">: </w:t>
            </w:r>
            <w:r>
              <w:rPr>
                <w:rStyle w:val="IndexLink"/>
                <w:rtl w:val="true"/>
              </w:rPr>
              <w:t>صفات برترينْ برادران دينى</w:t>
            </w:r>
            <w:r>
              <w:rPr>
                <w:rStyle w:val="IndexLink"/>
                <w:rtl w:val="true"/>
              </w:rPr>
              <w:tab/>
            </w:r>
            <w:r>
              <w:rPr>
                <w:rStyle w:val="IndexLink"/>
              </w:rPr>
              <w:t>192</w:t>
            </w:r>
          </w:hyperlink>
        </w:p>
        <w:p>
          <w:pPr>
            <w:pStyle w:val="Contents2"/>
            <w:tabs>
              <w:tab w:val="clear" w:pos="8743"/>
              <w:tab w:val="right" w:pos="9026" w:leader="dot"/>
            </w:tabs>
            <w:rPr/>
          </w:pPr>
          <w:hyperlink w:anchor="__RefHeading___Toc1153554_3224264995">
            <w:r>
              <w:rPr>
                <w:webHidden/>
                <w:rStyle w:val="IndexLink"/>
              </w:rPr>
              <w:t>۷</w:t>
            </w:r>
            <w:r>
              <w:rPr>
                <w:rStyle w:val="IndexLink"/>
                <w:rtl w:val="true"/>
              </w:rPr>
              <w:t xml:space="preserve"> </w:t>
            </w:r>
            <w:r>
              <w:rPr>
                <w:rStyle w:val="IndexLink"/>
                <w:rtl w:val="true"/>
              </w:rPr>
              <w:t xml:space="preserve">. </w:t>
            </w:r>
            <w:r>
              <w:rPr>
                <w:rStyle w:val="IndexLink"/>
                <w:rtl w:val="true"/>
              </w:rPr>
              <w:t>ادب</w:t>
            </w:r>
            <w:r>
              <w:rPr>
                <w:rStyle w:val="IndexLink"/>
                <w:rtl w:val="true"/>
              </w:rPr>
              <w:tab/>
            </w:r>
            <w:r>
              <w:rPr>
                <w:rStyle w:val="IndexLink"/>
              </w:rPr>
              <w:t>200</w:t>
            </w:r>
          </w:hyperlink>
        </w:p>
        <w:p>
          <w:pPr>
            <w:pStyle w:val="Contents3"/>
            <w:tabs>
              <w:tab w:val="clear" w:pos="8459"/>
              <w:tab w:val="right" w:pos="9026" w:leader="dot"/>
            </w:tabs>
            <w:rPr/>
          </w:pPr>
          <w:hyperlink w:anchor="__RefHeading___Toc1153556_3224264995">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153558_3224264995">
            <w:r>
              <w:rPr>
                <w:webHidden/>
                <w:rStyle w:val="IndexLink"/>
                <w:rtl w:val="true"/>
              </w:rPr>
              <w:t>درآمد</w:t>
            </w:r>
            <w:r>
              <w:rPr>
                <w:rStyle w:val="IndexLink"/>
                <w:rtl w:val="true"/>
              </w:rPr>
              <w:tab/>
            </w:r>
            <w:r>
              <w:rPr>
                <w:rStyle w:val="IndexLink"/>
              </w:rPr>
              <w:t>201</w:t>
            </w:r>
          </w:hyperlink>
        </w:p>
        <w:p>
          <w:pPr>
            <w:pStyle w:val="Contents4"/>
            <w:tabs>
              <w:tab w:val="clear" w:pos="8176"/>
              <w:tab w:val="right" w:pos="9026" w:leader="dot"/>
            </w:tabs>
            <w:rPr/>
          </w:pPr>
          <w:hyperlink w:anchor="__RefHeading___Toc1153560_3224264995">
            <w:r>
              <w:rPr>
                <w:webHidden/>
                <w:rStyle w:val="IndexLink"/>
                <w:rtl w:val="true"/>
              </w:rPr>
              <w:t>ادب در لغت</w:t>
            </w:r>
            <w:r>
              <w:rPr>
                <w:rStyle w:val="IndexLink"/>
                <w:rtl w:val="true"/>
              </w:rPr>
              <w:tab/>
            </w:r>
            <w:r>
              <w:rPr>
                <w:rStyle w:val="IndexLink"/>
              </w:rPr>
              <w:t>201</w:t>
            </w:r>
          </w:hyperlink>
        </w:p>
        <w:p>
          <w:pPr>
            <w:pStyle w:val="Contents4"/>
            <w:tabs>
              <w:tab w:val="clear" w:pos="8176"/>
              <w:tab w:val="right" w:pos="9026" w:leader="dot"/>
            </w:tabs>
            <w:rPr/>
          </w:pPr>
          <w:hyperlink w:anchor="__RefHeading___Toc1153562_3224264995">
            <w:r>
              <w:rPr>
                <w:webHidden/>
                <w:rStyle w:val="IndexLink"/>
                <w:rtl w:val="true"/>
              </w:rPr>
              <w:t>ادب در قرآن و حديث</w:t>
            </w:r>
            <w:r>
              <w:rPr>
                <w:rStyle w:val="IndexLink"/>
                <w:rtl w:val="true"/>
              </w:rPr>
              <w:tab/>
            </w:r>
            <w:r>
              <w:rPr>
                <w:rStyle w:val="IndexLink"/>
              </w:rPr>
              <w:t>202</w:t>
            </w:r>
          </w:hyperlink>
        </w:p>
        <w:p>
          <w:pPr>
            <w:pStyle w:val="Contents5"/>
            <w:tabs>
              <w:tab w:val="clear" w:pos="7892"/>
              <w:tab w:val="right" w:pos="9026" w:leader="dot"/>
            </w:tabs>
            <w:rPr/>
          </w:pPr>
          <w:hyperlink w:anchor="__RefHeading___Toc1153564_3224264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153566_3224264995">
            <w:r>
              <w:rPr>
                <w:webHidden/>
                <w:rStyle w:val="IndexLink"/>
                <w:rtl w:val="true"/>
              </w:rPr>
              <w:t xml:space="preserve">يك </w:t>
            </w:r>
            <w:r>
              <w:rPr>
                <w:rStyle w:val="IndexLink"/>
                <w:rtl w:val="true"/>
              </w:rPr>
              <w:t xml:space="preserve">. </w:t>
            </w:r>
            <w:r>
              <w:rPr>
                <w:rStyle w:val="IndexLink"/>
                <w:rtl w:val="true"/>
              </w:rPr>
              <w:t>معناى ادب</w:t>
            </w:r>
            <w:r>
              <w:rPr>
                <w:rStyle w:val="IndexLink"/>
                <w:rtl w:val="true"/>
              </w:rPr>
              <w:tab/>
            </w:r>
            <w:r>
              <w:rPr>
                <w:rStyle w:val="IndexLink"/>
              </w:rPr>
              <w:t>203</w:t>
            </w:r>
          </w:hyperlink>
        </w:p>
        <w:p>
          <w:pPr>
            <w:pStyle w:val="Contents6"/>
            <w:tabs>
              <w:tab w:val="clear" w:pos="7609"/>
              <w:tab w:val="right" w:pos="9026" w:leader="dot"/>
            </w:tabs>
            <w:rPr/>
          </w:pPr>
          <w:hyperlink w:anchor="__RefHeading___Toc1153568_3224264995">
            <w:r>
              <w:rPr>
                <w:webHidden/>
                <w:rStyle w:val="IndexLink"/>
                <w:rtl w:val="true"/>
              </w:rPr>
              <w:t xml:space="preserve">الف </w:t>
            </w:r>
            <w:r>
              <w:rPr>
                <w:rStyle w:val="IndexLink"/>
                <w:rtl w:val="true"/>
              </w:rPr>
              <w:t xml:space="preserve">- </w:t>
            </w:r>
            <w:r>
              <w:rPr>
                <w:rStyle w:val="IndexLink"/>
                <w:rtl w:val="true"/>
              </w:rPr>
              <w:t>تبلور ارزش هاى فطرى و عقلى و اجتماعى</w:t>
            </w:r>
            <w:r>
              <w:rPr>
                <w:rStyle w:val="IndexLink"/>
                <w:rtl w:val="true"/>
              </w:rPr>
              <w:tab/>
            </w:r>
            <w:r>
              <w:rPr>
                <w:rStyle w:val="IndexLink"/>
              </w:rPr>
              <w:t>203</w:t>
            </w:r>
          </w:hyperlink>
        </w:p>
        <w:p>
          <w:pPr>
            <w:pStyle w:val="Contents6"/>
            <w:tabs>
              <w:tab w:val="clear" w:pos="7609"/>
              <w:tab w:val="right" w:pos="9026" w:leader="dot"/>
            </w:tabs>
            <w:rPr/>
          </w:pPr>
          <w:hyperlink w:anchor="__RefHeading___Toc1153570_3224264995">
            <w:r>
              <w:rPr>
                <w:webHidden/>
                <w:rStyle w:val="IndexLink"/>
                <w:rtl w:val="true"/>
              </w:rPr>
              <w:t xml:space="preserve">ب </w:t>
            </w:r>
            <w:r>
              <w:rPr>
                <w:rStyle w:val="IndexLink"/>
                <w:rtl w:val="true"/>
              </w:rPr>
              <w:t xml:space="preserve">- </w:t>
            </w:r>
            <w:r>
              <w:rPr>
                <w:rStyle w:val="IndexLink"/>
                <w:rtl w:val="true"/>
              </w:rPr>
              <w:t>تبلور ارزش هاى دينى</w:t>
            </w:r>
            <w:r>
              <w:rPr>
                <w:rStyle w:val="IndexLink"/>
                <w:rtl w:val="true"/>
              </w:rPr>
              <w:tab/>
            </w:r>
            <w:r>
              <w:rPr>
                <w:rStyle w:val="IndexLink"/>
              </w:rPr>
              <w:t>204</w:t>
            </w:r>
          </w:hyperlink>
        </w:p>
        <w:p>
          <w:pPr>
            <w:pStyle w:val="Contents6"/>
            <w:tabs>
              <w:tab w:val="clear" w:pos="7609"/>
              <w:tab w:val="right" w:pos="9026" w:leader="dot"/>
            </w:tabs>
            <w:rPr/>
          </w:pPr>
          <w:hyperlink w:anchor="__RefHeading___Toc1153572_3224264995">
            <w:r>
              <w:rPr>
                <w:webHidden/>
                <w:rStyle w:val="IndexLink"/>
                <w:rtl w:val="true"/>
              </w:rPr>
              <w:t xml:space="preserve">ج </w:t>
            </w:r>
            <w:r>
              <w:rPr>
                <w:rStyle w:val="IndexLink"/>
                <w:rtl w:val="true"/>
              </w:rPr>
              <w:t xml:space="preserve">- </w:t>
            </w:r>
            <w:r>
              <w:rPr>
                <w:rStyle w:val="IndexLink"/>
                <w:rtl w:val="true"/>
              </w:rPr>
              <w:t>تربيت</w:t>
            </w:r>
            <w:r>
              <w:rPr>
                <w:rStyle w:val="IndexLink"/>
                <w:rtl w:val="true"/>
              </w:rPr>
              <w:tab/>
            </w:r>
            <w:r>
              <w:rPr>
                <w:rStyle w:val="IndexLink"/>
              </w:rPr>
              <w:t>205</w:t>
            </w:r>
          </w:hyperlink>
        </w:p>
        <w:p>
          <w:pPr>
            <w:pStyle w:val="Contents5"/>
            <w:tabs>
              <w:tab w:val="clear" w:pos="7892"/>
              <w:tab w:val="right" w:pos="9026" w:leader="dot"/>
            </w:tabs>
            <w:rPr/>
          </w:pPr>
          <w:hyperlink w:anchor="__RefHeading___Toc1153574_3224264995">
            <w:r>
              <w:rPr>
                <w:webHidden/>
                <w:rStyle w:val="IndexLink"/>
                <w:rtl w:val="true"/>
              </w:rPr>
              <w:t xml:space="preserve">دو </w:t>
            </w:r>
            <w:r>
              <w:rPr>
                <w:rStyle w:val="IndexLink"/>
                <w:rtl w:val="true"/>
              </w:rPr>
              <w:t xml:space="preserve">. </w:t>
            </w:r>
            <w:r>
              <w:rPr>
                <w:rStyle w:val="IndexLink"/>
                <w:rtl w:val="true"/>
              </w:rPr>
              <w:t>انواع و مراتب ادب</w:t>
            </w:r>
            <w:r>
              <w:rPr>
                <w:rStyle w:val="IndexLink"/>
                <w:rtl w:val="true"/>
              </w:rPr>
              <w:tab/>
            </w:r>
            <w:r>
              <w:rPr>
                <w:rStyle w:val="IndexLink"/>
              </w:rPr>
              <w:t>207</w:t>
            </w:r>
          </w:hyperlink>
        </w:p>
        <w:p>
          <w:pPr>
            <w:pStyle w:val="Contents6"/>
            <w:tabs>
              <w:tab w:val="clear" w:pos="7609"/>
              <w:tab w:val="right" w:pos="9026" w:leader="dot"/>
            </w:tabs>
            <w:rPr/>
          </w:pPr>
          <w:hyperlink w:anchor="__RefHeading___Toc1153576_3224264995">
            <w:r>
              <w:rPr>
                <w:webHidden/>
                <w:rStyle w:val="IndexLink"/>
                <w:rtl w:val="true"/>
              </w:rPr>
              <w:t xml:space="preserve">الف </w:t>
            </w:r>
            <w:r>
              <w:rPr>
                <w:rStyle w:val="IndexLink"/>
                <w:rtl w:val="true"/>
              </w:rPr>
              <w:t xml:space="preserve">- </w:t>
            </w:r>
            <w:r>
              <w:rPr>
                <w:rStyle w:val="IndexLink"/>
                <w:rtl w:val="true"/>
              </w:rPr>
              <w:t>ادب با مردم</w:t>
            </w:r>
            <w:r>
              <w:rPr>
                <w:rStyle w:val="IndexLink"/>
                <w:rtl w:val="true"/>
              </w:rPr>
              <w:tab/>
            </w:r>
            <w:r>
              <w:rPr>
                <w:rStyle w:val="IndexLink"/>
              </w:rPr>
              <w:t>207</w:t>
            </w:r>
          </w:hyperlink>
        </w:p>
        <w:p>
          <w:pPr>
            <w:pStyle w:val="Contents6"/>
            <w:tabs>
              <w:tab w:val="clear" w:pos="7609"/>
              <w:tab w:val="right" w:pos="9026" w:leader="dot"/>
            </w:tabs>
            <w:rPr/>
          </w:pPr>
          <w:hyperlink w:anchor="__RefHeading___Toc1153578_3224264995">
            <w:r>
              <w:rPr>
                <w:webHidden/>
                <w:rStyle w:val="IndexLink"/>
                <w:rtl w:val="true"/>
              </w:rPr>
              <w:t xml:space="preserve">ب </w:t>
            </w:r>
            <w:r>
              <w:rPr>
                <w:rStyle w:val="IndexLink"/>
                <w:rtl w:val="true"/>
              </w:rPr>
              <w:t xml:space="preserve">- </w:t>
            </w:r>
            <w:r>
              <w:rPr>
                <w:rStyle w:val="IndexLink"/>
                <w:rtl w:val="true"/>
              </w:rPr>
              <w:t>ادب با آفريدگار</w:t>
            </w:r>
            <w:r>
              <w:rPr>
                <w:rStyle w:val="IndexLink"/>
                <w:rtl w:val="true"/>
              </w:rPr>
              <w:tab/>
            </w:r>
            <w:r>
              <w:rPr>
                <w:rStyle w:val="IndexLink"/>
              </w:rPr>
              <w:t>207</w:t>
            </w:r>
          </w:hyperlink>
        </w:p>
        <w:p>
          <w:pPr>
            <w:pStyle w:val="Contents6"/>
            <w:tabs>
              <w:tab w:val="clear" w:pos="7609"/>
              <w:tab w:val="right" w:pos="9026" w:leader="dot"/>
            </w:tabs>
            <w:rPr/>
          </w:pPr>
          <w:hyperlink w:anchor="__RefHeading___Toc1153580_3224264995">
            <w:r>
              <w:rPr>
                <w:webHidden/>
                <w:rStyle w:val="IndexLink"/>
                <w:rtl w:val="true"/>
              </w:rPr>
              <w:t xml:space="preserve">ج </w:t>
            </w:r>
            <w:r>
              <w:rPr>
                <w:rStyle w:val="IndexLink"/>
                <w:rtl w:val="true"/>
              </w:rPr>
              <w:t xml:space="preserve">- </w:t>
            </w:r>
            <w:r>
              <w:rPr>
                <w:rStyle w:val="IndexLink"/>
                <w:rtl w:val="true"/>
              </w:rPr>
              <w:t>ادب با خود</w:t>
            </w:r>
            <w:r>
              <w:rPr>
                <w:rStyle w:val="IndexLink"/>
                <w:rtl w:val="true"/>
              </w:rPr>
              <w:tab/>
            </w:r>
            <w:r>
              <w:rPr>
                <w:rStyle w:val="IndexLink"/>
              </w:rPr>
              <w:t>208</w:t>
            </w:r>
          </w:hyperlink>
        </w:p>
        <w:p>
          <w:pPr>
            <w:pStyle w:val="Contents5"/>
            <w:tabs>
              <w:tab w:val="clear" w:pos="7892"/>
              <w:tab w:val="right" w:pos="9026" w:leader="dot"/>
            </w:tabs>
            <w:rPr/>
          </w:pPr>
          <w:hyperlink w:anchor="__RefHeading___Toc1153582_3224264995">
            <w:r>
              <w:rPr>
                <w:webHidden/>
                <w:rStyle w:val="IndexLink"/>
                <w:rtl w:val="true"/>
              </w:rPr>
              <w:t xml:space="preserve">سه </w:t>
            </w:r>
            <w:r>
              <w:rPr>
                <w:rStyle w:val="IndexLink"/>
                <w:rtl w:val="true"/>
              </w:rPr>
              <w:t xml:space="preserve">. </w:t>
            </w:r>
            <w:r>
              <w:rPr>
                <w:rStyle w:val="IndexLink"/>
                <w:rtl w:val="true"/>
              </w:rPr>
              <w:t>نقش ادب در زندگىِ انسان</w:t>
            </w:r>
            <w:r>
              <w:rPr>
                <w:rStyle w:val="IndexLink"/>
                <w:rtl w:val="true"/>
              </w:rPr>
              <w:tab/>
            </w:r>
            <w:r>
              <w:rPr>
                <w:rStyle w:val="IndexLink"/>
              </w:rPr>
              <w:t>209</w:t>
            </w:r>
          </w:hyperlink>
        </w:p>
        <w:p>
          <w:pPr>
            <w:pStyle w:val="Contents5"/>
            <w:tabs>
              <w:tab w:val="clear" w:pos="7892"/>
              <w:tab w:val="right" w:pos="9026" w:leader="dot"/>
            </w:tabs>
            <w:rPr/>
          </w:pPr>
          <w:hyperlink w:anchor="__RefHeading___Toc1153584_3224264995">
            <w:r>
              <w:rPr>
                <w:webHidden/>
                <w:rStyle w:val="IndexLink"/>
                <w:rtl w:val="true"/>
              </w:rPr>
              <w:t xml:space="preserve">چهار </w:t>
            </w:r>
            <w:r>
              <w:rPr>
                <w:rStyle w:val="IndexLink"/>
                <w:rtl w:val="true"/>
              </w:rPr>
              <w:t xml:space="preserve">. </w:t>
            </w:r>
            <w:r>
              <w:rPr>
                <w:rStyle w:val="IndexLink"/>
                <w:rtl w:val="true"/>
              </w:rPr>
              <w:t>خاستگاه هاى ادب</w:t>
            </w:r>
            <w:r>
              <w:rPr>
                <w:rStyle w:val="IndexLink"/>
                <w:rtl w:val="true"/>
              </w:rPr>
              <w:tab/>
            </w:r>
            <w:r>
              <w:rPr>
                <w:rStyle w:val="IndexLink"/>
              </w:rPr>
              <w:t>210</w:t>
            </w:r>
          </w:hyperlink>
        </w:p>
        <w:p>
          <w:pPr>
            <w:pStyle w:val="Contents5"/>
            <w:tabs>
              <w:tab w:val="clear" w:pos="7892"/>
              <w:tab w:val="right" w:pos="9026" w:leader="dot"/>
            </w:tabs>
            <w:rPr/>
          </w:pPr>
          <w:hyperlink w:anchor="__RefHeading___Toc1153586_3224264995">
            <w:r>
              <w:rPr>
                <w:webHidden/>
                <w:rStyle w:val="IndexLink"/>
                <w:rtl w:val="true"/>
              </w:rPr>
              <w:t xml:space="preserve">پنج </w:t>
            </w:r>
            <w:r>
              <w:rPr>
                <w:rStyle w:val="IndexLink"/>
                <w:rtl w:val="true"/>
              </w:rPr>
              <w:t xml:space="preserve">. </w:t>
            </w:r>
            <w:r>
              <w:rPr>
                <w:rStyle w:val="IndexLink"/>
                <w:rtl w:val="true"/>
              </w:rPr>
              <w:t>آموزگاران ادب</w:t>
            </w:r>
            <w:r>
              <w:rPr>
                <w:rStyle w:val="IndexLink"/>
                <w:rtl w:val="true"/>
              </w:rPr>
              <w:tab/>
            </w:r>
            <w:r>
              <w:rPr>
                <w:rStyle w:val="IndexLink"/>
              </w:rPr>
              <w:t>212</w:t>
            </w:r>
          </w:hyperlink>
        </w:p>
        <w:p>
          <w:pPr>
            <w:pStyle w:val="Contents5"/>
            <w:tabs>
              <w:tab w:val="clear" w:pos="7892"/>
              <w:tab w:val="right" w:pos="9026" w:leader="dot"/>
            </w:tabs>
            <w:rPr/>
          </w:pPr>
          <w:hyperlink w:anchor="__RefHeading___Toc1153588_3224264995">
            <w:r>
              <w:rPr>
                <w:webHidden/>
                <w:rStyle w:val="IndexLink"/>
                <w:rtl w:val="true"/>
              </w:rPr>
              <w:t xml:space="preserve">شش </w:t>
            </w:r>
            <w:r>
              <w:rPr>
                <w:rStyle w:val="IndexLink"/>
                <w:rtl w:val="true"/>
              </w:rPr>
              <w:t xml:space="preserve">. </w:t>
            </w:r>
            <w:r>
              <w:rPr>
                <w:rStyle w:val="IndexLink"/>
                <w:rtl w:val="true"/>
              </w:rPr>
              <w:t>روش ادب آموزى</w:t>
            </w:r>
            <w:r>
              <w:rPr>
                <w:rStyle w:val="IndexLink"/>
                <w:rtl w:val="true"/>
              </w:rPr>
              <w:tab/>
            </w:r>
            <w:r>
              <w:rPr>
                <w:rStyle w:val="IndexLink"/>
              </w:rPr>
              <w:t>213</w:t>
            </w:r>
          </w:hyperlink>
        </w:p>
        <w:p>
          <w:pPr>
            <w:pStyle w:val="Contents5"/>
            <w:tabs>
              <w:tab w:val="clear" w:pos="7892"/>
              <w:tab w:val="right" w:pos="9026" w:leader="dot"/>
            </w:tabs>
            <w:rPr/>
          </w:pPr>
          <w:hyperlink w:anchor="__RefHeading___Toc1153590_3224264995">
            <w:r>
              <w:rPr>
                <w:webHidden/>
                <w:rStyle w:val="IndexLink"/>
                <w:rtl w:val="true"/>
              </w:rPr>
              <w:t xml:space="preserve">هفت </w:t>
            </w:r>
            <w:r>
              <w:rPr>
                <w:rStyle w:val="IndexLink"/>
                <w:rtl w:val="true"/>
              </w:rPr>
              <w:t xml:space="preserve">. </w:t>
            </w:r>
            <w:r>
              <w:rPr>
                <w:rStyle w:val="IndexLink"/>
                <w:rtl w:val="true"/>
              </w:rPr>
              <w:t>آفات ادب آموزى</w:t>
            </w:r>
            <w:r>
              <w:rPr>
                <w:rStyle w:val="IndexLink"/>
                <w:rtl w:val="true"/>
              </w:rPr>
              <w:tab/>
            </w:r>
            <w:r>
              <w:rPr>
                <w:rStyle w:val="IndexLink"/>
              </w:rPr>
              <w:t>213</w:t>
            </w:r>
          </w:hyperlink>
        </w:p>
        <w:p>
          <w:pPr>
            <w:pStyle w:val="Contents4"/>
            <w:tabs>
              <w:tab w:val="clear" w:pos="8176"/>
              <w:tab w:val="right" w:pos="9026" w:leader="dot"/>
            </w:tabs>
            <w:rPr/>
          </w:pPr>
          <w:hyperlink w:anchor="__RefHeading___Toc1153592_3224264995">
            <w:r>
              <w:rPr>
                <w:webHidden/>
                <w:rStyle w:val="IndexLink"/>
                <w:rtl w:val="true"/>
              </w:rPr>
              <w:t xml:space="preserve">فصل يكم </w:t>
            </w:r>
            <w:r>
              <w:rPr>
                <w:rStyle w:val="IndexLink"/>
                <w:rtl w:val="true"/>
              </w:rPr>
              <w:t xml:space="preserve">: </w:t>
            </w:r>
            <w:r>
              <w:rPr>
                <w:rStyle w:val="IndexLink"/>
                <w:rtl w:val="true"/>
              </w:rPr>
              <w:t>معناى ادب</w:t>
            </w:r>
            <w:r>
              <w:rPr>
                <w:rStyle w:val="IndexLink"/>
                <w:rtl w:val="true"/>
              </w:rPr>
              <w:tab/>
            </w:r>
            <w:r>
              <w:rPr>
                <w:rStyle w:val="IndexLink"/>
              </w:rPr>
              <w:t>216</w:t>
            </w:r>
          </w:hyperlink>
        </w:p>
        <w:p>
          <w:pPr>
            <w:pStyle w:val="Contents5"/>
            <w:tabs>
              <w:tab w:val="clear" w:pos="7892"/>
              <w:tab w:val="right" w:pos="9026" w:leader="dot"/>
            </w:tabs>
            <w:rPr/>
          </w:pPr>
          <w:hyperlink w:anchor="__RefHeading___Toc115359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تبلور ارزش هاى فطرى و عقلى</w:t>
            </w:r>
            <w:r>
              <w:rPr>
                <w:rStyle w:val="IndexLink"/>
                <w:rtl w:val="true"/>
              </w:rPr>
              <w:tab/>
            </w:r>
            <w:r>
              <w:rPr>
                <w:rStyle w:val="IndexLink"/>
              </w:rPr>
              <w:t>216</w:t>
            </w:r>
          </w:hyperlink>
        </w:p>
        <w:p>
          <w:pPr>
            <w:pStyle w:val="Contents6"/>
            <w:tabs>
              <w:tab w:val="clear" w:pos="7609"/>
              <w:tab w:val="right" w:pos="9026" w:leader="dot"/>
            </w:tabs>
            <w:rPr/>
          </w:pPr>
          <w:hyperlink w:anchor="__RefHeading___Toc1153596_3224264995">
            <w:r>
              <w:rPr>
                <w:webHidden/>
                <w:rStyle w:val="IndexLink"/>
                <w:rtl w:val="true"/>
              </w:rPr>
              <w:t xml:space="preserve">الف </w:t>
            </w:r>
            <w:r>
              <w:rPr>
                <w:rStyle w:val="IndexLink"/>
                <w:rtl w:val="true"/>
              </w:rPr>
              <w:t xml:space="preserve">- </w:t>
            </w:r>
            <w:r>
              <w:rPr>
                <w:rStyle w:val="IndexLink"/>
                <w:rtl w:val="true"/>
              </w:rPr>
              <w:t>دورى كردن از آنچه از ديگران ناپسند شمرده مى شود</w:t>
            </w:r>
            <w:r>
              <w:rPr>
                <w:rStyle w:val="IndexLink"/>
                <w:rtl w:val="true"/>
              </w:rPr>
              <w:tab/>
            </w:r>
            <w:r>
              <w:rPr>
                <w:rStyle w:val="IndexLink"/>
              </w:rPr>
              <w:t>216</w:t>
            </w:r>
          </w:hyperlink>
        </w:p>
        <w:p>
          <w:pPr>
            <w:pStyle w:val="Contents6"/>
            <w:tabs>
              <w:tab w:val="clear" w:pos="7609"/>
              <w:tab w:val="right" w:pos="9026" w:leader="dot"/>
            </w:tabs>
            <w:rPr/>
          </w:pPr>
          <w:hyperlink w:anchor="__RefHeading___Toc1153598_3224264995">
            <w:r>
              <w:rPr>
                <w:webHidden/>
                <w:rStyle w:val="IndexLink"/>
                <w:rtl w:val="true"/>
              </w:rPr>
              <w:t xml:space="preserve">ب </w:t>
            </w:r>
            <w:r>
              <w:rPr>
                <w:rStyle w:val="IndexLink"/>
                <w:rtl w:val="true"/>
              </w:rPr>
              <w:t xml:space="preserve">- </w:t>
            </w:r>
            <w:r>
              <w:rPr>
                <w:rStyle w:val="IndexLink"/>
                <w:rtl w:val="true"/>
              </w:rPr>
              <w:t>دورى كردن از نادانى</w:t>
            </w:r>
            <w:r>
              <w:rPr>
                <w:rStyle w:val="IndexLink"/>
                <w:rtl w:val="true"/>
              </w:rPr>
              <w:tab/>
            </w:r>
            <w:r>
              <w:rPr>
                <w:rStyle w:val="IndexLink"/>
              </w:rPr>
              <w:t>218</w:t>
            </w:r>
          </w:hyperlink>
        </w:p>
        <w:p>
          <w:pPr>
            <w:pStyle w:val="Contents6"/>
            <w:tabs>
              <w:tab w:val="clear" w:pos="7609"/>
              <w:tab w:val="right" w:pos="9026" w:leader="dot"/>
            </w:tabs>
            <w:rPr/>
          </w:pPr>
          <w:hyperlink w:anchor="__RefHeading___Toc1153600_3224264995">
            <w:r>
              <w:rPr>
                <w:webHidden/>
                <w:rStyle w:val="IndexLink"/>
                <w:rtl w:val="true"/>
              </w:rPr>
              <w:t xml:space="preserve">ج </w:t>
            </w:r>
            <w:r>
              <w:rPr>
                <w:rStyle w:val="IndexLink"/>
                <w:rtl w:val="true"/>
              </w:rPr>
              <w:t xml:space="preserve">- </w:t>
            </w:r>
            <w:r>
              <w:rPr>
                <w:rStyle w:val="IndexLink"/>
                <w:rtl w:val="true"/>
              </w:rPr>
              <w:t>دورى كردن از سخنان ناشايست</w:t>
            </w:r>
            <w:r>
              <w:rPr>
                <w:rStyle w:val="IndexLink"/>
                <w:rtl w:val="true"/>
              </w:rPr>
              <w:tab/>
            </w:r>
            <w:r>
              <w:rPr>
                <w:rStyle w:val="IndexLink"/>
              </w:rPr>
              <w:t>218</w:t>
            </w:r>
          </w:hyperlink>
        </w:p>
        <w:p>
          <w:pPr>
            <w:pStyle w:val="Contents6"/>
            <w:tabs>
              <w:tab w:val="clear" w:pos="7609"/>
              <w:tab w:val="right" w:pos="9026" w:leader="dot"/>
            </w:tabs>
            <w:rPr/>
          </w:pPr>
          <w:hyperlink w:anchor="__RefHeading___Toc1153602_3224264995">
            <w:r>
              <w:rPr>
                <w:webHidden/>
                <w:rStyle w:val="IndexLink"/>
                <w:rtl w:val="true"/>
              </w:rPr>
              <w:t xml:space="preserve">د </w:t>
            </w:r>
            <w:r>
              <w:rPr>
                <w:rStyle w:val="IndexLink"/>
                <w:rtl w:val="true"/>
              </w:rPr>
              <w:t xml:space="preserve">- </w:t>
            </w:r>
            <w:r>
              <w:rPr>
                <w:rStyle w:val="IndexLink"/>
                <w:rtl w:val="true"/>
              </w:rPr>
              <w:t>دورى كردن از حركات و رفتارهاى زشت</w:t>
            </w:r>
            <w:r>
              <w:rPr>
                <w:rStyle w:val="IndexLink"/>
                <w:rtl w:val="true"/>
              </w:rPr>
              <w:tab/>
            </w:r>
            <w:r>
              <w:rPr>
                <w:rStyle w:val="IndexLink"/>
              </w:rPr>
              <w:t>220</w:t>
            </w:r>
          </w:hyperlink>
        </w:p>
        <w:p>
          <w:pPr>
            <w:pStyle w:val="Contents6"/>
            <w:tabs>
              <w:tab w:val="clear" w:pos="7609"/>
              <w:tab w:val="right" w:pos="9026" w:leader="dot"/>
            </w:tabs>
            <w:rPr/>
          </w:pPr>
          <w:hyperlink w:anchor="__RefHeading___Toc1153604_3224264995">
            <w:r>
              <w:rPr>
                <w:webHidden/>
                <w:rStyle w:val="IndexLink"/>
                <w:rtl w:val="true"/>
              </w:rPr>
              <w:t xml:space="preserve">ه </w:t>
            </w:r>
            <w:r>
              <w:rPr>
                <w:rStyle w:val="IndexLink"/>
                <w:rtl w:val="true"/>
              </w:rPr>
              <w:t xml:space="preserve">- </w:t>
            </w:r>
            <w:r>
              <w:rPr>
                <w:rStyle w:val="IndexLink"/>
                <w:rtl w:val="true"/>
              </w:rPr>
              <w:t>انجام دادن آنچه از آن گريزى نيست</w:t>
            </w:r>
            <w:r>
              <w:rPr>
                <w:rStyle w:val="IndexLink"/>
                <w:rtl w:val="true"/>
              </w:rPr>
              <w:tab/>
            </w:r>
            <w:r>
              <w:rPr>
                <w:rStyle w:val="IndexLink"/>
              </w:rPr>
              <w:t>220</w:t>
            </w:r>
          </w:hyperlink>
        </w:p>
        <w:p>
          <w:pPr>
            <w:pStyle w:val="Contents5"/>
            <w:tabs>
              <w:tab w:val="clear" w:pos="7892"/>
              <w:tab w:val="right" w:pos="9026" w:leader="dot"/>
            </w:tabs>
            <w:rPr/>
          </w:pPr>
          <w:hyperlink w:anchor="__RefHeading___Toc115360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تبلور ارزش هاى دينى</w:t>
            </w:r>
            <w:r>
              <w:rPr>
                <w:rStyle w:val="IndexLink"/>
                <w:rtl w:val="true"/>
              </w:rPr>
              <w:tab/>
            </w:r>
            <w:r>
              <w:rPr>
                <w:rStyle w:val="IndexLink"/>
              </w:rPr>
              <w:t>222</w:t>
            </w:r>
          </w:hyperlink>
        </w:p>
        <w:p>
          <w:pPr>
            <w:pStyle w:val="Contents5"/>
            <w:tabs>
              <w:tab w:val="clear" w:pos="7892"/>
              <w:tab w:val="right" w:pos="9026" w:leader="dot"/>
            </w:tabs>
            <w:rPr/>
          </w:pPr>
          <w:hyperlink w:anchor="__RefHeading___Toc115360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برترين ادب ها</w:t>
            </w:r>
            <w:r>
              <w:rPr>
                <w:rStyle w:val="IndexLink"/>
                <w:rtl w:val="true"/>
              </w:rPr>
              <w:tab/>
            </w:r>
            <w:r>
              <w:rPr>
                <w:rStyle w:val="IndexLink"/>
              </w:rPr>
              <w:t>230</w:t>
            </w:r>
          </w:hyperlink>
        </w:p>
        <w:p>
          <w:pPr>
            <w:pStyle w:val="Contents6"/>
            <w:tabs>
              <w:tab w:val="clear" w:pos="7609"/>
              <w:tab w:val="right" w:pos="9026" w:leader="dot"/>
            </w:tabs>
            <w:rPr/>
          </w:pPr>
          <w:hyperlink w:anchor="__RefHeading___Toc1153610_3224264995">
            <w:r>
              <w:rPr>
                <w:webHidden/>
                <w:rStyle w:val="IndexLink"/>
                <w:rtl w:val="true"/>
              </w:rPr>
              <w:t xml:space="preserve">الف </w:t>
            </w:r>
            <w:r>
              <w:rPr>
                <w:rStyle w:val="IndexLink"/>
                <w:rtl w:val="true"/>
              </w:rPr>
              <w:t xml:space="preserve">- </w:t>
            </w:r>
            <w:r>
              <w:rPr>
                <w:rStyle w:val="IndexLink"/>
                <w:rtl w:val="true"/>
              </w:rPr>
              <w:t>خوددارى از حرام ها</w:t>
            </w:r>
            <w:r>
              <w:rPr>
                <w:rStyle w:val="IndexLink"/>
                <w:rtl w:val="true"/>
              </w:rPr>
              <w:tab/>
            </w:r>
            <w:r>
              <w:rPr>
                <w:rStyle w:val="IndexLink"/>
              </w:rPr>
              <w:t>230</w:t>
            </w:r>
          </w:hyperlink>
        </w:p>
        <w:p>
          <w:pPr>
            <w:pStyle w:val="Contents6"/>
            <w:tabs>
              <w:tab w:val="clear" w:pos="7609"/>
              <w:tab w:val="right" w:pos="9026" w:leader="dot"/>
            </w:tabs>
            <w:rPr/>
          </w:pPr>
          <w:hyperlink w:anchor="__RefHeading___Toc1153612_3224264995">
            <w:r>
              <w:rPr>
                <w:webHidden/>
                <w:rStyle w:val="IndexLink"/>
                <w:rtl w:val="true"/>
              </w:rPr>
              <w:t xml:space="preserve">ب </w:t>
            </w:r>
            <w:r>
              <w:rPr>
                <w:rStyle w:val="IndexLink"/>
                <w:rtl w:val="true"/>
              </w:rPr>
              <w:t xml:space="preserve">- </w:t>
            </w:r>
            <w:r>
              <w:rPr>
                <w:rStyle w:val="IndexLink"/>
                <w:rtl w:val="true"/>
              </w:rPr>
              <w:t>نيك خويى</w:t>
            </w:r>
            <w:r>
              <w:rPr>
                <w:rStyle w:val="IndexLink"/>
                <w:rtl w:val="true"/>
              </w:rPr>
              <w:tab/>
            </w:r>
            <w:r>
              <w:rPr>
                <w:rStyle w:val="IndexLink"/>
              </w:rPr>
              <w:t>230</w:t>
            </w:r>
          </w:hyperlink>
        </w:p>
        <w:p>
          <w:pPr>
            <w:pStyle w:val="Contents6"/>
            <w:tabs>
              <w:tab w:val="clear" w:pos="7609"/>
              <w:tab w:val="right" w:pos="9026" w:leader="dot"/>
            </w:tabs>
            <w:rPr/>
          </w:pPr>
          <w:hyperlink w:anchor="__RefHeading___Toc1153614_3224264995">
            <w:r>
              <w:rPr>
                <w:webHidden/>
                <w:rStyle w:val="IndexLink"/>
                <w:rtl w:val="true"/>
              </w:rPr>
              <w:t xml:space="preserve">ج </w:t>
            </w:r>
            <w:r>
              <w:rPr>
                <w:rStyle w:val="IndexLink"/>
                <w:rtl w:val="true"/>
              </w:rPr>
              <w:t xml:space="preserve">- </w:t>
            </w:r>
            <w:r>
              <w:rPr>
                <w:rStyle w:val="IndexLink"/>
                <w:rtl w:val="true"/>
              </w:rPr>
              <w:t>فراتر نرفتن از حد و اندازه خود</w:t>
            </w:r>
            <w:r>
              <w:rPr>
                <w:rStyle w:val="IndexLink"/>
                <w:rtl w:val="true"/>
              </w:rPr>
              <w:tab/>
            </w:r>
            <w:r>
              <w:rPr>
                <w:rStyle w:val="IndexLink"/>
              </w:rPr>
              <w:t>230</w:t>
            </w:r>
          </w:hyperlink>
        </w:p>
        <w:p>
          <w:pPr>
            <w:pStyle w:val="Contents6"/>
            <w:tabs>
              <w:tab w:val="clear" w:pos="7609"/>
              <w:tab w:val="right" w:pos="9026" w:leader="dot"/>
            </w:tabs>
            <w:rPr/>
          </w:pPr>
          <w:hyperlink w:anchor="__RefHeading___Toc1153616_3224264995">
            <w:r>
              <w:rPr>
                <w:webHidden/>
                <w:rStyle w:val="IndexLink"/>
                <w:rtl w:val="true"/>
              </w:rPr>
              <w:t xml:space="preserve">د </w:t>
            </w:r>
            <w:r>
              <w:rPr>
                <w:rStyle w:val="IndexLink"/>
                <w:rtl w:val="true"/>
              </w:rPr>
              <w:t xml:space="preserve">- </w:t>
            </w:r>
            <w:r>
              <w:rPr>
                <w:rStyle w:val="IndexLink"/>
                <w:rtl w:val="true"/>
              </w:rPr>
              <w:t>آغاز كردن از خود</w:t>
            </w:r>
            <w:r>
              <w:rPr>
                <w:rStyle w:val="IndexLink"/>
                <w:rtl w:val="true"/>
              </w:rPr>
              <w:tab/>
            </w:r>
            <w:r>
              <w:rPr>
                <w:rStyle w:val="IndexLink"/>
              </w:rPr>
              <w:t>230</w:t>
            </w:r>
          </w:hyperlink>
        </w:p>
        <w:p>
          <w:pPr>
            <w:pStyle w:val="Contents6"/>
            <w:tabs>
              <w:tab w:val="clear" w:pos="7609"/>
              <w:tab w:val="right" w:pos="9026" w:leader="dot"/>
            </w:tabs>
            <w:rPr/>
          </w:pPr>
          <w:hyperlink w:anchor="__RefHeading___Toc1153618_3224264995">
            <w:r>
              <w:rPr>
                <w:webHidden/>
                <w:rStyle w:val="IndexLink"/>
                <w:rtl w:val="true"/>
              </w:rPr>
              <w:t xml:space="preserve">ه </w:t>
            </w:r>
            <w:r>
              <w:rPr>
                <w:rStyle w:val="IndexLink"/>
                <w:rtl w:val="true"/>
              </w:rPr>
              <w:t xml:space="preserve">- </w:t>
            </w:r>
            <w:r>
              <w:rPr>
                <w:rStyle w:val="IndexLink"/>
                <w:rtl w:val="true"/>
              </w:rPr>
              <w:t>خويشتندارى</w:t>
            </w:r>
            <w:r>
              <w:rPr>
                <w:rStyle w:val="IndexLink"/>
                <w:rtl w:val="true"/>
              </w:rPr>
              <w:tab/>
            </w:r>
            <w:r>
              <w:rPr>
                <w:rStyle w:val="IndexLink"/>
              </w:rPr>
              <w:t>230</w:t>
            </w:r>
          </w:hyperlink>
        </w:p>
        <w:p>
          <w:pPr>
            <w:pStyle w:val="Contents6"/>
            <w:tabs>
              <w:tab w:val="clear" w:pos="7609"/>
              <w:tab w:val="right" w:pos="9026" w:leader="dot"/>
            </w:tabs>
            <w:rPr/>
          </w:pPr>
          <w:hyperlink w:anchor="__RefHeading___Toc1153620_3224264995">
            <w:r>
              <w:rPr>
                <w:webHidden/>
                <w:rStyle w:val="IndexLink"/>
                <w:rtl w:val="true"/>
              </w:rPr>
              <w:t xml:space="preserve">و </w:t>
            </w:r>
            <w:r>
              <w:rPr>
                <w:rStyle w:val="IndexLink"/>
                <w:rtl w:val="true"/>
              </w:rPr>
              <w:t xml:space="preserve">- </w:t>
            </w:r>
            <w:r>
              <w:rPr>
                <w:rStyle w:val="IndexLink"/>
                <w:rtl w:val="true"/>
              </w:rPr>
              <w:t>راستى طلبى</w:t>
            </w:r>
            <w:r>
              <w:rPr>
                <w:rStyle w:val="IndexLink"/>
                <w:rtl w:val="true"/>
              </w:rPr>
              <w:tab/>
            </w:r>
            <w:r>
              <w:rPr>
                <w:rStyle w:val="IndexLink"/>
              </w:rPr>
              <w:t>232</w:t>
            </w:r>
          </w:hyperlink>
        </w:p>
        <w:p>
          <w:pPr>
            <w:pStyle w:val="Contents6"/>
            <w:tabs>
              <w:tab w:val="clear" w:pos="7609"/>
              <w:tab w:val="right" w:pos="9026" w:leader="dot"/>
            </w:tabs>
            <w:rPr/>
          </w:pPr>
          <w:hyperlink w:anchor="__RefHeading___Toc1153622_3224264995">
            <w:r>
              <w:rPr>
                <w:webHidden/>
                <w:rStyle w:val="IndexLink"/>
                <w:rtl w:val="true"/>
              </w:rPr>
              <w:t xml:space="preserve">ز </w:t>
            </w:r>
            <w:r>
              <w:rPr>
                <w:rStyle w:val="IndexLink"/>
                <w:rtl w:val="true"/>
              </w:rPr>
              <w:t xml:space="preserve">- </w:t>
            </w:r>
            <w:r>
              <w:rPr>
                <w:rStyle w:val="IndexLink"/>
                <w:rtl w:val="true"/>
              </w:rPr>
              <w:t>حفظ مروت</w:t>
            </w:r>
            <w:r>
              <w:rPr>
                <w:rStyle w:val="IndexLink"/>
                <w:rtl w:val="true"/>
              </w:rPr>
              <w:tab/>
            </w:r>
            <w:r>
              <w:rPr>
                <w:rStyle w:val="IndexLink"/>
              </w:rPr>
              <w:t>232</w:t>
            </w:r>
          </w:hyperlink>
        </w:p>
        <w:p>
          <w:pPr>
            <w:pStyle w:val="Contents6"/>
            <w:tabs>
              <w:tab w:val="clear" w:pos="7609"/>
              <w:tab w:val="right" w:pos="9026" w:leader="dot"/>
            </w:tabs>
            <w:rPr/>
          </w:pPr>
          <w:hyperlink w:anchor="__RefHeading___Toc1153624_3224264995">
            <w:r>
              <w:rPr>
                <w:webHidden/>
                <w:rStyle w:val="IndexLink"/>
                <w:rtl w:val="true"/>
              </w:rPr>
              <w:t xml:space="preserve">ح </w:t>
            </w:r>
            <w:r>
              <w:rPr>
                <w:rStyle w:val="IndexLink"/>
                <w:rtl w:val="true"/>
              </w:rPr>
              <w:t xml:space="preserve">- </w:t>
            </w:r>
            <w:r>
              <w:rPr>
                <w:rStyle w:val="IndexLink"/>
                <w:rtl w:val="true"/>
              </w:rPr>
              <w:t>شرم كردن از خود</w:t>
            </w:r>
            <w:r>
              <w:rPr>
                <w:rStyle w:val="IndexLink"/>
                <w:rtl w:val="true"/>
              </w:rPr>
              <w:tab/>
            </w:r>
            <w:r>
              <w:rPr>
                <w:rStyle w:val="IndexLink"/>
              </w:rPr>
              <w:t>232</w:t>
            </w:r>
          </w:hyperlink>
        </w:p>
        <w:p>
          <w:pPr>
            <w:pStyle w:val="Contents6"/>
            <w:tabs>
              <w:tab w:val="clear" w:pos="7609"/>
              <w:tab w:val="right" w:pos="9026" w:leader="dot"/>
            </w:tabs>
            <w:rPr/>
          </w:pPr>
          <w:hyperlink w:anchor="__RefHeading___Toc1153626_3224264995">
            <w:r>
              <w:rPr>
                <w:webHidden/>
                <w:rStyle w:val="IndexLink"/>
                <w:rtl w:val="true"/>
              </w:rPr>
              <w:t xml:space="preserve">ط </w:t>
            </w:r>
            <w:r>
              <w:rPr>
                <w:rStyle w:val="IndexLink"/>
                <w:rtl w:val="true"/>
              </w:rPr>
              <w:t xml:space="preserve">- </w:t>
            </w:r>
            <w:r>
              <w:rPr>
                <w:rStyle w:val="IndexLink"/>
                <w:rtl w:val="true"/>
              </w:rPr>
              <w:t>ننازيدن به ادب</w:t>
            </w:r>
            <w:r>
              <w:rPr>
                <w:rStyle w:val="IndexLink"/>
                <w:rtl w:val="true"/>
              </w:rPr>
              <w:tab/>
            </w:r>
            <w:r>
              <w:rPr>
                <w:rStyle w:val="IndexLink"/>
              </w:rPr>
              <w:t>232</w:t>
            </w:r>
          </w:hyperlink>
        </w:p>
        <w:p>
          <w:pPr>
            <w:pStyle w:val="Contents5"/>
            <w:tabs>
              <w:tab w:val="clear" w:pos="7892"/>
              <w:tab w:val="right" w:pos="9026" w:leader="dot"/>
            </w:tabs>
            <w:rPr/>
          </w:pPr>
          <w:hyperlink w:anchor="__RefHeading___Toc1153628_3224264995">
            <w:r>
              <w:rPr>
                <w:webHidden/>
                <w:rStyle w:val="IndexLink"/>
                <w:rtl w:val="true"/>
              </w:rPr>
              <w:t xml:space="preserve">فصل دوم </w:t>
            </w:r>
            <w:r>
              <w:rPr>
                <w:rStyle w:val="IndexLink"/>
                <w:rtl w:val="true"/>
              </w:rPr>
              <w:t xml:space="preserve">: </w:t>
            </w:r>
            <w:r>
              <w:rPr>
                <w:rStyle w:val="IndexLink"/>
                <w:rtl w:val="true"/>
              </w:rPr>
              <w:t>فضيلت ادب و ترغيب به آن</w:t>
            </w:r>
            <w:r>
              <w:rPr>
                <w:rStyle w:val="IndexLink"/>
                <w:rtl w:val="true"/>
              </w:rPr>
              <w:tab/>
            </w:r>
            <w:r>
              <w:rPr>
                <w:rStyle w:val="IndexLink"/>
              </w:rPr>
              <w:t>234</w:t>
            </w:r>
          </w:hyperlink>
        </w:p>
        <w:p>
          <w:pPr>
            <w:pStyle w:val="Contents6"/>
            <w:tabs>
              <w:tab w:val="clear" w:pos="7609"/>
              <w:tab w:val="right" w:pos="9026" w:leader="dot"/>
            </w:tabs>
            <w:rPr/>
          </w:pPr>
          <w:hyperlink w:anchor="__RefHeading___Toc115363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ترغيب به ادب</w:t>
            </w:r>
            <w:r>
              <w:rPr>
                <w:rStyle w:val="IndexLink"/>
                <w:rtl w:val="true"/>
              </w:rPr>
              <w:tab/>
            </w:r>
            <w:r>
              <w:rPr>
                <w:rStyle w:val="IndexLink"/>
              </w:rPr>
              <w:t>234</w:t>
            </w:r>
          </w:hyperlink>
        </w:p>
        <w:p>
          <w:pPr>
            <w:pStyle w:val="Contents6"/>
            <w:tabs>
              <w:tab w:val="clear" w:pos="7609"/>
              <w:tab w:val="right" w:pos="9026" w:leader="dot"/>
            </w:tabs>
            <w:rPr/>
          </w:pPr>
          <w:hyperlink w:anchor="__RefHeading___Toc115363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تشويق به رعايت ادب با خداوند عزّوجلّ</w:t>
            </w:r>
            <w:r>
              <w:rPr>
                <w:rStyle w:val="IndexLink"/>
                <w:rtl w:val="true"/>
              </w:rPr>
              <w:tab/>
            </w:r>
            <w:r>
              <w:rPr>
                <w:rStyle w:val="IndexLink"/>
              </w:rPr>
              <w:t>240</w:t>
            </w:r>
          </w:hyperlink>
        </w:p>
        <w:p>
          <w:pPr>
            <w:pStyle w:val="Contents6"/>
            <w:tabs>
              <w:tab w:val="clear" w:pos="7609"/>
              <w:tab w:val="right" w:pos="9026" w:leader="dot"/>
            </w:tabs>
            <w:rPr/>
          </w:pPr>
          <w:hyperlink w:anchor="__RefHeading___Toc115363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برحذر داشتن از بى ادبى</w:t>
            </w:r>
            <w:r>
              <w:rPr>
                <w:rStyle w:val="IndexLink"/>
                <w:rtl w:val="true"/>
              </w:rPr>
              <w:tab/>
            </w:r>
            <w:r>
              <w:rPr>
                <w:rStyle w:val="IndexLink"/>
              </w:rPr>
              <w:t>244</w:t>
            </w:r>
          </w:hyperlink>
        </w:p>
        <w:p>
          <w:pPr>
            <w:pStyle w:val="Contents5"/>
            <w:tabs>
              <w:tab w:val="clear" w:pos="7892"/>
              <w:tab w:val="right" w:pos="9026" w:leader="dot"/>
            </w:tabs>
            <w:rPr/>
          </w:pPr>
          <w:hyperlink w:anchor="__RefHeading___Toc1153636_3224264995">
            <w:r>
              <w:rPr>
                <w:webHidden/>
                <w:rStyle w:val="IndexLink"/>
                <w:rtl w:val="true"/>
              </w:rPr>
              <w:t xml:space="preserve">فصل سوم </w:t>
            </w:r>
            <w:r>
              <w:rPr>
                <w:rStyle w:val="IndexLink"/>
                <w:rtl w:val="true"/>
              </w:rPr>
              <w:t xml:space="preserve">: </w:t>
            </w:r>
            <w:r>
              <w:rPr>
                <w:rStyle w:val="IndexLink"/>
                <w:rtl w:val="true"/>
              </w:rPr>
              <w:t>ريشه هاى ادب</w:t>
            </w:r>
            <w:r>
              <w:rPr>
                <w:rStyle w:val="IndexLink"/>
                <w:rtl w:val="true"/>
              </w:rPr>
              <w:tab/>
            </w:r>
            <w:r>
              <w:rPr>
                <w:rStyle w:val="IndexLink"/>
              </w:rPr>
              <w:t>250</w:t>
            </w:r>
          </w:hyperlink>
        </w:p>
        <w:p>
          <w:pPr>
            <w:pStyle w:val="Contents6"/>
            <w:tabs>
              <w:tab w:val="clear" w:pos="7609"/>
              <w:tab w:val="right" w:pos="9026" w:leader="dot"/>
            </w:tabs>
            <w:rPr/>
          </w:pPr>
          <w:hyperlink w:anchor="__RefHeading___Toc115363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وراثت</w:t>
            </w:r>
            <w:r>
              <w:rPr>
                <w:rStyle w:val="IndexLink"/>
                <w:rtl w:val="true"/>
              </w:rPr>
              <w:tab/>
            </w:r>
            <w:r>
              <w:rPr>
                <w:rStyle w:val="IndexLink"/>
              </w:rPr>
              <w:t>250</w:t>
            </w:r>
          </w:hyperlink>
        </w:p>
        <w:p>
          <w:pPr>
            <w:pStyle w:val="Contents6"/>
            <w:tabs>
              <w:tab w:val="clear" w:pos="7609"/>
              <w:tab w:val="right" w:pos="9026" w:leader="dot"/>
            </w:tabs>
            <w:rPr/>
          </w:pPr>
          <w:hyperlink w:anchor="__RefHeading___Toc115364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تربيت</w:t>
            </w:r>
            <w:r>
              <w:rPr>
                <w:rStyle w:val="IndexLink"/>
                <w:rtl w:val="true"/>
              </w:rPr>
              <w:tab/>
            </w:r>
            <w:r>
              <w:rPr>
                <w:rStyle w:val="IndexLink"/>
              </w:rPr>
              <w:t>254</w:t>
            </w:r>
          </w:hyperlink>
        </w:p>
        <w:p>
          <w:pPr>
            <w:pStyle w:val="Contents6"/>
            <w:tabs>
              <w:tab w:val="clear" w:pos="7609"/>
              <w:tab w:val="right" w:pos="9026" w:leader="dot"/>
            </w:tabs>
            <w:rPr/>
          </w:pPr>
          <w:hyperlink w:anchor="__RefHeading___Toc115364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تلاش</w:t>
            </w:r>
            <w:r>
              <w:rPr>
                <w:rStyle w:val="IndexLink"/>
                <w:rtl w:val="true"/>
              </w:rPr>
              <w:tab/>
            </w:r>
            <w:r>
              <w:rPr>
                <w:rStyle w:val="IndexLink"/>
              </w:rPr>
              <w:t>256</w:t>
            </w:r>
          </w:hyperlink>
        </w:p>
        <w:p>
          <w:pPr>
            <w:pStyle w:val="Contents6"/>
            <w:tabs>
              <w:tab w:val="clear" w:pos="7609"/>
              <w:tab w:val="right" w:pos="9026" w:leader="dot"/>
            </w:tabs>
            <w:rPr/>
          </w:pPr>
          <w:hyperlink w:anchor="__RefHeading___Toc115364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خرد</w:t>
            </w:r>
            <w:r>
              <w:rPr>
                <w:rStyle w:val="IndexLink"/>
                <w:rtl w:val="true"/>
              </w:rPr>
              <w:tab/>
            </w:r>
            <w:r>
              <w:rPr>
                <w:rStyle w:val="IndexLink"/>
              </w:rPr>
              <w:t>258</w:t>
            </w:r>
          </w:hyperlink>
        </w:p>
        <w:p>
          <w:pPr>
            <w:pStyle w:val="Contents6"/>
            <w:tabs>
              <w:tab w:val="clear" w:pos="7609"/>
              <w:tab w:val="right" w:pos="9026" w:leader="dot"/>
            </w:tabs>
            <w:rPr/>
          </w:pPr>
          <w:hyperlink w:anchor="__RefHeading___Toc115364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دانش و معرفت</w:t>
            </w:r>
            <w:r>
              <w:rPr>
                <w:rStyle w:val="IndexLink"/>
                <w:rtl w:val="true"/>
              </w:rPr>
              <w:tab/>
            </w:r>
            <w:r>
              <w:rPr>
                <w:rStyle w:val="IndexLink"/>
              </w:rPr>
              <w:t>260</w:t>
            </w:r>
          </w:hyperlink>
        </w:p>
        <w:p>
          <w:pPr>
            <w:pStyle w:val="Contents6"/>
            <w:tabs>
              <w:tab w:val="clear" w:pos="7609"/>
              <w:tab w:val="right" w:pos="9026" w:leader="dot"/>
            </w:tabs>
            <w:rPr/>
          </w:pPr>
          <w:hyperlink w:anchor="__RefHeading___Toc1153648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ترس از خدا</w:t>
            </w:r>
            <w:r>
              <w:rPr>
                <w:rStyle w:val="IndexLink"/>
                <w:rtl w:val="true"/>
              </w:rPr>
              <w:tab/>
            </w:r>
            <w:r>
              <w:rPr>
                <w:rStyle w:val="IndexLink"/>
              </w:rPr>
              <w:t>260</w:t>
            </w:r>
          </w:hyperlink>
        </w:p>
        <w:p>
          <w:pPr>
            <w:pStyle w:val="Contents6"/>
            <w:tabs>
              <w:tab w:val="clear" w:pos="7609"/>
              <w:tab w:val="right" w:pos="9026" w:leader="dot"/>
            </w:tabs>
            <w:rPr/>
          </w:pPr>
          <w:hyperlink w:anchor="__RefHeading___Toc1153650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تجربه</w:t>
            </w:r>
            <w:r>
              <w:rPr>
                <w:rStyle w:val="IndexLink"/>
                <w:rtl w:val="true"/>
              </w:rPr>
              <w:tab/>
            </w:r>
            <w:r>
              <w:rPr>
                <w:rStyle w:val="IndexLink"/>
              </w:rPr>
              <w:t>260</w:t>
            </w:r>
          </w:hyperlink>
        </w:p>
        <w:p>
          <w:pPr>
            <w:pStyle w:val="Contents6"/>
            <w:tabs>
              <w:tab w:val="clear" w:pos="7609"/>
              <w:tab w:val="right" w:pos="9026" w:leader="dot"/>
            </w:tabs>
            <w:rPr/>
          </w:pPr>
          <w:hyperlink w:anchor="__RefHeading___Toc1153652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تأسّى جستن به نيكان</w:t>
            </w:r>
            <w:r>
              <w:rPr>
                <w:rStyle w:val="IndexLink"/>
                <w:rtl w:val="true"/>
              </w:rPr>
              <w:tab/>
            </w:r>
            <w:r>
              <w:rPr>
                <w:rStyle w:val="IndexLink"/>
              </w:rPr>
              <w:t>262</w:t>
            </w:r>
          </w:hyperlink>
        </w:p>
        <w:p>
          <w:pPr>
            <w:pStyle w:val="Contents6"/>
            <w:tabs>
              <w:tab w:val="clear" w:pos="7609"/>
              <w:tab w:val="right" w:pos="9026" w:leader="dot"/>
            </w:tabs>
            <w:rPr/>
          </w:pPr>
          <w:hyperlink w:anchor="__RefHeading___Toc1153654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مددخواهى از خدا</w:t>
            </w:r>
            <w:r>
              <w:rPr>
                <w:rStyle w:val="IndexLink"/>
                <w:rtl w:val="true"/>
              </w:rPr>
              <w:tab/>
            </w:r>
            <w:r>
              <w:rPr>
                <w:rStyle w:val="IndexLink"/>
              </w:rPr>
              <w:t>264</w:t>
            </w:r>
          </w:hyperlink>
        </w:p>
        <w:p>
          <w:pPr>
            <w:pStyle w:val="Contents5"/>
            <w:tabs>
              <w:tab w:val="clear" w:pos="7892"/>
              <w:tab w:val="right" w:pos="9026" w:leader="dot"/>
            </w:tabs>
            <w:rPr/>
          </w:pPr>
          <w:hyperlink w:anchor="__RefHeading___Toc1153656_3224264995">
            <w:r>
              <w:rPr>
                <w:webHidden/>
                <w:rStyle w:val="IndexLink"/>
                <w:rtl w:val="true"/>
              </w:rPr>
              <w:t xml:space="preserve">فصل چهارم </w:t>
            </w:r>
            <w:r>
              <w:rPr>
                <w:rStyle w:val="IndexLink"/>
                <w:rtl w:val="true"/>
              </w:rPr>
              <w:t xml:space="preserve">: </w:t>
            </w:r>
            <w:r>
              <w:rPr>
                <w:rStyle w:val="IndexLink"/>
                <w:rtl w:val="true"/>
              </w:rPr>
              <w:t>آثار ادب</w:t>
            </w:r>
            <w:r>
              <w:rPr>
                <w:rStyle w:val="IndexLink"/>
                <w:rtl w:val="true"/>
              </w:rPr>
              <w:tab/>
            </w:r>
            <w:r>
              <w:rPr>
                <w:rStyle w:val="IndexLink"/>
              </w:rPr>
              <w:t>268</w:t>
            </w:r>
          </w:hyperlink>
        </w:p>
        <w:p>
          <w:pPr>
            <w:pStyle w:val="Contents6"/>
            <w:tabs>
              <w:tab w:val="clear" w:pos="7609"/>
              <w:tab w:val="right" w:pos="9026" w:leader="dot"/>
            </w:tabs>
            <w:rPr/>
          </w:pPr>
          <w:hyperlink w:anchor="__RefHeading___Toc115365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كمال خِرَد</w:t>
            </w:r>
            <w:r>
              <w:rPr>
                <w:rStyle w:val="IndexLink"/>
                <w:rtl w:val="true"/>
              </w:rPr>
              <w:tab/>
            </w:r>
            <w:r>
              <w:rPr>
                <w:rStyle w:val="IndexLink"/>
              </w:rPr>
              <w:t>268</w:t>
            </w:r>
          </w:hyperlink>
        </w:p>
        <w:p>
          <w:pPr>
            <w:pStyle w:val="Contents6"/>
            <w:tabs>
              <w:tab w:val="clear" w:pos="7609"/>
              <w:tab w:val="right" w:pos="9026" w:leader="dot"/>
            </w:tabs>
            <w:rPr/>
          </w:pPr>
          <w:hyperlink w:anchor="__RefHeading___Toc115366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آراستگى جان</w:t>
            </w:r>
            <w:r>
              <w:rPr>
                <w:rStyle w:val="IndexLink"/>
                <w:rtl w:val="true"/>
              </w:rPr>
              <w:tab/>
            </w:r>
            <w:r>
              <w:rPr>
                <w:rStyle w:val="IndexLink"/>
              </w:rPr>
              <w:t>272</w:t>
            </w:r>
          </w:hyperlink>
        </w:p>
        <w:p>
          <w:pPr>
            <w:pStyle w:val="Contents6"/>
            <w:tabs>
              <w:tab w:val="clear" w:pos="7609"/>
              <w:tab w:val="right" w:pos="9026" w:leader="dot"/>
            </w:tabs>
            <w:rPr/>
          </w:pPr>
          <w:hyperlink w:anchor="__RefHeading___Toc115366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نيك خويى</w:t>
            </w:r>
            <w:r>
              <w:rPr>
                <w:rStyle w:val="IndexLink"/>
                <w:rtl w:val="true"/>
              </w:rPr>
              <w:tab/>
            </w:r>
            <w:r>
              <w:rPr>
                <w:rStyle w:val="IndexLink"/>
              </w:rPr>
              <w:t>274</w:t>
            </w:r>
          </w:hyperlink>
        </w:p>
        <w:p>
          <w:pPr>
            <w:pStyle w:val="Contents6"/>
            <w:tabs>
              <w:tab w:val="clear" w:pos="7609"/>
              <w:tab w:val="right" w:pos="9026" w:leader="dot"/>
            </w:tabs>
            <w:rPr/>
          </w:pPr>
          <w:hyperlink w:anchor="__RefHeading___Toc115366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زيور يافتن حَسَب و نَسَب</w:t>
            </w:r>
            <w:r>
              <w:rPr>
                <w:rStyle w:val="IndexLink"/>
                <w:rtl w:val="true"/>
              </w:rPr>
              <w:tab/>
            </w:r>
            <w:r>
              <w:rPr>
                <w:rStyle w:val="IndexLink"/>
              </w:rPr>
              <w:t>274</w:t>
            </w:r>
          </w:hyperlink>
        </w:p>
        <w:p>
          <w:pPr>
            <w:pStyle w:val="Contents6"/>
            <w:tabs>
              <w:tab w:val="clear" w:pos="7609"/>
              <w:tab w:val="right" w:pos="9026" w:leader="dot"/>
            </w:tabs>
            <w:rPr/>
          </w:pPr>
          <w:hyperlink w:anchor="__RefHeading___Toc1153666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شرافت و سَروَرى</w:t>
            </w:r>
            <w:r>
              <w:rPr>
                <w:rStyle w:val="IndexLink"/>
                <w:rtl w:val="true"/>
              </w:rPr>
              <w:tab/>
            </w:r>
            <w:r>
              <w:rPr>
                <w:rStyle w:val="IndexLink"/>
              </w:rPr>
              <w:t>280</w:t>
            </w:r>
          </w:hyperlink>
        </w:p>
        <w:p>
          <w:pPr>
            <w:pStyle w:val="Contents5"/>
            <w:tabs>
              <w:tab w:val="clear" w:pos="7892"/>
              <w:tab w:val="right" w:pos="9026" w:leader="dot"/>
            </w:tabs>
            <w:rPr/>
          </w:pPr>
          <w:hyperlink w:anchor="__RefHeading___Toc1153668_3224264995">
            <w:r>
              <w:rPr>
                <w:webHidden/>
                <w:rStyle w:val="IndexLink"/>
                <w:rtl w:val="true"/>
              </w:rPr>
              <w:t xml:space="preserve">فصل پنجم </w:t>
            </w:r>
            <w:r>
              <w:rPr>
                <w:rStyle w:val="IndexLink"/>
                <w:rtl w:val="true"/>
              </w:rPr>
              <w:t xml:space="preserve">: </w:t>
            </w:r>
            <w:r>
              <w:rPr>
                <w:rStyle w:val="IndexLink"/>
                <w:rtl w:val="true"/>
              </w:rPr>
              <w:t>ادب آموزان</w:t>
            </w:r>
            <w:r>
              <w:rPr>
                <w:rStyle w:val="IndexLink"/>
                <w:rtl w:val="true"/>
              </w:rPr>
              <w:t>(</w:t>
            </w:r>
            <w:r>
              <w:rPr>
                <w:rStyle w:val="IndexLink"/>
                <w:rtl w:val="true"/>
              </w:rPr>
              <w:t>مربّيان</w:t>
            </w:r>
            <w:r>
              <w:rPr>
                <w:rStyle w:val="IndexLink"/>
                <w:rtl w:val="true"/>
              </w:rPr>
              <w:t>)</w:t>
              <w:tab/>
            </w:r>
            <w:r>
              <w:rPr>
                <w:rStyle w:val="IndexLink"/>
              </w:rPr>
              <w:t>282</w:t>
            </w:r>
          </w:hyperlink>
        </w:p>
        <w:p>
          <w:pPr>
            <w:pStyle w:val="Contents6"/>
            <w:tabs>
              <w:tab w:val="clear" w:pos="7609"/>
              <w:tab w:val="right" w:pos="9026" w:leader="dot"/>
            </w:tabs>
            <w:rPr/>
          </w:pPr>
          <w:hyperlink w:anchor="__RefHeading___Toc115367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خدا</w:t>
            </w:r>
            <w:r>
              <w:rPr>
                <w:rStyle w:val="IndexLink"/>
                <w:rtl w:val="true"/>
              </w:rPr>
              <w:tab/>
            </w:r>
            <w:r>
              <w:rPr>
                <w:rStyle w:val="IndexLink"/>
              </w:rPr>
              <w:t>282</w:t>
            </w:r>
          </w:hyperlink>
        </w:p>
        <w:p>
          <w:pPr>
            <w:pStyle w:val="Contents6"/>
            <w:tabs>
              <w:tab w:val="clear" w:pos="7609"/>
              <w:tab w:val="right" w:pos="9026" w:leader="dot"/>
            </w:tabs>
            <w:rPr/>
          </w:pPr>
          <w:hyperlink w:anchor="__RefHeading___Toc115367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پيامبران عليهم السلام</w:t>
            </w:r>
            <w:r>
              <w:rPr>
                <w:rStyle w:val="IndexLink"/>
                <w:rtl w:val="true"/>
              </w:rPr>
              <w:tab/>
            </w:r>
            <w:r>
              <w:rPr>
                <w:rStyle w:val="IndexLink"/>
              </w:rPr>
              <w:t>288</w:t>
            </w:r>
          </w:hyperlink>
        </w:p>
        <w:p>
          <w:pPr>
            <w:pStyle w:val="Contents6"/>
            <w:tabs>
              <w:tab w:val="clear" w:pos="7609"/>
              <w:tab w:val="right" w:pos="9026" w:leader="dot"/>
            </w:tabs>
            <w:rPr/>
          </w:pPr>
          <w:hyperlink w:anchor="__RefHeading___Toc115367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جانشينان پيامبران عليهم السلام</w:t>
            </w:r>
            <w:r>
              <w:rPr>
                <w:rStyle w:val="IndexLink"/>
                <w:rtl w:val="true"/>
              </w:rPr>
              <w:tab/>
            </w:r>
            <w:r>
              <w:rPr>
                <w:rStyle w:val="IndexLink"/>
              </w:rPr>
              <w:t>292</w:t>
            </w:r>
          </w:hyperlink>
        </w:p>
        <w:p>
          <w:pPr>
            <w:pStyle w:val="Contents6"/>
            <w:tabs>
              <w:tab w:val="clear" w:pos="7609"/>
              <w:tab w:val="right" w:pos="9026" w:leader="dot"/>
            </w:tabs>
            <w:rPr/>
          </w:pPr>
          <w:hyperlink w:anchor="__RefHeading___Toc115367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دانشمندان و فرمان روايان</w:t>
            </w:r>
            <w:r>
              <w:rPr>
                <w:rStyle w:val="IndexLink"/>
                <w:rtl w:val="true"/>
              </w:rPr>
              <w:tab/>
            </w:r>
            <w:r>
              <w:rPr>
                <w:rStyle w:val="IndexLink"/>
              </w:rPr>
              <w:t>292</w:t>
            </w:r>
          </w:hyperlink>
        </w:p>
        <w:p>
          <w:pPr>
            <w:pStyle w:val="Contents6"/>
            <w:tabs>
              <w:tab w:val="clear" w:pos="7609"/>
              <w:tab w:val="right" w:pos="9026" w:leader="dot"/>
            </w:tabs>
            <w:rPr/>
          </w:pPr>
          <w:hyperlink w:anchor="__RefHeading___Toc115367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پدر و مادر</w:t>
            </w:r>
            <w:r>
              <w:rPr>
                <w:rStyle w:val="IndexLink"/>
                <w:rtl w:val="true"/>
              </w:rPr>
              <w:tab/>
            </w:r>
            <w:r>
              <w:rPr>
                <w:rStyle w:val="IndexLink"/>
              </w:rPr>
              <w:t>294</w:t>
            </w:r>
          </w:hyperlink>
        </w:p>
        <w:p>
          <w:pPr>
            <w:pStyle w:val="Contents5"/>
            <w:tabs>
              <w:tab w:val="clear" w:pos="7892"/>
              <w:tab w:val="right" w:pos="9026" w:leader="dot"/>
            </w:tabs>
            <w:rPr/>
          </w:pPr>
          <w:hyperlink w:anchor="__RefHeading___Toc1153680_3224264995">
            <w:r>
              <w:rPr>
                <w:webHidden/>
                <w:rStyle w:val="IndexLink"/>
                <w:rtl w:val="true"/>
              </w:rPr>
              <w:t xml:space="preserve">فصل ششم </w:t>
            </w:r>
            <w:r>
              <w:rPr>
                <w:rStyle w:val="IndexLink"/>
                <w:rtl w:val="true"/>
              </w:rPr>
              <w:t xml:space="preserve">: </w:t>
            </w:r>
            <w:r>
              <w:rPr>
                <w:rStyle w:val="IndexLink"/>
                <w:rtl w:val="true"/>
              </w:rPr>
              <w:t>روش هاى ادب آموزى</w:t>
            </w:r>
            <w:r>
              <w:rPr>
                <w:rStyle w:val="IndexLink"/>
                <w:rtl w:val="true"/>
              </w:rPr>
              <w:t>(</w:t>
            </w:r>
            <w:r>
              <w:rPr>
                <w:rStyle w:val="IndexLink"/>
                <w:rtl w:val="true"/>
              </w:rPr>
              <w:t>تربيت</w:t>
            </w:r>
            <w:r>
              <w:rPr>
                <w:rStyle w:val="IndexLink"/>
                <w:rtl w:val="true"/>
              </w:rPr>
              <w:t>)</w:t>
              <w:tab/>
            </w:r>
            <w:r>
              <w:rPr>
                <w:rStyle w:val="IndexLink"/>
              </w:rPr>
              <w:t>298</w:t>
            </w:r>
          </w:hyperlink>
        </w:p>
        <w:p>
          <w:pPr>
            <w:pStyle w:val="Contents6"/>
            <w:tabs>
              <w:tab w:val="clear" w:pos="7609"/>
              <w:tab w:val="right" w:pos="9026" w:leader="dot"/>
            </w:tabs>
            <w:rPr/>
          </w:pPr>
          <w:hyperlink w:anchor="__RefHeading___Toc115368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ادب آموزى با رفتار</w:t>
            </w:r>
            <w:r>
              <w:rPr>
                <w:rStyle w:val="IndexLink"/>
                <w:rtl w:val="true"/>
              </w:rPr>
              <w:tab/>
            </w:r>
            <w:r>
              <w:rPr>
                <w:rStyle w:val="IndexLink"/>
              </w:rPr>
              <w:t>298</w:t>
            </w:r>
          </w:hyperlink>
        </w:p>
        <w:p>
          <w:pPr>
            <w:pStyle w:val="Contents6"/>
            <w:tabs>
              <w:tab w:val="clear" w:pos="7609"/>
              <w:tab w:val="right" w:pos="9026" w:leader="dot"/>
            </w:tabs>
            <w:rPr/>
          </w:pPr>
          <w:hyperlink w:anchor="__RefHeading___Toc115368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تربيت كردنِ به هنگام</w:t>
            </w:r>
            <w:r>
              <w:rPr>
                <w:rStyle w:val="IndexLink"/>
                <w:rtl w:val="true"/>
              </w:rPr>
              <w:tab/>
            </w:r>
            <w:r>
              <w:rPr>
                <w:rStyle w:val="IndexLink"/>
              </w:rPr>
              <w:t>300</w:t>
            </w:r>
          </w:hyperlink>
        </w:p>
        <w:p>
          <w:pPr>
            <w:pStyle w:val="Contents6"/>
            <w:tabs>
              <w:tab w:val="clear" w:pos="7609"/>
              <w:tab w:val="right" w:pos="9026" w:leader="dot"/>
            </w:tabs>
            <w:rPr/>
          </w:pPr>
          <w:hyperlink w:anchor="__RefHeading___Toc115368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حُسن سياست و تدبير</w:t>
            </w:r>
            <w:r>
              <w:rPr>
                <w:rStyle w:val="IndexLink"/>
                <w:rtl w:val="true"/>
              </w:rPr>
              <w:tab/>
            </w:r>
            <w:r>
              <w:rPr>
                <w:rStyle w:val="IndexLink"/>
              </w:rPr>
              <w:t>302</w:t>
            </w:r>
          </w:hyperlink>
        </w:p>
        <w:p>
          <w:pPr>
            <w:pStyle w:val="Contents6"/>
            <w:tabs>
              <w:tab w:val="clear" w:pos="7609"/>
              <w:tab w:val="right" w:pos="9026" w:leader="dot"/>
            </w:tabs>
            <w:rPr/>
          </w:pPr>
          <w:hyperlink w:anchor="__RefHeading___Toc115368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نرم خويى و ملايمت</w:t>
            </w:r>
            <w:r>
              <w:rPr>
                <w:rStyle w:val="IndexLink"/>
                <w:rtl w:val="true"/>
              </w:rPr>
              <w:tab/>
            </w:r>
            <w:r>
              <w:rPr>
                <w:rStyle w:val="IndexLink"/>
              </w:rPr>
              <w:t>304</w:t>
            </w:r>
          </w:hyperlink>
        </w:p>
        <w:p>
          <w:pPr>
            <w:pStyle w:val="Contents6"/>
            <w:tabs>
              <w:tab w:val="clear" w:pos="7609"/>
              <w:tab w:val="right" w:pos="9026" w:leader="dot"/>
            </w:tabs>
            <w:rPr/>
          </w:pPr>
          <w:hyperlink w:anchor="__RefHeading___Toc115369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گراميداشت</w:t>
            </w:r>
            <w:r>
              <w:rPr>
                <w:rStyle w:val="IndexLink"/>
                <w:rtl w:val="true"/>
              </w:rPr>
              <w:tab/>
            </w:r>
            <w:r>
              <w:rPr>
                <w:rStyle w:val="IndexLink"/>
              </w:rPr>
              <w:t>306</w:t>
            </w:r>
          </w:hyperlink>
        </w:p>
        <w:p>
          <w:pPr>
            <w:pStyle w:val="Contents6"/>
            <w:tabs>
              <w:tab w:val="clear" w:pos="7609"/>
              <w:tab w:val="right" w:pos="9026" w:leader="dot"/>
            </w:tabs>
            <w:rPr/>
          </w:pPr>
          <w:hyperlink w:anchor="__RefHeading___Toc115369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نيكى كردن</w:t>
            </w:r>
            <w:r>
              <w:rPr>
                <w:rStyle w:val="IndexLink"/>
                <w:rtl w:val="true"/>
              </w:rPr>
              <w:tab/>
            </w:r>
            <w:r>
              <w:rPr>
                <w:rStyle w:val="IndexLink"/>
              </w:rPr>
              <w:t>308</w:t>
            </w:r>
          </w:hyperlink>
        </w:p>
        <w:p>
          <w:pPr>
            <w:pStyle w:val="Contents6"/>
            <w:tabs>
              <w:tab w:val="clear" w:pos="7609"/>
              <w:tab w:val="right" w:pos="9026" w:leader="dot"/>
            </w:tabs>
            <w:rPr/>
          </w:pPr>
          <w:hyperlink w:anchor="__RefHeading___Toc115369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اندرز دادن</w:t>
            </w:r>
            <w:r>
              <w:rPr>
                <w:rStyle w:val="IndexLink"/>
                <w:rtl w:val="true"/>
              </w:rPr>
              <w:tab/>
            </w:r>
            <w:r>
              <w:rPr>
                <w:rStyle w:val="IndexLink"/>
              </w:rPr>
              <w:t>308</w:t>
            </w:r>
          </w:hyperlink>
        </w:p>
        <w:p>
          <w:pPr>
            <w:pStyle w:val="Contents6"/>
            <w:tabs>
              <w:tab w:val="clear" w:pos="7609"/>
              <w:tab w:val="right" w:pos="9026" w:leader="dot"/>
            </w:tabs>
            <w:rPr/>
          </w:pPr>
          <w:hyperlink w:anchor="__RefHeading___Toc1153696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پاداش دادن به نيكوكار</w:t>
            </w:r>
            <w:r>
              <w:rPr>
                <w:rStyle w:val="IndexLink"/>
                <w:rtl w:val="true"/>
              </w:rPr>
              <w:tab/>
            </w:r>
            <w:r>
              <w:rPr>
                <w:rStyle w:val="IndexLink"/>
              </w:rPr>
              <w:t>308</w:t>
            </w:r>
          </w:hyperlink>
        </w:p>
        <w:p>
          <w:pPr>
            <w:pStyle w:val="Contents6"/>
            <w:tabs>
              <w:tab w:val="clear" w:pos="7609"/>
              <w:tab w:val="right" w:pos="9026" w:leader="dot"/>
            </w:tabs>
            <w:rPr/>
          </w:pPr>
          <w:hyperlink w:anchor="__RefHeading___Toc1153698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سربسته گفتن</w:t>
            </w:r>
            <w:r>
              <w:rPr>
                <w:rStyle w:val="IndexLink"/>
                <w:rtl w:val="true"/>
              </w:rPr>
              <w:tab/>
            </w:r>
            <w:r>
              <w:rPr>
                <w:rStyle w:val="IndexLink"/>
              </w:rPr>
              <w:t>310</w:t>
            </w:r>
          </w:hyperlink>
        </w:p>
        <w:p>
          <w:pPr>
            <w:pStyle w:val="Contents6"/>
            <w:tabs>
              <w:tab w:val="clear" w:pos="7609"/>
              <w:tab w:val="right" w:pos="9026" w:leader="dot"/>
            </w:tabs>
            <w:rPr/>
          </w:pPr>
          <w:hyperlink w:anchor="__RefHeading___Toc1153700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گذشت همراه با نكوهش</w:t>
            </w:r>
            <w:r>
              <w:rPr>
                <w:rStyle w:val="IndexLink"/>
                <w:rtl w:val="true"/>
              </w:rPr>
              <w:tab/>
            </w:r>
            <w:r>
              <w:rPr>
                <w:rStyle w:val="IndexLink"/>
              </w:rPr>
              <w:t>312</w:t>
            </w:r>
          </w:hyperlink>
        </w:p>
        <w:p>
          <w:pPr>
            <w:pStyle w:val="Contents6"/>
            <w:tabs>
              <w:tab w:val="clear" w:pos="7609"/>
              <w:tab w:val="right" w:pos="9026" w:leader="dot"/>
            </w:tabs>
            <w:rPr/>
          </w:pPr>
          <w:hyperlink w:anchor="__RefHeading___Toc1153702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كيفر دادن به اندازه جُرم</w:t>
            </w:r>
            <w:r>
              <w:rPr>
                <w:rStyle w:val="IndexLink"/>
                <w:rtl w:val="true"/>
              </w:rPr>
              <w:tab/>
            </w:r>
            <w:r>
              <w:rPr>
                <w:rStyle w:val="IndexLink"/>
              </w:rPr>
              <w:t>312</w:t>
            </w:r>
          </w:hyperlink>
        </w:p>
        <w:p>
          <w:pPr>
            <w:pStyle w:val="Contents6"/>
            <w:tabs>
              <w:tab w:val="clear" w:pos="7609"/>
              <w:tab w:val="right" w:pos="9026" w:leader="dot"/>
            </w:tabs>
            <w:rPr/>
          </w:pPr>
          <w:hyperlink w:anchor="__RefHeading___Toc1153704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آخرين چاره</w:t>
            </w:r>
            <w:r>
              <w:rPr>
                <w:rStyle w:val="IndexLink"/>
                <w:rtl w:val="true"/>
              </w:rPr>
              <w:tab/>
            </w:r>
            <w:r>
              <w:rPr>
                <w:rStyle w:val="IndexLink"/>
              </w:rPr>
              <w:t>314</w:t>
            </w:r>
          </w:hyperlink>
        </w:p>
        <w:p>
          <w:pPr>
            <w:pStyle w:val="Contents5"/>
            <w:tabs>
              <w:tab w:val="clear" w:pos="7892"/>
              <w:tab w:val="right" w:pos="9026" w:leader="dot"/>
            </w:tabs>
            <w:rPr/>
          </w:pPr>
          <w:hyperlink w:anchor="__RefHeading___Toc1153706_3224264995">
            <w:r>
              <w:rPr>
                <w:webHidden/>
                <w:rStyle w:val="IndexLink"/>
                <w:rtl w:val="true"/>
              </w:rPr>
              <w:t xml:space="preserve">فصل هفتم </w:t>
            </w:r>
            <w:r>
              <w:rPr>
                <w:rStyle w:val="IndexLink"/>
                <w:rtl w:val="true"/>
              </w:rPr>
              <w:t xml:space="preserve">: </w:t>
            </w:r>
            <w:r>
              <w:rPr>
                <w:rStyle w:val="IndexLink"/>
                <w:rtl w:val="true"/>
              </w:rPr>
              <w:t xml:space="preserve">آفات ادب آموزى </w:t>
            </w:r>
            <w:r>
              <w:rPr>
                <w:rStyle w:val="IndexLink"/>
                <w:rtl w:val="true"/>
              </w:rPr>
              <w:t>(</w:t>
            </w:r>
            <w:r>
              <w:rPr>
                <w:rStyle w:val="IndexLink"/>
                <w:rtl w:val="true"/>
              </w:rPr>
              <w:t>تربيت</w:t>
            </w:r>
            <w:r>
              <w:rPr>
                <w:rStyle w:val="IndexLink"/>
                <w:rtl w:val="true"/>
              </w:rPr>
              <w:t>)</w:t>
              <w:tab/>
            </w:r>
            <w:r>
              <w:rPr>
                <w:rStyle w:val="IndexLink"/>
              </w:rPr>
              <w:t>316</w:t>
            </w:r>
          </w:hyperlink>
        </w:p>
        <w:p>
          <w:pPr>
            <w:pStyle w:val="Contents6"/>
            <w:tabs>
              <w:tab w:val="clear" w:pos="7609"/>
              <w:tab w:val="right" w:pos="9026" w:leader="dot"/>
            </w:tabs>
            <w:rPr/>
          </w:pPr>
          <w:hyperlink w:anchor="__RefHeading___Toc1153708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زياده روى در نرمش و محبّت</w:t>
            </w:r>
            <w:r>
              <w:rPr>
                <w:rStyle w:val="IndexLink"/>
                <w:rtl w:val="true"/>
              </w:rPr>
              <w:tab/>
            </w:r>
            <w:r>
              <w:rPr>
                <w:rStyle w:val="IndexLink"/>
              </w:rPr>
              <w:t>316</w:t>
            </w:r>
          </w:hyperlink>
        </w:p>
        <w:p>
          <w:pPr>
            <w:pStyle w:val="Contents6"/>
            <w:tabs>
              <w:tab w:val="clear" w:pos="7609"/>
              <w:tab w:val="right" w:pos="9026" w:leader="dot"/>
            </w:tabs>
            <w:rPr/>
          </w:pPr>
          <w:hyperlink w:anchor="__RefHeading___Toc1153710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زياد گِله كردن</w:t>
            </w:r>
            <w:r>
              <w:rPr>
                <w:rStyle w:val="IndexLink"/>
                <w:rtl w:val="true"/>
              </w:rPr>
              <w:tab/>
            </w:r>
            <w:r>
              <w:rPr>
                <w:rStyle w:val="IndexLink"/>
              </w:rPr>
              <w:t>318</w:t>
            </w:r>
          </w:hyperlink>
        </w:p>
        <w:p>
          <w:pPr>
            <w:pStyle w:val="Contents6"/>
            <w:tabs>
              <w:tab w:val="clear" w:pos="7609"/>
              <w:tab w:val="right" w:pos="9026" w:leader="dot"/>
            </w:tabs>
            <w:rPr/>
          </w:pPr>
          <w:hyperlink w:anchor="__RefHeading___Toc1153712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خشم</w:t>
            </w:r>
            <w:r>
              <w:rPr>
                <w:rStyle w:val="IndexLink"/>
                <w:rtl w:val="true"/>
              </w:rPr>
              <w:tab/>
            </w:r>
            <w:r>
              <w:rPr>
                <w:rStyle w:val="IndexLink"/>
              </w:rPr>
              <w:t>318</w:t>
            </w:r>
          </w:hyperlink>
        </w:p>
        <w:p>
          <w:pPr>
            <w:pStyle w:val="Contents6"/>
            <w:tabs>
              <w:tab w:val="clear" w:pos="7609"/>
              <w:tab w:val="right" w:pos="9026" w:leader="dot"/>
            </w:tabs>
            <w:rPr/>
          </w:pPr>
          <w:hyperlink w:anchor="__RefHeading___Toc1153714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خشونت</w:t>
            </w:r>
            <w:r>
              <w:rPr>
                <w:rStyle w:val="IndexLink"/>
                <w:rtl w:val="true"/>
              </w:rPr>
              <w:tab/>
            </w:r>
            <w:r>
              <w:rPr>
                <w:rStyle w:val="IndexLink"/>
              </w:rPr>
              <w:t>320</w:t>
            </w:r>
          </w:hyperlink>
        </w:p>
        <w:p>
          <w:pPr>
            <w:pStyle w:val="Contents6"/>
            <w:tabs>
              <w:tab w:val="clear" w:pos="7609"/>
              <w:tab w:val="right" w:pos="9026" w:leader="dot"/>
            </w:tabs>
            <w:rPr/>
          </w:pPr>
          <w:hyperlink w:anchor="__RefHeading___Toc1153716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تحقير كردن</w:t>
            </w:r>
            <w:r>
              <w:rPr>
                <w:rStyle w:val="IndexLink"/>
                <w:rtl w:val="true"/>
              </w:rPr>
              <w:tab/>
            </w:r>
            <w:r>
              <w:rPr>
                <w:rStyle w:val="IndexLink"/>
              </w:rPr>
              <w:t>322</w:t>
            </w:r>
          </w:hyperlink>
        </w:p>
        <w:p>
          <w:pPr>
            <w:pStyle w:val="Contents6"/>
            <w:tabs>
              <w:tab w:val="clear" w:pos="7609"/>
              <w:tab w:val="right" w:pos="9026" w:leader="dot"/>
            </w:tabs>
            <w:rPr/>
          </w:pPr>
          <w:hyperlink w:anchor="__RefHeading___Toc1153718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سرزنش كردن</w:t>
            </w:r>
            <w:r>
              <w:rPr>
                <w:rStyle w:val="IndexLink"/>
                <w:rtl w:val="true"/>
              </w:rPr>
              <w:tab/>
            </w:r>
            <w:r>
              <w:rPr>
                <w:rStyle w:val="IndexLink"/>
              </w:rPr>
              <w:t>324</w:t>
            </w:r>
          </w:hyperlink>
        </w:p>
        <w:p>
          <w:pPr>
            <w:pStyle w:val="Contents6"/>
            <w:tabs>
              <w:tab w:val="clear" w:pos="7609"/>
              <w:tab w:val="right" w:pos="9026" w:leader="dot"/>
            </w:tabs>
            <w:rPr/>
          </w:pPr>
          <w:hyperlink w:anchor="__RefHeading___Toc1153720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زدن</w:t>
            </w:r>
            <w:r>
              <w:rPr>
                <w:rStyle w:val="IndexLink"/>
                <w:rtl w:val="true"/>
              </w:rPr>
              <w:tab/>
            </w:r>
            <w:r>
              <w:rPr>
                <w:rStyle w:val="IndexLink"/>
              </w:rPr>
              <w:t>324</w:t>
            </w:r>
          </w:hyperlink>
        </w:p>
        <w:p>
          <w:pPr>
            <w:pStyle w:val="Contents6"/>
            <w:tabs>
              <w:tab w:val="clear" w:pos="7609"/>
              <w:tab w:val="right" w:pos="9026" w:leader="dot"/>
            </w:tabs>
            <w:rPr/>
          </w:pPr>
          <w:hyperlink w:anchor="__RefHeading___Toc1153722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از اندازه گذشتن</w:t>
            </w:r>
            <w:r>
              <w:rPr>
                <w:rStyle w:val="IndexLink"/>
                <w:rtl w:val="true"/>
              </w:rPr>
              <w:tab/>
            </w:r>
            <w:r>
              <w:rPr>
                <w:rStyle w:val="IndexLink"/>
              </w:rPr>
              <w:t>326</w:t>
            </w:r>
          </w:hyperlink>
        </w:p>
        <w:p>
          <w:pPr>
            <w:pStyle w:val="Contents2"/>
            <w:tabs>
              <w:tab w:val="clear" w:pos="8743"/>
              <w:tab w:val="right" w:pos="9026" w:leader="dot"/>
            </w:tabs>
            <w:rPr/>
          </w:pPr>
          <w:hyperlink w:anchor="__RefHeading___Toc1153724_3224264995">
            <w:r>
              <w:rPr>
                <w:webHidden/>
                <w:rStyle w:val="IndexLink"/>
              </w:rPr>
              <w:t>۸</w:t>
            </w:r>
            <w:r>
              <w:rPr>
                <w:rStyle w:val="IndexLink"/>
                <w:rtl w:val="true"/>
              </w:rPr>
              <w:t xml:space="preserve"> </w:t>
            </w:r>
            <w:r>
              <w:rPr>
                <w:rStyle w:val="IndexLink"/>
                <w:rtl w:val="true"/>
              </w:rPr>
              <w:t xml:space="preserve">. </w:t>
            </w:r>
            <w:r>
              <w:rPr>
                <w:rStyle w:val="IndexLink"/>
                <w:rtl w:val="true"/>
              </w:rPr>
              <w:t>اذان</w:t>
            </w:r>
            <w:r>
              <w:rPr>
                <w:rStyle w:val="IndexLink"/>
                <w:rtl w:val="true"/>
              </w:rPr>
              <w:tab/>
            </w:r>
            <w:r>
              <w:rPr>
                <w:rStyle w:val="IndexLink"/>
              </w:rPr>
              <w:t>330</w:t>
            </w:r>
          </w:hyperlink>
        </w:p>
        <w:p>
          <w:pPr>
            <w:pStyle w:val="Contents3"/>
            <w:tabs>
              <w:tab w:val="clear" w:pos="8459"/>
              <w:tab w:val="right" w:pos="9026" w:leader="dot"/>
            </w:tabs>
            <w:rPr/>
          </w:pPr>
          <w:hyperlink w:anchor="__RefHeading___Toc1153726_3224264995">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153728_3224264995">
            <w:r>
              <w:rPr>
                <w:webHidden/>
                <w:rStyle w:val="IndexLink"/>
                <w:rtl w:val="true"/>
              </w:rPr>
              <w:t>درآمد</w:t>
            </w:r>
            <w:r>
              <w:rPr>
                <w:rStyle w:val="IndexLink"/>
                <w:rtl w:val="true"/>
              </w:rPr>
              <w:tab/>
            </w:r>
            <w:r>
              <w:rPr>
                <w:rStyle w:val="IndexLink"/>
              </w:rPr>
              <w:t>331</w:t>
            </w:r>
          </w:hyperlink>
        </w:p>
        <w:p>
          <w:pPr>
            <w:pStyle w:val="Contents4"/>
            <w:tabs>
              <w:tab w:val="clear" w:pos="8176"/>
              <w:tab w:val="right" w:pos="9026" w:leader="dot"/>
            </w:tabs>
            <w:rPr/>
          </w:pPr>
          <w:hyperlink w:anchor="__RefHeading___Toc1153730_3224264995">
            <w:r>
              <w:rPr>
                <w:webHidden/>
                <w:rStyle w:val="IndexLink"/>
                <w:rtl w:val="true"/>
              </w:rPr>
              <w:t>اذان ، در لغت</w:t>
            </w:r>
            <w:r>
              <w:rPr>
                <w:rStyle w:val="IndexLink"/>
                <w:rtl w:val="true"/>
              </w:rPr>
              <w:tab/>
            </w:r>
            <w:r>
              <w:rPr>
                <w:rStyle w:val="IndexLink"/>
              </w:rPr>
              <w:t>331</w:t>
            </w:r>
          </w:hyperlink>
        </w:p>
        <w:p>
          <w:pPr>
            <w:pStyle w:val="Contents4"/>
            <w:tabs>
              <w:tab w:val="clear" w:pos="8176"/>
              <w:tab w:val="right" w:pos="9026" w:leader="dot"/>
            </w:tabs>
            <w:rPr/>
          </w:pPr>
          <w:hyperlink w:anchor="__RefHeading___Toc1153732_3224264995">
            <w:r>
              <w:rPr>
                <w:webHidden/>
                <w:rStyle w:val="IndexLink"/>
                <w:rtl w:val="true"/>
              </w:rPr>
              <w:t>اذان ، در قرآن و حديث</w:t>
            </w:r>
            <w:r>
              <w:rPr>
                <w:rStyle w:val="IndexLink"/>
                <w:rtl w:val="true"/>
              </w:rPr>
              <w:tab/>
            </w:r>
            <w:r>
              <w:rPr>
                <w:rStyle w:val="IndexLink"/>
              </w:rPr>
              <w:t>331</w:t>
            </w:r>
          </w:hyperlink>
        </w:p>
        <w:p>
          <w:pPr>
            <w:pStyle w:val="Contents5"/>
            <w:tabs>
              <w:tab w:val="clear" w:pos="7892"/>
              <w:tab w:val="right" w:pos="9026" w:leader="dot"/>
            </w:tabs>
            <w:rPr/>
          </w:pPr>
          <w:hyperlink w:anchor="__RefHeading___Toc1153734_3224264995">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153736_3224264995">
            <w:r>
              <w:rPr>
                <w:webHidden/>
                <w:rStyle w:val="IndexLink"/>
              </w:rPr>
              <w:t>۱</w:t>
            </w:r>
            <w:r>
              <w:rPr>
                <w:rStyle w:val="IndexLink"/>
                <w:rtl w:val="true"/>
              </w:rPr>
              <w:t xml:space="preserve"> </w:t>
            </w:r>
            <w:r>
              <w:rPr>
                <w:rStyle w:val="IndexLink"/>
                <w:rtl w:val="true"/>
              </w:rPr>
              <w:t xml:space="preserve">. </w:t>
            </w:r>
            <w:r>
              <w:rPr>
                <w:rStyle w:val="IndexLink"/>
                <w:rtl w:val="true"/>
              </w:rPr>
              <w:t>آغاز تشريع اذان</w:t>
            </w:r>
            <w:r>
              <w:rPr>
                <w:rStyle w:val="IndexLink"/>
                <w:rtl w:val="true"/>
              </w:rPr>
              <w:tab/>
            </w:r>
            <w:r>
              <w:rPr>
                <w:rStyle w:val="IndexLink"/>
              </w:rPr>
              <w:t>332</w:t>
            </w:r>
          </w:hyperlink>
        </w:p>
        <w:p>
          <w:pPr>
            <w:pStyle w:val="Contents5"/>
            <w:tabs>
              <w:tab w:val="clear" w:pos="7892"/>
              <w:tab w:val="right" w:pos="9026" w:leader="dot"/>
            </w:tabs>
            <w:rPr/>
          </w:pPr>
          <w:hyperlink w:anchor="__RefHeading___Toc1153738_3224264995">
            <w:r>
              <w:rPr>
                <w:webHidden/>
                <w:rStyle w:val="IndexLink"/>
              </w:rPr>
              <w:t>۲</w:t>
            </w:r>
            <w:r>
              <w:rPr>
                <w:rStyle w:val="IndexLink"/>
                <w:rtl w:val="true"/>
              </w:rPr>
              <w:t xml:space="preserve"> </w:t>
            </w:r>
            <w:r>
              <w:rPr>
                <w:rStyle w:val="IndexLink"/>
                <w:rtl w:val="true"/>
              </w:rPr>
              <w:t xml:space="preserve">. </w:t>
            </w:r>
            <w:r>
              <w:rPr>
                <w:rStyle w:val="IndexLink"/>
                <w:rtl w:val="true"/>
              </w:rPr>
              <w:t>حكمت اذان</w:t>
            </w:r>
            <w:r>
              <w:rPr>
                <w:rStyle w:val="IndexLink"/>
                <w:rtl w:val="true"/>
              </w:rPr>
              <w:tab/>
            </w:r>
            <w:r>
              <w:rPr>
                <w:rStyle w:val="IndexLink"/>
              </w:rPr>
              <w:t>333</w:t>
            </w:r>
          </w:hyperlink>
        </w:p>
        <w:p>
          <w:pPr>
            <w:pStyle w:val="Contents6"/>
            <w:tabs>
              <w:tab w:val="clear" w:pos="7609"/>
              <w:tab w:val="right" w:pos="9026" w:leader="dot"/>
            </w:tabs>
            <w:rPr/>
          </w:pPr>
          <w:hyperlink w:anchor="__RefHeading___Toc1153740_3224264995">
            <w:r>
              <w:rPr>
                <w:webHidden/>
                <w:rStyle w:val="IndexLink"/>
                <w:rtl w:val="true"/>
              </w:rPr>
              <w:t xml:space="preserve">الف </w:t>
            </w:r>
            <w:r>
              <w:rPr>
                <w:rStyle w:val="IndexLink"/>
                <w:rtl w:val="true"/>
              </w:rPr>
              <w:t xml:space="preserve">- </w:t>
            </w:r>
            <w:r>
              <w:rPr>
                <w:rStyle w:val="IndexLink"/>
                <w:rtl w:val="true"/>
              </w:rPr>
              <w:t>حكمت فردى</w:t>
            </w:r>
            <w:r>
              <w:rPr>
                <w:rStyle w:val="IndexLink"/>
                <w:rtl w:val="true"/>
              </w:rPr>
              <w:tab/>
            </w:r>
            <w:r>
              <w:rPr>
                <w:rStyle w:val="IndexLink"/>
              </w:rPr>
              <w:t>333</w:t>
            </w:r>
          </w:hyperlink>
        </w:p>
        <w:p>
          <w:pPr>
            <w:pStyle w:val="Contents6"/>
            <w:tabs>
              <w:tab w:val="clear" w:pos="7609"/>
              <w:tab w:val="right" w:pos="9026" w:leader="dot"/>
            </w:tabs>
            <w:rPr/>
          </w:pPr>
          <w:hyperlink w:anchor="__RefHeading___Toc1153742_3224264995">
            <w:r>
              <w:rPr>
                <w:webHidden/>
                <w:rStyle w:val="IndexLink"/>
                <w:rtl w:val="true"/>
              </w:rPr>
              <w:t xml:space="preserve">ب </w:t>
            </w:r>
            <w:r>
              <w:rPr>
                <w:rStyle w:val="IndexLink"/>
                <w:rtl w:val="true"/>
              </w:rPr>
              <w:t xml:space="preserve">- </w:t>
            </w:r>
            <w:r>
              <w:rPr>
                <w:rStyle w:val="IndexLink"/>
                <w:rtl w:val="true"/>
              </w:rPr>
              <w:t>حكمت اجتماعى</w:t>
            </w:r>
            <w:r>
              <w:rPr>
                <w:rStyle w:val="IndexLink"/>
                <w:rtl w:val="true"/>
              </w:rPr>
              <w:tab/>
            </w:r>
            <w:r>
              <w:rPr>
                <w:rStyle w:val="IndexLink"/>
              </w:rPr>
              <w:t>333</w:t>
            </w:r>
          </w:hyperlink>
        </w:p>
        <w:p>
          <w:pPr>
            <w:pStyle w:val="Contents5"/>
            <w:tabs>
              <w:tab w:val="clear" w:pos="7892"/>
              <w:tab w:val="right" w:pos="9026" w:leader="dot"/>
            </w:tabs>
            <w:rPr/>
          </w:pPr>
          <w:hyperlink w:anchor="__RefHeading___Toc1153744_3224264995">
            <w:r>
              <w:rPr>
                <w:webHidden/>
                <w:rStyle w:val="IndexLink"/>
              </w:rPr>
              <w:t>۳</w:t>
            </w:r>
            <w:r>
              <w:rPr>
                <w:rStyle w:val="IndexLink"/>
                <w:rtl w:val="true"/>
              </w:rPr>
              <w:t xml:space="preserve"> </w:t>
            </w:r>
            <w:r>
              <w:rPr>
                <w:rStyle w:val="IndexLink"/>
                <w:rtl w:val="true"/>
              </w:rPr>
              <w:t xml:space="preserve">. </w:t>
            </w:r>
            <w:r>
              <w:rPr>
                <w:rStyle w:val="IndexLink"/>
                <w:rtl w:val="true"/>
              </w:rPr>
              <w:t>چگونگى اذان</w:t>
            </w:r>
            <w:r>
              <w:rPr>
                <w:rStyle w:val="IndexLink"/>
                <w:rtl w:val="true"/>
              </w:rPr>
              <w:tab/>
            </w:r>
            <w:r>
              <w:rPr>
                <w:rStyle w:val="IndexLink"/>
              </w:rPr>
              <w:t>333</w:t>
            </w:r>
          </w:hyperlink>
        </w:p>
        <w:p>
          <w:pPr>
            <w:pStyle w:val="Contents5"/>
            <w:tabs>
              <w:tab w:val="clear" w:pos="7892"/>
              <w:tab w:val="right" w:pos="9026" w:leader="dot"/>
            </w:tabs>
            <w:rPr/>
          </w:pPr>
          <w:hyperlink w:anchor="__RefHeading___Toc1153746_3224264995">
            <w:r>
              <w:rPr>
                <w:webHidden/>
                <w:rStyle w:val="IndexLink"/>
              </w:rPr>
              <w:t>۴</w:t>
            </w:r>
            <w:r>
              <w:rPr>
                <w:rStyle w:val="IndexLink"/>
                <w:rtl w:val="true"/>
              </w:rPr>
              <w:t xml:space="preserve"> </w:t>
            </w:r>
            <w:r>
              <w:rPr>
                <w:rStyle w:val="IndexLink"/>
                <w:rtl w:val="true"/>
              </w:rPr>
              <w:t xml:space="preserve">. </w:t>
            </w:r>
            <w:r>
              <w:rPr>
                <w:rStyle w:val="IndexLink"/>
                <w:rtl w:val="true"/>
              </w:rPr>
              <w:t>تفسير حقيقت اذان</w:t>
            </w:r>
            <w:r>
              <w:rPr>
                <w:rStyle w:val="IndexLink"/>
                <w:rtl w:val="true"/>
              </w:rPr>
              <w:tab/>
            </w:r>
            <w:r>
              <w:rPr>
                <w:rStyle w:val="IndexLink"/>
              </w:rPr>
              <w:t>334</w:t>
            </w:r>
          </w:hyperlink>
        </w:p>
        <w:p>
          <w:pPr>
            <w:pStyle w:val="Contents5"/>
            <w:tabs>
              <w:tab w:val="clear" w:pos="7892"/>
              <w:tab w:val="right" w:pos="9026" w:leader="dot"/>
            </w:tabs>
            <w:rPr/>
          </w:pPr>
          <w:hyperlink w:anchor="__RefHeading___Toc1153748_3224264995">
            <w:r>
              <w:rPr>
                <w:webHidden/>
                <w:rStyle w:val="IndexLink"/>
              </w:rPr>
              <w:t>۵</w:t>
            </w:r>
            <w:r>
              <w:rPr>
                <w:rStyle w:val="IndexLink"/>
                <w:rtl w:val="true"/>
              </w:rPr>
              <w:t xml:space="preserve"> </w:t>
            </w:r>
            <w:r>
              <w:rPr>
                <w:rStyle w:val="IndexLink"/>
                <w:rtl w:val="true"/>
              </w:rPr>
              <w:t xml:space="preserve">. </w:t>
            </w:r>
            <w:r>
              <w:rPr>
                <w:rStyle w:val="IndexLink"/>
                <w:rtl w:val="true"/>
              </w:rPr>
              <w:t>ارزش اذان و مؤذّن</w:t>
            </w:r>
            <w:r>
              <w:rPr>
                <w:rStyle w:val="IndexLink"/>
                <w:rtl w:val="true"/>
              </w:rPr>
              <w:tab/>
            </w:r>
            <w:r>
              <w:rPr>
                <w:rStyle w:val="IndexLink"/>
              </w:rPr>
              <w:t>334</w:t>
            </w:r>
          </w:hyperlink>
        </w:p>
        <w:p>
          <w:pPr>
            <w:pStyle w:val="Contents5"/>
            <w:tabs>
              <w:tab w:val="clear" w:pos="7892"/>
              <w:tab w:val="right" w:pos="9026" w:leader="dot"/>
            </w:tabs>
            <w:rPr/>
          </w:pPr>
          <w:hyperlink w:anchor="__RefHeading___Toc1153750_3224264995">
            <w:r>
              <w:rPr>
                <w:webHidden/>
                <w:rStyle w:val="IndexLink"/>
              </w:rPr>
              <w:t>۶</w:t>
            </w:r>
            <w:r>
              <w:rPr>
                <w:rStyle w:val="IndexLink"/>
                <w:rtl w:val="true"/>
              </w:rPr>
              <w:t xml:space="preserve"> </w:t>
            </w:r>
            <w:r>
              <w:rPr>
                <w:rStyle w:val="IndexLink"/>
                <w:rtl w:val="true"/>
              </w:rPr>
              <w:t xml:space="preserve">. </w:t>
            </w:r>
            <w:r>
              <w:rPr>
                <w:rStyle w:val="IndexLink"/>
                <w:rtl w:val="true"/>
              </w:rPr>
              <w:t>حقّ مؤذّن</w:t>
            </w:r>
            <w:r>
              <w:rPr>
                <w:rStyle w:val="IndexLink"/>
                <w:rtl w:val="true"/>
              </w:rPr>
              <w:tab/>
            </w:r>
            <w:r>
              <w:rPr>
                <w:rStyle w:val="IndexLink"/>
              </w:rPr>
              <w:t>335</w:t>
            </w:r>
          </w:hyperlink>
        </w:p>
        <w:p>
          <w:pPr>
            <w:pStyle w:val="Contents5"/>
            <w:tabs>
              <w:tab w:val="clear" w:pos="7892"/>
              <w:tab w:val="right" w:pos="9026" w:leader="dot"/>
            </w:tabs>
            <w:rPr/>
          </w:pPr>
          <w:hyperlink w:anchor="__RefHeading___Toc1153752_3224264995">
            <w:r>
              <w:rPr>
                <w:webHidden/>
                <w:rStyle w:val="IndexLink"/>
              </w:rPr>
              <w:t>۷</w:t>
            </w:r>
            <w:r>
              <w:rPr>
                <w:rStyle w:val="IndexLink"/>
                <w:rtl w:val="true"/>
              </w:rPr>
              <w:t xml:space="preserve"> </w:t>
            </w:r>
            <w:r>
              <w:rPr>
                <w:rStyle w:val="IndexLink"/>
                <w:rtl w:val="true"/>
              </w:rPr>
              <w:t xml:space="preserve">. </w:t>
            </w:r>
            <w:r>
              <w:rPr>
                <w:rStyle w:val="IndexLink"/>
                <w:rtl w:val="true"/>
              </w:rPr>
              <w:t>بركات اذان</w:t>
            </w:r>
            <w:r>
              <w:rPr>
                <w:rStyle w:val="IndexLink"/>
                <w:rtl w:val="true"/>
              </w:rPr>
              <w:tab/>
            </w:r>
            <w:r>
              <w:rPr>
                <w:rStyle w:val="IndexLink"/>
              </w:rPr>
              <w:t>335</w:t>
            </w:r>
          </w:hyperlink>
        </w:p>
        <w:p>
          <w:pPr>
            <w:pStyle w:val="Contents5"/>
            <w:tabs>
              <w:tab w:val="clear" w:pos="7892"/>
              <w:tab w:val="right" w:pos="9026" w:leader="dot"/>
            </w:tabs>
            <w:rPr/>
          </w:pPr>
          <w:hyperlink w:anchor="__RefHeading___Toc1153754_3224264995">
            <w:r>
              <w:rPr>
                <w:webHidden/>
                <w:rStyle w:val="IndexLink"/>
              </w:rPr>
              <w:t>۸</w:t>
            </w:r>
            <w:r>
              <w:rPr>
                <w:rStyle w:val="IndexLink"/>
                <w:rtl w:val="true"/>
              </w:rPr>
              <w:t xml:space="preserve"> </w:t>
            </w:r>
            <w:r>
              <w:rPr>
                <w:rStyle w:val="IndexLink"/>
                <w:rtl w:val="true"/>
              </w:rPr>
              <w:t xml:space="preserve">. </w:t>
            </w:r>
            <w:r>
              <w:rPr>
                <w:rStyle w:val="IndexLink"/>
                <w:rtl w:val="true"/>
              </w:rPr>
              <w:t>آداب اذان</w:t>
            </w:r>
            <w:r>
              <w:rPr>
                <w:rStyle w:val="IndexLink"/>
                <w:rtl w:val="true"/>
              </w:rPr>
              <w:tab/>
            </w:r>
            <w:r>
              <w:rPr>
                <w:rStyle w:val="IndexLink"/>
              </w:rPr>
              <w:t>335</w:t>
            </w:r>
          </w:hyperlink>
        </w:p>
        <w:p>
          <w:pPr>
            <w:pStyle w:val="Contents5"/>
            <w:tabs>
              <w:tab w:val="clear" w:pos="7892"/>
              <w:tab w:val="right" w:pos="9026" w:leader="dot"/>
            </w:tabs>
            <w:rPr/>
          </w:pPr>
          <w:hyperlink w:anchor="__RefHeading___Toc1153756_3224264995">
            <w:r>
              <w:rPr>
                <w:webHidden/>
                <w:rStyle w:val="IndexLink"/>
              </w:rPr>
              <w:t>۹</w:t>
            </w:r>
            <w:r>
              <w:rPr>
                <w:rStyle w:val="IndexLink"/>
                <w:rtl w:val="true"/>
              </w:rPr>
              <w:t xml:space="preserve"> </w:t>
            </w:r>
            <w:r>
              <w:rPr>
                <w:rStyle w:val="IndexLink"/>
                <w:rtl w:val="true"/>
              </w:rPr>
              <w:t xml:space="preserve">. </w:t>
            </w:r>
            <w:r>
              <w:rPr>
                <w:rStyle w:val="IndexLink"/>
                <w:rtl w:val="true"/>
              </w:rPr>
              <w:t>اذانِ زنده در عصر حاضر</w:t>
            </w:r>
            <w:r>
              <w:rPr>
                <w:rStyle w:val="IndexLink"/>
                <w:rtl w:val="true"/>
              </w:rPr>
              <w:tab/>
            </w:r>
            <w:r>
              <w:rPr>
                <w:rStyle w:val="IndexLink"/>
              </w:rPr>
              <w:t>336</w:t>
            </w:r>
          </w:hyperlink>
        </w:p>
        <w:p>
          <w:pPr>
            <w:pStyle w:val="Contents4"/>
            <w:tabs>
              <w:tab w:val="clear" w:pos="8176"/>
              <w:tab w:val="right" w:pos="9026" w:leader="dot"/>
            </w:tabs>
            <w:rPr/>
          </w:pPr>
          <w:hyperlink w:anchor="__RefHeading___Toc1153758_3224264995">
            <w:r>
              <w:rPr>
                <w:webHidden/>
                <w:rStyle w:val="IndexLink"/>
                <w:rtl w:val="true"/>
              </w:rPr>
              <w:t xml:space="preserve">فصل يكم </w:t>
            </w:r>
            <w:r>
              <w:rPr>
                <w:rStyle w:val="IndexLink"/>
                <w:rtl w:val="true"/>
              </w:rPr>
              <w:t xml:space="preserve">: </w:t>
            </w:r>
            <w:r>
              <w:rPr>
                <w:rStyle w:val="IndexLink"/>
                <w:rtl w:val="true"/>
              </w:rPr>
              <w:t>تشريع اذان</w:t>
            </w:r>
            <w:r>
              <w:rPr>
                <w:rStyle w:val="IndexLink"/>
                <w:rtl w:val="true"/>
              </w:rPr>
              <w:tab/>
            </w:r>
            <w:r>
              <w:rPr>
                <w:rStyle w:val="IndexLink"/>
              </w:rPr>
              <w:t>338</w:t>
            </w:r>
          </w:hyperlink>
        </w:p>
        <w:p>
          <w:pPr>
            <w:pStyle w:val="Contents5"/>
            <w:tabs>
              <w:tab w:val="clear" w:pos="7892"/>
              <w:tab w:val="right" w:pos="9026" w:leader="dot"/>
            </w:tabs>
            <w:rPr/>
          </w:pPr>
          <w:hyperlink w:anchor="__RefHeading___Toc115376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آغاز تشريع اذان</w:t>
            </w:r>
            <w:r>
              <w:rPr>
                <w:rStyle w:val="IndexLink"/>
                <w:rtl w:val="true"/>
              </w:rPr>
              <w:tab/>
            </w:r>
            <w:r>
              <w:rPr>
                <w:rStyle w:val="IndexLink"/>
              </w:rPr>
              <w:t>338</w:t>
            </w:r>
          </w:hyperlink>
        </w:p>
        <w:p>
          <w:pPr>
            <w:pStyle w:val="Contents5"/>
            <w:tabs>
              <w:tab w:val="clear" w:pos="7892"/>
              <w:tab w:val="right" w:pos="9026" w:leader="dot"/>
            </w:tabs>
            <w:rPr/>
          </w:pPr>
          <w:hyperlink w:anchor="__RefHeading___Toc115376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ردّ برخى روايات درباره آغاز تشريع اذان</w:t>
            </w:r>
            <w:r>
              <w:rPr>
                <w:rStyle w:val="IndexLink"/>
                <w:rtl w:val="true"/>
              </w:rPr>
              <w:tab/>
            </w:r>
            <w:r>
              <w:rPr>
                <w:rStyle w:val="IndexLink"/>
              </w:rPr>
              <w:t>346</w:t>
            </w:r>
          </w:hyperlink>
        </w:p>
        <w:p>
          <w:pPr>
            <w:pStyle w:val="Contents5"/>
            <w:tabs>
              <w:tab w:val="clear" w:pos="7892"/>
              <w:tab w:val="right" w:pos="9026" w:leader="dot"/>
            </w:tabs>
            <w:rPr/>
          </w:pPr>
          <w:hyperlink w:anchor="__RefHeading___Toc1153764_3224264995">
            <w:r>
              <w:rPr>
                <w:webHidden/>
                <w:rStyle w:val="IndexLink"/>
                <w:rtl w:val="true"/>
              </w:rPr>
              <w:t>پژوهشى درباره چگونگى تشريع اذان</w:t>
            </w:r>
            <w:r>
              <w:rPr>
                <w:rStyle w:val="IndexLink"/>
                <w:rtl w:val="true"/>
              </w:rPr>
              <w:tab/>
            </w:r>
            <w:r>
              <w:rPr>
                <w:rStyle w:val="IndexLink"/>
              </w:rPr>
              <w:t>351</w:t>
            </w:r>
          </w:hyperlink>
        </w:p>
        <w:p>
          <w:pPr>
            <w:pStyle w:val="Contents6"/>
            <w:tabs>
              <w:tab w:val="clear" w:pos="7609"/>
              <w:tab w:val="right" w:pos="9026" w:leader="dot"/>
            </w:tabs>
            <w:rPr/>
          </w:pPr>
          <w:hyperlink w:anchor="__RefHeading___Toc1153766_3224264995">
            <w:r>
              <w:rPr>
                <w:webHidden/>
                <w:rStyle w:val="IndexLink"/>
                <w:rtl w:val="true"/>
              </w:rPr>
              <w:t>رواياتى كه منشأ اذان را وحى نمى دانند</w:t>
            </w:r>
            <w:r>
              <w:rPr>
                <w:rStyle w:val="IndexLink"/>
                <w:rtl w:val="true"/>
              </w:rPr>
              <w:tab/>
            </w:r>
            <w:r>
              <w:rPr>
                <w:rStyle w:val="IndexLink"/>
              </w:rPr>
              <w:t>351</w:t>
            </w:r>
          </w:hyperlink>
        </w:p>
        <w:p>
          <w:pPr>
            <w:pStyle w:val="Contents6"/>
            <w:tabs>
              <w:tab w:val="clear" w:pos="7609"/>
              <w:tab w:val="right" w:pos="9026" w:leader="dot"/>
            </w:tabs>
            <w:rPr/>
          </w:pPr>
          <w:hyperlink w:anchor="__RefHeading___Toc1153768_3224264995">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1153770_3224264995">
            <w:r>
              <w:rPr>
                <w:webHidden/>
                <w:rStyle w:val="IndexLink"/>
              </w:rPr>
              <w:t>۱</w:t>
            </w:r>
            <w:r>
              <w:rPr>
                <w:rStyle w:val="IndexLink"/>
                <w:rtl w:val="true"/>
              </w:rPr>
              <w:t xml:space="preserve"> </w:t>
            </w:r>
            <w:r>
              <w:rPr>
                <w:rStyle w:val="IndexLink"/>
                <w:rtl w:val="true"/>
              </w:rPr>
              <w:t xml:space="preserve">. </w:t>
            </w:r>
            <w:r>
              <w:rPr>
                <w:rStyle w:val="IndexLink"/>
                <w:rtl w:val="true"/>
              </w:rPr>
              <w:t>گزارش سنن أبى داوود</w:t>
            </w:r>
            <w:r>
              <w:rPr>
                <w:rStyle w:val="IndexLink"/>
                <w:rtl w:val="true"/>
              </w:rPr>
              <w:tab/>
            </w:r>
            <w:r>
              <w:rPr>
                <w:rStyle w:val="IndexLink"/>
              </w:rPr>
              <w:t>352</w:t>
            </w:r>
          </w:hyperlink>
        </w:p>
        <w:p>
          <w:pPr>
            <w:pStyle w:val="Contents6"/>
            <w:tabs>
              <w:tab w:val="clear" w:pos="7609"/>
              <w:tab w:val="right" w:pos="9026" w:leader="dot"/>
            </w:tabs>
            <w:rPr/>
          </w:pPr>
          <w:hyperlink w:anchor="__RefHeading___Toc1153772_3224264995">
            <w:r>
              <w:rPr>
                <w:webHidden/>
                <w:rStyle w:val="IndexLink"/>
              </w:rPr>
              <w:t>۲</w:t>
            </w:r>
            <w:r>
              <w:rPr>
                <w:rStyle w:val="IndexLink"/>
                <w:rtl w:val="true"/>
              </w:rPr>
              <w:t xml:space="preserve"> </w:t>
            </w:r>
            <w:r>
              <w:rPr>
                <w:rStyle w:val="IndexLink"/>
                <w:rtl w:val="true"/>
              </w:rPr>
              <w:t xml:space="preserve">. </w:t>
            </w:r>
            <w:r>
              <w:rPr>
                <w:rStyle w:val="IndexLink"/>
                <w:rtl w:val="true"/>
              </w:rPr>
              <w:t>گزارش سنن أبى داوود</w:t>
            </w:r>
            <w:r>
              <w:rPr>
                <w:rStyle w:val="IndexLink"/>
                <w:rtl w:val="true"/>
              </w:rPr>
              <w:tab/>
            </w:r>
            <w:r>
              <w:rPr>
                <w:rStyle w:val="IndexLink"/>
              </w:rPr>
              <w:t>353</w:t>
            </w:r>
          </w:hyperlink>
        </w:p>
        <w:p>
          <w:pPr>
            <w:pStyle w:val="Contents6"/>
            <w:tabs>
              <w:tab w:val="clear" w:pos="7609"/>
              <w:tab w:val="right" w:pos="9026" w:leader="dot"/>
            </w:tabs>
            <w:rPr/>
          </w:pPr>
          <w:hyperlink w:anchor="__RefHeading___Toc1153774_3224264995">
            <w:r>
              <w:rPr>
                <w:webHidden/>
                <w:rStyle w:val="IndexLink"/>
              </w:rPr>
              <w:t>۳</w:t>
            </w:r>
            <w:r>
              <w:rPr>
                <w:rStyle w:val="IndexLink"/>
                <w:rtl w:val="true"/>
              </w:rPr>
              <w:t xml:space="preserve"> </w:t>
            </w:r>
            <w:r>
              <w:rPr>
                <w:rStyle w:val="IndexLink"/>
                <w:rtl w:val="true"/>
              </w:rPr>
              <w:t xml:space="preserve">. </w:t>
            </w:r>
            <w:r>
              <w:rPr>
                <w:rStyle w:val="IndexLink"/>
                <w:rtl w:val="true"/>
              </w:rPr>
              <w:t>گزارش سنن ابن ماجة</w:t>
            </w:r>
            <w:r>
              <w:rPr>
                <w:rStyle w:val="IndexLink"/>
                <w:rtl w:val="true"/>
              </w:rPr>
              <w:tab/>
            </w:r>
            <w:r>
              <w:rPr>
                <w:rStyle w:val="IndexLink"/>
              </w:rPr>
              <w:t>355</w:t>
            </w:r>
          </w:hyperlink>
        </w:p>
        <w:p>
          <w:pPr>
            <w:pStyle w:val="Contents6"/>
            <w:tabs>
              <w:tab w:val="clear" w:pos="7609"/>
              <w:tab w:val="right" w:pos="9026" w:leader="dot"/>
            </w:tabs>
            <w:rPr/>
          </w:pPr>
          <w:hyperlink w:anchor="__RefHeading___Toc1153776_3224264995">
            <w:r>
              <w:rPr>
                <w:webHidden/>
                <w:rStyle w:val="IndexLink"/>
              </w:rPr>
              <w:t>۴</w:t>
            </w:r>
            <w:r>
              <w:rPr>
                <w:rStyle w:val="IndexLink"/>
                <w:rtl w:val="true"/>
              </w:rPr>
              <w:t xml:space="preserve"> </w:t>
            </w:r>
            <w:r>
              <w:rPr>
                <w:rStyle w:val="IndexLink"/>
                <w:rtl w:val="true"/>
              </w:rPr>
              <w:t xml:space="preserve">. </w:t>
            </w:r>
            <w:r>
              <w:rPr>
                <w:rStyle w:val="IndexLink"/>
                <w:rtl w:val="true"/>
              </w:rPr>
              <w:t>گزارش سنن ابن ماجة</w:t>
            </w:r>
            <w:r>
              <w:rPr>
                <w:rStyle w:val="IndexLink"/>
                <w:rtl w:val="true"/>
              </w:rPr>
              <w:tab/>
            </w:r>
            <w:r>
              <w:rPr>
                <w:rStyle w:val="IndexLink"/>
              </w:rPr>
              <w:t>355</w:t>
            </w:r>
          </w:hyperlink>
        </w:p>
        <w:p>
          <w:pPr>
            <w:pStyle w:val="Contents6"/>
            <w:tabs>
              <w:tab w:val="clear" w:pos="7609"/>
              <w:tab w:val="right" w:pos="9026" w:leader="dot"/>
            </w:tabs>
            <w:rPr/>
          </w:pPr>
          <w:hyperlink w:anchor="__RefHeading___Toc1153778_3224264995">
            <w:r>
              <w:rPr>
                <w:webHidden/>
                <w:rStyle w:val="IndexLink"/>
              </w:rPr>
              <w:t>۵</w:t>
            </w:r>
            <w:r>
              <w:rPr>
                <w:rStyle w:val="IndexLink"/>
                <w:rtl w:val="true"/>
              </w:rPr>
              <w:t xml:space="preserve"> </w:t>
            </w:r>
            <w:r>
              <w:rPr>
                <w:rStyle w:val="IndexLink"/>
                <w:rtl w:val="true"/>
              </w:rPr>
              <w:t xml:space="preserve">. </w:t>
            </w:r>
            <w:r>
              <w:rPr>
                <w:rStyle w:val="IndexLink"/>
                <w:rtl w:val="true"/>
              </w:rPr>
              <w:t>گزارش سنن الترمذى</w:t>
            </w:r>
            <w:r>
              <w:rPr>
                <w:rStyle w:val="IndexLink"/>
                <w:rtl w:val="true"/>
              </w:rPr>
              <w:tab/>
            </w:r>
            <w:r>
              <w:rPr>
                <w:rStyle w:val="IndexLink"/>
              </w:rPr>
              <w:t>356</w:t>
            </w:r>
          </w:hyperlink>
        </w:p>
        <w:p>
          <w:pPr>
            <w:pStyle w:val="Contents6"/>
            <w:tabs>
              <w:tab w:val="clear" w:pos="7609"/>
              <w:tab w:val="right" w:pos="9026" w:leader="dot"/>
            </w:tabs>
            <w:rPr/>
          </w:pPr>
          <w:hyperlink w:anchor="__RefHeading___Toc1153780_3224264995">
            <w:r>
              <w:rPr>
                <w:webHidden/>
                <w:rStyle w:val="IndexLink"/>
                <w:rtl w:val="true"/>
              </w:rPr>
              <w:t>دلايل جعلى بودن اين روايات</w:t>
            </w:r>
            <w:r>
              <w:rPr>
                <w:rStyle w:val="IndexLink"/>
                <w:rtl w:val="true"/>
              </w:rPr>
              <w:tab/>
            </w:r>
            <w:r>
              <w:rPr>
                <w:rStyle w:val="IndexLink"/>
              </w:rPr>
              <w:t>357</w:t>
            </w:r>
          </w:hyperlink>
        </w:p>
        <w:p>
          <w:pPr>
            <w:pStyle w:val="Contents6"/>
            <w:tabs>
              <w:tab w:val="clear" w:pos="7609"/>
              <w:tab w:val="right" w:pos="9026" w:leader="dot"/>
            </w:tabs>
            <w:rPr/>
          </w:pPr>
          <w:hyperlink w:anchor="__RefHeading___Toc1153782_3224264995">
            <w:r>
              <w:rPr>
                <w:webHidden/>
                <w:rStyle w:val="IndexLink"/>
              </w:rPr>
              <w:t>۱</w:t>
            </w:r>
            <w:r>
              <w:rPr>
                <w:rStyle w:val="IndexLink"/>
                <w:rtl w:val="true"/>
              </w:rPr>
              <w:t xml:space="preserve"> </w:t>
            </w:r>
            <w:r>
              <w:rPr>
                <w:rStyle w:val="IndexLink"/>
                <w:rtl w:val="true"/>
              </w:rPr>
              <w:t xml:space="preserve">. </w:t>
            </w:r>
            <w:r>
              <w:rPr>
                <w:rStyle w:val="IndexLink"/>
                <w:rtl w:val="true"/>
              </w:rPr>
              <w:t>ناسازگارى با مقام نبوّت</w:t>
            </w:r>
            <w:r>
              <w:rPr>
                <w:rStyle w:val="IndexLink"/>
                <w:rtl w:val="true"/>
              </w:rPr>
              <w:tab/>
            </w:r>
            <w:r>
              <w:rPr>
                <w:rStyle w:val="IndexLink"/>
              </w:rPr>
              <w:t>357</w:t>
            </w:r>
          </w:hyperlink>
        </w:p>
        <w:p>
          <w:pPr>
            <w:pStyle w:val="Contents6"/>
            <w:tabs>
              <w:tab w:val="clear" w:pos="7609"/>
              <w:tab w:val="right" w:pos="9026" w:leader="dot"/>
            </w:tabs>
            <w:rPr/>
          </w:pPr>
          <w:hyperlink w:anchor="__RefHeading___Toc1153784_3224264995">
            <w:r>
              <w:rPr>
                <w:webHidden/>
                <w:rStyle w:val="IndexLink"/>
              </w:rPr>
              <w:t>۲</w:t>
            </w:r>
            <w:r>
              <w:rPr>
                <w:rStyle w:val="IndexLink"/>
                <w:rtl w:val="true"/>
              </w:rPr>
              <w:t xml:space="preserve"> </w:t>
            </w:r>
            <w:r>
              <w:rPr>
                <w:rStyle w:val="IndexLink"/>
                <w:rtl w:val="true"/>
              </w:rPr>
              <w:t xml:space="preserve">. </w:t>
            </w:r>
            <w:r>
              <w:rPr>
                <w:rStyle w:val="IndexLink"/>
                <w:rtl w:val="true"/>
              </w:rPr>
              <w:t>منافات داشتن با حكمت اذان</w:t>
            </w:r>
            <w:r>
              <w:rPr>
                <w:rStyle w:val="IndexLink"/>
                <w:rtl w:val="true"/>
              </w:rPr>
              <w:tab/>
            </w:r>
            <w:r>
              <w:rPr>
                <w:rStyle w:val="IndexLink"/>
              </w:rPr>
              <w:t>358</w:t>
            </w:r>
          </w:hyperlink>
        </w:p>
        <w:p>
          <w:pPr>
            <w:pStyle w:val="Contents6"/>
            <w:tabs>
              <w:tab w:val="clear" w:pos="7609"/>
              <w:tab w:val="right" w:pos="9026" w:leader="dot"/>
            </w:tabs>
            <w:rPr/>
          </w:pPr>
          <w:hyperlink w:anchor="__RefHeading___Toc1153786_3224264995">
            <w:r>
              <w:rPr>
                <w:webHidden/>
                <w:rStyle w:val="IndexLink"/>
              </w:rPr>
              <w:t>۳</w:t>
            </w:r>
            <w:r>
              <w:rPr>
                <w:rStyle w:val="IndexLink"/>
                <w:rtl w:val="true"/>
              </w:rPr>
              <w:t xml:space="preserve"> </w:t>
            </w:r>
            <w:r>
              <w:rPr>
                <w:rStyle w:val="IndexLink"/>
                <w:rtl w:val="true"/>
              </w:rPr>
              <w:t xml:space="preserve">. </w:t>
            </w:r>
            <w:r>
              <w:rPr>
                <w:rStyle w:val="IndexLink"/>
                <w:rtl w:val="true"/>
              </w:rPr>
              <w:t>تكذيب به وسيله اهل بيت عليهم السلام</w:t>
            </w:r>
            <w:r>
              <w:rPr>
                <w:rStyle w:val="IndexLink"/>
                <w:rtl w:val="true"/>
              </w:rPr>
              <w:tab/>
            </w:r>
            <w:r>
              <w:rPr>
                <w:rStyle w:val="IndexLink"/>
              </w:rPr>
              <w:t>358</w:t>
            </w:r>
          </w:hyperlink>
        </w:p>
        <w:p>
          <w:pPr>
            <w:pStyle w:val="Contents6"/>
            <w:tabs>
              <w:tab w:val="clear" w:pos="7609"/>
              <w:tab w:val="right" w:pos="9026" w:leader="dot"/>
            </w:tabs>
            <w:rPr/>
          </w:pPr>
          <w:hyperlink w:anchor="__RefHeading___Toc1153788_3224264995">
            <w:r>
              <w:rPr>
                <w:webHidden/>
                <w:rStyle w:val="IndexLink"/>
              </w:rPr>
              <w:t>۴</w:t>
            </w:r>
            <w:r>
              <w:rPr>
                <w:rStyle w:val="IndexLink"/>
                <w:rtl w:val="true"/>
              </w:rPr>
              <w:t xml:space="preserve"> </w:t>
            </w:r>
            <w:r>
              <w:rPr>
                <w:rStyle w:val="IndexLink"/>
                <w:rtl w:val="true"/>
              </w:rPr>
              <w:t xml:space="preserve">. </w:t>
            </w:r>
            <w:r>
              <w:rPr>
                <w:rStyle w:val="IndexLink"/>
                <w:rtl w:val="true"/>
              </w:rPr>
              <w:t>ديگر دلايل</w:t>
            </w:r>
            <w:r>
              <w:rPr>
                <w:rStyle w:val="IndexLink"/>
                <w:rtl w:val="true"/>
              </w:rPr>
              <w:tab/>
            </w:r>
            <w:r>
              <w:rPr>
                <w:rStyle w:val="IndexLink"/>
              </w:rPr>
              <w:t>359</w:t>
            </w:r>
          </w:hyperlink>
        </w:p>
        <w:p>
          <w:pPr>
            <w:pStyle w:val="Contents6"/>
            <w:tabs>
              <w:tab w:val="clear" w:pos="7609"/>
              <w:tab w:val="right" w:pos="9026" w:leader="dot"/>
            </w:tabs>
            <w:rPr/>
          </w:pPr>
          <w:hyperlink w:anchor="__RefHeading___Toc1153790_3224264995">
            <w:r>
              <w:rPr>
                <w:webHidden/>
                <w:rStyle w:val="IndexLink"/>
                <w:rtl w:val="true"/>
              </w:rPr>
              <w:t>انگيزه جاعلان</w:t>
            </w:r>
            <w:r>
              <w:rPr>
                <w:rStyle w:val="IndexLink"/>
                <w:rtl w:val="true"/>
              </w:rPr>
              <w:tab/>
            </w:r>
            <w:r>
              <w:rPr>
                <w:rStyle w:val="IndexLink"/>
              </w:rPr>
              <w:t>360</w:t>
            </w:r>
          </w:hyperlink>
        </w:p>
        <w:p>
          <w:pPr>
            <w:pStyle w:val="Contents5"/>
            <w:tabs>
              <w:tab w:val="clear" w:pos="7892"/>
              <w:tab w:val="right" w:pos="9026" w:leader="dot"/>
            </w:tabs>
            <w:rPr/>
          </w:pPr>
          <w:hyperlink w:anchor="__RefHeading___Toc1153792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حكمت تشريع اذان</w:t>
            </w:r>
            <w:r>
              <w:rPr>
                <w:rStyle w:val="IndexLink"/>
                <w:rtl w:val="true"/>
              </w:rPr>
              <w:tab/>
            </w:r>
            <w:r>
              <w:rPr>
                <w:rStyle w:val="IndexLink"/>
              </w:rPr>
              <w:t>366</w:t>
            </w:r>
          </w:hyperlink>
        </w:p>
        <w:p>
          <w:pPr>
            <w:pStyle w:val="Contents5"/>
            <w:tabs>
              <w:tab w:val="clear" w:pos="7892"/>
              <w:tab w:val="right" w:pos="9026" w:leader="dot"/>
            </w:tabs>
            <w:rPr/>
          </w:pPr>
          <w:hyperlink w:anchor="__RefHeading___Toc1153794_3224264995">
            <w:r>
              <w:rPr>
                <w:webHidden/>
                <w:rStyle w:val="IndexLink"/>
                <w:rtl w:val="true"/>
              </w:rPr>
              <w:t xml:space="preserve">فصل دوم </w:t>
            </w:r>
            <w:r>
              <w:rPr>
                <w:rStyle w:val="IndexLink"/>
                <w:rtl w:val="true"/>
              </w:rPr>
              <w:t xml:space="preserve">: </w:t>
            </w:r>
            <w:r>
              <w:rPr>
                <w:rStyle w:val="IndexLink"/>
                <w:rtl w:val="true"/>
              </w:rPr>
              <w:t>بندهاى اذان</w:t>
            </w:r>
            <w:r>
              <w:rPr>
                <w:rStyle w:val="IndexLink"/>
                <w:rtl w:val="true"/>
              </w:rPr>
              <w:tab/>
            </w:r>
            <w:r>
              <w:rPr>
                <w:rStyle w:val="IndexLink"/>
              </w:rPr>
              <w:t>370</w:t>
            </w:r>
          </w:hyperlink>
        </w:p>
        <w:p>
          <w:pPr>
            <w:pStyle w:val="Contents6"/>
            <w:tabs>
              <w:tab w:val="clear" w:pos="7609"/>
              <w:tab w:val="right" w:pos="9026" w:leader="dot"/>
            </w:tabs>
            <w:rPr/>
          </w:pPr>
          <w:hyperlink w:anchor="__RefHeading___Toc1153796_3224264995">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1153798_3224264995">
            <w:r>
              <w:rPr>
                <w:webHidden/>
                <w:rStyle w:val="IndexLink"/>
                <w:rtl w:val="true"/>
              </w:rPr>
              <w:t>پژوهشى درباره بندهاى اذان</w:t>
            </w:r>
            <w:r>
              <w:rPr>
                <w:rStyle w:val="IndexLink"/>
                <w:rtl w:val="true"/>
              </w:rPr>
              <w:tab/>
            </w:r>
            <w:r>
              <w:rPr>
                <w:rStyle w:val="IndexLink"/>
              </w:rPr>
              <w:t>377</w:t>
            </w:r>
          </w:hyperlink>
        </w:p>
        <w:p>
          <w:pPr>
            <w:pStyle w:val="Contents6"/>
            <w:tabs>
              <w:tab w:val="clear" w:pos="7609"/>
              <w:tab w:val="right" w:pos="9026" w:leader="dot"/>
            </w:tabs>
            <w:rPr/>
          </w:pPr>
          <w:hyperlink w:anchor="__RefHeading___Toc1153800_3224264995">
            <w:r>
              <w:rPr>
                <w:webHidden/>
                <w:rStyle w:val="IndexLink"/>
                <w:rtl w:val="true"/>
              </w:rPr>
              <w:t xml:space="preserve">يك </w:t>
            </w:r>
            <w:r>
              <w:rPr>
                <w:rStyle w:val="IndexLink"/>
                <w:rtl w:val="true"/>
              </w:rPr>
              <w:t>. «</w:t>
            </w:r>
            <w:r>
              <w:rPr>
                <w:rStyle w:val="IndexLink"/>
                <w:rtl w:val="true"/>
              </w:rPr>
              <w:t>الصلاةُ خيرٌ مِن النَّوم</w:t>
            </w:r>
            <w:r>
              <w:rPr>
                <w:rStyle w:val="IndexLink"/>
                <w:rtl w:val="true"/>
              </w:rPr>
              <w:t xml:space="preserve">» </w:t>
            </w:r>
            <w:r>
              <w:rPr>
                <w:rStyle w:val="IndexLink"/>
                <w:rtl w:val="true"/>
              </w:rPr>
              <w:t>در اذان صبح</w:t>
            </w:r>
            <w:r>
              <w:rPr>
                <w:rStyle w:val="IndexLink"/>
                <w:rtl w:val="true"/>
              </w:rPr>
              <w:tab/>
            </w:r>
            <w:r>
              <w:rPr>
                <w:rStyle w:val="IndexLink"/>
              </w:rPr>
              <w:t>377</w:t>
            </w:r>
          </w:hyperlink>
        </w:p>
        <w:p>
          <w:pPr>
            <w:pStyle w:val="Contents6"/>
            <w:tabs>
              <w:tab w:val="clear" w:pos="7609"/>
              <w:tab w:val="right" w:pos="9026" w:leader="dot"/>
            </w:tabs>
            <w:rPr/>
          </w:pPr>
          <w:hyperlink w:anchor="__RefHeading___Toc1153802_3224264995">
            <w:r>
              <w:rPr>
                <w:webHidden/>
                <w:rStyle w:val="IndexLink"/>
                <w:rtl w:val="true"/>
              </w:rPr>
              <w:t xml:space="preserve">دو </w:t>
            </w:r>
            <w:r>
              <w:rPr>
                <w:rStyle w:val="IndexLink"/>
                <w:rtl w:val="true"/>
              </w:rPr>
              <w:t>. «</w:t>
            </w:r>
            <w:r>
              <w:rPr>
                <w:rStyle w:val="IndexLink"/>
                <w:rtl w:val="true"/>
              </w:rPr>
              <w:t>حىّ على خير العمل</w:t>
            </w:r>
            <w:r>
              <w:rPr>
                <w:rStyle w:val="IndexLink"/>
                <w:rtl w:val="true"/>
              </w:rPr>
              <w:t xml:space="preserve">» </w:t>
            </w:r>
            <w:r>
              <w:rPr>
                <w:rStyle w:val="IndexLink"/>
                <w:rtl w:val="true"/>
              </w:rPr>
              <w:t>در اذان و اقامه</w:t>
            </w:r>
            <w:r>
              <w:rPr>
                <w:rStyle w:val="IndexLink"/>
                <w:rtl w:val="true"/>
              </w:rPr>
              <w:tab/>
            </w:r>
            <w:r>
              <w:rPr>
                <w:rStyle w:val="IndexLink"/>
              </w:rPr>
              <w:t>383</w:t>
            </w:r>
          </w:hyperlink>
        </w:p>
        <w:p>
          <w:pPr>
            <w:pStyle w:val="Contents6"/>
            <w:tabs>
              <w:tab w:val="clear" w:pos="7609"/>
              <w:tab w:val="right" w:pos="9026" w:leader="dot"/>
            </w:tabs>
            <w:rPr/>
          </w:pPr>
          <w:hyperlink w:anchor="__RefHeading___Toc1153804_3224264995">
            <w:r>
              <w:rPr>
                <w:webHidden/>
                <w:rStyle w:val="IndexLink"/>
                <w:rtl w:val="true"/>
              </w:rPr>
              <w:t xml:space="preserve">سه </w:t>
            </w:r>
            <w:r>
              <w:rPr>
                <w:rStyle w:val="IndexLink"/>
                <w:rtl w:val="true"/>
              </w:rPr>
              <w:t xml:space="preserve">. </w:t>
            </w:r>
            <w:r>
              <w:rPr>
                <w:rStyle w:val="IndexLink"/>
                <w:rtl w:val="true"/>
              </w:rPr>
              <w:t>شهادت سوم در اذان و اقامه</w:t>
            </w:r>
            <w:r>
              <w:rPr>
                <w:rStyle w:val="IndexLink"/>
                <w:rtl w:val="true"/>
              </w:rPr>
              <w:tab/>
            </w:r>
            <w:r>
              <w:rPr>
                <w:rStyle w:val="IndexLink"/>
              </w:rPr>
              <w:t>385</w:t>
            </w:r>
          </w:hyperlink>
        </w:p>
        <w:p>
          <w:pPr>
            <w:pStyle w:val="Contents6"/>
            <w:tabs>
              <w:tab w:val="clear" w:pos="7609"/>
              <w:tab w:val="right" w:pos="9026" w:leader="dot"/>
            </w:tabs>
            <w:rPr/>
          </w:pPr>
          <w:hyperlink w:anchor="__RefHeading___Toc1153806_3224264995">
            <w:r>
              <w:rPr>
                <w:webHidden/>
                <w:rStyle w:val="IndexLink"/>
                <w:rtl w:val="true"/>
              </w:rPr>
              <w:t xml:space="preserve">فصل سوم </w:t>
            </w:r>
            <w:r>
              <w:rPr>
                <w:rStyle w:val="IndexLink"/>
                <w:rtl w:val="true"/>
              </w:rPr>
              <w:t xml:space="preserve">: </w:t>
            </w:r>
            <w:r>
              <w:rPr>
                <w:rStyle w:val="IndexLink"/>
                <w:rtl w:val="true"/>
              </w:rPr>
              <w:t>تفسير اذان</w:t>
            </w:r>
            <w:r>
              <w:rPr>
                <w:rStyle w:val="IndexLink"/>
                <w:rtl w:val="true"/>
              </w:rPr>
              <w:tab/>
            </w:r>
            <w:r>
              <w:rPr>
                <w:rStyle w:val="IndexLink"/>
              </w:rPr>
              <w:t>392</w:t>
            </w:r>
          </w:hyperlink>
        </w:p>
        <w:p>
          <w:pPr>
            <w:pStyle w:val="Contents6"/>
            <w:tabs>
              <w:tab w:val="clear" w:pos="7609"/>
              <w:tab w:val="right" w:pos="9026" w:leader="dot"/>
            </w:tabs>
            <w:rPr/>
          </w:pPr>
          <w:hyperlink w:anchor="__RefHeading___Toc1153808_3224264995">
            <w:r>
              <w:rPr>
                <w:webHidden/>
                <w:rStyle w:val="IndexLink"/>
                <w:rtl w:val="true"/>
              </w:rPr>
              <w:t xml:space="preserve">فصل چهارم </w:t>
            </w:r>
            <w:r>
              <w:rPr>
                <w:rStyle w:val="IndexLink"/>
                <w:rtl w:val="true"/>
              </w:rPr>
              <w:t xml:space="preserve">: </w:t>
            </w:r>
            <w:r>
              <w:rPr>
                <w:rStyle w:val="IndexLink"/>
                <w:rtl w:val="true"/>
              </w:rPr>
              <w:t>ارزش اذان و مؤذّن</w:t>
            </w:r>
            <w:r>
              <w:rPr>
                <w:rStyle w:val="IndexLink"/>
                <w:rtl w:val="true"/>
              </w:rPr>
              <w:tab/>
            </w:r>
            <w:r>
              <w:rPr>
                <w:rStyle w:val="IndexLink"/>
              </w:rPr>
              <w:t>409</w:t>
            </w:r>
          </w:hyperlink>
        </w:p>
        <w:p>
          <w:pPr>
            <w:pStyle w:val="Contents6"/>
            <w:tabs>
              <w:tab w:val="clear" w:pos="7609"/>
              <w:tab w:val="right" w:pos="9026" w:leader="dot"/>
            </w:tabs>
            <w:rPr/>
          </w:pPr>
          <w:hyperlink w:anchor="__RefHeading___Toc115381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اذان</w:t>
            </w:r>
            <w:r>
              <w:rPr>
                <w:rStyle w:val="IndexLink"/>
                <w:rtl w:val="true"/>
              </w:rPr>
              <w:tab/>
            </w:r>
            <w:r>
              <w:rPr>
                <w:rStyle w:val="IndexLink"/>
              </w:rPr>
              <w:t>409</w:t>
            </w:r>
          </w:hyperlink>
        </w:p>
        <w:p>
          <w:pPr>
            <w:pStyle w:val="Contents6"/>
            <w:tabs>
              <w:tab w:val="clear" w:pos="7609"/>
              <w:tab w:val="right" w:pos="9026" w:leader="dot"/>
            </w:tabs>
            <w:rPr/>
          </w:pPr>
          <w:hyperlink w:anchor="__RefHeading___Toc115381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اگر مردم ، فضيلت اذان را مى دانستند</w:t>
            </w:r>
            <w:r>
              <w:rPr>
                <w:rStyle w:val="IndexLink"/>
                <w:rtl w:val="true"/>
              </w:rPr>
              <w:t>!</w:t>
              <w:tab/>
            </w:r>
            <w:r>
              <w:rPr>
                <w:rStyle w:val="IndexLink"/>
              </w:rPr>
              <w:t>415</w:t>
            </w:r>
          </w:hyperlink>
        </w:p>
        <w:p>
          <w:pPr>
            <w:pStyle w:val="Contents6"/>
            <w:tabs>
              <w:tab w:val="clear" w:pos="7609"/>
              <w:tab w:val="right" w:pos="9026" w:leader="dot"/>
            </w:tabs>
            <w:rPr/>
          </w:pPr>
          <w:hyperlink w:anchor="__RefHeading___Toc115381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فضيلت مؤذّن</w:t>
            </w:r>
            <w:r>
              <w:rPr>
                <w:rStyle w:val="IndexLink"/>
                <w:rtl w:val="true"/>
              </w:rPr>
              <w:tab/>
            </w:r>
            <w:r>
              <w:rPr>
                <w:rStyle w:val="IndexLink"/>
              </w:rPr>
              <w:t>417</w:t>
            </w:r>
          </w:hyperlink>
        </w:p>
        <w:p>
          <w:pPr>
            <w:pStyle w:val="Contents6"/>
            <w:tabs>
              <w:tab w:val="clear" w:pos="7609"/>
              <w:tab w:val="right" w:pos="9026" w:leader="dot"/>
            </w:tabs>
            <w:rPr/>
          </w:pPr>
          <w:hyperlink w:anchor="__RefHeading___Toc1153816_3224264995">
            <w:r>
              <w:rPr>
                <w:webHidden/>
                <w:rStyle w:val="IndexLink"/>
                <w:rtl w:val="true"/>
              </w:rPr>
              <w:t xml:space="preserve">الف </w:t>
            </w:r>
            <w:r>
              <w:rPr>
                <w:rStyle w:val="IndexLink"/>
                <w:rtl w:val="true"/>
              </w:rPr>
              <w:t xml:space="preserve">- </w:t>
            </w:r>
            <w:r>
              <w:rPr>
                <w:rStyle w:val="IndexLink"/>
                <w:rtl w:val="true"/>
              </w:rPr>
              <w:t>دعوتگر به خداست</w:t>
            </w:r>
            <w:r>
              <w:rPr>
                <w:rStyle w:val="IndexLink"/>
                <w:rtl w:val="true"/>
              </w:rPr>
              <w:tab/>
            </w:r>
            <w:r>
              <w:rPr>
                <w:rStyle w:val="IndexLink"/>
              </w:rPr>
              <w:t>417</w:t>
            </w:r>
          </w:hyperlink>
        </w:p>
        <w:p>
          <w:pPr>
            <w:pStyle w:val="Contents6"/>
            <w:tabs>
              <w:tab w:val="clear" w:pos="7609"/>
              <w:tab w:val="right" w:pos="9026" w:leader="dot"/>
            </w:tabs>
            <w:rPr/>
          </w:pPr>
          <w:hyperlink w:anchor="__RefHeading___Toc1153818_3224264995">
            <w:r>
              <w:rPr>
                <w:webHidden/>
                <w:rStyle w:val="IndexLink"/>
                <w:rtl w:val="true"/>
              </w:rPr>
              <w:t xml:space="preserve">ب </w:t>
            </w:r>
            <w:r>
              <w:rPr>
                <w:rStyle w:val="IndexLink"/>
                <w:rtl w:val="true"/>
              </w:rPr>
              <w:t xml:space="preserve">- </w:t>
            </w:r>
            <w:r>
              <w:rPr>
                <w:rStyle w:val="IndexLink"/>
                <w:rtl w:val="true"/>
              </w:rPr>
              <w:t>ستون خداست</w:t>
            </w:r>
            <w:r>
              <w:rPr>
                <w:rStyle w:val="IndexLink"/>
                <w:rtl w:val="true"/>
              </w:rPr>
              <w:tab/>
            </w:r>
            <w:r>
              <w:rPr>
                <w:rStyle w:val="IndexLink"/>
              </w:rPr>
              <w:t>419</w:t>
            </w:r>
          </w:hyperlink>
        </w:p>
        <w:p>
          <w:pPr>
            <w:pStyle w:val="Contents6"/>
            <w:tabs>
              <w:tab w:val="clear" w:pos="7609"/>
              <w:tab w:val="right" w:pos="9026" w:leader="dot"/>
            </w:tabs>
            <w:rPr/>
          </w:pPr>
          <w:hyperlink w:anchor="__RefHeading___Toc1153820_3224264995">
            <w:r>
              <w:rPr>
                <w:webHidden/>
                <w:rStyle w:val="IndexLink"/>
                <w:rtl w:val="true"/>
              </w:rPr>
              <w:t xml:space="preserve">ج </w:t>
            </w:r>
            <w:r>
              <w:rPr>
                <w:rStyle w:val="IndexLink"/>
                <w:rtl w:val="true"/>
              </w:rPr>
              <w:t xml:space="preserve">- </w:t>
            </w:r>
            <w:r>
              <w:rPr>
                <w:rStyle w:val="IndexLink"/>
                <w:rtl w:val="true"/>
              </w:rPr>
              <w:t>امانتدار اهل ايمان است</w:t>
            </w:r>
            <w:r>
              <w:rPr>
                <w:rStyle w:val="IndexLink"/>
                <w:rtl w:val="true"/>
              </w:rPr>
              <w:tab/>
            </w:r>
            <w:r>
              <w:rPr>
                <w:rStyle w:val="IndexLink"/>
              </w:rPr>
              <w:t>419</w:t>
            </w:r>
          </w:hyperlink>
        </w:p>
        <w:p>
          <w:pPr>
            <w:pStyle w:val="Contents6"/>
            <w:tabs>
              <w:tab w:val="clear" w:pos="7609"/>
              <w:tab w:val="right" w:pos="9026" w:leader="dot"/>
            </w:tabs>
            <w:rPr/>
          </w:pPr>
          <w:hyperlink w:anchor="__RefHeading___Toc1153822_3224264995">
            <w:r>
              <w:rPr>
                <w:webHidden/>
                <w:rStyle w:val="IndexLink"/>
                <w:rtl w:val="true"/>
              </w:rPr>
              <w:t xml:space="preserve">د </w:t>
            </w:r>
            <w:r>
              <w:rPr>
                <w:rStyle w:val="IndexLink"/>
                <w:rtl w:val="true"/>
              </w:rPr>
              <w:t xml:space="preserve">- </w:t>
            </w:r>
            <w:r>
              <w:rPr>
                <w:rStyle w:val="IndexLink"/>
                <w:rtl w:val="true"/>
              </w:rPr>
              <w:t>دست خدا بر سر اوست</w:t>
            </w:r>
            <w:r>
              <w:rPr>
                <w:rStyle w:val="IndexLink"/>
                <w:rtl w:val="true"/>
              </w:rPr>
              <w:tab/>
            </w:r>
            <w:r>
              <w:rPr>
                <w:rStyle w:val="IndexLink"/>
              </w:rPr>
              <w:t>419</w:t>
            </w:r>
          </w:hyperlink>
        </w:p>
        <w:p>
          <w:pPr>
            <w:pStyle w:val="Contents6"/>
            <w:tabs>
              <w:tab w:val="clear" w:pos="7609"/>
              <w:tab w:val="right" w:pos="9026" w:leader="dot"/>
            </w:tabs>
            <w:rPr/>
          </w:pPr>
          <w:hyperlink w:anchor="__RefHeading___Toc1153824_3224264995">
            <w:r>
              <w:rPr>
                <w:webHidden/>
                <w:rStyle w:val="IndexLink"/>
                <w:rtl w:val="true"/>
              </w:rPr>
              <w:t xml:space="preserve">ه </w:t>
            </w:r>
            <w:r>
              <w:rPr>
                <w:rStyle w:val="IndexLink"/>
                <w:rtl w:val="true"/>
              </w:rPr>
              <w:t xml:space="preserve">- </w:t>
            </w:r>
            <w:r>
              <w:rPr>
                <w:rStyle w:val="IndexLink"/>
                <w:rtl w:val="true"/>
              </w:rPr>
              <w:t>هر تر و خشكى ، او را تصديق مى كند</w:t>
            </w:r>
            <w:r>
              <w:rPr>
                <w:rStyle w:val="IndexLink"/>
                <w:rtl w:val="true"/>
              </w:rPr>
              <w:tab/>
            </w:r>
            <w:r>
              <w:rPr>
                <w:rStyle w:val="IndexLink"/>
              </w:rPr>
              <w:t>421</w:t>
            </w:r>
          </w:hyperlink>
        </w:p>
        <w:p>
          <w:pPr>
            <w:pStyle w:val="Contents6"/>
            <w:tabs>
              <w:tab w:val="clear" w:pos="7609"/>
              <w:tab w:val="right" w:pos="9026" w:leader="dot"/>
            </w:tabs>
            <w:rPr/>
          </w:pPr>
          <w:hyperlink w:anchor="__RefHeading___Toc1153826_3224264995">
            <w:r>
              <w:rPr>
                <w:webHidden/>
                <w:rStyle w:val="IndexLink"/>
                <w:rtl w:val="true"/>
              </w:rPr>
              <w:t xml:space="preserve">و </w:t>
            </w:r>
            <w:r>
              <w:rPr>
                <w:rStyle w:val="IndexLink"/>
                <w:rtl w:val="true"/>
              </w:rPr>
              <w:t xml:space="preserve">- </w:t>
            </w:r>
            <w:r>
              <w:rPr>
                <w:rStyle w:val="IndexLink"/>
                <w:rtl w:val="true"/>
              </w:rPr>
              <w:t>به اندازه صدارَس او ، گناهانش آمرزيده مى شود</w:t>
            </w:r>
            <w:r>
              <w:rPr>
                <w:rStyle w:val="IndexLink"/>
                <w:rtl w:val="true"/>
              </w:rPr>
              <w:tab/>
            </w:r>
            <w:r>
              <w:rPr>
                <w:rStyle w:val="IndexLink"/>
              </w:rPr>
              <w:t>421</w:t>
            </w:r>
          </w:hyperlink>
        </w:p>
        <w:p>
          <w:pPr>
            <w:pStyle w:val="Contents6"/>
            <w:tabs>
              <w:tab w:val="clear" w:pos="7609"/>
              <w:tab w:val="right" w:pos="9026" w:leader="dot"/>
            </w:tabs>
            <w:rPr/>
          </w:pPr>
          <w:hyperlink w:anchor="__RefHeading___Toc1153828_3224264995">
            <w:r>
              <w:rPr>
                <w:webHidden/>
                <w:rStyle w:val="IndexLink"/>
                <w:rtl w:val="true"/>
              </w:rPr>
              <w:t xml:space="preserve">ز </w:t>
            </w:r>
            <w:r>
              <w:rPr>
                <w:rStyle w:val="IndexLink"/>
                <w:rtl w:val="true"/>
              </w:rPr>
              <w:t xml:space="preserve">- </w:t>
            </w:r>
            <w:r>
              <w:rPr>
                <w:rStyle w:val="IndexLink"/>
                <w:rtl w:val="true"/>
              </w:rPr>
              <w:t>بهشت بر او واجب است</w:t>
            </w:r>
            <w:r>
              <w:rPr>
                <w:rStyle w:val="IndexLink"/>
                <w:rtl w:val="true"/>
              </w:rPr>
              <w:tab/>
            </w:r>
            <w:r>
              <w:rPr>
                <w:rStyle w:val="IndexLink"/>
              </w:rPr>
              <w:t>423</w:t>
            </w:r>
          </w:hyperlink>
        </w:p>
        <w:p>
          <w:pPr>
            <w:pStyle w:val="Contents6"/>
            <w:tabs>
              <w:tab w:val="clear" w:pos="7609"/>
              <w:tab w:val="right" w:pos="9026" w:leader="dot"/>
            </w:tabs>
            <w:rPr/>
          </w:pPr>
          <w:hyperlink w:anchor="__RefHeading___Toc1153830_3224264995">
            <w:r>
              <w:rPr>
                <w:webHidden/>
                <w:rStyle w:val="IndexLink"/>
                <w:rtl w:val="true"/>
              </w:rPr>
              <w:t xml:space="preserve">ح </w:t>
            </w:r>
            <w:r>
              <w:rPr>
                <w:rStyle w:val="IndexLink"/>
                <w:rtl w:val="true"/>
              </w:rPr>
              <w:t xml:space="preserve">- </w:t>
            </w:r>
            <w:r>
              <w:rPr>
                <w:rStyle w:val="IndexLink"/>
                <w:rtl w:val="true"/>
              </w:rPr>
              <w:t>بدنش در قبر متلاشى نمى شود</w:t>
            </w:r>
            <w:r>
              <w:rPr>
                <w:rStyle w:val="IndexLink"/>
                <w:rtl w:val="true"/>
              </w:rPr>
              <w:tab/>
            </w:r>
            <w:r>
              <w:rPr>
                <w:rStyle w:val="IndexLink"/>
              </w:rPr>
              <w:t>425</w:t>
            </w:r>
          </w:hyperlink>
        </w:p>
        <w:p>
          <w:pPr>
            <w:pStyle w:val="Contents6"/>
            <w:tabs>
              <w:tab w:val="clear" w:pos="7609"/>
              <w:tab w:val="right" w:pos="9026" w:leader="dot"/>
            </w:tabs>
            <w:rPr/>
          </w:pPr>
          <w:hyperlink w:anchor="__RefHeading___Toc1153832_3224264995">
            <w:r>
              <w:rPr>
                <w:webHidden/>
                <w:rStyle w:val="IndexLink"/>
                <w:rtl w:val="true"/>
              </w:rPr>
              <w:t xml:space="preserve">ط </w:t>
            </w:r>
            <w:r>
              <w:rPr>
                <w:rStyle w:val="IndexLink"/>
                <w:rtl w:val="true"/>
              </w:rPr>
              <w:t xml:space="preserve">- </w:t>
            </w:r>
            <w:r>
              <w:rPr>
                <w:rStyle w:val="IndexLink"/>
                <w:rtl w:val="true"/>
              </w:rPr>
              <w:t>در حال اذان گفتن ، محشور مى شود</w:t>
            </w:r>
            <w:r>
              <w:rPr>
                <w:rStyle w:val="IndexLink"/>
                <w:rtl w:val="true"/>
              </w:rPr>
              <w:tab/>
            </w:r>
            <w:r>
              <w:rPr>
                <w:rStyle w:val="IndexLink"/>
              </w:rPr>
              <w:t>427</w:t>
            </w:r>
          </w:hyperlink>
        </w:p>
        <w:p>
          <w:pPr>
            <w:pStyle w:val="Contents6"/>
            <w:tabs>
              <w:tab w:val="clear" w:pos="7609"/>
              <w:tab w:val="right" w:pos="9026" w:leader="dot"/>
            </w:tabs>
            <w:rPr/>
          </w:pPr>
          <w:hyperlink w:anchor="__RefHeading___Toc1153834_3224264995">
            <w:r>
              <w:rPr>
                <w:webHidden/>
                <w:rStyle w:val="IndexLink"/>
                <w:rtl w:val="true"/>
              </w:rPr>
              <w:t xml:space="preserve">ى </w:t>
            </w:r>
            <w:r>
              <w:rPr>
                <w:rStyle w:val="IndexLink"/>
                <w:rtl w:val="true"/>
              </w:rPr>
              <w:t xml:space="preserve">- </w:t>
            </w:r>
            <w:r>
              <w:rPr>
                <w:rStyle w:val="IndexLink"/>
                <w:rtl w:val="true"/>
              </w:rPr>
              <w:t>گردن فرازترينِ مردم در روز قيامت است</w:t>
            </w:r>
            <w:r>
              <w:rPr>
                <w:rStyle w:val="IndexLink"/>
                <w:rtl w:val="true"/>
              </w:rPr>
              <w:tab/>
            </w:r>
            <w:r>
              <w:rPr>
                <w:rStyle w:val="IndexLink"/>
              </w:rPr>
              <w:t>429</w:t>
            </w:r>
          </w:hyperlink>
        </w:p>
        <w:p>
          <w:pPr>
            <w:pStyle w:val="Contents6"/>
            <w:tabs>
              <w:tab w:val="clear" w:pos="7609"/>
              <w:tab w:val="right" w:pos="9026" w:leader="dot"/>
            </w:tabs>
            <w:rPr/>
          </w:pPr>
          <w:hyperlink w:anchor="__RefHeading___Toc1153836_3224264995">
            <w:r>
              <w:rPr>
                <w:webHidden/>
                <w:rStyle w:val="IndexLink"/>
                <w:rtl w:val="true"/>
              </w:rPr>
              <w:t xml:space="preserve">ك </w:t>
            </w:r>
            <w:r>
              <w:rPr>
                <w:rStyle w:val="IndexLink"/>
                <w:rtl w:val="true"/>
              </w:rPr>
              <w:t xml:space="preserve">- </w:t>
            </w:r>
            <w:r>
              <w:rPr>
                <w:rStyle w:val="IndexLink"/>
                <w:rtl w:val="true"/>
              </w:rPr>
              <w:t>با پيامبران عليهم السلام و صدّيقان و شهيدان و صالحان ، محشور مى شود</w:t>
            </w:r>
            <w:r>
              <w:rPr>
                <w:rStyle w:val="IndexLink"/>
                <w:rtl w:val="true"/>
              </w:rPr>
              <w:tab/>
            </w:r>
            <w:r>
              <w:rPr>
                <w:rStyle w:val="IndexLink"/>
              </w:rPr>
              <w:t>431</w:t>
            </w:r>
          </w:hyperlink>
        </w:p>
        <w:p>
          <w:pPr>
            <w:pStyle w:val="Contents6"/>
            <w:tabs>
              <w:tab w:val="clear" w:pos="7609"/>
              <w:tab w:val="right" w:pos="9026" w:leader="dot"/>
            </w:tabs>
            <w:rPr/>
          </w:pPr>
          <w:hyperlink w:anchor="__RefHeading___Toc1153838_3224264995">
            <w:r>
              <w:rPr>
                <w:webHidden/>
                <w:rStyle w:val="IndexLink"/>
                <w:rtl w:val="true"/>
              </w:rPr>
              <w:t xml:space="preserve">ل </w:t>
            </w:r>
            <w:r>
              <w:rPr>
                <w:rStyle w:val="IndexLink"/>
                <w:rtl w:val="true"/>
              </w:rPr>
              <w:t xml:space="preserve">- </w:t>
            </w:r>
            <w:r>
              <w:rPr>
                <w:rStyle w:val="IndexLink"/>
                <w:rtl w:val="true"/>
              </w:rPr>
              <w:t>گوناگون</w:t>
            </w:r>
            <w:r>
              <w:rPr>
                <w:rStyle w:val="IndexLink"/>
                <w:rtl w:val="true"/>
              </w:rPr>
              <w:tab/>
            </w:r>
            <w:r>
              <w:rPr>
                <w:rStyle w:val="IndexLink"/>
              </w:rPr>
              <w:t>431</w:t>
            </w:r>
          </w:hyperlink>
        </w:p>
        <w:p>
          <w:pPr>
            <w:pStyle w:val="Contents6"/>
            <w:tabs>
              <w:tab w:val="clear" w:pos="7609"/>
              <w:tab w:val="right" w:pos="9026" w:leader="dot"/>
            </w:tabs>
            <w:rPr/>
          </w:pPr>
          <w:hyperlink w:anchor="__RefHeading___Toc115384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حقّ مؤذّن</w:t>
            </w:r>
            <w:r>
              <w:rPr>
                <w:rStyle w:val="IndexLink"/>
                <w:rtl w:val="true"/>
              </w:rPr>
              <w:tab/>
            </w:r>
            <w:r>
              <w:rPr>
                <w:rStyle w:val="IndexLink"/>
              </w:rPr>
              <w:t>433</w:t>
            </w:r>
          </w:hyperlink>
        </w:p>
        <w:p>
          <w:pPr>
            <w:pStyle w:val="Contents6"/>
            <w:tabs>
              <w:tab w:val="clear" w:pos="7609"/>
              <w:tab w:val="right" w:pos="9026" w:leader="dot"/>
            </w:tabs>
            <w:rPr/>
          </w:pPr>
          <w:hyperlink w:anchor="__RefHeading___Toc1153842_3224264995">
            <w:r>
              <w:rPr>
                <w:webHidden/>
                <w:rStyle w:val="IndexLink"/>
                <w:rtl w:val="true"/>
              </w:rPr>
              <w:t xml:space="preserve">فصل پنجم </w:t>
            </w:r>
            <w:r>
              <w:rPr>
                <w:rStyle w:val="IndexLink"/>
                <w:rtl w:val="true"/>
              </w:rPr>
              <w:t xml:space="preserve">: </w:t>
            </w:r>
            <w:r>
              <w:rPr>
                <w:rStyle w:val="IndexLink"/>
                <w:rtl w:val="true"/>
              </w:rPr>
              <w:t>بركات اذان</w:t>
            </w:r>
            <w:r>
              <w:rPr>
                <w:rStyle w:val="IndexLink"/>
                <w:rtl w:val="true"/>
              </w:rPr>
              <w:tab/>
            </w:r>
            <w:r>
              <w:rPr>
                <w:rStyle w:val="IndexLink"/>
              </w:rPr>
              <w:t>435</w:t>
            </w:r>
          </w:hyperlink>
        </w:p>
        <w:p>
          <w:pPr>
            <w:pStyle w:val="Contents6"/>
            <w:tabs>
              <w:tab w:val="clear" w:pos="7609"/>
              <w:tab w:val="right" w:pos="9026" w:leader="dot"/>
            </w:tabs>
            <w:rPr/>
          </w:pPr>
          <w:hyperlink w:anchor="__RefHeading___Toc1153844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رانده شدن شيطان</w:t>
            </w:r>
            <w:r>
              <w:rPr>
                <w:rStyle w:val="IndexLink"/>
                <w:rtl w:val="true"/>
              </w:rPr>
              <w:tab/>
            </w:r>
            <w:r>
              <w:rPr>
                <w:rStyle w:val="IndexLink"/>
              </w:rPr>
              <w:t>435</w:t>
            </w:r>
          </w:hyperlink>
        </w:p>
        <w:p>
          <w:pPr>
            <w:pStyle w:val="Contents6"/>
            <w:tabs>
              <w:tab w:val="clear" w:pos="7609"/>
              <w:tab w:val="right" w:pos="9026" w:leader="dot"/>
            </w:tabs>
            <w:rPr/>
          </w:pPr>
          <w:hyperlink w:anchor="__RefHeading___Toc1153846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پذيرفته شدن دعا</w:t>
            </w:r>
            <w:r>
              <w:rPr>
                <w:rStyle w:val="IndexLink"/>
                <w:rtl w:val="true"/>
              </w:rPr>
              <w:tab/>
            </w:r>
            <w:r>
              <w:rPr>
                <w:rStyle w:val="IndexLink"/>
              </w:rPr>
              <w:t>439</w:t>
            </w:r>
          </w:hyperlink>
        </w:p>
        <w:p>
          <w:pPr>
            <w:pStyle w:val="Contents6"/>
            <w:tabs>
              <w:tab w:val="clear" w:pos="7609"/>
              <w:tab w:val="right" w:pos="9026" w:leader="dot"/>
            </w:tabs>
            <w:rPr/>
          </w:pPr>
          <w:hyperlink w:anchor="__RefHeading___Toc1153848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در امان خداوند بودن</w:t>
            </w:r>
            <w:r>
              <w:rPr>
                <w:rStyle w:val="IndexLink"/>
                <w:rtl w:val="true"/>
              </w:rPr>
              <w:tab/>
            </w:r>
            <w:r>
              <w:rPr>
                <w:rStyle w:val="IndexLink"/>
              </w:rPr>
              <w:t>439</w:t>
            </w:r>
          </w:hyperlink>
        </w:p>
        <w:p>
          <w:pPr>
            <w:pStyle w:val="Contents6"/>
            <w:tabs>
              <w:tab w:val="clear" w:pos="7609"/>
              <w:tab w:val="right" w:pos="9026" w:leader="dot"/>
            </w:tabs>
            <w:rPr/>
          </w:pPr>
          <w:hyperlink w:anchor="__RefHeading___Toc1153850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دفع بيمارى</w:t>
            </w:r>
            <w:r>
              <w:rPr>
                <w:rStyle w:val="IndexLink"/>
                <w:rtl w:val="true"/>
              </w:rPr>
              <w:tab/>
            </w:r>
            <w:r>
              <w:rPr>
                <w:rStyle w:val="IndexLink"/>
              </w:rPr>
              <w:t>441</w:t>
            </w:r>
          </w:hyperlink>
        </w:p>
        <w:p>
          <w:pPr>
            <w:pStyle w:val="Contents6"/>
            <w:tabs>
              <w:tab w:val="clear" w:pos="7609"/>
              <w:tab w:val="right" w:pos="9026" w:leader="dot"/>
            </w:tabs>
            <w:rPr/>
          </w:pPr>
          <w:hyperlink w:anchor="__RefHeading___Toc115385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درمان بداخلاقى</w:t>
            </w:r>
            <w:r>
              <w:rPr>
                <w:rStyle w:val="IndexLink"/>
                <w:rtl w:val="true"/>
              </w:rPr>
              <w:tab/>
            </w:r>
            <w:r>
              <w:rPr>
                <w:rStyle w:val="IndexLink"/>
              </w:rPr>
              <w:t>441</w:t>
            </w:r>
          </w:hyperlink>
        </w:p>
        <w:p>
          <w:pPr>
            <w:pStyle w:val="Contents6"/>
            <w:tabs>
              <w:tab w:val="clear" w:pos="7609"/>
              <w:tab w:val="right" w:pos="9026" w:leader="dot"/>
            </w:tabs>
            <w:rPr/>
          </w:pPr>
          <w:hyperlink w:anchor="__RefHeading___Toc1153854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دفع وحشت</w:t>
            </w:r>
            <w:r>
              <w:rPr>
                <w:rStyle w:val="IndexLink"/>
                <w:rtl w:val="true"/>
              </w:rPr>
              <w:tab/>
            </w:r>
            <w:r>
              <w:rPr>
                <w:rStyle w:val="IndexLink"/>
              </w:rPr>
              <w:t>443</w:t>
            </w:r>
          </w:hyperlink>
        </w:p>
        <w:p>
          <w:pPr>
            <w:pStyle w:val="Contents6"/>
            <w:tabs>
              <w:tab w:val="clear" w:pos="7609"/>
              <w:tab w:val="right" w:pos="9026" w:leader="dot"/>
            </w:tabs>
            <w:rPr/>
          </w:pPr>
          <w:hyperlink w:anchor="__RefHeading___Toc1153856_3224264995">
            <w:r>
              <w:rPr>
                <w:webHidden/>
                <w:rStyle w:val="IndexLink"/>
                <w:rtl w:val="true"/>
              </w:rPr>
              <w:t xml:space="preserve">فصل ششم </w:t>
            </w:r>
            <w:r>
              <w:rPr>
                <w:rStyle w:val="IndexLink"/>
                <w:rtl w:val="true"/>
              </w:rPr>
              <w:t xml:space="preserve">: </w:t>
            </w:r>
            <w:r>
              <w:rPr>
                <w:rStyle w:val="IndexLink"/>
                <w:rtl w:val="true"/>
              </w:rPr>
              <w:t>آداب اذان</w:t>
            </w:r>
            <w:r>
              <w:rPr>
                <w:rStyle w:val="IndexLink"/>
                <w:rtl w:val="true"/>
              </w:rPr>
              <w:tab/>
            </w:r>
            <w:r>
              <w:rPr>
                <w:rStyle w:val="IndexLink"/>
              </w:rPr>
              <w:t>445</w:t>
            </w:r>
          </w:hyperlink>
        </w:p>
        <w:p>
          <w:pPr>
            <w:pStyle w:val="Contents6"/>
            <w:tabs>
              <w:tab w:val="clear" w:pos="7609"/>
              <w:tab w:val="right" w:pos="9026" w:leader="dot"/>
            </w:tabs>
            <w:rPr/>
          </w:pPr>
          <w:hyperlink w:anchor="__RefHeading___Toc115385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افراد شايسته براى اذان گفتن</w:t>
            </w:r>
            <w:r>
              <w:rPr>
                <w:rStyle w:val="IndexLink"/>
                <w:rtl w:val="true"/>
              </w:rPr>
              <w:tab/>
            </w:r>
            <w:r>
              <w:rPr>
                <w:rStyle w:val="IndexLink"/>
              </w:rPr>
              <w:t>445</w:t>
            </w:r>
          </w:hyperlink>
        </w:p>
        <w:p>
          <w:pPr>
            <w:pStyle w:val="Contents6"/>
            <w:tabs>
              <w:tab w:val="clear" w:pos="7609"/>
              <w:tab w:val="right" w:pos="9026" w:leader="dot"/>
            </w:tabs>
            <w:rPr/>
          </w:pPr>
          <w:hyperlink w:anchor="__RefHeading___Toc115386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مهم ترين نكاتى كه مؤذّن بايد رعايت كند</w:t>
            </w:r>
            <w:r>
              <w:rPr>
                <w:rStyle w:val="IndexLink"/>
                <w:rtl w:val="true"/>
              </w:rPr>
              <w:tab/>
            </w:r>
            <w:r>
              <w:rPr>
                <w:rStyle w:val="IndexLink"/>
              </w:rPr>
              <w:t>447</w:t>
            </w:r>
          </w:hyperlink>
        </w:p>
        <w:p>
          <w:pPr>
            <w:pStyle w:val="Contents6"/>
            <w:tabs>
              <w:tab w:val="clear" w:pos="7609"/>
              <w:tab w:val="right" w:pos="9026" w:leader="dot"/>
            </w:tabs>
            <w:rPr/>
          </w:pPr>
          <w:hyperlink w:anchor="__RefHeading___Toc1153862_3224264995">
            <w:r>
              <w:rPr>
                <w:webHidden/>
                <w:rStyle w:val="IndexLink"/>
                <w:rtl w:val="true"/>
              </w:rPr>
              <w:t xml:space="preserve">الف </w:t>
            </w:r>
            <w:r>
              <w:rPr>
                <w:rStyle w:val="IndexLink"/>
                <w:rtl w:val="true"/>
              </w:rPr>
              <w:t xml:space="preserve">- </w:t>
            </w:r>
            <w:r>
              <w:rPr>
                <w:rStyle w:val="IndexLink"/>
                <w:rtl w:val="true"/>
              </w:rPr>
              <w:t>طهارت</w:t>
            </w:r>
            <w:r>
              <w:rPr>
                <w:rStyle w:val="IndexLink"/>
                <w:rtl w:val="true"/>
              </w:rPr>
              <w:tab/>
            </w:r>
            <w:r>
              <w:rPr>
                <w:rStyle w:val="IndexLink"/>
              </w:rPr>
              <w:t>447</w:t>
            </w:r>
          </w:hyperlink>
        </w:p>
        <w:p>
          <w:pPr>
            <w:pStyle w:val="Contents6"/>
            <w:tabs>
              <w:tab w:val="clear" w:pos="7609"/>
              <w:tab w:val="right" w:pos="9026" w:leader="dot"/>
            </w:tabs>
            <w:rPr/>
          </w:pPr>
          <w:hyperlink w:anchor="__RefHeading___Toc1153864_3224264995">
            <w:r>
              <w:rPr>
                <w:webHidden/>
                <w:rStyle w:val="IndexLink"/>
                <w:rtl w:val="true"/>
              </w:rPr>
              <w:t xml:space="preserve">ب </w:t>
            </w:r>
            <w:r>
              <w:rPr>
                <w:rStyle w:val="IndexLink"/>
                <w:rtl w:val="true"/>
              </w:rPr>
              <w:t xml:space="preserve">- </w:t>
            </w:r>
            <w:r>
              <w:rPr>
                <w:rStyle w:val="IndexLink"/>
                <w:rtl w:val="true"/>
              </w:rPr>
              <w:t>بلند كردن صدا</w:t>
            </w:r>
            <w:r>
              <w:rPr>
                <w:rStyle w:val="IndexLink"/>
                <w:rtl w:val="true"/>
              </w:rPr>
              <w:tab/>
            </w:r>
            <w:r>
              <w:rPr>
                <w:rStyle w:val="IndexLink"/>
              </w:rPr>
              <w:t>447</w:t>
            </w:r>
          </w:hyperlink>
        </w:p>
        <w:p>
          <w:pPr>
            <w:pStyle w:val="Contents6"/>
            <w:tabs>
              <w:tab w:val="clear" w:pos="7609"/>
              <w:tab w:val="right" w:pos="9026" w:leader="dot"/>
            </w:tabs>
            <w:rPr/>
          </w:pPr>
          <w:hyperlink w:anchor="__RefHeading___Toc1153866_3224264995">
            <w:r>
              <w:rPr>
                <w:webHidden/>
                <w:rStyle w:val="IndexLink"/>
                <w:rtl w:val="true"/>
              </w:rPr>
              <w:t xml:space="preserve">ج </w:t>
            </w:r>
            <w:r>
              <w:rPr>
                <w:rStyle w:val="IndexLink"/>
                <w:rtl w:val="true"/>
              </w:rPr>
              <w:t xml:space="preserve">- </w:t>
            </w:r>
            <w:r>
              <w:rPr>
                <w:rStyle w:val="IndexLink"/>
                <w:rtl w:val="true"/>
              </w:rPr>
              <w:t>رعايت تجويد</w:t>
            </w:r>
            <w:r>
              <w:rPr>
                <w:rStyle w:val="IndexLink"/>
                <w:rtl w:val="true"/>
              </w:rPr>
              <w:tab/>
            </w:r>
            <w:r>
              <w:rPr>
                <w:rStyle w:val="IndexLink"/>
              </w:rPr>
              <w:t>449</w:t>
            </w:r>
          </w:hyperlink>
        </w:p>
        <w:p>
          <w:pPr>
            <w:pStyle w:val="Contents6"/>
            <w:tabs>
              <w:tab w:val="clear" w:pos="7609"/>
              <w:tab w:val="right" w:pos="9026" w:leader="dot"/>
            </w:tabs>
            <w:rPr/>
          </w:pPr>
          <w:hyperlink w:anchor="__RefHeading___Toc1153868_3224264995">
            <w:r>
              <w:rPr>
                <w:webHidden/>
                <w:rStyle w:val="IndexLink"/>
                <w:rtl w:val="true"/>
              </w:rPr>
              <w:t xml:space="preserve">د </w:t>
            </w:r>
            <w:r>
              <w:rPr>
                <w:rStyle w:val="IndexLink"/>
                <w:rtl w:val="true"/>
              </w:rPr>
              <w:t xml:space="preserve">- </w:t>
            </w:r>
            <w:r>
              <w:rPr>
                <w:rStyle w:val="IndexLink"/>
                <w:rtl w:val="true"/>
              </w:rPr>
              <w:t>پرهيز از آوازه خوانى</w:t>
            </w:r>
            <w:r>
              <w:rPr>
                <w:rStyle w:val="IndexLink"/>
                <w:rtl w:val="true"/>
              </w:rPr>
              <w:tab/>
            </w:r>
            <w:r>
              <w:rPr>
                <w:rStyle w:val="IndexLink"/>
              </w:rPr>
              <w:t>451</w:t>
            </w:r>
          </w:hyperlink>
        </w:p>
        <w:p>
          <w:pPr>
            <w:pStyle w:val="Contents6"/>
            <w:tabs>
              <w:tab w:val="clear" w:pos="7609"/>
              <w:tab w:val="right" w:pos="9026" w:leader="dot"/>
            </w:tabs>
            <w:rPr/>
          </w:pPr>
          <w:hyperlink w:anchor="__RefHeading___Toc1153870_3224264995">
            <w:r>
              <w:rPr>
                <w:webHidden/>
                <w:rStyle w:val="IndexLink"/>
                <w:rtl w:val="true"/>
              </w:rPr>
              <w:t xml:space="preserve">ه </w:t>
            </w:r>
            <w:r>
              <w:rPr>
                <w:rStyle w:val="IndexLink"/>
                <w:rtl w:val="true"/>
              </w:rPr>
              <w:t xml:space="preserve">- </w:t>
            </w:r>
            <w:r>
              <w:rPr>
                <w:rStyle w:val="IndexLink"/>
                <w:rtl w:val="true"/>
              </w:rPr>
              <w:t xml:space="preserve">ترتيل </w:t>
            </w:r>
            <w:r>
              <w:rPr>
                <w:rStyle w:val="IndexLink"/>
                <w:rtl w:val="true"/>
              </w:rPr>
              <w:t>(</w:t>
            </w:r>
            <w:r>
              <w:rPr>
                <w:rStyle w:val="IndexLink"/>
                <w:rtl w:val="true"/>
              </w:rPr>
              <w:t>شمرده خوانى</w:t>
            </w:r>
            <w:r>
              <w:rPr>
                <w:rStyle w:val="IndexLink"/>
                <w:rtl w:val="true"/>
              </w:rPr>
              <w:t>)</w:t>
              <w:tab/>
            </w:r>
            <w:r>
              <w:rPr>
                <w:rStyle w:val="IndexLink"/>
              </w:rPr>
              <w:t>453</w:t>
            </w:r>
          </w:hyperlink>
        </w:p>
        <w:p>
          <w:pPr>
            <w:pStyle w:val="Contents6"/>
            <w:tabs>
              <w:tab w:val="clear" w:pos="7609"/>
              <w:tab w:val="right" w:pos="9026" w:leader="dot"/>
            </w:tabs>
            <w:rPr/>
          </w:pPr>
          <w:hyperlink w:anchor="__RefHeading___Toc1153872_3224264995">
            <w:r>
              <w:rPr>
                <w:webHidden/>
                <w:rStyle w:val="IndexLink"/>
                <w:rtl w:val="true"/>
              </w:rPr>
              <w:t xml:space="preserve">و </w:t>
            </w:r>
            <w:r>
              <w:rPr>
                <w:rStyle w:val="IndexLink"/>
                <w:rtl w:val="true"/>
              </w:rPr>
              <w:t xml:space="preserve">- </w:t>
            </w:r>
            <w:r>
              <w:rPr>
                <w:rStyle w:val="IndexLink"/>
                <w:rtl w:val="true"/>
              </w:rPr>
              <w:t>صلوات فرستادن بر پيامبرصلى الله عليه وآله ، پس از ذكر نام ايشان</w:t>
            </w:r>
            <w:r>
              <w:rPr>
                <w:rStyle w:val="IndexLink"/>
                <w:rtl w:val="true"/>
              </w:rPr>
              <w:tab/>
            </w:r>
            <w:r>
              <w:rPr>
                <w:rStyle w:val="IndexLink"/>
              </w:rPr>
              <w:t>453</w:t>
            </w:r>
          </w:hyperlink>
        </w:p>
        <w:p>
          <w:pPr>
            <w:pStyle w:val="Contents6"/>
            <w:tabs>
              <w:tab w:val="clear" w:pos="7609"/>
              <w:tab w:val="right" w:pos="9026" w:leader="dot"/>
            </w:tabs>
            <w:rPr/>
          </w:pPr>
          <w:hyperlink w:anchor="__RefHeading___Toc1153874_3224264995">
            <w:r>
              <w:rPr>
                <w:webHidden/>
                <w:rStyle w:val="IndexLink"/>
                <w:rtl w:val="true"/>
              </w:rPr>
              <w:t xml:space="preserve">ز </w:t>
            </w:r>
            <w:r>
              <w:rPr>
                <w:rStyle w:val="IndexLink"/>
                <w:rtl w:val="true"/>
              </w:rPr>
              <w:t xml:space="preserve">- </w:t>
            </w:r>
            <w:r>
              <w:rPr>
                <w:rStyle w:val="IndexLink"/>
                <w:rtl w:val="true"/>
              </w:rPr>
              <w:t>سخن نگفتن</w:t>
            </w:r>
            <w:r>
              <w:rPr>
                <w:rStyle w:val="IndexLink"/>
                <w:rtl w:val="true"/>
              </w:rPr>
              <w:tab/>
            </w:r>
            <w:r>
              <w:rPr>
                <w:rStyle w:val="IndexLink"/>
              </w:rPr>
              <w:t>453</w:t>
            </w:r>
          </w:hyperlink>
        </w:p>
        <w:p>
          <w:pPr>
            <w:pStyle w:val="Contents6"/>
            <w:tabs>
              <w:tab w:val="clear" w:pos="7609"/>
              <w:tab w:val="right" w:pos="9026" w:leader="dot"/>
            </w:tabs>
            <w:rPr/>
          </w:pPr>
          <w:hyperlink w:anchor="__RefHeading___Toc1153876_3224264995">
            <w:r>
              <w:rPr>
                <w:webHidden/>
                <w:rStyle w:val="IndexLink"/>
                <w:rtl w:val="true"/>
              </w:rPr>
              <w:t xml:space="preserve">ح </w:t>
            </w:r>
            <w:r>
              <w:rPr>
                <w:rStyle w:val="IndexLink"/>
                <w:rtl w:val="true"/>
              </w:rPr>
              <w:t xml:space="preserve">- </w:t>
            </w:r>
            <w:r>
              <w:rPr>
                <w:rStyle w:val="IndexLink"/>
                <w:rtl w:val="true"/>
              </w:rPr>
              <w:t>كاسبى نكردن با اذان</w:t>
            </w:r>
            <w:r>
              <w:rPr>
                <w:rStyle w:val="IndexLink"/>
                <w:rtl w:val="true"/>
              </w:rPr>
              <w:tab/>
            </w:r>
            <w:r>
              <w:rPr>
                <w:rStyle w:val="IndexLink"/>
              </w:rPr>
              <w:t>453</w:t>
            </w:r>
          </w:hyperlink>
        </w:p>
        <w:p>
          <w:pPr>
            <w:pStyle w:val="Contents6"/>
            <w:tabs>
              <w:tab w:val="clear" w:pos="7609"/>
              <w:tab w:val="right" w:pos="9026" w:leader="dot"/>
            </w:tabs>
            <w:rPr/>
          </w:pPr>
          <w:hyperlink w:anchor="__RefHeading___Toc1153878_3224264995">
            <w:r>
              <w:rPr>
                <w:webHidden/>
                <w:rStyle w:val="IndexLink"/>
                <w:rtl w:val="true"/>
              </w:rPr>
              <w:t xml:space="preserve">ط </w:t>
            </w:r>
            <w:r>
              <w:rPr>
                <w:rStyle w:val="IndexLink"/>
                <w:rtl w:val="true"/>
              </w:rPr>
              <w:t xml:space="preserve">- </w:t>
            </w:r>
            <w:r>
              <w:rPr>
                <w:rStyle w:val="IndexLink"/>
                <w:rtl w:val="true"/>
              </w:rPr>
              <w:t>فاصله انداختن ميان اذان و اقامه</w:t>
            </w:r>
            <w:r>
              <w:rPr>
                <w:rStyle w:val="IndexLink"/>
                <w:rtl w:val="true"/>
              </w:rPr>
              <w:tab/>
            </w:r>
            <w:r>
              <w:rPr>
                <w:rStyle w:val="IndexLink"/>
              </w:rPr>
              <w:t>455</w:t>
            </w:r>
          </w:hyperlink>
        </w:p>
        <w:p>
          <w:pPr>
            <w:pStyle w:val="Contents6"/>
            <w:tabs>
              <w:tab w:val="clear" w:pos="7609"/>
              <w:tab w:val="right" w:pos="9026" w:leader="dot"/>
            </w:tabs>
            <w:rPr/>
          </w:pPr>
          <w:hyperlink w:anchor="__RefHeading___Toc1153880_3224264995">
            <w:r>
              <w:rPr>
                <w:webHidden/>
                <w:rStyle w:val="IndexLink"/>
                <w:rtl w:val="true"/>
              </w:rPr>
              <w:t xml:space="preserve">ى </w:t>
            </w:r>
            <w:r>
              <w:rPr>
                <w:rStyle w:val="IndexLink"/>
                <w:rtl w:val="true"/>
              </w:rPr>
              <w:t xml:space="preserve">- </w:t>
            </w:r>
            <w:r>
              <w:rPr>
                <w:rStyle w:val="IndexLink"/>
                <w:rtl w:val="true"/>
              </w:rPr>
              <w:t>دعا كردن پس از پايان اذان</w:t>
            </w:r>
            <w:r>
              <w:rPr>
                <w:rStyle w:val="IndexLink"/>
                <w:rtl w:val="true"/>
              </w:rPr>
              <w:tab/>
            </w:r>
            <w:r>
              <w:rPr>
                <w:rStyle w:val="IndexLink"/>
              </w:rPr>
              <w:t>455</w:t>
            </w:r>
          </w:hyperlink>
        </w:p>
        <w:p>
          <w:pPr>
            <w:pStyle w:val="Contents6"/>
            <w:tabs>
              <w:tab w:val="clear" w:pos="7609"/>
              <w:tab w:val="right" w:pos="9026" w:leader="dot"/>
            </w:tabs>
            <w:rPr/>
          </w:pPr>
          <w:hyperlink w:anchor="__RefHeading___Toc1153882_3224264995">
            <w:r>
              <w:rPr>
                <w:webHidden/>
                <w:rStyle w:val="IndexLink"/>
                <w:rtl w:val="true"/>
              </w:rPr>
              <w:t xml:space="preserve">ك </w:t>
            </w:r>
            <w:r>
              <w:rPr>
                <w:rStyle w:val="IndexLink"/>
                <w:rtl w:val="true"/>
              </w:rPr>
              <w:t xml:space="preserve">- </w:t>
            </w:r>
            <w:r>
              <w:rPr>
                <w:rStyle w:val="IndexLink"/>
                <w:rtl w:val="true"/>
              </w:rPr>
              <w:t>سجده كردن ميان اذان و اقامه</w:t>
            </w:r>
            <w:r>
              <w:rPr>
                <w:rStyle w:val="IndexLink"/>
                <w:rtl w:val="true"/>
              </w:rPr>
              <w:tab/>
            </w:r>
            <w:r>
              <w:rPr>
                <w:rStyle w:val="IndexLink"/>
              </w:rPr>
              <w:t>457</w:t>
            </w:r>
          </w:hyperlink>
        </w:p>
        <w:p>
          <w:pPr>
            <w:pStyle w:val="Contents6"/>
            <w:tabs>
              <w:tab w:val="clear" w:pos="7609"/>
              <w:tab w:val="right" w:pos="9026" w:leader="dot"/>
            </w:tabs>
            <w:rPr/>
          </w:pPr>
          <w:hyperlink w:anchor="__RefHeading___Toc115388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مهم ترين نكاتى كه شنونده اذان بايد رعايت كند</w:t>
            </w:r>
            <w:r>
              <w:rPr>
                <w:rStyle w:val="IndexLink"/>
                <w:rtl w:val="true"/>
              </w:rPr>
              <w:tab/>
            </w:r>
            <w:r>
              <w:rPr>
                <w:rStyle w:val="IndexLink"/>
              </w:rPr>
              <w:t>459</w:t>
            </w:r>
          </w:hyperlink>
        </w:p>
        <w:p>
          <w:pPr>
            <w:pStyle w:val="Contents6"/>
            <w:tabs>
              <w:tab w:val="clear" w:pos="7609"/>
              <w:tab w:val="right" w:pos="9026" w:leader="dot"/>
            </w:tabs>
            <w:rPr/>
          </w:pPr>
          <w:hyperlink w:anchor="__RefHeading___Toc1153886_3224264995">
            <w:r>
              <w:rPr>
                <w:webHidden/>
                <w:rStyle w:val="IndexLink"/>
                <w:rtl w:val="true"/>
              </w:rPr>
              <w:t xml:space="preserve">الف </w:t>
            </w:r>
            <w:r>
              <w:rPr>
                <w:rStyle w:val="IndexLink"/>
                <w:rtl w:val="true"/>
              </w:rPr>
              <w:t xml:space="preserve">- </w:t>
            </w:r>
            <w:r>
              <w:rPr>
                <w:rStyle w:val="IndexLink"/>
                <w:rtl w:val="true"/>
              </w:rPr>
              <w:t>بازگو كردن گفته هاى مؤذّن</w:t>
            </w:r>
            <w:r>
              <w:rPr>
                <w:rStyle w:val="IndexLink"/>
                <w:rtl w:val="true"/>
              </w:rPr>
              <w:tab/>
            </w:r>
            <w:r>
              <w:rPr>
                <w:rStyle w:val="IndexLink"/>
              </w:rPr>
              <w:t>459</w:t>
            </w:r>
          </w:hyperlink>
        </w:p>
        <w:p>
          <w:pPr>
            <w:pStyle w:val="Contents6"/>
            <w:tabs>
              <w:tab w:val="clear" w:pos="7609"/>
              <w:tab w:val="right" w:pos="9026" w:leader="dot"/>
            </w:tabs>
            <w:rPr/>
          </w:pPr>
          <w:hyperlink w:anchor="__RefHeading___Toc1153888_3224264995">
            <w:r>
              <w:rPr>
                <w:webHidden/>
                <w:rStyle w:val="IndexLink"/>
                <w:rtl w:val="true"/>
              </w:rPr>
              <w:t xml:space="preserve">ب </w:t>
            </w:r>
            <w:r>
              <w:rPr>
                <w:rStyle w:val="IndexLink"/>
                <w:rtl w:val="true"/>
              </w:rPr>
              <w:t xml:space="preserve">- </w:t>
            </w:r>
            <w:r>
              <w:rPr>
                <w:rStyle w:val="IndexLink"/>
                <w:rtl w:val="true"/>
              </w:rPr>
              <w:t>دعا كردن</w:t>
            </w:r>
            <w:r>
              <w:rPr>
                <w:rStyle w:val="IndexLink"/>
                <w:rtl w:val="true"/>
              </w:rPr>
              <w:tab/>
            </w:r>
            <w:r>
              <w:rPr>
                <w:rStyle w:val="IndexLink"/>
              </w:rPr>
              <w:t>463</w:t>
            </w:r>
          </w:hyperlink>
        </w:p>
        <w:p>
          <w:pPr>
            <w:pStyle w:val="Contents6"/>
            <w:tabs>
              <w:tab w:val="clear" w:pos="7609"/>
              <w:tab w:val="right" w:pos="9026" w:leader="dot"/>
            </w:tabs>
            <w:rPr/>
          </w:pPr>
          <w:hyperlink w:anchor="__RefHeading___Toc1153890_3224264995">
            <w:r>
              <w:rPr>
                <w:webHidden/>
                <w:rStyle w:val="IndexLink"/>
                <w:rtl w:val="true"/>
              </w:rPr>
              <w:t xml:space="preserve">ج </w:t>
            </w:r>
            <w:r>
              <w:rPr>
                <w:rStyle w:val="IndexLink"/>
                <w:rtl w:val="true"/>
              </w:rPr>
              <w:t xml:space="preserve">- </w:t>
            </w:r>
            <w:r>
              <w:rPr>
                <w:rStyle w:val="IndexLink"/>
                <w:rtl w:val="true"/>
              </w:rPr>
              <w:t>ذكر گفتن</w:t>
            </w:r>
            <w:r>
              <w:rPr>
                <w:rStyle w:val="IndexLink"/>
                <w:rtl w:val="true"/>
              </w:rPr>
              <w:tab/>
            </w:r>
            <w:r>
              <w:rPr>
                <w:rStyle w:val="IndexLink"/>
              </w:rPr>
              <w:t>467</w:t>
            </w:r>
          </w:hyperlink>
        </w:p>
        <w:p>
          <w:pPr>
            <w:pStyle w:val="Contents6"/>
            <w:tabs>
              <w:tab w:val="clear" w:pos="7609"/>
              <w:tab w:val="right" w:pos="9026" w:leader="dot"/>
            </w:tabs>
            <w:rPr/>
          </w:pPr>
          <w:hyperlink w:anchor="__RefHeading___Toc1153892_3224264995">
            <w:r>
              <w:rPr>
                <w:webHidden/>
                <w:rStyle w:val="IndexLink"/>
                <w:rtl w:val="true"/>
              </w:rPr>
              <w:t xml:space="preserve">د </w:t>
            </w:r>
            <w:r>
              <w:rPr>
                <w:rStyle w:val="IndexLink"/>
                <w:rtl w:val="true"/>
              </w:rPr>
              <w:t xml:space="preserve">- </w:t>
            </w:r>
            <w:r>
              <w:rPr>
                <w:rStyle w:val="IndexLink"/>
                <w:rtl w:val="true"/>
              </w:rPr>
              <w:t>صلوات فرستادن بر پيامبرصلى الله عليه وآله و دعا كردن براى ايشان</w:t>
            </w:r>
            <w:r>
              <w:rPr>
                <w:rStyle w:val="IndexLink"/>
                <w:rtl w:val="true"/>
              </w:rPr>
              <w:tab/>
            </w:r>
            <w:r>
              <w:rPr>
                <w:rStyle w:val="IndexLink"/>
              </w:rPr>
              <w:t>471</w:t>
            </w:r>
          </w:hyperlink>
        </w:p>
        <w:p>
          <w:pPr>
            <w:pStyle w:val="Contents6"/>
            <w:tabs>
              <w:tab w:val="clear" w:pos="7609"/>
              <w:tab w:val="right" w:pos="9026" w:leader="dot"/>
            </w:tabs>
            <w:rPr/>
          </w:pPr>
          <w:hyperlink w:anchor="__RefHeading___Toc1153894_3224264995">
            <w:r>
              <w:rPr>
                <w:webHidden/>
                <w:rStyle w:val="IndexLink"/>
                <w:rtl w:val="true"/>
              </w:rPr>
              <w:t xml:space="preserve">ه </w:t>
            </w:r>
            <w:r>
              <w:rPr>
                <w:rStyle w:val="IndexLink"/>
                <w:rtl w:val="true"/>
              </w:rPr>
              <w:t xml:space="preserve">- </w:t>
            </w:r>
            <w:r>
              <w:rPr>
                <w:rStyle w:val="IndexLink"/>
                <w:rtl w:val="true"/>
              </w:rPr>
              <w:t>اجابت كردنِ دعوت مؤذّن</w:t>
            </w:r>
            <w:r>
              <w:rPr>
                <w:rStyle w:val="IndexLink"/>
                <w:rtl w:val="true"/>
              </w:rPr>
              <w:tab/>
            </w:r>
            <w:r>
              <w:rPr>
                <w:rStyle w:val="IndexLink"/>
              </w:rPr>
              <w:t>473</w:t>
            </w:r>
          </w:hyperlink>
        </w:p>
        <w:p>
          <w:pPr>
            <w:pStyle w:val="Contents6"/>
            <w:tabs>
              <w:tab w:val="clear" w:pos="7609"/>
              <w:tab w:val="right" w:pos="9026" w:leader="dot"/>
            </w:tabs>
            <w:rPr/>
          </w:pPr>
          <w:hyperlink w:anchor="__RefHeading___Toc1153896_3224264995">
            <w:r>
              <w:rPr>
                <w:webHidden/>
                <w:rStyle w:val="IndexLink"/>
                <w:rtl w:val="true"/>
              </w:rPr>
              <w:t xml:space="preserve">و </w:t>
            </w:r>
            <w:r>
              <w:rPr>
                <w:rStyle w:val="IndexLink"/>
                <w:rtl w:val="true"/>
              </w:rPr>
              <w:t xml:space="preserve">- </w:t>
            </w:r>
            <w:r>
              <w:rPr>
                <w:rStyle w:val="IndexLink"/>
                <w:rtl w:val="true"/>
              </w:rPr>
              <w:t>خارج نشدن از مسجد ، پس از شنيدن اذان</w:t>
            </w:r>
            <w:r>
              <w:rPr>
                <w:rStyle w:val="IndexLink"/>
                <w:rtl w:val="true"/>
              </w:rPr>
              <w:tab/>
            </w:r>
            <w:r>
              <w:rPr>
                <w:rStyle w:val="IndexLink"/>
              </w:rPr>
              <w:t>479</w:t>
            </w:r>
          </w:hyperlink>
        </w:p>
        <w:p>
          <w:pPr>
            <w:pStyle w:val="Contents6"/>
            <w:tabs>
              <w:tab w:val="clear" w:pos="7609"/>
              <w:tab w:val="right" w:pos="9026" w:leader="dot"/>
            </w:tabs>
            <w:rPr/>
          </w:pPr>
          <w:hyperlink w:anchor="__RefHeading___Toc115389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آداب ساختن مناره</w:t>
            </w:r>
            <w:r>
              <w:rPr>
                <w:rStyle w:val="IndexLink"/>
                <w:rtl w:val="true"/>
              </w:rPr>
              <w:tab/>
            </w:r>
            <w:r>
              <w:rPr>
                <w:rStyle w:val="IndexLink"/>
              </w:rPr>
              <w:t>479</w:t>
            </w:r>
          </w:hyperlink>
        </w:p>
        <w:p>
          <w:pPr>
            <w:pStyle w:val="Contents6"/>
            <w:tabs>
              <w:tab w:val="clear" w:pos="7609"/>
              <w:tab w:val="right" w:pos="9026" w:leader="dot"/>
            </w:tabs>
            <w:rPr/>
          </w:pPr>
          <w:hyperlink w:anchor="__RefHeading___Toc1153900_3224264995">
            <w:r>
              <w:rPr>
                <w:webHidden/>
                <w:rStyle w:val="IndexLink"/>
                <w:rtl w:val="true"/>
              </w:rPr>
              <w:t xml:space="preserve">فصل هفتم </w:t>
            </w:r>
            <w:r>
              <w:rPr>
                <w:rStyle w:val="IndexLink"/>
                <w:rtl w:val="true"/>
              </w:rPr>
              <w:t xml:space="preserve">: </w:t>
            </w:r>
            <w:r>
              <w:rPr>
                <w:rStyle w:val="IndexLink"/>
                <w:rtl w:val="true"/>
              </w:rPr>
              <w:t>اذان گوهاى پيامبر خداصلى الله عليه وآله</w:t>
            </w:r>
            <w:r>
              <w:rPr>
                <w:rStyle w:val="IndexLink"/>
                <w:rtl w:val="true"/>
              </w:rPr>
              <w:tab/>
            </w:r>
            <w:r>
              <w:rPr>
                <w:rStyle w:val="IndexLink"/>
              </w:rPr>
              <w:t>483</w:t>
            </w:r>
          </w:hyperlink>
        </w:p>
        <w:p>
          <w:pPr>
            <w:pStyle w:val="Contents6"/>
            <w:tabs>
              <w:tab w:val="clear" w:pos="7609"/>
              <w:tab w:val="right" w:pos="9026" w:leader="dot"/>
            </w:tabs>
            <w:rPr/>
          </w:pPr>
          <w:hyperlink w:anchor="__RefHeading___Toc115390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سَرور اذان گويان</w:t>
            </w:r>
            <w:r>
              <w:rPr>
                <w:rStyle w:val="IndexLink"/>
                <w:rtl w:val="true"/>
              </w:rPr>
              <w:tab/>
            </w:r>
            <w:r>
              <w:rPr>
                <w:rStyle w:val="IndexLink"/>
              </w:rPr>
              <w:t>483</w:t>
            </w:r>
          </w:hyperlink>
        </w:p>
        <w:p>
          <w:pPr>
            <w:pStyle w:val="Contents6"/>
            <w:tabs>
              <w:tab w:val="clear" w:pos="7609"/>
              <w:tab w:val="right" w:pos="9026" w:leader="dot"/>
            </w:tabs>
            <w:rPr/>
          </w:pPr>
          <w:hyperlink w:anchor="__RefHeading___Toc115390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گزارش هايى درباره شمار مؤذّنان پيامبر خداصلى الله عليه وآله</w:t>
            </w:r>
            <w:r>
              <w:rPr>
                <w:rStyle w:val="IndexLink"/>
                <w:rtl w:val="true"/>
              </w:rPr>
              <w:tab/>
            </w:r>
            <w:r>
              <w:rPr>
                <w:rStyle w:val="IndexLink"/>
              </w:rPr>
              <w:t>493</w:t>
            </w:r>
          </w:hyperlink>
        </w:p>
        <w:p>
          <w:pPr>
            <w:pStyle w:val="Contents6"/>
            <w:tabs>
              <w:tab w:val="clear" w:pos="7609"/>
              <w:tab w:val="right" w:pos="9026" w:leader="dot"/>
            </w:tabs>
            <w:rPr/>
          </w:pPr>
          <w:hyperlink w:anchor="__RefHeading___Toc1153906_3224264995">
            <w:r>
              <w:rPr>
                <w:webHidden/>
                <w:rStyle w:val="IndexLink"/>
                <w:rtl w:val="true"/>
              </w:rPr>
              <w:t xml:space="preserve">الف </w:t>
            </w:r>
            <w:r>
              <w:rPr>
                <w:rStyle w:val="IndexLink"/>
                <w:rtl w:val="true"/>
              </w:rPr>
              <w:t xml:space="preserve">- </w:t>
            </w:r>
            <w:r>
              <w:rPr>
                <w:rStyle w:val="IndexLink"/>
                <w:rtl w:val="true"/>
              </w:rPr>
              <w:t>پيامبرصلى الله عليه وآله ، يك مؤذّن داشته است</w:t>
            </w:r>
            <w:r>
              <w:rPr>
                <w:rStyle w:val="IndexLink"/>
                <w:rtl w:val="true"/>
              </w:rPr>
              <w:tab/>
            </w:r>
            <w:r>
              <w:rPr>
                <w:rStyle w:val="IndexLink"/>
              </w:rPr>
              <w:t>493</w:t>
            </w:r>
          </w:hyperlink>
        </w:p>
        <w:p>
          <w:pPr>
            <w:pStyle w:val="Contents6"/>
            <w:tabs>
              <w:tab w:val="clear" w:pos="7609"/>
              <w:tab w:val="right" w:pos="9026" w:leader="dot"/>
            </w:tabs>
            <w:rPr/>
          </w:pPr>
          <w:hyperlink w:anchor="__RefHeading___Toc1153908_3224264995">
            <w:r>
              <w:rPr>
                <w:webHidden/>
                <w:rStyle w:val="IndexLink"/>
                <w:rtl w:val="true"/>
              </w:rPr>
              <w:t xml:space="preserve">ب </w:t>
            </w:r>
            <w:r>
              <w:rPr>
                <w:rStyle w:val="IndexLink"/>
                <w:rtl w:val="true"/>
              </w:rPr>
              <w:t xml:space="preserve">- </w:t>
            </w:r>
            <w:r>
              <w:rPr>
                <w:rStyle w:val="IndexLink"/>
                <w:rtl w:val="true"/>
              </w:rPr>
              <w:t>پيامبرصلى الله عليه وآله ، دو مؤذّن داشته است</w:t>
            </w:r>
            <w:r>
              <w:rPr>
                <w:rStyle w:val="IndexLink"/>
                <w:rtl w:val="true"/>
              </w:rPr>
              <w:tab/>
            </w:r>
            <w:r>
              <w:rPr>
                <w:rStyle w:val="IndexLink"/>
              </w:rPr>
              <w:t>495</w:t>
            </w:r>
          </w:hyperlink>
        </w:p>
        <w:p>
          <w:pPr>
            <w:pStyle w:val="Contents6"/>
            <w:tabs>
              <w:tab w:val="clear" w:pos="7609"/>
              <w:tab w:val="right" w:pos="9026" w:leader="dot"/>
            </w:tabs>
            <w:rPr/>
          </w:pPr>
          <w:hyperlink w:anchor="__RefHeading___Toc1153910_3224264995">
            <w:r>
              <w:rPr>
                <w:webHidden/>
                <w:rStyle w:val="IndexLink"/>
                <w:rtl w:val="true"/>
              </w:rPr>
              <w:t xml:space="preserve">ج </w:t>
            </w:r>
            <w:r>
              <w:rPr>
                <w:rStyle w:val="IndexLink"/>
                <w:rtl w:val="true"/>
              </w:rPr>
              <w:t xml:space="preserve">- </w:t>
            </w:r>
            <w:r>
              <w:rPr>
                <w:rStyle w:val="IndexLink"/>
                <w:rtl w:val="true"/>
              </w:rPr>
              <w:t>پيامبرصلى الله عليه وآله ، سه مؤذّن داشته است</w:t>
            </w:r>
            <w:r>
              <w:rPr>
                <w:rStyle w:val="IndexLink"/>
                <w:rtl w:val="true"/>
              </w:rPr>
              <w:tab/>
            </w:r>
            <w:r>
              <w:rPr>
                <w:rStyle w:val="IndexLink"/>
              </w:rPr>
              <w:t>497</w:t>
            </w:r>
          </w:hyperlink>
        </w:p>
        <w:p>
          <w:pPr>
            <w:pStyle w:val="Contents6"/>
            <w:tabs>
              <w:tab w:val="clear" w:pos="7609"/>
              <w:tab w:val="right" w:pos="9026" w:leader="dot"/>
            </w:tabs>
            <w:rPr/>
          </w:pPr>
          <w:hyperlink w:anchor="__RefHeading___Toc1153912_3224264995">
            <w:r>
              <w:rPr>
                <w:webHidden/>
                <w:rStyle w:val="IndexLink"/>
                <w:rtl w:val="true"/>
              </w:rPr>
              <w:t>سخنى درباره تعداد اذان گويان پيامبر خداصلى الله عليه وآله</w:t>
            </w:r>
            <w:r>
              <w:rPr>
                <w:rStyle w:val="IndexLink"/>
                <w:rtl w:val="true"/>
              </w:rPr>
              <w:tab/>
            </w:r>
            <w:r>
              <w:rPr>
                <w:rStyle w:val="IndexLink"/>
              </w:rPr>
              <w:t>500</w:t>
            </w:r>
          </w:hyperlink>
        </w:p>
        <w:p>
          <w:pPr>
            <w:pStyle w:val="Contents2"/>
            <w:tabs>
              <w:tab w:val="clear" w:pos="8743"/>
              <w:tab w:val="right" w:pos="9026" w:leader="dot"/>
            </w:tabs>
            <w:rPr/>
          </w:pPr>
          <w:hyperlink w:anchor="__RefHeading___Toc1153914_3224264995">
            <w:r>
              <w:rPr>
                <w:webHidden/>
                <w:rStyle w:val="IndexLink"/>
              </w:rPr>
              <w:t>۹</w:t>
            </w:r>
            <w:r>
              <w:rPr>
                <w:rStyle w:val="IndexLink"/>
                <w:rtl w:val="true"/>
              </w:rPr>
              <w:t xml:space="preserve"> </w:t>
            </w:r>
            <w:r>
              <w:rPr>
                <w:rStyle w:val="IndexLink"/>
                <w:rtl w:val="true"/>
              </w:rPr>
              <w:t xml:space="preserve">. </w:t>
            </w:r>
            <w:r>
              <w:rPr>
                <w:rStyle w:val="IndexLink"/>
                <w:rtl w:val="true"/>
              </w:rPr>
              <w:t>آزاررساني</w:t>
            </w:r>
            <w:r>
              <w:rPr>
                <w:rStyle w:val="IndexLink"/>
                <w:rtl w:val="true"/>
              </w:rPr>
              <w:tab/>
            </w:r>
            <w:r>
              <w:rPr>
                <w:rStyle w:val="IndexLink"/>
              </w:rPr>
              <w:t>502</w:t>
            </w:r>
          </w:hyperlink>
        </w:p>
        <w:p>
          <w:pPr>
            <w:pStyle w:val="Contents3"/>
            <w:tabs>
              <w:tab w:val="clear" w:pos="8459"/>
              <w:tab w:val="right" w:pos="9026" w:leader="dot"/>
            </w:tabs>
            <w:rPr/>
          </w:pPr>
          <w:hyperlink w:anchor="__RefHeading___Toc1153916_3224264995">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1153918_3224264995">
            <w:r>
              <w:rPr>
                <w:webHidden/>
                <w:rStyle w:val="IndexLink"/>
                <w:rtl w:val="true"/>
              </w:rPr>
              <w:t>درآمد</w:t>
            </w:r>
            <w:r>
              <w:rPr>
                <w:rStyle w:val="IndexLink"/>
                <w:rtl w:val="true"/>
              </w:rPr>
              <w:tab/>
            </w:r>
            <w:r>
              <w:rPr>
                <w:rStyle w:val="IndexLink"/>
              </w:rPr>
              <w:t>503</w:t>
            </w:r>
          </w:hyperlink>
        </w:p>
        <w:p>
          <w:pPr>
            <w:pStyle w:val="Contents4"/>
            <w:tabs>
              <w:tab w:val="clear" w:pos="8176"/>
              <w:tab w:val="right" w:pos="9026" w:leader="dot"/>
            </w:tabs>
            <w:rPr/>
          </w:pPr>
          <w:hyperlink w:anchor="__RefHeading___Toc1153920_3224264995">
            <w:r>
              <w:rPr>
                <w:webHidden/>
                <w:rStyle w:val="IndexLink"/>
                <w:rtl w:val="true"/>
              </w:rPr>
              <w:t>ايذاء ، در لغت</w:t>
            </w:r>
            <w:r>
              <w:rPr>
                <w:rStyle w:val="IndexLink"/>
                <w:rtl w:val="true"/>
              </w:rPr>
              <w:tab/>
            </w:r>
            <w:r>
              <w:rPr>
                <w:rStyle w:val="IndexLink"/>
              </w:rPr>
              <w:t>503</w:t>
            </w:r>
          </w:hyperlink>
        </w:p>
        <w:p>
          <w:pPr>
            <w:pStyle w:val="Contents4"/>
            <w:tabs>
              <w:tab w:val="clear" w:pos="8176"/>
              <w:tab w:val="right" w:pos="9026" w:leader="dot"/>
            </w:tabs>
            <w:rPr/>
          </w:pPr>
          <w:hyperlink w:anchor="__RefHeading___Toc1153922_3224264995">
            <w:r>
              <w:rPr>
                <w:webHidden/>
                <w:rStyle w:val="IndexLink"/>
                <w:rtl w:val="true"/>
              </w:rPr>
              <w:t>ايذاء ، در قرآن و حديث</w:t>
            </w:r>
            <w:r>
              <w:rPr>
                <w:rStyle w:val="IndexLink"/>
                <w:rtl w:val="true"/>
              </w:rPr>
              <w:tab/>
            </w:r>
            <w:r>
              <w:rPr>
                <w:rStyle w:val="IndexLink"/>
              </w:rPr>
              <w:t>504</w:t>
            </w:r>
          </w:hyperlink>
        </w:p>
        <w:p>
          <w:pPr>
            <w:pStyle w:val="Contents5"/>
            <w:tabs>
              <w:tab w:val="clear" w:pos="7892"/>
              <w:tab w:val="right" w:pos="9026" w:leader="dot"/>
            </w:tabs>
            <w:rPr/>
          </w:pPr>
          <w:hyperlink w:anchor="__RefHeading___Toc1153924_3224264995">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1153926_3224264995">
            <w:r>
              <w:rPr>
                <w:webHidden/>
                <w:rStyle w:val="IndexLink"/>
              </w:rPr>
              <w:t>۱</w:t>
            </w:r>
            <w:r>
              <w:rPr>
                <w:rStyle w:val="IndexLink"/>
                <w:rtl w:val="true"/>
              </w:rPr>
              <w:t xml:space="preserve"> </w:t>
            </w:r>
            <w:r>
              <w:rPr>
                <w:rStyle w:val="IndexLink"/>
                <w:rtl w:val="true"/>
              </w:rPr>
              <w:t xml:space="preserve">. </w:t>
            </w:r>
            <w:r>
              <w:rPr>
                <w:rStyle w:val="IndexLink"/>
                <w:rtl w:val="true"/>
              </w:rPr>
              <w:t>روشن ترين نشانه مسلمانى</w:t>
            </w:r>
            <w:r>
              <w:rPr>
                <w:rStyle w:val="IndexLink"/>
                <w:rtl w:val="true"/>
              </w:rPr>
              <w:tab/>
            </w:r>
            <w:r>
              <w:rPr>
                <w:rStyle w:val="IndexLink"/>
              </w:rPr>
              <w:t>505</w:t>
            </w:r>
          </w:hyperlink>
        </w:p>
        <w:p>
          <w:pPr>
            <w:pStyle w:val="Contents5"/>
            <w:tabs>
              <w:tab w:val="clear" w:pos="7892"/>
              <w:tab w:val="right" w:pos="9026" w:leader="dot"/>
            </w:tabs>
            <w:rPr/>
          </w:pPr>
          <w:hyperlink w:anchor="__RefHeading___Toc1153928_3224264995">
            <w:r>
              <w:rPr>
                <w:webHidden/>
                <w:rStyle w:val="IndexLink"/>
              </w:rPr>
              <w:t>۲</w:t>
            </w:r>
            <w:r>
              <w:rPr>
                <w:rStyle w:val="IndexLink"/>
                <w:rtl w:val="true"/>
              </w:rPr>
              <w:t xml:space="preserve"> </w:t>
            </w:r>
            <w:r>
              <w:rPr>
                <w:rStyle w:val="IndexLink"/>
                <w:rtl w:val="true"/>
              </w:rPr>
              <w:t xml:space="preserve">. </w:t>
            </w:r>
            <w:r>
              <w:rPr>
                <w:rStyle w:val="IndexLink"/>
                <w:rtl w:val="true"/>
              </w:rPr>
              <w:t>اهتمام اسلام به پرهيز از آزاررسانى</w:t>
            </w:r>
            <w:r>
              <w:rPr>
                <w:rStyle w:val="IndexLink"/>
                <w:rtl w:val="true"/>
              </w:rPr>
              <w:tab/>
            </w:r>
            <w:r>
              <w:rPr>
                <w:rStyle w:val="IndexLink"/>
              </w:rPr>
              <w:t>506</w:t>
            </w:r>
          </w:hyperlink>
        </w:p>
        <w:p>
          <w:pPr>
            <w:pStyle w:val="Contents5"/>
            <w:tabs>
              <w:tab w:val="clear" w:pos="7892"/>
              <w:tab w:val="right" w:pos="9026" w:leader="dot"/>
            </w:tabs>
            <w:rPr/>
          </w:pPr>
          <w:hyperlink w:anchor="__RefHeading___Toc1153930_3224264995">
            <w:r>
              <w:rPr>
                <w:webHidden/>
                <w:rStyle w:val="IndexLink"/>
              </w:rPr>
              <w:t>۳</w:t>
            </w:r>
            <w:r>
              <w:rPr>
                <w:rStyle w:val="IndexLink"/>
                <w:rtl w:val="true"/>
              </w:rPr>
              <w:t xml:space="preserve"> </w:t>
            </w:r>
            <w:r>
              <w:rPr>
                <w:rStyle w:val="IndexLink"/>
                <w:rtl w:val="true"/>
              </w:rPr>
              <w:t xml:space="preserve">. </w:t>
            </w:r>
            <w:r>
              <w:rPr>
                <w:rStyle w:val="IndexLink"/>
                <w:rtl w:val="true"/>
              </w:rPr>
              <w:t>نكوهش انواع آزاررسانى</w:t>
            </w:r>
            <w:r>
              <w:rPr>
                <w:rStyle w:val="IndexLink"/>
                <w:rtl w:val="true"/>
              </w:rPr>
              <w:tab/>
            </w:r>
            <w:r>
              <w:rPr>
                <w:rStyle w:val="IndexLink"/>
              </w:rPr>
              <w:t>506</w:t>
            </w:r>
          </w:hyperlink>
        </w:p>
        <w:p>
          <w:pPr>
            <w:pStyle w:val="Contents5"/>
            <w:tabs>
              <w:tab w:val="clear" w:pos="7892"/>
              <w:tab w:val="right" w:pos="9026" w:leader="dot"/>
            </w:tabs>
            <w:rPr/>
          </w:pPr>
          <w:hyperlink w:anchor="__RefHeading___Toc1153932_3224264995">
            <w:r>
              <w:rPr>
                <w:webHidden/>
                <w:rStyle w:val="IndexLink"/>
              </w:rPr>
              <w:t>۴</w:t>
            </w:r>
            <w:r>
              <w:rPr>
                <w:rStyle w:val="IndexLink"/>
                <w:rtl w:val="true"/>
              </w:rPr>
              <w:t xml:space="preserve"> </w:t>
            </w:r>
            <w:r>
              <w:rPr>
                <w:rStyle w:val="IndexLink"/>
                <w:rtl w:val="true"/>
              </w:rPr>
              <w:t xml:space="preserve">. </w:t>
            </w:r>
            <w:r>
              <w:rPr>
                <w:rStyle w:val="IndexLink"/>
                <w:rtl w:val="true"/>
              </w:rPr>
              <w:t>خطرناك ترينْ آزارها</w:t>
            </w:r>
            <w:r>
              <w:rPr>
                <w:rStyle w:val="IndexLink"/>
                <w:rtl w:val="true"/>
              </w:rPr>
              <w:tab/>
            </w:r>
            <w:r>
              <w:rPr>
                <w:rStyle w:val="IndexLink"/>
              </w:rPr>
              <w:t>506</w:t>
            </w:r>
          </w:hyperlink>
        </w:p>
        <w:p>
          <w:pPr>
            <w:pStyle w:val="Contents5"/>
            <w:tabs>
              <w:tab w:val="clear" w:pos="7892"/>
              <w:tab w:val="right" w:pos="9026" w:leader="dot"/>
            </w:tabs>
            <w:rPr/>
          </w:pPr>
          <w:hyperlink w:anchor="__RefHeading___Toc1153934_3224264995">
            <w:r>
              <w:rPr>
                <w:webHidden/>
                <w:rStyle w:val="IndexLink"/>
              </w:rPr>
              <w:t>۵</w:t>
            </w:r>
            <w:r>
              <w:rPr>
                <w:rStyle w:val="IndexLink"/>
                <w:rtl w:val="true"/>
              </w:rPr>
              <w:t xml:space="preserve"> </w:t>
            </w:r>
            <w:r>
              <w:rPr>
                <w:rStyle w:val="IndexLink"/>
                <w:rtl w:val="true"/>
              </w:rPr>
              <w:t xml:space="preserve">. </w:t>
            </w:r>
            <w:r>
              <w:rPr>
                <w:rStyle w:val="IndexLink"/>
                <w:rtl w:val="true"/>
              </w:rPr>
              <w:t>تحمّل آزار</w:t>
            </w:r>
            <w:r>
              <w:rPr>
                <w:rStyle w:val="IndexLink"/>
                <w:rtl w:val="true"/>
              </w:rPr>
              <w:tab/>
            </w:r>
            <w:r>
              <w:rPr>
                <w:rStyle w:val="IndexLink"/>
              </w:rPr>
              <w:t>507</w:t>
            </w:r>
          </w:hyperlink>
        </w:p>
        <w:p>
          <w:pPr>
            <w:pStyle w:val="Contents4"/>
            <w:tabs>
              <w:tab w:val="clear" w:pos="8176"/>
              <w:tab w:val="right" w:pos="9026" w:leader="dot"/>
            </w:tabs>
            <w:rPr/>
          </w:pPr>
          <w:hyperlink w:anchor="__RefHeading___Toc1153936_3224264995">
            <w:r>
              <w:rPr>
                <w:webHidden/>
                <w:rStyle w:val="IndexLink"/>
                <w:rtl w:val="true"/>
              </w:rPr>
              <w:t xml:space="preserve">فصل يكم </w:t>
            </w:r>
            <w:r>
              <w:rPr>
                <w:rStyle w:val="IndexLink"/>
                <w:rtl w:val="true"/>
              </w:rPr>
              <w:t xml:space="preserve">: </w:t>
            </w:r>
            <w:r>
              <w:rPr>
                <w:rStyle w:val="IndexLink"/>
                <w:rtl w:val="true"/>
              </w:rPr>
              <w:t>نكوهش آزاررسانى</w:t>
            </w:r>
            <w:r>
              <w:rPr>
                <w:rStyle w:val="IndexLink"/>
                <w:rtl w:val="true"/>
              </w:rPr>
              <w:tab/>
            </w:r>
            <w:r>
              <w:rPr>
                <w:rStyle w:val="IndexLink"/>
              </w:rPr>
              <w:t>509</w:t>
            </w:r>
          </w:hyperlink>
        </w:p>
        <w:p>
          <w:pPr>
            <w:pStyle w:val="Contents5"/>
            <w:tabs>
              <w:tab w:val="clear" w:pos="7892"/>
              <w:tab w:val="right" w:pos="9026" w:leader="dot"/>
            </w:tabs>
            <w:rPr/>
          </w:pPr>
          <w:hyperlink w:anchor="__RefHeading___Toc1153938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مسلمان ، كسى است كه مردم از دست و زبان او آسوده باشند</w:t>
            </w:r>
            <w:r>
              <w:rPr>
                <w:rStyle w:val="IndexLink"/>
                <w:rtl w:val="true"/>
              </w:rPr>
              <w:tab/>
            </w:r>
            <w:r>
              <w:rPr>
                <w:rStyle w:val="IndexLink"/>
              </w:rPr>
              <w:t>509</w:t>
            </w:r>
          </w:hyperlink>
        </w:p>
        <w:p>
          <w:pPr>
            <w:pStyle w:val="Contents5"/>
            <w:tabs>
              <w:tab w:val="clear" w:pos="7892"/>
              <w:tab w:val="right" w:pos="9026" w:leader="dot"/>
            </w:tabs>
            <w:rPr/>
          </w:pPr>
          <w:hyperlink w:anchor="__RefHeading___Toc1153940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آزاررسانى ، عادت بَدان است</w:t>
            </w:r>
            <w:r>
              <w:rPr>
                <w:rStyle w:val="IndexLink"/>
                <w:rtl w:val="true"/>
              </w:rPr>
              <w:tab/>
            </w:r>
            <w:r>
              <w:rPr>
                <w:rStyle w:val="IndexLink"/>
              </w:rPr>
              <w:t>511</w:t>
            </w:r>
          </w:hyperlink>
        </w:p>
        <w:p>
          <w:pPr>
            <w:pStyle w:val="Contents4"/>
            <w:tabs>
              <w:tab w:val="clear" w:pos="8176"/>
              <w:tab w:val="right" w:pos="9026" w:leader="dot"/>
            </w:tabs>
            <w:rPr/>
          </w:pPr>
          <w:hyperlink w:anchor="__RefHeading___Toc1153942_3224264995">
            <w:r>
              <w:rPr>
                <w:webHidden/>
                <w:rStyle w:val="IndexLink"/>
                <w:rtl w:val="true"/>
              </w:rPr>
              <w:t xml:space="preserve">فصل دوم </w:t>
            </w:r>
            <w:r>
              <w:rPr>
                <w:rStyle w:val="IndexLink"/>
                <w:rtl w:val="true"/>
              </w:rPr>
              <w:t xml:space="preserve">: </w:t>
            </w:r>
            <w:r>
              <w:rPr>
                <w:rStyle w:val="IndexLink"/>
                <w:rtl w:val="true"/>
              </w:rPr>
              <w:t>فضيلت ، حكمت و بركات آزار نرساندن</w:t>
            </w:r>
            <w:r>
              <w:rPr>
                <w:rStyle w:val="IndexLink"/>
                <w:rtl w:val="true"/>
              </w:rPr>
              <w:tab/>
            </w:r>
            <w:r>
              <w:rPr>
                <w:rStyle w:val="IndexLink"/>
              </w:rPr>
              <w:t>513</w:t>
            </w:r>
          </w:hyperlink>
        </w:p>
        <w:p>
          <w:pPr>
            <w:pStyle w:val="Contents5"/>
            <w:tabs>
              <w:tab w:val="clear" w:pos="7892"/>
              <w:tab w:val="right" w:pos="9026" w:leader="dot"/>
            </w:tabs>
            <w:rPr/>
          </w:pPr>
          <w:hyperlink w:anchor="__RefHeading___Toc115394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ترغيب به خوددارى از آزاررسانى</w:t>
            </w:r>
            <w:r>
              <w:rPr>
                <w:rStyle w:val="IndexLink"/>
                <w:rtl w:val="true"/>
              </w:rPr>
              <w:tab/>
            </w:r>
            <w:r>
              <w:rPr>
                <w:rStyle w:val="IndexLink"/>
              </w:rPr>
              <w:t>513</w:t>
            </w:r>
          </w:hyperlink>
        </w:p>
        <w:p>
          <w:pPr>
            <w:pStyle w:val="Contents5"/>
            <w:tabs>
              <w:tab w:val="clear" w:pos="7892"/>
              <w:tab w:val="right" w:pos="9026" w:leader="dot"/>
            </w:tabs>
            <w:rPr/>
          </w:pPr>
          <w:hyperlink w:anchor="__RefHeading___Toc115394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بركات آزار نرساندن</w:t>
            </w:r>
            <w:r>
              <w:rPr>
                <w:rStyle w:val="IndexLink"/>
                <w:rtl w:val="true"/>
              </w:rPr>
              <w:tab/>
            </w:r>
            <w:r>
              <w:rPr>
                <w:rStyle w:val="IndexLink"/>
              </w:rPr>
              <w:t>519</w:t>
            </w:r>
          </w:hyperlink>
        </w:p>
        <w:p>
          <w:pPr>
            <w:pStyle w:val="Contents4"/>
            <w:tabs>
              <w:tab w:val="clear" w:pos="8176"/>
              <w:tab w:val="right" w:pos="9026" w:leader="dot"/>
            </w:tabs>
            <w:rPr/>
          </w:pPr>
          <w:hyperlink w:anchor="__RefHeading___Toc1153948_3224264995">
            <w:r>
              <w:rPr>
                <w:webHidden/>
                <w:rStyle w:val="IndexLink"/>
                <w:rtl w:val="true"/>
              </w:rPr>
              <w:t xml:space="preserve">فصل سوم </w:t>
            </w:r>
            <w:r>
              <w:rPr>
                <w:rStyle w:val="IndexLink"/>
                <w:rtl w:val="true"/>
              </w:rPr>
              <w:t xml:space="preserve">: </w:t>
            </w:r>
            <w:r>
              <w:rPr>
                <w:rStyle w:val="IndexLink"/>
                <w:rtl w:val="true"/>
              </w:rPr>
              <w:t>نكوهش انواع آزاررسانى</w:t>
            </w:r>
            <w:r>
              <w:rPr>
                <w:rStyle w:val="IndexLink"/>
                <w:rtl w:val="true"/>
              </w:rPr>
              <w:tab/>
            </w:r>
            <w:r>
              <w:rPr>
                <w:rStyle w:val="IndexLink"/>
              </w:rPr>
              <w:t>525</w:t>
            </w:r>
          </w:hyperlink>
        </w:p>
        <w:p>
          <w:pPr>
            <w:pStyle w:val="Contents5"/>
            <w:tabs>
              <w:tab w:val="clear" w:pos="7892"/>
              <w:tab w:val="right" w:pos="9026" w:leader="dot"/>
            </w:tabs>
            <w:rPr/>
          </w:pPr>
          <w:hyperlink w:anchor="__RefHeading___Toc115395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ترساندن</w:t>
            </w:r>
            <w:r>
              <w:rPr>
                <w:rStyle w:val="IndexLink"/>
                <w:rtl w:val="true"/>
              </w:rPr>
              <w:tab/>
            </w:r>
            <w:r>
              <w:rPr>
                <w:rStyle w:val="IndexLink"/>
              </w:rPr>
              <w:t>525</w:t>
            </w:r>
          </w:hyperlink>
        </w:p>
        <w:p>
          <w:pPr>
            <w:pStyle w:val="Contents5"/>
            <w:tabs>
              <w:tab w:val="clear" w:pos="7892"/>
              <w:tab w:val="right" w:pos="9026" w:leader="dot"/>
            </w:tabs>
            <w:rPr/>
          </w:pPr>
          <w:hyperlink w:anchor="__RefHeading___Toc115395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نگاه آزار دهنده</w:t>
            </w:r>
            <w:r>
              <w:rPr>
                <w:rStyle w:val="IndexLink"/>
                <w:rtl w:val="true"/>
              </w:rPr>
              <w:tab/>
            </w:r>
            <w:r>
              <w:rPr>
                <w:rStyle w:val="IndexLink"/>
              </w:rPr>
              <w:t>527</w:t>
            </w:r>
          </w:hyperlink>
        </w:p>
        <w:p>
          <w:pPr>
            <w:pStyle w:val="Contents5"/>
            <w:tabs>
              <w:tab w:val="clear" w:pos="7892"/>
              <w:tab w:val="right" w:pos="9026" w:leader="dot"/>
            </w:tabs>
            <w:rPr/>
          </w:pPr>
          <w:hyperlink w:anchor="__RefHeading___Toc115395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شوخى آزار دهنده</w:t>
            </w:r>
            <w:r>
              <w:rPr>
                <w:rStyle w:val="IndexLink"/>
                <w:rtl w:val="true"/>
              </w:rPr>
              <w:tab/>
            </w:r>
            <w:r>
              <w:rPr>
                <w:rStyle w:val="IndexLink"/>
              </w:rPr>
              <w:t>527</w:t>
            </w:r>
          </w:hyperlink>
        </w:p>
        <w:p>
          <w:pPr>
            <w:pStyle w:val="Contents5"/>
            <w:tabs>
              <w:tab w:val="clear" w:pos="7892"/>
              <w:tab w:val="right" w:pos="9026" w:leader="dot"/>
            </w:tabs>
            <w:rPr/>
          </w:pPr>
          <w:hyperlink w:anchor="__RefHeading___Toc115395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سخن آزار دهنده</w:t>
            </w:r>
            <w:r>
              <w:rPr>
                <w:rStyle w:val="IndexLink"/>
                <w:rtl w:val="true"/>
              </w:rPr>
              <w:tab/>
            </w:r>
            <w:r>
              <w:rPr>
                <w:rStyle w:val="IndexLink"/>
              </w:rPr>
              <w:t>529</w:t>
            </w:r>
          </w:hyperlink>
        </w:p>
        <w:p>
          <w:pPr>
            <w:pStyle w:val="Contents5"/>
            <w:tabs>
              <w:tab w:val="clear" w:pos="7892"/>
              <w:tab w:val="right" w:pos="9026" w:leader="dot"/>
            </w:tabs>
            <w:rPr/>
          </w:pPr>
          <w:hyperlink w:anchor="__RefHeading___Toc115395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درِ گوشى حرف زدن آزار دهنده</w:t>
            </w:r>
            <w:r>
              <w:rPr>
                <w:rStyle w:val="IndexLink"/>
                <w:rtl w:val="true"/>
              </w:rPr>
              <w:tab/>
            </w:r>
            <w:r>
              <w:rPr>
                <w:rStyle w:val="IndexLink"/>
              </w:rPr>
              <w:t>531</w:t>
            </w:r>
          </w:hyperlink>
        </w:p>
        <w:p>
          <w:pPr>
            <w:pStyle w:val="Contents5"/>
            <w:tabs>
              <w:tab w:val="clear" w:pos="7892"/>
              <w:tab w:val="right" w:pos="9026" w:leader="dot"/>
            </w:tabs>
            <w:rPr/>
          </w:pPr>
          <w:hyperlink w:anchor="__RefHeading___Toc115396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آزار دادن با كارهاى بيهوده</w:t>
            </w:r>
            <w:r>
              <w:rPr>
                <w:rStyle w:val="IndexLink"/>
                <w:rtl w:val="true"/>
              </w:rPr>
              <w:tab/>
            </w:r>
            <w:r>
              <w:rPr>
                <w:rStyle w:val="IndexLink"/>
              </w:rPr>
              <w:t>531</w:t>
            </w:r>
          </w:hyperlink>
        </w:p>
        <w:p>
          <w:pPr>
            <w:pStyle w:val="Contents5"/>
            <w:tabs>
              <w:tab w:val="clear" w:pos="7892"/>
              <w:tab w:val="right" w:pos="9026" w:leader="dot"/>
            </w:tabs>
            <w:rPr/>
          </w:pPr>
          <w:hyperlink w:anchor="__RefHeading___Toc115396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بوى آزار دهنده</w:t>
            </w:r>
            <w:r>
              <w:rPr>
                <w:rStyle w:val="IndexLink"/>
                <w:rtl w:val="true"/>
              </w:rPr>
              <w:tab/>
            </w:r>
            <w:r>
              <w:rPr>
                <w:rStyle w:val="IndexLink"/>
              </w:rPr>
              <w:t>531</w:t>
            </w:r>
          </w:hyperlink>
        </w:p>
        <w:p>
          <w:pPr>
            <w:pStyle w:val="Contents5"/>
            <w:tabs>
              <w:tab w:val="clear" w:pos="7892"/>
              <w:tab w:val="right" w:pos="9026" w:leader="dot"/>
            </w:tabs>
            <w:rPr/>
          </w:pPr>
          <w:hyperlink w:anchor="__RefHeading___Toc1153964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عبادت آزار دهنده</w:t>
            </w:r>
            <w:r>
              <w:rPr>
                <w:rStyle w:val="IndexLink"/>
                <w:rtl w:val="true"/>
              </w:rPr>
              <w:tab/>
            </w:r>
            <w:r>
              <w:rPr>
                <w:rStyle w:val="IndexLink"/>
              </w:rPr>
              <w:t>533</w:t>
            </w:r>
          </w:hyperlink>
        </w:p>
        <w:p>
          <w:pPr>
            <w:pStyle w:val="Contents4"/>
            <w:tabs>
              <w:tab w:val="clear" w:pos="8176"/>
              <w:tab w:val="right" w:pos="9026" w:leader="dot"/>
            </w:tabs>
            <w:rPr/>
          </w:pPr>
          <w:hyperlink w:anchor="__RefHeading___Toc1153966_3224264995">
            <w:r>
              <w:rPr>
                <w:webHidden/>
                <w:rStyle w:val="IndexLink"/>
                <w:rtl w:val="true"/>
              </w:rPr>
              <w:t xml:space="preserve">فصل چهارم </w:t>
            </w:r>
            <w:r>
              <w:rPr>
                <w:rStyle w:val="IndexLink"/>
                <w:rtl w:val="true"/>
              </w:rPr>
              <w:t xml:space="preserve">: </w:t>
            </w:r>
            <w:r>
              <w:rPr>
                <w:rStyle w:val="IndexLink"/>
                <w:rtl w:val="true"/>
              </w:rPr>
              <w:t>بدترين نوع آزاررسانى</w:t>
            </w:r>
            <w:r>
              <w:rPr>
                <w:rStyle w:val="IndexLink"/>
                <w:rtl w:val="true"/>
              </w:rPr>
              <w:tab/>
            </w:r>
            <w:r>
              <w:rPr>
                <w:rStyle w:val="IndexLink"/>
              </w:rPr>
              <w:t>539</w:t>
            </w:r>
          </w:hyperlink>
        </w:p>
        <w:p>
          <w:pPr>
            <w:pStyle w:val="Contents5"/>
            <w:tabs>
              <w:tab w:val="clear" w:pos="7892"/>
              <w:tab w:val="right" w:pos="9026" w:leader="dot"/>
            </w:tabs>
            <w:rPr/>
          </w:pPr>
          <w:hyperlink w:anchor="__RefHeading___Toc115396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آزار دادن اهل بيت عليهم السلام</w:t>
            </w:r>
            <w:r>
              <w:rPr>
                <w:rStyle w:val="IndexLink"/>
                <w:rtl w:val="true"/>
              </w:rPr>
              <w:tab/>
            </w:r>
            <w:r>
              <w:rPr>
                <w:rStyle w:val="IndexLink"/>
              </w:rPr>
              <w:t>539</w:t>
            </w:r>
          </w:hyperlink>
        </w:p>
        <w:p>
          <w:pPr>
            <w:pStyle w:val="Contents5"/>
            <w:tabs>
              <w:tab w:val="clear" w:pos="7892"/>
              <w:tab w:val="right" w:pos="9026" w:leader="dot"/>
            </w:tabs>
            <w:rPr/>
          </w:pPr>
          <w:hyperlink w:anchor="__RefHeading___Toc1153970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آزار دادن مجاهد</w:t>
            </w:r>
            <w:r>
              <w:rPr>
                <w:rStyle w:val="IndexLink"/>
                <w:rtl w:val="true"/>
              </w:rPr>
              <w:tab/>
            </w:r>
            <w:r>
              <w:rPr>
                <w:rStyle w:val="IndexLink"/>
              </w:rPr>
              <w:t>543</w:t>
            </w:r>
          </w:hyperlink>
        </w:p>
        <w:p>
          <w:pPr>
            <w:pStyle w:val="Contents5"/>
            <w:tabs>
              <w:tab w:val="clear" w:pos="7892"/>
              <w:tab w:val="right" w:pos="9026" w:leader="dot"/>
            </w:tabs>
            <w:rPr/>
          </w:pPr>
          <w:hyperlink w:anchor="__RefHeading___Toc1153972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آزار دادن مسلمان</w:t>
            </w:r>
            <w:r>
              <w:rPr>
                <w:rStyle w:val="IndexLink"/>
                <w:rtl w:val="true"/>
              </w:rPr>
              <w:tab/>
            </w:r>
            <w:r>
              <w:rPr>
                <w:rStyle w:val="IndexLink"/>
              </w:rPr>
              <w:t>545</w:t>
            </w:r>
          </w:hyperlink>
        </w:p>
        <w:p>
          <w:pPr>
            <w:pStyle w:val="Contents5"/>
            <w:tabs>
              <w:tab w:val="clear" w:pos="7892"/>
              <w:tab w:val="right" w:pos="9026" w:leader="dot"/>
            </w:tabs>
            <w:rPr/>
          </w:pPr>
          <w:hyperlink w:anchor="__RefHeading___Toc1153974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آزار دادن پدر و مادر</w:t>
            </w:r>
            <w:r>
              <w:rPr>
                <w:rStyle w:val="IndexLink"/>
                <w:rtl w:val="true"/>
              </w:rPr>
              <w:tab/>
            </w:r>
            <w:r>
              <w:rPr>
                <w:rStyle w:val="IndexLink"/>
              </w:rPr>
              <w:t>549</w:t>
            </w:r>
          </w:hyperlink>
        </w:p>
        <w:p>
          <w:pPr>
            <w:pStyle w:val="Contents5"/>
            <w:tabs>
              <w:tab w:val="clear" w:pos="7892"/>
              <w:tab w:val="right" w:pos="9026" w:leader="dot"/>
            </w:tabs>
            <w:rPr/>
          </w:pPr>
          <w:hyperlink w:anchor="__RefHeading___Toc1153976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آزار دادن شوهر</w:t>
            </w:r>
            <w:r>
              <w:rPr>
                <w:rStyle w:val="IndexLink"/>
                <w:rtl w:val="true"/>
              </w:rPr>
              <w:tab/>
            </w:r>
            <w:r>
              <w:rPr>
                <w:rStyle w:val="IndexLink"/>
              </w:rPr>
              <w:t>551</w:t>
            </w:r>
          </w:hyperlink>
        </w:p>
        <w:p>
          <w:pPr>
            <w:pStyle w:val="Contents5"/>
            <w:tabs>
              <w:tab w:val="clear" w:pos="7892"/>
              <w:tab w:val="right" w:pos="9026" w:leader="dot"/>
            </w:tabs>
            <w:rPr/>
          </w:pPr>
          <w:hyperlink w:anchor="__RefHeading___Toc1153978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آزار دادن زن</w:t>
            </w:r>
            <w:r>
              <w:rPr>
                <w:rStyle w:val="IndexLink"/>
                <w:rtl w:val="true"/>
              </w:rPr>
              <w:tab/>
            </w:r>
            <w:r>
              <w:rPr>
                <w:rStyle w:val="IndexLink"/>
              </w:rPr>
              <w:t>553</w:t>
            </w:r>
          </w:hyperlink>
        </w:p>
        <w:p>
          <w:pPr>
            <w:pStyle w:val="Contents5"/>
            <w:tabs>
              <w:tab w:val="clear" w:pos="7892"/>
              <w:tab w:val="right" w:pos="9026" w:leader="dot"/>
            </w:tabs>
            <w:rPr/>
          </w:pPr>
          <w:hyperlink w:anchor="__RefHeading___Toc1153980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آزار دادن همسايه</w:t>
            </w:r>
            <w:r>
              <w:rPr>
                <w:rStyle w:val="IndexLink"/>
                <w:rtl w:val="true"/>
              </w:rPr>
              <w:tab/>
            </w:r>
            <w:r>
              <w:rPr>
                <w:rStyle w:val="IndexLink"/>
              </w:rPr>
              <w:t>553</w:t>
            </w:r>
          </w:hyperlink>
        </w:p>
        <w:p>
          <w:pPr>
            <w:pStyle w:val="Contents4"/>
            <w:tabs>
              <w:tab w:val="clear" w:pos="8176"/>
              <w:tab w:val="right" w:pos="9026" w:leader="dot"/>
            </w:tabs>
            <w:rPr/>
          </w:pPr>
          <w:hyperlink w:anchor="__RefHeading___Toc1153982_3224264995">
            <w:r>
              <w:rPr>
                <w:webHidden/>
                <w:rStyle w:val="IndexLink"/>
                <w:rtl w:val="true"/>
              </w:rPr>
              <w:t xml:space="preserve">فصل پنجم </w:t>
            </w:r>
            <w:r>
              <w:rPr>
                <w:rStyle w:val="IndexLink"/>
                <w:rtl w:val="true"/>
              </w:rPr>
              <w:t xml:space="preserve">: </w:t>
            </w:r>
            <w:r>
              <w:rPr>
                <w:rStyle w:val="IndexLink"/>
                <w:rtl w:val="true"/>
              </w:rPr>
              <w:t>سزاى مردم آزار</w:t>
            </w:r>
            <w:r>
              <w:rPr>
                <w:rStyle w:val="IndexLink"/>
                <w:rtl w:val="true"/>
              </w:rPr>
              <w:tab/>
            </w:r>
            <w:r>
              <w:rPr>
                <w:rStyle w:val="IndexLink"/>
              </w:rPr>
              <w:t>555</w:t>
            </w:r>
          </w:hyperlink>
        </w:p>
        <w:p>
          <w:pPr>
            <w:pStyle w:val="Contents4"/>
            <w:tabs>
              <w:tab w:val="clear" w:pos="8176"/>
              <w:tab w:val="right" w:pos="9026" w:leader="dot"/>
            </w:tabs>
            <w:rPr/>
          </w:pPr>
          <w:hyperlink w:anchor="__RefHeading___Toc1153984_3224264995">
            <w:r>
              <w:rPr>
                <w:webHidden/>
                <w:rStyle w:val="IndexLink"/>
                <w:rtl w:val="true"/>
              </w:rPr>
              <w:t xml:space="preserve">فصل ششم </w:t>
            </w:r>
            <w:r>
              <w:rPr>
                <w:rStyle w:val="IndexLink"/>
                <w:rtl w:val="true"/>
              </w:rPr>
              <w:t xml:space="preserve">: </w:t>
            </w:r>
            <w:r>
              <w:rPr>
                <w:rStyle w:val="IndexLink"/>
                <w:rtl w:val="true"/>
              </w:rPr>
              <w:t>تحمّل آزار در راه خدا</w:t>
            </w:r>
            <w:r>
              <w:rPr>
                <w:rStyle w:val="IndexLink"/>
                <w:rtl w:val="true"/>
              </w:rPr>
              <w:tab/>
            </w:r>
            <w:r>
              <w:rPr>
                <w:rStyle w:val="IndexLink"/>
              </w:rPr>
              <w:t>563</w:t>
            </w:r>
          </w:hyperlink>
        </w:p>
        <w:p>
          <w:pPr>
            <w:pStyle w:val="Contents4"/>
            <w:tabs>
              <w:tab w:val="clear" w:pos="8176"/>
              <w:tab w:val="right" w:pos="9026" w:leader="dot"/>
            </w:tabs>
            <w:rPr/>
          </w:pPr>
          <w:hyperlink w:anchor="__RefHeading___Toc1153986_3224264995">
            <w:r>
              <w:rPr>
                <w:webHidden/>
                <w:rStyle w:val="IndexLink"/>
                <w:rtl w:val="true"/>
              </w:rPr>
              <w:t xml:space="preserve">فصل هفتم </w:t>
            </w:r>
            <w:r>
              <w:rPr>
                <w:rStyle w:val="IndexLink"/>
                <w:rtl w:val="true"/>
              </w:rPr>
              <w:t xml:space="preserve">: </w:t>
            </w:r>
            <w:r>
              <w:rPr>
                <w:rStyle w:val="IndexLink"/>
                <w:rtl w:val="true"/>
              </w:rPr>
              <w:t>گوناگون</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89_109159"/>
      <w:bookmarkStart w:id="1" w:name="pg12789_109159"/>
      <w:bookmarkEnd w:id="1"/>
    </w:p>
    <w:p>
      <w:pPr>
        <w:pStyle w:val="Heading2"/>
        <w:numPr>
          <w:ilvl w:val="1"/>
          <w:numId w:val="1"/>
        </w:numPr>
        <w:rPr/>
      </w:pPr>
      <w:bookmarkStart w:id="2" w:name="pg12789_109159"/>
      <w:bookmarkStart w:id="3" w:name="__RefHeading___Toc115339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3396_3224264995"/>
      <w:bookmarkStart w:id="6" w:name="_Toc2"/>
      <w:bookmarkEnd w:id="5"/>
      <w:r>
        <w:rPr>
          <w:rtl w:val="true"/>
        </w:rPr>
        <w:t>اشاره</w:t>
      </w:r>
      <w:bookmarkStart w:id="7" w:name="pg12789_109165"/>
      <w:bookmarkEnd w:id="6"/>
    </w:p>
    <w:p>
      <w:pPr>
        <w:pStyle w:val="Heading2"/>
        <w:numPr>
          <w:ilvl w:val="1"/>
          <w:numId w:val="1"/>
        </w:numPr>
        <w:rPr/>
      </w:pPr>
      <w:bookmarkStart w:id="8" w:name="__RefHeading___Toc1153398_3224264995"/>
      <w:bookmarkStart w:id="9" w:name="_Toc3"/>
      <w:bookmarkEnd w:id="7"/>
      <w:bookmarkEnd w:id="8"/>
      <w:r>
        <w:rPr/>
        <w:t>۶</w:t>
      </w:r>
      <w:r>
        <w:rPr>
          <w:rtl w:val="true"/>
        </w:rPr>
        <w:t xml:space="preserve"> </w:t>
      </w:r>
      <w:r>
        <w:rPr>
          <w:rtl w:val="true"/>
        </w:rPr>
        <w:t xml:space="preserve">. </w:t>
      </w:r>
      <w:r>
        <w:rPr>
          <w:rtl w:val="true"/>
        </w:rPr>
        <w:t>برادري</w:t>
      </w:r>
      <w:bookmarkEnd w:id="9"/>
    </w:p>
    <w:p>
      <w:pPr>
        <w:pStyle w:val="Heading3"/>
        <w:numPr>
          <w:ilvl w:val="2"/>
          <w:numId w:val="1"/>
        </w:numPr>
        <w:rPr/>
      </w:pPr>
      <w:bookmarkStart w:id="10" w:name="__RefHeading___Toc115340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برادرىِ دينىفصل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برادرىِ دينىفصل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برادرىِ دينىفصل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برادرى دينى در تأسيس حكومت اسلامىفصل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برترينْ برادران دينى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89_109167"/>
    </w:p>
    <w:p>
      <w:pPr>
        <w:pStyle w:val="Heading3"/>
        <w:numPr>
          <w:ilvl w:val="2"/>
          <w:numId w:val="1"/>
        </w:numPr>
        <w:rPr/>
      </w:pPr>
      <w:bookmarkStart w:id="13" w:name="__RefHeading___Toc1153402_3224264995"/>
      <w:bookmarkStart w:id="14" w:name="_Toc5"/>
      <w:bookmarkEnd w:id="12"/>
      <w:bookmarkEnd w:id="13"/>
      <w:r>
        <w:rPr>
          <w:rtl w:val="true"/>
        </w:rPr>
        <w:t>درآمد</w:t>
      </w:r>
      <w:bookmarkEnd w:id="14"/>
    </w:p>
    <w:p>
      <w:pPr>
        <w:pStyle w:val="Heading4"/>
        <w:numPr>
          <w:ilvl w:val="3"/>
          <w:numId w:val="1"/>
        </w:numPr>
        <w:rPr/>
      </w:pPr>
      <w:bookmarkStart w:id="15" w:name="__RefHeading___Toc1153404_3224264995"/>
      <w:bookmarkStart w:id="16" w:name="_Toc6"/>
      <w:bookmarkEnd w:id="15"/>
      <w:r>
        <w:rPr>
          <w:rtl w:val="true"/>
        </w:rPr>
        <w:t>اُخوّت ، در لغت</w:t>
      </w:r>
      <w:bookmarkEnd w:id="16"/>
    </w:p>
    <w:p>
      <w:pPr>
        <w:pStyle w:val="BookText"/>
        <w:rPr/>
      </w:pPr>
      <w:r>
        <w:rPr>
          <w:rFonts w:ascii="IRNazanin" w:hAnsi="IRNazanin" w:eastAsia="IRNazanin"/>
          <w:color w:val="111111"/>
          <w:sz w:val="28"/>
          <w:sz w:val="28"/>
          <w:szCs w:val="28"/>
          <w:rtl w:val="true"/>
          <w:lang w:bidi="fa-IR"/>
        </w:rPr>
        <w:t xml:space="preserve">درآمداُخوّت ،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دارندگان انواع پيوندهاى نَسَبى و غير نَسَبى اطلاق مى گردد و هر كس با كسى يا چيزى ارتباط نزديك داشته باشد ، برادرِ آن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پيوندهاى نسبى ، اصطلاحا عموم و خصوص مطلق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الأَخُ وَ الأخُّ مُشَدَّدَةً ، وَ الأَخُوُّ وَ الأَخا ، وَ الأَخوُ ، كَدَلْوٍ ، مِنَ النَّسَبِ وَ الصَّديقُ وَ الصّاحِبُ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أخ و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 و أخاء و أخْو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پيوند نَسَبى و نيز دوست و همدم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تاج العروس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 مَعروفٌ وَ هُوَ مَنْ وَلَّدَهُ أبوكَ وَ أُمُّكَ أو أحَدُهُما ، وَ يُطلَقُ أيضا عَلَى الأَخِ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يَكونُ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وَ الصّاحِبَ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89_109168"/>
    </w:p>
    <w:p>
      <w:pPr>
        <w:pStyle w:val="Heading4"/>
        <w:numPr>
          <w:ilvl w:val="3"/>
          <w:numId w:val="1"/>
        </w:numPr>
        <w:rPr/>
      </w:pPr>
      <w:bookmarkStart w:id="18" w:name="__RefHeading___Toc1153406_3224264995"/>
      <w:bookmarkStart w:id="19" w:name="_Toc7"/>
      <w:bookmarkEnd w:id="17"/>
      <w:bookmarkEnd w:id="18"/>
      <w:r>
        <w:rPr>
          <w:rtl w:val="true"/>
        </w:rPr>
        <w:t>اُخوّت ، در قرآن و حديث</w:t>
      </w:r>
      <w:bookmarkEnd w:id="19"/>
    </w:p>
    <w:p>
      <w:pPr>
        <w:pStyle w:val="Heading5"/>
        <w:numPr>
          <w:ilvl w:val="4"/>
          <w:numId w:val="1"/>
        </w:numPr>
        <w:rPr/>
      </w:pPr>
      <w:bookmarkStart w:id="20" w:name="__RefHeading___Toc1153408_3224264995"/>
      <w:bookmarkStart w:id="21" w:name="_Toc8"/>
      <w:bookmarkEnd w:id="20"/>
      <w:r>
        <w:rPr>
          <w:rtl w:val="true"/>
        </w:rPr>
        <w:t xml:space="preserve">معانى و كاربُردهاى </w:t>
      </w:r>
      <w:r>
        <w:rPr>
          <w:rtl w:val="true"/>
        </w:rPr>
        <w:t>«</w:t>
      </w:r>
      <w:r>
        <w:rPr>
          <w:rtl w:val="true"/>
        </w:rPr>
        <w:t>أخ</w:t>
      </w:r>
      <w:r>
        <w:rPr>
          <w:rtl w:val="true"/>
        </w:rPr>
        <w:t xml:space="preserve">» </w:t>
      </w:r>
      <w:r>
        <w:rPr>
          <w:rtl w:val="true"/>
        </w:rPr>
        <w:t>در قرآن</w:t>
      </w:r>
      <w:bookmarkEnd w:id="21"/>
    </w:p>
    <w:p>
      <w:pPr>
        <w:pStyle w:val="BookText"/>
        <w:rPr/>
      </w:pPr>
      <w:r>
        <w:rPr>
          <w:rFonts w:ascii="IRNazanin" w:hAnsi="IRNazanin" w:eastAsia="IRNazanin"/>
          <w:color w:val="111111"/>
          <w:sz w:val="28"/>
          <w:sz w:val="28"/>
          <w:szCs w:val="28"/>
          <w:rtl w:val="true"/>
          <w:lang w:bidi="fa-IR"/>
        </w:rPr>
        <w:t xml:space="preserve">اَخ ، خويشاوندى معروف است و او كسى است كه پدر و مادرت و يا يكى از آن دو ، او را به دنيا آورده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رضاعى نيز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دوست و همراه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مفردات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أخوٌ وَ هُوَ المُشارِكُ آخَرَ فى الوِلادَةِ مِنَ الطَّرَفَينِ ، أو مِن أحَدِهِما أو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يُستَعارُ فى كُلِّ مُشارِكٍ لِغَيرِهِ فِى القَبيلَةِ أو فِى الدّينِ ، أو فى صَنعَةٍ ، أو فى مُعامَلَةٍ ، أو فى مَوَدَّةٍ ، وَ فى غَيرِ ذلِكَ مِنَ المُناسَباتِ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كسى است كه با ديگرى در تولّد از يك پدر و مادر و يا يكى از آن دو يا در شير خوردن ، شريك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مورد هر گونه شريك در قبيله ، دين ، حرفه ، معامله ، دوستى و جز اينها ، به استعاره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اُخوّت ، در قرآن و حديثبررسى موارد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 نشان مى دهد كه اين واژه ، در همان معانى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انواع پيوندهاى نسبى و غير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در قرآن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و چهارده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و 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 در اين معانى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نَسَبى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إِنِّى لَا أَمْلِكُ إِلَّا نَفْسِى وَأَخِى ؛ </w:t>
      </w:r>
      <w:r>
        <w:rPr>
          <w:rStyle w:val="FootnoteAnchor"/>
          <w:rtl w:val="true"/>
        </w:rPr>
        <w:footnoteReference w:id="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مالك خود 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رضاعى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وَأَخَوَاتُكُم مِّنَ الرَّضَاعَةِ؛ </w:t>
      </w:r>
      <w:r>
        <w:rPr>
          <w:rStyle w:val="FootnoteAnchor"/>
          <w:rtl w:val="true"/>
        </w:rPr>
        <w:footnoteReference w:id="6"/>
      </w:r>
      <w:r>
        <w:rPr>
          <w:rFonts w:ascii="IRNazanin" w:hAnsi="IRNazanin" w:eastAsia="IRNazanin"/>
          <w:color w:val="111111"/>
          <w:sz w:val="28"/>
          <w:sz w:val="28"/>
          <w:szCs w:val="28"/>
          <w:rtl w:val="true"/>
          <w:lang w:bidi="fa-IR"/>
        </w:rPr>
        <w:t>و خواهران رضاعى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دينى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تَعْلَمُواْ ءَابَآءَهُمْ فَإِخْوَانُكُمْ فِى الدِّينِ ؛ </w:t>
      </w:r>
      <w:r>
        <w:rPr>
          <w:rStyle w:val="FootnoteAnchor"/>
          <w:rtl w:val="true"/>
        </w:rPr>
        <w:footnoteReference w:id="7"/>
      </w:r>
      <w:r>
        <w:rPr>
          <w:rFonts w:ascii="IRNazanin" w:hAnsi="IRNazanin" w:eastAsia="IRNazanin"/>
          <w:color w:val="111111"/>
          <w:sz w:val="28"/>
          <w:sz w:val="28"/>
          <w:szCs w:val="28"/>
          <w:rtl w:val="true"/>
          <w:lang w:bidi="fa-IR"/>
        </w:rPr>
        <w:t>اگر پدرانشان را نمى شناسيد ، پس برادران دينى شمايند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مودّت و دوستى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نَزَعْنَا مَا فِى صُدُورِهِم مِّنْ غِلٍّ إِخْوَانًا عَلَى سُرُرٍ مُّتَقَابِلِينَ ؛ </w:t>
      </w:r>
      <w:r>
        <w:rPr>
          <w:rStyle w:val="FootnoteAnchor"/>
          <w:rtl w:val="true"/>
        </w:rPr>
        <w:footnoteReference w:id="8"/>
      </w:r>
      <w:r>
        <w:rPr>
          <w:rFonts w:ascii="IRNazanin" w:hAnsi="IRNazanin" w:eastAsia="IRNazanin"/>
          <w:color w:val="111111"/>
          <w:sz w:val="28"/>
          <w:sz w:val="28"/>
          <w:szCs w:val="28"/>
          <w:rtl w:val="true"/>
          <w:lang w:bidi="fa-IR"/>
        </w:rPr>
        <w:t>آنچه كينه در سينه هايشان بود ، بيرون آورديم و برادرانه رو به روى هم بر تخت هايى نشسته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قبيله اى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إِلَى عَادٍ أَخَاهُمْ هُودًا ؛ </w:t>
      </w:r>
      <w:r>
        <w:rPr>
          <w:rStyle w:val="FootnoteAnchor"/>
          <w:rtl w:val="true"/>
        </w:rPr>
        <w:footnoteReference w:id="9"/>
      </w:r>
      <w:r>
        <w:rPr>
          <w:rFonts w:ascii="IRNazanin" w:hAnsi="IRNazanin" w:eastAsia="IRNazanin"/>
          <w:color w:val="111111"/>
          <w:sz w:val="28"/>
          <w:sz w:val="28"/>
          <w:szCs w:val="28"/>
          <w:rtl w:val="true"/>
          <w:lang w:bidi="fa-IR"/>
        </w:rPr>
        <w:t xml:space="preserve">و به سوى عاد ،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مصاحبت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هَذَآ أَخِى لَهُ تِسْعٌ وَ تِسْعُونَ نَعْجَةً ؛ </w:t>
      </w:r>
      <w:r>
        <w:rPr>
          <w:rStyle w:val="FootnoteAnchor"/>
          <w:rtl w:val="true"/>
        </w:rPr>
        <w:footnoteReference w:id="10"/>
      </w:r>
      <w:r>
        <w:rPr>
          <w:rFonts w:ascii="IRNazanin" w:hAnsi="IRNazanin" w:eastAsia="IRNazanin"/>
          <w:color w:val="111111"/>
          <w:sz w:val="28"/>
          <w:sz w:val="28"/>
          <w:szCs w:val="28"/>
          <w:rtl w:val="true"/>
          <w:lang w:bidi="fa-IR"/>
        </w:rPr>
        <w:t>اين برادرم ، نود و نه ميش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مشابهت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نُرِيهِم مِّنْ ءَايَةٍ إِلَّا هِىَ أَكْبَرُ مِنْ أُخْتِهَا ؛ </w:t>
      </w:r>
      <w:r>
        <w:rPr>
          <w:rStyle w:val="FootnoteAnchor"/>
          <w:rtl w:val="true"/>
        </w:rPr>
        <w:footnoteReference w:id="11"/>
      </w:r>
      <w:r>
        <w:rPr>
          <w:rFonts w:ascii="IRNazanin" w:hAnsi="IRNazanin" w:eastAsia="IRNazanin"/>
          <w:color w:val="111111"/>
          <w:sz w:val="28"/>
          <w:sz w:val="28"/>
          <w:szCs w:val="28"/>
          <w:rtl w:val="true"/>
          <w:lang w:bidi="fa-IR"/>
        </w:rPr>
        <w:t>هيچ آيه اى را به آنها نشان نداديم ، جز اين كه از همتايش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دَخَلَتْ أُمَّةٌ لَّعَنَتْ أُخْتَهَا ؛ </w:t>
      </w:r>
      <w:r>
        <w:rPr>
          <w:rStyle w:val="FootnoteAnchor"/>
          <w:rtl w:val="true"/>
        </w:rPr>
        <w:footnoteReference w:id="12"/>
      </w:r>
      <w:r>
        <w:rPr>
          <w:rFonts w:ascii="Amiri" w:hAnsi="Amiri" w:eastAsia="Amiri" w:cs="Amiri"/>
          <w:color w:val="111111"/>
          <w:sz w:val="28"/>
          <w:sz w:val="28"/>
          <w:szCs w:val="28"/>
          <w:rtl w:val="true"/>
          <w:lang w:bidi="ar-SA"/>
        </w:rPr>
        <w:t>هر بار كه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89_109170"/>
    </w:p>
    <w:p>
      <w:pPr>
        <w:pStyle w:val="Heading5"/>
        <w:numPr>
          <w:ilvl w:val="4"/>
          <w:numId w:val="1"/>
        </w:numPr>
        <w:rPr/>
      </w:pPr>
      <w:bookmarkStart w:id="23" w:name="__RefHeading___Toc1153410_3224264995"/>
      <w:bookmarkStart w:id="24" w:name="_Toc9"/>
      <w:bookmarkEnd w:id="22"/>
      <w:bookmarkEnd w:id="23"/>
      <w:r>
        <w:rPr>
          <w:rtl w:val="true"/>
        </w:rPr>
        <w:t>برادرى در اسلام</w:t>
      </w:r>
      <w:bookmarkEnd w:id="24"/>
    </w:p>
    <w:p>
      <w:pPr>
        <w:pStyle w:val="Heading6"/>
        <w:numPr>
          <w:ilvl w:val="5"/>
          <w:numId w:val="1"/>
        </w:numPr>
        <w:rPr/>
      </w:pPr>
      <w:bookmarkStart w:id="25" w:name="__RefHeading___Toc1153412_3224264995"/>
      <w:bookmarkStart w:id="26" w:name="_Toc10"/>
      <w:bookmarkEnd w:id="25"/>
      <w:r>
        <w:rPr>
          <w:rtl w:val="true"/>
        </w:rPr>
        <w:t xml:space="preserve">يك </w:t>
      </w:r>
      <w:r>
        <w:rPr>
          <w:rtl w:val="true"/>
        </w:rPr>
        <w:t xml:space="preserve">. </w:t>
      </w:r>
      <w:r>
        <w:rPr>
          <w:rtl w:val="true"/>
        </w:rPr>
        <w:t>تشريع قانون برادرى در اسلام</w:t>
      </w:r>
      <w:bookmarkEnd w:id="26"/>
    </w:p>
    <w:p>
      <w:pPr>
        <w:pStyle w:val="BookText"/>
        <w:rPr/>
      </w:pPr>
      <w:r>
        <w:rPr>
          <w:rFonts w:ascii="IRNazanin" w:hAnsi="IRNazanin" w:eastAsia="IRNazanin"/>
          <w:color w:val="111111"/>
          <w:sz w:val="28"/>
          <w:sz w:val="28"/>
          <w:szCs w:val="28"/>
          <w:rtl w:val="true"/>
          <w:lang w:bidi="fa-IR"/>
        </w:rPr>
        <w:t xml:space="preserve">گروهى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همكيشان خود را لعن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متابعت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الْمُبَذِّرِينَ كَانُواْ إِخْوَانَ الشَّيَاطِينِ ؛ </w:t>
      </w:r>
      <w:r>
        <w:rPr>
          <w:rStyle w:val="FootnoteAnchor"/>
          <w:rtl w:val="true"/>
        </w:rPr>
        <w:footnoteReference w:id="13"/>
      </w:r>
      <w:r>
        <w:rPr>
          <w:rFonts w:ascii="IRNazanin" w:hAnsi="IRNazanin" w:eastAsia="IRNazanin"/>
          <w:color w:val="111111"/>
          <w:sz w:val="28"/>
          <w:sz w:val="28"/>
          <w:szCs w:val="28"/>
          <w:rtl w:val="true"/>
          <w:lang w:bidi="fa-IR"/>
        </w:rPr>
        <w:t>ريخت و پاش كنندگان ، برادران شياطين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هماهنگى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نَافَقُواْ يَقُولُونَ لِاءِخْوَانِهِمُ الَّذِينَ كَفَرُواْ مِنْ أَهْلِ الْكِتَابِ ؛ </w:t>
      </w:r>
      <w:r>
        <w:rPr>
          <w:rStyle w:val="FootnoteAnchor"/>
          <w:rtl w:val="true"/>
        </w:rPr>
        <w:footnoteReference w:id="14"/>
      </w:r>
      <w:r>
        <w:rPr>
          <w:rFonts w:ascii="IRNazanin" w:hAnsi="IRNazanin" w:eastAsia="IRNazanin"/>
          <w:color w:val="111111"/>
          <w:sz w:val="28"/>
          <w:sz w:val="28"/>
          <w:szCs w:val="28"/>
          <w:rtl w:val="true"/>
          <w:lang w:bidi="fa-IR"/>
        </w:rPr>
        <w:t xml:space="preserve">آيا به منافقان ننگريستى كه به همتايانشان از كافران اهل كتاب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در اين بخش مورد نظر است ،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ساير معانى به خواست خدا ، در بخش هاى ديگر </w:t>
      </w:r>
      <w:r>
        <w:rPr>
          <w:rStyle w:val="FootnoteAnchor"/>
          <w:rtl w:val="true"/>
        </w:rPr>
        <w:footnoteReference w:id="15"/>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در اسلاميك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قانون برادرى در اسلامتشريع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برادرى ، يكى از برجسته ترين اقداماتِ فرهنگى ، سياسى ، اجتماعى ، اقتصادى و نظامى پيامبر اسلام است و به روشنى ، حاكى از ارتباط وى با مبدأ وحى ، و نهايتِ درايت ، حكمت و مديريتِ ايشان در هدايت و رهبرىِ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 </w:t>
      </w:r>
      <w:r>
        <w:rPr>
          <w:rStyle w:val="FootnoteAnchor"/>
          <w:rtl w:val="true"/>
        </w:rPr>
        <w:footnoteReference w:id="16"/>
      </w:r>
      <w:r>
        <w:rPr>
          <w:rFonts w:ascii="Amiri" w:hAnsi="Amiri" w:eastAsia="Amiri" w:cs="Amiri"/>
          <w:color w:val="111111"/>
          <w:sz w:val="28"/>
          <w:sz w:val="28"/>
          <w:szCs w:val="28"/>
          <w:rtl w:val="true"/>
          <w:lang w:bidi="ar-SA"/>
        </w:rPr>
        <w:t>در حقيقت ، مؤمنان ، برادران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789_109171"/>
    </w:p>
    <w:p>
      <w:pPr>
        <w:pStyle w:val="Heading6"/>
        <w:numPr>
          <w:ilvl w:val="5"/>
          <w:numId w:val="1"/>
        </w:numPr>
        <w:rPr/>
      </w:pPr>
      <w:bookmarkStart w:id="28" w:name="__RefHeading___Toc1153414_3224264995"/>
      <w:bookmarkStart w:id="29" w:name="_Toc11"/>
      <w:bookmarkEnd w:id="27"/>
      <w:bookmarkEnd w:id="28"/>
      <w:r>
        <w:rPr>
          <w:rtl w:val="true"/>
        </w:rPr>
        <w:t xml:space="preserve">دو </w:t>
      </w:r>
      <w:r>
        <w:rPr>
          <w:rtl w:val="true"/>
        </w:rPr>
        <w:t xml:space="preserve">. </w:t>
      </w:r>
      <w:r>
        <w:rPr>
          <w:rtl w:val="true"/>
        </w:rPr>
        <w:t>ايجاد قوى ترين پيوندهاى اجتماعى</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قانونى را تشريع كرده كه بر اساس آن ، نسبت و پيوندى ميان يكايك مسلمانان ، ايجاد مى شود كه پيش از آن ،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تنها اين نوع پيوندِ برادرى است كه آثار شرعى و حقوقى دارد ، بدين معنا كه پيوند برادرىِ دينى ، اگر با پيوند نسبى همراه شود ، در ازدواج و ارث ، آثار شرعى و حقوقى دارد ، و اگر با پيوند رضاعى توأم گردد ، در ازدواج ، آثارى بر آن مترتّب مى گردد ، و اگر با هيچ يك از پيوندهاى نسبى و رضاعى همراه نباشد ، آثار شرعى و حقوقى خاصّى دارد كه در فصل سوم و چهارم اين بخش ، بدانها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پيوند نسبى و رضاعى بدون پيوند دينى ، از نظر اسلام ، اثرى بر آنها مترتّب نيست ، مانند دو نفر كه به طور نامشروع ، در پدر يا مادر و يا هر دو، شريك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همان طور كه ميان فرزند متولّد از زنا با پدرش، نسبتى قائل نيست ، تولّد دو نفر از يك پدر و مادر ، يا شير خوردن آنان را از يك مادر ، بدون پيوند دينى ، معتبر و منشأ آثار شرعى و حقوقى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قوى ترين پيوندهاى اجتماعىاسلام ، با تشريع قانون برادرىِ دينى ، از يك سو با تعصّب هاى نارواى نژادى ، قبيله اى و حزبى به مبارزه برخاست و از سوى ديگر ، قوى ترين و كارآمدترين پيوندهاى اجتماعى و سياسى را در امّت اسلامى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ادبياتى كه احاديث اسلامى براى تبيين پيوند دينى به كار گرفته اند ، فوق العاده تأمّل برانگيز و جالب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اسلامى ، نه تنها همه مسلمانان را برادر يكديگر مى دانند ، بلكه تأكيد مى كنند كه آنان ، برادر يكديگر از يك پدر و مادر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89_109172"/>
    </w:p>
    <w:p>
      <w:pPr>
        <w:pStyle w:val="Heading6"/>
        <w:numPr>
          <w:ilvl w:val="5"/>
          <w:numId w:val="1"/>
        </w:numPr>
        <w:rPr/>
      </w:pPr>
      <w:bookmarkStart w:id="31" w:name="__RefHeading___Toc1153416_3224264995"/>
      <w:bookmarkStart w:id="32" w:name="_Toc12"/>
      <w:bookmarkEnd w:id="30"/>
      <w:bookmarkEnd w:id="31"/>
      <w:r>
        <w:rPr>
          <w:rtl w:val="true"/>
        </w:rPr>
        <w:t xml:space="preserve">سه </w:t>
      </w:r>
      <w:r>
        <w:rPr>
          <w:rtl w:val="true"/>
        </w:rPr>
        <w:t xml:space="preserve">. </w:t>
      </w:r>
      <w:r>
        <w:rPr>
          <w:rtl w:val="true"/>
        </w:rPr>
        <w:t>اسلام ، دينِ دوستى و برادرى</w:t>
      </w:r>
      <w:bookmarkEnd w:id="32"/>
    </w:p>
    <w:p>
      <w:pPr>
        <w:pStyle w:val="BookText"/>
        <w:rPr/>
      </w:pPr>
      <w:r>
        <w:rPr>
          <w:rFonts w:ascii="IRNazanin" w:hAnsi="IRNazanin" w:eastAsia="IRNazanin"/>
          <w:color w:val="111111"/>
          <w:sz w:val="28"/>
          <w:sz w:val="28"/>
          <w:szCs w:val="28"/>
          <w:rtl w:val="true"/>
          <w:lang w:bidi="fa-IR"/>
        </w:rPr>
        <w:t xml:space="preserve">هستند </w:t>
      </w:r>
      <w:r>
        <w:rPr>
          <w:rStyle w:val="FootnoteAnchor"/>
          <w:rtl w:val="true"/>
        </w:rPr>
        <w:footnoteReference w:id="17"/>
      </w:r>
      <w:r>
        <w:rPr>
          <w:rFonts w:ascii="Amiri" w:hAnsi="Amiri" w:eastAsia="Amiri" w:cs="Amiri"/>
          <w:color w:val="111111"/>
          <w:sz w:val="28"/>
          <w:sz w:val="28"/>
          <w:szCs w:val="28"/>
          <w:rtl w:val="true"/>
          <w:lang w:bidi="ar-SA"/>
        </w:rPr>
        <w:t xml:space="preserve">و اين برادرى ، ريشه در طينت و فطرت و نورانيت جان آنان دارد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 دينِ دوستى و برادرىاسلام ، دينِ دوستى و برادرى است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از اين رو ، براى هر چه نزديك تر شدنِ مسلمانان به يكديگر ، اين آيين ، تنها به تشريع قانون برادرىِ دينى و تأكيد بر آثار و بركات فردى و اجتماعى </w:t>
      </w:r>
      <w:r>
        <w:rPr>
          <w:rStyle w:val="FootnoteAnchor"/>
          <w:rtl w:val="true"/>
        </w:rPr>
        <w:footnoteReference w:id="20"/>
      </w:r>
      <w:r>
        <w:rPr>
          <w:rFonts w:ascii="Amiri" w:hAnsi="Amiri" w:eastAsia="Amiri" w:cs="Amiri"/>
          <w:color w:val="111111"/>
          <w:sz w:val="28"/>
          <w:sz w:val="28"/>
          <w:szCs w:val="28"/>
          <w:rtl w:val="true"/>
          <w:lang w:bidi="ar-SA"/>
        </w:rPr>
        <w:t xml:space="preserve">و دنيوى و اخروى آن </w:t>
      </w:r>
      <w:r>
        <w:rPr>
          <w:rStyle w:val="FootnoteAnchor"/>
          <w:rtl w:val="true"/>
        </w:rPr>
        <w:footnoteReference w:id="21"/>
      </w:r>
      <w:r>
        <w:rPr>
          <w:rFonts w:ascii="IRNazanin" w:hAnsi="IRNazanin" w:eastAsia="IRNazanin"/>
          <w:color w:val="111111"/>
          <w:sz w:val="28"/>
          <w:sz w:val="28"/>
          <w:szCs w:val="28"/>
          <w:rtl w:val="true"/>
          <w:lang w:bidi="fa-IR"/>
        </w:rPr>
        <w:t>، بسنده نكرده ، بلكه محبّت مسلمانان را نسبت به يكديگر ، به عنوان يك فريضه دينى ، واجب كرده است ، چنان كه از پيامبر اسلام ،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فِى اللّهِ فَريضَةٌ </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دوستى در راه خدا ، يك فريضه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بالاتر ،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عُرَى الإِيمانِ الحُبُّ فى اللّهِ وَ البُغضُ فى 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محكم ترين رشته ايمان ، دوستى و دشمنى در راه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بالاتر ،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آيا دين ، جز دوستى ورزيدن و دشمنى كردن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89_109173"/>
    </w:p>
    <w:p>
      <w:pPr>
        <w:pStyle w:val="Heading6"/>
        <w:numPr>
          <w:ilvl w:val="5"/>
          <w:numId w:val="1"/>
        </w:numPr>
        <w:rPr/>
      </w:pPr>
      <w:bookmarkStart w:id="34" w:name="__RefHeading___Toc1153418_3224264995"/>
      <w:bookmarkStart w:id="35" w:name="_Toc13"/>
      <w:bookmarkEnd w:id="33"/>
      <w:bookmarkEnd w:id="34"/>
      <w:r>
        <w:rPr>
          <w:rtl w:val="true"/>
        </w:rPr>
        <w:t xml:space="preserve">چهار </w:t>
      </w:r>
      <w:r>
        <w:rPr>
          <w:rtl w:val="true"/>
        </w:rPr>
        <w:t xml:space="preserve">. </w:t>
      </w:r>
      <w:r>
        <w:rPr>
          <w:rtl w:val="true"/>
        </w:rPr>
        <w:t>حكمت قانونِ برادرىِ دينى</w:t>
      </w:r>
      <w:bookmarkEnd w:id="35"/>
    </w:p>
    <w:p>
      <w:pPr>
        <w:pStyle w:val="BookText"/>
        <w:rPr/>
      </w:pPr>
      <w:r>
        <w:rPr>
          <w:rFonts w:ascii="IRNazanin" w:hAnsi="IRNazanin" w:eastAsia="IRNazanin"/>
          <w:color w:val="111111"/>
          <w:sz w:val="28"/>
          <w:sz w:val="28"/>
          <w:szCs w:val="28"/>
          <w:rtl w:val="true"/>
          <w:lang w:bidi="fa-IR"/>
        </w:rPr>
        <w:t>دوستى و برادرى مسلمانان با يكديگر ، تا آن جا مورد تأكيد اسلام است كه از پيامبر خدا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رَجُلاً فى اللّهِ لِعَدلٍ ظَهَرَ مِنهُ ـ وَ هُوَ فى عِلمِ اللّهِ مِن أهلِ النّارِ ـ آجَرَهُ اللّهُ عَلى حُبِّهِ إيّاهُ كَما لَو أحَبَّ رَجُلاً مِن أهل الجَنَّةِ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هر كس مردى را به خاطر عدالتى كه از او سر زده ، در راه خدا دوست بدارد ، در حالى كه آن مرد در حقيقت ، اهل جهنّم است ، خداوند به وى ، به خاطر دوست داشتن آن مرد ، پاداش مى دهد ، به همان سان كه مردى از اهل بهشت را دوست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قانونِ برادرىِ دينىحكمتِ تشريع قانون برادرى دينى در اسلام و تأكيد بر وجوب محبّت مسلمانان نسبت به يكديگر ، در واقع ، ساختنِ جامعه اى است كه پيوند دوستى و برادرى در آن ، به حدّى قوى و استوار باشد كه مردم ، احساس كنند همگى اعضاى يك پيكرند تا اگر عضوى احساس رنج و درد كرد ، ساير اعضا احساس مسئوليت و همدردى نمايند و در خدمت درمان آن باشند ، چنان كه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لِلمُؤمِنينَ أن يَكونوا فيما بَينَهُم كَمَنزِلَةِ رَجُلٍ واحِدٍ ، إذَا اشتَكى عُضوٌ مِن جَسَدِهِ تَداعى سائِرُ جَسَدِهِ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شايسته است كه مؤمنان ، در ميان خود ، همانند يك تن باشند ، به گونه اى كه هر گاه عضوى از آن تن به درد آمد ، ساير اعضا ، همدردى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جامعه اى با اين ويژگى ، در گفتار، آسان است ؛ امّا تحقّق عملى آن ، فوق العاده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اين فلسفه و هدف ، تنها يك راه دارد و آن ، اخلاص در دوستى ، و برادرى براى خداست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89_109174"/>
    </w:p>
    <w:p>
      <w:pPr>
        <w:pStyle w:val="Heading6"/>
        <w:numPr>
          <w:ilvl w:val="5"/>
          <w:numId w:val="1"/>
        </w:numPr>
        <w:rPr/>
      </w:pPr>
      <w:bookmarkStart w:id="37" w:name="__RefHeading___Toc1153420_3224264995"/>
      <w:bookmarkStart w:id="38" w:name="_Toc14"/>
      <w:bookmarkEnd w:id="36"/>
      <w:bookmarkEnd w:id="37"/>
      <w:r>
        <w:rPr>
          <w:rtl w:val="true"/>
        </w:rPr>
        <w:t xml:space="preserve">پنج </w:t>
      </w:r>
      <w:r>
        <w:rPr>
          <w:rtl w:val="true"/>
        </w:rPr>
        <w:t xml:space="preserve">. </w:t>
      </w:r>
      <w:r>
        <w:rPr>
          <w:rtl w:val="true"/>
        </w:rPr>
        <w:t>نقش برادرىِ دينى در تأسيس حكومت اسلامى</w:t>
      </w:r>
      <w:bookmarkEnd w:id="38"/>
    </w:p>
    <w:p>
      <w:pPr>
        <w:pStyle w:val="BookText"/>
        <w:rPr/>
      </w:pPr>
      <w:r>
        <w:rPr>
          <w:rFonts w:ascii="IRNazanin" w:hAnsi="IRNazanin" w:eastAsia="IRNazanin"/>
          <w:color w:val="111111"/>
          <w:sz w:val="28"/>
          <w:sz w:val="28"/>
          <w:szCs w:val="28"/>
          <w:rtl w:val="true"/>
          <w:lang w:bidi="fa-IR"/>
        </w:rPr>
        <w:t xml:space="preserve">رازِ تأكيد احاديث اسلامى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اُخوّت فى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فى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هدف از تشريع قانون برادرى ـ كه همان وحدت كلمه و يك پارچگى امّت اسلامى است ـ جز از اين راه ، قابل تحقّق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برادرىِ دينى در تأسيس حكومت اسلامىبر پايه متون دينى اى كه در اين بخش خواهد آمد ، پيامبر صلى الله عليه و آله براى منسجم نمودن هواداران خود ، دو بار از طرح پيوند برادرى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قبل از هجرت در مكّه و بار دوم ، پس از هجرت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سياسى ـ الهى ، بخصوص پس از هجرتِ مسلمانان به مدينه ، در تأسيس نخستين حكومت اسلامى ، نقشى بنيادين داشت ؛ زيرا جامعه اسلامى ، از يك سو با خطر مشركان قريش و عموم بت پرستان و همچنين خطر يهود مدينه ـ كه در داخل و خارج شهر ، زندگى مى كردند و ثروت و امكانات فراوانى داشتند ـ مواجه بود و از سوى ديگر ، نيروهاى تازه مسلمان ، دچار از هم گسيختگى بودند؛ چرا كه دو طايفه اوس و خزرج ، با هم دشمنى و كينه ديرينه داشتند و ميان مهاجران و انصار نيز از نظر فكرى و فرهنگى ، اختلاف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آيه اخوّت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 </w:t>
      </w:r>
      <w:r>
        <w:rPr>
          <w:rStyle w:val="FootnoteAnchor"/>
          <w:rtl w:val="true"/>
        </w:rPr>
        <w:footnoteReference w:id="27"/>
      </w:r>
      <w:r>
        <w:rPr>
          <w:rFonts w:ascii="IRNazanin" w:hAnsi="IRNazanin" w:eastAsia="IRNazanin"/>
          <w:color w:val="111111"/>
          <w:sz w:val="28"/>
          <w:sz w:val="28"/>
          <w:szCs w:val="28"/>
          <w:rtl w:val="true"/>
          <w:lang w:bidi="fa-IR"/>
        </w:rPr>
        <w:t xml:space="preserve">در حقيقت ، مؤمنان ،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پيامبر اسلام ، با الهام الهى ، همچون سياستمدارى پخته و كار آزموده ، با به كارگيرى مجدّد طرح برادرىِ دينى ، ميان مسلمانان و بويژه مهاجران و انصار ، وحدت سياسى و معنوى ايجاد كرد و بدين سان بر معضل اختلافات داخلى فائق آمد و با انسجام پيروان خود در برابر دشمنان اسلام، حكومت اسلامى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طرح ، بدين گونه بود كه روزى در يك انجمن عمومى ، ايشان رو 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89_109175"/>
    </w:p>
    <w:p>
      <w:pPr>
        <w:pStyle w:val="Heading6"/>
        <w:numPr>
          <w:ilvl w:val="5"/>
          <w:numId w:val="1"/>
        </w:numPr>
        <w:rPr/>
      </w:pPr>
      <w:bookmarkStart w:id="40" w:name="__RefHeading___Toc1153422_3224264995"/>
      <w:bookmarkStart w:id="41" w:name="_Toc15"/>
      <w:bookmarkEnd w:id="39"/>
      <w:bookmarkEnd w:id="40"/>
      <w:r>
        <w:rPr>
          <w:rtl w:val="true"/>
        </w:rPr>
        <w:t xml:space="preserve">شش </w:t>
      </w:r>
      <w:r>
        <w:rPr>
          <w:rtl w:val="true"/>
        </w:rPr>
        <w:t xml:space="preserve">. </w:t>
      </w:r>
      <w:r>
        <w:rPr>
          <w:rtl w:val="true"/>
        </w:rPr>
        <w:t>تجديد حيات برادرىِ دينى در آخِرْ زمان</w:t>
      </w:r>
      <w:bookmarkEnd w:id="41"/>
    </w:p>
    <w:p>
      <w:pPr>
        <w:pStyle w:val="BookText"/>
        <w:rPr/>
      </w:pPr>
      <w:r>
        <w:rPr>
          <w:rFonts w:ascii="IRNazanin" w:hAnsi="IRNazanin" w:eastAsia="IRNazanin"/>
          <w:color w:val="111111"/>
          <w:sz w:val="28"/>
          <w:sz w:val="28"/>
          <w:szCs w:val="28"/>
          <w:rtl w:val="true"/>
          <w:lang w:bidi="fa-IR"/>
        </w:rPr>
        <w:t>هواداران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تا دو تا با يكديگر برادر شويد</w:t>
      </w:r>
      <w:r>
        <w:rPr>
          <w:rFonts w:eastAsia="IRNazanin" w:cs="IRNazanin"/>
          <w:color w:val="111111"/>
          <w:sz w:val="28"/>
          <w:szCs w:val="28"/>
          <w:rtl w:val="true"/>
          <w:lang w:bidi="fa-IR"/>
        </w:rPr>
        <w:t xml:space="preserve">» . </w:t>
      </w:r>
      <w:r>
        <w:rPr>
          <w:rStyle w:val="FootnoteAnchor"/>
          <w:rtl w:val="true"/>
        </w:rPr>
        <w:footnoteReference w:id="28"/>
      </w:r>
      <w:r>
        <w:rPr>
          <w:rFonts w:ascii="IRNazanin" w:hAnsi="IRNazanin" w:eastAsia="IRNazanin"/>
          <w:color w:val="111111"/>
          <w:sz w:val="28"/>
          <w:sz w:val="28"/>
          <w:szCs w:val="28"/>
          <w:rtl w:val="true"/>
          <w:lang w:bidi="fa-IR"/>
        </w:rPr>
        <w:t xml:space="preserve">در تواريخ اسلامى ، مشخّصات كسانى كه با هم برادر شده اند ، ضبط شده كه زيباترين انتخاب ، انتخاب شخص پيامبر صلى الله عليه و آله بود كه امام على عليه السلام را به برادرى خود ، انتخاب كرد و در اين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فِى الدُّنيا وَ الآخِرَةِ ؛ </w:t>
      </w:r>
      <w:r>
        <w:rPr>
          <w:rStyle w:val="FootnoteAnchor"/>
          <w:rtl w:val="true"/>
        </w:rPr>
        <w:footnoteReference w:id="29"/>
      </w:r>
      <w:r>
        <w:rPr>
          <w:rFonts w:ascii="IRNazanin" w:hAnsi="IRNazanin" w:eastAsia="IRNazanin"/>
          <w:color w:val="111111"/>
          <w:sz w:val="28"/>
          <w:sz w:val="28"/>
          <w:szCs w:val="28"/>
          <w:rtl w:val="true"/>
          <w:lang w:bidi="fa-IR"/>
        </w:rPr>
        <w:t xml:space="preserve">تو ، برادر من در دنيا و آخرتى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تاريخى و حديثى ، يكى از آثار برادرىِ دينى ، در آغاز ، ارث بردن از يكديگر بود كه پس از قوّت يافتن اسلام ، اين حكم ، نسخ گرديد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حيات برادرىِ دينى در آخِرْ زماندر باب ششم از فصل پنجم اين بخش ، احاديثى آمده كه در آنها پيامبر اسلام ، از مردمى ياد مى كند كه در آخر زمان به يارى اسلام خواهند شتافت ، و پيامبر خدا ، آنان را به دليل قوّت ايمان و سرسختى در مسئوليت پذيرى ، برادر خود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اين احاديث و ملاحظه آنها در كنار احاديثى كه در ذيل آياتى آمده كه از ياوران اسلام در آينده تاريخ پيشگويى كرده اند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فَسَوْفَ يَأْتِى اللَّهُ بِقَوْمٍ يُحِبُّهُمْ وَيُحِبُّونَهُ ؛ </w:t>
      </w:r>
      <w:r>
        <w:rPr>
          <w:rStyle w:val="FootnoteAnchor"/>
          <w:rtl w:val="true"/>
        </w:rPr>
        <w:footnoteReference w:id="31"/>
      </w:r>
      <w:r>
        <w:rPr>
          <w:rFonts w:ascii="IRNazanin" w:hAnsi="IRNazanin" w:eastAsia="IRNazanin"/>
          <w:color w:val="111111"/>
          <w:sz w:val="28"/>
          <w:sz w:val="28"/>
          <w:szCs w:val="28"/>
          <w:rtl w:val="true"/>
          <w:lang w:bidi="fa-IR"/>
        </w:rPr>
        <w:t xml:space="preserve">به زودى،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 كه آنان را دوست دارد و آنان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تَتَوَلَّوْاْ يَسْتَبْدِلْ قَوْمًا غَيْرَكُمْ ؛ </w:t>
      </w:r>
      <w:r>
        <w:rPr>
          <w:rStyle w:val="FootnoteAnchor"/>
          <w:rtl w:val="true"/>
        </w:rPr>
        <w:footnoteReference w:id="32"/>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پژوهشگر را به اين نتيجه و جمع بندى مى رساند كه طرح برادرىِ دينى كه در سپيده دم اسلام ، يكى از مقدّمات اصلى پيروزى مسلمانان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89_109176"/>
    </w:p>
    <w:p>
      <w:pPr>
        <w:pStyle w:val="Heading6"/>
        <w:numPr>
          <w:ilvl w:val="5"/>
          <w:numId w:val="1"/>
        </w:numPr>
        <w:rPr/>
      </w:pPr>
      <w:bookmarkStart w:id="43" w:name="__RefHeading___Toc1153424_3224264995"/>
      <w:bookmarkStart w:id="44" w:name="_Toc16"/>
      <w:bookmarkEnd w:id="42"/>
      <w:bookmarkEnd w:id="43"/>
      <w:r>
        <w:rPr>
          <w:rtl w:val="true"/>
        </w:rPr>
        <w:t xml:space="preserve">هفت </w:t>
      </w:r>
      <w:r>
        <w:rPr>
          <w:rtl w:val="true"/>
        </w:rPr>
        <w:t xml:space="preserve">. </w:t>
      </w:r>
      <w:r>
        <w:rPr>
          <w:rtl w:val="true"/>
        </w:rPr>
        <w:t xml:space="preserve">مبناى </w:t>
      </w:r>
      <w:r>
        <w:rPr>
          <w:rtl w:val="true"/>
        </w:rPr>
        <w:t>«</w:t>
      </w:r>
      <w:r>
        <w:rPr>
          <w:rtl w:val="true"/>
        </w:rPr>
        <w:t>عقد اخوّت</w:t>
      </w:r>
      <w:r>
        <w:rPr>
          <w:rtl w:val="true"/>
        </w:rPr>
        <w:t xml:space="preserve">» </w:t>
      </w:r>
      <w:r>
        <w:rPr>
          <w:rtl w:val="true"/>
        </w:rPr>
        <w:t>چيست؟</w:t>
      </w:r>
      <w:bookmarkEnd w:id="44"/>
    </w:p>
    <w:p>
      <w:pPr>
        <w:pStyle w:val="Heading6"/>
        <w:numPr>
          <w:ilvl w:val="5"/>
          <w:numId w:val="1"/>
        </w:numPr>
        <w:rPr/>
      </w:pPr>
      <w:bookmarkStart w:id="45" w:name="__RefHeading___Toc1153426_3224264995"/>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تأسيس حكومت اسلامى به رهبرى پيامبر صلى الله عليه و آله بود ، در آخر زمان با قوّت بيشترى تجديد خواهد شد و به خواست خداوند متعال ، زمينه را براى تشكيل حكومت جهانى اسلام به رهبرى مهدى آل محمّد ـ عجّل اللّه تعالى فرجه ـ و تحقّق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لِيُظْهِرَهُ عَلَى الدِّينِ كُلِّهِ ؛ </w:t>
      </w:r>
      <w:r>
        <w:rPr>
          <w:rStyle w:val="FootnoteAnchor"/>
          <w:rtl w:val="true"/>
        </w:rPr>
        <w:footnoteReference w:id="33"/>
      </w:r>
      <w:r>
        <w:rPr>
          <w:rFonts w:ascii="IRNazanin" w:hAnsi="IRNazanin" w:eastAsia="IRNazanin"/>
          <w:color w:val="111111"/>
          <w:sz w:val="28"/>
          <w:sz w:val="28"/>
          <w:szCs w:val="28"/>
          <w:rtl w:val="true"/>
          <w:lang w:bidi="fa-IR"/>
        </w:rPr>
        <w:t>تا آن را بر هر چه دين است،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فراهم خواهد ساخت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چيست؟در پايان ، يكى از مسائلى كه شايسته است در اين جا مورد بررسى قرار گيرد ، اين است كه عقد اخوّت كه در جامعه ما اخيرا بين پاره اى از متديّنان رواج يافته ، آيا ريشه اى در احاديث اسلامى دارد يا خير؟ محدّث نورى رحمه الله در كتاب مستدرك الوسائل ، در بيان اعمال عيد غدير ، از صاحب كتاب رياض العلماء ، در ذكر صورت اجازه يكى از علما چنين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بينى و بينه الإخاء فى ذلك اليوم المبارك ، الّذى وقع فيه النصّ من سيّد الأنام صلى الله عليه و آله على الخصوص بالإخاء فى ذلك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در اين روز فرخنده ، پيمان برادرى بسته شد ، آن گونه كه از آقاى مردمان صلى الله عليه و آله نصّ ويژه اى داير بر پيمان برادرى در اين مقام ،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مستدرك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على النصّ الذى أشار إليه ، و لا على كيفيّة هذا العقد فى مؤلّف إلّا فى كتاب زاد الفردوس لبعض المتأخّرين ، قال فى ضمن أعمال هذا اليوم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وينبغى عقد الأُخوّة فى هذا اليوم مع الإخوان ، بأن يضع يده اليمنى على يمنى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أخيه المؤمن ،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واخيتك فى اللّه ، و صافيتك فى اللّه ، و صافحتك فى اللّه ، و عاهدت اللّه و ملائكته و كتبه و رسله و أنبياءه والأئمّة المعصومين عليهم السلام ، على أنّى إن كنت من أهل الجنّة و الشفاعة ، و اُذن لى بأن أدخل الجنّة ، لا أدخلها إلّا و أنت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 الأخ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عنك جميع حقوق الأُخوّة ، ما خلا الشفاعة و الدعاء و الزيارة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من ، حديثى را كه او به آن اشاره كرده و نيز چگونگى پيمان برادرى را ، جز در زاد الفردوس كه از مؤلّفات يكى از متأخّران است ،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ضمن اعمال اين روز فرخنده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در اين روز ، با برادران ، عقد اخوّت بسته شود ، بدين گونه كه دست راست را بر دستِ راست برادر مؤمنش بگذارد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در راه خدا ، پيمان برادرى مى بندم و با تو در راه خدا ، يك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در راه خدا ، با تو مصافحه كردم و با خداوند و فرشتگانش و كتاب هايش و پيامبرانش و فرستادگانش و امامان معصوم عليهم السلام ، عهد بستم بر اين كه اگر از اهل بهشت و شفاعت شدم و اجازه يافتم كه وارد بهشت شوم ، داخل آن نشوم ، مگر اين كه تو همراهم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يكى پاسخ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ادامه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حقوق برادرى را از تو ساقط كردم ، جز شفاعت ، زيارت و دعا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قمى رحمه الله ضمن نقل صيغه اخوّت از منبع ياد شده ،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فيض نيز در خلاصة الأذكار ، صيغه اخوّت را قريب به همين نحو ،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آورده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89_109178"/>
    </w:p>
    <w:p>
      <w:pPr>
        <w:pStyle w:val="Heading6"/>
        <w:numPr>
          <w:ilvl w:val="5"/>
          <w:numId w:val="1"/>
        </w:numPr>
        <w:rPr/>
      </w:pPr>
      <w:bookmarkStart w:id="48" w:name="__RefHeading___Toc1153428_3224264995"/>
      <w:bookmarkStart w:id="49" w:name="_Toc18"/>
      <w:bookmarkEnd w:id="47"/>
      <w:bookmarkEnd w:id="48"/>
      <w:r>
        <w:rPr>
          <w:rtl w:val="true"/>
        </w:rPr>
        <w:t xml:space="preserve">الف </w:t>
      </w:r>
      <w:r>
        <w:rPr>
          <w:rtl w:val="true"/>
        </w:rPr>
        <w:t xml:space="preserve">- </w:t>
      </w:r>
      <w:r>
        <w:rPr>
          <w:rtl w:val="true"/>
        </w:rPr>
        <w:t>برادرى اسلامى ، نيازى به اجراى صيغه عقد ندارد</w:t>
      </w:r>
      <w:bookmarkEnd w:id="49"/>
    </w:p>
    <w:p>
      <w:pPr>
        <w:pStyle w:val="Heading6"/>
        <w:numPr>
          <w:ilvl w:val="5"/>
          <w:numId w:val="1"/>
        </w:numPr>
        <w:rPr/>
      </w:pPr>
      <w:bookmarkStart w:id="50" w:name="__RefHeading___Toc1153430_3224264995"/>
      <w:bookmarkStart w:id="51" w:name="_Toc19"/>
      <w:bookmarkEnd w:id="50"/>
      <w:r>
        <w:rPr>
          <w:rtl w:val="true"/>
        </w:rPr>
        <w:t xml:space="preserve">ب </w:t>
      </w:r>
      <w:r>
        <w:rPr>
          <w:rtl w:val="true"/>
        </w:rPr>
        <w:t xml:space="preserve">- </w:t>
      </w:r>
      <w:r>
        <w:rPr>
          <w:rtl w:val="true"/>
        </w:rPr>
        <w:t>صيغه عقد اخوّت ، از اهل بيت عليهم السلام نرسيده است</w:t>
      </w:r>
      <w:bookmarkEnd w:id="51"/>
    </w:p>
    <w:p>
      <w:pPr>
        <w:pStyle w:val="BookText"/>
        <w:rPr/>
      </w:pPr>
      <w:r>
        <w:rPr>
          <w:rFonts w:ascii="IRNazanin" w:hAnsi="IRNazanin" w:eastAsia="IRNazanin"/>
          <w:color w:val="111111"/>
          <w:sz w:val="28"/>
          <w:sz w:val="28"/>
          <w:szCs w:val="28"/>
          <w:rtl w:val="true"/>
          <w:lang w:bidi="fa-IR"/>
        </w:rPr>
        <w:t xml:space="preserve">پس قبول نمايد طرف مقابل از براى خود يا موكّل خود به لفظى كه دلالت بر قبول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ساقط كنند از همديگر ، جميع حقوق اخوّت را ، ماسِواى دعا و زيارت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در اين باره ، چند نكته ، قابل تأمّل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برادرىِ اسلامى ، نيازى به اجراى صيغه عقد نداردپيوند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اسلامى ، مورد تأكيد قرآن و احاديث اسلامى است و همان طور كه اشاره كرديم ، آثار شرعى و حقوق اجتماعى ويژه اى دارد كه ترتّب آن ، نيازى به اجراى صيغه عقد اخوّت ندارد ، در عين حال كه قابل اسقاط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صيغه عقد اخوّت ، از اهل بيت عليهم السلام نرسيده استدر هيچ حديثى به اجراى صيغه عقد اخوّت ، توصيه نشده و آنچه محدّث نورى نقل كرده ، به تصريح خود وى ، روايت شده از اهل بيت عليهم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ايجاد برادرى ميان مسلمانان در سال اوّل هجرت نيز چيزى به عنوان صيغه عقد اخوّت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صيغه ، ساخته كسى است كه از باب خيرخواهى ، براى تقويت دوستى و برادرى ميان مسلمانان ، آن را انشا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متنى كه صاحب رياض العلماء ، بدان اشاره كرده ، چنان كه محدّث نورى آورده ، يافته نشده ، و اگر چنين متنى وجود داشت ، بى ترديد ، لااقل در شرايط كنونى از طريق جستجوى رايانه اى دستيابى به آن ، ممكن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وى از متن مورد اشاره ، همان حديثى است كه دلالت دارد پيامبر خدا در روز عيد غدير ، امام على عليه السلام را به برادرى برگزيد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89_109179"/>
    </w:p>
    <w:p>
      <w:pPr>
        <w:pStyle w:val="Heading6"/>
        <w:numPr>
          <w:ilvl w:val="5"/>
          <w:numId w:val="1"/>
        </w:numPr>
        <w:rPr/>
      </w:pPr>
      <w:bookmarkStart w:id="53" w:name="__RefHeading___Toc1153432_3224264995"/>
      <w:bookmarkStart w:id="54" w:name="_Toc20"/>
      <w:bookmarkEnd w:id="52"/>
      <w:bookmarkEnd w:id="53"/>
      <w:r>
        <w:rPr>
          <w:rtl w:val="true"/>
        </w:rPr>
        <w:t xml:space="preserve">ج </w:t>
      </w:r>
      <w:r>
        <w:rPr>
          <w:rtl w:val="true"/>
        </w:rPr>
        <w:t xml:space="preserve">- </w:t>
      </w:r>
      <w:r>
        <w:rPr>
          <w:rtl w:val="true"/>
        </w:rPr>
        <w:t>صيغه عقد اخوّت ، ايراد محتوايى دارد</w:t>
      </w:r>
      <w:bookmarkEnd w:id="54"/>
    </w:p>
    <w:p>
      <w:pPr>
        <w:pStyle w:val="Heading6"/>
        <w:numPr>
          <w:ilvl w:val="5"/>
          <w:numId w:val="1"/>
        </w:numPr>
        <w:rPr/>
      </w:pPr>
      <w:bookmarkStart w:id="55" w:name="__RefHeading___Toc1153434_3224264995"/>
      <w:bookmarkStart w:id="56" w:name="_Toc21"/>
      <w:bookmarkEnd w:id="55"/>
      <w:r>
        <w:rPr>
          <w:rtl w:val="true"/>
        </w:rPr>
        <w:t xml:space="preserve">د </w:t>
      </w:r>
      <w:r>
        <w:rPr>
          <w:rtl w:val="true"/>
        </w:rPr>
        <w:t xml:space="preserve">- </w:t>
      </w:r>
      <w:r>
        <w:rPr>
          <w:rtl w:val="true"/>
        </w:rPr>
        <w:t>مكروه بودن اجبار خود بر چيزى</w:t>
      </w:r>
      <w:bookmarkEnd w:id="56"/>
    </w:p>
    <w:p>
      <w:pPr>
        <w:pStyle w:val="BookText"/>
        <w:rPr/>
      </w:pPr>
      <w:r>
        <w:rPr>
          <w:rFonts w:ascii="IRNazanin" w:hAnsi="IRNazanin" w:eastAsia="IRNazanin"/>
          <w:color w:val="111111"/>
          <w:sz w:val="28"/>
          <w:sz w:val="28"/>
          <w:szCs w:val="28"/>
          <w:rtl w:val="true"/>
          <w:lang w:bidi="fa-IR"/>
        </w:rPr>
        <w:t xml:space="preserve">ج ـ صيغه عقد اخوّت ، ايراد محتوايى داردآنچه به عنوان صيغه عقد اخوّت مطرح شده ، از نظر محتوا نيز بى اشكال نيست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طور كه اشاره كرديم ، حقوق برادرىِ دينى كه در احاديث اسلامى مورد تأكيد قرار گرفته ، قابل اسقاط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عنايت به اين كه آينده انسان ، قابل پيش بينى نيست ، تعهّد شرعى به اين كه شخص متعهّد ، بدون همراهى او به بهشت نرود ، در صورتى كه همراه ، مستحقّ شفاعت نباشد ،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مكروه بودن اجبار خود بر چيزىآخرين نكته ، اين است كه از منظر احاديث اهل بيت عليهم السلام ، ايجاد تعهّدات وجوبى براى خود ، نه تنها ممدوح نيست ، بلكه مذموم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بنا بر اين ، حاصل بررسى هاى انجام شده نشان مى دهد كه ايجاد تعهّد شرعى با صيغه عقد اخوّت مورد اشاره ، اگر مذموم نباشد ، بى ترديد ، اقدامى در خور ستايش نخواهد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الإخاء الديني</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المُؤمِنُ أخُو المُؤمِنِالكتاب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 ءَاتَوُاْ الزَّكَاةَ فَإِخْوَانُكُمْ فِى الدِّينِ وَنُفَصِّلُ الْايَاتِ لِقَوْمٍ يَعْلَمُونَ </w:t>
      </w:r>
      <w:r>
        <w:rPr>
          <w:rFonts w:eastAsia="Amiri" w:cs="Amiri" w:ascii="Amiri" w:hAnsi="Amiri"/>
          <w:color w:val="111111"/>
          <w:sz w:val="28"/>
          <w:szCs w:val="28"/>
          <w:rtl w:val="true"/>
          <w:lang w:bidi="ar-SA"/>
        </w:rPr>
        <w:t xml:space="preserve">» .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لِابَائِهِمْ هُوَ أَقْسَطُ عِندَ اللَّهِ فَإِن لَّمْ تَعْلَمُواْ ءَابَاءَهُمْ فَإِخْوَانُكُمْ فِى الدِّينِ </w:t>
      </w:r>
      <w:r>
        <w:rPr>
          <w:rFonts w:eastAsia="Amiri" w:cs="Amiri" w:ascii="Amiri" w:hAnsi="Amiri"/>
          <w:color w:val="111111"/>
          <w:sz w:val="28"/>
          <w:szCs w:val="28"/>
          <w:rtl w:val="true"/>
          <w:lang w:bidi="ar-SA"/>
        </w:rPr>
        <w:t xml:space="preserve">» . </w:t>
      </w:r>
      <w:r>
        <w:rPr>
          <w:rStyle w:val="FootnoteAnchor"/>
          <w:rtl w:val="true"/>
        </w:rPr>
        <w:footnoteReference w:id="4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89_109181"/>
    </w:p>
    <w:p>
      <w:pPr>
        <w:pStyle w:val="Heading6"/>
        <w:numPr>
          <w:ilvl w:val="5"/>
          <w:numId w:val="1"/>
        </w:numPr>
        <w:rPr/>
      </w:pPr>
      <w:bookmarkStart w:id="58" w:name="__RefHeading___Toc1153436_3224264995"/>
      <w:bookmarkStart w:id="59" w:name="_Toc22"/>
      <w:bookmarkEnd w:id="57"/>
      <w:bookmarkEnd w:id="58"/>
      <w:r>
        <w:rPr>
          <w:rtl w:val="true"/>
        </w:rPr>
        <w:t xml:space="preserve">فصل يكم </w:t>
      </w:r>
      <w:r>
        <w:rPr>
          <w:rtl w:val="true"/>
        </w:rPr>
        <w:t xml:space="preserve">: </w:t>
      </w:r>
      <w:r>
        <w:rPr>
          <w:rtl w:val="true"/>
        </w:rPr>
        <w:t>تشريع برادرىِ دينى</w:t>
      </w:r>
      <w:bookmarkEnd w:id="59"/>
    </w:p>
    <w:p>
      <w:pPr>
        <w:pStyle w:val="Heading6"/>
        <w:numPr>
          <w:ilvl w:val="5"/>
          <w:numId w:val="1"/>
        </w:numPr>
        <w:rPr/>
      </w:pPr>
      <w:bookmarkStart w:id="60" w:name="__RefHeading___Toc1153438_3224264995"/>
      <w:bookmarkStart w:id="61" w:name="_Toc23"/>
      <w:bookmarkEnd w:id="60"/>
      <w:r>
        <w:rPr/>
        <w:t>۱</w:t>
      </w:r>
      <w:r>
        <w:rPr>
          <w:rtl w:val="true"/>
        </w:rPr>
        <w:t xml:space="preserve"> </w:t>
      </w:r>
      <w:r>
        <w:rPr>
          <w:rtl w:val="true"/>
        </w:rPr>
        <w:t xml:space="preserve">/ </w:t>
      </w:r>
      <w:r>
        <w:rPr/>
        <w:t>۱</w:t>
      </w:r>
      <w:r>
        <w:rPr>
          <w:rtl w:val="true"/>
        </w:rPr>
        <w:t xml:space="preserve"> مؤمن ، برادر مؤمن است</w:t>
      </w:r>
      <w:bookmarkEnd w:id="6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برادرىِ دينى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مؤمن ، برادر مؤمن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مؤمنان ،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برادرانتان را سازش دهيد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نشويد ، و نعمت خدا را بر خود ياد كنيد ، 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 پس ميان دل هاى شما اُلفت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توبه كردند و نماز برپا داشتند و زكات دادند ، در اين صورت ، برادران دينى شما هستند ، و 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كه مى دانند ، به تفصيل بيان 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بخوانيد كه اين ، نزد خدا عادلانه تر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پدرانشان را نمى شناسيد ، برادران دينى شمايند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الحديثوقال عليه السلام وقد سُئل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عَينُهُ ودَليلُهُ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إخوَةٌ ، لا فَضلَ لِأَحَدٍ عَلى أحَدٍ إلّا بِالتَّقوى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سنن أبي داود عن سويد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نُريدُ رَسولَ اللّهِ صلى الله عليه و آله ومَعَنا وائِلُ بنُ حُجرٍ ، فَأَخَذَهُ عَدُوٌّ لَهُ ، فَتَحَرَّجَ القَومُ أن يَحلِفوا ، وحَلَفتُ أنَّهُ أخي ، فَخَلّى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رَسولَ اللّهِ صلى الله عليه و آله فَأَخبَرتُهُ أنَّ القَومَ تَحَرَّجوا أن يَحلِفوا وحَلَفتُ أنَّهُ أخي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المُسلِمُ أخُو المُسلِمِ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أخٍ لَم تَلِدهُ أُمُّكَ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و چشم و راه نماى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برادر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 برادر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با هم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را بر ديگرى برترى نيست ، جز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داوودـ به نقل از سُوَيد بن حنظله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قصد ديدن پيامبر خدا بيرون رفتيم و وائل بن حُجر نيز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دشمنانش او را گرفت و افراد ، مجبور شدند سوگند بخورند ، و من نيز سوگند خوردم كه او ،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دست از وائل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خدمت پيامبر خدا رسيديم ، به ايشان گفتم كه افراد ، ناچار شدند سوگند ياد كنند و من نيز سوگند خوردم كه او برادر من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 برادر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برادرى كه از مادر تو زاييده نشده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المُؤمِنُ أخُو المُؤمِنِ لِأَبيهِ وأُمّهِالإمام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صَديقُكَ أخوكَ لِأَبيكَ وأُمِّكَ ، ولَيسَ كُلُّ أخٍ لَكَ مِن أبيكَ وأُمِّكَ صَديقَكَ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لِأَبيهِ وأُمِّهِ ؛ لِأَنَّ اللّهَ عز و جل خَلَقَ المُؤمِنينَ مِن طينَةِ الجِنانِ ، وأجرى في صُوَرِهِم من ريحِ الجَنَّةِ ؛ فَلِذلِكَ هُم إخوَةٌ لِأَبٍ وأُمٍّ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الكافي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تَقَبَّضتُ بَينَ يَدَي أبي جَعفَرٍ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حَزِنتُ مِن غَيرِ مُصيبَةٍ تُصيبُني أو أمرٍ يَنزِلُ بي حَتّى يَعرِفَ ذلِكَ أهلي في وَجهي ، وصَديقي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 إنَّ اللّهَ عز و جل خَلَقَ المُؤمِنينَ مِن طينَةِ الجِنانِ وأجرى فيهِم من ريحِ روحِهِ </w:t>
      </w:r>
      <w:r>
        <w:rPr>
          <w:rStyle w:val="FootnoteAnchor"/>
          <w:rtl w:val="true"/>
        </w:rPr>
        <w:footnoteReference w:id="50"/>
      </w:r>
      <w:r>
        <w:rPr>
          <w:rFonts w:ascii="Amiri" w:hAnsi="Amiri" w:eastAsia="Amiri" w:cs="Amiri"/>
          <w:color w:val="111111"/>
          <w:sz w:val="28"/>
          <w:sz w:val="28"/>
          <w:szCs w:val="28"/>
          <w:rtl w:val="true"/>
          <w:lang w:bidi="ar-SA"/>
        </w:rPr>
        <w:t xml:space="preserve">؛ فَلِذلِكَ المُؤمِنُ أخُو المُؤمِنِ لِأَبيهِ وأُمِّهِ ، فَإِذا أصابَ روحا مِن تلكَ الأَرواحِ في بَلَدٍ مِنَ البُلدانِ حُزنٌ حَزِنَت هذِهِ لِأَنَّها مِنها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فضائل الشيعة عن معاوية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هذَا الحَديثُ الَّذي سَمِعتُهُ مِنكَ ما تَفسيرُهُ؟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يَنظُرُ بِنورِ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اللّهَ خَلَقَ المُؤمِنينَ مِن نورِهِ ، وصَبَغَهُم في رَحمَتِهِ ، وَاتَّخَذَ ميثاقَهُم لَنا فِي الوِلايَةِ عَلى مَعرِفَتِهِ يَومَ عَرَّفَهُم نَفسَهُ ، فَالمُؤمِنُ أخُو المُؤمِنِ لِأَبيهِ وأُمِّهِ ، أبوهُ النّورُ ، وأُمُّهُ الرَّحمَةُ ، إنَّما يَنظُرُ بِذلِكَ النّورِ الَّذي خُلِقَ مِنهُ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62" w:name="pg12789_109185"/>
    </w:p>
    <w:p>
      <w:pPr>
        <w:pStyle w:val="Heading6"/>
        <w:numPr>
          <w:ilvl w:val="5"/>
          <w:numId w:val="1"/>
        </w:numPr>
        <w:rPr/>
      </w:pPr>
      <w:bookmarkStart w:id="63" w:name="__RefHeading___Toc1153440_3224264995"/>
      <w:bookmarkStart w:id="64" w:name="_Toc24"/>
      <w:bookmarkEnd w:id="62"/>
      <w:bookmarkEnd w:id="63"/>
      <w:r>
        <w:rPr/>
        <w:t>۱</w:t>
      </w:r>
      <w:r>
        <w:rPr>
          <w:rtl w:val="true"/>
        </w:rPr>
        <w:t xml:space="preserve"> </w:t>
      </w:r>
      <w:r>
        <w:rPr>
          <w:rtl w:val="true"/>
        </w:rPr>
        <w:t xml:space="preserve">/ </w:t>
      </w:r>
      <w:r>
        <w:rPr/>
        <w:t>۲</w:t>
      </w:r>
      <w:r>
        <w:rPr>
          <w:rtl w:val="true"/>
        </w:rPr>
        <w:t xml:space="preserve"> مؤمن ، برادر پدر و مادرىِ مؤمن است</w:t>
      </w:r>
      <w:bookmarkEnd w:id="6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مؤمن ، برادر پدر و مادرىِ مؤمن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برادرِ پدرى و مادرى توست ؛ ولى هر برادرى كه از پدر و مادر تو آيد ، دوست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پدر و مادرىِ مؤمن است ؛ زيرا خداوند عز و جل مؤمنان را از گِل بهشت آفريد و در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آنان از نسيم بهشت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آنان ، برادرانى از يك پدر و مادرند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جابر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باقر عليه السلام بودم كه ناگاه ، دلم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بى آن كه مصيبتى به من برسد يا مشكلى برايم پيش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اندوهگين مى شوم ، به طورى كه افراد خانواده ام و دوستانم آن را از چهره ام مى 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مؤمنان را از گِل بهشت آفريد و از نسيم روح خود ، </w:t>
      </w:r>
      <w:r>
        <w:rPr>
          <w:rStyle w:val="FootnoteAnchor"/>
          <w:rtl w:val="true"/>
        </w:rPr>
        <w:footnoteReference w:id="53"/>
      </w:r>
      <w:r>
        <w:rPr>
          <w:rFonts w:ascii="IRNazanin" w:hAnsi="IRNazanin" w:eastAsia="IRNazanin"/>
          <w:color w:val="111111"/>
          <w:sz w:val="28"/>
          <w:sz w:val="28"/>
          <w:szCs w:val="28"/>
          <w:rtl w:val="true"/>
          <w:lang w:bidi="fa-IR"/>
        </w:rPr>
        <w:t xml:space="preserve">در آن روان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مؤمن ، برادر پدرى و مادرىِ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شهرى از شهرها به يكى از آن روح ها اندوهى برسد ، ديگر روح ها اندوهگين مى شوند ؛ چون او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الشيعةـ به نقل از معاويه دُهنى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كه از شما شنيدم ، تفسيرش 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كدام 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با نور خدا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مؤمنان را از نور خويش آفريد و آنان را در رحمت خود ، غوطه ور ساخت و در آن روز كه خود را به آنان شناسانْد ، از آنان بر ولايت ما و معرفت خودش پيمان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 برادر پدرى و مادرىِ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است و مادرش رحمت ، و در حقيقت ، با همان نورى كه از آن آفريده شده است ، مى نگرد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عن عبد المؤمن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موسَى بنِ جَعفَرٍ عليه السلام وعِندَهُ مُحَمَّدُ بنُ عَبدِ اللّهِ الجَعفَرِيُّ فَتَبَسَّمتُ إلَيهِ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أحبَبتُهُ إلّا لَكُم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 وَالمُؤمِنُ أخُو </w:t>
      </w:r>
      <w:r>
        <w:rPr>
          <w:rStyle w:val="FootnoteAnchor"/>
          <w:rtl w:val="true"/>
        </w:rPr>
        <w:footnoteReference w:id="54"/>
      </w:r>
      <w:r>
        <w:rPr>
          <w:rFonts w:ascii="Amiri" w:hAnsi="Amiri" w:eastAsia="Amiri" w:cs="Amiri"/>
          <w:color w:val="111111"/>
          <w:sz w:val="28"/>
          <w:sz w:val="28"/>
          <w:szCs w:val="28"/>
          <w:rtl w:val="true"/>
          <w:lang w:bidi="ar-SA"/>
        </w:rPr>
        <w:t xml:space="preserve">المُؤمِنِ لِأَبيهِ وأُمِّهِ ، مَلعونٌ مَلعونٌ مَنِ اتَّهَمَ أخاهُ ، مَلعونٌ مَلعونٌ مَن غَشَّ أخاهُ ، مَلعونٌ مَلعونٌ مَن لَم يَنصَح أخاهُ ، مَلعونٌ مَلعونٌ مَنِ استَأثَرَ عَلى أخيهِ ، مَلعونٌ مَلعونٌ مَنِ احتَجَبَ عَن أخيهِ ، مَلعونٌ مَلعونٌ مَنِ اغتابَ أخاهُ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الإمام العسكري عليه السلامـ في كِتابِهِ إلى أهلِ قُمَّ وآبَه </w:t>
      </w:r>
      <w:r>
        <w:rPr>
          <w:rStyle w:val="FootnoteAnchor"/>
          <w:rtl w:val="true"/>
        </w:rPr>
        <w:footnoteReference w:id="5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بِجودِهِ ورَأفتِهِ قَد مَنَّ عَلى عِبادِهِ بِنَبِيِّهِ مُحَمَّدٍ صلى الله عليه و آله بَشيرا ونَذيرا ، ووَفَّقَكُم لِقَبولِ دينِهِ وأكرَمَكُم بِهِدايَتِهِ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تَزَل نِيَّتُنا مُستَحكَمَةٌ ، ونُفوسُنا إلى طيبِ آرائِكُم ساكِنَةٌ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القَرابَةُ الرّاسِخَةُ بَينَنا وبَينَكُم قَوِيَّةٌ ، وَصِيَّةٌ أوصى بِها أسلافُنا وأسلافُكُم ، وعَهدٌ عُهِدَ إلى شُبّانِنا ومَشايِخِكُم ، فَلَم يَزَل عَلى جُملَةٍ كامِلَةٍ مِنَ الاِعتِقادِ ، لِما جَمَعَنَا اللّهُ عَلَيهِ مِنَ الحالِ القَريبَةِ ، وَالرَّحِمِ الماسَّةِ ، يَقولُ العالِمُ ـ سَلامُ اللّهِ عَلَيهِ ـ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لِأُمِّهِ وأبيهِ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الداعىـ به نقل از عبد المؤمن انصارى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امام كاظم عليه السلام وارد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جعفرى در حضور ايشان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تبسّمى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دوست مى 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و او را جز به خاطر شما دوست نمى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برادر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برادر پدرى و مادرىِ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ملعون است كسى كه به برادرش تهمت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كسى كه با برادرش دغلى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كسى كه خيرخواه برادرش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كسى كه چيزى را به انحصار خودش در آورد و آن را از برادرش دريغ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كسى كه خود را از دسترس برادرش دور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 ملعون است كسى كه از برادرش غيبت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عسكرى عليه السلامـ در نامه اش به مردم قم و آبه </w:t>
      </w:r>
      <w:r>
        <w:rPr>
          <w:rStyle w:val="FootnoteAnchor"/>
          <w:rtl w:val="true"/>
        </w:rPr>
        <w:footnoteReference w:id="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 از سرِ جود و مِهر ، با فرستادن پيامبرش محمّد صلى الله عليه و آله به عنوان نويد دهنده و هشدار دهنده ، بر بندگانش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نهاد ، و به شما توفيق پذيرفتن دينش را داد ، و شما را به هدايتش مفتخر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نيّت ما در باره درستى آراى شما ، همواره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خاطريم و قرابت ميان ما و شما ، محكم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سفارشى است كه گذشتگان ما و گذشتگان شما بدان توصيه كرده اند، و عهدى است كه با جوانان ما و پيران شما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به واسطه خويشاوندىِ نزديكى كه خداوند ، ما را بر آن گِرد آورده است ، بر اعتقاد كامل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درود خدا بر او باد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برادر مؤمن است ، از يك مادر و پدر</w:t>
      </w:r>
      <w:r>
        <w:rPr>
          <w:rFonts w:eastAsia="IRNazanin" w:cs="IRNazanin"/>
          <w:color w:val="111111"/>
          <w:sz w:val="28"/>
          <w:szCs w:val="28"/>
          <w:rtl w:val="true"/>
          <w:lang w:bidi="fa-IR"/>
        </w:rPr>
        <w:t>» .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مَثَلُ المُجتَمَعِ الدِّينِيِّ مَثَلُ الجَسَدِ الواحِدِرسول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المُؤمِنينَ في تَراحُمِهِم وتَوادِّهِم وتَعاطُفِهِم كَمَثَلِ الجَسَدِ ؛ إذَا اشتَكى عُضوا تَداعى لَهُ سائِرُ جَسَدِهِ بِالسَّهَرِ وَالحُمّى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لِلمُؤمِنينَ أن يَكونوا فيما بَينَهُم كَمَنزِلَةِ رَجُلٍ واحِدٍ ، إذَا اشتَكى عُضوٌ مِن جَسَدِهِ تَداعى سائِرُ جَسَدِهِ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الأَخَوَينِ مَثَلُ اليَدَينِ تَغسِلُ إحداهُمَا الاُخرى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كَالجَسَدِ الواحِدِ ، إنِ اشتَكى شَيئا مِنهُ وَجَدَ ألَمَ ذلِكَ في سائِرِ جَسَدِهِ </w:t>
      </w:r>
      <w:r>
        <w:rPr>
          <w:rStyle w:val="FootnoteAnchor"/>
          <w:rtl w:val="true"/>
        </w:rPr>
        <w:footnoteReference w:id="64"/>
      </w:r>
      <w:r>
        <w:rPr>
          <w:rFonts w:ascii="Amiri" w:hAnsi="Amiri" w:eastAsia="Amiri" w:cs="Amiri"/>
          <w:color w:val="111111"/>
          <w:sz w:val="28"/>
          <w:sz w:val="28"/>
          <w:szCs w:val="28"/>
          <w:rtl w:val="true"/>
          <w:lang w:bidi="ar-SA"/>
        </w:rPr>
        <w:t xml:space="preserve">، وأرواحُهُما مِن روحٍ واحِدَةٍ ، وإنَّ روحَ المُؤمِنِ لَأَشَدُّ اتِّصالاً بِروحِ اللّهِ مِن اتِّصالِ شُعاعِ الشَّمسِ بِها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65" w:name="pg12789_109189"/>
    </w:p>
    <w:p>
      <w:pPr>
        <w:pStyle w:val="Heading6"/>
        <w:numPr>
          <w:ilvl w:val="5"/>
          <w:numId w:val="1"/>
        </w:numPr>
        <w:rPr/>
      </w:pPr>
      <w:bookmarkStart w:id="66" w:name="__RefHeading___Toc1153442_3224264995"/>
      <w:bookmarkStart w:id="67" w:name="_Toc25"/>
      <w:bookmarkEnd w:id="65"/>
      <w:bookmarkEnd w:id="66"/>
      <w:r>
        <w:rPr/>
        <w:t>۱</w:t>
      </w:r>
      <w:r>
        <w:rPr>
          <w:rtl w:val="true"/>
        </w:rPr>
        <w:t xml:space="preserve"> </w:t>
      </w:r>
      <w:r>
        <w:rPr>
          <w:rtl w:val="true"/>
        </w:rPr>
        <w:t xml:space="preserve">/ </w:t>
      </w:r>
      <w:r>
        <w:rPr/>
        <w:t>۳</w:t>
      </w:r>
      <w:r>
        <w:rPr>
          <w:rtl w:val="true"/>
        </w:rPr>
        <w:t xml:space="preserve"> جامعه دينى ، همانند پيكرى واحد است</w:t>
      </w:r>
      <w:bookmarkEnd w:id="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جامعه دينى ، همانند پيكرى واحد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در مهربانى و دوستى و مهرورزى نسبت به يكديگر ، همانند يك پيكر مى بينى كه هر گاه عضوى از آن به درد آيد ، ديگر اعضاى پيكر ، در بى خوابى كشيدن و تب ، با آن ، همنوايى و همدردى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 شايسته است با يكديگر همانند يك تن باشند كه هر گاه عضوى از بدن او به درد آيد ، ديگر اعضاى بدنش با آن ، همنوايى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دو برادر ، حكايت دو دست است كه يكى ، ديگرى را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برادر مؤمن است و همانند يك پيكرند كه اگر عضوى از آن به</w:t>
      </w:r>
    </w:p>
    <w:p>
      <w:pPr>
        <w:pStyle w:val="BookText"/>
        <w:rPr/>
      </w:pPr>
      <w:r>
        <w:rPr>
          <w:rFonts w:ascii="IRNazanin" w:hAnsi="IRNazanin" w:eastAsia="IRNazanin"/>
          <w:color w:val="111111"/>
          <w:sz w:val="28"/>
          <w:sz w:val="28"/>
          <w:szCs w:val="28"/>
          <w:rtl w:val="true"/>
          <w:lang w:bidi="fa-IR"/>
        </w:rPr>
        <w:t xml:space="preserve">درد آيد ، ساير اعضايش نيز آن درد را در خود ، احساس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دو مؤمن ، از يك روح است و اتّصال روح مؤمن به روح خداوند ، بيشتر از اتّصال پرتو خورشيد به خورشيد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بَنو أبٍ وأُمٍّ ، وإذا ضَرَبَ عَلى رَجُلٍ مِنهُم عِرقٌ سَهِرَ لَهُ الآخَرونَ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الزهد لابن المبارك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أخبِرني بِأَحَبِّ خَلقِكَ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لِاُحِبَّهُ 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طَرَفٍ مِنَ الأَرضِ يَعبُدُني ويَسمَعُ بِهِ أخٌ لَهُ في طَرَفِ الأَرضِ الاُخرى لا يَعرِفُهُ ، فَإِن أصابَتهُ مُصيبَةٌ فَكَأَنَّما أصابَتهُ ، وإن شاكَتهُ شَوكَةٌ فَكَأَنَّما شاكَتهُ ، لا يُحِبُّهُ إلّا لي ، فَذلِكَ أَحَبُّ خَلقي إلَيَّ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برادرند و فرزندان يك پدر و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يكى از آنان 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 ديگران نيز براى او بى خوابى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ابن مباركـ به نقل از عمّار ياسر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محبوب ترين آفريده ات در نزد خود ،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نيز دوستش بدارم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گوشه اى از زمين ، مرا عبادت مى كند ، و در گوشه ديگرى از زمين ، برادرى از برادرانش فقط نام او را مى شنود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مصيبتى به وى برسد ، چنان است كه به او رسيده است ، و اگر خارى در پاى وى فرو رود ، انگار كه در پاى او خَليده است ، و او ، وى را جز به خاطر من ، دوست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محبوب ترين آفريده ام در نزد من</w:t>
      </w:r>
      <w:r>
        <w:rPr>
          <w:rFonts w:eastAsia="IRNazanin" w:cs="IRNazanin"/>
          <w:color w:val="111111"/>
          <w:sz w:val="28"/>
          <w:szCs w:val="28"/>
          <w:rtl w:val="true"/>
          <w:lang w:bidi="fa-IR"/>
        </w:rPr>
        <w:t>»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الإخاء الديني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الإِخاءِ في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استَفادَ امرُؤٌ مُسلِمٌ فائِدَةً ـ بَعدَ فائِدَةِ الإِسلامِ ـ مِثلَ أخٍ يَستَفيدُهُ فِي اللّهِ عز و جل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عنه صلى الله عليه و آلهـ لِرَجُلٍ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 عَلى مِلاكِ هذَا الأَمرِ الَّذي تُصيبُ بِهِ خَيرَ الدُّنيا وَ الآخِرَةِ ؟ عَلَيكَ بِمُجالَسَةِ أهلِ الذِّكرِ ، و إذا خَلَوتَ فَحَرِّك لِسانَكَ مَا استَطَعتَ بِذِكرِ اللّهِ عز و جل ، و أحبِب فِي اللّهِ ، و أبغِض فِي اللّهِ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فِي اللّهِ ، و يُبغِضُ فِي اللّهِ ، و يُصاحِبُ فِي اللّهِ ، و يُفارِقُ فِي اللّهِ ، و يَغضَبُ فِي اللّهِ ، و يَرضى فِي اللّهِ ، و يَعمَلُ فِي اللّهِ ، و يَطلُبُ إلَيهِ ، ويَخشَعُ للّهِِ خائِفا مَخوفا طاهِرا مُخلِصا مُستَحيِيا مُراقِبا ، و يُحسِنُ فِي اللّهِ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68" w:name="pg12789_109193"/>
    </w:p>
    <w:p>
      <w:pPr>
        <w:pStyle w:val="Heading6"/>
        <w:numPr>
          <w:ilvl w:val="5"/>
          <w:numId w:val="1"/>
        </w:numPr>
        <w:rPr/>
      </w:pPr>
      <w:bookmarkStart w:id="69" w:name="__RefHeading___Toc1153444_3224264995"/>
      <w:bookmarkStart w:id="70" w:name="_Toc26"/>
      <w:bookmarkEnd w:id="68"/>
      <w:bookmarkEnd w:id="69"/>
      <w:r>
        <w:rPr>
          <w:rtl w:val="true"/>
        </w:rPr>
        <w:t xml:space="preserve">فصل دوم </w:t>
      </w:r>
      <w:r>
        <w:rPr>
          <w:rtl w:val="true"/>
        </w:rPr>
        <w:t xml:space="preserve">: </w:t>
      </w:r>
      <w:r>
        <w:rPr>
          <w:rtl w:val="true"/>
        </w:rPr>
        <w:t>تأكيد بر برادرىِ دينى</w:t>
      </w:r>
      <w:bookmarkEnd w:id="70"/>
    </w:p>
    <w:p>
      <w:pPr>
        <w:pStyle w:val="Heading6"/>
        <w:numPr>
          <w:ilvl w:val="5"/>
          <w:numId w:val="1"/>
        </w:numPr>
        <w:rPr/>
      </w:pPr>
      <w:bookmarkStart w:id="71" w:name="__RefHeading___Toc1153446_3224264995"/>
      <w:bookmarkStart w:id="72" w:name="_Toc27"/>
      <w:bookmarkEnd w:id="71"/>
      <w:r>
        <w:rPr/>
        <w:t>۲</w:t>
      </w:r>
      <w:r>
        <w:rPr>
          <w:rtl w:val="true"/>
        </w:rPr>
        <w:t xml:space="preserve"> </w:t>
      </w:r>
      <w:r>
        <w:rPr>
          <w:rtl w:val="true"/>
        </w:rPr>
        <w:t xml:space="preserve">/ </w:t>
      </w:r>
      <w:r>
        <w:rPr/>
        <w:t>۱</w:t>
      </w:r>
      <w:r>
        <w:rPr>
          <w:rtl w:val="true"/>
        </w:rPr>
        <w:t xml:space="preserve"> ارزش برادرى براى خدا</w:t>
      </w:r>
      <w:bookmarkEnd w:id="7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برادرىِ دينى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ارزش برادرى براى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مسلمانى ، بعد از فايده اسلام ، فايده اى همانند به دست آوردن برادرى دينى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خطاب به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را به اساس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واسطه آن به خير دنيا و آخرت مى رسى ، راه نمايى نكنم؟ بر تو باد همنشينى با اهل ذكر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تنها شدى ، تا توانستى ، زبانت را به ذكر خداوند عز و جل بجنبان ، و به خاطر خدا ، دوست بدار ، و به خاطر خدا ،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نشانه نيكوكار، ده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دوست مى دارد؛ براى خدا دشمنى مى ورزد ؛ براى خدا رفاقت مى كند ؛ براى خدا جدا مى شود ؛ براى خدا به خشم مى آيد ؛ براى خدا خشنود مى شود ؛ براى خدا كار مى كند و خداجوست ؛ در برابر خداوند ، خاشع و ترسان و هراسان است ؛ پاك و بااخلاص و باحيا و اهل مراقبت است ؛ و براى خدا احسان مى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لِلمُتَحابّينَ فِي اللّهِ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أحَبَّ عَبدٌ عَبدا للّهِِ عز و جل إلّا أكرَمَ رَبَّهُ عز و جل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عَبدَينِ تَحابّا فِي اللّهِ عز و جل ـ واحِدٌ فِي المَشرِقِ وآخَرُ فِي المَغرِبِ ـ لَجَمَعَ اللّهُ بَينَهُما يَومَ القِيامَةِ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تُحِبُّهُ فِيَّ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آخى فِي اللّهِ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آخى فِي الدُّنيا حُرِمَ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الإِخوانِ مَن كانَت فِي اللّهِ مَوَدَّتُهُ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 الإِخوانَ فِي اللّهِ ، و أحِبَّ الصّالِحَ لِصَلاحِهِ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بِالتَّواخي فِي اللّهِ تُثمِرُ الاُخُوَّةُ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وَقِّرُوا اللّهَ سُبحانَهُ ، وَ اجتَنِبوا مَحارِمَهُ ، و أحِبّوا أحِبّاءَهُ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فِي اللّهِ أقرَبُ نَسَبٍ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فِي اللّهِ أكمَلُ النَّسَبَينِ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كه براى خدا يكديگر را دوست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خاطر خداى عز و جل بنده اى را دوست نداشت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عز و جل را گرامى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 بنده ، يكى در مشرق و ديگرى در مغرب ، به خاطر خداوند عز و جل يكديگر را دوست بدارند ، خداوند ، در روز قيامت ، آن دو را نزد هم مى آورد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كسى است كه به خاطر من دوستش مى داشتى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خاطر خدا برادرى كرد ، سود بُرد ، و هر كه براى دنيا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ناكام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برادران ، آن برادرى است كه دوستى اش به خاطر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به خاطر خدا برادرى كن ، و انسان نيك را به خاطر نيك بودنش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برادرى ورزيدن به خاطر خداست كه برادرى به بار مى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را ارج نهيد ، از حرام هايش دورى كنيد و دوستانش را دوست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 لرجل سأَله أَن يعظه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به خاطر خدا ، نزديك ترين خويشاوندى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به خاطر خدا ، كامل ترين خويشاوندى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فِي اللّهِ آكَدُ مِن وَشيجِ الرَّحِمِ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ومن كلام له عليه السلام لكُمَيْل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الخَيرِ فِي المُوالاةِ فِي اللّهِ وَ المُعاداةِ فِي اللّهِ ، وَ المَحَبَّةِ فِي اللّهِ وَ البُغضِ فِي اللّهِ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أخلَصَ للّهِِ عِلمَهُ و عَمَلَهُ ، و حُبَّهُ و بُغضَهُ ، و أخذَهُ وتَركَهُ ، و كَلامَهُ و صَمتَهُ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استَفادَ أخا فِي اللّهِ ـ عَلى إيمانٍ بِاللّهِ ، و وَفاءٍ بِإِخائِهِ ؛ طَلَبا لِمَرضاةِ اللّهِ ـ فَقَد استَفادَ شُعاعا مِن نورِ اللّهِ ، و أمانا مِن عَذابِ اللّهِ ، و حُجَّةً يُفلِجُ </w:t>
      </w:r>
      <w:r>
        <w:rPr>
          <w:rStyle w:val="FootnoteAnchor"/>
          <w:rtl w:val="true"/>
        </w:rPr>
        <w:footnoteReference w:id="84"/>
      </w:r>
      <w:r>
        <w:rPr>
          <w:rFonts w:ascii="Amiri" w:hAnsi="Amiri" w:eastAsia="Amiri" w:cs="Amiri"/>
          <w:color w:val="111111"/>
          <w:sz w:val="28"/>
          <w:sz w:val="28"/>
          <w:szCs w:val="28"/>
          <w:rtl w:val="true"/>
          <w:lang w:bidi="ar-SA"/>
        </w:rPr>
        <w:t xml:space="preserve">بِها يَومَ القِيامَةِ ، و عِزّا باقِيا ، و ذِكرا نامِيا ؛ لِأَنَّ المُؤمِنَ مِنَ اللّهِ عز و جللا مَوصولٌ و لا مَفصولٌ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لا مَفصولٌ و لا مَوصولٌ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مَوصولٌ بِهِ أنَّهُ هُوَ ، ولا مَفصولٌ مِنهُ أنَّهُ مِن غَيرِهِ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حُبٌّ فِي اللّهِ و رَسولِهِ ، و حُبٌّ فِي الدُّنيا ؛ فَما كانَ فِي اللّهِ ورَسولِهِ فَثَوابُهُ عَلَى اللّهِ ، و ما كانَ فِي الدُّنيا فَلَيسَ بِشَيءٍ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عنه عليه السلامـ لِأَصحابِهِ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 كونوا إخوَةً بَرَرَةً ، مُتَحابّينَ فِي اللّهِ مُتَواصِلينَ مُتَراحِمينَ ، تَزاوَروا و تَلاقَوا و تَذاكَروا أمرَنا و أحيوهُ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به خاطر خدا ، محكم تر از پيوند خويشاوندى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به خاطر خدا ، دشمنى به خاطر خدا ، و مهرورزى و كين ورزى به خاطر خدا ، كانون خوبى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علم و عملش را ، و دوستى و نفرتش را ، و گرفتن و وا نهادنش را ، و سخن گفتن و سكوتش را براى خداوند ، خالص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براى خدا بر پايه ايمان به خدا و وفادارى به برادرى اش و به قصد جلب خشنودى خدا، برادرى به دست آورد ، هر آينه ، پرتوى از نور خدا ، و امانى از عذاب خدا، و حجّتى كه در روز قيامت با آن پيروز گردد ، و عزّتى پايدار ، و نامى فزاينده ، به دست آورده است ؛ چرا كه مؤمن ، نه به خداوند عز و جل ، پيوسته است و نه از او گسسته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گسسته است و نه پيوسته ، يعنى 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چندان پيوسته نيست كه خودِ او باشد ، و از او چندان گسسته نيست كه از جز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دوستى براى خدا و پيامبر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خدا و پيامبرش باشد ، ثواب آن بر عهده خداست ، و آنچه براى دنيا باشد ، ارزشى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خطاب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و برادرانى نيكوكار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خدا ، يكديگر را دوست بداريد ، با هم ارتباط داشته باشيد ، به هم مهر بورزيد ، به ديدار و ملاقات يكديگر برويد ، و در باره قضيّه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گفتگو كنيد و آن را زنده بداريد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 الرَّجُلِ دينَهُ حُبُّهُ إخوانَهُ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فَضلِ الرَّجُلِ عِندَ اللّهِ مَحَبَّتُهُ لِاءخوانِهِ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الكافي عن حفص 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ودَخَلَ عَلَيهِ رَجُلٌ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تُحِبُّهُ وهُوَ أخوكَ ، وشَريكُكَ في دينِكَ ، وعَونُكَ عَلى عَدُوِّكَ ، ورِزقُهُ عَلى غَيرِكَ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أخَوَينِ فِي اللّهِ لِباسٌ وهَيئَةٌ يُشبِهُ هَيئَةَ صاحِبِهِ ، وهُم يُعرَفونَ بِذلِكَ ، حَتّى يُدخَلوا في دارِ اللّهِ عز و جل ، فَيَقولُ اللّهُ ـ تَبارَكَ وتَعالى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بِعَبيدي وخَلقي وزُوّاري وَالمُتَحابّينَ فِيَّ في مَحَلِّ كَرامَتي </w:t>
      </w:r>
      <w:r>
        <w:rPr>
          <w:rFonts w:eastAsia="Amiri" w:cs="Amiri" w:ascii="Amiri" w:hAnsi="Amiri"/>
          <w:color w:val="111111"/>
          <w:sz w:val="28"/>
          <w:szCs w:val="28"/>
          <w:rtl w:val="true"/>
          <w:lang w:bidi="ar-SA"/>
        </w:rPr>
        <w:t xml:space="preserve">. </w:t>
      </w:r>
      <w:r>
        <w:rPr>
          <w:rStyle w:val="FootnoteAnchor"/>
        </w:rPr>
        <w:footnoteReference w:id="9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وُجُوبُ الحُبِّ في اللّه عزّوجلِّوقال عليه السلام ، وقد رجع من صفين ، فأَشرف على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فِي اللّهِ فَريضَةٌ ، وَ البُغضُ فِي اللّهِ فَريضَةٌ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73" w:name="pg12789_109199"/>
    </w:p>
    <w:p>
      <w:pPr>
        <w:pStyle w:val="Heading6"/>
        <w:numPr>
          <w:ilvl w:val="5"/>
          <w:numId w:val="1"/>
        </w:numPr>
        <w:rPr/>
      </w:pPr>
      <w:bookmarkStart w:id="74" w:name="__RefHeading___Toc1153448_3224264995"/>
      <w:bookmarkStart w:id="75" w:name="_Toc28"/>
      <w:bookmarkEnd w:id="73"/>
      <w:bookmarkEnd w:id="74"/>
      <w:r>
        <w:rPr/>
        <w:t>۲</w:t>
      </w:r>
      <w:r>
        <w:rPr>
          <w:rtl w:val="true"/>
        </w:rPr>
        <w:t xml:space="preserve"> </w:t>
      </w:r>
      <w:r>
        <w:rPr>
          <w:rtl w:val="true"/>
        </w:rPr>
        <w:t xml:space="preserve">/ </w:t>
      </w:r>
      <w:r>
        <w:rPr/>
        <w:t>۲</w:t>
      </w:r>
      <w:r>
        <w:rPr>
          <w:rtl w:val="true"/>
        </w:rPr>
        <w:t xml:space="preserve"> وجوب دوستى براى خدا</w:t>
      </w:r>
      <w:bookmarkEnd w:id="75"/>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برادران ، از دينْ دوستى آدمى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امتيازات آدمى در نزد خداوند ، مهرورزى او به برادرانش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الكافىـ به نقل از حفص بن بَخترى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خدمت امام صادق عليه السلام بودم كه مردى وارد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دوست مى 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دوستش نداشته باشى ، در حالى كه او برادر تو ، و شريك در دين تو ، و ياور تو در برابر دشمن توست و روزى اش هم بر عهده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يك از دو برادر دينى ، جامه اى و هيئتى شبيه هيئت آن ديگرى است و آنان به آن هيئت ، شناخته مى شوند تا آن كه به خانه خداوند عز و جل برده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جايگاه كرامت من ، خوش آمديد ، اى بندگان و آفريدگان و ميهمانان من ، و اى كسانى كه به خاطر من به يكديگر مهر مى ورزيديد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وجوب دوستى براى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براى خدا ، يك فريضه است ، و دشمنى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فريضه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واصِلوا مَن تُواصِلونَهُ فِي اللّهِ ، وَ اهجُروا مَن تَهجُرونَهُ فِي اللّهِ سُبحانَهُ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وادّوا مَن تُوادّونَهُ فِي اللّهِ ، و أبغِضوا مَن تُبغِضونَهُ فِي اللّهِ سُبحانَهُ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أولِياءِ اللّهِ وَ الوِلايَةُ لَهُم واجِبَةٌ ، وَ البَراءَةُ مِن أعدائِهِم واجِبَةٌ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أولِياءِ اللّهِ تَعالى واجِبٌ ، و كَذلِكَ بُغضُ أعداءِ اللّهِ وَ البَراءَةُ مِنهُم و مِن أئِمَّتِهِم </w:t>
      </w:r>
      <w:r>
        <w:rPr>
          <w:rFonts w:eastAsia="Amiri" w:cs="Amiri" w:ascii="Amiri" w:hAnsi="Amiri"/>
          <w:color w:val="111111"/>
          <w:sz w:val="28"/>
          <w:szCs w:val="28"/>
          <w:rtl w:val="true"/>
          <w:lang w:bidi="ar-SA"/>
        </w:rPr>
        <w:t xml:space="preserve">. </w:t>
      </w:r>
      <w:r>
        <w:rPr>
          <w:rStyle w:val="FootnoteAnchor"/>
        </w:rPr>
        <w:footnoteReference w:id="9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الإِيمانُ حُبٌّ وبُغضٌرسول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 وَالبُغضُ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الإمام عليّ عليه السلامـ في صِفَةِ العُلَماءِ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عِبادَ اللّهِ المُستَحفَظينَ عِلمَهُ يَصونونَ مَصونَهُ ، ويُفَجِّرونَ عُيونَهُ ، يَتَواصَلونَ بِالوِلايَةِ ، ويَتَلاقَونَ بِالمَحَبَّةِ ، ويَتَساقَون بِكَأسٍ رَوِيَّةٍ ، ويَصدُرونَ </w:t>
      </w:r>
      <w:r>
        <w:rPr>
          <w:rStyle w:val="FootnoteAnchor"/>
          <w:rtl w:val="true"/>
        </w:rPr>
        <w:footnoteReference w:id="99"/>
      </w:r>
      <w:r>
        <w:rPr>
          <w:rFonts w:ascii="Amiri" w:hAnsi="Amiri" w:eastAsia="Amiri" w:cs="Amiri"/>
          <w:color w:val="111111"/>
          <w:sz w:val="28"/>
          <w:sz w:val="28"/>
          <w:szCs w:val="28"/>
          <w:rtl w:val="true"/>
          <w:lang w:bidi="ar-SA"/>
        </w:rPr>
        <w:t xml:space="preserve">بِرِيَّةٍ </w:t>
      </w:r>
      <w:r>
        <w:rPr>
          <w:rStyle w:val="FootnoteAnchor"/>
          <w:rtl w:val="true"/>
        </w:rPr>
        <w:footnoteReference w:id="100"/>
      </w:r>
      <w:r>
        <w:rPr>
          <w:rFonts w:ascii="Amiri" w:hAnsi="Amiri" w:eastAsia="Amiri" w:cs="Amiri"/>
          <w:color w:val="111111"/>
          <w:sz w:val="28"/>
          <w:sz w:val="28"/>
          <w:szCs w:val="28"/>
          <w:rtl w:val="true"/>
          <w:lang w:bidi="ar-SA"/>
        </w:rPr>
        <w:t xml:space="preserve">، لا تَشوبُهُمُ الرّيبَةُ ، ولا تُسرِعُ فيهِمُ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عَقَدَ خَلقَهُم وأخلاقَهُم ، فَعَلَيهِ يَتَحابّونَ ، وبِهِ يَتَواصَلونَ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76" w:name="pg12789_109201"/>
    </w:p>
    <w:p>
      <w:pPr>
        <w:pStyle w:val="Heading6"/>
        <w:numPr>
          <w:ilvl w:val="5"/>
          <w:numId w:val="1"/>
        </w:numPr>
        <w:rPr/>
      </w:pPr>
      <w:bookmarkStart w:id="77" w:name="__RefHeading___Toc1153450_3224264995"/>
      <w:bookmarkStart w:id="78" w:name="_Toc29"/>
      <w:bookmarkEnd w:id="76"/>
      <w:bookmarkEnd w:id="77"/>
      <w:r>
        <w:rPr/>
        <w:t>۲</w:t>
      </w:r>
      <w:r>
        <w:rPr>
          <w:rtl w:val="true"/>
        </w:rPr>
        <w:t xml:space="preserve"> </w:t>
      </w:r>
      <w:r>
        <w:rPr>
          <w:rtl w:val="true"/>
        </w:rPr>
        <w:t xml:space="preserve">/ </w:t>
      </w:r>
      <w:r>
        <w:rPr/>
        <w:t>۳</w:t>
      </w:r>
      <w:r>
        <w:rPr>
          <w:rtl w:val="true"/>
        </w:rPr>
        <w:t xml:space="preserve"> ايمان ، همان دوست داشتن و دشمن داشتن است</w:t>
      </w:r>
      <w:bookmarkEnd w:id="7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كسى ارتباط برقرار مى كنيد ، به خاطر خدا ارتباط داشته باشيد ، و چون از كسى دورى مى كنيد ، به خاطر خدا ، دورى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كه دوستى مى كنيد ، به خاطر خدا دوستى كنيد ، و با هر كه دشمنى مى ورزيد ، به خاطر خدا دشمنى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ـ وقد توفي سهل بن حُنَيْفٍ الأنصامام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اولياى خدا و پيوند داشـتن با آنـان ، واجـب است ، و بيزارى جستن از دشمنان آنان نيز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اولياى خداوند متعال، واجب است ، و همين طور ، نفرت داشتن از دشمنان خدا و بيزارى جستن از آنان و از پيشوايانشان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ايمان ، همان دوست داشتن و دشمن داشتن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 چيزى جز دوست داشتن و دشمن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 داريد ، پس ، از من پيروى كنيد تا خدا نيز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السلامـ در توصيف عالمان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آن بندگان خدا كه امانتدار علم اويند ، آن علمى را كه بايد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نگه مى دارند ، و چشمه 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معارفى را كه بايد به مردم و اهلش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جارى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ارتباطاتشان ، دوستانه است و ديدارهايشان ، مهرآميز و از جام سيراب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معرفت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يكديگر مى نوشانند و سيراب بر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به آنان نياميخته ، و غيبت كردن در ميانشان ، راهى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سرشت و خوى آنان را با اين ويژگى ها گِره زده است ، و با اين خوى با يكديگر دوستى مى ورزند و با هم ارتباط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حُبٌّ و بُغضٌ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تفسير العيّاشي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 رُبَّما خَلا بِيَ الشَّيطانُ فَخَبُثَت نَفسي ، ثُمَّ ذَكَرتُ حُبّي إيّاكُم وَ انقِطاعي إلَيكُم فَطابَت نَفسي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الدِّينُ إلَا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فَاتَّبِعُونِى يُحْبِبْكُمُ اللَّهُ</w:t>
      </w:r>
      <w:r>
        <w:rPr>
          <w:rFonts w:eastAsia="Amiri" w:cs="Amiri" w:ascii="Amiri" w:hAnsi="Amiri"/>
          <w:color w:val="111111"/>
          <w:sz w:val="28"/>
          <w:szCs w:val="28"/>
          <w:rtl w:val="true"/>
          <w:lang w:bidi="ar-SA"/>
        </w:rPr>
        <w:t xml:space="preserve">» . </w:t>
      </w:r>
      <w:r>
        <w:rPr>
          <w:rStyle w:val="FootnoteAnchor"/>
          <w:rtl w:val="true"/>
        </w:rPr>
        <w:footnoteReference w:id="103"/>
      </w:r>
      <w:r>
        <w:rPr>
          <w:rFonts w:ascii="Amiri" w:hAnsi="Amiri" w:eastAsia="Amiri" w:cs="Amiri"/>
          <w:color w:val="111111"/>
          <w:sz w:val="28"/>
          <w:sz w:val="28"/>
          <w:szCs w:val="28"/>
          <w:rtl w:val="true"/>
          <w:lang w:bidi="ar-SA"/>
        </w:rPr>
        <w:t xml:space="preserve">الكافي عن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في فُسطاطٍ </w:t>
      </w:r>
      <w:r>
        <w:rPr>
          <w:rStyle w:val="FootnoteAnchor"/>
          <w:rtl w:val="true"/>
        </w:rPr>
        <w:footnoteReference w:id="104"/>
      </w:r>
      <w:r>
        <w:rPr>
          <w:rFonts w:ascii="Amiri" w:hAnsi="Amiri" w:eastAsia="Amiri" w:cs="Amiri"/>
          <w:color w:val="111111"/>
          <w:sz w:val="28"/>
          <w:sz w:val="28"/>
          <w:szCs w:val="28"/>
          <w:rtl w:val="true"/>
          <w:lang w:bidi="ar-SA"/>
        </w:rPr>
        <w:t xml:space="preserve">لَهُ بِمِنى ، فَنَظَرَ إلى زِيادٍ الأَسوَدِ مُنقَلِعَ الرِّجلِ ، فَرَثا </w:t>
      </w:r>
      <w:r>
        <w:rPr>
          <w:rStyle w:val="FootnoteAnchor"/>
          <w:rtl w:val="true"/>
        </w:rPr>
        <w:footnoteReference w:id="105"/>
      </w:r>
      <w:r>
        <w:rPr>
          <w:rFonts w:ascii="Amiri" w:hAnsi="Amiri" w:eastAsia="Amiri" w:cs="Amiri"/>
          <w:color w:val="111111"/>
          <w:sz w:val="28"/>
          <w:sz w:val="28"/>
          <w:szCs w:val="28"/>
          <w:rtl w:val="true"/>
          <w:lang w:bidi="ar-SA"/>
        </w:rPr>
        <w:t xml:space="preserve">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لِرِجلَيكَ هكَذا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عَلى بَكرٍ </w:t>
      </w:r>
      <w:r>
        <w:rPr>
          <w:rStyle w:val="FootnoteAnchor"/>
          <w:rtl w:val="true"/>
        </w:rPr>
        <w:footnoteReference w:id="106"/>
      </w:r>
      <w:r>
        <w:rPr>
          <w:rFonts w:ascii="Amiri" w:hAnsi="Amiri" w:eastAsia="Amiri" w:cs="Amiri"/>
          <w:color w:val="111111"/>
          <w:sz w:val="28"/>
          <w:sz w:val="28"/>
          <w:szCs w:val="28"/>
          <w:rtl w:val="true"/>
          <w:lang w:bidi="ar-SA"/>
        </w:rPr>
        <w:t xml:space="preserve">لي نِضوٍ </w:t>
      </w:r>
      <w:r>
        <w:rPr>
          <w:rStyle w:val="FootnoteAnchor"/>
          <w:rtl w:val="true"/>
        </w:rPr>
        <w:footnoteReference w:id="107"/>
      </w:r>
      <w:r>
        <w:rPr>
          <w:rFonts w:ascii="Amiri" w:hAnsi="Amiri" w:eastAsia="Amiri" w:cs="Amiri"/>
          <w:color w:val="111111"/>
          <w:sz w:val="28"/>
          <w:sz w:val="28"/>
          <w:szCs w:val="28"/>
          <w:rtl w:val="true"/>
          <w:lang w:bidi="ar-SA"/>
        </w:rPr>
        <w:t>، فَكُنتُ أمشي عَنهُ عامَّةَ الطَّريقِ ، فَرَثا لَهُ ، و قالَ لَهُ ـ عِندَ ذلِكَ ـ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اُلِمُّ بِالذُّنوبِ حَتّى إذا ظَنَنتُ أنّي قَد هَلَكتُ ذَكَرتُ حُبَّكُم، فَرَجَوتُ النَّجاةَ و تَجَلّى عَنّي ، فَقالَ أبو جَعفَرٍ عليه السلام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الدِّينُ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الْاءِيمَانَ وَ زَيَّنَهُ فِى قُلُوبِكُمْ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فَاتَّبِعُونِى يُحْبِبْكُمُ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دوست داشتن و نفرت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العيّاشىـ به نقل از ابو عبيده حَذّاء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باقر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شيطان با من خلوت مى كند و جانم پليد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دوستى و دل دادگى ام به شما را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جانم پاك مى شود؟</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 چيزى جز 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مى داريد ، پس ، از من پيروى كنيد تا خدا نيز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بريد بن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خيمه امام باقر عليه السلام در مِنا ، خدمت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امام عليه السلام به زيادِ اسود افتاد كه پايش زخم آلود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به حال او سوخت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 سرِ پاهايت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شتر جوان نحيفى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بيشتر راه را پياده مى پيمودم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متأثّر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 زياد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گناهان مى شوم، چندان كه گمان مى برم به هلاكت در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محبّت شما را به ياد مى آورم و به نجات ، اميدوار مى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كنار مى رود </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دين ،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را محبوب شما گردانيد و آن را در دل هايتان آراسته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مى داريد ، پس ، از من پيروى كنيد تا خدا نيز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به سوى آنان مهاجرت كرده ، دوست مى دارند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وقال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قوم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الحُبِّ وَ البُغضِ ، أمِنَ الإِيمانِ هُوَ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الإِيمانُ إلَا الحُبُّ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الْاءِيمَانَ وَ زَيَّنَهُ فِى قُلُوبِكُمْ وَكَرَّهَ إِلَيْكُمُ الْكُفْرَ وَ الْفُسُوقَ وَ الْعِصْيَانَ أُوْلَئِكَ هُمُ الرَّاشِدُونَ </w:t>
      </w:r>
      <w:r>
        <w:rPr>
          <w:rFonts w:eastAsia="Amiri" w:cs="Amiri" w:ascii="Amiri" w:hAnsi="Amiri"/>
          <w:color w:val="111111"/>
          <w:sz w:val="28"/>
          <w:szCs w:val="28"/>
          <w:rtl w:val="true"/>
          <w:lang w:bidi="ar-SA"/>
        </w:rPr>
        <w:t xml:space="preserve">» . </w:t>
      </w:r>
      <w:r>
        <w:rPr>
          <w:rStyle w:val="FootnoteAnchor"/>
          <w:rtl w:val="true"/>
        </w:rPr>
        <w:footnoteReference w:id="112"/>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يُحِبَّ عَلَى الدِّينِ ولَم يُبغِض عَلَى الدِّين فَلا دينَ 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و هُوَ مُؤمِنٌ حَقّا حَقّا فَليَتَوَلَّ اللّهَ و رَسولَهُ وَالَّذينَ آمَنوا ، وَ ليَبرَأ إلَى اللّهِ مِن عَدُوِّهِم ، و يُسَلِّم لِمَا انتَهى إلَيهِ مِن فَضلِهِم </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أوثقُ عُرَى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عُرَى الإِيمانِ الحُبُّ فِي اللّهِ ، وَ البُغضُ فِي اللّهِ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79" w:name="pg12789_109205"/>
    </w:p>
    <w:p>
      <w:pPr>
        <w:pStyle w:val="Heading6"/>
        <w:numPr>
          <w:ilvl w:val="5"/>
          <w:numId w:val="1"/>
        </w:numPr>
        <w:rPr/>
      </w:pPr>
      <w:bookmarkStart w:id="80" w:name="__RefHeading___Toc1153452_3224264995"/>
      <w:bookmarkStart w:id="81" w:name="_Toc30"/>
      <w:bookmarkEnd w:id="79"/>
      <w:bookmarkEnd w:id="80"/>
      <w:r>
        <w:rPr/>
        <w:t>۲</w:t>
      </w:r>
      <w:r>
        <w:rPr>
          <w:rtl w:val="true"/>
        </w:rPr>
        <w:t xml:space="preserve"> </w:t>
      </w:r>
      <w:r>
        <w:rPr>
          <w:rtl w:val="true"/>
        </w:rPr>
        <w:t xml:space="preserve">/ </w:t>
      </w:r>
      <w:r>
        <w:rPr/>
        <w:t>۴</w:t>
      </w:r>
      <w:r>
        <w:rPr>
          <w:rtl w:val="true"/>
        </w:rPr>
        <w:t xml:space="preserve"> محكم ترين دستگيره ايمان</w:t>
      </w:r>
      <w:bookmarkEnd w:id="81"/>
    </w:p>
    <w:p>
      <w:pPr>
        <w:pStyle w:val="BookText"/>
        <w:rPr/>
      </w:pPr>
      <w:r>
        <w:rPr>
          <w:rFonts w:ascii="IRNazanin" w:hAnsi="IRNazanin" w:eastAsia="IRNazanin"/>
          <w:color w:val="111111"/>
          <w:sz w:val="28"/>
          <w:sz w:val="28"/>
          <w:szCs w:val="28"/>
          <w:rtl w:val="true"/>
          <w:lang w:bidi="fa-IR"/>
        </w:rPr>
        <w:t xml:space="preserve">الكافىـ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داشتن و دشمن داشتن ، از ايمان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 چيزى جز دوست داشتن و دشمن داشتن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تلاوت نمود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ايمان را محبوب شما گردانيد و آن را در دل هاى شما آراسته نمود ، و كفر و گناه و نافرمانى را منفور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ره يافتگان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دين ، دوست نمى دارد و براى دين ، دشمن نمى دارد ، دين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خوش دارد كه خداوند را ديدار كند ، در حالى كه به راستى و حقيقتا مؤمن باشد ، بايد خدا و پيامبر او و مؤمنان را دوست بدارد و از دشمنان آنان ، نزد خداوند ، اعلام بيزارى كند و به آنچه از فضايل ايشان به او مى رسد ، گردن نهد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محكم ترين دستگيره ايمانوحكى عنه أبو جعفر محمد بن علي الباقر عليهماالسلامپيامبر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محكم ترين دستگيره ايمان ، دوست داشتن براى خدا و دشمن داشتن براى خداست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الإِيمانِ أن تُحِبَّ للّهِِ و تُبغِضَ للّهِِ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فِي اللّهِ مِن أعظَمِ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فِي اللّهِ و أبغَضَ فِي اللّهِ و أعطى فِي اللّهِ و مَنَعَ فِي اللّهِ ؛ فَهُوَ مِن أصفِياءِ اللّهِ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فِي اللّهِ وَ المُعاداةُ فِي اللّهِ ، وَ الحُبُّ فِي اللّهِ وَ البُغضُ فِي اللّهِ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المستدرك على الصحيحين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مَسعودٍ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ـ ثَلاثَ مِرارٍ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 عُرَى الإِيمانِ أوثَقُ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الإِيمانِ الوِلايَةُ فِي اللّهِ ؛ بِالحُبِّ فيهِ وَ البُغضِ فيهِ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 العُمرَةُ ، 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 قُلتُم فَضلٌ و لَيسَ بِهِ ، و لكِن أوثَقُ عُرَى الإِيمانِ الحُبُّ فِي اللّهِ وَ البُغضُ فِي اللّهِ ، و 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اللّهِ وَ التَّبَرّي مِن أعداءِ اللّهِ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ايمان ، اين است كه به خاطر خدا دوست بدارى و به خاطر خدا ، دشمن 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مؤمن به مؤمن براى خدا ، از بزرگ ترين شاخه هاى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به خاطر خدا دوست بدارد و به خاطر خدا دشمن بدارد و به خاطر خدا دِهِش كند و به خاطر خدا دريغ ورزد ، از برگزيدگان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ابو ذر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دستگيره ايمان ، استوارتر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ورزيدن براى خدا و كين ورزيدن براى خدا ، و دوست داشتن براى خدا و دشمن داشتن براى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كلام له عليه السلام للسائل الشامي لما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بفرماييد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كدام دستگيره ايمان ، محكم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او بهتر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ترين دستگيره ايمان ، دوستى كردن در راه خداست ، با مهر و كين ورزيدن به خاطر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خبر ضرار بن حمزَةَ الضّبابي عند دخوله على معاامام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دستگيره ايمان ،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اينها كه گفتيد ، ارزشمند است ؛ امّا پاسخ پرسش من نيست ؛ بلكه استوارترين دستگيره ايمان ، عبارت است از دوستى براى خدا و دشمنى براى خدا ، و پيروى از اولياى خدا و بيزارى از دشمنان خدا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الدّينِ الحُبُّ فِي اللّهِ وَ البُغضُ فِي اللّهِ ، وَ الأَخذُ فِي اللّهِ وَ العَطاءُ فِي اللّهِ سُبحانَهُ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عُرَى الإِيمانِ أن تُحِبَّ فِي اللّهِ و تُبغِضَ فِي اللّهِ ، وتُعطِيَ فِي اللّهِ و تَمنَعَ فِي اللّهِ </w:t>
      </w:r>
      <w:r>
        <w:rPr>
          <w:rFonts w:eastAsia="Amiri" w:cs="Amiri" w:ascii="Amiri" w:hAnsi="Amiri"/>
          <w:color w:val="111111"/>
          <w:sz w:val="28"/>
          <w:szCs w:val="28"/>
          <w:rtl w:val="true"/>
          <w:lang w:bidi="ar-SA"/>
        </w:rPr>
        <w:t xml:space="preserve">. </w:t>
      </w:r>
      <w:r>
        <w:rPr>
          <w:rStyle w:val="FootnoteAnchor"/>
        </w:rPr>
        <w:footnoteReference w:id="12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الحُبُّ فِي اللّهِ وَ البُغضُ فِي اللّهِ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الأَعمالِ أحَبُّ إلَى اللّهِ عز و جل ؟</w:t>
      </w:r>
    </w:p>
    <w:p>
      <w:pPr>
        <w:pStyle w:val="BookText"/>
        <w:rPr/>
      </w:pP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 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الأَعمالِ إلَى اللّهِ عز و جل الحُبُّ فِي اللّهِ عز و جل ، وَ البُغضُ فِي اللّهِ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82" w:name="pg12789_109209"/>
    </w:p>
    <w:p>
      <w:pPr>
        <w:pStyle w:val="Heading6"/>
        <w:numPr>
          <w:ilvl w:val="5"/>
          <w:numId w:val="1"/>
        </w:numPr>
        <w:rPr/>
      </w:pPr>
      <w:bookmarkStart w:id="83" w:name="__RefHeading___Toc1153454_3224264995"/>
      <w:bookmarkStart w:id="84" w:name="_Toc31"/>
      <w:bookmarkEnd w:id="82"/>
      <w:bookmarkEnd w:id="83"/>
      <w:r>
        <w:rPr/>
        <w:t>۲</w:t>
      </w:r>
      <w:r>
        <w:rPr>
          <w:rtl w:val="true"/>
        </w:rPr>
        <w:t xml:space="preserve"> </w:t>
      </w:r>
      <w:r>
        <w:rPr>
          <w:rtl w:val="true"/>
        </w:rPr>
        <w:t xml:space="preserve">/ </w:t>
      </w:r>
      <w:r>
        <w:rPr/>
        <w:t>۵</w:t>
      </w:r>
      <w:r>
        <w:rPr>
          <w:rtl w:val="true"/>
        </w:rPr>
        <w:t xml:space="preserve"> برترينْ اعمال</w:t>
      </w:r>
      <w:bookmarkEnd w:id="8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دين ، دوست داشتن به خاطر خدا و دشمن داشتن به خاطر خدا ،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 و دِهِش به خاطر خداوند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استوارترين دستگيره هاى ايمان ، اين است كه براى خدا دوست بدارى و براى خدا دشمن بدارى ، و براى خدا عطا كنى و براى خدا مضايقه ورزى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برترينْ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اعمال ، دوست داشتن براى خدا و دشمن داشتن براى خداى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سوى ما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كدام يك از اعمال ، نزد خدا محبوب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گوينده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اعمال در نزد خداوند عز و جل ، دوست داشتن به خاطر خدا عز و جل و دشمن داشتن به خاطر خداى اند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نَبِيٍّ مِنَ الأَنبِياءِ أن قُل لِفُلانٍ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فَتَعَجَّلتَ راحَةَ نَفسِكَ ، و أمَّا انقِطاعُكَ إلَيَّ فَتَعَزَّزتَ بي ، فَماذا عَمِلتَ فيما لي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و ماذا لَكَ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عادَيتَ فِيَّ عَدُوّا ، أو هل والَيتَ فِيَّ وَلِيّا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لي عَمَلاً قَطُّ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صَلَّيتُ لَكَ ، و صُمتُ ، و تَصَدَّقتُ ، و ذَكَرتُ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لَكَ بُرهانٌ ، وَ الصَّومَ جُنَّةٌ ، وَ الصَّدَقَةَ ظِلٌّ ، وَ الذِّكرَ نورٌ ، فَأَيُّ عَمَلٍ عَمِلتَ لي ؟</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هُوَ 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هَل والَيتَ لي وَلِيّا ، و هَل عادَيتَ لي عَدُوّا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موسى عليه السلام أنَّ أحَبَّ الأَعمالِ الحُبُّ فِي اللّهِ وَ البُغضُ فِي اللّهِ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الاِستِعانَةُ بِاللّه عزّوجلِّ في حبِّ مَن يُحِبُّهُرسول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هادينَ مُهتَدينَ، غَيرَ ضالّينَ ولا مُضِلّينَ ، سِلما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لِأَولِيائِكَ، وعَدُوّا لِأَعدائِكَ ، نُحِبُّ بِحُبِّكَ مَن أحَبَّكَ ، و نُعادي بِعَداوَتِكَ مَن خالَفَكَ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85" w:name="pg12789_109211"/>
    </w:p>
    <w:p>
      <w:pPr>
        <w:pStyle w:val="Heading6"/>
        <w:numPr>
          <w:ilvl w:val="5"/>
          <w:numId w:val="1"/>
        </w:numPr>
        <w:rPr/>
      </w:pPr>
      <w:bookmarkStart w:id="86" w:name="__RefHeading___Toc1153456_3224264995"/>
      <w:bookmarkStart w:id="87" w:name="_Toc32"/>
      <w:bookmarkEnd w:id="85"/>
      <w:bookmarkEnd w:id="86"/>
      <w:r>
        <w:rPr/>
        <w:t>۲</w:t>
      </w:r>
      <w:r>
        <w:rPr>
          <w:rtl w:val="true"/>
        </w:rPr>
        <w:t xml:space="preserve"> </w:t>
      </w:r>
      <w:r>
        <w:rPr>
          <w:rtl w:val="true"/>
        </w:rPr>
        <w:t xml:space="preserve">/ </w:t>
      </w:r>
      <w:r>
        <w:rPr/>
        <w:t>۶</w:t>
      </w:r>
      <w:r>
        <w:rPr>
          <w:rtl w:val="true"/>
        </w:rPr>
        <w:t xml:space="preserve"> مدد گرفتن از خدا در دوست داشتن كسى كه خدا دوستش دارد</w:t>
      </w:r>
      <w:bookmarkEnd w:id="8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پيامبرى از پيامبران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فلان عابد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زهدت نسبت به دنيا ، در آسايش خودت شتافتى ، و با روى كردنت به من ، مايه عزّت خودت را فراهم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حقّى كه من بر تو دارم ، چه كردى؟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چه حقّى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خاطر من با دشمنى، دشمنى ورزيده اى و يا به خاطر من با دوستى ، دوستى ورزيده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براى من كارى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نماز خواندم ، روزه گرفتم ، صدقه دادم و ذكر تو را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براى تو ، بُرهان است و روزه ، حفاظ و صدقه ، سايه و ذكر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را براى من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عملى كه مخصوص توست ، راه نمايى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به خاطر من با دوستى ، دوستى كرده اى و آيا به خاطر من با دشمنى ، دشمنى ورزيده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موسى عليه السلام دانست كه محبوب ترين اعمال ، دوست داشتن به خاطر خدا و دشمن داشتن به خاطر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مدد گرفتن از خدا در دوست داشتن كسى كه خدا دوستش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 نما و ره يافته قرار ده ، نه گم راه و گم راه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دوستانت آشتى و با دشمنانت دشمن قرارمان ده و چنان كن كه به واسطه دوستى</w:t>
      </w:r>
    </w:p>
    <w:p>
      <w:pPr>
        <w:pStyle w:val="BookText"/>
        <w:rPr/>
      </w:pPr>
      <w:r>
        <w:rPr>
          <w:rFonts w:ascii="Amiri" w:hAnsi="Amiri" w:eastAsia="Amiri" w:cs="Amiri"/>
          <w:color w:val="111111"/>
          <w:sz w:val="28"/>
          <w:sz w:val="28"/>
          <w:szCs w:val="28"/>
          <w:rtl w:val="true"/>
          <w:lang w:bidi="ar-SA"/>
        </w:rPr>
        <w:t xml:space="preserve">تو ، كسى را كه دوستت مى دارد ، دوست بداريم و به خاطر دشمنى تو ، كسى را كه با تو مخالف است ، دشمن بداريم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وَ ارحَمني في حَشري و نَشري ، وَ اجعَل في ذلِكَ اليَومِ مَعَ أولِيائِكَ مَوقِفي ، و في أحِبّائِكَ مَصدَري ، و في جِوارِكَ مَسكَني ، يا رَبَّ العالَمينَ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بِخِدمَتِكَ لِلعُبّادِ وَ الأَبدالِ في أقطارِها طُلّابا ، و لِلخاصَّةِ مِن أصفِيائِكَ أصحابا ، و لِلمُريدينَ المُتَعَلِّقينَ بِبابِكَ أحبابا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غاية تأكيدِ الإِخاءِ الدِّينِيِّرسول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رَجُلاً فِي اللّهِ ؛ لِعَدلٍ ظَهَرَ مِنهُ ـ و هُوَ في عِلمِ اللّهِ مِن أهلِ النّارِ ـ آجَرَهُ اللّهُ عَلى حُبِّهِ إيّاهُ ، كَما لَو أحَبَّ رَجُلاً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 رَجُلاً فِي اللّهِ ؛ لِجَورٍ ظَهَرَ مِنهُ ـ و هُوَ في عِلمِ اللّهِ مِن أهلِ الجَنَّةِ ـ آجَرَهُ اللّهُ عَلى بُغضِهِ إيّاهُ ، كَما لَو كانَ يُبغِضُ رَجُلاً مِن أهلِ النّارِ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أحَبَّ رَجُلاً للّهِِ لَأَثابَهُ اللّهُ عَلى حُبِّهِ إيّاهُ ، و إن كانَ المَحبوبُ في عِلمِ اللّهِ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أبغَضَ رَجُلاً للّهِِ لَأَثابَهُ اللّهُ عَلى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بُغضِهِ إيّاهُ ، و إن كانَ المُبغَضُ في عِلمِ اللّهِ مِن أهلِ الجَنَّةِ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88" w:name="pg12789_109213"/>
    </w:p>
    <w:p>
      <w:pPr>
        <w:pStyle w:val="Heading6"/>
        <w:numPr>
          <w:ilvl w:val="5"/>
          <w:numId w:val="1"/>
        </w:numPr>
        <w:rPr/>
      </w:pPr>
      <w:bookmarkStart w:id="89" w:name="__RefHeading___Toc1153458_3224264995"/>
      <w:bookmarkStart w:id="90" w:name="_Toc33"/>
      <w:bookmarkEnd w:id="88"/>
      <w:bookmarkEnd w:id="89"/>
      <w:r>
        <w:rPr/>
        <w:t>۲</w:t>
      </w:r>
      <w:r>
        <w:rPr>
          <w:rtl w:val="true"/>
        </w:rPr>
        <w:t xml:space="preserve"> </w:t>
      </w:r>
      <w:r>
        <w:rPr>
          <w:rtl w:val="true"/>
        </w:rPr>
        <w:t xml:space="preserve">/ </w:t>
      </w:r>
      <w:r>
        <w:rPr/>
        <w:t>۷</w:t>
      </w:r>
      <w:r>
        <w:rPr>
          <w:rtl w:val="true"/>
        </w:rPr>
        <w:t xml:space="preserve"> نهايتِ تأكيد بر برادرىِ دينى</w:t>
      </w:r>
      <w:bookmarkEnd w:id="90"/>
    </w:p>
    <w:p>
      <w:pPr>
        <w:pStyle w:val="Heading6"/>
        <w:numPr>
          <w:ilvl w:val="5"/>
          <w:numId w:val="1"/>
        </w:numPr>
        <w:rPr/>
      </w:pPr>
      <w:bookmarkStart w:id="91" w:name="__RefHeading___Toc1153460_3224264995"/>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كه زنده مى شوم و براى حساب ، حاضر مى گردم ، رحم آور و در آن روز ، جايگاه ايستادنم را در ميان اوليايت ، و بازگشتم را با دوستانت ، و سكونتم را در جوارت قرار ده ، اى 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لطف خود ، ما را جوينده عابدان و اَبدال </w:t>
      </w:r>
      <w:r>
        <w:rPr>
          <w:rStyle w:val="FootnoteAnchor"/>
          <w:rtl w:val="true"/>
        </w:rPr>
        <w:footnoteReference w:id="132"/>
      </w:r>
      <w:r>
        <w:rPr>
          <w:rFonts w:ascii="IRNazanin" w:hAnsi="IRNazanin" w:eastAsia="IRNazanin"/>
          <w:color w:val="111111"/>
          <w:sz w:val="28"/>
          <w:sz w:val="28"/>
          <w:szCs w:val="28"/>
          <w:rtl w:val="true"/>
          <w:lang w:bidi="fa-IR"/>
        </w:rPr>
        <w:t>در گوشه و كنار عالم ، و يار برگزيدگانِ خاصّت ، و دوستدار مريدانِ چنگ زده به درگاهت قرار 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نهايتِ تأكيد بر برادرىِ دينىوقال عليه السلام في ذكر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كسى را به خاطر عدالتى كه از او سر زده است ، براى خدا دوست بدارد ، گرچه آن كس در علم خداوند ، از اهل آتش باشد ، خداوند ، او را بر اين دوست داشتنش پاداش مى دهد ، به همان سان كه اگر كسى از اهل بهشت را دوست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كه كسى را به خاطر ستمى كه از او سر زده است ، براى خدا دشمن بدارد ، گرچه آن كس از اهل بهشت باشد ، خداوند ، او را بر اين دشمن داشتنش پاداش مى دهد ، به همان سان كه اگر كسى از اهل دوزخ را دشمن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عليه السلام لبعض أَصحابه في علة اعتلها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خاطر خدا شخصى را دوست بدارد ، خداوند، او را بر اين دوست داشتنش پاداش مى دهد ، گرچه آن كه دوستش مى دارد ، در علم خداوند ، از اهل آتش باشد ، و اگر كسى به خاطر خدا شخصى را دشمن بدارد ، خداوند ، او را بر اين دشمن داشتنش پاداش مى دهد ، گرچه آن كه دشمنش مى دارد ، در علم خداوند ، از اهل بهشت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بيانهذا إذا لم يكن المكلّف مقصّرا في التحقيق وإلّا فلا ريب في أنـّه غير مثاب على حبّه وبغضه بل يُؤاخَذ عَلى تقصيره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89_109215"/>
    </w:p>
    <w:p>
      <w:pPr>
        <w:pStyle w:val="Heading6"/>
        <w:numPr>
          <w:ilvl w:val="5"/>
          <w:numId w:val="1"/>
        </w:numPr>
        <w:rPr/>
      </w:pPr>
      <w:bookmarkStart w:id="94" w:name="__RefHeading___Toc1153462_3224264995"/>
      <w:bookmarkStart w:id="95" w:name="_Toc35"/>
      <w:bookmarkEnd w:id="93"/>
      <w:bookmarkEnd w:id="94"/>
      <w:r>
        <w:rPr>
          <w:rtl w:val="true"/>
        </w:rPr>
        <w:t>نكته</w:t>
      </w:r>
      <w:bookmarkEnd w:id="95"/>
    </w:p>
    <w:p>
      <w:pPr>
        <w:pStyle w:val="BookText"/>
        <w:rPr/>
      </w:pPr>
      <w:r>
        <w:rPr>
          <w:rFonts w:ascii="IRNazanin" w:hAnsi="IRNazanin" w:eastAsia="IRNazanin"/>
          <w:color w:val="111111"/>
          <w:sz w:val="28"/>
          <w:sz w:val="28"/>
          <w:szCs w:val="28"/>
          <w:rtl w:val="true"/>
          <w:lang w:bidi="fa-IR"/>
        </w:rPr>
        <w:t xml:space="preserve">نكتهاين ، در صورتى است كه مكلّف در تحقيق خود ، كوتاهى نكرده باشد ، وگر نه ، ترديدى نيست كه وى در مهرورزى و دشمنى اش پاداشى ندارد ؛ بلكه به خاطر كوتاهى اش بازخواست خواهد شد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6" w:name="pg12789_109217"/>
    </w:p>
    <w:p>
      <w:pPr>
        <w:pStyle w:val="Heading6"/>
        <w:numPr>
          <w:ilvl w:val="5"/>
          <w:numId w:val="1"/>
        </w:numPr>
        <w:rPr/>
      </w:pPr>
      <w:bookmarkStart w:id="97" w:name="__RefHeading___Toc1153464_3224264995"/>
      <w:bookmarkStart w:id="98" w:name="_Toc36"/>
      <w:bookmarkEnd w:id="96"/>
      <w:bookmarkEnd w:id="97"/>
      <w:r>
        <w:rPr>
          <w:rtl w:val="true"/>
        </w:rPr>
        <w:t>تحليلى درباره رازِ دوستى و دشمنى براى خدا</w:t>
      </w:r>
      <w:bookmarkEnd w:id="98"/>
    </w:p>
    <w:p>
      <w:pPr>
        <w:pStyle w:val="Heading6"/>
        <w:numPr>
          <w:ilvl w:val="5"/>
          <w:numId w:val="1"/>
        </w:numPr>
        <w:rPr/>
      </w:pPr>
      <w:bookmarkStart w:id="99" w:name="__RefHeading___Toc1153466_3224264995"/>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تحليلى در باره رازِ دوستى و دشمنى براى خداپيش از اين، اشاره كرديم كه اسلام ، دين محبّت و برادرى است </w:t>
      </w:r>
      <w:r>
        <w:rPr>
          <w:rStyle w:val="FootnoteAnchor"/>
          <w:rtl w:val="true"/>
        </w:rPr>
        <w:footnoteReference w:id="133"/>
      </w:r>
      <w:r>
        <w:rPr>
          <w:rFonts w:ascii="IRNazanin" w:hAnsi="IRNazanin" w:eastAsia="IRNazanin"/>
          <w:color w:val="111111"/>
          <w:sz w:val="28"/>
          <w:sz w:val="28"/>
          <w:szCs w:val="28"/>
          <w:rtl w:val="true"/>
          <w:lang w:bidi="fa-IR"/>
        </w:rPr>
        <w:t xml:space="preserve">و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برادرىِ دينى و تأكيد بر وجوب مهروَرزىِ مسلمانان به يكديگر و تبيين آثار و بركات مادّى و معنوى آن براى سامانْ يافتنِ جامعه ، تلاشى است در اين راه كه يكايك آنان ، خود را اعضاى يك پيكر احساس كنند و البته رسيدن به اين آرمان بلند و به ثمر نشستن تمامى تلاش ها و اقدامات ياد شده ، تنها يك راه دارد و آن ، تربيت انسان هايى است كه يكديگر را براى خدا دوست داشته باشند ، نه با انگيزه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دوستى كردن و برادرى ورزيدن با انگيزه الهى ، تنها راه ريشه كن كردن اختلافات و دشمنى ها و تحقّق جامعه آرمانىِ مبتنى بر مهروَرزى است و جز از اين راه ، بشر به زندگىِ دلخواه ،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با عنايت به احاديث اين فصل ، بايد به دو سؤال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الهى در دوستى و برادرى ، چگونه دشمنى ها را ريشه كن مى كند و جامعه انسانى را يك پارچه و متّحد مى نمايد؟ و سؤال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 خواستار جامعه مبتنى بر محبّت است ، چرا پيروان خود را به همان ميزان كه به دوستى با انگيزه الهى دعوت مى كند ، آنان را 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89_109218"/>
    </w:p>
    <w:p>
      <w:pPr>
        <w:pStyle w:val="Heading6"/>
        <w:numPr>
          <w:ilvl w:val="5"/>
          <w:numId w:val="1"/>
        </w:numPr>
        <w:rPr/>
      </w:pPr>
      <w:bookmarkStart w:id="102" w:name="__RefHeading___Toc1153468_3224264995"/>
      <w:bookmarkStart w:id="103" w:name="_Toc38"/>
      <w:bookmarkEnd w:id="101"/>
      <w:bookmarkEnd w:id="102"/>
      <w:r>
        <w:rPr>
          <w:rtl w:val="true"/>
        </w:rPr>
        <w:t>ريشه دشمنى</w:t>
      </w:r>
      <w:bookmarkEnd w:id="103"/>
    </w:p>
    <w:p>
      <w:pPr>
        <w:pStyle w:val="Heading6"/>
        <w:numPr>
          <w:ilvl w:val="5"/>
          <w:numId w:val="1"/>
        </w:numPr>
        <w:rPr/>
      </w:pPr>
      <w:bookmarkStart w:id="104" w:name="__RefHeading___Toc1153470_3224264995"/>
      <w:bookmarkStart w:id="105" w:name="_Toc39"/>
      <w:bookmarkEnd w:id="104"/>
      <w:r>
        <w:rPr>
          <w:rtl w:val="true"/>
        </w:rPr>
        <w:t>علاج اساسىِ دشمنى ها</w:t>
      </w:r>
      <w:bookmarkEnd w:id="105"/>
    </w:p>
    <w:p>
      <w:pPr>
        <w:pStyle w:val="BookText"/>
        <w:rPr/>
      </w:pPr>
      <w:r>
        <w:rPr>
          <w:rFonts w:ascii="IRNazanin" w:hAnsi="IRNazanin" w:eastAsia="IRNazanin"/>
          <w:color w:val="111111"/>
          <w:sz w:val="28"/>
          <w:sz w:val="28"/>
          <w:szCs w:val="28"/>
          <w:rtl w:val="true"/>
          <w:lang w:bidi="fa-IR"/>
        </w:rPr>
        <w:t xml:space="preserve">دشمنى با انگيزه الهى تشويق مى نمايد و دشمنى براى خدا را مانند دوستى براى او واجب مى داند </w:t>
      </w:r>
      <w:r>
        <w:rPr>
          <w:rStyle w:val="FootnoteAnchor"/>
          <w:rtl w:val="true"/>
        </w:rPr>
        <w:footnoteReference w:id="134"/>
      </w:r>
      <w:r>
        <w:rPr>
          <w:rFonts w:ascii="IRNazanin" w:hAnsi="IRNazanin" w:eastAsia="IRNazanin"/>
          <w:color w:val="111111"/>
          <w:sz w:val="28"/>
          <w:sz w:val="28"/>
          <w:szCs w:val="28"/>
          <w:rtl w:val="true"/>
          <w:lang w:bidi="fa-IR"/>
        </w:rPr>
        <w:t xml:space="preserve">و اين دو را بهترين عمل و محكم ترين دستگيره ايمان مى خواند؟ </w:t>
      </w:r>
      <w:r>
        <w:rPr>
          <w:rStyle w:val="FootnoteAnchor"/>
          <w:rtl w:val="true"/>
        </w:rPr>
        <w:footnoteReference w:id="135"/>
      </w:r>
      <w:r>
        <w:rPr>
          <w:rFonts w:ascii="IRNazanin" w:hAnsi="IRNazanin" w:eastAsia="IRNazanin"/>
          <w:color w:val="111111"/>
          <w:sz w:val="28"/>
          <w:sz w:val="28"/>
          <w:szCs w:val="28"/>
          <w:rtl w:val="true"/>
          <w:lang w:bidi="fa-IR"/>
        </w:rPr>
        <w:t>و نهايت،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ضرورتى دارد كه انسان به جاى دوستى ، با ديگران ، دشمنى كند ؟ و دشمنى كردن با ديگران ، چه دردى از دردهاى اجتماعى را دوا و كدام مشكل را حل مى نمايد؟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دشمنى براى خدا چيست؟</w:t>
      </w:r>
    </w:p>
    <w:p>
      <w:pPr>
        <w:pStyle w:val="BookText"/>
        <w:rPr/>
      </w:pPr>
      <w:r>
        <w:rPr>
          <w:rFonts w:ascii="IRNazanin" w:hAnsi="IRNazanin" w:eastAsia="IRNazanin"/>
          <w:color w:val="111111"/>
          <w:sz w:val="28"/>
          <w:sz w:val="28"/>
          <w:szCs w:val="28"/>
          <w:rtl w:val="true"/>
          <w:lang w:bidi="fa-IR"/>
        </w:rPr>
        <w:t>ريشه دشمنىبراى پاسخ به سؤال اوّل ، ابتدا بايد ديد ريشه دشمنى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دقيق و همه جانبه ، به اين نتيجه مى رسيم كه ريشه همه دشمنى ها ، بلكه همه فتنه ها و فسادها ، خودخواهى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 خونريزى ها ، جنايت ها ، زشتى ها ، پليدى ها و همه رذايل اخلاقى و عملى ، ريشه در خودخواهى دارند و اگر اين اصلِ اصولِ فتنه ها علاج شود ، دشمنى ، جاى خود را به محبّت مى دهد و جامعه انسانى ، طعم شيرين محبّت و برادرى را 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اساسىِ دشمنى هابراى علاج اساسى دشمنى ها ، بايد ريشه آنها ـ كه خودخواهى است ـ علاج شود ، و براى علاج خودخواهى ، راهى جز خداخواهى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 خداخواه نشود ، از خود ، تهى نمى گردد و تا از خود ، تهى نگردد ، نمى تواند حقيقتا ديگرى را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حديث قدسى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يُريدُكَ لِأَجلِهِ ، وَ أَنَا اُريدُكَ لِأَجلِكَ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تو را به خاطر خودش مى خواهد و من ، تو را به خاطر خودت مى خواهم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براى تأمين نياز و منفعت خود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بى نياز است كه انسان را براى خودِ انسان مى خواهد ، نه براى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نيز هر قدر به آن بى نيازِ مطلق ، نزديك شود ، از نيازهايش كاسته مى شود و خداگونه مى گردد و در نتيجه ، دوستى و دشمنى او با هدف تأمين نيازهاى خود نيست ؛ بلكه براى اطاعت از فرمان خدا و تقرّب بيشتر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هر قدر انسان از خودمحورى، دورتر و به خدامحورى، نزديك تر شود ، به همان ميزان ، مى تواند حقيقتا ديگران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 راز تأكيد اسلام بر برادرى در راه خدا و مهرورزى و دوستى به خاطر خدا آشكار مى شود ؛ چرا كه تنها كسانى مى توانند انسان ها را دوست داشته باشند و هوادار واقعى مردم باشند كه محبّت آنان ،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شكست ماركسيسم در شعارِ طرفدارى از خلق ، اين است كه هوادارى واقعى از خلق ، بدون توجّه به خالق ،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دوستى اش با انگيزه الهى نباشد ، نمى تواند منافع شخصى خود را در نظر نگيرد و محبّتى كه بر پايه منفعت شخصى است ، در حقيقت ، محبّت به ديگرى نيست ؛ بلكه نوعى خودخواهى در چهره ديگرخواهى است و از اين رو ، تداوم دوستىِ او دائر مدارِ بهره ورى از دوست است و هر وقت عاشق ، احساس كند معشوق نمى تواند منافع وى را تأمين كند ، دوستى ، زايل مى گردد و چه بسا تبديل به دشمنى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متون اسلامى تأكيد مى كنند كه تنها دوستى هايى كه بر پايه دين و براى خدا باشند ، تداوم خواهند يافت و دوستى هايى كه بر پايه خودخواهى و منافع شخصى اند ، دير يا زود ، تبديل به دشمنى خواهند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89_109220"/>
    </w:p>
    <w:p>
      <w:pPr>
        <w:pStyle w:val="Heading6"/>
        <w:numPr>
          <w:ilvl w:val="5"/>
          <w:numId w:val="1"/>
        </w:numPr>
        <w:rPr/>
      </w:pPr>
      <w:bookmarkStart w:id="107" w:name="__RefHeading___Toc1153472_3224264995"/>
      <w:bookmarkStart w:id="108" w:name="_Toc40"/>
      <w:bookmarkEnd w:id="106"/>
      <w:bookmarkEnd w:id="107"/>
      <w:r>
        <w:rPr>
          <w:rtl w:val="true"/>
        </w:rPr>
        <w:t>چرايىِ دشمنى در راه خدا</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برادران ، در آن روز ، بعضى شان دشمن بعضى ديگرند ، مگر پرهيزگاران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چرايىِ دشمنى در راه خدابراى پاسخ گفتن به سؤال دوم بايد ديد مقصود از دشمنى براى خدا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جمله درست تفسير شود ، فلسفه آن ، به خودى خود ، روشن مى گردد و نيازى به توضيح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براى خدا ، بدين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شخصى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مورد دشمنى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دشمنى او به دليل منافع شخصى نيست ؛ يعنى دشمنى او با كسى كه او را دشمن مى دارد ، براى خداست ، نه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ميان دشمنى براى خدا و دشمنى براى خود ، تفاوت جوهرى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براى خود و براى تأمين منافع فردى و گروهى ، مبدأ همه فسادها ، فتنه ها و ويرانى هاست ؛ امّا دشمنى براى خدا ، مانند دوستى براى خدا ، مبدأ انواع خيرات و بركات و سازندگى هاى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توجّه داشت كه دشمنى براى خدا ، دشمنى براى تأمين منافع مردم است و دشمنى انسان با ديگرى ، نمى تواند براى خداوند متعال، فايده اى داشته باشد ؛ زيرا او بى نياز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تنها انسان و جامعه انسانى ، از دوستى و يا دشمنى براى خدا سود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محبّت كردن به كسانى كه بر جامعه انسانى رحم نمى كنند ، بسيار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على عليه 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89_109221"/>
    </w:p>
    <w:p>
      <w:pPr>
        <w:pStyle w:val="Heading6"/>
        <w:numPr>
          <w:ilvl w:val="5"/>
          <w:numId w:val="1"/>
        </w:numPr>
        <w:rPr/>
      </w:pPr>
      <w:bookmarkStart w:id="110" w:name="__RefHeading___Toc1153474_3224264995"/>
      <w:bookmarkStart w:id="111" w:name="_Toc41"/>
      <w:bookmarkEnd w:id="109"/>
      <w:bookmarkEnd w:id="110"/>
      <w:r>
        <w:rPr>
          <w:rtl w:val="true"/>
        </w:rPr>
        <w:t>كين ورزى ، ريشه در مهرورزى دارد</w:t>
      </w:r>
      <w:r>
        <w:rPr>
          <w:rtl w:val="true"/>
        </w:rPr>
        <w:t>!</w:t>
      </w:r>
      <w:bookmarkEnd w:id="111"/>
    </w:p>
    <w:p>
      <w:pPr>
        <w:pStyle w:val="BookText"/>
        <w:rPr/>
      </w:pPr>
      <w:r>
        <w:rPr>
          <w:rFonts w:ascii="Amiri" w:hAnsi="Amiri" w:eastAsia="Amiri" w:cs="Amiri"/>
          <w:color w:val="111111"/>
          <w:sz w:val="28"/>
          <w:sz w:val="28"/>
          <w:szCs w:val="28"/>
          <w:rtl w:val="true"/>
          <w:lang w:bidi="ar-SA"/>
        </w:rPr>
        <w:t xml:space="preserve">رَحمَةُ مَن لا يَرحَمُ تَمنَعُ الرَّحمَةَ ، وَ استِبقاءُ مَن لا يُبقى يُهلِكُ الاُمَّةَ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رحم كردن به كسى كه رحم نمى كند ، مانع رحمت مى شود ، و باقى گذاشتن كسى كه جان ها از دست او به در نمى برند ، امّت را به نابودى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محبّت به جامعه انسانى ، دشمنى با چنين عناصر خطرناك و كوتاه كردن دست آنها از تجاوز به حريم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حكمت دشمنى براى خدا ، مبارزه با موانع شكوفايى ارزش هاى انسانى و پاكسازى جامعه از عناصر ضدّ ارزشى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مبارزه ، كمتر از تلاش براى ساماندهى جامعه مبتنى بر محبّت نيست ؛ بلكه مى توان گفت جزئى از اين تلاش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كين ورزى ، ريشه در مهرورزى داردعلاوه بر آنچه در حكمت دشمنى براى خدا ذكر شد ، اصولاً دشمنى ، ريشه در دوستى دارد و محبّت واقعى ، هميشه با دشمنى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چيزى علاقه پيدا كند ، به طور طبيعى از ضدّ آن ، متنفّر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 تواند كسى را واقعا دوست داشته باشد؛ ولى دشمن او را دشمن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داشتنِ دشمنان ، در حقيقت ، يكى از روشن ترين دلايل واقعى بودن دوستىِ مدّعيانِ محبّت است و از اين رو ، در متون اسلامى ، دشمنى براى خدا در كنار دوستى براى خدا مورد توجّه و تأكيد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الإخاء الديني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إخلاصُ المَحَبَّةِالإمام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التَّواخي فِي اللّهِ تَخلُصُ المَحَبَّةُ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صُحبَتُهُ فِي اللّهِ كانَت صُحبَتُهُ كَريمَةً ، ومَوَدَّتُهُ مُستَقيمَةً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مَوَدَّةٍ للّهِِ تَصفوولا يَصفو مَعَ الفِسقِ الإِخاءُ </w:t>
      </w:r>
      <w:r>
        <w:rPr>
          <w:rStyle w:val="FootnoteAnchor"/>
        </w:rPr>
        <w:footnoteReference w:id="14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كَمالُ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وَجَدَ طَعمَ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المَرءَ لا يُحِبُّهُ إلّا للّهِِ ، ومَن كانَ اللّهُ ورَسولُ هُ أحَبَّ إلَيهِ مِمّا سِواهُما ، ومَن كانَ أن يُلقى فِي النّارِ أحَبَّ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مِن أن يَرجِعَ فِي الكُفرِ بَعدَ أن أنقَذَهُ اللّهُ مِنهُ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112" w:name="pg12789_109223"/>
    </w:p>
    <w:p>
      <w:pPr>
        <w:pStyle w:val="Heading6"/>
        <w:numPr>
          <w:ilvl w:val="5"/>
          <w:numId w:val="1"/>
        </w:numPr>
        <w:rPr/>
      </w:pPr>
      <w:bookmarkStart w:id="113" w:name="__RefHeading___Toc1153476_3224264995"/>
      <w:bookmarkStart w:id="114" w:name="_Toc42"/>
      <w:bookmarkEnd w:id="112"/>
      <w:bookmarkEnd w:id="113"/>
      <w:r>
        <w:rPr>
          <w:rtl w:val="true"/>
        </w:rPr>
        <w:t xml:space="preserve">فصل سوم </w:t>
      </w:r>
      <w:r>
        <w:rPr>
          <w:rtl w:val="true"/>
        </w:rPr>
        <w:t xml:space="preserve">: </w:t>
      </w:r>
      <w:r>
        <w:rPr>
          <w:rtl w:val="true"/>
        </w:rPr>
        <w:t>بركات برادرىِ دينى</w:t>
      </w:r>
      <w:bookmarkEnd w:id="114"/>
    </w:p>
    <w:p>
      <w:pPr>
        <w:pStyle w:val="Heading6"/>
        <w:numPr>
          <w:ilvl w:val="5"/>
          <w:numId w:val="1"/>
        </w:numPr>
        <w:rPr/>
      </w:pPr>
      <w:bookmarkStart w:id="115" w:name="__RefHeading___Toc1153478_3224264995"/>
      <w:bookmarkStart w:id="116" w:name="_Toc43"/>
      <w:bookmarkEnd w:id="115"/>
      <w:r>
        <w:rPr/>
        <w:t>۳</w:t>
      </w:r>
      <w:r>
        <w:rPr>
          <w:rtl w:val="true"/>
        </w:rPr>
        <w:t xml:space="preserve"> </w:t>
      </w:r>
      <w:r>
        <w:rPr>
          <w:rtl w:val="true"/>
        </w:rPr>
        <w:t xml:space="preserve">/ </w:t>
      </w:r>
      <w:r>
        <w:rPr/>
        <w:t>۱</w:t>
      </w:r>
      <w:r>
        <w:rPr>
          <w:rtl w:val="true"/>
        </w:rPr>
        <w:t xml:space="preserve"> دوستى خالصانه</w:t>
      </w:r>
      <w:bookmarkEnd w:id="116"/>
    </w:p>
    <w:p>
      <w:pPr>
        <w:pStyle w:val="Heading6"/>
        <w:numPr>
          <w:ilvl w:val="5"/>
          <w:numId w:val="1"/>
        </w:numPr>
        <w:rPr/>
      </w:pPr>
      <w:bookmarkStart w:id="117" w:name="__RefHeading___Toc1153480_3224264995"/>
      <w:bookmarkStart w:id="118" w:name="_Toc44"/>
      <w:bookmarkEnd w:id="117"/>
      <w:r>
        <w:rPr/>
        <w:t>۳</w:t>
      </w:r>
      <w:r>
        <w:rPr>
          <w:rtl w:val="true"/>
        </w:rPr>
        <w:t xml:space="preserve"> </w:t>
      </w:r>
      <w:r>
        <w:rPr>
          <w:rtl w:val="true"/>
        </w:rPr>
        <w:t xml:space="preserve">/ </w:t>
      </w:r>
      <w:r>
        <w:rPr/>
        <w:t>۲</w:t>
      </w:r>
      <w:r>
        <w:rPr>
          <w:rtl w:val="true"/>
        </w:rPr>
        <w:t xml:space="preserve"> كمال ايمان</w:t>
      </w:r>
      <w:bookmarkEnd w:id="118"/>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برادرىِ دينى</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دوستى خالصانهامام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برادرى براى خداست كه دوستى ، خالص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رفاقتش براى خدا باشد ، رفاقت او كريمانه و دوستى اش بى غَل و غش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السلامـ در ديوان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دوستى اى كه براى خدا باشد ، خالص خواهد بود</w:t>
      </w:r>
    </w:p>
    <w:p>
      <w:pPr>
        <w:pStyle w:val="BookText"/>
        <w:rPr/>
      </w:pPr>
      <w:r>
        <w:rPr>
          <w:rFonts w:ascii="IRNazanin" w:hAnsi="IRNazanin" w:eastAsia="IRNazanin"/>
          <w:color w:val="111111"/>
          <w:sz w:val="28"/>
          <w:sz w:val="28"/>
          <w:szCs w:val="28"/>
          <w:rtl w:val="true"/>
          <w:lang w:bidi="fa-IR"/>
        </w:rPr>
        <w:t xml:space="preserve">و با وجود فسق ، برادرى خالص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كمال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آنها را داشته باشد ، طعم ايمان را مى 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شخصى را فقط به خاطر خدا دوست بدارد ؛ كسى كه خدا و پيامبر او را از هر چيز ديگرى بيشتر دوست بدارد ؛ و كسى كه اگر در آتش افكنده شود ، نزد او محبوب تر از آن باشد كه پس از آن كه خداوند عز و جل او را از كفر نجات داده ، دوباره به كفر باز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يَجِدَ طَعمَ الإِيمانِ فَليُحِبَّ المَرءَ لا يُحِبُّهُ إلّا لِلّهِ عز و جل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يَحِقُّ العَبدُ حَقَّ صَريحِ الإِيمانِ حَتّى يُحِبَّ لِلّهِ تَعالى ويُبغِضَ لِلّهِ ، فَإِذا أحَبَّ لِلّهِ ـ تَبارَكَ وتَعالى ـ وأبغَضَ لِلّهِ ـ تَبارَكَ وتَعالى ـ فَقَدِ استَحَقَّ الوَلاءَ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أولِيائي </w:t>
      </w:r>
      <w:r>
        <w:rPr>
          <w:rStyle w:val="FootnoteAnchor"/>
          <w:rtl w:val="true"/>
        </w:rPr>
        <w:footnoteReference w:id="144"/>
      </w:r>
      <w:r>
        <w:rPr>
          <w:rFonts w:ascii="Amiri" w:hAnsi="Amiri" w:eastAsia="Amiri" w:cs="Amiri"/>
          <w:color w:val="111111"/>
          <w:sz w:val="28"/>
          <w:sz w:val="28"/>
          <w:szCs w:val="28"/>
          <w:rtl w:val="true"/>
          <w:lang w:bidi="ar-SA"/>
        </w:rPr>
        <w:t xml:space="preserve">مِن عِبادي وأحِبّائي مِن خَلقِي الَّذينَ يُذكَرونَ بِذِكري واُذكَرُ بِذِكرِهِم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الإمام العسكريّ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لِبَعضِ أصحابِهِ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أحبِب فِي اللّهِ ، وأبغِض فِي اللّهِ ، ووالِ فِي اللّهِ ، وعادِ فِي اللّهِ ؛ فَإِنَّهُ لا تُنالُ وِلايَةُ اللّهِ إلّا بِذلِكَ ، ولا يَجِدُ الرَّجُلُ طَعمَ الإِيمانِ ـ وإن كَثُرَت صَلاتُهُ وصِيامُهُ ـ حَتّى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صارَت مُؤاخاةُ النّاسِ يَومَكُم هذا أكثَرُها فِي الدُّنيا ؛ عَلَيها يَتَوادّونَ ، وعَلَيها يَتَباغَضونَ ، وذلِكَ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فَكَيفَ لي أن أعلَمَ أنّي قَد والَيتُ وعادَيتُ فِي اللّهِ ؟ ومَن وَلِيُّ اللّهِ عز و جل حَتّى اُوالِيَهُ ، ومَن عَدُوُّهُ حَتّى اُعادِيَهُ ؟</w:t>
      </w:r>
    </w:p>
    <w:p>
      <w:pPr>
        <w:pStyle w:val="BookText"/>
        <w:rPr/>
      </w:pPr>
      <w:r>
        <w:rPr>
          <w:rFonts w:ascii="Amiri" w:hAnsi="Amiri" w:eastAsia="Amiri" w:cs="Amiri"/>
          <w:color w:val="111111"/>
          <w:sz w:val="28"/>
          <w:sz w:val="28"/>
          <w:szCs w:val="28"/>
          <w:rtl w:val="true"/>
          <w:lang w:bidi="ar-SA"/>
        </w:rPr>
        <w:t xml:space="preserve">فَأَشارَ لَهُ رَسولُ اللّهِ صلى الله عليه و آله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هذا وَلِيُّ اللّهِ ؛ فَوالِهِ ، وعَدُوُّ هذا عَدُوُّ اللّهِ ؛ فَعادِهِ ، ووالِ وَلِيَّ هذا ولَو أنَّهُ قاتِلُ أبيكَ ووَلَدِكَ ، وعادِ عَدُوَّ هذا ولَو أنَّهُ أبوكَ ووَلَدُكَ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طعم ايمان را بچشد ، بايد برادرش را دوست بدارد و اين دوست داشتنش جز براى خداوند عز و جل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استحقاق ايمان ناب را ندارد ، مگر آن كه به خاطر خداى متعال ، دوست بدارد و به خاطر خدا دشمن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براى خداوند ـ تبارك و تعالى ـ دوست بدارد و براى خداوند ـ تبارك و تعالى ـ دشمن بدارد ، مستحقّ ولاى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اولياى من از ميان بندگانم و دوستان من از ميان خَلقم ، كسانى هستند كه من به ياد آنان هستم و آنان به ياد 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عسكرىـ از پدران بزرگوارش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به يكى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دوست بدار و براى خدا نفرت بدار ، و براى خدا ، دوستى بورز و براى خدا ، دشمنى نما ؛ زيرا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 با اينها به دست نمى آيد و آدمى ، مزه ايمان را نمى چشد ، هر چند نماز و روزه اش بسيار باشد ، مگر آن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روزها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يكديگر ، عمدتا به خاطر دنيا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دنيا با يكديگر دوستى مى ورزند و به خاطر دنيا با هم دشمنى مى كنند و اين ، در نزد خداوند ، ارزشى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كه من براى خدا ، دوستى و يا دشمنى مى ورزم؟ و چه كسى دوست خداست تا دوستش بدارم و چه كسى دشمن خداست تا دشمنش بدارم؟</w:t>
      </w:r>
    </w:p>
    <w:p>
      <w:pPr>
        <w:pStyle w:val="BookText"/>
        <w:rPr/>
      </w:pPr>
      <w:r>
        <w:rPr>
          <w:rFonts w:ascii="IRNazanin" w:hAnsi="IRNazanin" w:eastAsia="IRNazanin"/>
          <w:color w:val="111111"/>
          <w:sz w:val="28"/>
          <w:sz w:val="28"/>
          <w:szCs w:val="28"/>
          <w:rtl w:val="true"/>
          <w:lang w:bidi="fa-IR"/>
        </w:rPr>
        <w:t xml:space="preserve">پيامبر خدا به على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اين ، دوست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دوستش بدار و دشمن اين ،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اين را دوست بدار ، حتّى اگر قاتل پدر و فرزندت باشد و دشمن اين را دشمن بدار ، حتّى اگر پدر يا فرزندت باشد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لِلّهِ وأبغَضَ لِلّهِ وأعطى لِلّهِ فَهُوَ مِمَّن كَمُلَ إيمانُهُ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قَبُولُ الأَعمالِومن كتاب له عليه السلام أجاب به أبا موسى الأشعريّرسول اللّه صلى الله عليه و آلهـ في حِسابِ اللّهِ يَومَ القِيامَةِ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بِعَبدٍ مُحسِنٍ في نَفسِهِ لايَرى أنَّ لَهُ ذَنبا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تُوالي أولِيائي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النّاسِ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تُعادي أعدائي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لَم يَكُن بَيني و بَينَ أحَدٍ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رَحمَتي مَن لا يُوالي أولِيائي و يُعادي أعدائي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ومن وصية له عليه السلام</w:t>
      </w:r>
    </w:p>
    <w:p>
      <w:pPr>
        <w:pStyle w:val="BookText"/>
        <w:rPr/>
      </w:pPr>
      <w:r>
        <w:rPr>
          <w:rFonts w:ascii="Amiri" w:hAnsi="Amiri" w:eastAsia="Amiri" w:cs="Amiri"/>
          <w:color w:val="111111"/>
          <w:sz w:val="28"/>
          <w:sz w:val="28"/>
          <w:szCs w:val="28"/>
          <w:rtl w:val="true"/>
          <w:lang w:bidi="ar-SA"/>
        </w:rPr>
        <w:t xml:space="preserve">لعبد اللّه بن العباس 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صُمتُ النَّهارَ لا اُفطِرُ ، و صَلَّيتُ اللَّيلَ لا أفتُرُ ، و أنفَقتُ مالي في سَبيلِ اللّهِ عِلقا عِلقا </w:t>
      </w:r>
      <w:r>
        <w:rPr>
          <w:rStyle w:val="FootnoteAnchor"/>
          <w:rtl w:val="true"/>
        </w:rPr>
        <w:footnoteReference w:id="149"/>
      </w:r>
      <w:r>
        <w:rPr>
          <w:rFonts w:ascii="Amiri" w:hAnsi="Amiri" w:eastAsia="Amiri" w:cs="Amiri"/>
          <w:color w:val="111111"/>
          <w:sz w:val="28"/>
          <w:sz w:val="28"/>
          <w:szCs w:val="28"/>
          <w:rtl w:val="true"/>
          <w:lang w:bidi="ar-SA"/>
        </w:rPr>
        <w:t>، ثُمَّ لَم تَكُن في قَلبي مَحَبَّةٌ لِأَولِيائِهِ و لا بِغضَةٌ لِأَعدائِهِ ما نَفَعَني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شَيئا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19" w:name="pg12789_109227"/>
    </w:p>
    <w:p>
      <w:pPr>
        <w:pStyle w:val="Heading6"/>
        <w:numPr>
          <w:ilvl w:val="5"/>
          <w:numId w:val="1"/>
        </w:numPr>
        <w:rPr/>
      </w:pPr>
      <w:bookmarkStart w:id="120" w:name="__RefHeading___Toc1153482_3224264995"/>
      <w:bookmarkStart w:id="121" w:name="_Toc45"/>
      <w:bookmarkEnd w:id="119"/>
      <w:bookmarkEnd w:id="120"/>
      <w:r>
        <w:rPr/>
        <w:t>۳</w:t>
      </w:r>
      <w:r>
        <w:rPr>
          <w:rtl w:val="true"/>
        </w:rPr>
        <w:t xml:space="preserve"> </w:t>
      </w:r>
      <w:r>
        <w:rPr>
          <w:rtl w:val="true"/>
        </w:rPr>
        <w:t xml:space="preserve">/ </w:t>
      </w:r>
      <w:r>
        <w:rPr/>
        <w:t>۳</w:t>
      </w:r>
      <w:r>
        <w:rPr>
          <w:rtl w:val="true"/>
        </w:rPr>
        <w:t xml:space="preserve"> قبولىِ اعمال</w:t>
      </w:r>
      <w:bookmarkEnd w:id="121"/>
    </w:p>
    <w:p>
      <w:pPr>
        <w:pStyle w:val="BookText"/>
        <w:rPr/>
      </w:pPr>
      <w:r>
        <w:rPr>
          <w:rFonts w:ascii="IRNazanin" w:hAnsi="IRNazanin" w:eastAsia="IRNazanin"/>
          <w:color w:val="111111"/>
          <w:sz w:val="28"/>
          <w:sz w:val="28"/>
          <w:szCs w:val="28"/>
          <w:rtl w:val="true"/>
          <w:lang w:bidi="fa-IR"/>
        </w:rPr>
        <w:t xml:space="preserve">ومن وصية له عليه السلام لعبد اللّه بن العباس عندامام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خدا دوست بدارد و براى خدا دشمن بدارد و براى خدا دِهِش كند ، او از كسانى است كه ايمانش كامل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قبولىِ اعمالومن كتاب له عليه السلام إلى معاويةپيامبر خدا صلى الله عليه و آلهـ در باره حسابرسى خداوند در روز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را كه به نظر خودش نيكوكار است و فكر نمى كند گناهى داشته باشد ، مى آورند و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دوست مى داشتى؟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در آشتى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دشمنان مرا دشمن مى داشتى؟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هيچ كس ، مشكلى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دوستان مرا دوست نداشته باشد و با دشمنان من دشمنى نورزد ، به رحمت من دست نمى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كتاب له عليه السلام إلى عبد اللّه بن العباس 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روز را روزه بگيرم و افطار نكنم و همه شب را خستگى ناپذير نماز بخوانم و اموالم را انبانْ انبان در راه خدا انفاق كنم ، امّا در دلم مهر اولياى او و كين دشمنانش نباشد ، آن همه برايم سودى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تباعد الشَّيطانِومن كتاب له عليه السلام كتبه إلى الحارث الهمدانيالإمام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 وَالصَّدَقَةُ تَكسِرُ ظَهرَهُ ، وَالحُبُّ فِي اللّهِ وَالمُوازَرَةُ عَلَى العَمَلِ الصّالِحِ يَقطَعُ دابِرَهُ ، وَالاِستِغفارُ يَقطَعُ وَتينَهُ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ومن كتاب له عليه السلام كتبه إلى سلمان الفارسي رحالإمام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بِالحُبِّ فِي اللّهِ وَالتَّوَدُّدِ وَالمُؤازَرَةِ عَلَى العَمَلِ الصّالِحِ ؛ فَإِنَّهُ يَقطَعُ دابِرَهُما ـ يَعنِي السُّلطانَ وَالشَّيطانَ ـ </w:t>
      </w:r>
      <w:r>
        <w:rPr>
          <w:rFonts w:eastAsia="Amiri" w:cs="Amiri" w:ascii="Amiri" w:hAnsi="Amiri"/>
          <w:color w:val="111111"/>
          <w:sz w:val="28"/>
          <w:szCs w:val="28"/>
          <w:rtl w:val="true"/>
          <w:lang w:bidi="ar-SA"/>
        </w:rPr>
        <w:t xml:space="preserve">. </w:t>
      </w:r>
      <w:r>
        <w:rPr>
          <w:rStyle w:val="FootnoteAnchor"/>
        </w:rPr>
        <w:footnoteReference w:id="15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بَقاءُ المَحَبَّةِ إلى يَومِ القِيامَةِالكتاب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 </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89_109229"/>
    </w:p>
    <w:p>
      <w:pPr>
        <w:pStyle w:val="Heading6"/>
        <w:numPr>
          <w:ilvl w:val="5"/>
          <w:numId w:val="1"/>
        </w:numPr>
        <w:rPr/>
      </w:pPr>
      <w:bookmarkStart w:id="123" w:name="__RefHeading___Toc1153484_3224264995"/>
      <w:bookmarkStart w:id="124" w:name="_Toc46"/>
      <w:bookmarkEnd w:id="122"/>
      <w:bookmarkEnd w:id="123"/>
      <w:r>
        <w:rPr/>
        <w:t>۳</w:t>
      </w:r>
      <w:r>
        <w:rPr>
          <w:rtl w:val="true"/>
        </w:rPr>
        <w:t xml:space="preserve"> </w:t>
      </w:r>
      <w:r>
        <w:rPr>
          <w:rtl w:val="true"/>
        </w:rPr>
        <w:t xml:space="preserve">/ </w:t>
      </w:r>
      <w:r>
        <w:rPr/>
        <w:t>۴</w:t>
      </w:r>
      <w:r>
        <w:rPr>
          <w:rtl w:val="true"/>
        </w:rPr>
        <w:t xml:space="preserve"> دور شدن شيطان</w:t>
      </w:r>
      <w:bookmarkEnd w:id="124"/>
    </w:p>
    <w:p>
      <w:pPr>
        <w:pStyle w:val="Heading6"/>
        <w:numPr>
          <w:ilvl w:val="5"/>
          <w:numId w:val="1"/>
        </w:numPr>
        <w:rPr/>
      </w:pPr>
      <w:bookmarkStart w:id="125" w:name="__RefHeading___Toc1153486_3224264995"/>
      <w:bookmarkStart w:id="126" w:name="_Toc47"/>
      <w:bookmarkEnd w:id="125"/>
      <w:r>
        <w:rPr/>
        <w:t>۳</w:t>
      </w:r>
      <w:r>
        <w:rPr>
          <w:rtl w:val="true"/>
        </w:rPr>
        <w:t xml:space="preserve"> </w:t>
      </w:r>
      <w:r>
        <w:rPr>
          <w:rtl w:val="true"/>
        </w:rPr>
        <w:t xml:space="preserve">/ </w:t>
      </w:r>
      <w:r>
        <w:rPr/>
        <w:t>۵</w:t>
      </w:r>
      <w:r>
        <w:rPr>
          <w:rtl w:val="true"/>
        </w:rPr>
        <w:t xml:space="preserve"> پايندگى دوستى تا روز قيامت</w:t>
      </w:r>
      <w:bookmarkEnd w:id="12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دور شدن شيطانومن كتاب له عليه السلام إلى أهل مصر مع مالك الأشتامام صادقـ از پدران بزرگوارش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چيزى آگاه گردانم كه اگر انجامش دهيد ، شيطان از شما دور مى شود ، آن سان كه مشرق از مغرب ، دور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 شيطان را روسياه مى كند ؛ صدقه دادن ، كمرش را مى شكند ؛ دوست داشتن به خاطر خدا و هميارى در كار نيك ، ريشه اش را قطع مى نمايد ؛ و استغفار ، شريان قلب او را پاره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كتاب له عليه السلام إلى كميل بن زياد النخعيامام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دوست داشتن براى خدا ، و دوستى و هميارى در كار نيك ؛ زيرا اينها ، ريشه آن دو ـ يعنى سلطان و شيطان ـ را قطع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پايندگى دوستى تا روز قيامتقرآن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دوستان ، دشمن يكديگرند ، مگر پرهيزگاران</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الحديثومن كتاب له عليه السلام إلى معاويةرسول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انقَطَعَتِ الأَرحامُ ، وقَلَّتِ الأَنسابُ ، وذَهَبَتِ الاُخُوَّةُ إلَا الاُخُوَّةَ فِي اللّهِ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 </w:t>
      </w:r>
      <w:r>
        <w:rPr>
          <w:rStyle w:val="FootnoteAnchor"/>
          <w:rtl w:val="true"/>
        </w:rPr>
        <w:footnoteReference w:id="155"/>
      </w:r>
      <w:r>
        <w:rPr>
          <w:rFonts w:ascii="Amiri" w:hAnsi="Amiri" w:eastAsia="Amiri" w:cs="Amiri"/>
          <w:color w:val="111111"/>
          <w:sz w:val="28"/>
          <w:sz w:val="28"/>
          <w:szCs w:val="28"/>
          <w:rtl w:val="true"/>
          <w:lang w:bidi="ar-SA"/>
        </w:rPr>
        <w:t>ومن كتاب له عليه السلام</w:t>
      </w:r>
    </w:p>
    <w:p>
      <w:pPr>
        <w:pStyle w:val="BookText"/>
        <w:rPr/>
      </w:pPr>
      <w:r>
        <w:rPr>
          <w:rFonts w:ascii="Amiri" w:hAnsi="Amiri" w:eastAsia="Amiri" w:cs="Amiri"/>
          <w:color w:val="111111"/>
          <w:sz w:val="28"/>
          <w:sz w:val="28"/>
          <w:szCs w:val="28"/>
          <w:rtl w:val="true"/>
          <w:lang w:bidi="ar-SA"/>
        </w:rPr>
        <w:t xml:space="preserve">إلى طلحة والزبير مع عمالإمام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إخوانٌ ؛ فَمَن كانَت اُخُوّتُه في غَيرِ ذاتِ اللّهِ فَهِيَ عَداوَةٌ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ومن هذا العهد وهو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خُلَّتَنا ووُدَّنا خُلَّةَ المُتَّقينَ ووُدَّ المُخلِصينَ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عز و جل مَوَدَّتَنا فِي الدِّينِ ، وحَلّانا وإيّاكُم حِليَةَ المُتَّقينَ ، وأبقى لَكُم طاعَتَكُم حَتّى يَجعَلَنا وإيّاكُم بِها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تفسير القمّي عن الحارث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خَليلَينِ مُؤمِنَينِ وخَليلَينِ 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الخَليلانِ المُؤمِنانِ فَتَخالّا حَياتَهُما في طاعَةِ اللّهِ ، وتَباذَلا عَلَيها ، وتَوادّا عَلَيها ، فَماتَ أحَدُهُما قَبلَ صاحِبِهِ ، فَأَراهُ اللّهُ مَنزِلَهُ فِي الجَنَّةِ يَشفَعُ لِصاحِبِهِ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خَليلي فُلانٌ كانَ يَأمُرُني بِطاعَتِكَ ويُعينُني عَلَيها ، ويَنهاني عَن مَعصِيَتِكَ ، فَثَبِّتهُ عَلى ما ثَبَّتَّني عَلَيهِ مِنَ الهُدى حَتّى تُرِيَهُ ما أرَيتَني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فَيَستَجيبُ اللّهُ لَهُ ، حَتّى يَلتَقِيا عِندَ اللّهِ عز و جل ، فَيَقولُ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خَليلٍ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تَأمُرُني بِطاعَةِ اللّهِ ، وتَنهاني عَن مَعصِيَةِ اللّهِ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الكافِرانِ فَتَخالّا بِمَعصِيَةِ اللّهِ ، وتَباذَلا عَلَيها ، وتَوادّا عَلَيها ، فَماتَ أحَدُهُما قَبلَ صاحِبِهِ ، فَأَراهُ اللّهُ ـ تَبارَكَ وتَعالى ـ مَنزِلَهُ فِي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فُلانٌ خَليلي كانَ يَأمُرُني بِمَعصِيَتِكَ ، ويَنهاني عَن طاعَتِكَ ، فَثَبِّتهُ عَلى ما ثَبَّتَّني عَلَيهِ مِنَ المَعاصي حَتّى تُرِيَهُ ما أرَيتَني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فَيَلتَقِيانِ عِندَ اللّهِ يَومَ القِيامَةِ ، يَقولُ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خَليلٍ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تَأمُرُني بِمَعصِيَةِ اللّهِ ، وتَنهاني عَن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پيوندهاى خويشى بُريده مى شود و نسبت ها كاستى مى گيرد و برادرى از ميان مى رود ، مگر برادرى اى كه به خاطر خدا باشد ، و اين سخن خداوند است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 دوستان ، دشمن يكديگرند ، مگر پرهيزگاران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با هم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برادرى اش براى غير خدا باشد ، آن برادرى ، دشمنى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 دوستان ، دشمن يكديگرند ، مگر پرهيزگاران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دوستى و محبّت ما را دوستى پرهيزگاران و محبّت مخلصان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دوستى ما را بر اساس دين قرار دهد و جامه پرهيزگاران ، بر ما و شما بپوشانَد و شما را بر طاعتش پايدار بدارد تا آن كه ما و شما را در بهشت ، برادرانى قرار دهد كه بر تخت هايى رو در روى هم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به نقل از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در باره دو دوست مؤمن و دو دوست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دو دوست مؤمن ، در طول زندگى شان ، بر پايه طاعت خدا با يكديگر دوستى ورزيدند و بر آن پايه ، به يكديگر بخشش كردند و بر آن پايه ، يكديگر را دوست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يكى از آن دو پيش از دوستش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منزلت او را در بهشت ، نشانش داد كه براى دوستش شفاعت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فلانى ، مرا به طاعت تو فرمان مى داد و بر آن ، كمكم مى كرد و از نافرمانى ات بازم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در راه راست ، پا بر جا بدار ، همچنان كه مرا پا بر جا داشتى، تا آن كه به او نيز بنمايانى آنچه را كه به من نماياندى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دعاى او را مستجاب مى كند تا آن كه نزد خداوند عز و جل ، يكديگر را ملاقات مى كنند و هر يك از آن دو ، به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دوست را پاداش نيك دهد كه مرا به طاعت خدا ، فرمان مى دادى و از معصيت خدا ، نهى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دو كافر ، بر پايه معصيت خدا با يكديگر دوستى ورزيدند و بر آن اساس ، به يكديگر بخشش كردند و بر آن پايه، يكديگر را دوست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يكى از آن دو پيش از دوستش در گذشت و خداوند ـ تبارك و تعالى ـ جايگاه او را در آتش نشانش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فلانى ، مرا به معصيت تو مى خوانْد و از اطاعت تو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بر معاصى پا بر جا بدار ، چنان كه مرا پا بر جا داشتى ، تا عذابى را كه به من نشان دادى ، به او نيز نشان بدهى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روز قيامت ، آن دو يكديگر را ديدار مى كنند و هر يك به ديگرى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تو دوست بد را كيفر دهد كه مرا به معصيت خدا مى خواندى و از طاعت او نهى ام مى كردى</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عليه السلام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 دوستان ، دشمن يكديگرند ، مگر پرهيزگاران</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اِستَكثِر مِنَ المَعارِفِ مِنَ المُؤمِنينَ ؛ فَكَم مِن مَعرِفَةٍ فِي الدُّنيا بَرَكَةٌ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عَلِيٌّ عليه السلام ، فَأَقامَ حينا لا يَلقى أحَدا إلَا اتَّخَذَهُ لِلآخِرَةِ ، ثُمَّ جاءَ مِن بَعدُ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فيما أمَرتُكَ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فَابلُ </w:t>
      </w:r>
      <w:r>
        <w:rPr>
          <w:rStyle w:val="FootnoteAnchor"/>
          <w:rtl w:val="true"/>
        </w:rPr>
        <w:footnoteReference w:id="160"/>
      </w:r>
      <w:r>
        <w:rPr>
          <w:rFonts w:ascii="Amiri" w:hAnsi="Amiri" w:eastAsia="Amiri" w:cs="Amiri"/>
          <w:color w:val="111111"/>
          <w:sz w:val="28"/>
          <w:sz w:val="28"/>
          <w:szCs w:val="28"/>
          <w:rtl w:val="true"/>
          <w:lang w:bidi="ar-SA"/>
        </w:rPr>
        <w:t xml:space="preserve">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عَلَى النَّبِيِّ صلى الله عليه و آله وهُوَ مُنَكِّسٌ رَأسَهُ ، فَقالَ لَهُ النَّبِيُّ صلى الله عليه و آله وهُوَ يَتَبَسَّمُ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ـ يا عَلِيُّ ـ ثَبَتَ مَعَكَ إلّا أبناءُ الآخِرَةِ ؟</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وَالَّذي بَعَثَكَ بِالحَقِّ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عَلِيُّ ، أقبِل عَلى شَأنِكَ ، وَاملِك لِسانَكَ ، وَاعقِل مَن تُعاشِرُهُ مِن أهلِ زَمانِكَ ؛ تَكُن سالِما غانِما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به على بن ابى طالب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 آشنايان مؤمنت بيفزاى ؛ زيرا بسا آشنايى در دنيا كه در آخرت ، بركت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و در اين مدّت ، با هيچ كس برخورد نمى كرد ، مگر اين كه او را براى آخرت به دوستى بر مى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دستورى كه به تو دادم ، 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دادم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بيازماى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سرش را به زير افكنده بود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لبخندزنان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جز آخرت گرايان ، كسى با تو مانده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بر انگيخت ، همين طور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 ، دوستان ، دشمن يكديگرند ، مگر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خود باش و زبانت را در اختيار گير و در باره هم روزگارانت كه با آنان معاشرت مى كنى ، بينديش تا به سلامت مانى و سود ببرى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شَفاعَةُ رسول اللّه صلي الله عليه وآلهرسول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شَفيعٌ لِكُلِّ رَجُلَينِ اتَّخَيا فِي اللّهِ مِن مَبعَثي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ومن كتاب له عليه السلام إلى محمد بن أبي بكر</w:t>
      </w:r>
    </w:p>
    <w:p>
      <w:pPr>
        <w:pStyle w:val="BookText"/>
        <w:rPr/>
      </w:pPr>
      <w:r>
        <w:rPr>
          <w:rFonts w:ascii="Amiri" w:hAnsi="Amiri" w:eastAsia="Amiri" w:cs="Amiri"/>
          <w:color w:val="111111"/>
          <w:sz w:val="28"/>
          <w:sz w:val="28"/>
          <w:szCs w:val="28"/>
          <w:rtl w:val="true"/>
          <w:lang w:bidi="ar-SA"/>
        </w:rPr>
        <w:t xml:space="preserve">لمدرر الأحاديث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عَن رَسولِ اللّهِ صلى الله عليه و آله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شَفيعٌ لِكُلِّ أخَوَينِ تَحابّا فِي اللّهِ مِن مَبعَثي إلى يَومِ القِيامَةِ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كثرة الشفعاءالكتاب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مَآ أَضَلَّنَآ إِلَّا الْمُجْرِمُونَ 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 </w:t>
      </w:r>
      <w:r>
        <w:rPr>
          <w:rStyle w:val="FootnoteAnchor"/>
          <w:rtl w:val="true"/>
        </w:rPr>
        <w:footnoteReference w:id="1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الحديثومن كتاب له عليه السلام إلى بعض عمالهرسول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اِستَكثِروا مِنَ الإِخوانِ ؛ فَإِنَّ لِكُلِّ مُؤمِنٍ شَفاعَةً يَومَ القِيامَةِ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ومن كتاب له عليه السلام إلى بعض عمالهعنه صلى الله عليه و آلهـ لِأَنَسِ بنِ مالِكٍ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 أكثِر مِنَ الأَصدِقاءِ ؛ فَإِنَّهُم شُفَعاءُ بَعضُهُم في بَعضٍ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ومن كتاب له عليه السلام إلى عمر بن أبي سلمة المخزعنه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المَعارِفِ مِنَ المُؤمِنينَ ؛ فَإِنَّ لِكُلِّ مُؤمِنٍ شَفاعَةً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27" w:name="pg12789_109235"/>
    </w:p>
    <w:p>
      <w:pPr>
        <w:pStyle w:val="Heading6"/>
        <w:numPr>
          <w:ilvl w:val="5"/>
          <w:numId w:val="1"/>
        </w:numPr>
        <w:rPr/>
      </w:pPr>
      <w:bookmarkStart w:id="128" w:name="__RefHeading___Toc1153488_3224264995"/>
      <w:bookmarkStart w:id="129" w:name="_Toc48"/>
      <w:bookmarkEnd w:id="127"/>
      <w:bookmarkEnd w:id="128"/>
      <w:r>
        <w:rPr/>
        <w:t>۳</w:t>
      </w:r>
      <w:r>
        <w:rPr>
          <w:rtl w:val="true"/>
        </w:rPr>
        <w:t xml:space="preserve"> </w:t>
      </w:r>
      <w:r>
        <w:rPr>
          <w:rtl w:val="true"/>
        </w:rPr>
        <w:t xml:space="preserve">/ </w:t>
      </w:r>
      <w:r>
        <w:rPr/>
        <w:t>۶</w:t>
      </w:r>
      <w:r>
        <w:rPr>
          <w:rtl w:val="true"/>
        </w:rPr>
        <w:t xml:space="preserve"> شفاعت پيامبر خداصلى الله عليه وآله</w:t>
      </w:r>
      <w:bookmarkEnd w:id="129"/>
    </w:p>
    <w:p>
      <w:pPr>
        <w:pStyle w:val="Heading6"/>
        <w:numPr>
          <w:ilvl w:val="5"/>
          <w:numId w:val="1"/>
        </w:numPr>
        <w:rPr/>
      </w:pPr>
      <w:bookmarkStart w:id="130" w:name="__RefHeading___Toc1153490_3224264995"/>
      <w:bookmarkStart w:id="131" w:name="_Toc49"/>
      <w:bookmarkEnd w:id="130"/>
      <w:r>
        <w:rPr/>
        <w:t>۳</w:t>
      </w:r>
      <w:r>
        <w:rPr>
          <w:rtl w:val="true"/>
        </w:rPr>
        <w:t xml:space="preserve"> </w:t>
      </w:r>
      <w:r>
        <w:rPr>
          <w:rtl w:val="true"/>
        </w:rPr>
        <w:t xml:space="preserve">/ </w:t>
      </w:r>
      <w:r>
        <w:rPr/>
        <w:t>۷</w:t>
      </w:r>
      <w:r>
        <w:rPr>
          <w:rtl w:val="true"/>
        </w:rPr>
        <w:t xml:space="preserve"> فراوانىِ شفاعت كنندگان</w:t>
      </w:r>
      <w:bookmarkEnd w:id="1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شفاعت پيامبر خدا صلى الله عليه و آلهومن كتاب له عليه السلام</w:t>
      </w:r>
    </w:p>
    <w:p>
      <w:pPr>
        <w:pStyle w:val="BookText"/>
        <w:rPr/>
      </w:pPr>
      <w:r>
        <w:rPr>
          <w:rFonts w:ascii="IRNazanin" w:hAnsi="IRNazanin" w:eastAsia="IRNazanin"/>
          <w:color w:val="111111"/>
          <w:sz w:val="28"/>
          <w:sz w:val="28"/>
          <w:szCs w:val="28"/>
          <w:rtl w:val="true"/>
          <w:lang w:bidi="fa-IR"/>
        </w:rPr>
        <w:t xml:space="preserve">إلى عثمان بن حنيف الأنپيامبر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برانگيخته شدنم تا روز قيامت ، هر آن دو مردى كه به خاطر خدا با يكديگر برادرى ورزند ، من شفيع آنها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الأحاديث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به ما رسيده است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برانگيخته شدنم تا روز قيامت ، هر آن دو برادرى كه به خاطر خدا با يكديگر دوستى ورزند ، من شفيع آنها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فراوانىِ شفاعت كنندگانقرآن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تباهكاران، ما را گم راه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نه شفاعت كنندگانى است ، نه دوستى نزديك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حديثومن وصية له عليه السلام للحسن والحسين عليهماالسلاپيامبر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شمارِ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ايمانى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بيفزاييد ؛ زيرا در روز قيامت ، هر مؤمنى شفاعت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له عليه السلام إلى معاويةپيامبر خدا صلى الله عليه و آلهـ خطاب به انس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شمارِ دوستان ، بيفزاى ؛ زيرا دوستان در حقّ يكديگر ، شفاعت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كتاب له عليه السلام إِلى معاوية أيضاًپيامبر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شمارِ آشنايان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بيفزاييد ؛ زيرا در روز قيامت ، هر مؤمنى در نزد خداوند ، شفاعت مى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له عليه السلام إِلى أمرائه على الجيوشالإمام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بِالإِخوانِ ؛ فَإِنَّهُم عُدَّةٌ لِلدُّنيا ، وعُدَّةٌ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إلى 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 </w:t>
      </w:r>
      <w:r>
        <w:rPr>
          <w:rStyle w:val="FootnoteAnchor"/>
          <w:rtl w:val="true"/>
        </w:rPr>
        <w:footnoteReference w:id="168"/>
      </w:r>
      <w:r>
        <w:rPr>
          <w:rFonts w:ascii="Amiri" w:hAnsi="Amiri" w:eastAsia="Amiri" w:cs="Amiri"/>
          <w:color w:val="111111"/>
          <w:sz w:val="28"/>
          <w:sz w:val="28"/>
          <w:szCs w:val="28"/>
          <w:rtl w:val="true"/>
          <w:lang w:bidi="ar-SA"/>
        </w:rPr>
        <w:t xml:space="preserve">ومن كتاب له عليه السلام إلى عماله على الخراجالإمام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مِنَ الأَصدِقاءِ فِي الدُّنيا ؛ فَإِنَّهُم يَنفَعونَ فِي الدُّنيا وَالآخِرَةِ ؛ أمَّا الدُّنيا فَحَوائِجُ يَقومونَ بِها ، وأمَّا الآخِرَةُ فَإِنَّ أهلَ جَهَنَّمَ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 </w:t>
      </w:r>
      <w:r>
        <w:rPr>
          <w:rStyle w:val="FootnoteAnchor"/>
          <w:rtl w:val="true"/>
        </w:rPr>
        <w:footnoteReference w:id="169"/>
      </w:r>
      <w:r>
        <w:rPr>
          <w:rFonts w:ascii="Amiri" w:hAnsi="Amiri" w:eastAsia="Amiri" w:cs="Amiri"/>
          <w:color w:val="111111"/>
          <w:sz w:val="28"/>
          <w:sz w:val="28"/>
          <w:szCs w:val="28"/>
          <w:rtl w:val="true"/>
          <w:lang w:bidi="ar-SA"/>
        </w:rPr>
        <w:t xml:space="preserve">ومن كتاب له عليه السلام إلى أمراء البلاد في معنىعنه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عَظُمَت مَنزِلَةُ الصَّديقِ ، حَتّى إنَّ أهلَ النّارِ لَيَستَغيثونَ بِهِ ويَدعونَهُ فِي النّارِ قَبلَ القَريبِ وَالحَميمِ ؛ قالَ اللّهُ عز و جل مُخبِرا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 xml:space="preserve">» . </w:t>
      </w:r>
      <w:r>
        <w:rPr>
          <w:rStyle w:val="FootnoteAnchor"/>
        </w:rPr>
        <w:footnoteReference w:id="17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أمنُ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في ظِلِّ عَرشِ اللّهِ يَومَ لا ظِلَّ إلّا ظِلُّهُ ، يَفزَعُ النّاسُ ولا يَفزَعونَ ، ويَخافُ النّاسُ ولا يَخافونَ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ورَجُلانِ تَحابّا فِي اللّهِ ؛ اِجتَمَعا عَلَيهِ ، وتَفَرَّقا عَلَيهِ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132" w:name="pg12789_109237"/>
    </w:p>
    <w:p>
      <w:pPr>
        <w:pStyle w:val="Heading6"/>
        <w:numPr>
          <w:ilvl w:val="5"/>
          <w:numId w:val="1"/>
        </w:numPr>
        <w:rPr/>
      </w:pPr>
      <w:bookmarkStart w:id="133" w:name="__RefHeading___Toc1153492_3224264995"/>
      <w:bookmarkStart w:id="134" w:name="_Toc50"/>
      <w:bookmarkEnd w:id="132"/>
      <w:bookmarkEnd w:id="133"/>
      <w:r>
        <w:rPr/>
        <w:t>۳</w:t>
      </w:r>
      <w:r>
        <w:rPr>
          <w:rtl w:val="true"/>
        </w:rPr>
        <w:t xml:space="preserve"> </w:t>
      </w:r>
      <w:r>
        <w:rPr>
          <w:rtl w:val="true"/>
        </w:rPr>
        <w:t xml:space="preserve">/ </w:t>
      </w:r>
      <w:r>
        <w:rPr/>
        <w:t>۸</w:t>
      </w:r>
      <w:r>
        <w:rPr>
          <w:rtl w:val="true"/>
        </w:rPr>
        <w:t xml:space="preserve"> ايمنى در روز قيامت</w:t>
      </w:r>
      <w:bookmarkEnd w:id="13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 زيرا برادران در دنيا و آخرت ، ساز و برگ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دوزخيان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كنندگانى است ، نه دوستى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 بر شمارِ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بيفزاييد ؛ چرا كه دوستان در دنيا و آخرت ، سودمندند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به رفع نيازهاى انسان ، كمك مى كنند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آن كه دوزخيان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كنندگانى است ، نه دوستى نزديك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دوست ، بزرگ است ، چندان كه دوزخيان ، پيش از آن كه نزديكان و خويشاوندان را به يارى طلبند و صدا بزنند ، دوست را به يارى مى طلبند و صدايش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زبان آنها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نه شفاعت كنندگانى است ، نه دوستى نزديك</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ايمنى در روز قيامتپيامبر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خاطر خدا با هم دوستى مى ورزند ، در آن روز كه سايه اى جز سايه خدا نيست ، در سايه عرش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وحشت زده مى شوند ؛ امّا آنان ، وحشتى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ترس و هراس آن به سر مى برند ؛ امّا آنان ، ترس و هراسى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گروه اند كه خداوند ، در آن روز كه سايه اى جز سايه او نيست ، آنان را در سايه خود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مردى كه به خاطر خدا با هم دوستى مى ورزند ، به خاطر او با هم گِرد مى آيند و به خاطر او پراكنده مى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ـ تَبارَكَ وتَعالَى ـ في ظِلِّ العَرشِ يَومَ لا ظِلَّ إلّا ظِلُّهُ ، يَغبِطُهُم بِمَكانِهِمُ النَّبِيّونَ وَالشُّهَداءُ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المُتَحابّونَ بِجَلالي ؟ اليَومَ اُظِلُّهُم في ظِلّي يَومَ لا ظِلَّ إلّا ظِلّي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تَحابَّ رَجُلانِ فِي اللّهِ إلّا وَضَعَ اللّهُ لَهُما كُرسِيّا فَاُجلِسا عَلَيهِ ، حَتّى يَفرُغَ اللّهُ عز و جلمِنَ الحِسابِ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عنه صلى الله عليه و آلهـ وسَأَلَهُ رَجُلٌ مِنَ الأَعرابِ عَن ناسٍ لَيسوا بِأَنبِياءَ ولا شُهَداءَ يَغبِطُهُمُ الأَنبِياءُ وَالشُّهَداءُ عَلى مَجالِسِهِم وقُربِهِم مِنَ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ناسٌ مِن أفناءِ </w:t>
      </w:r>
      <w:r>
        <w:rPr>
          <w:rStyle w:val="FootnoteAnchor"/>
          <w:rtl w:val="true"/>
        </w:rPr>
        <w:footnoteReference w:id="176"/>
      </w:r>
      <w:r>
        <w:rPr>
          <w:rFonts w:ascii="Amiri" w:hAnsi="Amiri" w:eastAsia="Amiri" w:cs="Amiri"/>
          <w:color w:val="111111"/>
          <w:sz w:val="28"/>
          <w:sz w:val="28"/>
          <w:szCs w:val="28"/>
          <w:rtl w:val="true"/>
          <w:lang w:bidi="ar-SA"/>
        </w:rPr>
        <w:t xml:space="preserve">النّاسِ ونَوازِعِ </w:t>
      </w:r>
      <w:r>
        <w:rPr>
          <w:rStyle w:val="FootnoteAnchor"/>
          <w:rtl w:val="true"/>
        </w:rPr>
        <w:footnoteReference w:id="177"/>
      </w:r>
      <w:r>
        <w:rPr>
          <w:rFonts w:ascii="Amiri" w:hAnsi="Amiri" w:eastAsia="Amiri" w:cs="Amiri"/>
          <w:color w:val="111111"/>
          <w:sz w:val="28"/>
          <w:sz w:val="28"/>
          <w:szCs w:val="28"/>
          <w:rtl w:val="true"/>
          <w:lang w:bidi="ar-SA"/>
        </w:rPr>
        <w:t xml:space="preserve">القَبائِلِ ، لَم تَصِل بَينَهُم أرحامٌ مُتَقارِبَةٌ ، تَحابّوا فِي اللّهِ وتَصافَوا ، يَضَعُ اللّهُ لَهُم يَومَ القِيامَةِ مَنابِرَ مِن نورٍ فَيُجلِسُهُم عَلَيها ، فَيَجعَلُ وُجوهَهُم نورا ، وثِيابَهُم نورا ، يَفزَعُ النّاسُ يَومَ القِيامَةِ ولا يَفزَعونَ ، وهُم أولِياءُ اللّهِ الَّذينَ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خاطر خداوند ـ تبارك و تعالى ـ با هم دوستى مى ورزند ، در آن روز كه سايه اى جز سايه عرش خدا نيست ، در سايه عرش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شهيدان ، به جايگاه آنان ، غبطه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كجايند آنان كه به خاطر جلال و عظمت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اغراض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دوستى مى ورزيدند؟ امروز كه سايه اى جز سايه من نيست ، آنان را در سايه خويش در مى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دو انسانى براى خدا با يكديگر دوستى نمى ورزند ، مگر آن كه خداوند ، اورنگى براى آن دو مى نَهَد وآن دو را روى آن مى نشانند تا آن كه خداوند عز و جل از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پاسخ يك عرب باديه نشين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كدام مردم اند كه از پيامبران و شهيدان نيستند ؛ امّا پيامبران و شهيدان ، بر جايگاه آنان و مقام قربشان به خداوند ، غبطه مى خورند؟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جماعتى از مردمان بى نام و نشان و دورافتاده از قوم و قبيله اند كه ميانشان را پيوندهاى خويشاوندى به هم گره نمى زند ؛ بلكه به خاطر خدا با هم دوستى و صميمت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خداوند ، براى آنها منبرهايى از نور مى گذارد و آنها را بر آن منبرها مى نشاند و چهره هايشان را نورانى مى گردانَد و جامه هايشان را از نور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مردم ، در وحشت به سر مى برند ؛ امّا آنان را وحشتى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همان اولياى خدا هستند كه نه ترسى دارند و نه اندوهى به آنان مى رسد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حُرمَةُ النّارِالإمام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 فَما جَزاءُ مَن أحَبَّ أهلَ طاعَتِكَ لِحُبِّكَ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اُحَرِّمُهُ عَلى ناري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دُخولُ الجَنَّةِ بِغَيرِ حِسابٍالأمالي للطوسي عن أبي حمزة الثماليّ عن الإمام الباقر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جَمَعَ اللّهُ الخَلائِقَ في صَعيدٍ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يُنادي مُنادٍ مِن عِندِ اللّهِ عز و جليُسمِعُ آخِرَهُم كَما يُسمِعُ أوَّلَهُم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 اللّهِ جَلَّ جَلالُهُ في دارِهِ ؟ فَيَقومُ عُنُقٌ </w:t>
      </w:r>
      <w:r>
        <w:rPr>
          <w:rStyle w:val="FootnoteAnchor"/>
          <w:rtl w:val="true"/>
        </w:rPr>
        <w:footnoteReference w:id="181"/>
      </w:r>
      <w:r>
        <w:rPr>
          <w:rFonts w:ascii="Amiri" w:hAnsi="Amiri" w:eastAsia="Amiri" w:cs="Amiri"/>
          <w:color w:val="111111"/>
          <w:sz w:val="28"/>
          <w:sz w:val="28"/>
          <w:szCs w:val="28"/>
          <w:rtl w:val="true"/>
          <w:lang w:bidi="ar-SA"/>
        </w:rPr>
        <w:t xml:space="preserve">مِنَ النّاسِ ، فَتَستَقبِلُهُم زُمرَةٌ مِنَ المَلائِكَة ، فَيَقولونَ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عَمَلُكُم في دارِ الدُّنيا فَصِرتُم بِهِ اليَومَ جيرانَ اللّهِ تَعالى في دارِهِ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نَتَحابُّ فِي اللّهِ عز و جل ، ونَتَباذَلُ فِي اللّهِ ، ونَتَوازَرُ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عِبادي ، خَلّوا سَبيلَهُم لِيَنطَلِقوا إلى جِوارِ اللّهِ فِي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فَيَنطَلِقونَ إلَى الجَنَّةِ بِغَيرِ حِسابٍ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جيرانُ اللّهِ فِي دارِهِ ، يَخافُ النّاسُ ولا يَخافونَ ، ويُحاسَبُ النّاسُ ولا يُحاسَبونَ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135" w:name="pg12789_109241"/>
    </w:p>
    <w:p>
      <w:pPr>
        <w:pStyle w:val="Heading6"/>
        <w:numPr>
          <w:ilvl w:val="5"/>
          <w:numId w:val="1"/>
        </w:numPr>
        <w:rPr/>
      </w:pPr>
      <w:bookmarkStart w:id="136" w:name="__RefHeading___Toc1153494_3224264995"/>
      <w:bookmarkStart w:id="137" w:name="_Toc51"/>
      <w:bookmarkEnd w:id="135"/>
      <w:bookmarkEnd w:id="136"/>
      <w:r>
        <w:rPr/>
        <w:t>۳</w:t>
      </w:r>
      <w:r>
        <w:rPr>
          <w:rtl w:val="true"/>
        </w:rPr>
        <w:t xml:space="preserve"> </w:t>
      </w:r>
      <w:r>
        <w:rPr>
          <w:rtl w:val="true"/>
        </w:rPr>
        <w:t xml:space="preserve">/ </w:t>
      </w:r>
      <w:r>
        <w:rPr/>
        <w:t>۹</w:t>
      </w:r>
      <w:r>
        <w:rPr>
          <w:rtl w:val="true"/>
        </w:rPr>
        <w:t xml:space="preserve"> حرام شدن آتش</w:t>
      </w:r>
      <w:bookmarkEnd w:id="137"/>
    </w:p>
    <w:p>
      <w:pPr>
        <w:pStyle w:val="Heading6"/>
        <w:numPr>
          <w:ilvl w:val="5"/>
          <w:numId w:val="1"/>
        </w:numPr>
        <w:rPr/>
      </w:pPr>
      <w:bookmarkStart w:id="138" w:name="__RefHeading___Toc1153496_3224264995"/>
      <w:bookmarkStart w:id="139" w:name="_Toc52"/>
      <w:bookmarkEnd w:id="138"/>
      <w:r>
        <w:rPr/>
        <w:t>۳</w:t>
      </w:r>
      <w:r>
        <w:rPr>
          <w:rtl w:val="true"/>
        </w:rPr>
        <w:t xml:space="preserve"> </w:t>
      </w:r>
      <w:r>
        <w:rPr>
          <w:rtl w:val="true"/>
        </w:rPr>
        <w:t xml:space="preserve">/ </w:t>
      </w:r>
      <w:r>
        <w:rPr/>
        <w:t>۱۰</w:t>
      </w:r>
      <w:r>
        <w:rPr>
          <w:rtl w:val="true"/>
        </w:rPr>
        <w:t xml:space="preserve"> وارد شدن به بهشت ، بدون حسابرسى</w:t>
      </w:r>
      <w:bookmarkEnd w:id="1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حرام شدن آتشامام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با موسى بن عمران عليه السلام سخن گفت ، موسى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به خاطر دوست داشتن تو، اهل طاعتت را دوست بدارد ، چيست؟</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آتشم حرام مى گردانم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وارد شدن به بهشت ، بدون حسابرسىالأمالى، طوسىـ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از پدران بزرگوارش نقل كرده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قيامت شود ، خداوند ، آفريدگان را در عرصه اى ، گِرد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ندا دهنده اى از جانب خداوند عز و جل ، با صدايى كه اوّلين و آخرين نفرِ آنها به يكسان مى شنوند ، ندا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همسايگان خانه خداوند عز و جل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 بسيارى از مردم ،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فرشتگان به استقبال آنان مى روند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سراى دنيا ، چه مى كرديد كه امروز ، همسايگان خداى متعال شده ايد؟</w:t>
      </w:r>
    </w:p>
    <w:p>
      <w:pPr>
        <w:pStyle w:val="BookText"/>
        <w:rPr/>
      </w:pPr>
      <w:r>
        <w:rPr>
          <w:rFonts w:ascii="IRNazanin" w:hAnsi="IRNazanin" w:eastAsia="IRNazanin"/>
          <w:color w:val="111111"/>
          <w:sz w:val="28"/>
          <w:sz w:val="28"/>
          <w:szCs w:val="28"/>
          <w:rtl w:val="true"/>
          <w:lang w:bidi="fa-IR"/>
        </w:rPr>
        <w:t xml:space="preserve">آن جماعت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خدا با يكديگر دوستى مى كرديم و به خاطر خدا ، به يكديگر دِهِش مى كرديم و به خاطر خدا ، از يكديگر پشتيبانى مى نموديم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منادى اى از جانب خداوند ، ندا سر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گويند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آنان بگشاييد تا بدون حسابرسى ، به جوار خداوند در بهشت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حساب ، ره سپار بهشت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همسايگان خانه خدا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بيمناك اند ؛ ولى اينان ، بيمى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حسابرسى مى شوند ؛ امّا اينان ، حسابرسى نمى شوند</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عز و جل الأَوَّلينَ وَالآخِرينَ قامَ مُنادٍ فَنادى يُسمِعُ النّاسَ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المُتَحابّونَ فِي اللّهِ ؟</w:t>
      </w:r>
    </w:p>
    <w:p>
      <w:pPr>
        <w:pStyle w:val="BookText"/>
        <w:rPr/>
      </w:pPr>
      <w:r>
        <w:rPr>
          <w:rFonts w:ascii="Amiri" w:hAnsi="Amiri" w:eastAsia="Amiri" w:cs="Amiri"/>
          <w:color w:val="111111"/>
          <w:sz w:val="28"/>
          <w:sz w:val="28"/>
          <w:szCs w:val="28"/>
          <w:rtl w:val="true"/>
          <w:lang w:bidi="ar-SA"/>
        </w:rPr>
        <w:t xml:space="preserve">فَيَقومُ عُنُقٌ مِنَ النّاسِ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فَتَلَقّاهُمُ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ضَربٍ أنتُم مِنَ النّاسِ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المُتَحابّونَ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كانَت أعمالُكُم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نُحِبُّ فِي اللّهِ ، ونُبغِضُ فِي اللّهِ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أجرُ العامِلينَ </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الدَّرَجاتُ في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آخى أخا فِي اللّهِ رَفَعَهُ اللّهُ دَرَجَةً فِي الجَنَّةِ لا يَنالُها بِشَيءٍ مِن عَمَلِهِ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أحدَثَ اللّهُ تَعالى إخاءً بَينَ المُؤمِنينَ إلّا أحدَثَ لِكُلِّ واحِدٍ مِنهُما دَرَجَةً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40" w:name="pg12789_109243"/>
    </w:p>
    <w:p>
      <w:pPr>
        <w:pStyle w:val="Heading6"/>
        <w:numPr>
          <w:ilvl w:val="5"/>
          <w:numId w:val="1"/>
        </w:numPr>
        <w:rPr/>
      </w:pPr>
      <w:bookmarkStart w:id="141" w:name="__RefHeading___Toc1153498_3224264995"/>
      <w:bookmarkStart w:id="142" w:name="_Toc53"/>
      <w:bookmarkEnd w:id="140"/>
      <w:bookmarkEnd w:id="141"/>
      <w:r>
        <w:rPr/>
        <w:t>۳</w:t>
      </w:r>
      <w:r>
        <w:rPr>
          <w:rtl w:val="true"/>
        </w:rPr>
        <w:t xml:space="preserve"> </w:t>
      </w:r>
      <w:r>
        <w:rPr>
          <w:rtl w:val="true"/>
        </w:rPr>
        <w:t xml:space="preserve">/ </w:t>
      </w:r>
      <w:r>
        <w:rPr/>
        <w:t>۱۱</w:t>
      </w:r>
      <w:r>
        <w:rPr>
          <w:rtl w:val="true"/>
        </w:rPr>
        <w:t xml:space="preserve"> كسب درجات بهشتى</w:t>
      </w:r>
      <w:bookmarkEnd w:id="142"/>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عز و جل ، اوّلين و آخرين آفريدگان را گِرد آورَد ، ندا دهنده اى بر مى خيزد و صدا مى زند ، به طورى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بشنوند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دوستان خدايى؟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گروه بسيارى از مردم ،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محاسبه به بهشت برويد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 جلو آنان را مى گيرند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محاسبه ،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كدامين گروه از مردميد؟</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خدايى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بوده است؟</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خدا ، دوست مى داشتيم و براى خدا ، دشمنى مى ورزيديم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مزد عمل كنندگان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كسب درجات بهشتىپيامبر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خدا برادرى به دست آورد ، خداوند ، او را به درجه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بالا مى برد كه با هيچ عملش به آن درجه نايل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 ميان دو مؤمن برادرى نمى افكنَد ، مگر آن كه براى هر يك از آن دو ، درجه اى پديد مى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أخا لِلّهِ فِي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اُحِبُّكَ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جَميعا الجَنَّةَ كانَ الَّذي أحَبَّ فِي اللّهِ أرفَعَ دَرَجَةً ؛ لِحُبِّهِ ، عَلَى الَّذي أحَبَّهُ لَهُ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جَدَّدَ أخا فِي الإِسلامِ بَنَى اللّهُ لَهُ بُرجا فِي الجَنَّةِ مِن جَوهَرَةٍ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أحدَثَ رَجُلٌ أخا فِي اللّهِ عز و جل إلّا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المُتَحابّينَ لَتُرى غُرَفُهُم فِي الجَنَّةِ كَالكَوكَبِ الطّالِعِ الشَّرقِيِّ أوِ الغَربِيِّ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المُتَحابّونَ فِي اللّهِ عز و جل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أقواما هُم عِندَ اللّهِ تَعالى بِمَنزِلَتي يَومَ القِيامَةِ ما هُم بِأَنبِياءَ ولا شُهَداءَ ، تَغبِطُهُمُ الأَنبِياءُ وَالشُّهَداءُ بِمَنزِلَتِهِم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تَآخَوا في روحِ اللّهِ عَلى غَيرِ مالٍ ولا سَبَبٍ قَريبٍ ، ـ وَالَّذي نَفسي بِيَدِهِ ـ إنَّ لِوُجوهِهِم نورا ، وإنَّهُم لَعَلى نورٍ ، لا يَحزَنونَ إذا حَزَنَ النّاسُ ، ولا يَفزَعونَ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برادرى را به خاطر خدا و در راه خدا دوست بدارد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خاطر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بهشت بروند ، آن كه به خاطر خدا دوست داشته ، درجه اش بالاتر از آن يكى است كه او را به خاطر خودش دوست مى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مسلمان جديدى به دست آورد ، خداوند براى او در بهشت ، برجى از گوهر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به خاطر خداوند عز و جل برادرى به دست نياورد ، مگر اين كه خداوند براى او در بهشت ، خانه اى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با يكديگر دوستى مى ورزند ، خانه هايشان در بهشت ، چونان ستاره درخشان شرقى يا غربى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كيستند؟ جواب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هستند كه از براى خداوند عز و جل با يكديگر دوستى مى ورزيدند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مردمانى را مى شناسم كه در روز قيامت ، نزد خداوند متعال ، چونان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نه از پيامبران اند و نه از شهيدان ؛ امّا پيامبران و شهيدان به مقام و منزلت آنان ، غبطه مى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مردمانى كه به خاطر خدا و بى چشمْ داشت مالى و يا پيوند خويشاوندى ، با يكديگر برادرى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 چهره هاى اينان را نورانيّتى است ، و وجودشان غرقه در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 اندوهگين مى شوند ، آنان را اندوهى نمى گيرد ، و آن گاه كه ديگران به وحشت مى افتند ، ايشان را وحشتى نمى رسد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سخن خداوند متعال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را نه بيمى است و نه اندوهگين مى شوند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جَلالي لَهُم مَنابِرُ مِن نورٍ ، يَغبِطُهُمُ النَّبِيّونَ وَالشُّهَداءُ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يَومَ القِيامَةِ عَلى أرضٍ زَبَرجَدَةٍ خَضراءَ في ظِلِّ عَرشِهِ عَن يَمينِهِ ـ وكِلتا يَدَيهِ يَمينٌ ـ وُجوهُهُم أشَدُّ بَياضا وأضوَأُ مِنَ الشَّمسِ الطّالِعَةِ ، يَغبِطُهُم بِمَنزِلَتِهِم كُلُّ مَلَكٍ مُقَرَّبٍ وكُلُّ نَبِيٍّ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المُتَحابّونَ فِي اللّهِ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المُتَحابّونَ فِي اللّهِ عز و جل عَلى أعمِدَةٍ مِن ياقوتٍ أحمَرَ فِي الجَنَّةِ ، يُشرِفونَ عَلى أهلِ الجَنَّةِ ، فَإِذَا اطَّلَعَ أحَدُهُم مَلَأَ حُسنُهُ بُيوتَ أهلِ الجَنَّةِ ، فَيَقولُ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نَنظُرِ المُتَحابّينَ فِي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ويَنظُرونَ إلَيهِم ، أحَدُهُم وَجهُهُ مِثلُ القَمَرِ في لَيلَةِ البَدرِ ، عَلى جِباهِهِم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المُتَحابّونَ فِي اللّهِ عز و جل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المُتَحابّينَ فِي اللّهِ يَومَ القِيامَةِ عَلى مَنابِرَ مِن نورٍ ، قَد أضاءَ نورُ وُجوهِهِم ونورُ أجسادِهِم ونورُ مَنابِرِهِم كُلَّ شَيءٍ حتّى يُعرَفوا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المُتَحابّونَ فِي اللّهِ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خاطر عظمت و شكوه من با يكديگر دوستى مى ورزند ، برايشان منبرهايى از نور است كه پيامبران و شهيدان ، بر آنان غبطه مى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خدايى در روز قيامت ، بر زمينى زِبَرجدين و سبزرنگ در سايه عرش او و در دست راستش هستند ـ و هر دو دست خداوند ، راست است ـ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چهره هايشان سپيدتر و درخشان تر از خورشيد تابان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مقرّب و همه پيامبران مُرسَل به حال آنان غبطه مى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w:t>
      </w:r>
    </w:p>
    <w:p>
      <w:pPr>
        <w:pStyle w:val="BookText"/>
        <w:rPr/>
      </w:pP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دوستان خدايى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براى خداى عز و جل با يكديگر دوستى مى ورزند ، در بهشت ، بر فراز ستون هايى از ياقوت سرخ اند و بر بهشتيان ، مُشرِف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آنان سَرَك بكشد ، حُسن او خانه هاى بهشتيان را پُر مى كند و اهل بهشت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برويم دوستان خدايى را تماشا كنيم</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روند و آنان را نظاره مى كنند ، در حالى كه هر يك از آنان ، چهره هايشان مانند ماه شب چهارده ، مى درخشد و بر پيشانى هايشان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دوستان خدايى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خدايى ، در روز قيامت ، بر فراز منبرهايى از نورند ، در حالى كه نور چهره هايشان و نور بدن هايشان و نور منبرهايشان ، همه جا را روشن كرده است ، به طورى كه با آن شناخته مى شوند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دوستان خدايى اند</w:t>
      </w:r>
      <w:r>
        <w:rPr>
          <w:rFonts w:eastAsia="IRNazanin" w:cs="IRNazanin"/>
          <w:color w:val="111111"/>
          <w:sz w:val="28"/>
          <w:szCs w:val="28"/>
          <w:rtl w:val="true"/>
          <w:lang w:bidi="fa-IR"/>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استَفادَ أخا فِي اللّهِ عز و جل استَفادَ بَيتا فِي الجَنَّةِ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السَّبقَةُ إلَى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يَرِدُ الحَوضَ يَومَ القِيامَةِ المُتَحابّونَ فِي اللّهِ عز و جل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43" w:name="pg12789_109249"/>
    </w:p>
    <w:p>
      <w:pPr>
        <w:pStyle w:val="Heading6"/>
        <w:numPr>
          <w:ilvl w:val="5"/>
          <w:numId w:val="1"/>
        </w:numPr>
        <w:rPr/>
      </w:pPr>
      <w:bookmarkStart w:id="144" w:name="__RefHeading___Toc1153500_3224264995"/>
      <w:bookmarkStart w:id="145" w:name="_Toc54"/>
      <w:bookmarkEnd w:id="143"/>
      <w:bookmarkEnd w:id="144"/>
      <w:r>
        <w:rPr/>
        <w:t>۳</w:t>
      </w:r>
      <w:r>
        <w:rPr>
          <w:rtl w:val="true"/>
        </w:rPr>
        <w:t xml:space="preserve"> </w:t>
      </w:r>
      <w:r>
        <w:rPr>
          <w:rtl w:val="true"/>
        </w:rPr>
        <w:t xml:space="preserve">/ </w:t>
      </w:r>
      <w:r>
        <w:rPr/>
        <w:t>۱۲</w:t>
      </w:r>
      <w:r>
        <w:rPr>
          <w:rtl w:val="true"/>
        </w:rPr>
        <w:t xml:space="preserve"> تقدّم در ورود به بهشت</w:t>
      </w:r>
      <w:bookmarkEnd w:id="14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خاطر خداوند عز و جل برادرى به دست آورَد ، خانه اى در بهشت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تقدّم در ورود به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كسانى كه در روز قيامت ، بر حوض وارد مى شوند ، آنان اند كه به خاطر خداوند عز و جل با يكديگر دوستى مى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الإخاء</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حُرمَةُ النَّفسِ وَالمالِرسول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المُسلِمَ أخُو المُسلِمِ ، فَلَيسَ يَحِلُّ لِمُسلِمٍ مِن أخيهِ شَيءٌ إلّا ما أحَلَّ مِن نَفسِهِ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أيُّهَا النّاسُ ، إنَّ المُسلِمَ أخُو المُسلِمِ حَقّا ، لا يَحِلُّ لِامرِىً مُسلِمٍ دَمَ امرِىً مُسلِمٍ ومالَهُ إلّا ما أعطاهُ بِطيبَةِ نَفسٍ مِنهُ </w:t>
      </w:r>
      <w:r>
        <w:rPr>
          <w:rFonts w:eastAsia="Amiri" w:cs="Amiri" w:ascii="Amiri" w:hAnsi="Amiri"/>
          <w:color w:val="111111"/>
          <w:sz w:val="28"/>
          <w:szCs w:val="28"/>
          <w:rtl w:val="true"/>
          <w:lang w:bidi="ar-SA"/>
        </w:rPr>
        <w:t xml:space="preserve">. </w:t>
      </w:r>
      <w:r>
        <w:rPr>
          <w:rStyle w:val="FootnoteAnchor"/>
        </w:rPr>
        <w:footnoteReference w:id="20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رَدُّ التَّحِيَّةِرسول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أخُو المُسلِمِ ، إذا لَقِيَهُ رَدَّ عَلَيهِ مِنَ السَّلامِ بِمِثلِ ما حَيّاهُ بِهِ أو أحسَنَ مِن ذلِكَ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46" w:name="pg12789_109251"/>
    </w:p>
    <w:p>
      <w:pPr>
        <w:pStyle w:val="Heading6"/>
        <w:numPr>
          <w:ilvl w:val="5"/>
          <w:numId w:val="1"/>
        </w:numPr>
        <w:rPr/>
      </w:pPr>
      <w:bookmarkStart w:id="147" w:name="__RefHeading___Toc1153502_3224264995"/>
      <w:bookmarkStart w:id="148" w:name="_Toc55"/>
      <w:bookmarkEnd w:id="146"/>
      <w:bookmarkEnd w:id="147"/>
      <w:r>
        <w:rPr>
          <w:rtl w:val="true"/>
        </w:rPr>
        <w:t xml:space="preserve">فصل چهارم </w:t>
      </w:r>
      <w:r>
        <w:rPr>
          <w:rtl w:val="true"/>
        </w:rPr>
        <w:t xml:space="preserve">: </w:t>
      </w:r>
      <w:r>
        <w:rPr>
          <w:rtl w:val="true"/>
        </w:rPr>
        <w:t>حقوق برادرى</w:t>
      </w:r>
      <w:bookmarkEnd w:id="148"/>
    </w:p>
    <w:p>
      <w:pPr>
        <w:pStyle w:val="Heading6"/>
        <w:numPr>
          <w:ilvl w:val="5"/>
          <w:numId w:val="1"/>
        </w:numPr>
        <w:rPr/>
      </w:pPr>
      <w:bookmarkStart w:id="149" w:name="__RefHeading___Toc1153504_3224264995"/>
      <w:bookmarkStart w:id="150" w:name="_Toc56"/>
      <w:bookmarkEnd w:id="149"/>
      <w:r>
        <w:rPr/>
        <w:t>۴</w:t>
      </w:r>
      <w:r>
        <w:rPr>
          <w:rtl w:val="true"/>
        </w:rPr>
        <w:t xml:space="preserve"> </w:t>
      </w:r>
      <w:r>
        <w:rPr>
          <w:rtl w:val="true"/>
        </w:rPr>
        <w:t xml:space="preserve">/ </w:t>
      </w:r>
      <w:r>
        <w:rPr/>
        <w:t>۱</w:t>
      </w:r>
      <w:r>
        <w:rPr>
          <w:rtl w:val="true"/>
        </w:rPr>
        <w:t xml:space="preserve"> حرمت داشتن جان و مال</w:t>
      </w:r>
      <w:bookmarkEnd w:id="150"/>
    </w:p>
    <w:p>
      <w:pPr>
        <w:pStyle w:val="Heading6"/>
        <w:numPr>
          <w:ilvl w:val="5"/>
          <w:numId w:val="1"/>
        </w:numPr>
        <w:rPr/>
      </w:pPr>
      <w:bookmarkStart w:id="151" w:name="__RefHeading___Toc1153506_3224264995"/>
      <w:bookmarkStart w:id="152" w:name="_Toc57"/>
      <w:bookmarkEnd w:id="151"/>
      <w:r>
        <w:rPr/>
        <w:t>۴</w:t>
      </w:r>
      <w:r>
        <w:rPr>
          <w:rtl w:val="true"/>
        </w:rPr>
        <w:t xml:space="preserve"> </w:t>
      </w:r>
      <w:r>
        <w:rPr>
          <w:rtl w:val="true"/>
        </w:rPr>
        <w:t xml:space="preserve">/ </w:t>
      </w:r>
      <w:r>
        <w:rPr/>
        <w:t>۲</w:t>
      </w:r>
      <w:r>
        <w:rPr>
          <w:rtl w:val="true"/>
        </w:rPr>
        <w:t xml:space="preserve"> جواب سلام دادن</w:t>
      </w:r>
      <w:bookmarkEnd w:id="15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حرمت داشتن جان و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مسلمان ،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هيچ مسلمانى چيزى از برادرش روا نيست ، مگر آنچه خود او روا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حقيقتا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هيچ فرد مسلمانى بر هيچ فرد مسلمانى روا نيست ، مگر آنچه او خود با رضايت خاطر ، عطا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جواب سلام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بر خورَد ، پاسخ سلامش را</w:t>
      </w:r>
    </w:p>
    <w:p>
      <w:pPr>
        <w:pStyle w:val="BookText"/>
        <w:rPr/>
      </w:pPr>
      <w:r>
        <w:rPr>
          <w:rFonts w:ascii="IRNazanin" w:hAnsi="IRNazanin" w:eastAsia="IRNazanin"/>
          <w:color w:val="111111"/>
          <w:sz w:val="28"/>
          <w:sz w:val="28"/>
          <w:szCs w:val="28"/>
          <w:rtl w:val="true"/>
          <w:lang w:bidi="fa-IR"/>
        </w:rPr>
        <w:t>به همان گونه كه به او سلام كرده و يا به گونه اى بهتر ، مى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النَّصيحَةرسول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لا يَدَعُ نَصيحَتَهُ عَلى كُلِّ حالٍ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فِي اللّهِ مَن هَداكَ إلى رَشادٍ ، ونَهاكَ عَن فَسادٍ ، وأعانَكَ إلى </w:t>
      </w:r>
      <w:r>
        <w:rPr>
          <w:rStyle w:val="FootnoteAnchor"/>
          <w:rtl w:val="true"/>
        </w:rPr>
        <w:footnoteReference w:id="203"/>
      </w:r>
      <w:r>
        <w:rPr>
          <w:rFonts w:ascii="Amiri" w:hAnsi="Amiri" w:eastAsia="Amiri" w:cs="Amiri"/>
          <w:color w:val="111111"/>
          <w:sz w:val="28"/>
          <w:sz w:val="28"/>
          <w:szCs w:val="28"/>
          <w:rtl w:val="true"/>
          <w:lang w:bidi="ar-SA"/>
        </w:rPr>
        <w:t xml:space="preserve">إصلاحِ مَعادٍ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النُّصرَةرسول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نَصَرَ أخاهُ المُسلِمَ وهُوَ يَستَطيعُ ذلِكَ نَصَرَهُ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يَخذُلُ أخاهُ وهُوَ يَقدِرُ عَلى نُصرَتِهِ إلّا خَذَلَهُ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53" w:name="pg12789_109253"/>
    </w:p>
    <w:p>
      <w:pPr>
        <w:pStyle w:val="Heading6"/>
        <w:numPr>
          <w:ilvl w:val="5"/>
          <w:numId w:val="1"/>
        </w:numPr>
        <w:rPr/>
      </w:pPr>
      <w:bookmarkStart w:id="154" w:name="__RefHeading___Toc1153508_3224264995"/>
      <w:bookmarkStart w:id="155" w:name="_Toc58"/>
      <w:bookmarkEnd w:id="153"/>
      <w:bookmarkEnd w:id="154"/>
      <w:r>
        <w:rPr/>
        <w:t>۴</w:t>
      </w:r>
      <w:r>
        <w:rPr>
          <w:rtl w:val="true"/>
        </w:rPr>
        <w:t xml:space="preserve"> </w:t>
      </w:r>
      <w:r>
        <w:rPr>
          <w:rtl w:val="true"/>
        </w:rPr>
        <w:t xml:space="preserve">/ </w:t>
      </w:r>
      <w:r>
        <w:rPr/>
        <w:t>۳</w:t>
      </w:r>
      <w:r>
        <w:rPr>
          <w:rtl w:val="true"/>
        </w:rPr>
        <w:t xml:space="preserve"> خيرخواهى</w:t>
      </w:r>
      <w:bookmarkEnd w:id="155"/>
    </w:p>
    <w:p>
      <w:pPr>
        <w:pStyle w:val="Heading6"/>
        <w:numPr>
          <w:ilvl w:val="5"/>
          <w:numId w:val="1"/>
        </w:numPr>
        <w:rPr/>
      </w:pPr>
      <w:bookmarkStart w:id="156" w:name="__RefHeading___Toc1153510_3224264995"/>
      <w:bookmarkStart w:id="157" w:name="_Toc59"/>
      <w:bookmarkEnd w:id="156"/>
      <w:r>
        <w:rPr/>
        <w:t>۴</w:t>
      </w:r>
      <w:r>
        <w:rPr>
          <w:rtl w:val="true"/>
        </w:rPr>
        <w:t xml:space="preserve"> </w:t>
      </w:r>
      <w:r>
        <w:rPr>
          <w:rtl w:val="true"/>
        </w:rPr>
        <w:t xml:space="preserve">/ </w:t>
      </w:r>
      <w:r>
        <w:rPr/>
        <w:t>۴</w:t>
      </w:r>
      <w:r>
        <w:rPr>
          <w:rtl w:val="true"/>
        </w:rPr>
        <w:t xml:space="preserve"> يارى دادن</w:t>
      </w:r>
      <w:bookmarkEnd w:id="1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خيرخواهىوَعَزَّى قوماً عن ميت مات لهم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از خيرخواهى براى او فروگذار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خدايىِ تو، كسى است كه به راه درست ، هدايتت كند ، از تباهى بازَت دارد و در جهت آباد كردن معاد ، كمكت نمايد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يارى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بتواند برادر مسلمانش را يارى برساند و اين كار را بكند ، خداوند ، در دنيا و آخرت ، او را يارى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نيست كه برادرش را بى ياور بگذارد ، در حالى كه مى تواند او را يارى رساند ، مگر آن كه خداوند ، در دنيا و آخرت ، او را بى ياور مى گذارد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اِقتَتَلَ غُلامانِ ؛ غُلامٌ مِنَ المُهاجِرينَ وغُلامٌ مِنَ الأَنصارِ ، فَنادَى المُهاجِرُ أوِ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دَعوى أهلِ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إلّا أنَّ غُلامَينِ اقتَتَلا ، فَكَسَعَ أحَدُهُمَا الآخَرَ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وَليَنصُرِ الرَّجُلُ أخاهُ ظالِما أو مَظلوما ، إن كانَ ظالِما فَليَنهَهُ ؛ فَإِنَّهُ لَهُ نَصرٌ ، وإن كانَ مَظلوما فَليَنصُرهُ </w:t>
      </w:r>
      <w:r>
        <w:rPr>
          <w:rFonts w:eastAsia="Amiri" w:cs="Amiri" w:ascii="Amiri" w:hAnsi="Amiri"/>
          <w:color w:val="111111"/>
          <w:sz w:val="28"/>
          <w:szCs w:val="28"/>
          <w:rtl w:val="true"/>
          <w:lang w:bidi="ar-SA"/>
        </w:rPr>
        <w:t xml:space="preserve">. </w:t>
      </w:r>
      <w:r>
        <w:rPr>
          <w:rStyle w:val="FootnoteAnchor"/>
        </w:rPr>
        <w:footnoteReference w:id="20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الإِعانَةرسول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في عَونِ العَبدِ ما كانَ العَبدُ في عَونِ أخيهِ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اللّهُ تَعالى في عَونِ العَبدِ ما كانَ العَبدُ في عَونِ أخيهِ ، وَاللّهُ يُحِبُّ إغاثَةَ اللَّهفانِ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نَبَتَ </w:t>
      </w:r>
      <w:r>
        <w:rPr>
          <w:rStyle w:val="FootnoteAnchor"/>
          <w:rtl w:val="true"/>
        </w:rPr>
        <w:footnoteReference w:id="211"/>
      </w:r>
      <w:r>
        <w:rPr>
          <w:rFonts w:ascii="Amiri" w:hAnsi="Amiri" w:eastAsia="Amiri" w:cs="Amiri"/>
          <w:color w:val="111111"/>
          <w:sz w:val="28"/>
          <w:sz w:val="28"/>
          <w:szCs w:val="28"/>
          <w:rtl w:val="true"/>
          <w:lang w:bidi="ar-SA"/>
        </w:rPr>
        <w:t xml:space="preserve">الوُدُّ وَجَبَ التَّرافُدُ </w:t>
      </w:r>
      <w:r>
        <w:rPr>
          <w:rStyle w:val="FootnoteAnchor"/>
          <w:rtl w:val="true"/>
        </w:rPr>
        <w:footnoteReference w:id="212"/>
      </w:r>
      <w:r>
        <w:rPr>
          <w:rFonts w:ascii="Amiri" w:hAnsi="Amiri" w:eastAsia="Amiri" w:cs="Amiri"/>
          <w:color w:val="111111"/>
          <w:sz w:val="28"/>
          <w:sz w:val="28"/>
          <w:szCs w:val="28"/>
          <w:rtl w:val="true"/>
          <w:lang w:bidi="ar-SA"/>
        </w:rPr>
        <w:t xml:space="preserve">وَالتَّعاضُدُ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58" w:name="pg12789_109255"/>
    </w:p>
    <w:p>
      <w:pPr>
        <w:pStyle w:val="Heading6"/>
        <w:numPr>
          <w:ilvl w:val="5"/>
          <w:numId w:val="1"/>
        </w:numPr>
        <w:rPr/>
      </w:pPr>
      <w:bookmarkStart w:id="159" w:name="__RefHeading___Toc1153512_3224264995"/>
      <w:bookmarkStart w:id="160" w:name="_Toc60"/>
      <w:bookmarkEnd w:id="158"/>
      <w:bookmarkEnd w:id="159"/>
      <w:r>
        <w:rPr/>
        <w:t>۴</w:t>
      </w:r>
      <w:r>
        <w:rPr>
          <w:rtl w:val="true"/>
        </w:rPr>
        <w:t xml:space="preserve"> </w:t>
      </w:r>
      <w:r>
        <w:rPr>
          <w:rtl w:val="true"/>
        </w:rPr>
        <w:t xml:space="preserve">/ </w:t>
      </w:r>
      <w:r>
        <w:rPr/>
        <w:t>۵</w:t>
      </w:r>
      <w:r>
        <w:rPr>
          <w:rtl w:val="true"/>
        </w:rPr>
        <w:t xml:space="preserve"> كمك كردن</w:t>
      </w:r>
      <w:bookmarkEnd w:id="160"/>
    </w:p>
    <w:p>
      <w:pPr>
        <w:pStyle w:val="BookText"/>
        <w:rPr/>
      </w:pPr>
      <w:r>
        <w:rPr>
          <w:rFonts w:ascii="IRNazanin" w:hAnsi="IRNazanin" w:eastAsia="IRNazanin"/>
          <w:color w:val="111111"/>
          <w:sz w:val="28"/>
          <w:sz w:val="28"/>
          <w:szCs w:val="28"/>
          <w:rtl w:val="true"/>
          <w:lang w:bidi="fa-IR"/>
        </w:rPr>
        <w:t xml:space="preserve">صحيح مسلمـ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جوان به جان هم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مهاجران و ديگرى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مهاجر يا مهاجران داد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 اى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انصارى داد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 اى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فريادخواهى اهل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به جان هم افتاده اند و همديگر را زير مُشت و لگد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مهم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برادرش را يارى برساند ، ظالم باشد يا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باشد ، بايد او را از ظلمش نهى كند كه اين ، در واقع ، يارى رساندن به اوست ، و اگر مظلوم باشد ، بايد يارى اش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كمك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بنده ، به برادرش كمك كند ، خداوند ، به آن بنده كمك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بنده ، كمك كارِ برادرش باشد ، خداى متعال نيز همواره كمك كار اوست ، و خداوند ، دستگيرى از غم زدگان 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برويَد ، همكارى و پشتيبانى واجب مى آيد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بِمَعونَةِ أخيهِ المُسلِمِ وَالقِيامِ لَهُ في حاجَتِهِ إلّا </w:t>
      </w:r>
      <w:r>
        <w:rPr>
          <w:rStyle w:val="FootnoteAnchor"/>
          <w:rtl w:val="true"/>
        </w:rPr>
        <w:footnoteReference w:id="214"/>
      </w:r>
      <w:r>
        <w:rPr>
          <w:rFonts w:ascii="Amiri" w:hAnsi="Amiri" w:eastAsia="Amiri" w:cs="Amiri"/>
          <w:color w:val="111111"/>
          <w:sz w:val="28"/>
          <w:sz w:val="28"/>
          <w:szCs w:val="28"/>
          <w:rtl w:val="true"/>
          <w:lang w:bidi="ar-SA"/>
        </w:rPr>
        <w:t xml:space="preserve">ابتُلِيَ بِمَعونَةِ مَن يَأثَمُ عَلَيهِ ولا يُؤجَرُ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المُسلِمينَ خَرَجوا إلى سَفَرٍ لَهُم فَضَلُّوا الطَّريقَ ، فَأَصابَهُم عَطَشٌ شَديدٌ ، فَتَكَفَّنوا ولَزِموا اُصولَ الشَّجَرِ ، فَجاءَهُم شَيخٌ و عَلَيهِ ثِيابٌ بيضٌ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فَلا بَأسَ عَلَيكُم فَهذَا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و شَرِبوا وَ ارتَوَوا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مِنَ الجِنِّ الَّذينَ بايَعوا رَسولَ اللّهِ صلى الله عليه و آله ، 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 عَينُهُ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تَكونوا تُضَيَّعوا بِحَضرَتي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قَضاءُ الحاجَةِرسول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إخوَةٌ ، يَقضي بَعضُهُم حَوائِجَ بَعضٍ ، فَبِقَضاءِ بَعضِهِم حَوائِجَ بَعضٍ يَقضِي اللّهُ حَوائِجَهُم يَومَ القِيامَةِ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161" w:name="pg12789_109257"/>
    </w:p>
    <w:p>
      <w:pPr>
        <w:pStyle w:val="Heading6"/>
        <w:numPr>
          <w:ilvl w:val="5"/>
          <w:numId w:val="1"/>
        </w:numPr>
        <w:rPr/>
      </w:pPr>
      <w:bookmarkStart w:id="162" w:name="__RefHeading___Toc1153514_3224264995"/>
      <w:bookmarkStart w:id="163" w:name="_Toc61"/>
      <w:bookmarkEnd w:id="161"/>
      <w:bookmarkEnd w:id="162"/>
      <w:r>
        <w:rPr/>
        <w:t>۴</w:t>
      </w:r>
      <w:r>
        <w:rPr>
          <w:rtl w:val="true"/>
        </w:rPr>
        <w:t xml:space="preserve"> </w:t>
      </w:r>
      <w:r>
        <w:rPr>
          <w:rtl w:val="true"/>
        </w:rPr>
        <w:t xml:space="preserve">/ </w:t>
      </w:r>
      <w:r>
        <w:rPr/>
        <w:t>۶</w:t>
      </w:r>
      <w:r>
        <w:rPr>
          <w:rtl w:val="true"/>
        </w:rPr>
        <w:t xml:space="preserve"> برآوردن نياز</w:t>
      </w:r>
      <w:bookmarkEnd w:id="163"/>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كمك كردن به برادر مسلمانش و پرداختن به رفع نياز او دريغ ورزد ، به كمك رساندن به كسى گرفتار مى آيد كه در آن كمك ، گناهكار مى شود و مزدى هم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مسلمانان ، ره سپار سفرى شدند و راه را گم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تشنه شدند ، به طورى كه كفن پوشيدند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جامه هاى خود را چون كفن ، دور خود پيچيدند و آماده مُردن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ريشه هاى درخت چسبيدند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اين طريق ، اندكى رفع عطش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پيرى سفيدپوش ، نزد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برخاستند و نوشيدند و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جنّيانى هستم كه با پيامبر خدا ،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برادر مؤمن ، چشم او و راه نماى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وجود من ، شما نمى بايد از بين برويد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برآوردن نيازپيامبر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 برادرند ، نيازهاى يكديگر را برآورده مى سازند و با بر آوردن نيازهاى يكديگر است كه خداوند ، در روز قيامت ، نيازهاى آنان را برآورده مى كند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حاجَةِ أخيهِ كان اللّهَ في حاجَتِهِ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 أصحابِنَا استَعانَ بِهِ رَجُلٌ مِن إخوانِهِ في حاجَةٍ فَلَم يُبالِغ فيها بِكُلِّ جَهدٍ فَقَد خانَ اللّهَ ورَسولَهُ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تَعني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أميرِ المُؤمِنينَ عليه السلام إلى آخِرِهِم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أبي عَبدِاللّهِ عليه السلام إذ دَخَلَ عَلَيهِ رَجُلٌ مِن أهلِ مَكَّةَ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فَشَكا إلَيهِ تَعَذُّرَ الكِراءِ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فَأَعِن 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 فَيَسَّرَ اللّهُ كِراهُ ، فَرَجَعتُ إلى 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حاجَةِ أخيكَ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اللّهُ بِأبي أنتَ واُمّي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أن تُعينَ أخاكَ المُسلِمَ أحَبُّ إلَيَّ مِن طَوافِ اُسبوعٍ بِالبَيتِ مُبتَدِئا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پىِ برآوردن نياز برادر مسلمانش باشد ، خداوند ، در پى برآوردن حاجت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مردى از ياران ما كه مردى از برادرانش در كارى از او كمك بخواهد و او با تمام توانش در انجام دادن آن كار ، نكوشد ، به خدا و پيامبر او و مؤمنان ، خيانت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مؤمنان و 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امير مؤمنان عليه السلام تا آخرينشان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الكافىـ به نقل از صفوان جمّال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 امام صادق عليه السلام نشسته بودم كه مردى از اهالى مكّه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وارد شد و از نداشتن كرايه به ايشان شكايت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به من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برخيز و به برادرت كمك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با او رفتم تا آن كه خداوند ، كرايه او 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خود بر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حاجت برادرت 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رفع حاجت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كمك كردن تو به برادر مسلمانت ، نزد من محبوب تر از يك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مستحبّى به گِرد كعبه است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الإِكرامرسول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أكرَمَ أخاهُ المُسلِمَ ؛ بِمَجلِسٍ يُكرِمُهُ ، أو بِكَلِمَةٍ يُلطِفُهُ بِها ، أو حاجَةٍ يَكفيهِ إيّاها ، لَم يَزَل في ظِلٍّ مِنَ المَلائِكَةِ ما كانَ بِتِلكَ المَنزِلَةِ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أكرَمَ أخاهُ المُسلِمَ بِكَلِمَةٍ يُلطِفُهُ بِها وفَرَّجَ عَنهُ كُربَتَهُ ، لَم يَزَل فيظِلِّ اللّهِ المَمدودِ عَلَيهِ الرَّحمَةُ ما كانَ في ذلِكَ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اُمَّتي عَبدٌ ألطَفَ أخاهُ فِي اللّهِ بِشَيءٍ مِن لُطفٍ إلّا أخدَمَهُ اللّهُ مِن خَدَمِ الجَنَّةِ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أخاهُ فَإِنَّما يُكرِمُ اللّهَ ، فَما ظَنُّكُم بِمَن يُكرِمُ اللّهَ بِأَن يَفعَلَ بِهِ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المستدرك على الصحيحين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مُتَّكِئٌ عَلى وِسادَةٍ ، فَأَلقاها إلَيَّ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ما مِن مُسلِمٍ يَدخُلُ عَلى أخيهِ المُسلِمِ فَيُلقي لَهُ وِسادَةً إكراما لَهُ إلّا غَفَرَ اللّهُ 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64" w:name="pg12789_109261"/>
    </w:p>
    <w:p>
      <w:pPr>
        <w:pStyle w:val="Heading6"/>
        <w:numPr>
          <w:ilvl w:val="5"/>
          <w:numId w:val="1"/>
        </w:numPr>
        <w:rPr/>
      </w:pPr>
      <w:bookmarkStart w:id="165" w:name="__RefHeading___Toc1153516_3224264995"/>
      <w:bookmarkStart w:id="166" w:name="_Toc62"/>
      <w:bookmarkEnd w:id="164"/>
      <w:bookmarkEnd w:id="165"/>
      <w:r>
        <w:rPr/>
        <w:t>۴</w:t>
      </w:r>
      <w:r>
        <w:rPr>
          <w:rtl w:val="true"/>
        </w:rPr>
        <w:t xml:space="preserve"> </w:t>
      </w:r>
      <w:r>
        <w:rPr>
          <w:rtl w:val="true"/>
        </w:rPr>
        <w:t xml:space="preserve">/ </w:t>
      </w:r>
      <w:r>
        <w:rPr/>
        <w:t>۷</w:t>
      </w:r>
      <w:r>
        <w:rPr>
          <w:rtl w:val="true"/>
        </w:rPr>
        <w:t xml:space="preserve"> گرامى داشتن</w:t>
      </w:r>
      <w:bookmarkEnd w:id="16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گرامى داشتنپيامبر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برادر مسلمانش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به او احترام بگذارد ، يا با سخنى لطف آميز ، وى را بنوازد ، يا نيازى را از او برطرف سازد ، تا زمانى كه اين رفتار را داشته باشد ، پيوسته در سايه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مسلمانش را با كلمه اى لطف آميز بنوازد و گرفتارى و اندوه را از او بزدايد ، تا زمانى كه چنين كند ، پيوسته در سايه گسترده رحمت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از امّت من نيست كه برادر دينى اش را به لطفى بنوازد ، مگر آن كه خداوند ، از خدمتكاران بهشت به خدمت او در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برادرش را گرامى بدارد ، در حقيقت ، خداوند را گرامى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كنيد خداوند ، با كسى كه او را گرامى مى دارد ، چه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الصحيحينـ به نقل از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خدا وارد شدم ، در حالى كه به متّكايى تكيه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متكّا را به من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بر برادر مسلمانش وارد شود و او به احترام وى ، متكّايى به او بدهد ، مگر اين كه خداوند ، او را مى آمرزد</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مَن وَدَّكَ ، وَاصفَح عَن عَدُوِّكَ ، يَتِمَّ لَكَ الفَضلُ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دينَهُ عَظَّمَ إخوانَهُ، ومَنِ استَخَفَّ بِدينِهِ استَخَفَّ بِإِخوانِهِ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لِأَخيهِ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Pr>
        <w:footnoteReference w:id="230"/>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المُؤاساةوقال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مالَكَ في الحُقوقِ ، وواسِ بِهِ الصَّديقَ ؛ فَإِنَّ السَّخاءَ بِالحُرِّ أخلَقُ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حُفِظَتِ الاُخُوَّةُ بِمِثلِ المُؤاساةِ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مُؤاساةَ الرِّفاقِ مِن كَرَمِ الأَعراقِ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نَفسَكَ ومالَكَ ، ولِمَعرِفَتِكَ رِفدَكَ ومَحضَرَكَ ، ولِلعامَّةِ بِشرَكَ ومَحَبَّتَكَ ، ولِعَدُوِّكَ عَدلَكَ وإنصافَكَ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وَاضنِن </w:t>
      </w:r>
      <w:r>
        <w:rPr>
          <w:rStyle w:val="FootnoteAnchor"/>
          <w:rtl w:val="true"/>
        </w:rPr>
        <w:footnoteReference w:id="234"/>
      </w:r>
      <w:r>
        <w:rPr>
          <w:rFonts w:ascii="Amiri" w:hAnsi="Amiri" w:eastAsia="Amiri" w:cs="Amiri"/>
          <w:color w:val="111111"/>
          <w:sz w:val="28"/>
          <w:sz w:val="28"/>
          <w:szCs w:val="28"/>
          <w:rtl w:val="true"/>
          <w:lang w:bidi="ar-SA"/>
        </w:rPr>
        <w:t xml:space="preserve">بِدينِكَ وعِرضِكَ عَن كُلِّ أحَدٍ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67" w:name="pg12789_109263"/>
    </w:p>
    <w:p>
      <w:pPr>
        <w:pStyle w:val="Heading6"/>
        <w:numPr>
          <w:ilvl w:val="5"/>
          <w:numId w:val="1"/>
        </w:numPr>
        <w:rPr/>
      </w:pPr>
      <w:bookmarkStart w:id="168" w:name="__RefHeading___Toc1153518_3224264995"/>
      <w:bookmarkStart w:id="169" w:name="_Toc63"/>
      <w:bookmarkEnd w:id="167"/>
      <w:bookmarkEnd w:id="168"/>
      <w:r>
        <w:rPr/>
        <w:t>۴</w:t>
      </w:r>
      <w:r>
        <w:rPr>
          <w:rtl w:val="true"/>
        </w:rPr>
        <w:t xml:space="preserve"> </w:t>
      </w:r>
      <w:r>
        <w:rPr>
          <w:rtl w:val="true"/>
        </w:rPr>
        <w:t xml:space="preserve">/ </w:t>
      </w:r>
      <w:r>
        <w:rPr/>
        <w:t>۸</w:t>
      </w:r>
      <w:r>
        <w:rPr>
          <w:rtl w:val="true"/>
        </w:rPr>
        <w:t xml:space="preserve"> سهيم كردن در زندگى</w:t>
      </w:r>
      <w:bookmarkEnd w:id="169"/>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دوستت دارد ، گرامى بدار ، و از دشمنت در گذر تا فضيلت تو كامل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يعزِّي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دينش را ارج نهد ، برادرانش را ارج مى نهد ، و كسى كه دينش را خوار بشمارد ، برادرانش را نيز خوار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في صِفة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 مؤمنش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تا روز قيامت برايش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سهيم كردن در زندگى </w:t>
      </w:r>
      <w:r>
        <w:rPr>
          <w:rStyle w:val="FootnoteAnchor"/>
          <w:rtl w:val="true"/>
        </w:rPr>
        <w:footnoteReference w:id="236"/>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مالَت را در راه حقوق ، بخشش كن و برادرت را در آن ، شريك گردان ؛ زيرا سخاوت ، براى آزادمرد ، برازنده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برادرى به چيزى چون سهيم كردن برادران در زندگى خود ، حفظ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كردن همسفران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توشه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بزرگوارى اصل و 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دوستت جان و مالت را نثار كن و به آشنايت پيشكش و خوش محضرى ات را ، و به عموم مردم ، خوش رويى و محبّتت را ، و به دشمنت عدل و انصافت را ؛ امّا در دين و آبرويت ، نسبت به همگان بخل بورز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أيَجيءُ أحَدُكُم إلى أخيهِ فَيُدخِلُ يَدَهُ في كيسِهِ فَيَأخُذُ حاجَتَهُ فَلا يَدفَعُهُ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ذلِكَ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فَالهَلاكُ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يُعطَوا أحلامَهُم </w:t>
      </w:r>
      <w:r>
        <w:rPr>
          <w:rStyle w:val="FootnoteAnchor"/>
          <w:rtl w:val="true"/>
        </w:rPr>
        <w:footnoteReference w:id="237"/>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عبيداللّه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أحَدُكُم يَدَهُ في كُمِّ صاحِبِهِ فَيَأخُذُ ما يُريدُ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فَلَستُم بِإِخوانٍ كَما تَزعُمونَ </w:t>
      </w:r>
      <w:r>
        <w:rPr>
          <w:rFonts w:eastAsia="Amiri" w:cs="Amiri" w:ascii="Amiri" w:hAnsi="Amiri"/>
          <w:color w:val="111111"/>
          <w:sz w:val="28"/>
          <w:szCs w:val="28"/>
          <w:rtl w:val="true"/>
          <w:lang w:bidi="ar-SA"/>
        </w:rPr>
        <w:t xml:space="preserve">. </w:t>
      </w:r>
      <w:r>
        <w:rPr>
          <w:rStyle w:val="FootnoteAnchor"/>
        </w:rPr>
        <w:footnoteReference w:id="23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الإِيثاروقال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إخوَةٌ ، ولا شَيءَ آثَرُ عِندَ كُلِّ أخٍ مِن أخيهِ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170" w:name="pg12789_109265"/>
    </w:p>
    <w:p>
      <w:pPr>
        <w:pStyle w:val="Heading6"/>
        <w:numPr>
          <w:ilvl w:val="5"/>
          <w:numId w:val="1"/>
        </w:numPr>
        <w:rPr/>
      </w:pPr>
      <w:bookmarkStart w:id="171" w:name="__RefHeading___Toc1153520_3224264995"/>
      <w:bookmarkStart w:id="172" w:name="_Toc64"/>
      <w:bookmarkEnd w:id="170"/>
      <w:bookmarkEnd w:id="171"/>
      <w:r>
        <w:rPr/>
        <w:t>۴</w:t>
      </w:r>
      <w:r>
        <w:rPr>
          <w:rtl w:val="true"/>
        </w:rPr>
        <w:t xml:space="preserve"> </w:t>
      </w:r>
      <w:r>
        <w:rPr>
          <w:rtl w:val="true"/>
        </w:rPr>
        <w:t xml:space="preserve">/ </w:t>
      </w:r>
      <w:r>
        <w:rPr/>
        <w:t>۹</w:t>
      </w:r>
      <w:r>
        <w:rPr>
          <w:rtl w:val="true"/>
        </w:rPr>
        <w:t xml:space="preserve"> ايثار</w:t>
      </w:r>
      <w:bookmarkEnd w:id="172"/>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سعيد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فردى از شما نزد برادرش مى آيد و دستش را در جيب او مى كند و آنچه نياز دارد ، بر مى دارد و او مانعش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را در ميان خودمان سراغ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هيچ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هلاكت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جماعت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هنوز خِرَدهايشان كامل نشده است</w:t>
      </w:r>
      <w:r>
        <w:rPr>
          <w:rFonts w:eastAsia="Amiri" w:cs="Amiri" w:ascii="Amiri" w:hAnsi="Amiri"/>
          <w:color w:val="111111"/>
          <w:sz w:val="28"/>
          <w:szCs w:val="28"/>
          <w:rtl w:val="true"/>
          <w:lang w:bidi="ar-SA"/>
        </w:rPr>
        <w:t xml:space="preserve">» . </w:t>
      </w:r>
      <w:r>
        <w:rPr>
          <w:rStyle w:val="FootnoteAnchor"/>
          <w:rtl w:val="true"/>
        </w:rPr>
        <w:footnoteReference w:id="241"/>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الأولياءـ به نقل از عبيد اللّه بن وليد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فردى از شما دستش را در كيسه دوستش مى كند و آنچه مى خواهد ،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 بر خلاف ادّعايتان ، برادر نيستيد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ايثار </w:t>
      </w:r>
      <w:r>
        <w:rPr>
          <w:rStyle w:val="FootnoteAnchor"/>
          <w:rtl w:val="true"/>
        </w:rPr>
        <w:footnoteReference w:id="242"/>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 برادرند و هيچ چيز نزد هيچ برادرى ارجح از برادرش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سائِرَ النّاسِ بِالإِنصافِ ، وعامِلِ المُؤمِنينَ بِالإِيثارِ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تَحَبَّب إلى خَليلِكَ يُحبِبكَ ، وأكرِمهُ يُكرِمكَ ، وآثِرهُ عَلى نَفسِكَ يُؤثِركَ عَلى نَفسِهِ وأهلِهِ </w:t>
      </w:r>
      <w:r>
        <w:rPr>
          <w:rFonts w:eastAsia="Amiri" w:cs="Amiri" w:ascii="Amiri" w:hAnsi="Amiri"/>
          <w:color w:val="111111"/>
          <w:sz w:val="28"/>
          <w:szCs w:val="28"/>
          <w:rtl w:val="true"/>
          <w:lang w:bidi="ar-SA"/>
        </w:rPr>
        <w:t xml:space="preserve">. </w:t>
      </w:r>
      <w:r>
        <w:rPr>
          <w:rStyle w:val="FootnoteAnchor"/>
        </w:rPr>
        <w:footnoteReference w:id="24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حِفظُ الغَيبِوقال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أخاكُم إذا غابَ عَنكُم بِأَحسَنِ ما تُحِبّونَ أن تُذكَروا بِهِ إذا غِبتُم عَنهُ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مِن حَيثُ يَغيبُ يَحفَظُهُ مِن وَرائِهِ ، ويَكُفُّ عَلَيهِ ضَيعَتَهُ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مِرآةُ المُؤمِنِ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لِأَخيهِ المُؤمِنِ ؛ يَنصَحُهُ إذا غابَ عَنهُ ، ويُميطُ </w:t>
      </w:r>
      <w:r>
        <w:rPr>
          <w:rStyle w:val="FootnoteAnchor"/>
          <w:rtl w:val="true"/>
        </w:rPr>
        <w:footnoteReference w:id="248"/>
      </w:r>
      <w:r>
        <w:rPr>
          <w:rFonts w:ascii="Amiri" w:hAnsi="Amiri" w:eastAsia="Amiri" w:cs="Amiri"/>
          <w:color w:val="111111"/>
          <w:sz w:val="28"/>
          <w:sz w:val="28"/>
          <w:szCs w:val="28"/>
          <w:rtl w:val="true"/>
          <w:lang w:bidi="ar-SA"/>
        </w:rPr>
        <w:t xml:space="preserve">عَنهُ ما يَكرَهُ إذا شَهِدَ ، ويُوَسِّعُ لَهُ في المَجلِسِ </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إهداءُ العَيبِوقال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إخوانِكُم مَن أهدى إلَيكُم عُيوبَكُم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73" w:name="pg12789_109267"/>
    </w:p>
    <w:p>
      <w:pPr>
        <w:pStyle w:val="Heading6"/>
        <w:numPr>
          <w:ilvl w:val="5"/>
          <w:numId w:val="1"/>
        </w:numPr>
        <w:rPr/>
      </w:pPr>
      <w:bookmarkStart w:id="174" w:name="__RefHeading___Toc1153522_3224264995"/>
      <w:bookmarkStart w:id="175" w:name="_Toc65"/>
      <w:bookmarkEnd w:id="173"/>
      <w:bookmarkEnd w:id="174"/>
      <w:r>
        <w:rPr/>
        <w:t>۴</w:t>
      </w:r>
      <w:r>
        <w:rPr>
          <w:rtl w:val="true"/>
        </w:rPr>
        <w:t xml:space="preserve"> </w:t>
      </w:r>
      <w:r>
        <w:rPr>
          <w:rtl w:val="true"/>
        </w:rPr>
        <w:t xml:space="preserve">/ </w:t>
      </w:r>
      <w:r>
        <w:rPr/>
        <w:t>۱۰</w:t>
      </w:r>
      <w:r>
        <w:rPr>
          <w:rtl w:val="true"/>
        </w:rPr>
        <w:t xml:space="preserve"> پاسداشت در غياب</w:t>
      </w:r>
      <w:bookmarkEnd w:id="175"/>
    </w:p>
    <w:p>
      <w:pPr>
        <w:pStyle w:val="Heading6"/>
        <w:numPr>
          <w:ilvl w:val="5"/>
          <w:numId w:val="1"/>
        </w:numPr>
        <w:rPr/>
      </w:pPr>
      <w:bookmarkStart w:id="176" w:name="__RefHeading___Toc1153524_3224264995"/>
      <w:bookmarkStart w:id="177" w:name="_Toc66"/>
      <w:bookmarkEnd w:id="176"/>
      <w:r>
        <w:rPr/>
        <w:t>۴</w:t>
      </w:r>
      <w:r>
        <w:rPr>
          <w:rtl w:val="true"/>
        </w:rPr>
        <w:t xml:space="preserve"> </w:t>
      </w:r>
      <w:r>
        <w:rPr>
          <w:rtl w:val="true"/>
        </w:rPr>
        <w:t xml:space="preserve">/ </w:t>
      </w:r>
      <w:r>
        <w:rPr/>
        <w:t>۱۱</w:t>
      </w:r>
      <w:r>
        <w:rPr>
          <w:rtl w:val="true"/>
        </w:rPr>
        <w:t xml:space="preserve"> گوشزد كردن عيب ها</w:t>
      </w:r>
      <w:bookmarkEnd w:id="177"/>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 مردمان ، به انصاف رفتار كن ، و با مؤمنان ، به 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دوستت محبّت كن تا او نيز تو را دوست بدارد ، و او را گرامى بدار تا او نيز گرامى ات بدارد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نيازهاى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خودت مقدّم بدار ، تا او نيز تو را بر خودش و خانواده اش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پاسداشت در غيابوقال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برادرتان ، از او به بهترين گونه اى ياد كنيد كه دوست داريد پشتِ سر شما به آن گونه از شما ياد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برادر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غيابش هواى او را دارد ، به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و سامان مى دهد ، و مؤمن ، آينه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آينه برادر مؤمن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غيابش براى او خيرخواهى مى كند و در حضورش آنچه را ناخوش مى دارد ، از او دور مى گردانَد و در مجلس ، برايش جا باز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گوشزد كردن عيب هاوقال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برادرانِ شما ، كسى است كه عيب هايتان را به شما هديه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مِرآةُ أخيهِ ؛ يُميطُ عَنهُ الأَذى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مِرآةُ أخيهِ ، فَإِن رَأى بِهِ أذىً فَليُمِطهُ عَنهُ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المُؤمِنُ مِرآةُ المُؤمِنِ ؛ لِأَنَّهُ يَتَأَمَّلُهُ فَيَسُدُّ فاقَتَهُ ، ويُجمِلُ حالَتَهُ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الصَّديقُ صَديقا ؛ لِأَنَّهُ يَصدُقُكَ في نَفسِكَ ومَعايِبِكَ ، فَمَن فَعَلَ ذلِكَ فَاستَنِم </w:t>
      </w:r>
      <w:r>
        <w:rPr>
          <w:rStyle w:val="FootnoteAnchor"/>
          <w:rtl w:val="true"/>
        </w:rPr>
        <w:footnoteReference w:id="254"/>
      </w:r>
      <w:r>
        <w:rPr>
          <w:rFonts w:ascii="Amiri" w:hAnsi="Amiri" w:eastAsia="Amiri" w:cs="Amiri"/>
          <w:color w:val="111111"/>
          <w:sz w:val="28"/>
          <w:sz w:val="28"/>
          <w:szCs w:val="28"/>
          <w:rtl w:val="true"/>
          <w:lang w:bidi="ar-SA"/>
        </w:rPr>
        <w:t xml:space="preserve">إلَيهِ ؛ فَإِنَّهُ الصَّديقُ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الاُخُوَّةِ حِفظُ الغَيبِ ، وإهداءُ العَيبِ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أبانَ لَكَ عَيبَكَ فَهُوَ وَدودُكَ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المَوَدَّةَ مَن لَم يَنصَح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نَهاكَ ، ومَن أبغَضَكَ أغراكَ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إخواني إلَيَّ مَن أهدى إلَيَّ عُيوبي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مـؤمن ، آينه بـرادرش است ؛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را از او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 آينه برادر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او عيبى ديد ، بايد آن را از او دور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آينه مؤمن است ؛ زيرا به فكر اوست و نيازش را برطرف مى سازد و حالش را نكو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 </w:t>
      </w:r>
      <w:r>
        <w:rPr>
          <w:rStyle w:val="FootnoteAnchor"/>
          <w:rtl w:val="true"/>
        </w:rPr>
        <w:footnoteReference w:id="262"/>
      </w:r>
      <w:r>
        <w:rPr>
          <w:rFonts w:ascii="IRNazanin" w:hAnsi="IRNazanin" w:eastAsia="IRNazanin"/>
          <w:color w:val="111111"/>
          <w:sz w:val="28"/>
          <w:sz w:val="28"/>
          <w:szCs w:val="28"/>
          <w:rtl w:val="true"/>
          <w:lang w:bidi="fa-IR"/>
        </w:rPr>
        <w:t xml:space="preserve">را صَديق ناميده اند ؛ چون در باره تو و عيب هايت با تو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چنين كرد ، به او اطمينان كن كه او دوستِ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برادرى ، پاسـداشت او در غـيابش و گوشـزد كردن عيب 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عيبت را به تو نشان دهد ، او دوستدار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في مدْحِ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را خالص نگردانيده است كسى كه خيرخواهى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تو را دوست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 مى كند ، و كسى كه تو را دشمن مى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في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برادرانم نزد من ، كسى است كه عيب هايم را به من هديه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الدُّعاءُ بِظَهرِ الغَيبِالإمام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إذا سَمِعُوا المُؤمِنَ يَدعو لِأَخيهِ المُؤمِنِ بِظَهرِ الغَيبِ أو يَذكُرُهُ بِخَيرٍ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الأَخُ أنتَ لِأَخيكَ ؛ تَدعو لَهُ بِالخَيرِ وهُوَ غائِبٌ عَنكَ ، وتَذكُرُهُ بِخَيرٍ ، قَد أعطاكَ اللّهُ عز و جل مِثلَي ما سَأَلتَ لَهُ ، وأثنى عَلَيكَ مِثلَي ما أثنَيتَ عَلَيهِ ، ولَكَ الفَضلُ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سَمِعوهُ يَذكُرُ أخاهُ بِسوءٍ ويَدعو عَلَيهِ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أنتَ لِأَخيكَ ، كُفَّ أيُّهَا المَسَتَّرُ عَلى ذُنوبِهِ وعَورَتِهِ ، وَاربَع عَلى نَفسِكَ </w:t>
      </w:r>
      <w:r>
        <w:rPr>
          <w:rStyle w:val="FootnoteAnchor"/>
          <w:rtl w:val="true"/>
        </w:rPr>
        <w:footnoteReference w:id="263"/>
      </w:r>
      <w:r>
        <w:rPr>
          <w:rFonts w:ascii="Amiri" w:hAnsi="Amiri" w:eastAsia="Amiri" w:cs="Amiri"/>
          <w:color w:val="111111"/>
          <w:sz w:val="28"/>
          <w:sz w:val="28"/>
          <w:szCs w:val="28"/>
          <w:rtl w:val="true"/>
          <w:lang w:bidi="ar-SA"/>
        </w:rPr>
        <w:t xml:space="preserve">، وَاحمَدِ اللّهَ الَّذي سَتَرَ عَلَيكَ ، وَاعلَم أنَّ اللّهَ عز و جل أعلَمُ بِعَبدِهِ مِنكَ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وقال عليه السلام في دُعاءٍ اسْتَسْقَى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عَبدَاللّهِ بنَ جُندَبٍ فِي المَوقِف ، فَلَم أرَ مَوقِفا كانَ أحسَنَ مِن مَوقِفِهِ ؛ ما زالَ مادّا يَدَيهِ إلَى السَّماءِ ودُموعُهُ تَسيلُ عَلى خَدَّيهِ حَتّى تَبلُغَ الأَرضَ ، فَلَمّا صَدَرَ </w:t>
      </w:r>
      <w:r>
        <w:rPr>
          <w:rStyle w:val="FootnoteAnchor"/>
          <w:rtl w:val="true"/>
        </w:rPr>
        <w:footnoteReference w:id="265"/>
      </w:r>
      <w:r>
        <w:rPr>
          <w:rFonts w:ascii="Amiri" w:hAnsi="Amiri" w:eastAsia="Amiri" w:cs="Amiri"/>
          <w:color w:val="111111"/>
          <w:sz w:val="28"/>
          <w:sz w:val="28"/>
          <w:szCs w:val="28"/>
          <w:rtl w:val="true"/>
          <w:lang w:bidi="ar-SA"/>
        </w:rPr>
        <w:t xml:space="preserve">النّاسُ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ما رَأَيتُ مَوقِفا قَطُّ أحسَنَ مِن مَوقِفِكَ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لِاءِخواني ؛ وذلِكَ أنَّ أبَا الحَسَنِ موسى عليه السلام أخبَرَني أنَّ مَن دَعا لِأَخيهِ بِظَهرِ الغَيبِ نودِيَ مِنَ العَرشِ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مِئَةُ ألفِ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فَكَرِهتُ أن أدَعَ مِئَةَ ألفٍ مَضمونَةً لِواحِدَةٍ لا أدري تُستَجابُ أم لا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الإثيار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في الدعاء</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89_109271"/>
    </w:p>
    <w:p>
      <w:pPr>
        <w:pStyle w:val="Heading6"/>
        <w:numPr>
          <w:ilvl w:val="5"/>
          <w:numId w:val="1"/>
        </w:numPr>
        <w:rPr/>
      </w:pPr>
      <w:bookmarkStart w:id="179" w:name="__RefHeading___Toc1153526_3224264995"/>
      <w:bookmarkStart w:id="180" w:name="_Toc67"/>
      <w:bookmarkEnd w:id="178"/>
      <w:bookmarkEnd w:id="179"/>
      <w:r>
        <w:rPr/>
        <w:t>۴</w:t>
      </w:r>
      <w:r>
        <w:rPr>
          <w:rtl w:val="true"/>
        </w:rPr>
        <w:t xml:space="preserve"> </w:t>
      </w:r>
      <w:r>
        <w:rPr>
          <w:rtl w:val="true"/>
        </w:rPr>
        <w:t xml:space="preserve">/ </w:t>
      </w:r>
      <w:r>
        <w:rPr/>
        <w:t>۱۲</w:t>
      </w:r>
      <w:r>
        <w:rPr>
          <w:rtl w:val="true"/>
        </w:rPr>
        <w:t xml:space="preserve"> دعا كردن پشت سر</w:t>
      </w:r>
      <w:bookmarkEnd w:id="1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دعا كردن پشت سرامام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 هر گاه بشنوند كه مؤمن براى برادر مؤمنش پشت سرِ او دعا مى كند يا از او به نيكى ياد مى كند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برادرى براى برادرت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غيابش براى او دعاى خير مى كنى و از وى ، به نيكى ياد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دوچندانِ آنچه براى او خواستى ، به تو عطا نمود و دوچندانِ آنچه او را ستودى ، تو را ستود ، و تو را بر او برترى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بشنوند كه برادرش را به بدى ياد مى كند و او را نفرين مى نمايد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برادرى براى برادرت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گناهانت و عيب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پوشى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رفتارت دست بردار ، خود را باش، و خدايى را كه در باره تو عيب پوشى كرده است ، سپاس گوى و بدان كه خداوند عز و جل به بنده اش از تو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ابراهيم بن هاشم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و وقوفى نيكوتر از وقوف او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 دو دستش به سوى آسمان، بلند و اشك هايش بر گونه هايش روان بود ، به طورى كه به زمين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گشتند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وقوفى بهتر از وقوف تو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 جز براى برادرانم دعا نكردم ؛ زيرا ابو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من خبر داد كه هر كس براى برادرش ، پشت سرِ او دعا كند ، از عرش ندا مى 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تو باد ، صد هزار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برادرت دعا و درخواست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من خوش نداشتم كه يكصد هزار دعاى تضمين شده را به خاطر يك دعا كه نمى دانم مستجاب مى شود يا نه ، رها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در دعا</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النَّهيُ عَنِ المُنكَرِالإمام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أخاهُ عَلى أمرٍ يَكرَهُهُ فَلَم يَرُدَّهُ عَنهُ ـ وهُوَ يَقدِرُ عَلَيهِ ـ فَقَد خانَهُ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الصَّفحُ عَنِ الزَّلّاتِرسول اللّه صلى الله عليه و آلهـ في ذِكرِ صِفاتِ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بِزَلَّتِهِ ، ويَرعى ما مَضى مِن قَديمِ صُحبَتِهِ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بِمُداراةِ النّاسِ ، وإكرامِ العُلَماءِ ، وَالصَّفحِ عَن زَلّاتِ الإِخوانِ ؛ فَقَد أدَّبَكَ سَيِّدُ الأَوَّلينَ وَالآخِرينَ بِقَولِهِ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عَمَّن ظَلَمَكَ ، وصِل مَن قَطَعَكَ ، وأعطِ مَن حَرَمَكَ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زَلَّةَ وَلِيِّكَ لِوَقتِ وَثبَةِ عَدُوِّكَ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اِلتَمِسوا لِاءِخوانِكُمُ العُذرَ في زَلّاتِهِم وهَفَواتِ تَقصيراتِهِم ، فَإِن لَم تَجِدوا لَهُمُ العُذرَ في ذلِكَ فَاعتَقِدوا أنَّ ذلِكَ عَنكُم ؛ لِقُصورِكُم عَن مَعرِفَةِ وُجوهِ العُذرِ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89_109273"/>
    </w:p>
    <w:p>
      <w:pPr>
        <w:pStyle w:val="Heading6"/>
        <w:numPr>
          <w:ilvl w:val="5"/>
          <w:numId w:val="1"/>
        </w:numPr>
        <w:rPr/>
      </w:pPr>
      <w:bookmarkStart w:id="182" w:name="__RefHeading___Toc1153528_3224264995"/>
      <w:bookmarkStart w:id="183" w:name="_Toc68"/>
      <w:bookmarkEnd w:id="181"/>
      <w:bookmarkEnd w:id="182"/>
      <w:r>
        <w:rPr/>
        <w:t>۴</w:t>
      </w:r>
      <w:r>
        <w:rPr>
          <w:rtl w:val="true"/>
        </w:rPr>
        <w:t xml:space="preserve"> </w:t>
      </w:r>
      <w:r>
        <w:rPr>
          <w:rtl w:val="true"/>
        </w:rPr>
        <w:t xml:space="preserve">/ </w:t>
      </w:r>
      <w:r>
        <w:rPr/>
        <w:t>۱۳</w:t>
      </w:r>
      <w:r>
        <w:rPr>
          <w:rtl w:val="true"/>
        </w:rPr>
        <w:t xml:space="preserve"> نهى از منكر نمودن</w:t>
      </w:r>
      <w:bookmarkEnd w:id="183"/>
    </w:p>
    <w:p>
      <w:pPr>
        <w:pStyle w:val="Heading6"/>
        <w:numPr>
          <w:ilvl w:val="5"/>
          <w:numId w:val="1"/>
        </w:numPr>
        <w:rPr/>
      </w:pPr>
      <w:bookmarkStart w:id="184" w:name="__RefHeading___Toc1153530_3224264995"/>
      <w:bookmarkStart w:id="185" w:name="_Toc69"/>
      <w:bookmarkEnd w:id="184"/>
      <w:r>
        <w:rPr/>
        <w:t>۴</w:t>
      </w:r>
      <w:r>
        <w:rPr>
          <w:rtl w:val="true"/>
        </w:rPr>
        <w:t xml:space="preserve"> </w:t>
      </w:r>
      <w:r>
        <w:rPr>
          <w:rtl w:val="true"/>
        </w:rPr>
        <w:t xml:space="preserve">/ </w:t>
      </w:r>
      <w:r>
        <w:rPr/>
        <w:t>۱۴</w:t>
      </w:r>
      <w:r>
        <w:rPr>
          <w:rtl w:val="true"/>
        </w:rPr>
        <w:t xml:space="preserve"> گذشت از لغزش ها</w:t>
      </w:r>
      <w:bookmarkEnd w:id="18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نهى از منكر نمودنامام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برادرش را در كارى كه نمى پسندد ، ببيند و او را از آن باز ندارد ، در حالى كه توان اين كار را دارد ، هر آينه به او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گذشت از لغزش هاپيامبر خدا صلى الله عليه و آلهـ در يادكردِ صفات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لغزش برادرش، با او مهربان است و حرمت رفاقت ديرين را پاس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مدارا كردن با مردم ، و گرامى داشتن دانشمندان و گذشت از لغزش هاى برادران ؛ زيرا سَروَر جهانيان با اين فرموده اش تو را ادب آموخته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به تو ستم كرده است ، عفو كن و با كسى كه از تو بُريده است ، پيوند زن و به كسى كه از تو دريغ ورزيده است ، ببخش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 دوستت را براى زمان حمله دشمنت تحمّل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لغزش هاى برادرانتان و خطاهاى تقصيراتشان عذر بجوييد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توجيه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آنها عذرى نيافتيد ، فكر كنيد كه عيب از جانب شماست كه نتوانسته ايد اقسام عذر را بشناسيد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الحسين كاتب أبي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مَجلِسَ عَلِيِّ بنِ موسى عليه السلام ، فَشَكا رَجُلٌ أخاهُ ، فَأَنشَأَ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اِعذِر أخاكَ عَلى ذُنوبِهوَاستُر وغَطِّ عَلى عُيوبِه وَاصبِر عَلى بَهتِ السَّفيه ولِلزَّمانِ عَلى خُطوبِه ودَعِ الجَوابَ تَفَضُّلاًوكِلِ الظَّلومَ إلى حَسيبِه </w:t>
      </w:r>
      <w:r>
        <w:rPr>
          <w:rStyle w:val="FootnoteAnchor"/>
          <w:rtl w:val="true"/>
        </w:rPr>
        <w:footnoteReference w:id="27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التَّفَقُّدُ عِندَ الغَيبَةِمكارم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فَقَدَ الرَّجُلَ مِن إخوانِهِ ثَلاثَةَ أيّامٍ سَأَلَ عَنهُ ؛ فَإِن كانَ غائِبا دَعا لَهُ ، وإن كانَ شاهِدا زارَهُ ، وإن كانَ مَريضا عادَهُ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الأمالي للطوسي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عَبـدِاللّهِ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صَحِبَكَ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لَم أعرِف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صَحِبَ مُؤمِنا أربَعينَ خُطوَةً سَأَلَهُ اللّهُ عَنهُ يَومَ القِيامَةِ ؟</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89_109275"/>
    </w:p>
    <w:p>
      <w:pPr>
        <w:pStyle w:val="Heading6"/>
        <w:numPr>
          <w:ilvl w:val="5"/>
          <w:numId w:val="1"/>
        </w:numPr>
        <w:rPr/>
      </w:pPr>
      <w:bookmarkStart w:id="187" w:name="__RefHeading___Toc1153532_3224264995"/>
      <w:bookmarkStart w:id="188" w:name="_Toc70"/>
      <w:bookmarkEnd w:id="186"/>
      <w:bookmarkEnd w:id="187"/>
      <w:r>
        <w:rPr/>
        <w:t>۴</w:t>
      </w:r>
      <w:r>
        <w:rPr>
          <w:rtl w:val="true"/>
        </w:rPr>
        <w:t xml:space="preserve"> </w:t>
      </w:r>
      <w:r>
        <w:rPr>
          <w:rtl w:val="true"/>
        </w:rPr>
        <w:t xml:space="preserve">/ </w:t>
      </w:r>
      <w:r>
        <w:rPr/>
        <w:t>۱۵</w:t>
      </w:r>
      <w:r>
        <w:rPr>
          <w:rtl w:val="true"/>
        </w:rPr>
        <w:t xml:space="preserve"> جويا شدن هنگام غيبت</w:t>
      </w:r>
      <w:bookmarkEnd w:id="188"/>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ابو الفيّاض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بوديم كه مردى از برادرش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اين ابيات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بر گناهانش معذور بدار و بر عيب هايش پرده بيفكن 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بهتان زدن هاى نادان و در برابر مصائب روزگار ، شكيبا باش و از سرِ جوانْ مردى جوابش را وا گذار و ستمگر را به حسابرسش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جويا شدن هنگام غيبتمكارم الأخلاقـ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چنان بود كه هر گاه مردى از برادرانش سه روز ديده نمى شد ، از حال او جويا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سفرى رفته بود ، برايش دعا مى كرد و اگر در شهر بود ، به ديدارش مى رفت و اگر بيمار بود ، عيادتش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همسفرت 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 نمى دانم كجاست؟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دانى كه هر كس چهل گام با مؤمنى همراه شود ، خداوند ، در روز قيامت ، از او در باره آن كس سؤال مى كند؟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جوامع حقوق الإخوانرسول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يَكُفُّ عَلَيهِ ضَيعَتَهُ ، ويَحوطُهُ مِن وَرائِهِ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تَبتَنِي </w:t>
      </w:r>
      <w:r>
        <w:rPr>
          <w:rStyle w:val="FootnoteAnchor"/>
          <w:rtl w:val="true"/>
        </w:rPr>
        <w:footnoteReference w:id="276"/>
      </w:r>
      <w:r>
        <w:rPr>
          <w:rFonts w:ascii="Amiri" w:hAnsi="Amiri" w:eastAsia="Amiri" w:cs="Amiri"/>
          <w:color w:val="111111"/>
          <w:sz w:val="28"/>
          <w:sz w:val="28"/>
          <w:szCs w:val="28"/>
          <w:rtl w:val="true"/>
          <w:lang w:bidi="ar-SA"/>
        </w:rPr>
        <w:t xml:space="preserve">الاُخُوَّةُ فِي اللّهِ عَلَى التَّناصُحِ فِي اللّهِ ، وَالتَّباذُلِ فِي اللّهِ ، وَالتَّعاوُنِ عَلى طاعَةِ اللّهِ ، وَالتَّناهي عَن مَعاصِي اللّهِ ، وَالتَّناصُرِ فِي اللّهِ ، وإخلاصِ المَحَبَّةِ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اتَّخَذَكَ وَلِيُّكَ أخا فَكُن لَهُ عَبدا ، وَامنَحهُ صِدقَ الوَفاءِ، وحُسنَ الصَّفاءِ</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أخُو المُسلِمِ ؛ فَلا تَنابَزوا ، و لا تَخاذَلوا ؛ فَإِنَّ شَرائِعَ الدّينِ واحِدَةٌ ، وسُبُلَهُ قاصِدَةٌ ، مَن أخَذَ بِها لَحِقَ ، ومَن تَرَكَها مَرَقَ ، ومَن فارَقَها مَحَقَ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الخَليطِ فَأَن لا تَغُرَّهُ ، ولا تَغُشَّهُ ، ولا تُكَذِّبَهُ ، ولا تُغَفِّلَهُ </w:t>
      </w:r>
      <w:r>
        <w:rPr>
          <w:rStyle w:val="FootnoteAnchor"/>
          <w:rtl w:val="true"/>
        </w:rPr>
        <w:footnoteReference w:id="280"/>
      </w:r>
      <w:r>
        <w:rPr>
          <w:rFonts w:ascii="Amiri" w:hAnsi="Amiri" w:eastAsia="Amiri" w:cs="Amiri"/>
          <w:color w:val="111111"/>
          <w:sz w:val="28"/>
          <w:sz w:val="28"/>
          <w:szCs w:val="28"/>
          <w:rtl w:val="true"/>
          <w:lang w:bidi="ar-SA"/>
        </w:rPr>
        <w:t xml:space="preserve">، ولا تَخدَعَهُ ، ولا تَعمَلَ فِي انتِقاضِهِ ؛ عَمَلَ العَدُوِّ الَّذي لا يُبقي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اطمَأَنَّ إلَيكَ استَقصَيتَ </w:t>
      </w:r>
      <w:r>
        <w:rPr>
          <w:rStyle w:val="FootnoteAnchor"/>
          <w:rtl w:val="true"/>
        </w:rPr>
        <w:footnoteReference w:id="281"/>
      </w:r>
      <w:r>
        <w:rPr>
          <w:rFonts w:ascii="Amiri" w:hAnsi="Amiri" w:eastAsia="Amiri" w:cs="Amiri"/>
          <w:color w:val="111111"/>
          <w:sz w:val="28"/>
          <w:sz w:val="28"/>
          <w:szCs w:val="28"/>
          <w:rtl w:val="true"/>
          <w:lang w:bidi="ar-SA"/>
        </w:rPr>
        <w:t xml:space="preserve">لَهُ عَلى نَفسِكَ ، وعَلِمتَ أنَّ غَبنَ المُستَرسِلِ </w:t>
      </w:r>
      <w:r>
        <w:rPr>
          <w:rStyle w:val="FootnoteAnchor"/>
          <w:rtl w:val="true"/>
        </w:rPr>
        <w:footnoteReference w:id="282"/>
      </w:r>
      <w:r>
        <w:rPr>
          <w:rFonts w:ascii="Amiri" w:hAnsi="Amiri" w:eastAsia="Amiri" w:cs="Amiri"/>
          <w:color w:val="111111"/>
          <w:sz w:val="28"/>
          <w:sz w:val="28"/>
          <w:szCs w:val="28"/>
          <w:rtl w:val="true"/>
          <w:lang w:bidi="ar-SA"/>
        </w:rPr>
        <w:t xml:space="preserve">رِبا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89_109277"/>
    </w:p>
    <w:p>
      <w:pPr>
        <w:pStyle w:val="Heading6"/>
        <w:numPr>
          <w:ilvl w:val="5"/>
          <w:numId w:val="1"/>
        </w:numPr>
        <w:rPr/>
      </w:pPr>
      <w:bookmarkStart w:id="190" w:name="__RefHeading___Toc1153534_3224264995"/>
      <w:bookmarkStart w:id="191" w:name="_Toc71"/>
      <w:bookmarkEnd w:id="189"/>
      <w:bookmarkEnd w:id="190"/>
      <w:r>
        <w:rPr/>
        <w:t>۴</w:t>
      </w:r>
      <w:r>
        <w:rPr>
          <w:rtl w:val="true"/>
        </w:rPr>
        <w:t xml:space="preserve"> </w:t>
      </w:r>
      <w:r>
        <w:rPr>
          <w:rtl w:val="true"/>
        </w:rPr>
        <w:t xml:space="preserve">/ </w:t>
      </w:r>
      <w:r>
        <w:rPr/>
        <w:t>۱۶</w:t>
      </w:r>
      <w:r>
        <w:rPr>
          <w:rtl w:val="true"/>
        </w:rPr>
        <w:t xml:space="preserve"> مجموعه حقوق برادران</w:t>
      </w:r>
      <w:bookmarkEnd w:id="19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مجموعه حقوق برادرانپيامبر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برادر مؤمن است ؛ معاش او را سر و سامان مى دهد و در غيابش هواى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برادرى در راه خدا ، مبتنى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براى يكديگر به خاطر خدا ، دِهِش به يكديگر به خاطر خدا ، همكارى در طاعت خدا ، نهى كردن يكديگر از نافرمانى خدا ، يارى دادن به يكديگر به خاطر خدا و دوستى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دوستت تو را به برادرى گرفت ، غلامىِ او كن و از سرِ صدق ، به او وفادار و با او باصفا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يكديگر را به نام هاى زشت مخوانيد ، و همديگر را وا مگذاريد ؛ زيرا آبشخورهاى دين ، يكى است و راه هايش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در پيش گيرد ، به مقصد مى رسد و هر كه آنها را وا نهد ، منحرف مى گردد و هر كه از آنها جدا شود ،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امّـا حـقّ همنشين، اين است كه او را گول نزنى ، با او دغلى نكنى ، به او دروغ نگويى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دروغگويش نخوانى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دچار غفلت نسازى ، او را فريب ندهى ، مانند دشمنى كه به جان طرف خود ، رحم نمى كند، در نابودى او نكوشى ، و اگر به تو اعتماد كرد ، تا مى توانى جانب او را بگيرى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سود خودت به نفع او كوتاه بيايى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بدانى كه مغبون كردن كسى كه به تو اعتماد كرده ، نوعى رباخوارى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الصّاحِبِ فَأَن تَصحَبَهُ بِالفَضلِ ما وَجَدتَ إلَيهِ سَبيلاً ، وإلّا فَلا أقَلَّ مِنَ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تُكرِمَهُ كَما يُكرِمُكَ ، وتَحفَظَهُ كَما يَحفَظُكَ ، ولا يَسبِقَكَ فيما بَينَكَ وبَينَهُ إلى مَكرُمَةٍ ، فَإِن سَبَقَكَ كافَأتَهُ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تُقَصِّرَ بِهِ عَمّا يَستَحِقُّ مِنَ المَوَدَّةِ ؛ تُلزِمَ نَفسَكَ نَصيحَتَهُ ، وحِياطَتَهُ ، ومُعاضَدَتَهُ عَلى طاعَةِ رَبِّهِ ، ومَعونَتَهُ عَلى نَفسِهِ فيما لا يَهُمُّ بِهِ مِن مَعصِيَةِ رَبِّهِ ، ثُمَّ تَكونَ عَلَيهِ رَحمَةً ، ولا تَكونَ عَلَيهِ عَذابا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أخُو المُؤمِنِ ؛ لا يَشتِمُهُ ، و لا يَحرِمُهُ ، و لايُسيءُ بِهِ الظَّنَّ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يَظلِمُهُ ، و لا يَخذُلُهُ ، و لا يَغتابُهُ ، و لا يَخونُهُ ، و لا يَحرِمُهُ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 عَينُهُ و دَليلُهُ ؛ لا يَخونُهُ ، و لا يَظلِمُهُ ، و لا يَغُشُّهُ ، و لا يَعِدُهُ عِدَةً فَيُخلِفَهُ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أخُو المُسلِمِ ؛ لا يَظلِمُهُ ؛ ولا يَخذُلُهُ ، ولا يَخونُهُ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عَلَى المُسلِمينَ الاِجتِهادُ في التَّواصُلِ ، وَالتَّعاوُنُ عَلَى التَّعاطُفِ ، وَالمُواساةُ لِأهلِ الحاجَةِ ، وتَعاطُفُ بَعضِهِم عَلى بَعضٍ ، حَتّى تَكونوا كَما أمَرَكُمُ اللّهُ عز و جلرُحَماءَ بَينَكُم مُتَراحِمينَ ، مَغتَمّينَ لِما غابَ عَنكُم مِن أمرِهِم ، عَلى ما مَضى عَلَيهِ مَعشَرُ الأَنصار عَلى عَهدِ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تا مى توانى با او به لطف و احسان ، مصاحبت كنى ؛ و گر نه دستِ كم با او به انصاف ، رفتار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همان گونه كه تو را گرامى مى دارد ، گرامى اش بدارى و همان گونه كه تو را پاس مى دارد ، پاسش بدارى و در هيچ كَرَمى بر تو پيشى نجويد و اگر پيش دستى كرد ، جبرانش كنى و تا آن جا كه سزاوار دوستى است ، در آن كوتاهى نكنى و خود را به خيرخواهى براى او و نگهدارى از او و كمك كردن به او در طاعت پروردگارش و يارى رساندن به او تا آن جا كه معصيت پروردگارش نباشد ، ملزم بدانى و سرانجام ، اين كه براى او رحمت باشى و مايه رنج او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 برادر مؤمن است ؛ به او دشنام نمى دهد ، او را محروم نمى گرداند و به او گمان بد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 برادر مسلمان است ؛ به او ستم نمى كند ، او را بى ياور نمى گذارد ، از او غيبت نمى كند ، به او خيانت نمى ورزد و او را محروم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برادر مؤمن است ؛ چشم و راه نماى اوست ، به او خيانت نمى كند ، به او ستم نمى كند ، با او دغلى نمى كند و وعده اى به او نمى دهد كه بر خلاف آن ،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 برادر مسلمان است ؛ به او ستم نمى كند ، او را بى ياور نمى گذارد و به او خيانت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است كه در پيوند با يكديگر بكوشند و در مهرورزى به يكديگر ، همكارى نمايند و به نيازمندان كمك كنند و با يكديگر با عطوفت باشند،تا آن كه همان گونه كه خداوند عز و جل به شما دستور داده است ، نسبت به هم مهربان و رحيم باشيد ، و براى آنچه از امور آنان كه از شما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نتوانسته ايد گرفتارى آنان را برطرف سازيد و به وظيفه خود در قبالشان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اندوهگين شويد ، درست همان سان كه گروه انصار در زمان پيامبر خدا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قـالَ الحـارِثُ الأَعـوَرُ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يـا أميـرَ المُؤمِنيـنَ ، أنَـا وَاللّهِ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أمّا إذا أحبَبتَني فَلا تُخاصِمُني ، ولا تُلاعِبُني ، ولا تُجاريني ، ولا تُمازِحُني ، ولا تُواضِعُني ، ولا تُرافِعُني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المُسلِمِ عَلَى المُسلِمِ ألّا يَشبَعَ ويَجوعُ أخوهُ ، ولا يَروى ويَعطَشُ أخوهُ ، ولا يَكتَسِيَ ويَعرى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حَقَّ المُسلِمِ عَلى 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لِأَخيكَ المُسلِمِ ما تُحِبُّ لِنَفسِكَ ، وإذَا احتَجتَ فَسَلهُ ، وإن سَأَلَكَ فَأَعطِهِ ، لا تَمَلُّهُ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خَيرا ولا يَمَلُّهُ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لَهُ ظَهرا ؛ فَإِنَّهُ لَكَ ظَهرٌ ، إذا غابَ فَاحفَظهُ في غَيبَتِهِ ، وإذا شَهِدَ فَزُرهُ وأجِلَّهُ وأكرِمهُ ؛ فَإِنَّهُ مِنكَ وأنتَ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عَلَيكَ عاتِبا فَلا تُفارِقهُ حَتّى تَسأَلَ سَميحَتَهُ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خَيرٌ فَاحمَدِ اللّهَ ، وإنِ ابتُلِيَ فَاعضُدهُ </w:t>
      </w:r>
      <w:r>
        <w:rPr>
          <w:rStyle w:val="FootnoteAnchor"/>
          <w:rtl w:val="true"/>
        </w:rPr>
        <w:footnoteReference w:id="290"/>
      </w:r>
      <w:r>
        <w:rPr>
          <w:rFonts w:ascii="Amiri" w:hAnsi="Amiri" w:eastAsia="Amiri" w:cs="Amiri"/>
          <w:color w:val="111111"/>
          <w:sz w:val="28"/>
          <w:sz w:val="28"/>
          <w:szCs w:val="28"/>
          <w:rtl w:val="true"/>
          <w:lang w:bidi="ar-SA"/>
        </w:rPr>
        <w:t xml:space="preserve">، وإن تُمُحِّلَ </w:t>
      </w:r>
      <w:r>
        <w:rPr>
          <w:rStyle w:val="FootnoteAnchor"/>
          <w:rtl w:val="true"/>
        </w:rPr>
        <w:footnoteReference w:id="291"/>
      </w:r>
      <w:r>
        <w:rPr>
          <w:rFonts w:ascii="Amiri" w:hAnsi="Amiri" w:eastAsia="Amiri" w:cs="Amiri"/>
          <w:color w:val="111111"/>
          <w:sz w:val="28"/>
          <w:sz w:val="28"/>
          <w:szCs w:val="28"/>
          <w:rtl w:val="true"/>
          <w:lang w:bidi="ar-SA"/>
        </w:rPr>
        <w:t xml:space="preserve">لَهُ فَأَعِنهُ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اعور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 تو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دوستم داشته باشى ، با من ستيزه نمى كنى ، سر به سر من نمى گذارى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خودنمايى و شهرت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 مجادله نمى كنى ، با من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كنى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جايگاه و منزلتى كه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پايين نمى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حدّ و مرتبه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نمى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مسلمان بر مسلمان ، اين است كه در حالى كه برادرش گرسنه است ، او سير نباشد ، و در حالى كه برادرش تشنه است ، او سيراب نباشد ، و در حالى كه برادرش برهنه است ، او پوشيده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بزرگ است حقّ مسلمان بر برادر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 مسلمانت ، آن را بپسند كه براى خود مى پسندى و هر گاه نيازمند شدى ، از او كمك بخواه و هر گاه او از تو چيزى خواست ، عطايش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از خيررسانى به او خسته شو و نه او از خيررسانى به تو خسته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او باش ، كه او پشتيبان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غيابش هواى او را داشته باش و هر گاه حاضر بود ، به ديدارش برو و احترامش نما ؛ زيرا او از توست و تو از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گله مند و دلگير بود ، از وى جدا مشو تا از او بخشش بطلبى و اگر به او خيرى رسيد ، خدا را سپاس گوى و اگر گرفتارى اى به او رسيد ، بازويش را بگير و اگر عليه او دسيسه سازى شد ، كمكش كن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الحَثُّ عَلَى الِاهتِمامِ بِحُقوقِ الإِخاءِرسول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رَجُلَينِ يَصطَحِبانِ إلّا وَاللّهُ مُسائِلٌ كُلَّ واحِدٍ مِنهُما عَنِ الآخَرِ ؛ كَيفَ كانَ صُحبَتُهُ إيّاهُ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آخَيتَ فَأَكرِم حَقَّ الإِخاءِ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تُضَيِّعَنَّ حَقَّ أخيكَ اتِّكالاً عَلى ما بَينَكَ وبَينَهُ ؛ فَإِنَّهُ لَيسَ لَكَ بِأَخٍ مَن أضَعتَ حَقَّهُ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الخِذلانِ الاِستِهانَةُ بِحُقوقِ الإِخوانِ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الشِّيَمِ رِعايَةُ الوُدِّ ، وأحسَنُ الهِمَمِ إنجازُ الوَعدِ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لِلوُدِّ حافِظا وإن لَم تَجِد مُحافِظا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89_109283"/>
    </w:p>
    <w:p>
      <w:pPr>
        <w:pStyle w:val="Heading6"/>
        <w:numPr>
          <w:ilvl w:val="5"/>
          <w:numId w:val="1"/>
        </w:numPr>
        <w:rPr/>
      </w:pPr>
      <w:bookmarkStart w:id="193" w:name="__RefHeading___Toc1153536_3224264995"/>
      <w:bookmarkStart w:id="194" w:name="_Toc72"/>
      <w:bookmarkEnd w:id="192"/>
      <w:bookmarkEnd w:id="193"/>
      <w:r>
        <w:rPr/>
        <w:t>۴</w:t>
      </w:r>
      <w:r>
        <w:rPr>
          <w:rtl w:val="true"/>
        </w:rPr>
        <w:t xml:space="preserve"> </w:t>
      </w:r>
      <w:r>
        <w:rPr>
          <w:rtl w:val="true"/>
        </w:rPr>
        <w:t xml:space="preserve">/ </w:t>
      </w:r>
      <w:r>
        <w:rPr/>
        <w:t>۱۷</w:t>
      </w:r>
      <w:r>
        <w:rPr>
          <w:rtl w:val="true"/>
        </w:rPr>
        <w:t xml:space="preserve"> تشويق به رعايت حقوق برادرى</w:t>
      </w:r>
      <w:bookmarkEnd w:id="19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تشويق به رعايت حقوق برادرىپيامبر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 نفرى نيستند كه با هم رفاقت كنند ، مگر اين كه خداوند ، از هر يك از آن دو در باره ديگرى مى پرسد كه چگونه با او رفاقت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پيوند برادرى بستى ، به حقّ برادرى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برادرت را به خاطر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تو و اوست ، زير پا مگذار ؛ زيرا كسى كه حقّش را زير پا گذاردى ، ديگر برادر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دلايل فرو گذاشته شدن، بى اعتنايى به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ارجمندترينِ خـصلت ها ، پـاس داشتن دوستى است و عالى ترينِ همّت ها، به كار بستن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را پاس بدار ، اگر چه پاسدارى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وُدَّكَ ، وَاحفَظ عَهدَكَ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المُروءَةِ حِفظُ الوُدِّ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سُمّوا إخوانا ؛ لِنَزاهَتِهِم عَنِ الخِيانَةِ ، وسُمّوا أصدِقاءَ ؛ لِأَنَّهُم تَصادَقوا </w:t>
      </w:r>
      <w:r>
        <w:rPr>
          <w:rStyle w:val="FootnoteAnchor"/>
          <w:rtl w:val="true"/>
        </w:rPr>
        <w:footnoteReference w:id="301"/>
      </w:r>
      <w:r>
        <w:rPr>
          <w:rFonts w:ascii="Amiri" w:hAnsi="Amiri" w:eastAsia="Amiri" w:cs="Amiri"/>
          <w:color w:val="111111"/>
          <w:sz w:val="28"/>
          <w:sz w:val="28"/>
          <w:szCs w:val="28"/>
          <w:rtl w:val="true"/>
          <w:lang w:bidi="ar-SA"/>
        </w:rPr>
        <w:t xml:space="preserve">حُقوقَ المَوَدَّةِ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جَلَّ ذِكرُهُ ـ لَيَحفَظُ مَن يَحفَظُ صَديقَهُ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يَعرِفَ أخوهُ حَقَّهُ ، ولا يَعرِفَ حَقَّ أخيهِ</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ات را گرامى بدار و عهدت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مردانگى ، پاس داشتن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زيرا از خيانت ، منزّه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اَصدقاء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زيرا در حقوق دوستى، با يكديگر صادق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نامش بلند باد ـ ، نگهدار كسى است كه دوستش را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براى مرد كه برادرش حقّ او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برادرش را نشناسد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الإخاء الديني في تأسيس الحكومة الإسلاميّة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نُزُولُ آيَةِ الإِخاءِالأمالي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آخى رَسولُ اللّهِ صلى الله عليه و آله بَينَ المُسلِمين ؛ فَآخى بَينَ أبي بَكرٍ و عُمَرَ ، و بَينَ عُثمانَ و عَبدِ الرَّحمنِ ، و بَينَ فُلانٍ و فُلانٍ ، حَتّى آخى بَينَ أصحابِهِ أجمَعِهِم عَلى قَدرِ مَنازِلِهِم ، ثُمَّ قالَ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أنَا أخوكَ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المناقب لابن شهرآشوب عن ابن عبّاس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بَينَ الأَشكالِ وَالأَمثالِ ؛ فَآخى بَينَ أبي بَكرٍ و عُمَرَ ، وبَينَ عُثمانَ وعَبدِ الرَّحمنِ ، وبَينَ سَعدِ بنِ أبي وَقّاصٍ وسَعيدِ بن زَيدٍ ، وبَينَ طَلحَةَ وَ الزُّبَيرِ ، وبَينَ أبي عُبَيدَةَ وسَعدِ بنِ مُعاذٍ ، وبَينَ مُصعَبِ بنِ عُمَيرٍ وأبي أيّوبَ الأَنصارِيِّ ، وبَينَ أبي ذَ رٍّ وَابنِ مَسعودٍ ، وبَينَ سَلمانَ وحُذَيفَةَ ، وبَينَ حَمزَةَ وزَيدِ بنِ حارِثَةَ ، وبَينَ أبِي الدَّرداء وبِلال ، وبَينَ جَعفَرٍ الطَّيّارِ ومُعاذِ بنِ جَبَل ، وبَينَ المِقداد وعَمّار ، وبَينَ عائِشَةَ وحَفصَةَ ، وبَينَ زَينَبَ بِنتِ جَحش ومَيمونَة ، وبَينَ اُمِّ سَلَمَةَ وصَفِيَّةَ ، حَتّى آخى بَينَ أصحابِهِ بِأَجمَعِهِم عَلى قَدرِ مَنازِلِهِم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يا عَلِيُّ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89_109287"/>
    </w:p>
    <w:p>
      <w:pPr>
        <w:pStyle w:val="Heading6"/>
        <w:numPr>
          <w:ilvl w:val="5"/>
          <w:numId w:val="1"/>
        </w:numPr>
        <w:rPr/>
      </w:pPr>
      <w:bookmarkStart w:id="196" w:name="__RefHeading___Toc1153538_3224264995"/>
      <w:bookmarkStart w:id="197" w:name="_Toc73"/>
      <w:bookmarkEnd w:id="195"/>
      <w:bookmarkEnd w:id="196"/>
      <w:r>
        <w:rPr>
          <w:rtl w:val="true"/>
        </w:rPr>
        <w:t xml:space="preserve">فصل پنجم </w:t>
      </w:r>
      <w:r>
        <w:rPr>
          <w:rtl w:val="true"/>
        </w:rPr>
        <w:t xml:space="preserve">: </w:t>
      </w:r>
      <w:r>
        <w:rPr>
          <w:rtl w:val="true"/>
        </w:rPr>
        <w:t>نقش برادرى دينى در تأسيس حكومت اسلامى</w:t>
      </w:r>
      <w:bookmarkEnd w:id="197"/>
    </w:p>
    <w:p>
      <w:pPr>
        <w:pStyle w:val="Heading6"/>
        <w:numPr>
          <w:ilvl w:val="5"/>
          <w:numId w:val="1"/>
        </w:numPr>
        <w:rPr/>
      </w:pPr>
      <w:bookmarkStart w:id="198" w:name="__RefHeading___Toc1153540_3224264995"/>
      <w:bookmarkStart w:id="199" w:name="_Toc74"/>
      <w:bookmarkEnd w:id="198"/>
      <w:r>
        <w:rPr/>
        <w:t>۵</w:t>
      </w:r>
      <w:r>
        <w:rPr>
          <w:rtl w:val="true"/>
        </w:rPr>
        <w:t xml:space="preserve"> </w:t>
      </w:r>
      <w:r>
        <w:rPr>
          <w:rtl w:val="true"/>
        </w:rPr>
        <w:t xml:space="preserve">/ </w:t>
      </w:r>
      <w:r>
        <w:rPr/>
        <w:t>۱</w:t>
      </w:r>
      <w:r>
        <w:rPr>
          <w:rtl w:val="true"/>
        </w:rPr>
        <w:t xml:space="preserve"> نزول آيه برادرى</w:t>
      </w:r>
      <w:bookmarkEnd w:id="19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برادرىِ دينى در تأسيس حكومت اسلامى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نزول آيه برادرىالأمالى، طوسىـ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ميان مسلمانان ،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را با هم برادر قرار داد ، عثمان و عبد الرحمان را با هم ، و فلانى و فلانى را با هم ، تا آن كه ميان همه يارانش ، بر حَسَب منزلتشان ، پيوند برادرى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هم با هم برادريم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شهرآشوبـ به نقل از ابن عبّاس و ديگران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 ميان همگِنان و همتايان ،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با عمر برادر قرار داد ، عثمان را با عبد الرحمان ، سعد بن ابى وقّاص را با سعيد بن زيد ، طلحه را با زبير ، ابو عبيده را با سعد بن معاذ ، مصعب بن عمير را با ابو ايّوب انصارى ، ابو ذر را با ابن مسعود ، سلمان را با حُذَيفه ، حمزه را با زيد بن حارثه ، ابو درداء را با بلال ، جعفر طيّار را با معاذ بن جبل ، مقداد را با عمّار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را با حفصه ، زينب بنت جَحْش را با ميمونه و اُمّ سلمه را با صفيّه ، تا آن كه ميان همه يارانش ، بر حَسَب منزلتشان ، پيوند برادرى برقرار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با هم برادريم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مُؤاخاةُ النَّبِيِّ</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بَينَ أصحابِهِ قَبلَ الهِجرَةِالمحبّرـ في ذِكرِ مُؤاخاةِ النَّبِيِّ صلى الله عليه و آله بَينَ أصحابِهِ المُهاجِرين قَبلَ الهِجرَةِ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آخى بَينَهُم عَلَى الحَقِّ وَالمُؤاساةِ ، وذلِكَ بِمَكَّةَ ؛ فَآخى صلى الله عليه و آله بَينَ نَفسِهِ وبَينَ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الهِجرَة آخى صلى الله عليه و آله بَينَ المُسلِمين ـ أيِ المُهاجِرينَ ـ عَلَى الحَقِّ وَالمُؤاساةِ ، فَآخى بَينَ أبي بَكرٍ وعُمَرَ ، وآخى بَينَ حَمزَةَ وزَيدِ ابنِ حارِثَةَ ، وبَينَ عُثمانَ وعَبدِ الرَّحمنِ بنِ عَوفٍ ، وبَينَ الزُّبَير وَابنِ مَسعود ، وبَينَ عُبادَةَ بنِ الحارِثَة وبِلال ، وبَينَ مُصعَبِ بنِ عُمَير وسَعدِ بنِ أبي وَقّاصٍ ، وبَينَ أبي عُبَيدَةَ بنِ الجَرّاح وسالِمٍ مَولى أبي حُذَيفَة ، وبَينَ سَعيدِ بنِ زَيدٍ وطَلحَةَ بنِ عُبَيدِ اللّه ، وبَينَ عَلِيٍّ عليه السلام ونَفسِهِ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أكونَ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وَالآخِرَةِ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89_109289"/>
    </w:p>
    <w:p>
      <w:pPr>
        <w:pStyle w:val="Heading6"/>
        <w:numPr>
          <w:ilvl w:val="5"/>
          <w:numId w:val="1"/>
        </w:numPr>
        <w:rPr/>
      </w:pPr>
      <w:bookmarkStart w:id="201" w:name="__RefHeading___Toc1153542_3224264995"/>
      <w:bookmarkStart w:id="202" w:name="_Toc75"/>
      <w:bookmarkEnd w:id="200"/>
      <w:bookmarkEnd w:id="201"/>
      <w:r>
        <w:rPr/>
        <w:t>۵</w:t>
      </w:r>
      <w:r>
        <w:rPr>
          <w:rtl w:val="true"/>
        </w:rPr>
        <w:t xml:space="preserve"> </w:t>
      </w:r>
      <w:r>
        <w:rPr>
          <w:rtl w:val="true"/>
        </w:rPr>
        <w:t xml:space="preserve">/ </w:t>
      </w:r>
      <w:r>
        <w:rPr/>
        <w:t>۲</w:t>
      </w:r>
      <w:r>
        <w:rPr>
          <w:rtl w:val="true"/>
        </w:rPr>
        <w:t xml:space="preserve"> برادرى افكندن پيامبرصلى الله عليه وآله ميان يارانش پيش از هجرت</w:t>
      </w:r>
      <w:bookmarkEnd w:id="20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برادرى افكندن پيامبر صلى الله عليه و آله ميان يارانش پيش از هجرتالمُحبَّرـ در يادكرد از برادرى افكندن پيامبر صلى الله عليه و آله ميان ياران مهاجرش پيش از هجرت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مكّه ميان يارانش ، بر پايه حق و هميارى مالى ، برادرى افكند و خود را با على بن ابى طالب عليه السلام ، برادر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هجرت ، پيامبر صلى الله عليه و آله ميان مسلمانان ، يعنى مهاجران ، بر پايه حق و هميارى مالى ،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با عمر ، برادر قرار داد ، حمزه را با زيد بن حارثه ، عثمان را با عبد الرحمان بن عوف ، زبير را با ابن مسعود ، عبادة بن حارثه را با بلال ، مصعب بن عمير را با سعد بن ابى وقّاص ، ابو عبيدة بن جرّاح را با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سعيد بن زيد را با طلحة بن عبيد اللّه ، و على عليه السلام را با خودش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برادر تو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راضى ام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فَكِّروا في حَديثِ المُؤاخاةِ وما فيهِ مِنَ الدَّلالَةِ الواضِحَةِ ؛ إذ مَيَّزَهُم عَلى قَدرِ مَنازِلِهِم ، ثُمَّ آخى بَينَهُم عَلى حَسَبِ مُفاضَلَتِهِم ؛ فَلَم يَكُن أحَدٌ أقرَبَ مِن فَضلِ أبي بَكرٍ مِن عُمَرَ ، فَلِذلِكَ آخى بَينَهُما ، وأشبَهَ طَلحَةُ الزُّبَيرَ وقَرُبَت مَنازِلُهُما لِذلِكَ فَآخى بَينَهُما ، وكَذلِكَ فَعَلَ بِعَبدِ الرَّحمنِ بنِ عَوفٍ آخى بَينَهُ وبَينَ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وصاحِبي ، فَلَم يَكُن فيهِم أحَدٌ أشبَهَ بِالنَّبِيِّ صلى الله عليه و آله مِن عَلِيٍّ عليه السلام ، ولا أولى بِمُؤاخاةِ النَّبِيِّ مِنهُ ، فَاستَحَقَّ بِمُؤاخاةِ النَّبِيِّ صلى الله عليه و آله ؛ لِتَقَدُّمِهِ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مُؤاخاةُ عَلِيٍّ عليه السلام أفضَلَ مِن مُؤاخاةِ غَيرِهِ ؛ لِفَضلِهِ عَلى غَيرِهِ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المُهاجِرين بِمَكَّةَ ، ثُمَّ آخى بَينَ المُهاجِرينَ وَالأَنصارِ بِالمَدينَةِ ، وقالَ في كُلِّ واحِدَةٍ مِنهُما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وآخى بَينَهُ وبَينَ نَفسِهِ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 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در حديث مؤاخات و دلالت آشكارى كه در آن هست ، انديشيدند ؛ زيرا پيامبر صلى الله عليه و آله مسلمانان را بر حسب منزلتشان متمايز ساخت و سپس با توجّه به برترى يكى بر ديگرى ، ميان ايشان ، پيوند برادرى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نزديك ترين فرد به منزلت ابو بكر ،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ميان آن دو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طلحه ، شبيه زبير بود و منزلت نزديك به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دو را با هم برادر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با عبد الرحمان بن عوف كرد و او را با عثمان ، برادر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دليل ، تو را آخر از همه قرار دادم كه براى خودم بمانى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يارِ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ميان مسلمانان ، هيچ كس شبيه تر از على عليه السلام به پيامبر صلى الله عليه و آله نبود ، و نه سزاوارتر از او به برادرى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پيش گامى اش بر ديگران ، شايسته برادرى با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على عليه السلام ، برتر از برادرىِ ديگران بود ؛ چرا كه بر ديگران ، فضيلت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مكّه ميان مهاجران ، برادرى افكند و سپس در مدينه ، ميان مهاجران و انصار ، پيوند برادرى برقرار ساخت و در هر دو مورد ،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او و خود ، برادرى افكند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مُؤاخاةُ النَّبِيِّ بَينَ أصحابِهِ بَعدَ الهِجرَةِالإمام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هاجَرَ إلَى المَدينَةِ آخى بَينَ أصحابِهِ مِنَ المُهاجِرينَ وَالأَنصار ، جَعَلَ المَواريثَ عَلَى الاُخُوَّةِ فِي الدِّينِ لا في ميراثِ الأَرحامِ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وَهَاجَرُواْ وَجَاهَدُواْ بِأَمْوَالِهِمْ وَأَنفُسِهِمْ فِى سَبِيلِ اللَّهِ وَالَّذِينَ ءَاوَواْ وَّنَصَرُواْ أُوْلَئِكَ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وَلَمْ يُهَاجِرُواْ مَا لَكُم مِّن وَلَايَتِهِم مِّن شَىْ ءٍ حَتَّى يُهَاجِرُواْ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فَأَخرَجَ الأَقارِبَ مِنَ الميراثِ وأثبَتَهُ لِأَهلِ الهِجرَةِ وأهلِ الدِّينِ خاصَّةً ، ثُمَّ عَطَفَ بِالقَولِ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أَوْلِيَآءُ بَعْضٍ إِلَّا تَفْعَلُوهُ تَكُن فِتْنَةٌ فِى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فَكانَ مَن ماتَ مِنَ المُسلِمينَ يَصيرُ ميراثُهُ وتَرِكَتُهُ لِأَخيهِ فِي الدِّينِ دونَ القَرابَةِ وَالرَّحِمِ الوَشيجَةِ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فَلَمّا قَوِيَ الإِسلامُ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النَّبِىُّ أَوْلَى بِالْمُؤْمِنِينَ مِنْ أَنفُسِهِمْ وَ أَزْوَاجُهُ أُمَّهَاتُهُمْ وَأُوْلُواْ الْأَرْحَامِ بَعْضُهُمْ أَوْلَى بِبَعْضٍ فِى كِتَابِ اللَّهِ مِنَ الْمُؤْمِنِينَ وَ الْمُهَاجِرِينَ إِلَّا أَن تَفْعَلُواْ إِلَى أَوْلِيَائِكُم مَّعْرُوفًا كَانَ ذَلِكَ فِى الْكِتَابِ مَسْطُورًا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فَهذا مَعنى نَسخِ آيةِ الميراثِ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الطبقات الكبرى عن ضُمرة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المَدينَة آخى بَينَ المُهاجِرينَ بَعضِهِم لِبَعضٍ ، وآخى بَينَ المُهاجِرينَ وَالأَنصارِ ؛ آخى بَينَهُم عَلَى الحَقِّ وَالمُؤاساةِ ويَتَوارَثونَ بَعدَ المَماتِ دونَ ذَوِي الأَرحامِ ، وكانوا تِسعينَ رَجُلاً ؛ خَمسَةٌ وأربَعونَ مِنَ المُهاجِرين ، وخَمسَةٌ وأربَعونَ مِنَ الأَنصار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مِئَةً ؛ خَمسونَ مِنَ المُهاجِرينَ ، وخَمسونَ مِنَ الأَنصار ، وكانَ ذلِكَ قَبلَ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وَقعَةُ بَدر و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أَوْلَى بِبَعْضٍ فِى كِتَابِ اللَّهِ إِنَّ اللَّهَ بِكُلِّ شَىْ ءٍ عَلِيمٌ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فَنَسَخَت هذِهِ الآيَةُ ماكانَ قَبلَها ، وَانقَطَعَتِ المُؤاخاةُ فِي الميراثِ ، ورَجَعَ كُلُّ إنسانٍ إلى نَسَبِهِ ووَرِثَهُ ذَوو رَحِمِهِ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89_109293"/>
    </w:p>
    <w:p>
      <w:pPr>
        <w:pStyle w:val="Heading6"/>
        <w:numPr>
          <w:ilvl w:val="5"/>
          <w:numId w:val="1"/>
        </w:numPr>
        <w:rPr/>
      </w:pPr>
      <w:bookmarkStart w:id="204" w:name="__RefHeading___Toc1153544_3224264995"/>
      <w:bookmarkStart w:id="205" w:name="_Toc76"/>
      <w:bookmarkEnd w:id="203"/>
      <w:bookmarkEnd w:id="204"/>
      <w:r>
        <w:rPr/>
        <w:t>۵</w:t>
      </w:r>
      <w:r>
        <w:rPr>
          <w:rtl w:val="true"/>
        </w:rPr>
        <w:t xml:space="preserve"> </w:t>
      </w:r>
      <w:r>
        <w:rPr>
          <w:rtl w:val="true"/>
        </w:rPr>
        <w:t xml:space="preserve">/ </w:t>
      </w:r>
      <w:r>
        <w:rPr/>
        <w:t>۳</w:t>
      </w:r>
      <w:r>
        <w:rPr>
          <w:rtl w:val="true"/>
        </w:rPr>
        <w:t xml:space="preserve"> برادرى افكندن پيامبرصلى الله عليه وآله ميان يارانش پس از هجرت</w:t>
      </w:r>
      <w:bookmarkEnd w:id="20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برادرى افكندن پيامبر صلى الله عليه و آله ميان يارانش پس از هجرتامام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به مدينه هجرت كرد ، ميان ياران مهاجر و انصارش برادرى افكند و ارثْ بَرى را بر پايه برادرىِ دينى قرار داد ، نه بر پايه پيوند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هجرت كرده اند و در راه خدا با مال و جان خود جهاد نموده اند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داده اند و يارى كرده اند ، آنان ، ياران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سخن خداى سبحان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ايمان آورده اند ، ولى هجرت نكرده اند ، هيچ گونه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 شما ندارند ، مگر آن كه هجرت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خويشاوندان را از ميراث خارج ساخت و آن را ويژه اهل هجرت و اهل دين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 در ادامه سخن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كفر ورزيدند ، ياران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كار نبنديد ، در زمين ، فتنه و فسادى بزرگ ، پديد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يك از مسلمانان كه در مى گذشت ، ميراث و ماتَرَكش به برادر دينى اش مى رسيد ، نه به خويشان و بستگان نزديكش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اسلام ، نيرومند شد ،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به مؤمنان ،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ايشان اند ، و خويشاوندان ، طبق كتاب خدا ، بعضى نسبت به بعضى اولويت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بخواهيد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كنيد ، و اين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معناى منسوخ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ميراث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الكبرىـ به نقل از ضُمرة بن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مدينه آمد ، ميان مهاجران با يكديگر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مهاجران و انصار ، برادرى افكند و آنان را بر پايه حق و هميارى و ارث بردن از يكديگر پس از مرگ ، به جاى ارث بردن خويشاوندان ، برادر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نود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نفر از مهاجران و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نفر از انصار، و به قولى ، يكصد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مهاجر و پنجاه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 پيش از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بدر به وقوع پيوست و خداى متعال ،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خويشاوندان ، طبق كتاب خدا ، اولى به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 اين آيه ، آنچه را پيش از آن بود ، منسوخ كرد و ارث بردن بر پايه برادرىِ دينى از بين رفت و هر كس به نَسَب خويش باز گشت و خويشاوندانش ، ارث بَر او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مِنَ المُهاجِرينَ وَالأَنصار ، فَقالَ ـ فيما بَلَغَنا ، ونَعوذُ بِاللّهِ أن نَقولَ عَلَيهِ ما لَم يَقُل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أخوَينِ أخوَينِ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عَلَى التَّواصُلِ ، وجَعَلَ المُهاجِرينَ وَالأَنصار أهلَ وِلايَةٍ فِي الدِّينِ ، دونَ مَن سِواهُم ، وجَعَلَ الكُفّارَ بَعضَهُم أولياءَ بَعضٍ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تَفْعَلُوهُ تَكُن فِتْنَةٌ فِى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يُوالِ المُؤمِنُ المُؤمِنَ مِن دونِ الكافِرِ وإن كانَ ذا رَحِمٍ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فِتْنَةٌ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شُبهَةٌ فِي الحَقِّ وَالباطِلِ ، وظُهورُ الفَسادِ فِي الأَرضِ بِتَوَلِّي المُؤمِنِ الكافِر دونَ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المَواريثَ إلَى الأَرحامِ مِمَّن أسلَمَ بَعدَ الوِلايَةِ مِنَ المُهاجِرينَ وَالأَنصارِ دونَهُم إلَى الأَرحامِ الَّتي بَينَهُم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مِن بَعْدُ وَهَاجَرُواْ وَجَاهَدُواْ مَعَكُمْ فَأُوْلَئِكَ مِنكُمْ وَأُوْلُواْ الأَْرْحَامِ بَعْضُهُمْ أَوْلَى بِبَعْضٍ فِى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3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النبويّة،ابن هشام 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ياران مهاجر و انصارش برادرى افكند و ـ آن طور كه به ما رسيده است ، و پناه مى بريم به خدا از اين كه به ايشان چيزى ببنديم كه نفرموده است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به دو ، با يكديگر ، برادر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السيرة النبويّة، ابن هشامـ به نقل از ابن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به پيوند با يكديگر ، ترغيب نمود و مهاجران و انصار را با هم ، و نه با ديگران ، برادر دينى قرار داد ، و كافران را دوستان يكديگر معرّفى نمود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نكنيد ، فتنه و فسادى بزرگ در زمين ، پديد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مؤمن ، مؤمن را به جاى كافر ـ هر چند خويشاوند او باشد ـ به دوستى نگيرد ، فتنه اى در زمين پديد خواهد آمد؛ يعنى حق و باطل ، مشتبه خواهد شد و به سبب دوست گرفتن مؤمن از ميان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ميان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جامعه ، تباهى بروز خواهد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ميراث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ارث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خويشاوندانى كه پس از برادرى افكندن ميان مهاجران و انصار اسلام آوردند ، باز 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بعدا ايمان آوردند و مهاجرت كردند و در كنار شما جهاد نمودند ، اينان ، از شمايند و خويشاوند ، بر طبق كتاب خدا ، اولى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ارث بردن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هر چيزى داناست</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يُؤاخي بَينَ الاِثنَينِ مِن أصحابِهِ، فَيَطولُ عَلى أحَدِهِمَا اللَّيلُ حَتّى يَلقاهُ أخاهُ ، فَيَلقاهُ بِوُدٍّ ولُطفٍ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بَعدي؟ وأمَّا العامَّةُ فَلَم يَكُن يَأتي عَلى أحَدِهِما ثَلاثٌ لا يَعلَمُ عِلمَ أخيهِ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الأمالي للطوسي عن سعد بن حذيفة بن اليمان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الأَنصارِ وَالمُهاجِرينَ اُخُوَّةَ الدِّينِ ، وكانَ يُؤاخي بَينَ الرَّجُلِ ونَظيرِهِ ، ثُمَّ أخَذَ بِيَدِ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سَيِّدُ المُرسَلينَ ، وإمامُ المُتَّقينَ ، ورَسولُ رَبِّ العالَمينَ ، الَّذي لَيسَ لَهُ فِي الأَنامِ شِبهٌ ولا نَظيرٌ ، وعَلِيُّ بنُ أبيطالِبٍ عليه السلام أخوهُ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الطبقات الكبرى عن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رَسولُ اللّهِ صلى الله عليه و آله آخى بَينَ المُهاجِرينَ بَعضِهِم بِبَعضٍ </w:t>
      </w:r>
      <w:r>
        <w:rPr>
          <w:rStyle w:val="FootnoteAnchor"/>
          <w:rtl w:val="true"/>
        </w:rPr>
        <w:footnoteReference w:id="323"/>
      </w:r>
      <w:r>
        <w:rPr>
          <w:rFonts w:ascii="Amiri" w:hAnsi="Amiri" w:eastAsia="Amiri" w:cs="Amiri"/>
          <w:color w:val="111111"/>
          <w:sz w:val="28"/>
          <w:sz w:val="28"/>
          <w:szCs w:val="28"/>
          <w:rtl w:val="true"/>
          <w:lang w:bidi="ar-SA"/>
        </w:rPr>
        <w:t xml:space="preserve">، وآخى بَينَ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مُؤاخاةٌ إلّا قَبلَ بَدر ، آخى بَينَهُم عَلَى الحَقِّ وَالمُؤاساةِ ؛ فَآخى رَسولُ اللّهِ صلى الله عليه و آله بَينَهُ وبَينَ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تَأْكُلُواْ مِن بُيُوتِكُمْ أَوْ بُيُوتِ ءَابَائِكُمْ أَوْ بُيُوتِ أُمَّهَاتِكُمْ أَوْ بُيُوتِ إِخْوَانِكُمْ أَوْ بُيُوتِ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لَمّا هاجَرَ رَسولُ اللّهِ صلى الله عليه و آله إلَى المَدينَةِ وآخى بَينَ المُسلِمين مِنَ المُهاجِرين وَالأَنصارِ ، وآخى بَينَ أبي بَكر وعُمَر ، وبَينَ عُثمانَ وعَبدِ الرَّحمنِ بنِ عَوف ، وبَينَ طَلحَةَ وَالزُّبَيرِ ، وبَينَ سَلمان وأبي ذَ رٍّ ، وبَينَ المِقداد وعَمّار ، وتَرَكَ أميرَ المُؤمِنينَ عليه السلام ، فَاغتَمَّ مِن ذلِكَ غَمّاً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تُؤاخي بَيني وبَينَ أحَدٍ؟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عَلِيُّ ، ما حَبَستُكَ إلّا لِنَفسي ، أما تَرضى أن تَكونَ أخي وأنَا أخوكَ ، وأنتَ أخي فِي الدُّنيا وَالآخِرَةِ ، وأنتَ وَصِيّي ووَزيري وخَليفَتي في اُمَّتي ؛ تَقضي دَيني وتُنجِزُ عِداتي وتَتَوَلّى عَلى </w:t>
      </w:r>
      <w:r>
        <w:rPr>
          <w:rStyle w:val="FootnoteAnchor"/>
          <w:rtl w:val="true"/>
        </w:rPr>
        <w:footnoteReference w:id="326"/>
      </w:r>
      <w:r>
        <w:rPr>
          <w:rFonts w:ascii="Amiri" w:hAnsi="Amiri" w:eastAsia="Amiri" w:cs="Amiri"/>
          <w:color w:val="111111"/>
          <w:sz w:val="28"/>
          <w:sz w:val="28"/>
          <w:szCs w:val="28"/>
          <w:rtl w:val="true"/>
          <w:lang w:bidi="ar-SA"/>
        </w:rPr>
        <w:t>غُسلي ولا يَليهِ غَيرُكَ ، وأنتَ مِنّي بِمَنزِلَةِ هارونَ مِن موسى ، إلّا أنَّهُ لا نَبِيَّ بَعدي ؛ فَاستَبشَرَ أميرُ المُؤمِنينَ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ذلِكَ إذا بَعَثَ رَسولُ اللّهِ صلى الله عليه و آله أحَداً مِن أصحابِهِ في غَزاةٍ أو سَرِيَّةٍ يَدفَعُ الرَّجُلُ مِفتاحَ بَيتِهِ إلى أخيهِ فِي الدِّينِ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شِئتَ ، وكُل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يَمتَنِعونَ مِن ذلِكَ حَتّى رُبَّما فَسَدَ الطَّعامُ فِي البَيتِ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يَعني إن حَضَرَ صاحِبُهُ أو لَم يَحضُر إذا مَلَكتُم مَفاتِحَهُ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أبى يعلىـ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يارانش ، دو به دو ، برادرى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شوق ديدار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درازى را سپرى مى كرد تا برادرش را ديدار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دوستى و لطف ، ديدار مى نمود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چگونه بودى؟ امّا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هر يك از آنها سه شب نمى گذشت كه از حال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سعد بن حُذَيفة بن يمان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انصار و مهاجران ، برادرىِ دينى 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هر فردى را با همتايش برادر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على بن ابى طالب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برادرِ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 سَرور پيامبران مُرسل ، پيشواى پرهيزگاران ، و فرستاده پروردگار جهانيان بود و در ميان مردمان ، همانندى نداشت و على بن ابى طالب عليه السلام برادرِ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محمّد بن عمر بن 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 ميان مهاجران با يكديگر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مهاجران و انصار ، برادرى افكند ، و اين برادرى افكندن ، پيش از جنگ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آنان را بر پايه حق و هميارى ، برادر هم قرار داد ، و ميان خودش و على بن ابى طالب عليه السلام ، برادرى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ايرادى نيست كه از خانه هاى خودتان بخوريد ، يا از خانه هاى پدرانتان ، يا خانه هاى مادرانتان ، يا خانه هاى برادرانتان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عمّه هايتان ، يا خانه هاى دايى هايتان ، يا خانه هاى خاله هايتان ، 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كليدهايش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باكى نيست كه با هم بخوريد يا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زمانى نازل شد كه پيامبر خدا به مدينه مهاجرت كرد و ميان مسلمانان مهاجر و انصار ،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را با هم برادر قرار داد ، و عثمان و عبد الرحمان بن عوف را با هم ، و طلحه و زبير را با هم ، و سلمان و ابو ذر را با هم ، و مقداد و عمّار را با هم ، و امير مؤمنان را وا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اين امر ، سخت اندوهگين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 چرا ميان من و كسى برادرى نمى افكنى؟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ـ اى على ـ كه تو را جز براى خودم نگه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راضى نيستى كه من و تو برادر هم باشيم؟ تو در دنيا و آخرت ، برادر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و دستْ يار و جانشين من در ميان امّتم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ادا كننده دَين من هستى و وعده هاى مرا به انجام مى رسانى ، و غسل دادن مرا به عهده مى گيرى ، و جز تو كسى متولّى اين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همچون هارون نسبت به موسى عليه السلام هستى ، با اين تفاوت كه پس از من پيامبرى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امير مؤمنان ، از اين سخنان ،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هر گاه پيامبر خدا ، يكى از يارانش را به غزوه اى يا سريّه اى مى فرستاد ، آن فرد ، كليد خانه اش را به برادر دينى اش مى داد و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خواستى بر دار ، و هر خواستى بخور ؛ امّا آنان ، از اين كار خوددارى مى ورزيدند تا جايى كه گاه ، غذا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شخصى كه به جنگ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آيه را فرو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باكى نيست كه با هم بخوريد يا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 گاه كه كليدهاى خانه در اختيار شما بود ، چه صاحب آن خانه باشد يا نباشد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ادامه 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هر گاه به خانه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شديد ، به خويشتن سلام كنيد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كانَ في أوَّلِ النُّبُوَّةِ أنَّ المَواريثَ كانَت عَلَى الاُخُوَّةِ لا عَلَى الوِلادَةِ ، فَلَمّا هاجَرَ رَسولُ اللّهِ صلى الله عليه و آله إلَى المَدينَة آخى بَينَ المُهاجِرينَ وبَينَ الأَنصار ، فَكانَ إذا ماتَ الرَّجُلُ يَرثُهُ أخوهُ فِي الدِّينِ و يَأخُذُ المالَ وكُلَّ ما تَرَكَ لَهُ دونَ وَرَثَتِهِ ، فَلَمّا كانَ بَعدَ بَدر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أَزْوَاجُهُ أُمَّهَاتُهُمْ وَأُوْلُواْ الْأَرْحَامِ بَعْضُهُمْ أَوْلَى بِبَعْضٍ فِى كِتَابِ اللَّهِ مِنَ الْمُؤْمِنِينَ وَ الْمُهَاجِرِينَ إِلَّا أَن تَفْعَلُواْ إِلَى 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آيَةَ الاُخُوَّةِ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w:t>
      </w:r>
      <w:r>
        <w:rPr>
          <w:rFonts w:eastAsia="Amiri" w:cs="Amiri" w:ascii="Amiri" w:hAnsi="Amiri"/>
          <w:color w:val="111111"/>
          <w:sz w:val="28"/>
          <w:szCs w:val="28"/>
          <w:rtl w:val="true"/>
          <w:lang w:bidi="ar-SA"/>
        </w:rPr>
        <w:t xml:space="preserve">» . </w:t>
      </w:r>
      <w:r>
        <w:rPr>
          <w:rStyle w:val="FootnoteAnchor"/>
          <w:rtl w:val="true"/>
        </w:rPr>
        <w:footnoteReference w:id="32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ابتداى نبوّت ، حكم اين بود كه ميراث ها برپايه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نه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 زمانى كه پيامبر خدا به مدينه هجرت كرد ، ميان مهاجران و انصار ، برادرى افكند ، به طورى كه هر گاه مردى در مى گذشت ، برادر دينى اش وارث او مى شد و دارايى ها و تمام ماتَرَكش را براى خودش بر مى داشت ، نه وارثان او ؛ امّا پس از جنگ بدر ، خداوند ، اين آيه را نازل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 به مؤمنان ، از خود آنها سزاوارتر است ، و همسران او ، مادران ايشان اند، و خويشاوندان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كتاب خدا ،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اولويت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آن كه بخواهيد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آيه اخوّت با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خويشاوندان ،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منسوخ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أوَّلُ مَن تَآخوا في الإسلامِإنّ التناسب الروحي يُعدّ واحدا من أكثر مبادئ المحبّة والاُلفة أصالةً ، يقول أميرالمؤمنين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النُّفوسَ إذا تَناسَبَتِ ائتَلَفَت</w:t>
      </w:r>
      <w:r>
        <w:rPr>
          <w:rFonts w:eastAsia="Amiri" w:cs="Amiri" w:ascii="Amiri" w:hAnsi="Amiri"/>
          <w:color w:val="111111"/>
          <w:sz w:val="28"/>
          <w:szCs w:val="28"/>
          <w:rtl w:val="true"/>
          <w:lang w:bidi="ar-SA"/>
        </w:rPr>
        <w:t xml:space="preserve">» . </w:t>
      </w:r>
      <w:r>
        <w:rPr>
          <w:rStyle w:val="FootnoteAnchor"/>
          <w:rtl w:val="true"/>
        </w:rPr>
        <w:footnoteReference w:id="330"/>
      </w:r>
      <w:r>
        <w:rPr>
          <w:rFonts w:ascii="Amiri" w:hAnsi="Amiri" w:eastAsia="Amiri" w:cs="Amiri"/>
          <w:color w:val="111111"/>
          <w:sz w:val="28"/>
          <w:sz w:val="28"/>
          <w:szCs w:val="28"/>
          <w:rtl w:val="true"/>
          <w:lang w:bidi="ar-SA"/>
        </w:rPr>
        <w:t xml:space="preserve">وفي هذا السياق ، فقد أقام النبيّ الأكرم صلى الله عليه و آله ـ وعلى ضوء علم النفس الدقيق الذي يمتلكه عن أصحابه ـ مبدأ الاُخوّة بين الأفراد الذين يمتلكون طبيعةً روحيّةً واحدة ، وقد أشار ابن عبّاس إلى هذه النكتة الدقيقة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بين الأشكال والأمثال</w:t>
      </w:r>
      <w:r>
        <w:rPr>
          <w:rFonts w:eastAsia="Amiri" w:cs="Amiri" w:ascii="Amiri" w:hAnsi="Amiri"/>
          <w:color w:val="111111"/>
          <w:sz w:val="28"/>
          <w:szCs w:val="28"/>
          <w:rtl w:val="true"/>
          <w:lang w:bidi="ar-SA"/>
        </w:rPr>
        <w:t xml:space="preserve">» . </w:t>
      </w:r>
      <w:r>
        <w:rPr>
          <w:rStyle w:val="FootnoteAnchor"/>
          <w:rtl w:val="true"/>
        </w:rPr>
        <w:footnoteReference w:id="331"/>
      </w:r>
      <w:r>
        <w:rPr>
          <w:rFonts w:ascii="Amiri" w:hAnsi="Amiri" w:eastAsia="Amiri" w:cs="Amiri"/>
          <w:color w:val="111111"/>
          <w:sz w:val="28"/>
          <w:sz w:val="28"/>
          <w:szCs w:val="28"/>
          <w:rtl w:val="true"/>
          <w:lang w:bidi="ar-SA"/>
        </w:rPr>
        <w:t xml:space="preserve">ولا ريب في أنّ معرفة علاقات الاُخوّة التي أقامها النبيّ الأعظم صلى الله عليه و آله بين أصحابه في المجتمع المدنيّ ، ذات فائدة كبيرة في تحليل أحداث تاريخ صدر الإسلام ؛ ومن هذا المنطلق سوف نشرع بهذا الموضوع مستفيدين من معطيات الوثائق الحديثيّة والتاريخيّة ، ونبدأ بأجمل الانتقاءات والعلاقات الأخويّة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المُباهَلَةِ </w:t>
      </w:r>
      <w:r>
        <w:rPr>
          <w:rStyle w:val="FootnoteAnchor"/>
          <w:rtl w:val="true"/>
        </w:rPr>
        <w:footnoteReference w:id="332"/>
      </w:r>
      <w:r>
        <w:rPr>
          <w:rFonts w:ascii="Amiri" w:hAnsi="Amiri" w:eastAsia="Amiri" w:cs="Amiri"/>
          <w:color w:val="111111"/>
          <w:sz w:val="28"/>
          <w:sz w:val="28"/>
          <w:szCs w:val="28"/>
          <w:rtl w:val="true"/>
          <w:lang w:bidi="ar-SA"/>
        </w:rPr>
        <w:t xml:space="preserve">وآخَى النَّبِيُّ صلى الله عليه و آله بَينَ المُهاجِرينَ وَالأَنصار وعَلِيٌّ عليه السلام واقِفٌ يَراهُ ويَعرِفُ مَكانَهُ لَم يُؤاخِ بَينَهُ وبَينَ أحَدٍ ، فَانصَرَفَ عَلِيٌ عليه السلام باكِيَ العَينِ ، فَافتَقَدَهُ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الحَسَنِ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باكِيَ العَينِ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اذهَب ، فَائتِني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بِلالٌ إلى عَلِيٍّ عليه السلام وقَد دَخَلَ مَنزِلَهُ باكِيَ العَينِ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لا أبكَى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آخَى النَّبِيُّ صلى الله عليه و آله بَينَ المُهاجِرينَ وَالأَنصارِ ، وأنَا واقِفٌ يَراني ويَعرِفُ مَكاني ولَم يُؤاخِ بَيني وبَينَ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إنَّمَا ادَّخَرَكَ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أجِبِ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واخَيتَ بَينَ المُهاجِرينَ وَالأَنصارِ يا رَسولَ اللّهِ ، وأنَا واقِفٌ تَراني وتَعرِفُ مَكاني لَم تُؤاخِ بَيني وبَينَ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ادَّخَرتُكَ لِنَفسي ، أما يَسُرُّكَ أن تَكونَ أخا نَبِيِّكَ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أنّى لي بِذلِكَ ، فَأَخَذَهُ بِيَدِهِ وأرقاهُ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هذا مِنّي وأنَا مِنهُ ، ألا وإنَّهُ مِنّي بِمَنزِلَةِ هارونَ مِن موسى ، ألا 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عَلِيٌّ عليه السلام قَريرَ العَينِ ، فَاتَّبَعَهُ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أبَا الحَسَنِ ، أصبَحتَ مَولايَ ومَولى كُلِّ مُسلِمٍ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89_109301"/>
    </w:p>
    <w:p>
      <w:pPr>
        <w:pStyle w:val="Heading6"/>
        <w:numPr>
          <w:ilvl w:val="5"/>
          <w:numId w:val="1"/>
        </w:numPr>
        <w:rPr/>
      </w:pPr>
      <w:bookmarkStart w:id="207" w:name="__RefHeading___Toc1153546_3224264995"/>
      <w:bookmarkStart w:id="208" w:name="_Toc77"/>
      <w:bookmarkEnd w:id="206"/>
      <w:bookmarkEnd w:id="207"/>
      <w:r>
        <w:rPr/>
        <w:t>۵</w:t>
      </w:r>
      <w:r>
        <w:rPr>
          <w:rtl w:val="true"/>
        </w:rPr>
        <w:t xml:space="preserve"> </w:t>
      </w:r>
      <w:r>
        <w:rPr>
          <w:rtl w:val="true"/>
        </w:rPr>
        <w:t xml:space="preserve">/ </w:t>
      </w:r>
      <w:r>
        <w:rPr/>
        <w:t>۴</w:t>
      </w:r>
      <w:r>
        <w:rPr>
          <w:rtl w:val="true"/>
        </w:rPr>
        <w:t xml:space="preserve"> نخستين مسلمانانى كه برادر شدند</w:t>
      </w:r>
      <w:bookmarkEnd w:id="20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نخستين مسلمانانى كه برادر شدندهماهنگى روحى ، يكى از مهم ترين پايه هاى دوستى و پيوند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ها ، هر گاه همگون باشند ، با هم الفت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بر اين اساس و در پرتو شناختِ روانى دقيقى كه از ياران خود داشت ، اقدام به ايجاد برادرى در ميان افرادى كرد كه طبيعت روحى يكسانى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به همين نكته دقيق ، اشاره كرده ، آن جا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 پيامبر صلى الله عليه و آله ميان همگنان و همايان، برادرى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شناخت روابط برادرانه ـ كه پيامبر عظيم الشأن ، ميان ياران خود در جامعه اسلامى ايجاد كرد ـ ، در تحليل رخدادهاى صدر اسلام بسيار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ما با استفاده از داده هاى متون حديثى و تاريخى ، به اين موضوع مى پردازيم و با زيباترين گلچين ها و روابط برادرانه آغاز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مباهله </w:t>
      </w:r>
      <w:r>
        <w:rPr>
          <w:rStyle w:val="FootnoteAnchor"/>
          <w:rtl w:val="true"/>
        </w:rPr>
        <w:footnoteReference w:id="334"/>
      </w:r>
      <w:r>
        <w:rPr>
          <w:rFonts w:ascii="IRNazanin" w:hAnsi="IRNazanin" w:eastAsia="IRNazanin"/>
          <w:color w:val="111111"/>
          <w:sz w:val="28"/>
          <w:sz w:val="28"/>
          <w:szCs w:val="28"/>
          <w:rtl w:val="true"/>
          <w:lang w:bidi="fa-IR"/>
        </w:rPr>
        <w:t xml:space="preserve">شد و پيامبر صلى الله عليه و آله ميان مهاجران و انصار ، پيمان برادرى بست ، با آن كه على عليه السلام ايستاده بود و پيامبر صلى الله عليه و آله او را مى ديد و جايش را مى دانست ، ميان او و كسى ، برادرى برقرار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با چشم گريان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جوياى او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چشم گريان ، از اين 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 در پى على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چشم گريان ، وارد خانه اش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چشمانت را نگرياند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ميان مهاجران و انصار ، برادرى افكند و با آن كه من ايستاده بودم و او مرا مى ديد و مى دانست كجا ايستاده ام، ميان من و هيچ كس ، برادرى برقرار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اندوهگين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را براى خودش نگه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وارد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تو را طلبيده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پيامبر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 اى ابو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مهاجران و انصار ، پيمان برادرى بستى و من ، ايستاده بودم و مرا مى ديدى و مى دانستى كجا ايستاده ام؛ امّا ميان من و هيچ كس ، برادرى برقرار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را براى خودم نگه داشته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كه برادر پيامبرت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كجا و اين افتخار، كجا؟ پس پيامبر خدا ، دست او را گرفت و بالاى منبر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من است و من ، از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من ، همچون هارون است نسبت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 اين على ،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 شادمان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در پىِ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مسلمانى شدى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أمَرَني أن أتَّخِذَكَ أخا ووَصِيّا ، فَأَنتَ أخي ووَصِيّي ، وخَليفَتي عَلى أهلي في حَياتي وبَعدَ مَوتي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المستدرك على الصحيحين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آخى بَينَ أصحابِهِ ؛ فَآخى بَينَ أبي بَكرٍ وعُمَرَ ، وبَينَ طَلحَةَ وَالزُّبَيرِ ، وبَينَ عُثمانَ بنِ عَفّان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قَد آخَيتَ بَينَ أصحابِكَ ، فَمَن أخي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يا عَلِيُّ أن أكونَ أخاكَ ؟ ـ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جَلدا شُجاعا ـ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من فرمود كه تو را برادر و وصىّ خويش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من و وصىّ من و جانشين من در ميان خانواده ام هستى ، چه در زمان حياتم ، و چه پس از مرگم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يارانش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با عمر ، برادر قرار داد ، و طلحه را با زبير ، و عثمان بن عفّان را با عبد 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يارانت برادرى افكندى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 من كيست؟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من ، برادر تو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انسانى نيرومند و شجاع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دنيا و آخرت ، برادر منى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فَجاءَ عَلِيٌّ عليه السلام تَدمَعُ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ولَم تُؤاخِ بَيني وبَينَ أحَدٍ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فضائل الصحابة لابن حنبل عن عمر بن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آخى بَينَ النّاسِ وتَرَكَ عَلِيّا حَتّى بَقِيَ آخِرَهُم لا يَرى لَهُ أخا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النّاسِ وتَرَكتَني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تَراني تَرَكتُكَ ؟ إنَّما تَرَكتُكَ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 فَإِن ذاكَرَكَ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لا يَدَّعيها بَعدُ إلّا كَذّابٌ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فضائل الصحابة لابن حنبل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مَسجِدَهُ ـ فَذَكَرَ قِصَّةَ مُؤاخاةِ رَسولِ اللّهِ صلى الله عليه و آله بَينَ أصحابِهِ ـ فَقالَ عَلِيٌّ عليه السلام ـ يَعني لِلنَّبِيِّ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 </w:t>
      </w:r>
      <w:r>
        <w:rPr>
          <w:rStyle w:val="FootnoteAnchor"/>
          <w:rtl w:val="true"/>
        </w:rPr>
        <w:footnoteReference w:id="339"/>
      </w:r>
      <w:r>
        <w:rPr>
          <w:rFonts w:ascii="Amiri" w:hAnsi="Amiri" w:eastAsia="Amiri" w:cs="Amiri"/>
          <w:color w:val="111111"/>
          <w:sz w:val="28"/>
          <w:sz w:val="28"/>
          <w:szCs w:val="28"/>
          <w:rtl w:val="true"/>
          <w:lang w:bidi="ar-SA"/>
        </w:rPr>
        <w:t xml:space="preserve">ظَهري حينَ رَأَيتُكَ فَعَلتَ بِأَصحابِكَ ما فَعَلتَ غَيري ، فَإِن كانَ هذا مِن سُخطٍ عَلَيَّ فَلَكَ العُتبى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أخَّرتُكَ إلّا لِنَفسي ، فَأَنتَ مِنّي بِمَنزِلَةِ هارونَ مِن موسى إلّا أنَّهُ لا نَبِيَّ بَعدي ، وأنتَ أخي ،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 الأَنبِياءُ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 وأنتَ مَعي في قَصرٍ فِي الجَنَّةِ مَعَ فاطِمَةَ ابنَتي ، وأنتَ أخي ورَفيقي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المُتَحابّونَ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يارانش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با دو چشم گريان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يارانت برادرى افكندى ؛ امّا مرا با هيچ كس ، برادر قرار ندادى؟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عمر بن عبد اللّه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افكند و على عليه السلام را وا نهاد، تا اين كه آخر از همه باقى مانْد و كسى را نديد كه با او برادر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 برادرى افكندى و مرا وا نهادى؟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فكر مى كنى تو را وا نهاده ام؟ من ، تو را براى خودم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من ، برادر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اين باره با تو بحث كرد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خدا و برادر پيامبر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 هر كه چنين ادّعايى كند ، قطعا دروغگوست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الصحابة، ابن حنبل ـ به نقل از زيد بن ابى اَوفى، آن هنگام كه از ماجراى برادرى افكندن پيامبر خدا ميان مسلمانان، سخن به ميان آورد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پيامبر خدا ، به خدمت ايشان 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كه به غير از من با ديگر يارانت آن كردى كه كردى ، روح از بدنم رفت و كمرم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عصبانى هستى ، بزرگوارى فرما و 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مرا به حقّ برانگيخت ، تو را جز براى خودم ، آخر از همه قرار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 همچون هارون نسبت به موسايى ، با اين تفاوت كه پس از من ،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از تو به ارث مى برم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پيامبران پيش از من، به ارث نهادند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 چه به ارث نهادند؟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و سنّت پيامبرشان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دخترم فاطمه ، در قصرى از بهشت ، با من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برادر و رفيق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برادرانى كه بر تخت هايى ، رو به روى يكديگر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يكديگر را دوست مى دارند و به هم مى نگرند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نقل از زيد بن ابى اَوفى، آن هنگام كه از ماجراى برادرى افكندن پيامبر خدا ميان مسلمانان، سخن به ميان آورد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ابن حنبل در مسجد پيامبر خدا ، به خدمت ايشان 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كه به غير از من با ديگر يارانت آن كردى كه كردى ، روح از بدنم رفت و كمرم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عصبانى هستى ، بزرگوارى فرما و 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مرا به حقّ برانگيخت ، تو را جز براى خودم ، آخر از همه قرار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 همچون هارون نسبت به موسايى ، با اين تفاوت كه پس از من ، پيامبرى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از تو به ارث مى برم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پيامبران پيش از من، به ارث نهادند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 چه به ارث نهادند؟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خدا و سنّت پيامبرشان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و دخترم فاطمه ، در قصرى از بهشت ، با من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برادر و رفيق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برادرانى كه بر تخت هايى ، رو به روى يكديگر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يكديگر را دوست مى دارند و به هم مى نگرند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بَينَ أصحابِهِ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آخَيتَ بَينَ أصحابِكَ وتَرَكتَني فَردا لا أخَ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فِي الدُّنيا وَالآخِرَةِ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أبكي مِنَ الجَذَلِ </w:t>
      </w:r>
      <w:r>
        <w:rPr>
          <w:rStyle w:val="FootnoteAnchor"/>
          <w:rtl w:val="true"/>
        </w:rPr>
        <w:footnoteReference w:id="342"/>
      </w:r>
      <w:r>
        <w:rPr>
          <w:rFonts w:ascii="Amiri" w:hAnsi="Amiri" w:eastAsia="Amiri" w:cs="Amiri"/>
          <w:color w:val="111111"/>
          <w:sz w:val="28"/>
          <w:sz w:val="28"/>
          <w:szCs w:val="28"/>
          <w:rtl w:val="true"/>
          <w:lang w:bidi="ar-SA"/>
        </w:rPr>
        <w:t xml:space="preserve">وَالسُّرورِ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أقيكَ بِنَفسي أيُّهَا المُصطَفَى الَّذيهَدانا بِهِ الرَّحمنُ مِن عَمَهِ الجَهلِ وأفديكَ حَوبائي </w:t>
      </w:r>
      <w:r>
        <w:rPr>
          <w:rStyle w:val="FootnoteAnchor"/>
          <w:rtl w:val="true"/>
        </w:rPr>
        <w:footnoteReference w:id="343"/>
      </w:r>
      <w:r>
        <w:rPr>
          <w:rFonts w:ascii="Amiri" w:hAnsi="Amiri" w:eastAsia="Amiri" w:cs="Amiri"/>
          <w:color w:val="111111"/>
          <w:sz w:val="28"/>
          <w:sz w:val="28"/>
          <w:szCs w:val="28"/>
          <w:rtl w:val="true"/>
          <w:lang w:bidi="ar-SA"/>
        </w:rPr>
        <w:t xml:space="preserve">وما قَدرُ مُهجَتيلِمَن أنتَمي مَعهُ إلَى الفَرعِ وَالأَصلِ ومَن جَدُّه جَدّي ومَن عَمُّهُ أبيومَن أهلُهُ ابني ومَن بِنتُهُ أهلي ومَن ضَمَّني إذ كُنتُ طِفلاً ويافِعاوأنعَشَني بِالبِرِّ وَالعَلِّ وَالنَّهَلِ </w:t>
      </w:r>
      <w:r>
        <w:rPr>
          <w:rStyle w:val="FootnoteAnchor"/>
          <w:rtl w:val="true"/>
        </w:rPr>
        <w:footnoteReference w:id="344"/>
      </w:r>
      <w:r>
        <w:rPr>
          <w:rFonts w:ascii="Amiri" w:hAnsi="Amiri" w:eastAsia="Amiri" w:cs="Amiri"/>
          <w:color w:val="111111"/>
          <w:sz w:val="28"/>
          <w:sz w:val="28"/>
          <w:szCs w:val="28"/>
          <w:rtl w:val="true"/>
          <w:lang w:bidi="ar-SA"/>
        </w:rPr>
        <w:t xml:space="preserve">ومَن حينَ آخى بَينَ مَن كانَ حاضِرادَعاني فَآخاني وبَيَّنَ مِن فَضلي لَكَ الخَيرُ إنّي ما حَييتُ لَشاكِرٌلِاءِحسانِ ما أولَيتَ يا خاتَمَ الرُّسُلِ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يارانش برادرى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يارانت برادرى افكندى و مرا تنها و بى برادر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براى خودم ، آخر از همه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 برادر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چنانى كه هارون نسبت به موسى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برخاستم و در حالى كه از شادى و خوش حالى مى گريستم ، اين ابيات را بر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جان خود ، پاسدارى مى كنم ، اى برگزيده اى كه خداى مهربان ، به واسطه او ، ما را از كورى جهالت ،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من چه ارزشى دارد در راه كسى كه با او از يك شاخه و ريشه ايم و كسى كه نيايَش ، نياى من است و عمويش پدر من و خانواده اش ، فرزندان من و دخترش ، همسر من؛ كسى كه وقتى كودك و نوجوان بودم ، مرا در آغوش خود گرفت و با نيكى و نوشاندن هاى پياپى اش مرا جان بخشيد ؛ كسى كه وقتى ميان حاضران برادرى افكند مرا صدا زد و برادر خويشش خواند و فضل مرا آشكار ساخت؟ خيرت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 سپاس گزارم به خاطر احسانى كه به من نمودى ، اى خاتم پيامبران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لابن حنبل عن محدوج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آخى بَينَ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يا عَلِيُّ ، إنَّهُ أوَّلُ مَن يُدعى بِهِ يَومَ القِيامَةِ يُدعى بي ، فَأَقومُ عَن يَمينِ العَرشِ في ظِلِّهِ فَاُكسى حُلَّةً خَضراءَ مِن حُلَلِ الجَنَّةِ ، ثُمَّ يُدعى بِالنَّبِيّينَ بَعضِهِم عَلى أثَرِ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 ونِعمَ الأَخُ أخوكَ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إنَّكَ تُكسى إذا كُسيتُ ، وتُدعى إذا دُعيتُ ، وتُحَيّا إذا حُيِّيتُ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العمدة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مُؤاخٍ بَينَكُم كَما آخَى اللّهُ بَينَ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ورَفيقي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الأَخِلّاءُ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محدوج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ميان مسلمانان ، برادرى برقرار ساخت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 چنانى كه هارون نسبت به موسى بود ، جز آن كه پس از من ، پيامبرى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نخستين كسى كه در روز قيامت صدا زده مى شود ، منم ، و از سمت راست سايه عرش بر مى خيزم و جامه اى سبزرنگ از جامه هاى بهشت ، بر من پوشانده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پيامبران ديگر ، يكى پس از ديگرى ، صدا زده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ندا دهنده اى از پايين عرش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پدرى است پدرت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برادرى است برادرت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شود ، تو نيز جامه پوشانده مى شوى ، و آن گاه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زنند ، تو نيز صدا زده مى شوى ، و آن گاه كه به من درود فرستاده شود ، بر تو نيز درود فرستاده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العمدةـ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خدا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خداوند ، ميان فرشتگانْ برادرى افكنده ، من ، ميان شما برادرى مى افكنم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رفيق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برادرانى كه بر تخت هايى ، رو به روى يكديگر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برادرانى خدايى كه به يكديگر مى نگرند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 لا يَقولُها بَعدي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لَأَقولَنَّ لَكُم كَما قالَ هذَا الكَذّابُ ؛ 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 ، فَجَعَلَ يَضطَرِبُ ، فَحَمَلَهُ أصحابُهُ ، فَأَتبَعتُهُم حَتَّى انتَهَينا إلى دارِ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عَلَيكَ مِن أمرِهِ ؟ فَسَأَلتُهُم بِاللّهِ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كُنّا نَعلَمُ بِهِ بَأسا حَتّى قالَ تِلكَ الكَلِمَةَ ، فَأَصابَهُ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ماتَ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السياسيّة والإجتماعية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الإخاء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تأكيد النبيّ صلى الله عليه و آله على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المؤاخاة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عِدَّةٌ مِمَّن تآخوا في الإِسلامِ</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w:t>
      </w:r>
      <w:r>
        <w:rPr>
          <w:rStyle w:val="FootnoteAnchor"/>
          <w:rtl w:val="true"/>
        </w:rPr>
        <w:footnoteReference w:id="349"/>
      </w:r>
      <w:r>
        <w:rPr>
          <w:rFonts w:ascii="Amiri" w:hAnsi="Amiri" w:eastAsia="Amiri" w:cs="Amiri"/>
          <w:color w:val="111111"/>
          <w:sz w:val="28"/>
          <w:sz w:val="28"/>
          <w:szCs w:val="28"/>
          <w:rtl w:val="true"/>
          <w:lang w:bidi="ar-SA"/>
        </w:rPr>
        <w:t xml:space="preserve">، ومُصعَبُ بنُ عُمَير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352"/>
      </w:r>
      <w:r>
        <w:rPr>
          <w:rFonts w:ascii="Amiri" w:hAnsi="Amiri" w:eastAsia="Amiri" w:cs="Amiri"/>
          <w:color w:val="111111"/>
          <w:sz w:val="28"/>
          <w:sz w:val="28"/>
          <w:szCs w:val="28"/>
          <w:rtl w:val="true"/>
          <w:lang w:bidi="ar-SA"/>
        </w:rPr>
        <w:t xml:space="preserve">، وعُمَرُ بنُ الخَطّابِ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كَعبِ بنِ قَيس </w:t>
      </w:r>
      <w:r>
        <w:rPr>
          <w:rStyle w:val="FootnoteAnchor"/>
          <w:rtl w:val="true"/>
        </w:rPr>
        <w:footnoteReference w:id="355"/>
      </w:r>
      <w:r>
        <w:rPr>
          <w:rFonts w:ascii="Amiri" w:hAnsi="Amiri" w:eastAsia="Amiri" w:cs="Amiri"/>
          <w:color w:val="111111"/>
          <w:sz w:val="28"/>
          <w:sz w:val="28"/>
          <w:szCs w:val="28"/>
          <w:rtl w:val="true"/>
          <w:lang w:bidi="ar-SA"/>
        </w:rPr>
        <w:t xml:space="preserve">، وسَعيدُ بنُ زَيدِ بنِ عَمرو ، وأبُو الأَعوَرِ ابنُ عَمِّ عُمَرَ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أرقَمُ بنُ أبِي الأَرقَمِ </w:t>
      </w:r>
      <w:r>
        <w:rPr>
          <w:rStyle w:val="FootnoteAnchor"/>
          <w:rtl w:val="true"/>
        </w:rPr>
        <w:footnoteReference w:id="358"/>
      </w:r>
      <w:r>
        <w:rPr>
          <w:rFonts w:ascii="Amiri" w:hAnsi="Amiri" w:eastAsia="Amiri" w:cs="Amiri"/>
          <w:color w:val="111111"/>
          <w:sz w:val="28"/>
          <w:sz w:val="28"/>
          <w:szCs w:val="28"/>
          <w:rtl w:val="true"/>
          <w:lang w:bidi="ar-SA"/>
        </w:rPr>
        <w:t xml:space="preserve">، وطَلحَةُ بنُ زَيدٍ الأَنصارِيُّ </w:t>
      </w:r>
      <w:r>
        <w:rPr>
          <w:rFonts w:eastAsia="Amiri" w:cs="Amiri" w:ascii="Amiri" w:hAnsi="Amiri"/>
          <w:color w:val="111111"/>
          <w:sz w:val="28"/>
          <w:szCs w:val="28"/>
          <w:rtl w:val="true"/>
          <w:lang w:bidi="ar-SA"/>
        </w:rPr>
        <w:t xml:space="preserve">. </w:t>
      </w:r>
      <w:r>
        <w:rPr>
          <w:rStyle w:val="FootnoteAnchor"/>
        </w:rPr>
        <w:footnoteReference w:id="35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 وصَفِيَّةُ </w:t>
      </w:r>
      <w:r>
        <w:rPr>
          <w:rFonts w:eastAsia="Amiri" w:cs="Amiri" w:ascii="Amiri" w:hAnsi="Amiri"/>
          <w:color w:val="111111"/>
          <w:sz w:val="28"/>
          <w:szCs w:val="28"/>
          <w:rtl w:val="true"/>
          <w:lang w:bidi="ar-SA"/>
        </w:rPr>
        <w:t xml:space="preserve">. </w:t>
      </w:r>
      <w:r>
        <w:rPr>
          <w:rStyle w:val="FootnoteAnchor"/>
        </w:rPr>
        <w:footnoteReference w:id="36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الصّامِتِ ، ومَرثَدُ بنُ أبي مَرثَدِ الغَنَوِيُّ </w:t>
      </w:r>
      <w:r>
        <w:rPr>
          <w:rFonts w:eastAsia="Amiri" w:cs="Amiri" w:ascii="Amiri" w:hAnsi="Amiri"/>
          <w:color w:val="111111"/>
          <w:sz w:val="28"/>
          <w:szCs w:val="28"/>
          <w:rtl w:val="true"/>
          <w:lang w:bidi="ar-SA"/>
        </w:rPr>
        <w:t xml:space="preserve">. </w:t>
      </w:r>
      <w:r>
        <w:rPr>
          <w:rStyle w:val="FootnoteAnchor"/>
        </w:rPr>
        <w:footnoteReference w:id="36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بنُ أبِي البُكَيرِ بنِ عَبدِ ياليلَ ، وَالحارِثُ بنُ خَزَمَةَ </w:t>
      </w:r>
      <w:r>
        <w:rPr>
          <w:rFonts w:eastAsia="Amiri" w:cs="Amiri" w:ascii="Amiri" w:hAnsi="Amiri"/>
          <w:color w:val="111111"/>
          <w:sz w:val="28"/>
          <w:szCs w:val="28"/>
          <w:rtl w:val="true"/>
          <w:lang w:bidi="ar-SA"/>
        </w:rPr>
        <w:t xml:space="preserve">. </w:t>
      </w:r>
      <w:r>
        <w:rPr>
          <w:rStyle w:val="FootnoteAnchor"/>
        </w:rPr>
        <w:footnoteReference w:id="362"/>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البَراءِ بنِ مَعرورٍ ، وواقِدُ بنُ عَبدِ اللّهِ التَّميمِيُّ </w:t>
      </w:r>
      <w:r>
        <w:rPr>
          <w:rFonts w:eastAsia="Amiri" w:cs="Amiri" w:ascii="Amiri" w:hAnsi="Amiri"/>
          <w:color w:val="111111"/>
          <w:sz w:val="28"/>
          <w:szCs w:val="28"/>
          <w:rtl w:val="true"/>
          <w:lang w:bidi="ar-SA"/>
        </w:rPr>
        <w:t xml:space="preserve">. </w:t>
      </w:r>
      <w:r>
        <w:rPr>
          <w:rStyle w:val="FootnoteAnchor"/>
        </w:rPr>
        <w:footnoteReference w:id="363"/>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رَباحٍ </w:t>
      </w:r>
      <w:r>
        <w:rPr>
          <w:rStyle w:val="FootnoteAnchor"/>
          <w:rtl w:val="true"/>
        </w:rPr>
        <w:footnoteReference w:id="364"/>
      </w:r>
      <w:r>
        <w:rPr>
          <w:rFonts w:ascii="Amiri" w:hAnsi="Amiri" w:eastAsia="Amiri" w:cs="Amiri"/>
          <w:color w:val="111111"/>
          <w:sz w:val="28"/>
          <w:sz w:val="28"/>
          <w:szCs w:val="28"/>
          <w:rtl w:val="true"/>
          <w:lang w:bidi="ar-SA"/>
        </w:rPr>
        <w:t xml:space="preserve">، وعُبَيدَةُ بنُ الحارِثِ بنِ عَبدِ المُطَّلِبِ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6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مَولى خِراشِ بنِ الصَّمَةَ </w:t>
      </w:r>
      <w:r>
        <w:rPr>
          <w:rStyle w:val="FootnoteAnchor"/>
          <w:rtl w:val="true"/>
        </w:rPr>
        <w:footnoteReference w:id="367"/>
      </w:r>
      <w:r>
        <w:rPr>
          <w:rFonts w:ascii="Amiri" w:hAnsi="Amiri" w:eastAsia="Amiri" w:cs="Amiri"/>
          <w:color w:val="111111"/>
          <w:sz w:val="28"/>
          <w:sz w:val="28"/>
          <w:szCs w:val="28"/>
          <w:rtl w:val="true"/>
          <w:lang w:bidi="ar-SA"/>
        </w:rPr>
        <w:t xml:space="preserve">، وخَبّابٌ مَولى عُتبَةَ بنِ غَزوانَ </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بنُ عَتيكِ بنِ قَيسٍ </w:t>
      </w:r>
      <w:r>
        <w:rPr>
          <w:rStyle w:val="FootnoteAnchor"/>
          <w:rtl w:val="true"/>
        </w:rPr>
        <w:footnoteReference w:id="369"/>
      </w:r>
      <w:r>
        <w:rPr>
          <w:rFonts w:ascii="Amiri" w:hAnsi="Amiri" w:eastAsia="Amiri" w:cs="Amiri"/>
          <w:color w:val="111111"/>
          <w:sz w:val="28"/>
          <w:sz w:val="28"/>
          <w:szCs w:val="28"/>
          <w:rtl w:val="true"/>
          <w:lang w:bidi="ar-SA"/>
        </w:rPr>
        <w:t xml:space="preserve">، وخَبّابُ بنُ الأَرَتِّ بنِ جَندَلَة </w:t>
      </w:r>
      <w:r>
        <w:rPr>
          <w:rFonts w:eastAsia="Amiri" w:cs="Amiri" w:ascii="Amiri" w:hAnsi="Amiri"/>
          <w:color w:val="111111"/>
          <w:sz w:val="28"/>
          <w:szCs w:val="28"/>
          <w:rtl w:val="true"/>
          <w:lang w:bidi="ar-SA"/>
        </w:rPr>
        <w:t xml:space="preserve">. </w:t>
      </w:r>
      <w:r>
        <w:rPr>
          <w:rStyle w:val="FootnoteAnchor"/>
        </w:rPr>
        <w:footnoteReference w:id="370"/>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 ومُعاذُ بنُ جَبَل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72"/>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أوسِ بنِ مُعاذٍ ، وعامِرُ بنُ فُهَيرَةَ مولى أبي بَكرٍ </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الصَّمَةَ بنِ عَمرٍو ، وصُهَيبُ بنُ سِنانِ بنِ مالِكٍ </w:t>
      </w:r>
      <w:r>
        <w:rPr>
          <w:rFonts w:eastAsia="Amiri" w:cs="Amiri" w:ascii="Amiri" w:hAnsi="Amiri"/>
          <w:color w:val="111111"/>
          <w:sz w:val="28"/>
          <w:szCs w:val="28"/>
          <w:rtl w:val="true"/>
          <w:lang w:bidi="ar-SA"/>
        </w:rPr>
        <w:t xml:space="preserve">. </w:t>
      </w:r>
      <w:r>
        <w:rPr>
          <w:rStyle w:val="FootnoteAnchor"/>
        </w:rPr>
        <w:footnoteReference w:id="374"/>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بنُ أبي بَلتَعَةَ </w:t>
      </w:r>
      <w:r>
        <w:rPr>
          <w:rStyle w:val="FootnoteAnchor"/>
          <w:rtl w:val="true"/>
        </w:rPr>
        <w:footnoteReference w:id="375"/>
      </w:r>
      <w:r>
        <w:rPr>
          <w:rFonts w:ascii="Amiri" w:hAnsi="Amiri" w:eastAsia="Amiri" w:cs="Amiri"/>
          <w:color w:val="111111"/>
          <w:sz w:val="28"/>
          <w:sz w:val="28"/>
          <w:szCs w:val="28"/>
          <w:rtl w:val="true"/>
          <w:lang w:bidi="ar-SA"/>
        </w:rPr>
        <w:t xml:space="preserve">، وعُوَيمُ بنُ ساعِدَةَ بنِ عائِشٍ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77"/>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الحارِثِ بنِ المُطَّلِبِ </w:t>
      </w:r>
      <w:r>
        <w:rPr>
          <w:rStyle w:val="FootnoteAnchor"/>
          <w:rtl w:val="true"/>
        </w:rPr>
        <w:footnoteReference w:id="378"/>
      </w:r>
      <w:r>
        <w:rPr>
          <w:rFonts w:ascii="Amiri" w:hAnsi="Amiri" w:eastAsia="Amiri" w:cs="Amiri"/>
          <w:color w:val="111111"/>
          <w:sz w:val="28"/>
          <w:sz w:val="28"/>
          <w:szCs w:val="28"/>
          <w:rtl w:val="true"/>
          <w:lang w:bidi="ar-SA"/>
        </w:rPr>
        <w:t xml:space="preserve">، ورافِعُ بنُ عَنجَدَةَ </w:t>
      </w:r>
      <w:r>
        <w:rPr>
          <w:rFonts w:eastAsia="Amiri" w:cs="Amiri" w:ascii="Amiri" w:hAnsi="Amiri"/>
          <w:color w:val="111111"/>
          <w:sz w:val="28"/>
          <w:szCs w:val="28"/>
          <w:rtl w:val="true"/>
          <w:lang w:bidi="ar-SA"/>
        </w:rPr>
        <w:t xml:space="preserve">. </w:t>
      </w:r>
      <w:r>
        <w:rPr>
          <w:rStyle w:val="FootnoteAnchor"/>
        </w:rPr>
        <w:footnoteReference w:id="379"/>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 وزَيدُ بنُ حارِثَةَ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1"/>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عامِرٍ ، وشَمّاسُ بنُ عُثمانَ بنِ الشَّريدِ </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أبِي البُكَيرِ بنِ عَبدِ ياليلَ ، وزَيدُ بنُ الدَّثِنَةِ </w:t>
      </w:r>
      <w:r>
        <w:rPr>
          <w:rFonts w:eastAsia="Amiri" w:cs="Amiri" w:ascii="Amiri" w:hAnsi="Amiri"/>
          <w:color w:val="111111"/>
          <w:sz w:val="28"/>
          <w:szCs w:val="28"/>
          <w:rtl w:val="true"/>
          <w:lang w:bidi="ar-SA"/>
        </w:rPr>
        <w:t xml:space="preserve">. </w:t>
      </w:r>
      <w:r>
        <w:rPr>
          <w:rStyle w:val="FootnoteAnchor"/>
        </w:rPr>
        <w:footnoteReference w:id="383"/>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خُنَيسُ بنُ حُذافَةَ بنِ قَيس ، وأبو عَبسِ بنِ جَبرِ بنِ عَمرٍو </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Style w:val="FootnoteAnchor"/>
          <w:rtl w:val="true"/>
        </w:rPr>
        <w:footnoteReference w:id="385"/>
      </w:r>
      <w:r>
        <w:rPr>
          <w:rFonts w:ascii="Amiri" w:hAnsi="Amiri" w:eastAsia="Amiri" w:cs="Amiri"/>
          <w:color w:val="111111"/>
          <w:sz w:val="28"/>
          <w:sz w:val="28"/>
          <w:szCs w:val="28"/>
          <w:rtl w:val="true"/>
          <w:lang w:bidi="ar-SA"/>
        </w:rPr>
        <w:t xml:space="preserve">، وطَلحَةُ بنُ عُبَيدِ اللّهِ بنِ عُثمانَ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7"/>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الخَطّابِ أخو عُمَرَ بنِ الخَطّابِ ، ومَعنُ بنُ عَدِيِّ بنِ الجَدِّ بنِ العَجلانِ </w:t>
      </w:r>
      <w:r>
        <w:rPr>
          <w:rFonts w:eastAsia="Amiri" w:cs="Amiri" w:ascii="Amiri" w:hAnsi="Amiri"/>
          <w:color w:val="111111"/>
          <w:sz w:val="28"/>
          <w:szCs w:val="28"/>
          <w:rtl w:val="true"/>
          <w:lang w:bidi="ar-SA"/>
        </w:rPr>
        <w:t xml:space="preserve">. </w:t>
      </w:r>
      <w:r>
        <w:rPr>
          <w:rStyle w:val="FootnoteAnchor"/>
        </w:rPr>
        <w:footnoteReference w:id="388"/>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جَحشٍ ، ومَيمونَةُ </w:t>
      </w:r>
      <w:r>
        <w:rPr>
          <w:rFonts w:eastAsia="Amiri" w:cs="Amiri" w:ascii="Amiri" w:hAnsi="Amiri"/>
          <w:color w:val="111111"/>
          <w:sz w:val="28"/>
          <w:szCs w:val="28"/>
          <w:rtl w:val="true"/>
          <w:lang w:bidi="ar-SA"/>
        </w:rPr>
        <w:t xml:space="preserve">. </w:t>
      </w:r>
      <w:r>
        <w:rPr>
          <w:rStyle w:val="FootnoteAnchor"/>
        </w:rPr>
        <w:footnoteReference w:id="389"/>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عُثمانَ بنِ مَظعونٍ ، وحارِثَةُ بنُ سُراقَةَ الأَنصارِيُّ </w:t>
      </w:r>
      <w:r>
        <w:rPr>
          <w:rFonts w:eastAsia="Amiri" w:cs="Amiri" w:ascii="Amiri" w:hAnsi="Amiri"/>
          <w:color w:val="111111"/>
          <w:sz w:val="28"/>
          <w:szCs w:val="28"/>
          <w:rtl w:val="true"/>
          <w:lang w:bidi="ar-SA"/>
        </w:rPr>
        <w:t xml:space="preserve">. </w:t>
      </w:r>
      <w:r>
        <w:rPr>
          <w:rStyle w:val="FootnoteAnchor"/>
        </w:rPr>
        <w:footnoteReference w:id="390"/>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391"/>
      </w:r>
      <w:r>
        <w:rPr>
          <w:rFonts w:ascii="Amiri" w:hAnsi="Amiri" w:eastAsia="Amiri" w:cs="Amiri"/>
          <w:color w:val="111111"/>
          <w:sz w:val="28"/>
          <w:sz w:val="28"/>
          <w:szCs w:val="28"/>
          <w:rtl w:val="true"/>
          <w:lang w:bidi="ar-SA"/>
        </w:rPr>
        <w:t xml:space="preserve">، وسَعدُ بنُ مُعاذِ بنِ النُّعمان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93"/>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خَيثَمَةَ بنِ الحارث ، وأبو سَلَمَةَ بنُ عَبدِ الأَسَدِ بنِ هِلال </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زَيدِ بنِ مالِكٍ الأَشهَلِيُّ ، وعَمرُو بنُ سُراقَةَ </w:t>
      </w:r>
      <w:r>
        <w:rPr>
          <w:rFonts w:eastAsia="Amiri" w:cs="Amiri" w:ascii="Amiri" w:hAnsi="Amiri"/>
          <w:color w:val="111111"/>
          <w:sz w:val="28"/>
          <w:szCs w:val="28"/>
          <w:rtl w:val="true"/>
          <w:lang w:bidi="ar-SA"/>
        </w:rPr>
        <w:t xml:space="preserve">. </w:t>
      </w:r>
      <w:r>
        <w:rPr>
          <w:rStyle w:val="FootnoteAnchor"/>
        </w:rPr>
        <w:footnoteReference w:id="395"/>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Style w:val="FootnoteAnchor"/>
          <w:rtl w:val="true"/>
        </w:rPr>
        <w:footnoteReference w:id="396"/>
      </w:r>
      <w:r>
        <w:rPr>
          <w:rFonts w:ascii="Amiri" w:hAnsi="Amiri" w:eastAsia="Amiri" w:cs="Amiri"/>
          <w:color w:val="111111"/>
          <w:sz w:val="28"/>
          <w:sz w:val="28"/>
          <w:szCs w:val="28"/>
          <w:rtl w:val="true"/>
          <w:lang w:bidi="ar-SA"/>
        </w:rPr>
        <w:t xml:space="preserve">، وأبو ذَرٍّ الغِفارِيُّ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سَلامَةِ بنِ وَقشٍ </w:t>
      </w:r>
      <w:r>
        <w:rPr>
          <w:rStyle w:val="FootnoteAnchor"/>
          <w:rtl w:val="true"/>
        </w:rPr>
        <w:footnoteReference w:id="398"/>
      </w:r>
      <w:r>
        <w:rPr>
          <w:rFonts w:ascii="Amiri" w:hAnsi="Amiri" w:eastAsia="Amiri" w:cs="Amiri"/>
          <w:color w:val="111111"/>
          <w:sz w:val="28"/>
          <w:sz w:val="28"/>
          <w:szCs w:val="28"/>
          <w:rtl w:val="true"/>
          <w:lang w:bidi="ar-SA"/>
        </w:rPr>
        <w:t xml:space="preserve">، وأبو سَبرَةَ بنُ أبي رُهمٍ العامِرِيُّ </w:t>
      </w:r>
      <w:r>
        <w:rPr>
          <w:rFonts w:eastAsia="Amiri" w:cs="Amiri" w:ascii="Amiri" w:hAnsi="Amiri"/>
          <w:color w:val="111111"/>
          <w:sz w:val="28"/>
          <w:szCs w:val="28"/>
          <w:rtl w:val="true"/>
          <w:lang w:bidi="ar-SA"/>
        </w:rPr>
        <w:t xml:space="preserve">. </w:t>
      </w:r>
      <w:r>
        <w:rPr>
          <w:rStyle w:val="FootnoteAnchor"/>
        </w:rPr>
        <w:footnoteReference w:id="399"/>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خَرَشَةَ الخَزرَجِيُّ أبو دُجانَةَ ، وعُتبَةُ بنُ غَزوانَ </w:t>
      </w:r>
      <w:r>
        <w:rPr>
          <w:rFonts w:eastAsia="Amiri" w:cs="Amiri" w:ascii="Amiri" w:hAnsi="Amiri"/>
          <w:color w:val="111111"/>
          <w:sz w:val="28"/>
          <w:szCs w:val="28"/>
          <w:rtl w:val="true"/>
          <w:lang w:bidi="ar-SA"/>
        </w:rPr>
        <w:t xml:space="preserve">. </w:t>
      </w:r>
      <w:r>
        <w:rPr>
          <w:rStyle w:val="FootnoteAnchor"/>
        </w:rPr>
        <w:footnoteReference w:id="400"/>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سُوَيبِطُ بنُ سَعدِ بنِ حَرمَلَةَ ، وعائِذُ بنُ ماعِصٍ الزَّرقِيُّ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2"/>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عَمرٍو الأَنصارِيُّ ، ووَهبُ بنُ سَعدِ بنِ أبي سَرحٍ </w:t>
      </w:r>
      <w:r>
        <w:rPr>
          <w:rFonts w:eastAsia="Amiri" w:cs="Amiri" w:ascii="Amiri" w:hAnsi="Amiri"/>
          <w:color w:val="111111"/>
          <w:sz w:val="28"/>
          <w:szCs w:val="28"/>
          <w:rtl w:val="true"/>
          <w:lang w:bidi="ar-SA"/>
        </w:rPr>
        <w:t xml:space="preserve">. </w:t>
      </w:r>
      <w:r>
        <w:rPr>
          <w:rStyle w:val="FootnoteAnchor"/>
        </w:rPr>
        <w:footnoteReference w:id="403"/>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بنِ رَبيعَةَ ، وأوسُ بنُ خَوَلِي بنِ عَبدِ اللّهِ </w:t>
      </w:r>
      <w:r>
        <w:rPr>
          <w:rFonts w:eastAsia="Amiri" w:cs="Amiri" w:ascii="Amiri" w:hAnsi="Amiri"/>
          <w:color w:val="111111"/>
          <w:sz w:val="28"/>
          <w:szCs w:val="28"/>
          <w:rtl w:val="true"/>
          <w:lang w:bidi="ar-SA"/>
        </w:rPr>
        <w:t xml:space="preserve">. </w:t>
      </w:r>
      <w:r>
        <w:rPr>
          <w:rStyle w:val="FootnoteAnchor"/>
        </w:rPr>
        <w:footnoteReference w:id="404"/>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وَهبِ بنِ رَبيعَةَ ، ورافِعُ بنُ المُعَلَّى بنِ لَوذانَ </w:t>
      </w:r>
      <w:r>
        <w:rPr>
          <w:rFonts w:eastAsia="Amiri" w:cs="Amiri" w:ascii="Amiri" w:hAnsi="Amiri"/>
          <w:color w:val="111111"/>
          <w:sz w:val="28"/>
          <w:szCs w:val="28"/>
          <w:rtl w:val="true"/>
          <w:lang w:bidi="ar-SA"/>
        </w:rPr>
        <w:t xml:space="preserve">. </w:t>
      </w:r>
      <w:r>
        <w:rPr>
          <w:rStyle w:val="FootnoteAnchor"/>
        </w:rPr>
        <w:footnoteReference w:id="405"/>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بنُ الحارِثِ بنِ المُطَّلِبِ </w:t>
      </w:r>
      <w:r>
        <w:rPr>
          <w:rStyle w:val="FootnoteAnchor"/>
          <w:rtl w:val="true"/>
        </w:rPr>
        <w:footnoteReference w:id="406"/>
      </w:r>
      <w:r>
        <w:rPr>
          <w:rFonts w:ascii="Amiri" w:hAnsi="Amiri" w:eastAsia="Amiri" w:cs="Amiri"/>
          <w:color w:val="111111"/>
          <w:sz w:val="28"/>
          <w:sz w:val="28"/>
          <w:szCs w:val="28"/>
          <w:rtl w:val="true"/>
          <w:lang w:bidi="ar-SA"/>
        </w:rPr>
        <w:t xml:space="preserve">، وَالمُنذِرُ بنُ مُحَمَّدِ بنِ عُقبَةَ </w:t>
      </w:r>
      <w:r>
        <w:rPr>
          <w:rFonts w:eastAsia="Amiri" w:cs="Amiri" w:ascii="Amiri" w:hAnsi="Amiri"/>
          <w:color w:val="111111"/>
          <w:sz w:val="28"/>
          <w:szCs w:val="28"/>
          <w:rtl w:val="true"/>
          <w:lang w:bidi="ar-SA"/>
        </w:rPr>
        <w:t xml:space="preserve">. </w:t>
      </w:r>
      <w:r>
        <w:rPr>
          <w:rStyle w:val="FootnoteAnchor"/>
        </w:rPr>
        <w:footnoteReference w:id="407"/>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بنُ أبِي البُكَيرِ بنِ عَبدِ ياليلَ </w:t>
      </w:r>
      <w:r>
        <w:rPr>
          <w:rStyle w:val="FootnoteAnchor"/>
          <w:rtl w:val="true"/>
        </w:rPr>
        <w:footnoteReference w:id="408"/>
      </w:r>
      <w:r>
        <w:rPr>
          <w:rFonts w:ascii="Amiri" w:hAnsi="Amiri" w:eastAsia="Amiri" w:cs="Amiri"/>
          <w:color w:val="111111"/>
          <w:sz w:val="28"/>
          <w:sz w:val="28"/>
          <w:szCs w:val="28"/>
          <w:rtl w:val="true"/>
          <w:lang w:bidi="ar-SA"/>
        </w:rPr>
        <w:t xml:space="preserve">، ومُجَذَّرُ بنُ زِيادِ بنِ عَمرٍو </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أبِي البُكَيرِ بنِ عَبدِ ياليلَ ، وثابِتُ بنُ قَيسِ بنِ شَمّاسٍ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11"/>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رَبيعَةَ بنِ مالِكٍ ، ويَزيدُ بنُ المُنذِرِ بنِ سَرحٍ الأَنصارِيُّ </w:t>
      </w:r>
      <w:r>
        <w:rPr>
          <w:rFonts w:eastAsia="Amiri" w:cs="Amiri" w:ascii="Amiri" w:hAnsi="Amiri"/>
          <w:color w:val="111111"/>
          <w:sz w:val="28"/>
          <w:szCs w:val="28"/>
          <w:rtl w:val="true"/>
          <w:lang w:bidi="ar-SA"/>
        </w:rPr>
        <w:t xml:space="preserve">. </w:t>
      </w:r>
      <w:r>
        <w:rPr>
          <w:rStyle w:val="FootnoteAnchor"/>
        </w:rPr>
        <w:footnoteReference w:id="412"/>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أبو عُبَيدَةَ ابنُ الجَرّاحِ </w:t>
      </w:r>
      <w:r>
        <w:rPr>
          <w:rStyle w:val="FootnoteAnchor"/>
          <w:rtl w:val="true"/>
        </w:rPr>
        <w:footnoteReference w:id="413"/>
      </w:r>
      <w:r>
        <w:rPr>
          <w:rFonts w:ascii="Amiri" w:hAnsi="Amiri" w:eastAsia="Amiri" w:cs="Amiri"/>
          <w:color w:val="111111"/>
          <w:sz w:val="28"/>
          <w:sz w:val="28"/>
          <w:szCs w:val="28"/>
          <w:rtl w:val="true"/>
          <w:lang w:bidi="ar-SA"/>
        </w:rPr>
        <w:t xml:space="preserve">، وزَيدُ بنُ سَهلٍ أبو طَلحَهَ الأَنصارِيُّ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15"/>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 وحَفصَةُ </w:t>
      </w:r>
      <w:r>
        <w:rPr>
          <w:rFonts w:eastAsia="Amiri" w:cs="Amiri" w:ascii="Amiri" w:hAnsi="Amiri"/>
          <w:color w:val="111111"/>
          <w:sz w:val="28"/>
          <w:szCs w:val="28"/>
          <w:rtl w:val="true"/>
          <w:lang w:bidi="ar-SA"/>
        </w:rPr>
        <w:t xml:space="preserve">. </w:t>
      </w:r>
      <w:r>
        <w:rPr>
          <w:rStyle w:val="FootnoteAnchor"/>
        </w:rPr>
        <w:footnoteReference w:id="416"/>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بِشرٍ الأَنصارِيُ ، وأبو حُذَيفَةَ بنُ عُتبَةَ </w:t>
      </w:r>
      <w:r>
        <w:rPr>
          <w:rFonts w:eastAsia="Amiri" w:cs="Amiri" w:ascii="Amiri" w:hAnsi="Amiri"/>
          <w:color w:val="111111"/>
          <w:sz w:val="28"/>
          <w:szCs w:val="28"/>
          <w:rtl w:val="true"/>
          <w:lang w:bidi="ar-SA"/>
        </w:rPr>
        <w:t xml:space="preserve">. </w:t>
      </w:r>
      <w:r>
        <w:rPr>
          <w:rStyle w:val="FootnoteAnchor"/>
        </w:rPr>
        <w:footnoteReference w:id="417"/>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بنِ قَيسٍ ، وكَنّازُ بنُ حُصَينٍ أبو مَرثَدٍ الغَنَوِيُّ </w:t>
      </w:r>
      <w:r>
        <w:rPr>
          <w:rFonts w:eastAsia="Amiri" w:cs="Amiri" w:ascii="Amiri" w:hAnsi="Amiri"/>
          <w:color w:val="111111"/>
          <w:sz w:val="28"/>
          <w:szCs w:val="28"/>
          <w:rtl w:val="true"/>
          <w:lang w:bidi="ar-SA"/>
        </w:rPr>
        <w:t xml:space="preserve">. </w:t>
      </w:r>
      <w:r>
        <w:rPr>
          <w:rStyle w:val="FootnoteAnchor"/>
        </w:rPr>
        <w:footnoteReference w:id="418"/>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جَحشِ بنِ رِئابٍ ، وعاصِمُ بنُ ثابِتِ بنِ أبِي الأَفلَحِ </w:t>
      </w:r>
      <w:r>
        <w:rPr>
          <w:rFonts w:eastAsia="Amiri" w:cs="Amiri" w:ascii="Amiri" w:hAnsi="Amiri"/>
          <w:color w:val="111111"/>
          <w:sz w:val="28"/>
          <w:szCs w:val="28"/>
          <w:rtl w:val="true"/>
          <w:lang w:bidi="ar-SA"/>
        </w:rPr>
        <w:t xml:space="preserve">. </w:t>
      </w:r>
      <w:r>
        <w:rPr>
          <w:rStyle w:val="FootnoteAnchor"/>
        </w:rPr>
        <w:footnoteReference w:id="419"/>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مَخرَمَةَ بنِ عَبدِ العُزّى ، وفَروَةُ بنُ عَمرِو بنِ وَذَفَةَ </w:t>
      </w:r>
      <w:r>
        <w:rPr>
          <w:rFonts w:eastAsia="Amiri" w:cs="Amiri" w:ascii="Amiri" w:hAnsi="Amiri"/>
          <w:color w:val="111111"/>
          <w:sz w:val="28"/>
          <w:szCs w:val="28"/>
          <w:rtl w:val="true"/>
          <w:lang w:bidi="ar-SA"/>
        </w:rPr>
        <w:t xml:space="preserve">. </w:t>
      </w:r>
      <w:r>
        <w:rPr>
          <w:rStyle w:val="FootnoteAnchor"/>
        </w:rPr>
        <w:footnoteReference w:id="420"/>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Style w:val="FootnoteAnchor"/>
          <w:rtl w:val="true"/>
        </w:rPr>
        <w:footnoteReference w:id="421"/>
      </w:r>
      <w:r>
        <w:rPr>
          <w:rFonts w:ascii="Amiri" w:hAnsi="Amiri" w:eastAsia="Amiri" w:cs="Amiri"/>
          <w:color w:val="111111"/>
          <w:sz w:val="28"/>
          <w:sz w:val="28"/>
          <w:szCs w:val="28"/>
          <w:rtl w:val="true"/>
          <w:lang w:bidi="ar-SA"/>
        </w:rPr>
        <w:t xml:space="preserve">، وأنَسٌ </w:t>
      </w:r>
      <w:r>
        <w:rPr>
          <w:rFonts w:eastAsia="Amiri" w:cs="Amiri" w:ascii="Amiri" w:hAnsi="Amiri"/>
          <w:color w:val="111111"/>
          <w:sz w:val="28"/>
          <w:szCs w:val="28"/>
          <w:rtl w:val="true"/>
          <w:lang w:bidi="ar-SA"/>
        </w:rPr>
        <w:t xml:space="preserve">. </w:t>
      </w:r>
      <w:r>
        <w:rPr>
          <w:rStyle w:val="FootnoteAnchor"/>
        </w:rPr>
        <w:footnoteReference w:id="422"/>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مَظعونِ بنِ حَبيب ، وسَهلُ بنُ عُبَيدِ اللّهِ بنِ المُعَلّى </w:t>
      </w:r>
      <w:r>
        <w:rPr>
          <w:rFonts w:eastAsia="Amiri" w:cs="Amiri" w:ascii="Amiri" w:hAnsi="Amiri"/>
          <w:color w:val="111111"/>
          <w:sz w:val="28"/>
          <w:szCs w:val="28"/>
          <w:rtl w:val="true"/>
          <w:lang w:bidi="ar-SA"/>
        </w:rPr>
        <w:t xml:space="preserve">. </w:t>
      </w:r>
      <w:r>
        <w:rPr>
          <w:rStyle w:val="FootnoteAnchor"/>
        </w:rPr>
        <w:footnoteReference w:id="423"/>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Style w:val="FootnoteAnchor"/>
          <w:rtl w:val="true"/>
        </w:rPr>
        <w:footnoteReference w:id="424"/>
      </w:r>
      <w:r>
        <w:rPr>
          <w:rFonts w:ascii="Amiri" w:hAnsi="Amiri" w:eastAsia="Amiri" w:cs="Amiri"/>
          <w:color w:val="111111"/>
          <w:sz w:val="28"/>
          <w:sz w:val="28"/>
          <w:szCs w:val="28"/>
          <w:rtl w:val="true"/>
          <w:lang w:bidi="ar-SA"/>
        </w:rPr>
        <w:t xml:space="preserve">، وعَبدُ الرَّحمنِ بنُ عَوف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6"/>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Style w:val="FootnoteAnchor"/>
          <w:rtl w:val="true"/>
        </w:rPr>
        <w:footnoteReference w:id="427"/>
      </w:r>
      <w:r>
        <w:rPr>
          <w:rFonts w:ascii="Amiri" w:hAnsi="Amiri" w:eastAsia="Amiri" w:cs="Amiri"/>
          <w:color w:val="111111"/>
          <w:sz w:val="28"/>
          <w:sz w:val="28"/>
          <w:szCs w:val="28"/>
          <w:rtl w:val="true"/>
          <w:lang w:bidi="ar-SA"/>
        </w:rPr>
        <w:t xml:space="preserve">، وأبو الهَيثَمِ بنُ التَّيِّهان </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أبي وَقّاصِ بنِ وُهَيب ، وعَمرُو بنُ مُعاذِ بنِ النُّعمان </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عَبدِ عَمرِو الخُزِاعيُّ ذُو الشِّمالَينِ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ويَزيدُ بنُ الحارِثِ بنِ قَيسٍ </w:t>
      </w:r>
      <w:r>
        <w:rPr>
          <w:rFonts w:eastAsia="Amiri" w:cs="Amiri" w:ascii="Amiri" w:hAnsi="Amiri"/>
          <w:color w:val="111111"/>
          <w:sz w:val="28"/>
          <w:szCs w:val="28"/>
          <w:rtl w:val="true"/>
          <w:lang w:bidi="ar-SA"/>
        </w:rPr>
        <w:t xml:space="preserve">. </w:t>
      </w:r>
      <w:r>
        <w:rPr>
          <w:rStyle w:val="FootnoteAnchor"/>
        </w:rPr>
        <w:footnoteReference w:id="430"/>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مالِك </w:t>
      </w:r>
      <w:r>
        <w:rPr>
          <w:rStyle w:val="FootnoteAnchor"/>
          <w:rtl w:val="true"/>
        </w:rPr>
        <w:footnoteReference w:id="431"/>
      </w:r>
      <w:r>
        <w:rPr>
          <w:rFonts w:ascii="Amiri" w:hAnsi="Amiri" w:eastAsia="Amiri" w:cs="Amiri"/>
          <w:color w:val="111111"/>
          <w:sz w:val="28"/>
          <w:sz w:val="28"/>
          <w:szCs w:val="28"/>
          <w:rtl w:val="true"/>
          <w:lang w:bidi="ar-SA"/>
        </w:rPr>
        <w:t xml:space="preserve">، وَالصَّعبُ بنُ جَثّامَةَ بنِ قَيس </w:t>
      </w:r>
      <w:r>
        <w:rPr>
          <w:rFonts w:eastAsia="Amiri" w:cs="Amiri" w:ascii="Amiri" w:hAnsi="Amiri"/>
          <w:color w:val="111111"/>
          <w:sz w:val="28"/>
          <w:szCs w:val="28"/>
          <w:rtl w:val="true"/>
          <w:lang w:bidi="ar-SA"/>
        </w:rPr>
        <w:t xml:space="preserve">. </w:t>
      </w:r>
      <w:r>
        <w:rPr>
          <w:rStyle w:val="FootnoteAnchor"/>
        </w:rPr>
        <w:footnoteReference w:id="432"/>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نَضلَةَ بنِ عَبدِ اللّه ، وعُمارَةُ بنُ حَزمِ بنِ زَيد </w:t>
      </w:r>
      <w:r>
        <w:rPr>
          <w:rFonts w:eastAsia="Amiri" w:cs="Amiri" w:ascii="Amiri" w:hAnsi="Amiri"/>
          <w:color w:val="111111"/>
          <w:sz w:val="28"/>
          <w:szCs w:val="28"/>
          <w:rtl w:val="true"/>
          <w:lang w:bidi="ar-SA"/>
        </w:rPr>
        <w:t xml:space="preserve">. </w:t>
      </w:r>
      <w:r>
        <w:rPr>
          <w:rStyle w:val="FootnoteAnchor"/>
        </w:rPr>
        <w:footnoteReference w:id="433"/>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اُثاثَةَ بنِ عَبّاد ، وزَيدُ بنُ المُزيَّنِ </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الحارِثِ بنِ رِفاعَةَ ، ومُعَمَّرُ بنُ الحارِثِ بنِ مُعَمَّر </w:t>
      </w:r>
      <w:r>
        <w:rPr>
          <w:rFonts w:eastAsia="Amiri" w:cs="Amiri" w:ascii="Amiri" w:hAnsi="Amiri"/>
          <w:color w:val="111111"/>
          <w:sz w:val="28"/>
          <w:szCs w:val="28"/>
          <w:rtl w:val="true"/>
          <w:lang w:bidi="ar-SA"/>
        </w:rPr>
        <w:t xml:space="preserve">. </w:t>
      </w:r>
      <w:r>
        <w:rPr>
          <w:rStyle w:val="FootnoteAnchor"/>
        </w:rPr>
        <w:footnoteReference w:id="435"/>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ماعِصٍ الأَنصارِي ، وسالِمٌ مَولى أبي حُذَيفَة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37"/>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 وَالحُتاتُ بنُ يَزيدَ بنِ عَلقَمَة </w:t>
      </w:r>
      <w:r>
        <w:rPr>
          <w:rFonts w:eastAsia="Amiri" w:cs="Amiri" w:ascii="Amiri" w:hAnsi="Amiri"/>
          <w:color w:val="111111"/>
          <w:sz w:val="28"/>
          <w:szCs w:val="28"/>
          <w:rtl w:val="true"/>
          <w:lang w:bidi="ar-SA"/>
        </w:rPr>
        <w:t xml:space="preserve">. </w:t>
      </w:r>
      <w:r>
        <w:rPr>
          <w:rStyle w:val="FootnoteAnchor"/>
        </w:rPr>
        <w:footnoteReference w:id="438"/>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 بنُ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وثَعلَبَةُ بنُ حاطِبِ بنِ عَمرٍو </w:t>
      </w:r>
      <w:r>
        <w:rPr>
          <w:rFonts w:eastAsia="Amiri" w:cs="Amiri" w:ascii="Amiri" w:hAnsi="Amiri"/>
          <w:color w:val="111111"/>
          <w:sz w:val="28"/>
          <w:szCs w:val="28"/>
          <w:rtl w:val="true"/>
          <w:lang w:bidi="ar-SA"/>
        </w:rPr>
        <w:t xml:space="preserve">. </w:t>
      </w:r>
      <w:r>
        <w:rPr>
          <w:rStyle w:val="FootnoteAnchor"/>
        </w:rPr>
        <w:footnoteReference w:id="439"/>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الكَندِي </w:t>
      </w:r>
      <w:r>
        <w:rPr>
          <w:rStyle w:val="FootnoteAnchor"/>
          <w:rtl w:val="true"/>
        </w:rPr>
        <w:footnoteReference w:id="440"/>
      </w:r>
      <w:r>
        <w:rPr>
          <w:rFonts w:ascii="Amiri" w:hAnsi="Amiri" w:eastAsia="Amiri" w:cs="Amiri"/>
          <w:color w:val="111111"/>
          <w:sz w:val="28"/>
          <w:sz w:val="28"/>
          <w:szCs w:val="28"/>
          <w:rtl w:val="true"/>
          <w:lang w:bidi="ar-SA"/>
        </w:rPr>
        <w:t xml:space="preserve">، وعَمّارُ بنُ ياسِر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42"/>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عَمرِو بنِ خُنَيسٍ المُعنِق </w:t>
      </w:r>
      <w:r>
        <w:rPr>
          <w:rStyle w:val="FootnoteAnchor"/>
          <w:rtl w:val="true"/>
        </w:rPr>
        <w:footnoteReference w:id="443"/>
      </w:r>
      <w:r>
        <w:rPr>
          <w:rFonts w:ascii="Amiri" w:hAnsi="Amiri" w:eastAsia="Amiri" w:cs="Amiri"/>
          <w:color w:val="111111"/>
          <w:sz w:val="28"/>
          <w:sz w:val="28"/>
          <w:szCs w:val="28"/>
          <w:rtl w:val="true"/>
          <w:lang w:bidi="ar-SA"/>
        </w:rPr>
        <w:t xml:space="preserve">، وطُلَيبُ بنُ عُمَير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الحارِثِ بنِ كَلدَةَ أبو بَكرَة ، وأبو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الحارِثِ بنِ عَبدِ المُطَّلِب ، وَالعَبّاسُ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89_109311"/>
    </w:p>
    <w:p>
      <w:pPr>
        <w:pStyle w:val="Heading6"/>
        <w:numPr>
          <w:ilvl w:val="5"/>
          <w:numId w:val="1"/>
        </w:numPr>
        <w:rPr/>
      </w:pPr>
      <w:bookmarkStart w:id="210" w:name="__RefHeading___Toc1153548_3224264995"/>
      <w:bookmarkStart w:id="211" w:name="_Toc78"/>
      <w:bookmarkEnd w:id="209"/>
      <w:bookmarkEnd w:id="210"/>
      <w:r>
        <w:rPr/>
        <w:t>۵</w:t>
      </w:r>
      <w:r>
        <w:rPr>
          <w:rtl w:val="true"/>
        </w:rPr>
        <w:t xml:space="preserve"> </w:t>
      </w:r>
      <w:r>
        <w:rPr>
          <w:rtl w:val="true"/>
        </w:rPr>
        <w:t xml:space="preserve">/ </w:t>
      </w:r>
      <w:r>
        <w:rPr/>
        <w:t>۵</w:t>
      </w:r>
      <w:r>
        <w:rPr>
          <w:rtl w:val="true"/>
        </w:rPr>
        <w:t xml:space="preserve"> اسامى شمارى از مسلمانانى كه با يكديگر برادر شدند</w:t>
      </w:r>
      <w:bookmarkEnd w:id="211"/>
    </w:p>
    <w:p>
      <w:pPr>
        <w:pStyle w:val="BookText"/>
        <w:rPr/>
      </w:pPr>
      <w:r>
        <w:rPr>
          <w:rFonts w:ascii="IRNazanin" w:hAnsi="IRNazanin" w:eastAsia="IRNazanin"/>
          <w:color w:val="111111"/>
          <w:sz w:val="28"/>
          <w:sz w:val="28"/>
          <w:szCs w:val="28"/>
          <w:rtl w:val="true"/>
          <w:lang w:bidi="fa-IR"/>
        </w:rPr>
        <w:t xml:space="preserve">تاريخ دمشقـ به نقل از زيد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نزد على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بنده خدا و برادر پيامبر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 هر كس اين سخن را بگويد ، قطعا دروغگوست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غطفان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نيز اين سخن را به شما مى گويم ، چنان كه اين دروغگو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بنده خدا و برادرِ پيامبر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مرد غطفانى به زمين افتاد و شروع به لرزيدن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او را برداشتند و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آنها روان شدم تا به خانه عماره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دوستتان ،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او چه كار؟ به خدا سوگندشان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در او مرضى سراغ نداشتيم ، تا اين كه آن سخن را گفت و آن به سرش آمد كه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بر آن حال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سياسى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با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تأكيدهاى پيامبر صلى الله عليه و آله بر حديث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پيمان برادرى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اسامى شمارى از مسلمانانى كه با يكديگر برادر شدند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w:t>
      </w:r>
      <w:r>
        <w:rPr>
          <w:rStyle w:val="FootnoteAnchor"/>
          <w:rtl w:val="true"/>
        </w:rPr>
        <w:footnoteReference w:id="445"/>
      </w:r>
      <w:r>
        <w:rPr>
          <w:rFonts w:ascii="Amiri" w:hAnsi="Amiri" w:eastAsia="Amiri" w:cs="Amiri"/>
          <w:color w:val="111111"/>
          <w:sz w:val="28"/>
          <w:sz w:val="28"/>
          <w:szCs w:val="28"/>
          <w:rtl w:val="true"/>
          <w:lang w:bidi="ar-SA"/>
        </w:rPr>
        <w:t xml:space="preserve">با مُصعَب بن عُمَير </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w:t>
      </w:r>
      <w:r>
        <w:rPr>
          <w:rStyle w:val="FootnoteAnchor"/>
          <w:rtl w:val="true"/>
        </w:rPr>
        <w:footnoteReference w:id="447"/>
      </w:r>
      <w:r>
        <w:rPr>
          <w:rFonts w:ascii="IRNazanin" w:hAnsi="IRNazanin" w:eastAsia="IRNazanin"/>
          <w:color w:val="111111"/>
          <w:sz w:val="28"/>
          <w:sz w:val="28"/>
          <w:szCs w:val="28"/>
          <w:rtl w:val="true"/>
          <w:lang w:bidi="fa-IR"/>
        </w:rPr>
        <w:t xml:space="preserve">با عمر بن خطّاب </w:t>
      </w:r>
      <w:r>
        <w:rPr>
          <w:rFonts w:eastAsia="IRNazanin" w:cs="IRNazanin"/>
          <w:color w:val="111111"/>
          <w:sz w:val="28"/>
          <w:szCs w:val="28"/>
          <w:rtl w:val="true"/>
          <w:lang w:bidi="fa-IR"/>
        </w:rPr>
        <w:t xml:space="preserve">. </w:t>
      </w:r>
      <w:r>
        <w:rPr>
          <w:rStyle w:val="FootnoteAnchor"/>
        </w:rPr>
        <w:footnoteReference w:id="44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بن كعب بن قيس </w:t>
      </w:r>
      <w:r>
        <w:rPr>
          <w:rStyle w:val="FootnoteAnchor"/>
          <w:rtl w:val="true"/>
        </w:rPr>
        <w:footnoteReference w:id="449"/>
      </w:r>
      <w:r>
        <w:rPr>
          <w:rFonts w:ascii="IRNazanin" w:hAnsi="IRNazanin" w:eastAsia="IRNazanin"/>
          <w:color w:val="111111"/>
          <w:sz w:val="28"/>
          <w:sz w:val="28"/>
          <w:szCs w:val="28"/>
          <w:rtl w:val="true"/>
          <w:lang w:bidi="fa-IR"/>
        </w:rPr>
        <w:t xml:space="preserve">با سعيد بن زيد بن عمرو و ابو اعور ، پسرعموى عُمَر </w:t>
      </w:r>
      <w:r>
        <w:rPr>
          <w:rFonts w:eastAsia="IRNazanin" w:cs="IRNazanin"/>
          <w:color w:val="111111"/>
          <w:sz w:val="28"/>
          <w:szCs w:val="28"/>
          <w:rtl w:val="true"/>
          <w:lang w:bidi="fa-IR"/>
        </w:rPr>
        <w:t xml:space="preserve">. </w:t>
      </w:r>
      <w:r>
        <w:rPr>
          <w:rStyle w:val="FootnoteAnchor"/>
        </w:rPr>
        <w:footnoteReference w:id="45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ارقم بن ابى ارقم </w:t>
      </w:r>
      <w:r>
        <w:rPr>
          <w:rStyle w:val="FootnoteAnchor"/>
          <w:rtl w:val="true"/>
        </w:rPr>
        <w:footnoteReference w:id="451"/>
      </w:r>
      <w:r>
        <w:rPr>
          <w:rFonts w:ascii="IRNazanin" w:hAnsi="IRNazanin" w:eastAsia="IRNazanin"/>
          <w:color w:val="111111"/>
          <w:sz w:val="28"/>
          <w:sz w:val="28"/>
          <w:szCs w:val="28"/>
          <w:rtl w:val="true"/>
          <w:lang w:bidi="fa-IR"/>
        </w:rPr>
        <w:t>با طلحة بن زيد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با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صامت با مَرثد بن ابى مَرثد غَنَوى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ابى بُكير بن عبد ياليل با حارث بن خَزَمه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بن معرور با واقد بن عبد اللّه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رباح </w:t>
      </w:r>
      <w:r>
        <w:rPr>
          <w:rStyle w:val="FootnoteAnchor"/>
          <w:rtl w:val="true"/>
        </w:rPr>
        <w:footnoteReference w:id="452"/>
      </w:r>
      <w:r>
        <w:rPr>
          <w:rFonts w:ascii="Amiri" w:hAnsi="Amiri" w:eastAsia="Amiri" w:cs="Amiri"/>
          <w:color w:val="111111"/>
          <w:sz w:val="28"/>
          <w:sz w:val="28"/>
          <w:szCs w:val="28"/>
          <w:rtl w:val="true"/>
          <w:lang w:bidi="ar-SA"/>
        </w:rPr>
        <w:t xml:space="preserve">با عُبيدة بن حارث بن عبد المطّلب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 غلام خِراش بن صَمه </w:t>
      </w:r>
      <w:r>
        <w:rPr>
          <w:rStyle w:val="FootnoteAnchor"/>
          <w:rtl w:val="true"/>
        </w:rPr>
        <w:footnoteReference w:id="454"/>
      </w:r>
      <w:r>
        <w:rPr>
          <w:rFonts w:ascii="Amiri" w:hAnsi="Amiri" w:eastAsia="Amiri" w:cs="Amiri"/>
          <w:color w:val="111111"/>
          <w:sz w:val="28"/>
          <w:sz w:val="28"/>
          <w:szCs w:val="28"/>
          <w:rtl w:val="true"/>
          <w:lang w:bidi="ar-SA"/>
        </w:rPr>
        <w:t>با خَبّاب ، غلام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بن عَتيك بن قيس </w:t>
      </w:r>
      <w:r>
        <w:rPr>
          <w:rStyle w:val="FootnoteAnchor"/>
          <w:rtl w:val="true"/>
        </w:rPr>
        <w:footnoteReference w:id="455"/>
      </w:r>
      <w:r>
        <w:rPr>
          <w:rFonts w:ascii="Amiri" w:hAnsi="Amiri" w:eastAsia="Amiri" w:cs="Amiri"/>
          <w:color w:val="111111"/>
          <w:sz w:val="28"/>
          <w:sz w:val="28"/>
          <w:szCs w:val="28"/>
          <w:rtl w:val="true"/>
          <w:lang w:bidi="ar-SA"/>
        </w:rPr>
        <w:t>با خَبّاب بن اَرَت بن جَندَله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ابى طالب با مُعاذ بن جبل</w:t>
      </w:r>
      <w:r>
        <w:rPr>
          <w:rFonts w:eastAsia="Amiri" w:cs="Amiri" w:ascii="Amiri" w:hAnsi="Amiri"/>
          <w:color w:val="111111"/>
          <w:sz w:val="28"/>
          <w:szCs w:val="28"/>
          <w:rtl w:val="true"/>
          <w:lang w:bidi="ar-SA"/>
        </w:rPr>
        <w:t xml:space="preserve">. </w:t>
      </w:r>
      <w:r>
        <w:rPr>
          <w:rStyle w:val="FootnoteAnchor"/>
        </w:rPr>
        <w:footnoteReference w:id="456"/>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اوس بن معاذ با عامر بن فُهَيره ، غلام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صَمة بن عمرو با صُهيب بن سنان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بن ابى بَلتعه </w:t>
      </w:r>
      <w:r>
        <w:rPr>
          <w:rStyle w:val="FootnoteAnchor"/>
          <w:rtl w:val="true"/>
        </w:rPr>
        <w:footnoteReference w:id="457"/>
      </w:r>
      <w:r>
        <w:rPr>
          <w:rFonts w:ascii="Amiri" w:hAnsi="Amiri" w:eastAsia="Amiri" w:cs="Amiri"/>
          <w:color w:val="111111"/>
          <w:sz w:val="28"/>
          <w:sz w:val="28"/>
          <w:szCs w:val="28"/>
          <w:rtl w:val="true"/>
          <w:lang w:bidi="ar-SA"/>
        </w:rPr>
        <w:t xml:space="preserve">با عُوَيم بن ساعدة بن عائش </w:t>
      </w:r>
      <w:r>
        <w:rPr>
          <w:rFonts w:eastAsia="Amiri" w:cs="Amiri" w:ascii="Amiri" w:hAnsi="Amiri"/>
          <w:color w:val="111111"/>
          <w:sz w:val="28"/>
          <w:szCs w:val="28"/>
          <w:rtl w:val="true"/>
          <w:lang w:bidi="ar-SA"/>
        </w:rPr>
        <w:t xml:space="preserve">. </w:t>
      </w:r>
      <w:r>
        <w:rPr>
          <w:rStyle w:val="FootnoteAnchor"/>
        </w:rPr>
        <w:footnoteReference w:id="458"/>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حارث بن مطّلب </w:t>
      </w:r>
      <w:r>
        <w:rPr>
          <w:rStyle w:val="FootnoteAnchor"/>
          <w:rtl w:val="true"/>
        </w:rPr>
        <w:footnoteReference w:id="459"/>
      </w:r>
      <w:r>
        <w:rPr>
          <w:rFonts w:ascii="Amiri" w:hAnsi="Amiri" w:eastAsia="Amiri" w:cs="Amiri"/>
          <w:color w:val="111111"/>
          <w:sz w:val="28"/>
          <w:sz w:val="28"/>
          <w:szCs w:val="28"/>
          <w:rtl w:val="true"/>
          <w:lang w:bidi="ar-SA"/>
        </w:rPr>
        <w:t>با رافع بن عَنجده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با زيد بن حارثه</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ابى عامر با شمّاس بن عثمان بن 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ابى بُكير بن عبد ياليل با زيد بن دَثِنه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 بن حُذافة بن قَيس با ابو عَبس بن جَبر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عَوّام </w:t>
      </w:r>
      <w:r>
        <w:rPr>
          <w:rStyle w:val="FootnoteAnchor"/>
          <w:rtl w:val="true"/>
        </w:rPr>
        <w:footnoteReference w:id="461"/>
      </w:r>
      <w:r>
        <w:rPr>
          <w:rFonts w:ascii="Amiri" w:hAnsi="Amiri" w:eastAsia="Amiri" w:cs="Amiri"/>
          <w:color w:val="111111"/>
          <w:sz w:val="28"/>
          <w:sz w:val="28"/>
          <w:szCs w:val="28"/>
          <w:rtl w:val="true"/>
          <w:lang w:bidi="ar-SA"/>
        </w:rPr>
        <w:t xml:space="preserve">با طلحة بن عبيد اللّه بن عثمان </w:t>
      </w:r>
      <w:r>
        <w:rPr>
          <w:rFonts w:eastAsia="Amiri" w:cs="Amiri" w:ascii="Amiri" w:hAnsi="Amiri"/>
          <w:color w:val="111111"/>
          <w:sz w:val="28"/>
          <w:szCs w:val="28"/>
          <w:rtl w:val="true"/>
          <w:lang w:bidi="ar-SA"/>
        </w:rPr>
        <w:t xml:space="preserve">. </w:t>
      </w:r>
      <w:r>
        <w:rPr>
          <w:rStyle w:val="FootnoteAnchor"/>
        </w:rPr>
        <w:footnoteReference w:id="462"/>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خطّاب ، برادر عمر بن خطّاب ، با معن بن عَدى بن جَدّ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جَحش با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عثمان بن مظعون با حارثة بن سُراقه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w:t>
      </w:r>
      <w:r>
        <w:rPr>
          <w:rStyle w:val="FootnoteAnchor"/>
          <w:rtl w:val="true"/>
        </w:rPr>
        <w:footnoteReference w:id="463"/>
      </w:r>
      <w:r>
        <w:rPr>
          <w:rFonts w:ascii="IRNazanin" w:hAnsi="IRNazanin" w:eastAsia="IRNazanin"/>
          <w:color w:val="111111"/>
          <w:sz w:val="28"/>
          <w:sz w:val="28"/>
          <w:szCs w:val="28"/>
          <w:rtl w:val="true"/>
          <w:lang w:bidi="fa-IR"/>
        </w:rPr>
        <w:t xml:space="preserve">با سعد بن معاذ بن نعمان </w:t>
      </w:r>
      <w:r>
        <w:rPr>
          <w:rFonts w:eastAsia="IRNazanin" w:cs="IRNazanin"/>
          <w:color w:val="111111"/>
          <w:sz w:val="28"/>
          <w:szCs w:val="28"/>
          <w:rtl w:val="true"/>
          <w:lang w:bidi="fa-IR"/>
        </w:rPr>
        <w:t xml:space="preserve">. </w:t>
      </w:r>
      <w:r>
        <w:rPr>
          <w:rStyle w:val="FootnoteAnchor"/>
        </w:rPr>
        <w:footnoteReference w:id="464"/>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خَيثمة بن حارث با ابو سلمة بن عبد الأسد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زيد بن مالك اشهلى با عمرو بن سراقه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فارسى </w:t>
      </w:r>
      <w:r>
        <w:rPr>
          <w:rStyle w:val="FootnoteAnchor"/>
          <w:rtl w:val="true"/>
        </w:rPr>
        <w:footnoteReference w:id="465"/>
      </w:r>
      <w:r>
        <w:rPr>
          <w:rFonts w:ascii="IRNazanin" w:hAnsi="IRNazanin" w:eastAsia="IRNazanin"/>
          <w:color w:val="111111"/>
          <w:sz w:val="28"/>
          <w:sz w:val="28"/>
          <w:szCs w:val="28"/>
          <w:rtl w:val="true"/>
          <w:lang w:bidi="fa-IR"/>
        </w:rPr>
        <w:t>با ابو ذر غِفارى</w:t>
      </w:r>
      <w:r>
        <w:rPr>
          <w:rFonts w:eastAsia="IRNazanin" w:cs="IRNazanin"/>
          <w:color w:val="111111"/>
          <w:sz w:val="28"/>
          <w:szCs w:val="28"/>
          <w:rtl w:val="true"/>
          <w:lang w:bidi="fa-IR"/>
        </w:rPr>
        <w:t xml:space="preserve">. </w:t>
      </w:r>
      <w:r>
        <w:rPr>
          <w:rStyle w:val="FootnoteAnchor"/>
        </w:rPr>
        <w:footnoteReference w:id="466"/>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سلامة بن وَقش </w:t>
      </w:r>
      <w:r>
        <w:rPr>
          <w:rStyle w:val="FootnoteAnchor"/>
          <w:rtl w:val="true"/>
        </w:rPr>
        <w:footnoteReference w:id="467"/>
      </w:r>
      <w:r>
        <w:rPr>
          <w:rFonts w:ascii="Amiri" w:hAnsi="Amiri" w:eastAsia="Amiri" w:cs="Amiri"/>
          <w:color w:val="111111"/>
          <w:sz w:val="28"/>
          <w:sz w:val="28"/>
          <w:szCs w:val="28"/>
          <w:rtl w:val="true"/>
          <w:lang w:bidi="ar-SA"/>
        </w:rPr>
        <w:t>با ابو سَبرة بن ابى رُهم عامرى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خَرَشه خزرجى ابو دُجانه با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بن سعد بن حرمله با عائذ بن ماعِص زَرقى</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 انصارى با وَهْب بن سعد بن ابى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بن ربيعه با اوس بن خَوَلى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وهب بن ربيعه با رافع بن معلّى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طُفيل بن حارث بن مطّلب </w:t>
      </w:r>
      <w:r>
        <w:rPr>
          <w:rStyle w:val="FootnoteAnchor"/>
          <w:rtl w:val="true"/>
        </w:rPr>
        <w:footnoteReference w:id="469"/>
      </w:r>
      <w:r>
        <w:rPr>
          <w:rFonts w:ascii="Amiri" w:hAnsi="Amiri" w:eastAsia="Amiri" w:cs="Amiri"/>
          <w:color w:val="111111"/>
          <w:sz w:val="28"/>
          <w:sz w:val="28"/>
          <w:szCs w:val="28"/>
          <w:rtl w:val="true"/>
          <w:lang w:bidi="ar-SA"/>
        </w:rPr>
        <w:t>با منذر بن محمّد بن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بن ابى بُكير بن عبد ياليل </w:t>
      </w:r>
      <w:r>
        <w:rPr>
          <w:rStyle w:val="FootnoteAnchor"/>
          <w:rtl w:val="true"/>
        </w:rPr>
        <w:footnoteReference w:id="470"/>
      </w:r>
      <w:r>
        <w:rPr>
          <w:rFonts w:ascii="Amiri" w:hAnsi="Amiri" w:eastAsia="Amiri" w:cs="Amiri"/>
          <w:color w:val="111111"/>
          <w:sz w:val="28"/>
          <w:sz w:val="28"/>
          <w:szCs w:val="28"/>
          <w:rtl w:val="true"/>
          <w:lang w:bidi="ar-SA"/>
        </w:rPr>
        <w:t>با مجذّر بن زياد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ابى بكير بن عبد ياليل با ثابت بن قيس بن شمّاس</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ربيعة بن مالك با يزيد بن مُنذر بن سَرح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عبد اللّه ابو عبيدة بن جرّاح </w:t>
      </w:r>
      <w:r>
        <w:rPr>
          <w:rStyle w:val="FootnoteAnchor"/>
          <w:rtl w:val="true"/>
        </w:rPr>
        <w:footnoteReference w:id="472"/>
      </w:r>
      <w:r>
        <w:rPr>
          <w:rFonts w:ascii="Amiri" w:hAnsi="Amiri" w:eastAsia="Amiri" w:cs="Amiri"/>
          <w:color w:val="111111"/>
          <w:sz w:val="28"/>
          <w:sz w:val="28"/>
          <w:szCs w:val="28"/>
          <w:rtl w:val="true"/>
          <w:lang w:bidi="ar-SA"/>
        </w:rPr>
        <w:t xml:space="preserve">با زيد بن سهل ابو طلحه انصارى </w:t>
      </w:r>
      <w:r>
        <w:rPr>
          <w:rFonts w:eastAsia="Amiri" w:cs="Amiri" w:ascii="Amiri" w:hAnsi="Amiri"/>
          <w:color w:val="111111"/>
          <w:sz w:val="28"/>
          <w:szCs w:val="28"/>
          <w:rtl w:val="true"/>
          <w:lang w:bidi="ar-SA"/>
        </w:rPr>
        <w:t xml:space="preserve">. </w:t>
      </w:r>
      <w:r>
        <w:rPr>
          <w:rStyle w:val="FootnoteAnchor"/>
        </w:rPr>
        <w:footnoteReference w:id="473"/>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بِشر انصارى با ابو حُذيفة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بن قيس با كَنّاز بن حُصين ابو مَرثد غَنَوى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بن رئاب با عاصم بن ثابت بن ابى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مَخرمة بن عبد العُزّى با فَروة بن عمرو بن وَذفه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Style w:val="FootnoteAnchor"/>
          <w:rtl w:val="true"/>
        </w:rPr>
        <w:footnoteReference w:id="474"/>
      </w:r>
      <w:r>
        <w:rPr>
          <w:rFonts w:ascii="Amiri" w:hAnsi="Amiri" w:eastAsia="Amiri" w:cs="Amiri"/>
          <w:color w:val="111111"/>
          <w:sz w:val="28"/>
          <w:sz w:val="28"/>
          <w:szCs w:val="28"/>
          <w:rtl w:val="true"/>
          <w:lang w:bidi="ar-SA"/>
        </w:rPr>
        <w:t>با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مظعون بن حبيب با سهل بن عبيد اللّه بن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Style w:val="FootnoteAnchor"/>
          <w:rtl w:val="true"/>
        </w:rPr>
        <w:footnoteReference w:id="475"/>
      </w:r>
      <w:r>
        <w:rPr>
          <w:rFonts w:ascii="IRNazanin" w:hAnsi="IRNazanin" w:eastAsia="IRNazanin"/>
          <w:color w:val="111111"/>
          <w:sz w:val="28"/>
          <w:sz w:val="28"/>
          <w:szCs w:val="28"/>
          <w:rtl w:val="true"/>
          <w:lang w:bidi="fa-IR"/>
        </w:rPr>
        <w:t xml:space="preserve">با عبد الرحمان بن عوف </w:t>
      </w:r>
      <w:r>
        <w:rPr>
          <w:rFonts w:eastAsia="IRNazanin" w:cs="IRNazanin"/>
          <w:color w:val="111111"/>
          <w:sz w:val="28"/>
          <w:szCs w:val="28"/>
          <w:rtl w:val="true"/>
          <w:lang w:bidi="fa-IR"/>
        </w:rPr>
        <w:t xml:space="preserve">. </w:t>
      </w:r>
      <w:r>
        <w:rPr>
          <w:rStyle w:val="FootnoteAnchor"/>
        </w:rPr>
        <w:footnoteReference w:id="476"/>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Style w:val="FootnoteAnchor"/>
          <w:rtl w:val="true"/>
        </w:rPr>
        <w:footnoteReference w:id="477"/>
      </w:r>
      <w:r>
        <w:rPr>
          <w:rFonts w:ascii="Amiri" w:hAnsi="Amiri" w:eastAsia="Amiri" w:cs="Amiri"/>
          <w:color w:val="111111"/>
          <w:sz w:val="28"/>
          <w:sz w:val="28"/>
          <w:szCs w:val="28"/>
          <w:rtl w:val="true"/>
          <w:lang w:bidi="ar-SA"/>
        </w:rPr>
        <w:t>با ابو هيثم بن 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ابى وقّاص بن وُهَيب با عمرو بن معاذ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عبد عمرو خزاعى ذو شِمالَين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يزيد بن 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مالك </w:t>
      </w:r>
      <w:r>
        <w:rPr>
          <w:rStyle w:val="FootnoteAnchor"/>
          <w:rtl w:val="true"/>
        </w:rPr>
        <w:footnoteReference w:id="478"/>
      </w:r>
      <w:r>
        <w:rPr>
          <w:rFonts w:ascii="Amiri" w:hAnsi="Amiri" w:eastAsia="Amiri" w:cs="Amiri"/>
          <w:color w:val="111111"/>
          <w:sz w:val="28"/>
          <w:sz w:val="28"/>
          <w:szCs w:val="28"/>
          <w:rtl w:val="true"/>
          <w:lang w:bidi="ar-SA"/>
        </w:rPr>
        <w:t>با صَعب بن جَثّامة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نَضلة بن عبد اللّه با عُمارة بن حزم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اُثاثة بن عَبّاد با زيد بن 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حارث بن رِفاعه با مُعمّر بن حارث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ماعص انصارى با سالم ، غلام ابو حذيفه</w:t>
      </w:r>
      <w:r>
        <w:rPr>
          <w:rFonts w:eastAsia="Amiri" w:cs="Amiri" w:ascii="Amiri" w:hAnsi="Amiri"/>
          <w:color w:val="111111"/>
          <w:sz w:val="28"/>
          <w:szCs w:val="28"/>
          <w:rtl w:val="true"/>
          <w:lang w:bidi="ar-SA"/>
        </w:rPr>
        <w:t xml:space="preserve">. </w:t>
      </w:r>
      <w:r>
        <w:rPr>
          <w:rStyle w:val="FootnoteAnchor"/>
        </w:rPr>
        <w:footnoteReference w:id="479"/>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ابى سفيان با حُتات بن يزيد بن 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ثعلبة بن حاطب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عمرو كِندى </w:t>
      </w:r>
      <w:r>
        <w:rPr>
          <w:rStyle w:val="FootnoteAnchor"/>
          <w:rtl w:val="true"/>
        </w:rPr>
        <w:footnoteReference w:id="480"/>
      </w:r>
      <w:r>
        <w:rPr>
          <w:rFonts w:ascii="Amiri" w:hAnsi="Amiri" w:eastAsia="Amiri" w:cs="Amiri"/>
          <w:color w:val="111111"/>
          <w:sz w:val="28"/>
          <w:sz w:val="28"/>
          <w:szCs w:val="28"/>
          <w:rtl w:val="true"/>
          <w:lang w:bidi="ar-SA"/>
        </w:rPr>
        <w:t xml:space="preserve">با عمّار بن ياسر </w:t>
      </w:r>
      <w:r>
        <w:rPr>
          <w:rFonts w:eastAsia="Amiri" w:cs="Amiri" w:ascii="Amiri" w:hAnsi="Amiri"/>
          <w:color w:val="111111"/>
          <w:sz w:val="28"/>
          <w:szCs w:val="28"/>
          <w:rtl w:val="true"/>
          <w:lang w:bidi="ar-SA"/>
        </w:rPr>
        <w:t xml:space="preserve">. </w:t>
      </w:r>
      <w:r>
        <w:rPr>
          <w:rStyle w:val="FootnoteAnchor"/>
        </w:rPr>
        <w:footnoteReference w:id="481"/>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عمرو بن خُنيس مُعنق </w:t>
      </w:r>
      <w:r>
        <w:rPr>
          <w:rStyle w:val="FootnoteAnchor"/>
          <w:rtl w:val="true"/>
        </w:rPr>
        <w:footnoteReference w:id="482"/>
      </w:r>
      <w:r>
        <w:rPr>
          <w:rFonts w:ascii="Amiri" w:hAnsi="Amiri" w:eastAsia="Amiri" w:cs="Amiri"/>
          <w:color w:val="111111"/>
          <w:sz w:val="28"/>
          <w:sz w:val="28"/>
          <w:szCs w:val="28"/>
          <w:rtl w:val="true"/>
          <w:lang w:bidi="ar-SA"/>
        </w:rPr>
        <w:t>با طُليب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بن حارث بن كلده ابو بكره با ابو بَرزه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حارث بن عبد المطّلب با عبّاس بن عبد المطّلب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تَجديدُ مَشرُوعِ الإِخاءِ الدِّينِيِّ في آخِرِ الزَّمانِرسول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مُؤمِنٍ بي ولَم يَرَني ، ومُصَدِّقٍ بي وما شَهِدَني ، اُولئِكَ إخواني حَقّا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89_109331"/>
    </w:p>
    <w:p>
      <w:pPr>
        <w:pStyle w:val="Heading6"/>
        <w:numPr>
          <w:ilvl w:val="5"/>
          <w:numId w:val="1"/>
        </w:numPr>
        <w:rPr/>
      </w:pPr>
      <w:bookmarkStart w:id="213" w:name="__RefHeading___Toc1153550_3224264995"/>
      <w:bookmarkStart w:id="214" w:name="_Toc79"/>
      <w:bookmarkEnd w:id="212"/>
      <w:bookmarkEnd w:id="213"/>
      <w:r>
        <w:rPr/>
        <w:t>۵</w:t>
      </w:r>
      <w:r>
        <w:rPr>
          <w:rtl w:val="true"/>
        </w:rPr>
        <w:t xml:space="preserve"> </w:t>
      </w:r>
      <w:r>
        <w:rPr>
          <w:rtl w:val="true"/>
        </w:rPr>
        <w:t xml:space="preserve">/ </w:t>
      </w:r>
      <w:r>
        <w:rPr/>
        <w:t>۶</w:t>
      </w:r>
      <w:r>
        <w:rPr>
          <w:rtl w:val="true"/>
        </w:rPr>
        <w:t xml:space="preserve"> تجديد حيات برادرىِ دينى در آخِرْ زمان</w:t>
      </w:r>
      <w:bookmarkEnd w:id="21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تجديد حيات برادرىِ دينى در آخِرْ زمانپيامبر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ايمان آورنده به من ، كه مرا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تصديق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حقّانيت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كه مرا مشاهده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به راستى، برادران من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قَد لَقيتُ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إخوانَكَ؟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أنتُم أصحابي ، وإخواني قَومٌ يَأتونَ مِن بَعدي يُؤمِنونَ بي ولَم 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المطالب العالية عن عون </w:t>
      </w:r>
      <w:r>
        <w:rPr>
          <w:rStyle w:val="FootnoteAnchor"/>
          <w:rtl w:val="true"/>
        </w:rPr>
        <w:footnoteReference w:id="486"/>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العالية عن عون </w:t>
      </w:r>
      <w:r>
        <w:rPr>
          <w:rStyle w:val="FootnoteAnchor"/>
          <w:rtl w:val="true"/>
        </w:rPr>
        <w:footnoteReference w:id="487"/>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لَقيتُ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ألَسنا إخوانَكَ وأصحابَكَ؟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قوما يَجيؤونَ مِن بَعدِكُم يُؤمِنونَ بي إيمانَكُم ، ويُصَدِّقونّي تَصديقَكُم ، ويَنصُرونَ </w:t>
      </w:r>
      <w:r>
        <w:rPr>
          <w:rStyle w:val="FootnoteAnchor"/>
          <w:rtl w:val="true"/>
        </w:rPr>
        <w:footnoteReference w:id="488"/>
      </w:r>
      <w:r>
        <w:rPr>
          <w:rFonts w:ascii="Amiri" w:hAnsi="Amiri" w:eastAsia="Amiri" w:cs="Amiri"/>
          <w:color w:val="111111"/>
          <w:sz w:val="28"/>
          <w:sz w:val="28"/>
          <w:szCs w:val="28"/>
          <w:rtl w:val="true"/>
          <w:lang w:bidi="ar-SA"/>
        </w:rPr>
        <w:t xml:space="preserve">نَصرَكُم ، فَيا لَيتَني لَقيتُ إخواني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ذاتَ يَومٍ وعِندَهُ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إخواني ـ مَرَّتَينِ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إنَّكُم أصحابي ، وإخواني قَومٌ مِن </w:t>
      </w:r>
      <w:r>
        <w:rPr>
          <w:rStyle w:val="FootnoteAnchor"/>
          <w:rtl w:val="true"/>
        </w:rPr>
        <w:footnoteReference w:id="490"/>
      </w:r>
      <w:r>
        <w:rPr>
          <w:rFonts w:ascii="Amiri" w:hAnsi="Amiri" w:eastAsia="Amiri" w:cs="Amiri"/>
          <w:color w:val="111111"/>
          <w:sz w:val="28"/>
          <w:sz w:val="28"/>
          <w:szCs w:val="28"/>
          <w:rtl w:val="true"/>
          <w:lang w:bidi="ar-SA"/>
        </w:rPr>
        <w:t xml:space="preserve">آخِرِ الزَّمانِ آمَنوا بي ولَم يَرَوني ، لَقَد عَرَّفَنيهِمُ اللّهُ بِأَسمائِهِم وأسماءِ آبائِهِم مِن قَبلِ أن يُخرِجَهُم مِن أصلابِ آبائِهِم وأرحامِ اُمَّهاتِهِم ، لَأَحَدُهُم أشَدُّ بَقِيَّةً عَلى دينِهِ مِن خَرطِ القَتادِ </w:t>
      </w:r>
      <w:r>
        <w:rPr>
          <w:rStyle w:val="FootnoteAnchor"/>
          <w:rtl w:val="true"/>
        </w:rPr>
        <w:footnoteReference w:id="491"/>
      </w:r>
      <w:r>
        <w:rPr>
          <w:rFonts w:ascii="Amiri" w:hAnsi="Amiri" w:eastAsia="Amiri" w:cs="Amiri"/>
          <w:color w:val="111111"/>
          <w:sz w:val="28"/>
          <w:sz w:val="28"/>
          <w:szCs w:val="28"/>
          <w:rtl w:val="true"/>
          <w:lang w:bidi="ar-SA"/>
        </w:rPr>
        <w:t xml:space="preserve">فِي اللَّيلَةِ الظَّلماءِ ، أو كَالقابِضِ على جَمرِ الغَضى </w:t>
      </w:r>
      <w:r>
        <w:rPr>
          <w:rStyle w:val="FootnoteAnchor"/>
          <w:rtl w:val="true"/>
        </w:rPr>
        <w:footnoteReference w:id="492"/>
      </w:r>
      <w:r>
        <w:rPr>
          <w:rFonts w:ascii="Amiri" w:hAnsi="Amiri" w:eastAsia="Amiri" w:cs="Amiri"/>
          <w:color w:val="111111"/>
          <w:sz w:val="28"/>
          <w:sz w:val="28"/>
          <w:szCs w:val="28"/>
          <w:rtl w:val="true"/>
          <w:lang w:bidi="ar-SA"/>
        </w:rPr>
        <w:t xml:space="preserve">، اُولئِكَ مَصابيحُ الدُّجى ، يُنجيهِمُ اللّهُ مِن كُلِّ فِتنَةٍ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برادرانم را ملاقات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برادران تو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شما ياران منيد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 مردمانى هستند كه پس از من مى آيند و به من ، ايمان مى آورند ، در حالى كه مرا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غيب ، ايمان مى آورند و نماز مى گزارند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المطالب العاليةـ به نقل از عون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 برادرانم را ديدار مى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برادران و ياران تو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 ولى پس از شما ، مردمانى مى آيند كه همانند شما به من ايمان مى آورند و همانند شما تصديقم مى كنند و همانند شما مرا يارى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كاش ، برادرانم را ديدار مى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 در حالى كه جماعتى از يارانش نزد ايشان بودند ، دو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برادرانم ملاقات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يارانش كه پيرامون ايشان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تو نيستيم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شما ياران منيد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 مردمانى از آخِرْ زمان هستند كه با آن كه مرا نديده اند، به من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پيش از آن كه از پشت پدرانشان و ارحام مادرانشان بيرون آورد ، با نام و نام پدرانشان به من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ايشان ، بر دينش، پايدارتر از كشيدن شاخ و برگ خار مغيلان با دست در شب تار است ، يا همانند كسى است كه اخگرِ چوب درخت شوره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دير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چراغ هاى تاريكى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ايشان را از هر فتنه تيره و تار ، مى رهانَد</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عوف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قَد لَقيتُ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إخوانَكَ؟ آمَنّا بِكَ وهاجَرنا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آمَنتُم وهاجَرتم ، ويا لَيتَني قَد لَقيتُ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أصحابي ، ولكِن إخوانِيَ الَّذينَ يَأتونَ مِن بَعدِكُم ؛ يُؤمِنونَ بي ويُحِبّونّي ويَنصُرونّي ويُصَدِّقونّي وما رَأَوني ، فَيا لَيتَني قَد لَقيتُ إخواني</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أتَى المَقبَرَةَ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أنّا قد رَأَينا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أَوَلَسنا إخوانَكَ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أصحابي ، وإخوانُنا الَّذينَ لَم يَأتوا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تَعرِفُ مَن لَم يَأتِ بَعدُ مِن اُمَّتِكَ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رَجُلاً لَهُ خَيلٌ غُرٌّ مُحَجَّلَةٌ </w:t>
      </w:r>
      <w:r>
        <w:rPr>
          <w:rStyle w:val="FootnoteAnchor"/>
          <w:rtl w:val="true"/>
        </w:rPr>
        <w:footnoteReference w:id="494"/>
      </w:r>
      <w:r>
        <w:rPr>
          <w:rFonts w:ascii="Amiri" w:hAnsi="Amiri" w:eastAsia="Amiri" w:cs="Amiri"/>
          <w:color w:val="111111"/>
          <w:sz w:val="28"/>
          <w:sz w:val="28"/>
          <w:szCs w:val="28"/>
          <w:rtl w:val="true"/>
          <w:lang w:bidi="ar-SA"/>
        </w:rPr>
        <w:t xml:space="preserve">بَينَ ظَهرَي خَيلٍ دُهمٍ </w:t>
      </w:r>
      <w:r>
        <w:rPr>
          <w:rStyle w:val="FootnoteAnchor"/>
          <w:rtl w:val="true"/>
        </w:rPr>
        <w:footnoteReference w:id="495"/>
      </w:r>
      <w:r>
        <w:rPr>
          <w:rFonts w:ascii="Amiri" w:hAnsi="Amiri" w:eastAsia="Amiri" w:cs="Amiri"/>
          <w:color w:val="111111"/>
          <w:sz w:val="28"/>
          <w:sz w:val="28"/>
          <w:szCs w:val="28"/>
          <w:rtl w:val="true"/>
          <w:lang w:bidi="ar-SA"/>
        </w:rPr>
        <w:t xml:space="preserve">بُهمٍ </w:t>
      </w:r>
      <w:r>
        <w:rPr>
          <w:rStyle w:val="FootnoteAnchor"/>
          <w:rtl w:val="true"/>
        </w:rPr>
        <w:footnoteReference w:id="496"/>
      </w:r>
      <w:r>
        <w:rPr>
          <w:rFonts w:ascii="Amiri" w:hAnsi="Amiri" w:eastAsia="Amiri" w:cs="Amiri"/>
          <w:color w:val="111111"/>
          <w:sz w:val="28"/>
          <w:sz w:val="28"/>
          <w:szCs w:val="28"/>
          <w:rtl w:val="true"/>
          <w:lang w:bidi="ar-SA"/>
        </w:rPr>
        <w:t xml:space="preserve">، ألا يَعرِفُ خَيلَهُ؟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يَأتونَ غُرّاً مُحَجَّلينَ مِنَ الوُضوءِ ، وأنَا فَرَطُهُم عَلَى الحَوضِ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لَيُذادَنَّ </w:t>
      </w:r>
      <w:r>
        <w:rPr>
          <w:rStyle w:val="FootnoteAnchor"/>
          <w:rtl w:val="true"/>
        </w:rPr>
        <w:footnoteReference w:id="498"/>
      </w:r>
      <w:r>
        <w:rPr>
          <w:rFonts w:ascii="Amiri" w:hAnsi="Amiri" w:eastAsia="Amiri" w:cs="Amiri"/>
          <w:color w:val="111111"/>
          <w:sz w:val="28"/>
          <w:sz w:val="28"/>
          <w:szCs w:val="28"/>
          <w:rtl w:val="true"/>
          <w:lang w:bidi="ar-SA"/>
        </w:rPr>
        <w:t xml:space="preserve">رِجالٌ عَن حَوضي كَما يُذادُ البَعيرُ الضّالُّ ، اُناديهِم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مفيدـ به نقل از عوف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برادرانم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تو نيستيم؟ به تو ايمان آورديم و با تو هجرت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شما ايمان آورديد و هجرت كرديد ؛ ولى اى كاش برادرانم را ملاقات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 سخن خود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ياران منيد ؛ امّا برادران من ، آن كسانى هستند كه پس از شما مى آيند ، به من ايمان مى آورند و دوستم مى دارند و يارى ام مى رسانند و تصديقم مى كنند ، در حالى كه مرا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كاش برادرانم را ملاقات كرده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قبرستان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 اى ساكنان سراى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به خواست خدا ، به شما خواهيم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برادرانمان را مى ديديم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تو نيستيم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ياران منيد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ما ، آن كسانى هستند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كسانى از امّتت را كه هنوز نيامده اند ، مى شناسى؟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 اگر مردى در ميان رَمه اى از اسبان سياه يك دست ، اسبانى با چهره و پاهاى سفيد داشته باشد ، اسبانش را نمى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نيز در حالى مى آيند كه بر اثر وضو ، چهره ها و پاهايشان سپيد است ، و من ، پيشرو </w:t>
      </w:r>
      <w:r>
        <w:rPr>
          <w:rStyle w:val="FootnoteAnchor"/>
          <w:rtl w:val="true"/>
        </w:rPr>
        <w:footnoteReference w:id="500"/>
      </w:r>
      <w:r>
        <w:rPr>
          <w:rFonts w:ascii="IRNazanin" w:hAnsi="IRNazanin" w:eastAsia="IRNazanin"/>
          <w:color w:val="111111"/>
          <w:sz w:val="28"/>
          <w:sz w:val="28"/>
          <w:szCs w:val="28"/>
          <w:rtl w:val="true"/>
          <w:lang w:bidi="fa-IR"/>
        </w:rPr>
        <w:t xml:space="preserve">آنان بر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مردانى از حوض من ، دور رانده مى شوند ، چنان كه اشتر غريبه ، دور رانده مى شود ، و من صدايشان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و آيين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 دور شويد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ابن عمر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اختَلَطَ حُبّي بِقَلبِ عَبدٍ فَأَحَبَّني إلّا حَرَّمَ اللّهُ جَسَدَهُ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أرى إخواني وَرَدوا عَلَى الحَوضِ ، فَأَستَقبِلَهُم بِالآنِيَةِ فيهَا الشَّرابُ فَأَسقِيَهُم مِن حَوضي قَبلَ أن يَدخُلُوا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أوَلَسنا إخوانَكَ؟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أصحابي ، وإخواني مَن آمَنَ بي ولَم يَرَني ، إنّي سَأَلتُ رَبّي أن يُقِرَّ عَيني بِكُم وبِمَن آمَنَ بي ولَم يَرَني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رسول اللّه صلى الله عليه و آلهـ في وَصفِ إخوانِهِ الَّذينَ يَأتونَ مِن بَعدِهِ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أحَدا مِنهُم يُسَبِّحُ تَسبيحَةً خَيرٌ لَهُ مِن أن يَصيرَ لَهُ جِبالُ الدُّنيا ذَهَبا ، ونَظرَةٌ إلى واحِدٍ مِنهُم أحَبُّ إلَيَّ مِن نَظرَةٍ إلى بَيتِ اللّهِ الحَرام ، ولَو أنَّ أحَدا مِنهُم يَموتُ في شِدَّةٍ بَينَ أصحابِهِ لَهُ أجرُ مَقتولٍ بَينَ الرُّكن وَالمَقام ، ولَهُ أجرُ مَن يَموتُ في حَرَمِ اللّه ، ومَن ماتَ في حَرَمِ اللّهِ آمَنَهُ اللّهُ مِنَ الفَزَعِ الأَكبَرِ ، وأدخَلَهُ الجَنَّةَ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به دل هيچ بنده اى نياميخت و دوستم نداشت ، مگر آن كه خداوند ، بدن او را بر آتش ، حرام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برادرانم را كه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مى شوند و من با ظرف هايى پُر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استقبالشان مى روم و آنها را پيش از آن كه وارد بهشت شوند ، از حوضم سيراب مى كنم ،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تو نيستيم؟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ياران منيد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 كسانى اند كه به من ايمان آورده اند ، در حالى كه مرا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درخواست كرده ام كه چشم مرا به شما و به كسانى كه نديده، به من ، ايمان آورده اند، روشن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وصف برادرانش كه پس از او مى آيند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آنان اگر يك تسبيح بگويد ، در نظرش بهتر از آن است كه كوه هاى دنيا براى او طلا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به يكى از آنان ، نزد من محبوب تر از نگاه كردن به بيت اللّه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از آنان در بين يارانش در سختى بميرد ، پاداش كسى را دارد كه در ميان رُكن و مقام ، كشته شده باشد ، و مزد كسى را دارد كه در حرم خدا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حرم خدا بميرد ، خداوند ، او را از آن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امان مى دارد و به بهشتش مى بَرَد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أفضل الإخوان في اللّهالإمام عليّ عليه السلامـ عِندَ ما قامَ إلَيهِ رَجُلٌ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نَهيتَنا عَنِ الحُكومَةِ ثُمَّ أمَرتَنا بِها ، فَلَم نَدرِ أيُّ الأَمرَينِ أرشَدُ؟ فَصَفقَ عليه السلام إحدى يَدَيهِ عَلَى الاُخرى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القَومُ الَّذينَ دُعوا إلَى الإِسلامِ فَقَبِلوهُ ، وقَرَؤُوا القُرآنَ فَأَحكَموهُ ، وهيجوا إلَى الجِهاد فَوَلِهوا وَلَهَ اللِّقاحِ </w:t>
      </w:r>
      <w:r>
        <w:rPr>
          <w:rStyle w:val="FootnoteAnchor"/>
          <w:rtl w:val="true"/>
        </w:rPr>
        <w:footnoteReference w:id="503"/>
      </w:r>
      <w:r>
        <w:rPr>
          <w:rFonts w:ascii="Amiri" w:hAnsi="Amiri" w:eastAsia="Amiri" w:cs="Amiri"/>
          <w:color w:val="111111"/>
          <w:sz w:val="28"/>
          <w:sz w:val="28"/>
          <w:szCs w:val="28"/>
          <w:rtl w:val="true"/>
          <w:lang w:bidi="ar-SA"/>
        </w:rPr>
        <w:t xml:space="preserve">إلى أولادِها ، وسَلَبُوا السُّيوفَ أغمادَها ، وأخَذوا بِأَطرافِ الأَرضِ زَحفا زَحفا، وصَفّا صَفّا، بَعضٌ هَلَكَ وبَعضٌ نَجا ، لا يُبَشَّرونَ بِالأَحياءِ ، ولا يُعزَّونَ عَنِ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مُرهُ </w:t>
      </w:r>
      <w:r>
        <w:rPr>
          <w:rStyle w:val="FootnoteAnchor"/>
          <w:rtl w:val="true"/>
        </w:rPr>
        <w:footnoteReference w:id="504"/>
      </w:r>
      <w:r>
        <w:rPr>
          <w:rFonts w:ascii="Amiri" w:hAnsi="Amiri" w:eastAsia="Amiri" w:cs="Amiri"/>
          <w:color w:val="111111"/>
          <w:sz w:val="28"/>
          <w:sz w:val="28"/>
          <w:szCs w:val="28"/>
          <w:rtl w:val="true"/>
          <w:lang w:bidi="ar-SA"/>
        </w:rPr>
        <w:t xml:space="preserve">العُيونِ مِنَ البُكاءِ ، خُمصُ </w:t>
      </w:r>
      <w:r>
        <w:rPr>
          <w:rStyle w:val="FootnoteAnchor"/>
          <w:rtl w:val="true"/>
        </w:rPr>
        <w:footnoteReference w:id="505"/>
      </w:r>
      <w:r>
        <w:rPr>
          <w:rFonts w:ascii="Amiri" w:hAnsi="Amiri" w:eastAsia="Amiri" w:cs="Amiri"/>
          <w:color w:val="111111"/>
          <w:sz w:val="28"/>
          <w:sz w:val="28"/>
          <w:szCs w:val="28"/>
          <w:rtl w:val="true"/>
          <w:lang w:bidi="ar-SA"/>
        </w:rPr>
        <w:t>البُطونِ مِنَ الصِّيامِ، ذُبُلُ الشِّفاهِ مِنَ الدُّعاءِ ، صُفرُ الأَلوانِ مِن السَّهَرِ ، عَلى وُجوهِهِم غَبَرَةُ الخاشِعينَ، اُولئِكَ إخوانِيَ الذّاهِبونَ ، فَحَقَّ لَنا أن نَظمَأ إلَيهِم ونَعَضَّ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أميرُ المُؤمِنينَ عَلِيٌّ عليه السلام بِالكوفَةِ وهُوَ قائِمٌ عَلى حِجارَةٍ ، نَصَبَها لَهُ جَعدَةُ بنُ هُبَيرَةَ المَخزومِي ، وعَلَيهِ مِدرَعَةٌ مِن صوفٍ ، وحَمائِلُ سَيفِهِ ليفٌ ، وفي رِجلَيهِ نَعلانِ مِن ليفٍ ، وفي جَبينِهِ ثَفِنَةٌ </w:t>
      </w:r>
      <w:r>
        <w:rPr>
          <w:rStyle w:val="FootnoteAnchor"/>
          <w:rtl w:val="true"/>
        </w:rPr>
        <w:footnoteReference w:id="507"/>
      </w:r>
      <w:r>
        <w:rPr>
          <w:rFonts w:ascii="Amiri" w:hAnsi="Amiri" w:eastAsia="Amiri" w:cs="Amiri"/>
          <w:color w:val="111111"/>
          <w:sz w:val="28"/>
          <w:sz w:val="28"/>
          <w:szCs w:val="28"/>
          <w:rtl w:val="true"/>
          <w:lang w:bidi="ar-SA"/>
        </w:rPr>
        <w:t xml:space="preserve">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أدبَرَ مِنَ الدُّنيا ماكانَ مُقبِلاً ، وأقبَلَ مِنها ماكانَ مُدبِرا ، وأزمَعَ </w:t>
      </w:r>
      <w:r>
        <w:rPr>
          <w:rStyle w:val="FootnoteAnchor"/>
          <w:rtl w:val="true"/>
        </w:rPr>
        <w:footnoteReference w:id="508"/>
      </w:r>
      <w:r>
        <w:rPr>
          <w:rFonts w:ascii="Amiri" w:hAnsi="Amiri" w:eastAsia="Amiri" w:cs="Amiri"/>
          <w:color w:val="111111"/>
          <w:sz w:val="28"/>
          <w:sz w:val="28"/>
          <w:szCs w:val="28"/>
          <w:rtl w:val="true"/>
          <w:lang w:bidi="ar-SA"/>
        </w:rPr>
        <w:t xml:space="preserve">التَّرحالَ عِبادُ اللّهِ الأَخيارُ ، وباعوا قَليلاً مِنَ الدُّنيا لا يَبقى بِكَثيرٍ مِنَ الآخِرَةِ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إخوانَنَا الَّذينَ سُفِكت دِماؤُهُم ـ وهُم بِصِفِّينَ ـ ألّا يَكونوا اليَومَ أحياءً يُسيغُون الغُصَصَ ويَشرَبونَ الرَّنقَ </w:t>
      </w:r>
      <w:r>
        <w:rPr>
          <w:rStyle w:val="FootnoteAnchor"/>
          <w:rtl w:val="true"/>
        </w:rPr>
        <w:footnoteReference w:id="509"/>
      </w:r>
      <w:r>
        <w:rPr>
          <w:rFonts w:ascii="Amiri" w:hAnsi="Amiri" w:eastAsia="Amiri" w:cs="Amiri"/>
          <w:color w:val="111111"/>
          <w:sz w:val="28"/>
          <w:sz w:val="28"/>
          <w:szCs w:val="28"/>
          <w:rtl w:val="true"/>
          <w:lang w:bidi="ar-SA"/>
        </w:rPr>
        <w:t xml:space="preserve">؟ قَد ـ وَاللّهِ ـ لَقُوا اللّهَ فَوَفّاهُم اُجورَهُم وأحَلَّهُم دارَ الأَمنِ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إخوانِيَ الَّذينَ رَكِبُوا الطَّريقَ ومَضَوا عَلَى الحَقِّ؟ أينَ عَمّار؟ وأينَ ابنُ التَّيِّهان </w:t>
      </w:r>
      <w:r>
        <w:rPr>
          <w:rStyle w:val="FootnoteAnchor"/>
          <w:rtl w:val="true"/>
        </w:rPr>
        <w:footnoteReference w:id="510"/>
      </w:r>
      <w:r>
        <w:rPr>
          <w:rFonts w:ascii="Amiri" w:hAnsi="Amiri" w:eastAsia="Amiri" w:cs="Amiri"/>
          <w:color w:val="111111"/>
          <w:sz w:val="28"/>
          <w:sz w:val="28"/>
          <w:szCs w:val="28"/>
          <w:rtl w:val="true"/>
          <w:lang w:bidi="ar-SA"/>
        </w:rPr>
        <w:t xml:space="preserve">؟ وأينَ ذُوالشَّهادَتَين </w:t>
      </w:r>
      <w:r>
        <w:rPr>
          <w:rStyle w:val="FootnoteAnchor"/>
          <w:rtl w:val="true"/>
        </w:rPr>
        <w:footnoteReference w:id="511"/>
      </w:r>
      <w:r>
        <w:rPr>
          <w:rFonts w:ascii="Amiri" w:hAnsi="Amiri" w:eastAsia="Amiri" w:cs="Amiri"/>
          <w:color w:val="111111"/>
          <w:sz w:val="28"/>
          <w:sz w:val="28"/>
          <w:szCs w:val="28"/>
          <w:rtl w:val="true"/>
          <w:lang w:bidi="ar-SA"/>
        </w:rPr>
        <w:t xml:space="preserve">؟ وأينَ نُظَراؤُهُم مِن إخوانِهِم ؛ الَّذينَ تَعاقَدوا عَلَى المَنِيَّةِ واُبرِدَ بِرُؤوسِهِم </w:t>
      </w:r>
      <w:r>
        <w:rPr>
          <w:rStyle w:val="FootnoteAnchor"/>
          <w:rtl w:val="true"/>
        </w:rPr>
        <w:footnoteReference w:id="512"/>
      </w:r>
      <w:r>
        <w:rPr>
          <w:rFonts w:ascii="Amiri" w:hAnsi="Amiri" w:eastAsia="Amiri" w:cs="Amiri"/>
          <w:color w:val="111111"/>
          <w:sz w:val="28"/>
          <w:sz w:val="28"/>
          <w:szCs w:val="28"/>
          <w:rtl w:val="true"/>
          <w:lang w:bidi="ar-SA"/>
        </w:rPr>
        <w:t xml:space="preserve">إلَى الفَجَرَةِ؟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لِحيَتِهِ الشَّريفَةِ الكَريمَةِ فَأَطالَ البُكاءَ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عَلى إخوانِيَ الَّذينَ تَلَوُا القُرآنَ فَأَحكَموهُ ، وتَدَبَّرُوا الفَرضَ فَأَقاموهُ ، أحيَوُا السُّنَّةَ وأماتُوا البِدعَةَ ، دُعوا لِلجِهادِ فَأَجابوا ، ووَثِقوا بِالقائِدِ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مُعَسكِرٌ في يَومي هذا ، فَمَن أرادَ الرَّواحَ إلَى اللّهِ فَليَخرُج</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89_109339"/>
    </w:p>
    <w:p>
      <w:pPr>
        <w:pStyle w:val="Heading6"/>
        <w:numPr>
          <w:ilvl w:val="5"/>
          <w:numId w:val="1"/>
        </w:numPr>
        <w:rPr/>
      </w:pPr>
      <w:bookmarkStart w:id="216" w:name="__RefHeading___Toc1153552_3224264995"/>
      <w:bookmarkStart w:id="217" w:name="_Toc80"/>
      <w:bookmarkEnd w:id="215"/>
      <w:bookmarkEnd w:id="216"/>
      <w:r>
        <w:rPr>
          <w:rtl w:val="true"/>
        </w:rPr>
        <w:t xml:space="preserve">فصل ششم </w:t>
      </w:r>
      <w:r>
        <w:rPr>
          <w:rtl w:val="true"/>
        </w:rPr>
        <w:t xml:space="preserve">: </w:t>
      </w:r>
      <w:r>
        <w:rPr>
          <w:rtl w:val="true"/>
        </w:rPr>
        <w:t>صفات برترينْ برادران دينى</w:t>
      </w:r>
      <w:bookmarkEnd w:id="21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برترينْ برادران دينىنهج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پذيرش حكميت ، نهى كردى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فرمانمان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كدام يك از اين كارها درست تر است؟ امام عليه السلام ، دستش را بر روى دست ديگرش زد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كجا هستند آن مردمى كه به اسلام ، فرا خوانده شدند و آن را پذيرفتند، و قرآن را خواندند و آن را درست 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جهاد برانگيخته شدند و چونان شيفتگى مادّه شتر به بچّه هايش، شيفته جهاد شدند و شمشيرها از نيام بر كشيدند و در اطراف و اكناف زمين ، صف در صف ، پيش رفتند و پيشروى كردند و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باختند و بعضى رهيدند؟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بشارتِ زندگان به آنها داده مى شد ، و نه در باره كشته شدگان ، تسليت داده مى شدند ، چشمانشان از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ديده بود و شكم هايشان از روزه دارى به پُشت آنان چسبيده بود ، لب 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خشكيده ، و رنگ هايشان از شب زنده دارى ها زرد شده بود و بر چهره هايشان ، گرد خاكسارى و خشوع ،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برادران من اند كه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سِزَد كه تشنه آنان باشيم و از دورى شان ، انگشت حسرت به دندان گزيم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نهج البلاغةـ به نقل از نوف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 در كوفه ، در حالى كه بر روى سنگى كه جعدة بن هبيره مخزومى برايش نصب كرده بود ، ايستاده بود و جبّه پشمينى بر تن داشت و حمايل شمشيرش از ليف خرما بود و كفش هايى از ليفِ خرما به پا داشت و در پيشانى اش پينه اى بر اثر سجده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ما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آنچه از دنيا روى آورده بود ، پشت كرده و آنچه پشت كرده بود ، روى آورده است ، و بندگان نيك خدا ، عزم كوچيدن ، جزم كردند و دنياى اندك ناپايدار را به آخرت فناناپذير ،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را كه در صفّين ، خونشان ريخته شد ، چه زيان ، اگر امروز زنده نيستند تا خوراكشان ، اندوه باشد و نوشيدنى شان خون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آنان به لقاى خداوند ، نايل آمدند و خدا ، مزد آنان را به كمال و تمام ، عطايشان فرمود و پس از دوران ترس ، در سراى امن و آرامش جايشان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 برادران من كه گام در راه نهادند و طريق حق پوييدند؟ كجاست عمّار؟ كجاست ابن تَيِّهان؟ </w:t>
      </w:r>
      <w:r>
        <w:rPr>
          <w:rStyle w:val="FootnoteAnchor"/>
          <w:rtl w:val="true"/>
        </w:rPr>
        <w:footnoteReference w:id="514"/>
      </w:r>
      <w:r>
        <w:rPr>
          <w:rFonts w:ascii="Amiri" w:hAnsi="Amiri" w:eastAsia="Amiri" w:cs="Amiri"/>
          <w:color w:val="111111"/>
          <w:sz w:val="28"/>
          <w:sz w:val="28"/>
          <w:szCs w:val="28"/>
          <w:rtl w:val="true"/>
          <w:lang w:bidi="ar-SA"/>
        </w:rPr>
        <w:t xml:space="preserve">كجاست ذو شهادتَين؟ </w:t>
      </w:r>
      <w:r>
        <w:rPr>
          <w:rStyle w:val="FootnoteAnchor"/>
          <w:rtl w:val="true"/>
        </w:rPr>
        <w:footnoteReference w:id="515"/>
      </w:r>
      <w:r>
        <w:rPr>
          <w:rFonts w:ascii="IRNazanin" w:hAnsi="IRNazanin" w:eastAsia="IRNazanin"/>
          <w:color w:val="111111"/>
          <w:sz w:val="28"/>
          <w:sz w:val="28"/>
          <w:szCs w:val="28"/>
          <w:rtl w:val="true"/>
          <w:lang w:bidi="fa-IR"/>
        </w:rPr>
        <w:t>كجايند امثال اينان از برادرانشان كه بر مرگ ، با يكديگر ، پيمان بستند و سرهاى بُريده شان را براى نابه كاران فرستادند؟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دست بر محاسن شريف و گرامى اش كشيد و گريه اى طولانى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دريغا بر آن برادرانم كه قرآن را خواندند و آن را نيك دريافتند ، در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كردند و آنها را برپا داشتند و سنّت را زنده داشتند و بدعت را ميراندند و به جهاد ، فرا خوانده شدند و اجابت كردند ، و به رهبر ، اطمينان كردند و از او پيروى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بلندترين صدايش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من ، همين امروز ، لشكر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خواهان ره سپار شدن به سوى خداست ، خارج شود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أحمد بن محمّد بن خالد عن بعض أصحابه من العراقيّين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الحَسَنُ بنُ عَلِيٍّ ـ صَلَواتُ اللّهِ عَلَيهِما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أنَا اُخبِرُكُم عَن أخٍ لي كانَ مِن أعظَمِ النّاسِ في عَيني ، وكانَ رَأسُ ما عَظُمَ بِهِ في عَيني 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مِن سُلطانِ بَطنِهِ ؛ فَلا يَشتَهي ما لا يَجِدُ ، ولا يُكثِرُ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مِن سُلطانِ فَرجِهِ ؛ فَلا يَستَخِفُّ لَهُ عَقلَهُ ولا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مِن سُلطانِ الجَهالَةِ ؛ فَلا يَمُدُّ يَدَهُ إلّا عَلى ثِقَةٍ ؛ 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يَتَشَهّى ، ولا يَتَسَخَّطُ ، ولا يَتَبَرَّمُ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دَهرِهِ صَمّاتا ، فَإِذا قالَ بَذَّ القائِلينَ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يَدخُلُ في مِراءٍ </w:t>
      </w:r>
      <w:r>
        <w:rPr>
          <w:rStyle w:val="FootnoteAnchor"/>
          <w:rtl w:val="true"/>
        </w:rPr>
        <w:footnoteReference w:id="518"/>
      </w:r>
      <w:r>
        <w:rPr>
          <w:rFonts w:ascii="Amiri" w:hAnsi="Amiri" w:eastAsia="Amiri" w:cs="Amiri"/>
          <w:color w:val="111111"/>
          <w:sz w:val="28"/>
          <w:sz w:val="28"/>
          <w:szCs w:val="28"/>
          <w:rtl w:val="true"/>
          <w:lang w:bidi="ar-SA"/>
        </w:rPr>
        <w:t xml:space="preserve">، ولا يُشارِكُ في دَعوى ، ولا يُدلي بِحُجَّةٍ حَتّى يَرى قاضِيا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يَغفُلُ عَن إخوانِهِ ، ولا يَخُصُّ نَفسَهُ بِشَيءٍ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مُستَضعَفا ، فَإِذا جاءَ الجِدُّ كانَ لَيثا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يَلومُ أحَدا فيما يَقَعُ العُذرُ في مِثلِهِ حَتّى يَرَى اعتِذارا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يَفعَلُ ما يَقولُ ، ويَفعَلُ ما لا يَقولُ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ابتَزَّهُ أمرانِ لا يَدري أيَّهُما أفضَلُ نَظَرَ إلى أقرَبِهِما إلَى الهَوى فَخالَفَهُ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يَشكو وَجَعا إلّا عِندَ مَن يَرجو عِندَهُ البُرءَ ، ولا يَستَشيرُ إلّا مَن يَرجو عِندَهُ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يَتَبَرَّمُ ، ولا يَتَسَخَّطُ ، ولا يَتَشَكّى ، ولا يَتَشَهّى ، ولا يَنتَقِمُ ، ولا يَغفُلُ عَن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بِمِثلِ هذِهِ الأَخلاقِ الكَريمَةِ إن أطَقتُموها ، فَإِن لَم تُطيقوها كُلَّها فَأَخذُ القَليلِ خَيرٌ مِن تَركِ الكَثيرِ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احمد بن محمّد بن خالد ، از يكى از ياران عراقى اش ،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ـ كه درود خداوند بر آن دو باد ـ براى مردم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برادرى كه داشتم ،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نظر من ، از بزرگ ترينِ مردمان بود و مهم ترين چيزى كه او را در نظرم بزرگ كرده بود ، پستى دنيا در نگاه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سلطه شكمش 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چيزى را كه نداشت ، نمى خواست و هر گاه به دست مى آورد ، زياده روى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سلطه شهوتش نيز 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انديشه و نظرش سَبُكى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سلطه نادانى نيز خارج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دست خود را جز به سوى شخص مطمئن و براى بهره مند شدن ، دراز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خواست و تمايلى داشت ، نه رنجيده خاطر و ناراضى مى شد ، و نه دلگير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عمرش خاموش بود و هر گاه سخن مى گفت ، بر گويندگان ، چيره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ستيزه نمى شد ، در دعوايى شركت نمى كرد و جز در حضور قاضى ، دليل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غفلت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نبود كه چيزى را به خود ، اختصاص دهد و به ديگران ندهد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ناتوان بود ؛ امّا چون پاى تلاش به ميان مى آمد ، شيرى ژيان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به واسطه كارى كه جاى عذر داشت ، سرزنش نمى كرد تا آن كه عذر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گفت ، به كار مى بست و آنچه را هم نمى گفت ، به كار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كار برايش پيش مى آمد كه نمى دانست كدام يك از آنها بهتر است ، آن را كه به هوس ، نزديك تر بود ، رها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بيمارى و دردى شكايت نمى كرد ، مگر در نزد كسى كه اميد بهبود از او داشت، و مشورت نمى كرد ، مگر با كسى كه اميد راه نمايى از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 و دلگير نمى شد ، ناراضى نبود ، شكايت نمى كرد ، هوسباز نبود ، انتقام نمى گرفت و از دشمن 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اگر مى توانيد ، اين گونه خوى و خصلت هاى والا را به دست آوريد ، و اگر نمى توانيد همه آنها را داشته باشيد ، به دست آوردن اندكى از آن، بهتر از آن است كه هيچ به دست نياوريد ؛ و نيرو و توانى نيست ، مگر از سوى خداوند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أخٌ في عَيني عَظيمٌ ، وكانَ الَّذي عَظَّمَهُ في عَيني صِغَرَ الدُّنيا في عَينِهِ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الرضا عليه السلامـ في صِفَةِ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الأَنيسُ الرَّفيقُ ، وَالوالِدُ الشَّفيقُ ، وَالأَخُ الشَّقيقُ ، وَالاُمُّ البَرَّةُ بِالوَلَدِ الصَّغيرِ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مراتب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درجة رجال الأعراف</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برادرى بود كه در نظرم بزرگ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نگاهم بزرگ ساخته بود ، پستى دنيا در نظر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توصيف امام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همراه ، پدرِ مهربان ، برادرِ تنى ، و مادر دلسوز به حال كودك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بالاترين مراتب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مقام اَعرافيان</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8" w:name="pg12789_109347"/>
    </w:p>
    <w:p>
      <w:pPr>
        <w:pStyle w:val="Heading2"/>
        <w:numPr>
          <w:ilvl w:val="1"/>
          <w:numId w:val="1"/>
        </w:numPr>
        <w:rPr/>
      </w:pPr>
      <w:bookmarkStart w:id="219" w:name="__RefHeading___Toc1153554_3224264995"/>
      <w:bookmarkStart w:id="220" w:name="_Toc81"/>
      <w:bookmarkEnd w:id="218"/>
      <w:bookmarkEnd w:id="219"/>
      <w:r>
        <w:rPr/>
        <w:t>۷</w:t>
      </w:r>
      <w:r>
        <w:rPr>
          <w:rtl w:val="true"/>
        </w:rPr>
        <w:t xml:space="preserve"> </w:t>
      </w:r>
      <w:r>
        <w:rPr>
          <w:rtl w:val="true"/>
        </w:rPr>
        <w:t xml:space="preserve">. </w:t>
      </w:r>
      <w:r>
        <w:rPr>
          <w:rtl w:val="true"/>
        </w:rPr>
        <w:t>ادب</w:t>
      </w:r>
      <w:bookmarkEnd w:id="220"/>
    </w:p>
    <w:p>
      <w:pPr>
        <w:pStyle w:val="Heading3"/>
        <w:numPr>
          <w:ilvl w:val="2"/>
          <w:numId w:val="1"/>
        </w:numPr>
        <w:rPr/>
      </w:pPr>
      <w:bookmarkStart w:id="221" w:name="__RefHeading___Toc1153556_3224264995"/>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ادبفصل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ادب و ترغيب به آنفصل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ادبفصل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ادبفصل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ادب آموزى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ادب 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89_109348"/>
    </w:p>
    <w:p>
      <w:pPr>
        <w:pStyle w:val="Heading3"/>
        <w:numPr>
          <w:ilvl w:val="2"/>
          <w:numId w:val="1"/>
        </w:numPr>
        <w:rPr/>
      </w:pPr>
      <w:bookmarkStart w:id="224" w:name="__RefHeading___Toc1153558_3224264995"/>
      <w:bookmarkStart w:id="225" w:name="_Toc83"/>
      <w:bookmarkEnd w:id="223"/>
      <w:bookmarkEnd w:id="224"/>
      <w:r>
        <w:rPr>
          <w:rtl w:val="true"/>
        </w:rPr>
        <w:t>درآمد</w:t>
      </w:r>
      <w:bookmarkEnd w:id="225"/>
    </w:p>
    <w:p>
      <w:pPr>
        <w:pStyle w:val="Heading4"/>
        <w:numPr>
          <w:ilvl w:val="3"/>
          <w:numId w:val="1"/>
        </w:numPr>
        <w:rPr/>
      </w:pPr>
      <w:bookmarkStart w:id="226" w:name="__RefHeading___Toc1153560_3224264995"/>
      <w:bookmarkStart w:id="227" w:name="_Toc84"/>
      <w:bookmarkEnd w:id="226"/>
      <w:r>
        <w:rPr>
          <w:rtl w:val="true"/>
        </w:rPr>
        <w:t>ادب در لغت</w:t>
      </w:r>
      <w:bookmarkEnd w:id="227"/>
    </w:p>
    <w:p>
      <w:pPr>
        <w:pStyle w:val="BookText"/>
        <w:rPr/>
      </w:pPr>
      <w:r>
        <w:rPr>
          <w:rFonts w:ascii="IRNazanin" w:hAnsi="IRNazanin" w:eastAsia="IRNazanin"/>
          <w:color w:val="111111"/>
          <w:sz w:val="28"/>
          <w:sz w:val="28"/>
          <w:szCs w:val="28"/>
          <w:rtl w:val="true"/>
          <w:lang w:bidi="fa-IR"/>
        </w:rPr>
        <w:t xml:space="preserve">درآمدادب، در لغتادب ، در اصل به معناى دعوت از مردم براى اجتماع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اين واژه را چنين معنا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الأَدبِ الدُّعاءُ ، وَ قيلَ لِلصَّنيعِ يُدعى إلَيهِ النّاسُ مَدعاةٌ وَ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الأَدَبُ الَّذى يَتَأَدَّبُ بِهِ الأَديبُ مِنَ النّاسِ ، سُمِّىَ أدَبا لِأَنَّهُ يَأدِبُ النّاسَ الَّذينَ يَتَعَلَّمونَهُ إلَى المَحامِدِ ، وَ يَنهاهُم عَنِ المَقابِحِ</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اَدْب ، در اصل به معناى دعوت كردن است ، و به قولى ، غذايى كه مردم به آن دعوت مى شوند ؛ يعنى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است كه مردمان اديب فرا مى گيرند ، به آن اَدَب گفته اند ، چون افرادى را كه فرايش مى گيرند ، به خوبى ها فرا مى خوانَد و از زشتى ها بازشان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معجم مقاييس اللغة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تَجمَعَ النّاسَ إلى طَعامِكَ ، وَ هِىَ المَأدَبَةُ وَ المَأدُبَةُ ، وَ الآدِبُ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القِياسِ الأَدَبُ أيضا ؛ لِأَنَّهُ مُجمَعٌ عَلَى استِحسانِهِ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اَدْب ، گرد آوردن مردم است براى غذايى كه فراهم آورده اى ، كه همان مأدَبه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89_109349"/>
    </w:p>
    <w:p>
      <w:pPr>
        <w:pStyle w:val="Heading4"/>
        <w:numPr>
          <w:ilvl w:val="3"/>
          <w:numId w:val="1"/>
        </w:numPr>
        <w:rPr/>
      </w:pPr>
      <w:bookmarkStart w:id="229" w:name="__RefHeading___Toc1153562_3224264995"/>
      <w:bookmarkStart w:id="230" w:name="_Toc85"/>
      <w:bookmarkEnd w:id="228"/>
      <w:bookmarkEnd w:id="229"/>
      <w:r>
        <w:rPr>
          <w:rtl w:val="true"/>
        </w:rPr>
        <w:t>ادب در قرآن و حديث</w:t>
      </w:r>
      <w:bookmarkEnd w:id="230"/>
    </w:p>
    <w:p>
      <w:pPr>
        <w:pStyle w:val="Heading5"/>
        <w:numPr>
          <w:ilvl w:val="4"/>
          <w:numId w:val="1"/>
        </w:numPr>
        <w:rPr/>
      </w:pPr>
      <w:bookmarkStart w:id="231" w:name="__RefHeading___Toc1153564_3224264995"/>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مأدُبه است و آدِب ، دعوت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نيز بر همين قياس است ؛ چون بر نيك بودن آن ،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نكته در ريشه لغوى ادب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اجتماع مردم ، و ديگرى شايستگىِ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لحاظ ، انجام دادنِ كار به گونه اى كه در جامعه نيكو و شايسته شمرده شود ، ادب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كاربردهاى اين واژه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توضيح خواهيم داد كه اين واژه به معناى مطلق تربيت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ادب ، در مفهوم ارزشىِ آن ، از مقوله هنر محسوب مى شود و اديب ، هنرمندى است كه كارى را زيبا و دل پذير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دانشى كه موجب دور ماندن از خطا در گفتار و نوشتار است ، علم ادب ناميده مى شود؛ </w:t>
      </w:r>
      <w:r>
        <w:rPr>
          <w:rStyle w:val="FootnoteAnchor"/>
          <w:rtl w:val="true"/>
        </w:rPr>
        <w:footnoteReference w:id="526"/>
      </w:r>
      <w:r>
        <w:rPr>
          <w:rFonts w:ascii="IRNazanin" w:hAnsi="IRNazanin" w:eastAsia="IRNazanin"/>
          <w:color w:val="111111"/>
          <w:sz w:val="28"/>
          <w:sz w:val="28"/>
          <w:szCs w:val="28"/>
          <w:rtl w:val="true"/>
          <w:lang w:bidi="fa-IR"/>
        </w:rPr>
        <w:t xml:space="preserve">بلكه به مطلق علوم و معارف نيز ادب اطلاق مى گردد؛ </w:t>
      </w:r>
      <w:r>
        <w:rPr>
          <w:rStyle w:val="FootnoteAnchor"/>
          <w:rtl w:val="true"/>
        </w:rPr>
        <w:footnoteReference w:id="527"/>
      </w:r>
      <w:r>
        <w:rPr>
          <w:rFonts w:ascii="IRNazanin" w:hAnsi="IRNazanin" w:eastAsia="IRNazanin"/>
          <w:color w:val="111111"/>
          <w:sz w:val="28"/>
          <w:sz w:val="28"/>
          <w:szCs w:val="28"/>
          <w:rtl w:val="true"/>
          <w:lang w:bidi="fa-IR"/>
        </w:rPr>
        <w:t xml:space="preserve">چرا كه علم ، سرمايه شايستگى و زيبايىِ عمل است و هنر ارائه كار خوب و نيكو ، تنها از دانشمند بر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در قرآن و حديثدر قرآن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 هر چند معنا و مفهوم آن ، بارها مورد عنايت اين كتاب آسمانى قرار گرفته است ؛ امّا در احاديث اسلامى ، ادب به عنوان يك اصل مهمّ فرهنگى ، اخلاقى و اجتماعى ، فراوان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أمرٍ أدَبٌ </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هر كارى، آدابى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89_109350"/>
    </w:p>
    <w:p>
      <w:pPr>
        <w:pStyle w:val="Heading5"/>
        <w:numPr>
          <w:ilvl w:val="4"/>
          <w:numId w:val="1"/>
        </w:numPr>
        <w:rPr/>
      </w:pPr>
      <w:bookmarkStart w:id="234" w:name="__RefHeading___Toc1153566_3224264995"/>
      <w:bookmarkStart w:id="235" w:name="_Toc87"/>
      <w:bookmarkEnd w:id="233"/>
      <w:bookmarkEnd w:id="234"/>
      <w:r>
        <w:rPr>
          <w:rtl w:val="true"/>
        </w:rPr>
        <w:t xml:space="preserve">يك </w:t>
      </w:r>
      <w:r>
        <w:rPr>
          <w:rtl w:val="true"/>
        </w:rPr>
        <w:t xml:space="preserve">. </w:t>
      </w:r>
      <w:r>
        <w:rPr>
          <w:rtl w:val="true"/>
        </w:rPr>
        <w:t>معناى ادب</w:t>
      </w:r>
      <w:bookmarkEnd w:id="235"/>
    </w:p>
    <w:p>
      <w:pPr>
        <w:pStyle w:val="Heading6"/>
        <w:numPr>
          <w:ilvl w:val="5"/>
          <w:numId w:val="1"/>
        </w:numPr>
        <w:rPr/>
      </w:pPr>
      <w:bookmarkStart w:id="236" w:name="__RefHeading___Toc1153568_3224264995"/>
      <w:bookmarkStart w:id="237" w:name="_Toc88"/>
      <w:bookmarkEnd w:id="236"/>
      <w:r>
        <w:rPr>
          <w:rtl w:val="true"/>
        </w:rPr>
        <w:t xml:space="preserve">الف </w:t>
      </w:r>
      <w:r>
        <w:rPr>
          <w:rtl w:val="true"/>
        </w:rPr>
        <w:t xml:space="preserve">- </w:t>
      </w:r>
      <w:r>
        <w:rPr>
          <w:rtl w:val="true"/>
        </w:rPr>
        <w:t>تبلور ارزش هاى فطرى و عقلى و اجتماعى</w:t>
      </w:r>
      <w:bookmarkEnd w:id="237"/>
    </w:p>
    <w:p>
      <w:pPr>
        <w:pStyle w:val="BookText"/>
        <w:rPr/>
      </w:pPr>
      <w:r>
        <w:rPr>
          <w:rFonts w:ascii="Amiri" w:hAnsi="Amiri" w:eastAsia="Amiri" w:cs="Amiri"/>
          <w:color w:val="111111"/>
          <w:sz w:val="28"/>
          <w:sz w:val="28"/>
          <w:szCs w:val="28"/>
          <w:rtl w:val="true"/>
          <w:lang w:bidi="ar-SA"/>
        </w:rPr>
        <w:t xml:space="preserve">برجسته ترين نكات در تبيين احاديث ادب ، عبارت اند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ادبدر احاديث اسلامى ، كلمه ادب به طور كلّى در سه معنا به كار رفته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ـ تبلور ارزش هاى فطرى، عقلى و اجتماعىامام على عليه السلام با اشاره به همين معنا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أدَبا لِنَفسِكَ اجتِنابُ ما تَكرَهُهُ مِن غَيرِكَ </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تو را براى ادب كردن خويش ، همين بس كه از آنچه از ديگران نمى پسندى ، دورى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اجتناب از آنچه انسان از ديگران ناپسند مى داند ، تبلور ارزش هاى فطرى ، عقلى و اجتماعى در گفتار و كردار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خود را متعهّد به رعايت اين ارزش ها كند ، نيازى به مربّى و مؤدِّب ندارد ، چنان كه وقتى از عيسى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ادب آموخت؟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أدَّبَنى أحَدٌ ، رَأَيتُ قُبحَ الجَهلِ فَجانَبتُهُ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كسى مرا ادب نياموخت ؛ بلكه زشتىِ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از آن دورى 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ادبى در گفتار و كردار ، ريشه در جهل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انسان را مقيّد به رعايت ارزش هايى مى كند كه براى حفظ هويّت انسانى ، راهى جز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أدَبِهِ ألّا يَترُكَ ما لا بُدَّ لَهُ مِنهُ </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89_109351"/>
    </w:p>
    <w:p>
      <w:pPr>
        <w:pStyle w:val="Heading6"/>
        <w:numPr>
          <w:ilvl w:val="5"/>
          <w:numId w:val="1"/>
        </w:numPr>
        <w:rPr/>
      </w:pPr>
      <w:bookmarkStart w:id="239" w:name="__RefHeading___Toc1153570_3224264995"/>
      <w:bookmarkStart w:id="240" w:name="_Toc89"/>
      <w:bookmarkEnd w:id="238"/>
      <w:bookmarkEnd w:id="239"/>
      <w:r>
        <w:rPr>
          <w:rtl w:val="true"/>
        </w:rPr>
        <w:t xml:space="preserve">ب </w:t>
      </w:r>
      <w:r>
        <w:rPr>
          <w:rtl w:val="true"/>
        </w:rPr>
        <w:t xml:space="preserve">- </w:t>
      </w:r>
      <w:r>
        <w:rPr>
          <w:rtl w:val="true"/>
        </w:rPr>
        <w:t>تبلور ارزش هاى دينى</w:t>
      </w:r>
      <w:bookmarkEnd w:id="240"/>
    </w:p>
    <w:p>
      <w:pPr>
        <w:pStyle w:val="BookText"/>
        <w:rPr/>
      </w:pPr>
      <w:r>
        <w:rPr>
          <w:rFonts w:ascii="IRNazanin" w:hAnsi="IRNazanin" w:eastAsia="IRNazanin"/>
          <w:color w:val="111111"/>
          <w:sz w:val="28"/>
          <w:sz w:val="28"/>
          <w:szCs w:val="28"/>
          <w:rtl w:val="true"/>
          <w:lang w:bidi="fa-IR"/>
        </w:rPr>
        <w:t>آدمى را از ادب، همين بس كه آنچه را از آن گريزى ندارد ،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ايمان كه خود را متعهّد به رعايت ارزش ها مى دانند ، بايد گفتار و كردار آنان سرشار از ادب باشد ، چنان كه پيامبر خدا در توصيف مؤمن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حَرَكاتُهُ أدَبٌ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رفتارهاى او ادب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تبلور ارزش هاى دينىارزش هاى دينى ، عبارت است از آنچه خداوند متعال ، انجام دادن آن را به صورت واجب يا راجح ، از انسان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احاديث ، به اين معنا اشاره دارند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أديبُ اللّهِ وَ عَلِىٌّ أديبى </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من تربيت شده خدا هستم و على ، تربيت شده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نَبِيَّهُ عَلى مَحَبَّتِهِ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خداوند ، پيامبرش را بر محبّت خويش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يَأخُذُ بِأدَبِ اللّهِ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مؤمن ، به آداب خدا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بودن به آداب الهى ، در اين گونه احاديث ، بدين معناست كه ارزش هاى دينى ، در گفتار و كردار پيشوايان اسلام و رهروان آنها تبلور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توجّه به دو نكته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 اين كه ارزش هاى عقلى و شرعى ، در ريشه يابى و تحليل دقيق ، 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89_109352"/>
    </w:p>
    <w:p>
      <w:pPr>
        <w:pStyle w:val="Heading6"/>
        <w:numPr>
          <w:ilvl w:val="5"/>
          <w:numId w:val="1"/>
        </w:numPr>
        <w:rPr/>
      </w:pPr>
      <w:bookmarkStart w:id="242" w:name="__RefHeading___Toc1153572_3224264995"/>
      <w:bookmarkStart w:id="243" w:name="_Toc90"/>
      <w:bookmarkEnd w:id="241"/>
      <w:bookmarkEnd w:id="242"/>
      <w:r>
        <w:rPr>
          <w:rtl w:val="true"/>
        </w:rPr>
        <w:t xml:space="preserve">ج </w:t>
      </w:r>
      <w:r>
        <w:rPr>
          <w:rtl w:val="true"/>
        </w:rPr>
        <w:t xml:space="preserve">- </w:t>
      </w:r>
      <w:r>
        <w:rPr>
          <w:rtl w:val="true"/>
        </w:rPr>
        <w:t>تربيت</w:t>
      </w:r>
      <w:bookmarkEnd w:id="243"/>
    </w:p>
    <w:p>
      <w:pPr>
        <w:pStyle w:val="BookText"/>
        <w:rPr/>
      </w:pPr>
      <w:r>
        <w:rPr>
          <w:rFonts w:ascii="Amiri" w:hAnsi="Amiri" w:eastAsia="Amiri" w:cs="Amiri"/>
          <w:color w:val="111111"/>
          <w:sz w:val="28"/>
          <w:sz w:val="28"/>
          <w:szCs w:val="28"/>
          <w:rtl w:val="true"/>
          <w:lang w:bidi="ar-SA"/>
        </w:rPr>
        <w:t xml:space="preserve">يك نقطه مى رسند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على عليه السلام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شَرعٌ مِن داخِلٍ ، وَ الشَّرعُ عَقلٌ مِن خارِجٍ </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عقل ، شريعت درونى است ، و شريعت ، عقل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اگر عقل بتواند حقايق را آن گونه كه هستند، درك كند ، به همان نقطه مى رسد كه دين رسيده است ، و بر همين اساس گفته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عقل بِدان حكم كند ، شريعت نيز بدان حكم مى كند ، و هر آنچه شريعت بدان حكم كند ، عقل هم بدان حكم مى كند</w:t>
      </w:r>
      <w:r>
        <w:rPr>
          <w:rFonts w:eastAsia="IRNazanin" w:cs="IRNazanin"/>
          <w:color w:val="111111"/>
          <w:sz w:val="28"/>
          <w:szCs w:val="28"/>
          <w:rtl w:val="true"/>
          <w:lang w:bidi="fa-IR"/>
        </w:rPr>
        <w:t xml:space="preserve">» . </w:t>
      </w:r>
      <w:r>
        <w:rPr>
          <w:rStyle w:val="FootnoteAnchor"/>
          <w:rtl w:val="true"/>
        </w:rPr>
        <w:footnoteReference w:id="537"/>
      </w:r>
      <w:r>
        <w:rPr>
          <w:rFonts w:ascii="IRNazanin" w:hAnsi="IRNazanin" w:eastAsia="IRNazanin"/>
          <w:color w:val="111111"/>
          <w:sz w:val="28"/>
          <w:sz w:val="28"/>
          <w:szCs w:val="28"/>
          <w:rtl w:val="true"/>
          <w:lang w:bidi="fa-IR"/>
        </w:rPr>
        <w:t xml:space="preserve">با اين نگاه ، آداب عقلى و شرعى ، در واقع، يكى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كه آداب اجتماعىِ نامشروع ، در واقع، ارزش ادبى ندارند؛ زيرا همان طور كه اشاره شد ، اگر ارزش ادبى داشتند ، شريعت با آنها مخالفت نمى كرد؛ بلكه زيبا جلوه كردنِ اين گونه آداب ، در حقيقت، نوعى انحراف روانى است و كسانى كه گرفتار اين انحراف هستند ،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لَهُمْ سُوءُ أَعْمَالِهِمْ ؛ </w:t>
      </w:r>
      <w:r>
        <w:rPr>
          <w:rStyle w:val="FootnoteAnchor"/>
          <w:rtl w:val="true"/>
        </w:rPr>
        <w:footnoteReference w:id="538"/>
      </w:r>
      <w:r>
        <w:rPr>
          <w:rFonts w:ascii="Amiri" w:hAnsi="Amiri" w:eastAsia="Amiri" w:cs="Amiri"/>
          <w:color w:val="111111"/>
          <w:sz w:val="28"/>
          <w:sz w:val="28"/>
          <w:szCs w:val="28"/>
          <w:rtl w:val="true"/>
          <w:lang w:bidi="ar-SA"/>
        </w:rPr>
        <w:t>كردارهاى زشتشان برايشان آراسته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ـ تربيتكلمه ادب ، در متون اسلامى ، گاه صرفا در معناى تربيت به كار رفته است و آن ، هنگامى است كه با صفتِ خوب و يا بد توصيف مى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السِّياسَةِ يَكونُ الأَدَبُ الصّالِحُ </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با حسن سياست و تدبير است كه ادب نيكو پديد مى آيد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يَزالُ العَبدُ المُؤمِنُ يورِثُ أهلَ بَيتِهِ العِلمَ وَ الأَدَبَ الصّالِحَ حَتّى يُدخِلَهُمُ الجَنَّةَ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العَبدُ العاصى يورِثُ أهلَ بَيتِهِ الأدَبَ السَّيِّئَ حَتّى يُدخِلَهُمُ النّارَ جَميعا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بنده مؤمن ، پيوسته براى افراد خانواده اش دانش و ادبِ نيكو به ارث مى نهد تا آن كه همه آنها را وارد بهشت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گنهكار ، پيوسته براى خانواده اش ادب و تربيت بد به ارث مى نهد تا آن كه سرانجام ، همه آنان را به دوزخ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ادب به معناى ارزشىِ آن ، نيازى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نيز نمى 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اين گونه موارد ، بايد به معناى مطلق تربيت باشد؛ بلكه شايد در پاره اى از موارد كه كلمه ادب ، مطلق ذكر شده نيز به همين معنا باشد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حذف شده باشد كه معلوم و حذف آن، جايز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ـ على ما يتحصّل من معناه ـ هو الهيئة الحسنة التى ينبغى أن يقع عليه الفعل المشروع؛ إمّا فى الدين أو عند العقلاء فى مجتمعهم، كآداب الدعاء و آداب ملاقات الأصدقاء ، 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ظرافة الفعل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ادب ـ آن گونه كه از معناى آن به دست مى آيد ـ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نيكويى كه سزاوار است عمل مشروع ، بر طبق آن صورت گيرد ، يا در دين و يا در نزد خردمندان جامعه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دعا كردن و آداب ملاقات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ادب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 اين تعريف ، قابل انطباق بر همه كاربردهاى كلمه ادب نيست و تنها بر معناى اوّل و دوم آن انطباق دارد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89_109354"/>
    </w:p>
    <w:p>
      <w:pPr>
        <w:pStyle w:val="Heading5"/>
        <w:numPr>
          <w:ilvl w:val="4"/>
          <w:numId w:val="1"/>
        </w:numPr>
        <w:rPr/>
      </w:pPr>
      <w:bookmarkStart w:id="245" w:name="__RefHeading___Toc1153574_3224264995"/>
      <w:bookmarkStart w:id="246" w:name="_Toc91"/>
      <w:bookmarkEnd w:id="244"/>
      <w:bookmarkEnd w:id="245"/>
      <w:r>
        <w:rPr>
          <w:rtl w:val="true"/>
        </w:rPr>
        <w:t xml:space="preserve">دو </w:t>
      </w:r>
      <w:r>
        <w:rPr>
          <w:rtl w:val="true"/>
        </w:rPr>
        <w:t xml:space="preserve">. </w:t>
      </w:r>
      <w:r>
        <w:rPr>
          <w:rtl w:val="true"/>
        </w:rPr>
        <w:t>انواع و مراتب ادب</w:t>
      </w:r>
      <w:bookmarkEnd w:id="246"/>
    </w:p>
    <w:p>
      <w:pPr>
        <w:pStyle w:val="Heading6"/>
        <w:numPr>
          <w:ilvl w:val="5"/>
          <w:numId w:val="1"/>
        </w:numPr>
        <w:rPr/>
      </w:pPr>
      <w:bookmarkStart w:id="247" w:name="__RefHeading___Toc1153576_3224264995"/>
      <w:bookmarkStart w:id="248" w:name="_Toc92"/>
      <w:bookmarkEnd w:id="247"/>
      <w:r>
        <w:rPr>
          <w:rtl w:val="true"/>
        </w:rPr>
        <w:t xml:space="preserve">الف </w:t>
      </w:r>
      <w:r>
        <w:rPr>
          <w:rtl w:val="true"/>
        </w:rPr>
        <w:t xml:space="preserve">- </w:t>
      </w:r>
      <w:r>
        <w:rPr>
          <w:rtl w:val="true"/>
        </w:rPr>
        <w:t>ادب با مردم</w:t>
      </w:r>
      <w:bookmarkEnd w:id="248"/>
    </w:p>
    <w:p>
      <w:pPr>
        <w:pStyle w:val="Heading6"/>
        <w:numPr>
          <w:ilvl w:val="5"/>
          <w:numId w:val="1"/>
        </w:numPr>
        <w:rPr/>
      </w:pPr>
      <w:bookmarkStart w:id="249" w:name="__RefHeading___Toc1153578_3224264995"/>
      <w:bookmarkStart w:id="250" w:name="_Toc93"/>
      <w:bookmarkEnd w:id="249"/>
      <w:r>
        <w:rPr>
          <w:rtl w:val="true"/>
        </w:rPr>
        <w:t xml:space="preserve">ب </w:t>
      </w:r>
      <w:r>
        <w:rPr>
          <w:rtl w:val="true"/>
        </w:rPr>
        <w:t xml:space="preserve">- </w:t>
      </w:r>
      <w:r>
        <w:rPr>
          <w:rtl w:val="true"/>
        </w:rPr>
        <w:t>ادب با آفريدگار</w:t>
      </w:r>
      <w:bookmarkEnd w:id="25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مراتب ادبادب ، به معناى رعايت ارزش هاى عقلى و شرعى در گفتار و كردار ، انواع و مراتبى دارد كه اينك به شرح اجمالىِ آن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ادب با مردمادب با مردم ، عبارت است از برخورد شايسته با افراد و اقشار مختلف ، با توجّه به جايگاه خاصّ خانوادگى و اجتماعىِ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ادب نيز انواعى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برخورد با پدر و مادر ، ادب برخورد با خويشان ، ادب برخورد با همسايه و همراه ، ادب برخورد با دوست ، ادب برخورد با دشمن ، ادب برخورد با عالِم ، ادب برخورد با پيامبران الهى و اوصياى آنان و اولياى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هر يك از اين آداب ، در عناوين خاصّ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 ادب با مردم ، پرهيز از هر كارى است كه انسان ، سر زدنِ آن را از ديگران ناپسند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على عليه السلام ، همين مقدار ، براى مؤدّب بودن انسان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أدَبا لِنَفسِكَ اجتِنابُ ما تَكرَهُهُ مِن غَيرِكَ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تو را براى ادب كردن خويش ، همين بس كه از آنچه از ديگران نمى پسندى ، دورى گزينى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 كمترين مقدار ادب است و هر چه رعايت ارزش هاى عقلى و شرعى در گفتار و كردار انسان تقويت شود ، بر ميزان ادب او افزوده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ادب با آفريدگارادب با آفريدگار ، عبارت است از رعايت حرمت حضور او در همه حالات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89_109355"/>
    </w:p>
    <w:p>
      <w:pPr>
        <w:pStyle w:val="Heading6"/>
        <w:numPr>
          <w:ilvl w:val="5"/>
          <w:numId w:val="1"/>
        </w:numPr>
        <w:rPr/>
      </w:pPr>
      <w:bookmarkStart w:id="252" w:name="__RefHeading___Toc1153580_3224264995"/>
      <w:bookmarkStart w:id="253" w:name="_Toc94"/>
      <w:bookmarkEnd w:id="251"/>
      <w:bookmarkEnd w:id="252"/>
      <w:r>
        <w:rPr>
          <w:rtl w:val="true"/>
        </w:rPr>
        <w:t xml:space="preserve">ج </w:t>
      </w:r>
      <w:r>
        <w:rPr>
          <w:rtl w:val="true"/>
        </w:rPr>
        <w:t xml:space="preserve">- </w:t>
      </w:r>
      <w:r>
        <w:rPr>
          <w:rtl w:val="true"/>
        </w:rPr>
        <w:t>ادب با خود</w:t>
      </w:r>
      <w:bookmarkEnd w:id="253"/>
    </w:p>
    <w:p>
      <w:pPr>
        <w:pStyle w:val="BookText"/>
        <w:rPr/>
      </w:pPr>
      <w:r>
        <w:rPr>
          <w:rFonts w:ascii="IRNazanin" w:hAnsi="IRNazanin" w:eastAsia="IRNazanin"/>
          <w:color w:val="111111"/>
          <w:sz w:val="28"/>
          <w:sz w:val="28"/>
          <w:szCs w:val="28"/>
          <w:rtl w:val="true"/>
          <w:lang w:bidi="fa-IR"/>
        </w:rPr>
        <w:t xml:space="preserve">حركات و سكنات ، آن گونه كه شايسته عظمت و بزرگوارىِ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نيز انواع و مراتبى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محرّمات و انجام دادن واجبات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مكروهات و انجام دادن مستحبّات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دل از آنچه غير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همين مرتبه ادب ،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بِالعَبدِ أدَبا ألّا يُشرِكَ فى نِعَمِهِ و إربِهِ غَيرَ رَبِّهِ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بنده را ادب، همين بس كه در نعمت ها و حاجت هايش ، كسى را جز پروردگار خويش ، شريك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امام صادق عليه السلام نيز به همين مرتبه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حَرَمُ اللّهِ ؛ فَلا تُسكِن حَرَمَ اللّهِ غَيرَ اللّهِ </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دل ، حرم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حرم خدا ، غير خدا را جاى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ادب با خودادب با خود ، عبارت است از رعايت ارزش ها در گفتار و كردار ، به دليل حرمت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گاهى انسان به دليل شرم از ديگران و رعايت حرمت خدا و مردم ، ادب را مراعات مى كند ، و گاه به مقتضاى انسان بودن و رعايت حرمت ارزش 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منسوب به امام على عليه السلام اين نوع ادب ، نهايت ادبْ مدارى خوانده شده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89_109356"/>
    </w:p>
    <w:p>
      <w:pPr>
        <w:pStyle w:val="Heading5"/>
        <w:numPr>
          <w:ilvl w:val="4"/>
          <w:numId w:val="1"/>
        </w:numPr>
        <w:rPr/>
      </w:pPr>
      <w:bookmarkStart w:id="255" w:name="__RefHeading___Toc1153582_3224264995"/>
      <w:bookmarkStart w:id="256" w:name="_Toc95"/>
      <w:bookmarkEnd w:id="254"/>
      <w:bookmarkEnd w:id="255"/>
      <w:r>
        <w:rPr>
          <w:rtl w:val="true"/>
        </w:rPr>
        <w:t xml:space="preserve">سه </w:t>
      </w:r>
      <w:r>
        <w:rPr>
          <w:rtl w:val="true"/>
        </w:rPr>
        <w:t xml:space="preserve">. </w:t>
      </w:r>
      <w:r>
        <w:rPr>
          <w:rtl w:val="true"/>
        </w:rPr>
        <w:t>نقش ادب در زندگىِ انسان</w:t>
      </w:r>
      <w:bookmarkEnd w:id="256"/>
    </w:p>
    <w:p>
      <w:pPr>
        <w:pStyle w:val="BookText"/>
        <w:rPr/>
      </w:pPr>
      <w:r>
        <w:rPr>
          <w:rFonts w:ascii="Amiri" w:hAnsi="Amiri" w:eastAsia="Amiri" w:cs="Amiri"/>
          <w:color w:val="111111"/>
          <w:sz w:val="28"/>
          <w:sz w:val="28"/>
          <w:szCs w:val="28"/>
          <w:rtl w:val="true"/>
          <w:lang w:bidi="ar-SA"/>
        </w:rPr>
        <w:t xml:space="preserve">غايَةُ الأَدَبِ أن يَستَحِىَ الإِنسانُ مِن نَفسِهِ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نهايت ادب ، آن است كه انسان از خويشتن حيا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آن امام بزرگ نيز اشاره به همين نوع ادبْ مدارى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أنّا لا نَرجو جَنَّةً ، وَ لا نَخشى نارا وَ لا ثَوابا وَ لا عِقابا ، لَكانَ يَنبَغى لَنا أن نَطلُبَ مَكارِمَ الأَخلاقِ ، فَإِنَّها تَدُلُّ عَلى سُبُلِ النَّجاحِ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ما اگر به بهشتى هم اميد نداشته باشيم و از آتشى نترسيم و پاداش و كيفرى هم در ميان نباشد ، باز مى سزد كه براى كسب خصلت هاى والاى انسانى بكوشيم ؛ چرا كه اين خصلت ها راه هاى رستگارى را نشان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ادب در زندگىِ انساناز نگاه احاديث اسلامى ، ادب ، آثار و بركات فراوانى براى زندگى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 سرمايه شكوفايىِ عقل ، زيور جان و زبان ، زينت حسَب و نسَب ، و عامل رشد همه فضايل اخلاقى در انسان است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كسى كه خود را به زيور ادب بيارايد ، زشتى هاى نسَب او پنهان مى ماند و كمتر گرفتار كارهاى ناشايسته مى شود و در يك جمله ، هر كسى با ادب ، در زندگى سعادتمند ، و بى ادب ، شقاوتمند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زيباى امير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الإِنسانُ لَولَا الأَدَبُ إلّا بَهيمَةٌ مُهمَلَةٌ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اگر ادب نبود ، انسان چيزى جز حيوانى افسار گسيخته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انسان در زندگى، بيش از هر چيز ، به ادب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89_109357"/>
    </w:p>
    <w:p>
      <w:pPr>
        <w:pStyle w:val="Heading5"/>
        <w:numPr>
          <w:ilvl w:val="4"/>
          <w:numId w:val="1"/>
        </w:numPr>
        <w:rPr/>
      </w:pPr>
      <w:bookmarkStart w:id="258" w:name="__RefHeading___Toc1153584_3224264995"/>
      <w:bookmarkStart w:id="259" w:name="_Toc96"/>
      <w:bookmarkEnd w:id="257"/>
      <w:bookmarkEnd w:id="258"/>
      <w:r>
        <w:rPr>
          <w:rtl w:val="true"/>
        </w:rPr>
        <w:t xml:space="preserve">چهار </w:t>
      </w:r>
      <w:r>
        <w:rPr>
          <w:rtl w:val="true"/>
        </w:rPr>
        <w:t xml:space="preserve">. </w:t>
      </w:r>
      <w:r>
        <w:rPr>
          <w:rtl w:val="true"/>
        </w:rPr>
        <w:t>خاستگاه هاى ادب</w:t>
      </w:r>
      <w:bookmarkEnd w:id="25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إلى صالِحِ الأَدَبِ أحوَجُ مِنهُم إلَى الفِضَّةِ وَ الذَّهَبِ </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مردم ، به ادبِ نيكو نيازمندترند تا به سيم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 پيشوايان اسلام با بيان هاى گوناگون ، پيروان اين آيين را به فراگيرىِ ادب برانگيخته اند و از ترك آن بر حذر داشته اند، تا آن جا كه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اُجِّلتَ فى عُمُرِكَ يَومَينِ ؛ فَاجعَل أحَدَهُما لِأَدَبِكَ لِتَستَعينَ بِهِ عَلى يَومِ مَوتِكَ </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اگر دو روز از عمرت باقى مانده بود ، يك روزِ آن را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اختصاص بده تا از آن براى روز مردنت كمك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ادبى كه براى زندگىِ پس از مرگ انسان سودمند است ، ادب در برخورد با خداست؛ يعنى تبلور ارزش هاى الهى در زندگى پيش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اين ادب بيشتر شود ، انسان به فلسفه آفرينش خود نزديك تر مى گردد و از بركات آن در دنيا و آخرت ، بهره افزون ترى خواهد برد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اللَّهِ ثَوَابُ الدُّنْيَا وَالْأَخِرَةِ </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در نزد خداست پاداش دنيا و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ادبجمع بندى نصوصى كه به خاستگاه ها و ريشه هاى ادب اشاره دارند ، بدين گونه است كه ادب ، دو ريشه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وراثت و ديگرى تربيت ، چنان كه در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نبوى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 وَ العِرقُ دَسّاسٌ ، وأدَبُ السّوءِ كَعِرقِ السّوءِ </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هايند ، و رگ و ريشه اثر دارد ، </w:t>
      </w:r>
      <w:r>
        <w:rPr>
          <w:rStyle w:val="FootnoteAnchor"/>
          <w:rtl w:val="true"/>
        </w:rPr>
        <w:footnoteReference w:id="553"/>
      </w:r>
      <w:r>
        <w:rPr>
          <w:rFonts w:ascii="IRNazanin" w:hAnsi="IRNazanin" w:eastAsia="IRNazanin"/>
          <w:color w:val="111111"/>
          <w:sz w:val="28"/>
          <w:sz w:val="28"/>
          <w:szCs w:val="28"/>
          <w:rtl w:val="true"/>
          <w:lang w:bidi="fa-IR"/>
        </w:rPr>
        <w:t xml:space="preserve">، و ادبِ بد ، مانند رگ و ريشه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 وراثت ، هر دو به خانواده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علوى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كَرُمَ أصلُ الرَّجُلِ كَرُمَ مَغيبُهُ وَ مَحضَرُهُ </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هر گاه اصل و ريشه مرد ، ارجمند باشد ، در غياب و حضور،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مى خواهند فرزندان باادب داشته باشند ، بايد پيش از ازدواج و انتخاب همسر ، براى رسيدن به اين هدف ، برنامه ريزى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فى أىِّ نِصابٍ تَضَعُ وَلَدَكَ ، فَإِنَّ العِرقَ دَسّاسٌ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بنگر كه فرزندت را در چه خاستگاهى مى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 خانواده اى همسر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چراكه رگ و ريشه ،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هاى اصيل و نجيب و با كرامت ، نقش اساسى در پرورش انسان هاى نيك رفتار و باادب دارند ؛ امّا بايد توجّه داشت كه تربيت نيز در كنار وراثت ، نقشى بنيادى در سازندگىِ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تا آن جا در سازندگىِ انسان مؤثّر است كه مى تواند آثار مثبت يا منفى وراثت را از بين ببرد يا از آن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مهم و مؤثّر تربيتى كه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بدانها اشاره شده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و تلاش براى تقويت ايمان و علم و انديشه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89_109359"/>
    </w:p>
    <w:p>
      <w:pPr>
        <w:pStyle w:val="Heading5"/>
        <w:numPr>
          <w:ilvl w:val="4"/>
          <w:numId w:val="1"/>
        </w:numPr>
        <w:rPr/>
      </w:pPr>
      <w:bookmarkStart w:id="261" w:name="__RefHeading___Toc1153586_3224264995"/>
      <w:bookmarkStart w:id="262" w:name="_Toc97"/>
      <w:bookmarkEnd w:id="260"/>
      <w:bookmarkEnd w:id="261"/>
      <w:r>
        <w:rPr>
          <w:rtl w:val="true"/>
        </w:rPr>
        <w:t xml:space="preserve">پنج </w:t>
      </w:r>
      <w:r>
        <w:rPr>
          <w:rtl w:val="true"/>
        </w:rPr>
        <w:t xml:space="preserve">. </w:t>
      </w:r>
      <w:r>
        <w:rPr>
          <w:rtl w:val="true"/>
        </w:rPr>
        <w:t>آموزگاران ادب</w:t>
      </w:r>
      <w:bookmarkEnd w:id="262"/>
    </w:p>
    <w:p>
      <w:pPr>
        <w:pStyle w:val="BookText"/>
        <w:rPr/>
      </w:pPr>
      <w:r>
        <w:rPr>
          <w:rFonts w:ascii="IRNazanin" w:hAnsi="IRNazanin" w:eastAsia="IRNazanin"/>
          <w:color w:val="111111"/>
          <w:sz w:val="28"/>
          <w:sz w:val="28"/>
          <w:szCs w:val="28"/>
          <w:rtl w:val="true"/>
          <w:lang w:bidi="fa-IR"/>
        </w:rPr>
        <w:t xml:space="preserve">و الگو قرار دادنِ انسان هاى خودْ ساخته و شايسته در جامعه ، و نيز يارى خواستن از خداوند متعال براى رسيدن به اين مقصد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نمودهاى پيشوايان اسلام در اين زمينه ، براى مربّيان امور تربيتى ، بسيار كارساز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ادبنخستين آموزگار ادب ،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پيامبرانِ خود را به زيور ادب آراست و آنان را مأمور آراستن ديگران به اين فضيلت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 پس از پيامبران ، به اوصياى آنان 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أدَّبَهُ اللّهُ ، وَ هُوَ صلى الله عليه و آله أدَّبَنى ، وَ أنَا اُؤَدِّبُ المُؤمِنينَ وَ اُوَرِّثُ الآدابَ المُكرَمينَ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پيامبر خدا را خداوند، ادب آموخت ، و او مرا ادب آموخت ، و من مؤمنان را ادب مى آموزم و براى مردمانِ ارجمند ، ادب به ارث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ما ، اين وظيفه سنگين ، بر دوش مسئولان سياسىِ جوامع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برنامه ريزى براى فرهنگ سازىِ ادب در جامعه ، يكى از اصلى ترين حقوق مردم بر زمامداران است و در شرايط كنونىِ جهان اسلام ، علما و فرهيختگان ، مسئوليت ويژه اى در اين زمينه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مسئولان سياسى و فرهنگى ، خانواده ، بخصوص پدر نيز در تأديب فرزندان خود، وظيفه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حقوقى كه اسلام براى فرزند بر پدر به رسميت شناخته ، مؤدّب بار آوردن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الوَلَدِ عَلى والِدِهِ أن يُحسِنَ أدَبَهُ </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يكى از حقوق فرزند بر پدرش ، اين است كه او را نيكو تربيت كند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89_109360"/>
    </w:p>
    <w:p>
      <w:pPr>
        <w:pStyle w:val="Heading5"/>
        <w:numPr>
          <w:ilvl w:val="4"/>
          <w:numId w:val="1"/>
        </w:numPr>
        <w:rPr/>
      </w:pPr>
      <w:bookmarkStart w:id="264" w:name="__RefHeading___Toc1153588_3224264995"/>
      <w:bookmarkStart w:id="265" w:name="_Toc98"/>
      <w:bookmarkEnd w:id="263"/>
      <w:bookmarkEnd w:id="264"/>
      <w:r>
        <w:rPr>
          <w:rtl w:val="true"/>
        </w:rPr>
        <w:t xml:space="preserve">شش </w:t>
      </w:r>
      <w:r>
        <w:rPr>
          <w:rtl w:val="true"/>
        </w:rPr>
        <w:t xml:space="preserve">. </w:t>
      </w:r>
      <w:r>
        <w:rPr>
          <w:rtl w:val="true"/>
        </w:rPr>
        <w:t>روش ادب آموزى</w:t>
      </w:r>
      <w:bookmarkEnd w:id="265"/>
    </w:p>
    <w:p>
      <w:pPr>
        <w:pStyle w:val="Heading5"/>
        <w:numPr>
          <w:ilvl w:val="4"/>
          <w:numId w:val="1"/>
        </w:numPr>
        <w:rPr/>
      </w:pPr>
      <w:bookmarkStart w:id="266" w:name="__RefHeading___Toc1153590_3224264995"/>
      <w:bookmarkStart w:id="267" w:name="_Toc99"/>
      <w:bookmarkEnd w:id="266"/>
      <w:r>
        <w:rPr>
          <w:rtl w:val="true"/>
        </w:rPr>
        <w:t xml:space="preserve">هفت </w:t>
      </w:r>
      <w:r>
        <w:rPr>
          <w:rtl w:val="true"/>
        </w:rPr>
        <w:t xml:space="preserve">. </w:t>
      </w:r>
      <w:r>
        <w:rPr>
          <w:rtl w:val="true"/>
        </w:rPr>
        <w:t>آفات ادب آموزى</w:t>
      </w:r>
      <w:bookmarkEnd w:id="267"/>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ادب آموزىيكى از بهترين گنجينه هاى فرهنگىِ اهل بيت عليهم السلام ، ره نمودهاى آنان در باره روش تأديب و تربيت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ره نمودها ، در فصل ششم آمده است و تبيين تفصيلى آنها نياز به كتابى مستقل دارد؛ امّا به طور اجمال و اشاره ، مى توان اصول روش ادب آموزى را از نگاه اهل بيت عليهم السلام ، چنين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آراسته بودن آموزگار به زيور ادب ؛ ب ـ ادب آموزى با كردار ، پيش از آموختن ادب با گفتار ؛ ج ـ انتخاب مناسب ترين زمان براى آموزش ؛ د ـ مديريت و برنامه ريزىِ تربيتى ؛ ه ـ روان شناسى مخاطب و برخورد صحيح و علمى با وى ؛ و ـ تشويق نيكوكار براى تنبيه بدكار ؛ ز ـ به كارگيرىِ مدارا ؛ ح ـ تصريح نكردن به لغزش ها ؛ ط ـ اجتناب از خشونت بدون ضرورت ؛ ى ـ عدالت در كيفر، به هنگام 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ادب آموزىآفات ادب آموزى ، به دو بخش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آفاتى كه به خانواده ها و مربّيان امور تربيتى در آموزشگاه ها اختصاص دارند،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افراط در محبّت؛ ب ـ برخوردهاى تند و خشن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ـ عصبانيت ؛ د ـ تحقير و سرزنش ؛ ه ـ ناسزاگويى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آفاتى كه به مسئولان سياسى و قضايى اختصاص دارند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اكتفا كردن به موعظه ؛ ب ـ به كارگيرىِ خشونت، بدون ضرورت ؛ ج ـ تجاوز از مرز عدالت در كيفر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الأدب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تَجَسُّدُ القِيَمِ الفِطرِيَّةِ وَالعَقلِيَّةِأ ـ مُجانَبَةُ ما يُكرَهُ مِنَ الغَيرِالإمام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أدَبا لِنَفسِكَ تَركُكَ ما كَرِهتَهُ مِن غَيرِكَ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لِنَفسِكَ اجتِنابُ ما تَكرَهُهُ مِن غَيرِكَ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نَفسَكَ بِما كَرِهتَهُ لِغَيرِكَ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مُؤَدِّبا لِنَفسِكَ تَجَنُّبُ ما كَرِهتَهُ مِن غَيرِكَ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89_109363"/>
    </w:p>
    <w:p>
      <w:pPr>
        <w:pStyle w:val="Heading4"/>
        <w:numPr>
          <w:ilvl w:val="3"/>
          <w:numId w:val="1"/>
        </w:numPr>
        <w:rPr/>
      </w:pPr>
      <w:bookmarkStart w:id="269" w:name="__RefHeading___Toc1153592_3224264995"/>
      <w:bookmarkStart w:id="270" w:name="_Toc100"/>
      <w:bookmarkEnd w:id="268"/>
      <w:bookmarkEnd w:id="269"/>
      <w:r>
        <w:rPr>
          <w:rtl w:val="true"/>
        </w:rPr>
        <w:t xml:space="preserve">فصل يكم </w:t>
      </w:r>
      <w:r>
        <w:rPr>
          <w:rtl w:val="true"/>
        </w:rPr>
        <w:t xml:space="preserve">: </w:t>
      </w:r>
      <w:r>
        <w:rPr>
          <w:rtl w:val="true"/>
        </w:rPr>
        <w:t>معناى ادب</w:t>
      </w:r>
      <w:bookmarkEnd w:id="270"/>
    </w:p>
    <w:p>
      <w:pPr>
        <w:pStyle w:val="Heading5"/>
        <w:numPr>
          <w:ilvl w:val="4"/>
          <w:numId w:val="1"/>
        </w:numPr>
        <w:rPr/>
      </w:pPr>
      <w:bookmarkStart w:id="271" w:name="__RefHeading___Toc1153594_3224264995"/>
      <w:bookmarkStart w:id="272" w:name="_Toc101"/>
      <w:bookmarkEnd w:id="271"/>
      <w:r>
        <w:rPr/>
        <w:t>۱</w:t>
      </w:r>
      <w:r>
        <w:rPr>
          <w:rtl w:val="true"/>
        </w:rPr>
        <w:t xml:space="preserve"> </w:t>
      </w:r>
      <w:r>
        <w:rPr>
          <w:rtl w:val="true"/>
        </w:rPr>
        <w:t xml:space="preserve">/ </w:t>
      </w:r>
      <w:r>
        <w:rPr/>
        <w:t>۱</w:t>
      </w:r>
      <w:r>
        <w:rPr>
          <w:rtl w:val="true"/>
        </w:rPr>
        <w:t xml:space="preserve"> تبلور ارزش هاى فطرى و عقلى</w:t>
      </w:r>
      <w:bookmarkEnd w:id="272"/>
    </w:p>
    <w:p>
      <w:pPr>
        <w:pStyle w:val="Heading6"/>
        <w:numPr>
          <w:ilvl w:val="5"/>
          <w:numId w:val="1"/>
        </w:numPr>
        <w:rPr/>
      </w:pPr>
      <w:bookmarkStart w:id="273" w:name="__RefHeading___Toc1153596_3224264995"/>
      <w:bookmarkStart w:id="274" w:name="_Toc102"/>
      <w:bookmarkEnd w:id="273"/>
      <w:r>
        <w:rPr>
          <w:rtl w:val="true"/>
        </w:rPr>
        <w:t xml:space="preserve">الف </w:t>
      </w:r>
      <w:r>
        <w:rPr>
          <w:rtl w:val="true"/>
        </w:rPr>
        <w:t xml:space="preserve">- </w:t>
      </w:r>
      <w:r>
        <w:rPr>
          <w:rtl w:val="true"/>
        </w:rPr>
        <w:t>دورى كردن از آنچه از ديگران ناپسند شمرده مى شود</w:t>
      </w:r>
      <w:bookmarkEnd w:id="27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ادب</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تبلور ارزش هاى فطرى و عقلىالف ـ دورى كردن از آنچه از ديگران ناپسند شمرده مى شودامام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ادب كردن خود ، تو را همين بس كه آنچه را از ديگران ناخوش مى دارى ، ترك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ادب كردن خود ، تو را همين بس كه از آنچه در ديگران نمى پسندى ، دورى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ديگران ناخوش مى دارى ، ادب كن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كردن از آنچه از ديگران ناخوش مى دارى ، بهترين ادب آموز توست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لِنَفسِكَ ما تَكرَهُهُ لغَيرِكَ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أدَّبَني رَبّي في نَفسي ، فَمَا استَحسَنتُهُ مِن اُولِي الأَلبابِ وَالبَصيرَةِ تَبِعتُهُم بِهِ وَاستَعمَلتُهُ ، ومَا استَقبَحتُهُ مِنَ الجُهّالِ اجتَنَبتُهُ وتَرَكتُهُ مُستَنفِرا ، فَأَوصَلَني ذلِكَ إلى كُنوزِ العِلمِ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ب ـ مُجانَبَةُ الجَهلِتنبيه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أدَّبَني أحَدٌ ، رَأَيتُ قُبحَ الجَهلِ فَجانَبتُهُ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ج ـ مُجانَبَةُ ما لا يَنبَغي مِنَ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لايَقولَنَّ أحَدُكُم لِلمَسجِدِ مُسَيجِدٌ ؛ فَإِنَّهُ بَيتُ اللّهِ ، يُذكَرُ اللّهُ فيهِ ، ولا يَقولَنَّ أحَدُكُم مُصَيحِفٌ ؛ فَإِنَّ كِتابَ اللّهِ أعظَمُ مِن أن يُصَغَّرَ ، ولا يَقولَنَّ أحَدُكُم عَبدي وأمَتي ؛ كُلُّكُم عِبادٌ وإماءٌ ، ولا يَقولَنَّ لِلرَّجُلِ رُوَيجِلٌ ، ولا لِلمَرأَةِ مُرَيَّةٌ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لِسَيِّىَ النُّطقِ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الإمام زين العابدين عليه السلامـ فيرِسالَةِ الحُقوقِ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اللِّسانِ فَإِكرامُهُ عَنِ الخَنا </w:t>
      </w:r>
      <w:r>
        <w:rPr>
          <w:rStyle w:val="FootnoteAnchor"/>
          <w:rtl w:val="true"/>
        </w:rPr>
        <w:footnoteReference w:id="568"/>
      </w:r>
      <w:r>
        <w:rPr>
          <w:rFonts w:ascii="Amiri" w:hAnsi="Amiri" w:eastAsia="Amiri" w:cs="Amiri"/>
          <w:color w:val="111111"/>
          <w:sz w:val="28"/>
          <w:sz w:val="28"/>
          <w:szCs w:val="28"/>
          <w:rtl w:val="true"/>
          <w:lang w:bidi="ar-SA"/>
        </w:rPr>
        <w:t xml:space="preserve">، وتَعويدُهُ عَلَى الخَيرِ ، وحَملُهُ عَلَى الأَدَبِ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89_109365"/>
    </w:p>
    <w:p>
      <w:pPr>
        <w:pStyle w:val="Heading6"/>
        <w:numPr>
          <w:ilvl w:val="5"/>
          <w:numId w:val="1"/>
        </w:numPr>
        <w:rPr/>
      </w:pPr>
      <w:bookmarkStart w:id="276" w:name="__RefHeading___Toc1153598_3224264995"/>
      <w:bookmarkStart w:id="277" w:name="_Toc103"/>
      <w:bookmarkEnd w:id="275"/>
      <w:bookmarkEnd w:id="276"/>
      <w:r>
        <w:rPr>
          <w:rtl w:val="true"/>
        </w:rPr>
        <w:t xml:space="preserve">ب </w:t>
      </w:r>
      <w:r>
        <w:rPr>
          <w:rtl w:val="true"/>
        </w:rPr>
        <w:t xml:space="preserve">- </w:t>
      </w:r>
      <w:r>
        <w:rPr>
          <w:rtl w:val="true"/>
        </w:rPr>
        <w:t>دورى كردن از نادانى</w:t>
      </w:r>
      <w:bookmarkEnd w:id="277"/>
    </w:p>
    <w:p>
      <w:pPr>
        <w:pStyle w:val="Heading6"/>
        <w:numPr>
          <w:ilvl w:val="5"/>
          <w:numId w:val="1"/>
        </w:numPr>
        <w:rPr/>
      </w:pPr>
      <w:bookmarkStart w:id="278" w:name="__RefHeading___Toc1153600_3224264995"/>
      <w:bookmarkStart w:id="279" w:name="_Toc104"/>
      <w:bookmarkEnd w:id="278"/>
      <w:r>
        <w:rPr>
          <w:rtl w:val="true"/>
        </w:rPr>
        <w:t xml:space="preserve">ج </w:t>
      </w:r>
      <w:r>
        <w:rPr>
          <w:rtl w:val="true"/>
        </w:rPr>
        <w:t xml:space="preserve">- </w:t>
      </w:r>
      <w:r>
        <w:rPr>
          <w:rtl w:val="true"/>
        </w:rPr>
        <w:t>دورى كردن از سخنان ناشايست</w:t>
      </w:r>
      <w:bookmarkEnd w:id="27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ديگران ناخوش مى دارى ، تو را براى ادب كردن خودت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 حنفيّه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ادب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با خودم ادب كرد ؛ زيرا آنچه را كه از اهل خِرَد و بينش ، نيكو يافتم ، در آن از ايشان پيروى كردم و به كارش بستم ، و آنچه را كه از نادانان زشت يافتم ، از آن دورى جستم و تركش كردم ، و اين مرا به گنج هاى دانش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دورى كردن از نادانىتنبيه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عيسى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ادب آموخت؟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مرا ادب نياموخت ؛ بلكه زشتىِ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از آن دورى 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دورى كردن از سخنان ناشايستپيامبر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نبايد به مسجد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زيرا مسجد ، خانه خداست و در آن، ذكر خدا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نبايد به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بگويد ؛ زيرا كتاب خدا ، باعظمت تر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نبايد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و كنيز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و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شما نبايد به مرد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به زن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بدزبان را ادب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زبان ، اين است كه آن را با پرهيز از ناسزاگويى ، بزرگ بدارى و به سخنِ خوب عادتش دهى و آن را به ادب وا دارى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الكَلامَ مَعَ النّاسِ فِي الطَّريقِ ؛ فَإِنَّ فيهِ سوءَ الأَدَبِ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د ـ مُجانَبَةُ ما لا يَنبَغي مِنَ الحَرَكاتِرسول اللّه صلى الله عليه و آلهـ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الحَذَرِ ، قَليلُ الزَّلَلِ ، حَرَكاتُهُ أدَبٌ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الاِنقِباضُ بَينَ المُنبَسِطَينِ ثِقَلٌ ، وَالاِنبِساطُ بَينَ المُنقَبِضَينِ سُخفٌ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الأَدَبِ إظهارُ الفَرَحِ عِندَ المَحزونِ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ه ـ فِعلُ ما لا بُدَّ مِنهُالإمام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كَمالِ المُرُوَّةِ تَركُهُ ما لا يَجمُلُ بِهِ </w:t>
      </w:r>
      <w:r>
        <w:rPr>
          <w:rStyle w:val="FootnoteAnchor"/>
          <w:rtl w:val="true"/>
        </w:rPr>
        <w:footnoteReference w:id="574"/>
      </w:r>
      <w:r>
        <w:rPr>
          <w:rFonts w:ascii="Amiri" w:hAnsi="Amiri" w:eastAsia="Amiri" w:cs="Amiri"/>
          <w:color w:val="111111"/>
          <w:sz w:val="28"/>
          <w:sz w:val="28"/>
          <w:szCs w:val="28"/>
          <w:rtl w:val="true"/>
          <w:lang w:bidi="ar-SA"/>
        </w:rPr>
        <w:t xml:space="preserve">، ومِن حَيائِهِ أن لا يَلقى أحَدا بِما يَكرَهُ ، ومِن عَقلِهِ حُسنُ رِفقِهِ ، ومِن أدَبِهِ ألّا يَترُكَ ما لا بُدَّ لَهُ مِنهُ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الآداب</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89_109367"/>
    </w:p>
    <w:p>
      <w:pPr>
        <w:pStyle w:val="Heading6"/>
        <w:numPr>
          <w:ilvl w:val="5"/>
          <w:numId w:val="1"/>
        </w:numPr>
        <w:rPr/>
      </w:pPr>
      <w:bookmarkStart w:id="281" w:name="__RefHeading___Toc1153602_3224264995"/>
      <w:bookmarkStart w:id="282" w:name="_Toc105"/>
      <w:bookmarkEnd w:id="280"/>
      <w:bookmarkEnd w:id="281"/>
      <w:r>
        <w:rPr>
          <w:rtl w:val="true"/>
        </w:rPr>
        <w:t xml:space="preserve">د </w:t>
      </w:r>
      <w:r>
        <w:rPr>
          <w:rtl w:val="true"/>
        </w:rPr>
        <w:t xml:space="preserve">- </w:t>
      </w:r>
      <w:r>
        <w:rPr>
          <w:rtl w:val="true"/>
        </w:rPr>
        <w:t>دورى كردن از حركات و رفتارهاى زشت</w:t>
      </w:r>
      <w:bookmarkEnd w:id="282"/>
    </w:p>
    <w:p>
      <w:pPr>
        <w:pStyle w:val="Heading6"/>
        <w:numPr>
          <w:ilvl w:val="5"/>
          <w:numId w:val="1"/>
        </w:numPr>
        <w:rPr/>
      </w:pPr>
      <w:bookmarkStart w:id="283" w:name="__RefHeading___Toc1153604_3224264995"/>
      <w:bookmarkStart w:id="284" w:name="_Toc106"/>
      <w:bookmarkEnd w:id="283"/>
      <w:r>
        <w:rPr>
          <w:rtl w:val="true"/>
        </w:rPr>
        <w:t xml:space="preserve">ه </w:t>
      </w:r>
      <w:r>
        <w:rPr>
          <w:rtl w:val="true"/>
        </w:rPr>
        <w:t xml:space="preserve">- </w:t>
      </w:r>
      <w:r>
        <w:rPr>
          <w:rtl w:val="true"/>
        </w:rPr>
        <w:t>انجام دادن آنچه از آن گريزى نيست</w:t>
      </w:r>
      <w:bookmarkEnd w:id="284"/>
    </w:p>
    <w:p>
      <w:pPr>
        <w:pStyle w:val="BookText"/>
        <w:rPr/>
      </w:pPr>
      <w:r>
        <w:rPr>
          <w:rFonts w:ascii="IRNazanin" w:hAnsi="IRNazanin" w:eastAsia="IRNazanin"/>
          <w:color w:val="111111"/>
          <w:sz w:val="28"/>
          <w:sz w:val="28"/>
          <w:szCs w:val="28"/>
          <w:rtl w:val="true"/>
          <w:lang w:bidi="fa-IR"/>
        </w:rPr>
        <w:t xml:space="preserve">مصباح الشريعةـ در سخنى كه آن را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 با مردم زياد سخن مگو كه در اين كار، بى ادبى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دورى كردن از رفتارهاى زشتپيامبر خدا صلى الله عليه و آلهـ در وصف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محتاط است ، كم لغزش است ، رفتارش مؤدّبانه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گرفتگى در ميان جمعى شادمان ، سنگينى است ، و شاد بودن در ميان جمعى گرفته ، سبك مغزى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نمودن در نزد غمْ زده ، از ادب به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انجام دادن آنچه از آن گريزى نيستامام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كمال 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 همين بس كه آنچه را زيبنده او نيست ، ترك گويد ، و در كمال حياى او ، همين بس كه با هيچ كس برخوردى كه خوشايندِ او نيست ، نكند ، و در كمال خِرد او ، همين بس كه حُسنِ مدارا پيشه كند ، و در كمال ادبش ، همين بس كه آنچه را از آن گريزى نيست ، ترك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ادب ها</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تَجَسُّدُ القِيَمِ الدّينِيَّةِرسول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أديبُ اللّهِ وعَلِيٌّ أديبي ، أمَرَني رَبّي بِالسَّخاءِ وَالبِرِّ ونَهاني عَنِ البُخلِ وَالجَفاءِ ، وما شَيءٌ أبغَضُ إلَى اللّهِ عز و جل مِنَ البُخلِ وسوءِ الخُلُقِ ، وإنَّهُ ليُفسِدُ العَمَلَ كَما يُفسِدُ الخَلُّ العَسَلَ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نَبِيَّهُ عَلى مَحَبَّتِهِ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ثُمَّ فَوَّضَ إلَيهِ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ءَاتَاكُمُ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أدَّبَ رَسولَهُ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ما ظَهَرَ وما تَيَسَّرَ ،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يَأخُذُ بِأَدَبِ اللّهِ عز و جل ؛ إذا وَسَّعَ عَلَيهِ اتَّسَعَ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89_109369"/>
    </w:p>
    <w:p>
      <w:pPr>
        <w:pStyle w:val="Heading5"/>
        <w:numPr>
          <w:ilvl w:val="4"/>
          <w:numId w:val="1"/>
        </w:numPr>
        <w:rPr/>
      </w:pPr>
      <w:bookmarkStart w:id="286" w:name="__RefHeading___Toc1153606_3224264995"/>
      <w:bookmarkStart w:id="287" w:name="_Toc107"/>
      <w:bookmarkEnd w:id="285"/>
      <w:bookmarkEnd w:id="286"/>
      <w:r>
        <w:rPr/>
        <w:t>۱</w:t>
      </w:r>
      <w:r>
        <w:rPr>
          <w:rtl w:val="true"/>
        </w:rPr>
        <w:t xml:space="preserve"> </w:t>
      </w:r>
      <w:r>
        <w:rPr>
          <w:rtl w:val="true"/>
        </w:rPr>
        <w:t xml:space="preserve">/ </w:t>
      </w:r>
      <w:r>
        <w:rPr/>
        <w:t>۲</w:t>
      </w:r>
      <w:r>
        <w:rPr>
          <w:rtl w:val="true"/>
        </w:rPr>
        <w:t xml:space="preserve"> تبلور ارزش هاى دينى</w:t>
      </w:r>
      <w:bookmarkEnd w:id="2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تبلور ارزش هاى دينىپيامبر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ادب آموخته خدا هستم و على ، ادب آموخته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سخاوت و نيكى كردن فرمان داد و از بخل و سختگيرى بازَم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عز و جل چيزى منفورتر از بخل و بدخويى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بدخويى ، عمل را تباه مى كند ، آن سان كه سركه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پيامبرش را بر محبّت خود پرورش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راستى كه تو داراى خويى بزرگ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دين و تشريع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اختيار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به شما داد ، آن را بگيريد و از آنچه شما را باز داشت ،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پيامبر اطاعت كند ، هر آينه از خدا اطاعت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رسول خود را تربيت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را بگير و به كار پسنديده فرمان ده و از نادانان، رخ برتاب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آنچه آشكار و ميسّر است ، بگير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 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 به ادب خداوند عز و جل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گشايش بدهد ، او گشاده دستى مى كند ، و هر گاه بر او تنگ بگيرد ، او نيز دست نگه مى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أخَذَ عَن اللّهِ سُبحانَهُ وتَعالى أدَبا حَسَنا ؛ إِذا وَسَّعَ عَلَيهِ وَسَّعَ عَلى نَفسِهِ ، وإذا أمسَكَ عَلَيهِ أمسَكَ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أقَلَّ ما تَكونونَ فِي الباطِنِ أموالاً ، أحسَنَ ما تَكونونَ </w:t>
      </w:r>
      <w:r>
        <w:rPr>
          <w:rStyle w:val="FootnoteAnchor"/>
          <w:rtl w:val="true"/>
        </w:rPr>
        <w:footnoteReference w:id="585"/>
      </w:r>
      <w:r>
        <w:rPr>
          <w:rFonts w:ascii="Amiri" w:hAnsi="Amiri" w:eastAsia="Amiri" w:cs="Amiri"/>
          <w:color w:val="111111"/>
          <w:sz w:val="28"/>
          <w:sz w:val="28"/>
          <w:szCs w:val="28"/>
          <w:rtl w:val="true"/>
          <w:lang w:bidi="ar-SA"/>
        </w:rPr>
        <w:t xml:space="preserve">فِي الظّاهِرِ أحوالاً ، فَإِنَّ اللّهَ تَعالى أدَّبَ عِبادَهُ المُؤمِنينَ أدَبا حَسَنا ، فَقالَ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تَعْرِفُهُم بِسِيمَاهُمْ لَا يَسْئلُونَ النَّاسَ إِلْحَافًا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المناقب لإبن شهرآشوب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حَيَّت جارِيَةٌ لِلحَسَنِ بنِ عَلِيٍّ عليه السلام بِطاقَةِ رَيحانٍ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الآيَة ، وكانَ أحسَنُ مِنها إعتاقَها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الصادق عليه السلامـ مِن رِسالَةٍ لَهُ إلى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مَهلاً يا أهلَ الصَّلاحِ ، لا تَترُكوا أمرَ اللّهِ وأمرَ مَن أمَرَكُم بِطاعَتِهِ فَيُغَيِّرَ اللّهُ ما بِكُم مِن نِعمَةٍ ، أحِبّوا فِي اللّهِ مَن وَصَفَ صِفَتَكُم ، وأبغِضوا فِي اللّهِ مَن خالَفَكُم ، وَابذُلوا مَوَدَّتَكُم ونَصيحَتَكُم لِمَن وَصَفَ صِفَتَكُم ، ولاتَبذُلوها </w:t>
      </w:r>
      <w:r>
        <w:rPr>
          <w:rStyle w:val="FootnoteAnchor"/>
          <w:rtl w:val="true"/>
        </w:rPr>
        <w:footnoteReference w:id="590"/>
      </w:r>
      <w:r>
        <w:rPr>
          <w:rFonts w:ascii="Amiri" w:hAnsi="Amiri" w:eastAsia="Amiri" w:cs="Amiri"/>
          <w:color w:val="111111"/>
          <w:sz w:val="28"/>
          <w:sz w:val="28"/>
          <w:szCs w:val="28"/>
          <w:rtl w:val="true"/>
          <w:lang w:bidi="ar-SA"/>
        </w:rPr>
        <w:t xml:space="preserve">لِمَن رَغِبَ عَن صِفَتِكُم وعاداكُم عَلَيها وبَغى لَكُمُ الغَوائِلَ ، هذا أدَبُنا أدَبُ اللّهِ ، فَخُذوا بِهِ وتَفَهَّموهُ وَاعقِلوهُ ولا تَنبِذوهُ وَراءَ ظُهورِكُم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 ادب نيكويى را از خداوندِ پاك و بلندمرتبه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گشايش دهد ، خود را در گشايش قرار مى دهد ، و هر گاه بر او تنگ گيرد ،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حالى كه در واقع، از كمترين مال برخوردار هستيد ، در ظاهر، بهترين حال را از خود نشان دهيد ، </w:t>
      </w:r>
      <w:r>
        <w:rPr>
          <w:rStyle w:val="FootnoteAnchor"/>
          <w:rtl w:val="true"/>
        </w:rPr>
        <w:footnoteReference w:id="592"/>
      </w:r>
      <w:r>
        <w:rPr>
          <w:rFonts w:ascii="IRNazanin" w:hAnsi="IRNazanin" w:eastAsia="IRNazanin"/>
          <w:color w:val="111111"/>
          <w:sz w:val="28"/>
          <w:sz w:val="28"/>
          <w:szCs w:val="28"/>
          <w:rtl w:val="true"/>
          <w:lang w:bidi="fa-IR"/>
        </w:rPr>
        <w:t xml:space="preserve">كه خداوند متعال ، بندگان باايمانش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ادب كرده است ، و آن بزرگ گوينده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خبر ، آنان را از شدّت خويشتندارى ، توانگر مى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سيمايشان مى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نمى خواهند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ابن شهرآشوبـ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كنيزى ، با تقديم يك دسته گل ، به حسن بن على عليه السلام تحيّت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 تو آزادى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اين كار او را جويا شدم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اين گونه ما را ادب آموخته است ؛ چرا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شما تحيّتى گفته شد ، شما به نيكوتر از آن ، تحيّت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تحيّت او بهتر ، آزاد كردن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اى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پاكْ مردان ، فرمان خدا و فرمان آن كس را كه به طاعت خدا فرمانتان مى دهد ، فرو مگذاريد كه خداوند ، نعمت هايى را كه به شما داده است ، ديگرگون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راه و رسم شما را دارد ، از براى خدا دوست بداريد ، و آن را كه مخالف شماست ، از براى خدا دشمن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خيرخواهى تان را نثار كسى كنيد كه راه و رسم شما را دارد ، و آن را به پاى كسانى كه از راه و روش شما روىْ گردان اند و بر سر آن با شما دشمنى مى ورزند و بدخواه شما هستند ، نريزيد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ادب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چنگ بزنيد و آن را بفهميد و در آن بينديشيد و آن را پشت گوش نيندازيد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خافَهُ ، ومَن خافَ اللّهَ حَثَّهُ الخَوفُ مِنَ اللّهِ عَلَى العَمَلِ بِطاعَتِهِ وَالأَخذِ بِتَأديبِهِ ، فَبَشِّرِ المُطيعينَ المُتَأَدِّبينَ بِأَدَبِ اللّهِ وَالآخِذينَ عَنِ اللّهِ أنَّهُ حَقٌّ عَلَى اللّهِ أن يُنجِيَهُ مِن مُضِلّاتِ الفِتَنِ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إلَيكَ يَلجَأُ الهارِبُ ، ومِنكَ يَلتَمِسُ الطّالِبُ ، وعَلى كَرَمِكَ يُعَوِّلُ المُستَقيلُ التّائِبُ ، أدَّبتَ عِبادَكَ بِالتَّكَرُّمِ وأنتَ أكرَمُ الأَكرَمينَ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السلامـ في نَصيحَتِهِ لِجَماعَةٍ مِنَ الصّوفِيَّةِ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تَأَدَّبوا أيُّهَا النَّفَرُ بِآدابِ اللّهِ عز و جل لِلمُؤمِنينَ ، وَاقتَصِروا عَلى أمرِ اللّهِ ونَهيِهِ ، ودَعوا عَنكُم مَا اشتَبَهَ عَلَيكُم مِمّا لاعِلمَ لَكُم بِهِ ، ورُدُّوا العِلمَ إلى أهلِهِ ؛ تُؤجَروا وتُعذَروا عِندَ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الكافي عن عليّ بن أسباط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عز و جل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طوبى لَكَ يَابنَ مَريَمَ ، ثُمَّ طوبى لَكَ إن أخَذتَ بِأَدَبِ إلهِكَ الَّذي يَتَحَنَّنُ عَلَيكَ تَرَحُّما ، وبَدَأَكَ بِالنِّعَمِ مِنهُ تَكَرُّما ، وكانَ لَكَ فِي الشَّدائِدِ ، لا تَعصِهِ يا عيسى ، فَإِنَّهُ لا يَحِلُّ لَكَ عِصيانُهُ ، قَد عَهِدتُ إلَيكَ كَما عَهِدتُ إلى مَن كانَ قَبلَكَ ، وأنَا عَلى ذلِكَ مِنَ الشّاهِدينَ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 را شناخت ، از او ترسيد ، و آن كه از خدا ترسيد ، ترس از خدا ، او را بر به كار بستن فرمانش و در پيش گرفتن ادبش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فرمان بردارانِ متأدّب به ادب خدا و نيوشندگان دستورهاى او را كه بر خداست كه آنها را از گم راه سازى هاى فتنه ها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گريزنده ، به تو پناه مى آورَد ، و جوينده ، از تو درخواست مى كند ، و پوزش خواهِ توبه گر ، به كرَم تو تكيه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ادب كريم بودن را به بندگانت آموخته اى، و تو خود، كريم ترينِ كريم تران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نصيحت ايشان به گروهى از صوفيان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آموزى هاى خداوند عز و جل به مؤمنان ، ادب بياموزيد ، و به همان امر و نهىِ خدا بسنده كنيد ، و آنچه را بر شما مشتبه مى شود و بدان علم نداريد ، وا گذاريد و علم آنها را به اهلش بسپاريد تا نزد خداوند ـ تبارك و تعالى ـ مأجور و معذور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اسباط ،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اندرزهاى خداوند ـ تبارك و تعالى ـ به عيسى بن مريم عليه السلام ، اين بود كه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خوشا به سعادت تو ، 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 اگر به ادب پروردگارت چنگ بزنى ؛ پروردگارى كه از سرِ مهر ، دلسوزى تو مى كند ، و از روى كَرَم ، آغازگر نعمت هايش به تو بود، و در سختى ها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نافرمانى مكن كه نافرمانى كردن او ، بر تو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كردم ، همان گونه كه به آنان كه پيش از تو بودند نيز سفارش كردم ، و من خود ، بر اين سفارش ، از جمله گواهانم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الحكم عن دعبل بن عليّ </w:t>
      </w:r>
      <w:r>
        <w:rPr>
          <w:rStyle w:val="FootnoteAnchor"/>
          <w:rtl w:val="true"/>
        </w:rPr>
        <w:footnoteReference w:id="5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دَخَلَ عَلى أبِي الحَسَنِ الرِّضا عليه السلام وأمَرَ لَهُ بِشَيءٍ ، فَأَخَذَهُ ولَم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بَعدُ عَلى أبي جَعفَرٍ عليه السلام وأمَرَ لي بِشَيءٍ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تَأَدَّبتَ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شَهِيدَيْنِ مِن رِّجَالِكُمْ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أحرارِكُم مِنَ المُسلِمينَ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اِستَشهِدوهُم لِتَحوطوا بِهِم أديانَكُم وأموالَكُم ، ولِتَستَعمِلوا أدَبَ اللّهِ ووَصِيَّتَهُ ؛ فَإِنَّ فيهِمَا النَّفعَ وَالبَرَكَةَ ، ولا تُخالِفوهُما فَيَلحَقَكُمُ النَّدَمُ حَيثُ لا يَنفَعُكُمُ النَّدَمُ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أدَّبتُ نَفسي فَما وَجَدتُ لَهابِغَيرِ تَقوَى الإلهِ مِن أدَبِ في كُلِّ حالاتِها وإن قَصُرَتأفضَلَ مِن صَمتِها عَنِ الكَذِبِ وغيبَةِ النّاسِ إنَّ غيبَتَهُمحَرَّمَها ذُو الجَلالِ فِي الكُتُبِ إن كانَ من فِضَّةٍ كَلامُكِ يا نَفسُ فإنَّ السُّكوتَ مِن ذَهَبِ</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الكافىـ به نقل از على بن حَكَم، در باره دعبل بن على </w:t>
      </w:r>
      <w:r>
        <w:rPr>
          <w:rStyle w:val="FootnoteAnchor"/>
          <w:rtl w:val="true"/>
        </w:rPr>
        <w:footnoteReference w:id="60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خدمت امام رضا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امر كرد تا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آن را گرفت؛ اما سپاس خداوند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سپاس خداوند را به جا نياوردى؟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خدمت امام جواد عليه السلام رسيدم و او دستور داد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را به جا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گواه از مردانتان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مسلمانانِ عادل و آزادتان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گواه بگيريد تا از اين طريق ، هم طَلَب ها و اموالتان را حفظ كنيد و هم ادب و سفارش خداوند را به كار ببنديد ؛ زيرا در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سفارش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سود و بركت است ، و بر خلاف آنها عمل نكنيد كه آن گاه كه پشيمانى سودتان نمى بخشد ، پشيمان خواهيد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ادب و تربيت نفس خود پرداختم و براى آن ادبى بهتر از پروامندى از خدا نيافتم ، در تمام حالاتش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پس اين امر بر نيامد ، براى آن نيافتم ادبى بهتر از دم فرو بستن از دروغ و از غيبت كردن از مردم، كه غيبت از مردم را خداوند شكوهمند ، در كتاب هايش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ـ اى نفس نقره باشد ، سكوت طلاست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ادب ها</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أفضَلُ الآدابِأ ـ الكَفُّ عَنِ المَحارِمِالإمام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الآدابِ ما كَفَّكَ عَنِ المَحارِمِ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ب ـ حُسنُ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الأَدَبِ حُسنُ الخُلُقِ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الأَدَبِ وَالمُروءَةِ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وَالحِلمُ ، وَالصَّبرُ ، وَالرِّفقُ ، وَالصَّمتُ ، وحُسنُ الخُلُقِ ، وَالمُداراةُ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ج ـ وُقوفُ الإِنسانِ عِندَ حَدِّهِالإمام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الأَدَبِ أن يَقِفَ الإِنسانُ عِندَ حَدِّهِ ولا يَتَعَدّى قَدرَهُ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د ـ البَدءُ بِالنَّفسِالإمام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الأَدَبِ ما بَدَأتَ بِهِ نَفسَكَ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ه ـ ضَبطُ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النَّفسِ عِندَ الرَّغَبِ وَالرَّهَبِ مِن أفضَلِ الأَدَبِ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789_109377"/>
    </w:p>
    <w:p>
      <w:pPr>
        <w:pStyle w:val="Heading5"/>
        <w:numPr>
          <w:ilvl w:val="4"/>
          <w:numId w:val="1"/>
        </w:numPr>
        <w:rPr/>
      </w:pPr>
      <w:bookmarkStart w:id="289" w:name="__RefHeading___Toc1153608_3224264995"/>
      <w:bookmarkStart w:id="290" w:name="_Toc108"/>
      <w:bookmarkEnd w:id="288"/>
      <w:bookmarkEnd w:id="289"/>
      <w:r>
        <w:rPr/>
        <w:t>۱</w:t>
      </w:r>
      <w:r>
        <w:rPr>
          <w:rtl w:val="true"/>
        </w:rPr>
        <w:t xml:space="preserve"> </w:t>
      </w:r>
      <w:r>
        <w:rPr>
          <w:rtl w:val="true"/>
        </w:rPr>
        <w:t xml:space="preserve">/ </w:t>
      </w:r>
      <w:r>
        <w:rPr/>
        <w:t>۳</w:t>
      </w:r>
      <w:r>
        <w:rPr>
          <w:rtl w:val="true"/>
        </w:rPr>
        <w:t xml:space="preserve"> برترين ادب ها</w:t>
      </w:r>
      <w:bookmarkEnd w:id="290"/>
    </w:p>
    <w:p>
      <w:pPr>
        <w:pStyle w:val="Heading6"/>
        <w:numPr>
          <w:ilvl w:val="5"/>
          <w:numId w:val="1"/>
        </w:numPr>
        <w:rPr/>
      </w:pPr>
      <w:bookmarkStart w:id="291" w:name="__RefHeading___Toc1153610_3224264995"/>
      <w:bookmarkStart w:id="292" w:name="_Toc109"/>
      <w:bookmarkEnd w:id="291"/>
      <w:r>
        <w:rPr>
          <w:rtl w:val="true"/>
        </w:rPr>
        <w:t xml:space="preserve">الف </w:t>
      </w:r>
      <w:r>
        <w:rPr>
          <w:rtl w:val="true"/>
        </w:rPr>
        <w:t xml:space="preserve">- </w:t>
      </w:r>
      <w:r>
        <w:rPr>
          <w:rtl w:val="true"/>
        </w:rPr>
        <w:t>خوددارى از حرام ها</w:t>
      </w:r>
      <w:bookmarkEnd w:id="292"/>
    </w:p>
    <w:p>
      <w:pPr>
        <w:pStyle w:val="Heading6"/>
        <w:numPr>
          <w:ilvl w:val="5"/>
          <w:numId w:val="1"/>
        </w:numPr>
        <w:rPr/>
      </w:pPr>
      <w:bookmarkStart w:id="293" w:name="__RefHeading___Toc1153612_3224264995"/>
      <w:bookmarkStart w:id="294" w:name="_Toc110"/>
      <w:bookmarkEnd w:id="293"/>
      <w:r>
        <w:rPr>
          <w:rtl w:val="true"/>
        </w:rPr>
        <w:t xml:space="preserve">ب </w:t>
      </w:r>
      <w:r>
        <w:rPr>
          <w:rtl w:val="true"/>
        </w:rPr>
        <w:t xml:space="preserve">- </w:t>
      </w:r>
      <w:r>
        <w:rPr>
          <w:rtl w:val="true"/>
        </w:rPr>
        <w:t>نيك خويى</w:t>
      </w:r>
      <w:bookmarkEnd w:id="294"/>
    </w:p>
    <w:p>
      <w:pPr>
        <w:pStyle w:val="Heading6"/>
        <w:numPr>
          <w:ilvl w:val="5"/>
          <w:numId w:val="1"/>
        </w:numPr>
        <w:rPr/>
      </w:pPr>
      <w:bookmarkStart w:id="295" w:name="__RefHeading___Toc1153614_3224264995"/>
      <w:bookmarkStart w:id="296" w:name="_Toc111"/>
      <w:bookmarkEnd w:id="295"/>
      <w:r>
        <w:rPr>
          <w:rtl w:val="true"/>
        </w:rPr>
        <w:t xml:space="preserve">ج </w:t>
      </w:r>
      <w:r>
        <w:rPr>
          <w:rtl w:val="true"/>
        </w:rPr>
        <w:t xml:space="preserve">- </w:t>
      </w:r>
      <w:r>
        <w:rPr>
          <w:rtl w:val="true"/>
        </w:rPr>
        <w:t>فراتر نرفتن از حد و اندازه خود</w:t>
      </w:r>
      <w:bookmarkEnd w:id="296"/>
    </w:p>
    <w:p>
      <w:pPr>
        <w:pStyle w:val="Heading6"/>
        <w:numPr>
          <w:ilvl w:val="5"/>
          <w:numId w:val="1"/>
        </w:numPr>
        <w:rPr/>
      </w:pPr>
      <w:bookmarkStart w:id="297" w:name="__RefHeading___Toc1153616_3224264995"/>
      <w:bookmarkStart w:id="298" w:name="_Toc112"/>
      <w:bookmarkEnd w:id="297"/>
      <w:r>
        <w:rPr>
          <w:rtl w:val="true"/>
        </w:rPr>
        <w:t xml:space="preserve">د </w:t>
      </w:r>
      <w:r>
        <w:rPr>
          <w:rtl w:val="true"/>
        </w:rPr>
        <w:t xml:space="preserve">- </w:t>
      </w:r>
      <w:r>
        <w:rPr>
          <w:rtl w:val="true"/>
        </w:rPr>
        <w:t>آغاز كردن از خود</w:t>
      </w:r>
      <w:bookmarkEnd w:id="298"/>
    </w:p>
    <w:p>
      <w:pPr>
        <w:pStyle w:val="Heading6"/>
        <w:numPr>
          <w:ilvl w:val="5"/>
          <w:numId w:val="1"/>
        </w:numPr>
        <w:rPr/>
      </w:pPr>
      <w:bookmarkStart w:id="299" w:name="__RefHeading___Toc1153618_3224264995"/>
      <w:bookmarkStart w:id="300" w:name="_Toc113"/>
      <w:bookmarkEnd w:id="299"/>
      <w:r>
        <w:rPr>
          <w:rtl w:val="true"/>
        </w:rPr>
        <w:t xml:space="preserve">ه </w:t>
      </w:r>
      <w:r>
        <w:rPr>
          <w:rtl w:val="true"/>
        </w:rPr>
        <w:t xml:space="preserve">- </w:t>
      </w:r>
      <w:r>
        <w:rPr>
          <w:rtl w:val="true"/>
        </w:rPr>
        <w:t>خويشتندارى</w:t>
      </w:r>
      <w:bookmarkEnd w:id="30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برترين ادب هاالف ـ خوددارى از حرام 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ادب ها، آن است كه تو را از حرام ها باز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نيك خويىامام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ارجمندترين ادب ، نيك خويى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ادب و مروّت ، در هفت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 بردبارى ، شكيبايى ، ملايمت ، خاموشى ، نيك خويى ، و مدارا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فراتر نرفتن از حد و اندازه خودامام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ادب ، آن است كه انسان در حدّ خود بايستد و از اندازه خويش فراتر نرود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آغاز كردن از خودامام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ادب ، آن است كه از خود آغاز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خويشتندارىامام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خويشتندارى در هنگام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برترين ادب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تَحَرِّي 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 الصِّدقِ وتَجَنُّبُ الكَذِبِ أجمَلُ شيمَةٍ </w:t>
      </w:r>
      <w:r>
        <w:rPr>
          <w:rStyle w:val="FootnoteAnchor"/>
          <w:rtl w:val="true"/>
        </w:rPr>
        <w:footnoteReference w:id="609"/>
      </w:r>
      <w:r>
        <w:rPr>
          <w:rFonts w:ascii="Amiri" w:hAnsi="Amiri" w:eastAsia="Amiri" w:cs="Amiri"/>
          <w:color w:val="111111"/>
          <w:sz w:val="28"/>
          <w:sz w:val="28"/>
          <w:szCs w:val="28"/>
          <w:rtl w:val="true"/>
          <w:lang w:bidi="ar-SA"/>
        </w:rPr>
        <w:t xml:space="preserve">، وأفضَلُ أدَبٍ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ز ـ حِفظُ المُروءَةِالإمام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الأَدَبِ حِفظُ المُرُوَّةِ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ح ـ الاِستِحياءُ مِنَ النَّفسِالإمام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الأَدَبِ أن يَستَحِيَ الإِنسانُ مِن نَفسِهِ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ط ـ عَدَمُ الفَخرِ بَالأَدَبِرسول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الأَدَبِ أن لايَفخَرَ المَرءُ بِأَدَبِهِ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89_109379"/>
    </w:p>
    <w:p>
      <w:pPr>
        <w:pStyle w:val="Heading6"/>
        <w:numPr>
          <w:ilvl w:val="5"/>
          <w:numId w:val="1"/>
        </w:numPr>
        <w:rPr/>
      </w:pPr>
      <w:bookmarkStart w:id="302" w:name="__RefHeading___Toc1153620_3224264995"/>
      <w:bookmarkStart w:id="303" w:name="_Toc114"/>
      <w:bookmarkEnd w:id="301"/>
      <w:bookmarkEnd w:id="302"/>
      <w:r>
        <w:rPr>
          <w:rtl w:val="true"/>
        </w:rPr>
        <w:t xml:space="preserve">و </w:t>
      </w:r>
      <w:r>
        <w:rPr>
          <w:rtl w:val="true"/>
        </w:rPr>
        <w:t xml:space="preserve">- </w:t>
      </w:r>
      <w:r>
        <w:rPr>
          <w:rtl w:val="true"/>
        </w:rPr>
        <w:t>راستى طلبى</w:t>
      </w:r>
      <w:bookmarkEnd w:id="303"/>
    </w:p>
    <w:p>
      <w:pPr>
        <w:pStyle w:val="Heading6"/>
        <w:numPr>
          <w:ilvl w:val="5"/>
          <w:numId w:val="1"/>
        </w:numPr>
        <w:rPr/>
      </w:pPr>
      <w:bookmarkStart w:id="304" w:name="__RefHeading___Toc1153622_3224264995"/>
      <w:bookmarkStart w:id="305" w:name="_Toc115"/>
      <w:bookmarkEnd w:id="304"/>
      <w:r>
        <w:rPr>
          <w:rtl w:val="true"/>
        </w:rPr>
        <w:t xml:space="preserve">ز </w:t>
      </w:r>
      <w:r>
        <w:rPr>
          <w:rtl w:val="true"/>
        </w:rPr>
        <w:t xml:space="preserve">- </w:t>
      </w:r>
      <w:r>
        <w:rPr>
          <w:rtl w:val="true"/>
        </w:rPr>
        <w:t>حفظ مروت</w:t>
      </w:r>
      <w:bookmarkEnd w:id="305"/>
    </w:p>
    <w:p>
      <w:pPr>
        <w:pStyle w:val="Heading6"/>
        <w:numPr>
          <w:ilvl w:val="5"/>
          <w:numId w:val="1"/>
        </w:numPr>
        <w:rPr/>
      </w:pPr>
      <w:bookmarkStart w:id="306" w:name="__RefHeading___Toc1153624_3224264995"/>
      <w:bookmarkStart w:id="307" w:name="_Toc116"/>
      <w:bookmarkEnd w:id="306"/>
      <w:r>
        <w:rPr>
          <w:rtl w:val="true"/>
        </w:rPr>
        <w:t xml:space="preserve">ح </w:t>
      </w:r>
      <w:r>
        <w:rPr>
          <w:rtl w:val="true"/>
        </w:rPr>
        <w:t xml:space="preserve">- </w:t>
      </w:r>
      <w:r>
        <w:rPr>
          <w:rtl w:val="true"/>
        </w:rPr>
        <w:t>شرم كردن از خود</w:t>
      </w:r>
      <w:bookmarkEnd w:id="307"/>
    </w:p>
    <w:p>
      <w:pPr>
        <w:pStyle w:val="Heading6"/>
        <w:numPr>
          <w:ilvl w:val="5"/>
          <w:numId w:val="1"/>
        </w:numPr>
        <w:rPr/>
      </w:pPr>
      <w:bookmarkStart w:id="308" w:name="__RefHeading___Toc1153626_3224264995"/>
      <w:bookmarkStart w:id="309" w:name="_Toc117"/>
      <w:bookmarkEnd w:id="308"/>
      <w:r>
        <w:rPr>
          <w:rtl w:val="true"/>
        </w:rPr>
        <w:t xml:space="preserve">ط </w:t>
      </w:r>
      <w:r>
        <w:rPr>
          <w:rtl w:val="true"/>
        </w:rPr>
        <w:t xml:space="preserve">- </w:t>
      </w:r>
      <w:r>
        <w:rPr>
          <w:rtl w:val="true"/>
        </w:rPr>
        <w:t>ننازيدن به ادب</w:t>
      </w:r>
      <w:bookmarkEnd w:id="309"/>
    </w:p>
    <w:p>
      <w:pPr>
        <w:pStyle w:val="BookText"/>
        <w:rPr/>
      </w:pPr>
      <w:r>
        <w:rPr>
          <w:rFonts w:ascii="Amiri" w:hAnsi="Amiri" w:eastAsia="Amiri" w:cs="Amiri"/>
          <w:color w:val="111111"/>
          <w:sz w:val="28"/>
          <w:sz w:val="28"/>
          <w:szCs w:val="28"/>
          <w:rtl w:val="true"/>
          <w:lang w:bidi="ar-SA"/>
        </w:rPr>
        <w:t xml:space="preserve">و ـ راستى طلبىامام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راستى طلبى و دورى كردن از دروغ ، زيباترين خصلت و برترين ادب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ـ حفظ مروّتامام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ادب ، حفظ مروّت است</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ح ـ شرم كردن از خودامام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 ادب ، اين است كه انسان از خودش شرم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ننازيدن به ادبپيامبر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ادب ، آن است كه آدمى به ادب خويش فخر نفروشد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الأدب والحثّ عليه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الأدبالإمام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الأَدَبِ أولى مِن طَلَبِ الذَّهَبِ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الأَدَبِ أحزَمُ مِن طالِبِ الذَّهَبِ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إلى صالِحِ الأَدَبِ أحوَجُ مِنهُم إلَى الفِضَّةِ وَالذَّهَبِ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اكتِسابِ الأَدَبِ أحوَجُ مِنكُم إلَى اكتِسابِ الفِضَّةِ وَالذَّهَبِ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المَرءِ خَيرٌ مِن ذَهَبِهِ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 الرِّجالِ الأَدَبُ ، وحُلِيُّ النِّساءِ الذَّهَبُ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خَيرُ مُوازِرٍ وأفضَلُ قَرينٍ </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89_109381"/>
    </w:p>
    <w:p>
      <w:pPr>
        <w:pStyle w:val="Heading5"/>
        <w:numPr>
          <w:ilvl w:val="4"/>
          <w:numId w:val="1"/>
        </w:numPr>
        <w:rPr/>
      </w:pPr>
      <w:bookmarkStart w:id="311" w:name="__RefHeading___Toc1153628_3224264995"/>
      <w:bookmarkStart w:id="312" w:name="_Toc118"/>
      <w:bookmarkEnd w:id="310"/>
      <w:bookmarkEnd w:id="311"/>
      <w:r>
        <w:rPr>
          <w:rtl w:val="true"/>
        </w:rPr>
        <w:t xml:space="preserve">فصل دوم </w:t>
      </w:r>
      <w:r>
        <w:rPr>
          <w:rtl w:val="true"/>
        </w:rPr>
        <w:t xml:space="preserve">: </w:t>
      </w:r>
      <w:r>
        <w:rPr>
          <w:rtl w:val="true"/>
        </w:rPr>
        <w:t>فضيلت ادب و ترغيب به آن</w:t>
      </w:r>
      <w:bookmarkEnd w:id="312"/>
    </w:p>
    <w:p>
      <w:pPr>
        <w:pStyle w:val="Heading6"/>
        <w:numPr>
          <w:ilvl w:val="5"/>
          <w:numId w:val="1"/>
        </w:numPr>
        <w:rPr/>
      </w:pPr>
      <w:bookmarkStart w:id="313" w:name="__RefHeading___Toc1153630_3224264995"/>
      <w:bookmarkStart w:id="314" w:name="_Toc119"/>
      <w:bookmarkEnd w:id="313"/>
      <w:r>
        <w:rPr/>
        <w:t>۲</w:t>
      </w:r>
      <w:r>
        <w:rPr>
          <w:rtl w:val="true"/>
        </w:rPr>
        <w:t xml:space="preserve"> </w:t>
      </w:r>
      <w:r>
        <w:rPr>
          <w:rtl w:val="true"/>
        </w:rPr>
        <w:t xml:space="preserve">/ </w:t>
      </w:r>
      <w:r>
        <w:rPr/>
        <w:t>۱</w:t>
      </w:r>
      <w:r>
        <w:rPr>
          <w:rtl w:val="true"/>
        </w:rPr>
        <w:t xml:space="preserve"> ترغيب به ادب</w:t>
      </w:r>
      <w:bookmarkEnd w:id="314"/>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ادب و ترغيب به آن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ترغيب به ادبامام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جستجوى ادب ، سزاوارتر از جستجوى طلاست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جوينده ادب ، دورْانديش تر از جوينده طلاست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به ادب درست ، نيازمندتر از سيم و زرند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كسب ادب ، نيازمندتريد تا به كسب سيم و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مرد ، بهتر از زَر اوست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زيور مردان ، ادب است ، و زيور زنان ،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نيكو ، بهترين يار است و برترين همدم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خَيرُ ميراثٍ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مِلاكَ أمرِكُمُ الدّينُ ، وعِصمَتَكُمُ التَّقوى ، وزينَتَكُمُ الأَدَبُ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 قَلبَكَ بِالأَدَبِ كَما تُذَكَّى </w:t>
      </w:r>
      <w:r>
        <w:rPr>
          <w:rStyle w:val="FootnoteAnchor"/>
          <w:rtl w:val="true"/>
        </w:rPr>
        <w:footnoteReference w:id="626"/>
      </w:r>
      <w:r>
        <w:rPr>
          <w:rFonts w:ascii="Amiri" w:hAnsi="Amiri" w:eastAsia="Amiri" w:cs="Amiri"/>
          <w:color w:val="111111"/>
          <w:sz w:val="28"/>
          <w:sz w:val="28"/>
          <w:szCs w:val="28"/>
          <w:rtl w:val="true"/>
          <w:lang w:bidi="ar-SA"/>
        </w:rPr>
        <w:t xml:space="preserve">النّارُ بِالحَطَبِ ، ولا تَكُن كَحاطِبِ اللَّيلِ </w:t>
      </w:r>
      <w:r>
        <w:rPr>
          <w:rStyle w:val="FootnoteAnchor"/>
          <w:rtl w:val="true"/>
        </w:rPr>
        <w:footnoteReference w:id="627"/>
      </w:r>
      <w:r>
        <w:rPr>
          <w:rFonts w:ascii="Amiri" w:hAnsi="Amiri" w:eastAsia="Amiri" w:cs="Amiri"/>
          <w:color w:val="111111"/>
          <w:sz w:val="28"/>
          <w:sz w:val="28"/>
          <w:szCs w:val="28"/>
          <w:rtl w:val="true"/>
          <w:lang w:bidi="ar-SA"/>
        </w:rPr>
        <w:t xml:space="preserve">، وغُثاءِ </w:t>
      </w:r>
      <w:r>
        <w:rPr>
          <w:rStyle w:val="FootnoteAnchor"/>
          <w:rtl w:val="true"/>
        </w:rPr>
        <w:footnoteReference w:id="628"/>
      </w:r>
      <w:r>
        <w:rPr>
          <w:rFonts w:ascii="Amiri" w:hAnsi="Amiri" w:eastAsia="Amiri" w:cs="Amiri"/>
          <w:color w:val="111111"/>
          <w:sz w:val="28"/>
          <w:sz w:val="28"/>
          <w:szCs w:val="28"/>
          <w:rtl w:val="true"/>
          <w:lang w:bidi="ar-SA"/>
        </w:rPr>
        <w:t xml:space="preserve">السَّيلِ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 بِالأَدَبِ قَلبَكَ كَما تُذكَى النّارُ بِالحَطَبِ ، فَنِعمَ العَونُ الأَدَبُ لِلنَّحيزَةِ </w:t>
      </w:r>
      <w:r>
        <w:rPr>
          <w:rStyle w:val="FootnoteAnchor"/>
          <w:rtl w:val="true"/>
        </w:rPr>
        <w:footnoteReference w:id="630"/>
      </w:r>
      <w:r>
        <w:rPr>
          <w:rFonts w:ascii="Amiri" w:hAnsi="Amiri" w:eastAsia="Amiri" w:cs="Amiri"/>
          <w:color w:val="111111"/>
          <w:sz w:val="28"/>
          <w:sz w:val="28"/>
          <w:szCs w:val="28"/>
          <w:rtl w:val="true"/>
          <w:lang w:bidi="ar-SA"/>
        </w:rPr>
        <w:t xml:space="preserve">، وَالتَّجارِبُ لِذِي اللُّبِّ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طالِبَ العِلمِ ، إنَّ العِلمَ ذو فَضائِلَ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فَرَأسُهُ التَّواضُعُ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وسِلاحُهُ لينُ الكَلِمَةِ ، وسَيفُهُ الرِّضا ، وقَوسُهُ المُداراةُ ، وجَيشُهُ مُحاوَرَةُ العُلَماءِ ، ومالُهُ الأَدَبُ </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بهترين ميراث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اساس كار شما ، دين است و نگه دارنده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تقوا ، و زيورتان ،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با ادب ، فروزان گردان ، آن چنان كه آتش با هيمه فروزان مى شود ، و چونان گرد آورنده هيمه در شب ، </w:t>
      </w:r>
      <w:r>
        <w:rPr>
          <w:rStyle w:val="FootnoteAnchor"/>
          <w:rtl w:val="true"/>
        </w:rPr>
        <w:footnoteReference w:id="633"/>
      </w:r>
      <w:r>
        <w:rPr>
          <w:rFonts w:ascii="IRNazanin" w:hAnsi="IRNazanin" w:eastAsia="IRNazanin"/>
          <w:color w:val="111111"/>
          <w:sz w:val="28"/>
          <w:sz w:val="28"/>
          <w:szCs w:val="28"/>
          <w:rtl w:val="true"/>
          <w:lang w:bidi="fa-IR"/>
        </w:rPr>
        <w:t>يا چون كف و خس و خاشاك روى سيلاب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با ادب ، فروزان گردان ، همچنان كه آتش با هيمه فروزان مى شود ؛ زيرا نيكو كمكى است ادب براى سرشت ، و تجربه ها براى خردمند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دانش ، داراى فضيلت 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فروتنى است و اسلحه اش نرمگويى ، و شمشيرش خرسندى ، و كمانش مدارا ، و سپاهش گفتگو با دانشمندان ، و دارايى اش ادب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مِن أنفُسِكُم تَأديبَها ، وَاعدِلوا بِها عَن ضَراوَةِ </w:t>
      </w:r>
      <w:r>
        <w:rPr>
          <w:rStyle w:val="FootnoteAnchor"/>
          <w:rtl w:val="true"/>
        </w:rPr>
        <w:footnoteReference w:id="634"/>
      </w:r>
      <w:r>
        <w:rPr>
          <w:rFonts w:ascii="Amiri" w:hAnsi="Amiri" w:eastAsia="Amiri" w:cs="Amiri"/>
          <w:color w:val="111111"/>
          <w:sz w:val="28"/>
          <w:sz w:val="28"/>
          <w:szCs w:val="28"/>
          <w:rtl w:val="true"/>
          <w:lang w:bidi="ar-SA"/>
        </w:rPr>
        <w:t xml:space="preserve">عاداتِها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كَلِفَ </w:t>
      </w:r>
      <w:r>
        <w:rPr>
          <w:rStyle w:val="FootnoteAnchor"/>
          <w:rtl w:val="true"/>
        </w:rPr>
        <w:footnoteReference w:id="636"/>
      </w:r>
      <w:r>
        <w:rPr>
          <w:rFonts w:ascii="Amiri" w:hAnsi="Amiri" w:eastAsia="Amiri" w:cs="Amiri"/>
          <w:color w:val="111111"/>
          <w:sz w:val="28"/>
          <w:sz w:val="28"/>
          <w:szCs w:val="28"/>
          <w:rtl w:val="true"/>
          <w:lang w:bidi="ar-SA"/>
        </w:rPr>
        <w:t xml:space="preserve">بِالأَدَبِ قَلَّت مَساويهِ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حَصِّنوا أعراضَكُم بِالأَدَبِ ، ودينَكُم بِالعِلمِ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عليه السلامـ فيما أوصى بِهِ وَلَدَهُ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أحرِز حَظَّكَ مِنَ الأَدَبِ ، وفَرِّغ لَهُ قَلبَكَ ؛ فَإِنَّهُ أعظَمُ مِن أن تُخالِطَهُ </w:t>
      </w:r>
      <w:r>
        <w:rPr>
          <w:rStyle w:val="FootnoteAnchor"/>
          <w:rtl w:val="true"/>
        </w:rPr>
        <w:footnoteReference w:id="639"/>
      </w:r>
      <w:r>
        <w:rPr>
          <w:rFonts w:ascii="Amiri" w:hAnsi="Amiri" w:eastAsia="Amiri" w:cs="Amiri"/>
          <w:color w:val="111111"/>
          <w:sz w:val="28"/>
          <w:sz w:val="28"/>
          <w:szCs w:val="28"/>
          <w:rtl w:val="true"/>
          <w:lang w:bidi="ar-SA"/>
        </w:rPr>
        <w:t xml:space="preserve">دَنَسٌ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إن أعوَزتَ غَنيتَ بِهِ ، وإنِ اغتَرَبتَ كانَ لَكَ الصّاحِبَ الَّذي لا وَحشَةَ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هُوَ لِقاحُ العَقلِ ، وذَكاءُ القَلبِ ، وزينَةُ اللِّسانِ ، ودَليلُ الرَّجُلِ عَلى مَكارِمِ الأَخلاقِ ، ومَا الإِنسانُ لَولَا الأَدَبُ إلّا بَهيمَةٌ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يُسَوِّدُ غَيرَ السَّيِّدِ ، فَاطلُبهُ وَاكسِبهُ تَكتَسِبُ القَدرَ وَالمالَ ، مَن طَلَبَهُ صالَ بِهِ ، ومَن تَرَكَهُ صيلَ عَلَيهِ ، يَلزَمُهُ اللّهُ السُّعداءَ ، ويَحرُمُهُ الأَشقِياءَ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بِالأَدَبِ ، فَإِن كُنتُم مُلوكا بَرَزتُم ، وإن كُنتُم وَسَطا فُقتُم ، وإن أعوَزَتكُمُ المَعيشَةُ عِشتُم بِأَدَبِكُم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لَيسَ عَلَيهِنَّ مُستَزادٌ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ومُجانَبَةُ الرَّيبِ ، وَالكَفُّ عَنِ المَحارِمِ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نفْس هايتان بپردازيد و آنها را از وَلَع عادت هايشان باز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ادب دل بست ، بدى هايش كاستى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آبرويتان را با ادب ، و دينتان را با دانش ، پاسدارى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سفارش هاى ايشان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خويش را از ادب به دست آر و دلت را براى آن خالى گردان ؛ زيرا دل تو ، ارجمندتر از آن است كه اندك آلودگى اى با آن آميخته شود ، و بدان كه اگر فقير شوى ، به واسطه ادب ، بى نياز مى گردى ، و اگر غريب و تنها شوى ، او يار توست كه با وجود او ، تنها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بارور كننده خرد ، فروزنده دل ، زيور زبان ، و راه نماى آدمى به خصلت هاى والاى انسانى است ، و اگر ادب نباشد ، انسان حيوانى رها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ادب كه غير آقا را آقا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ادب بجوى و ادب به دست آور تا منزلت و مال به دست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ادب جُست ، زبردست شد ، و هر كه آن را فرو نهاد ، زيردست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ادب را با نيك بختان قرين ساخت ، و شوربختان را از آن محروم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بياموزيد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باشيد ، برجسته مى شويد ، و اگر ميانه باشيد ، سرآمد مى شويد ، و اگر تنگ دست باشيد ، با ادبتان گذران زندگى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بالاتر از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نيكو ، دورى از دو دلى ، و خوددارى از محرّمات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لَم يَكُن فيهِ كَثيرُ مَستَمتَعٍ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وَالعَقلُ ، وَالأَدَبُ ، وَالحُرِّيَّةُ ، وحُسنُ الخُلُقِ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اُجِّلتَ في عُمُرِكَ يَومَينِ ، فَاجعَل أحَدَهُما لِأَدَبِكَ لِتَستَعينَ بِهِ عَلى يَومِ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الاِستِعانَةُ؟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تَدبيرَ ما تُخَلِّفُ وتُحكِمُهُ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الأدب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الحَثُّ عَلَى التَّأَدُّبِ مَعَ اللّه عزّوجلِّإرشاد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اللّهَ تَعالى يَقولُ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 أ مِنَ الجَميلِ أن تُناجِيَني وأنتَ تَلتَفِتُ يَمينا وشِمالاً ، ويُكَلِّمُكَ عَبدٌ مِثلُكَ تَلتَفِتُ إلَيهِ وتَدَعُني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w:t>
      </w:r>
      <w:r>
        <w:rPr>
          <w:rStyle w:val="FootnoteAnchor"/>
          <w:rtl w:val="true"/>
        </w:rPr>
        <w:footnoteReference w:id="646"/>
      </w:r>
      <w:r>
        <w:rPr>
          <w:rFonts w:ascii="Amiri" w:hAnsi="Amiri" w:eastAsia="Amiri" w:cs="Amiri"/>
          <w:color w:val="111111"/>
          <w:sz w:val="28"/>
          <w:sz w:val="28"/>
          <w:szCs w:val="28"/>
          <w:rtl w:val="true"/>
          <w:lang w:bidi="ar-SA"/>
        </w:rPr>
        <w:t xml:space="preserve">مِن أدَبِكَ إذا كُنتَ تُحَدِّثُ أخا لَكَ لا تَلتَفِتُ إلى غَيرِهِ ، فَتُعطيهِ مِنَ الأَدَبِ ما لا تُعطيني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العَبدُ عَبدٌ يَكونُ كَذلِكَ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89_109387"/>
    </w:p>
    <w:p>
      <w:pPr>
        <w:pStyle w:val="Heading6"/>
        <w:numPr>
          <w:ilvl w:val="5"/>
          <w:numId w:val="1"/>
        </w:numPr>
        <w:rPr/>
      </w:pPr>
      <w:bookmarkStart w:id="316" w:name="__RefHeading___Toc1153632_3224264995"/>
      <w:bookmarkStart w:id="317" w:name="_Toc120"/>
      <w:bookmarkEnd w:id="315"/>
      <w:bookmarkEnd w:id="316"/>
      <w:r>
        <w:rPr/>
        <w:t>۲</w:t>
      </w:r>
      <w:r>
        <w:rPr>
          <w:rtl w:val="true"/>
        </w:rPr>
        <w:t xml:space="preserve"> </w:t>
      </w:r>
      <w:r>
        <w:rPr>
          <w:rtl w:val="true"/>
        </w:rPr>
        <w:t xml:space="preserve">/ </w:t>
      </w:r>
      <w:r>
        <w:rPr/>
        <w:t>۲</w:t>
      </w:r>
      <w:r>
        <w:rPr>
          <w:rtl w:val="true"/>
        </w:rPr>
        <w:t xml:space="preserve"> تشويق به رعايت ادب با خداوند عزّوجلّ</w:t>
      </w:r>
      <w:bookmarkEnd w:id="31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در هر كس نباشد ، بهره چندانى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خرد ، ادب ، آزادگى ، و خوش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مَسعدة بن صدقه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عُمرت دو روز مهلت داده شدى ، يكى از آن دو روز را براى ادب خود قرار ده تا از آن براى روز مُردنت كمك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كمك گرفتن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كه آنچه را از خود بر جاى مى نهى ، نيكو تدبير كنى و استوارش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تشويق به رعايت ادب با خداوندإرشاد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خداوند متعال در يكى از كتاب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پيامبرى از پيامبرانش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ادب است كه با من مناجات كنى و به چپ و راست خويش بنگرى ، در حالى كه وقتى بنده اى مانند خودت با تو سخن مى گويد ، به او توجّه مى كنى و مرا وا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از اَدَبت مى بينى كه هر گاه با يكى از برادرانت سخن مى گويى ، به غير او توجّه نمى كنى و اين ادب را در حقّ او روا مى دارى و در حقّ من روا نمى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بنده اى است آن بنده اى كه چنين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صَلَواتُ اللّهِ عَلَيهِ مُوَلِّيا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مَولايَ؟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نَوفُ ، إنَّ آمالي تُقَدِّمُني فِي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آمالُكَ؟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وَاستَغنَيتُ عَن تَبيينِها لِغَيرِهِ ، وكَفى بِالعَبدِ أدَبا ألّا يُشرِكَ في نِعَمِهِ وإربِهِ </w:t>
      </w:r>
      <w:r>
        <w:rPr>
          <w:rStyle w:val="FootnoteAnchor"/>
          <w:rtl w:val="true"/>
        </w:rPr>
        <w:footnoteReference w:id="648"/>
      </w:r>
      <w:r>
        <w:rPr>
          <w:rFonts w:ascii="Amiri" w:hAnsi="Amiri" w:eastAsia="Amiri" w:cs="Amiri"/>
          <w:color w:val="111111"/>
          <w:sz w:val="28"/>
          <w:sz w:val="28"/>
          <w:szCs w:val="28"/>
          <w:rtl w:val="true"/>
          <w:lang w:bidi="ar-SA"/>
        </w:rPr>
        <w:t xml:space="preserve">غَيرَ رَبِّهِ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تاريخ دمشق عن أحمد بن يحيى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استَوى رَجُلانِ في حَسَبٍ ودينٍ قَطُّ إلّا كانَ أفضَلُهُما عِندَ اللّهِ آدَبَهُما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عَلِمتُ فَضلَهُ عِندَ النّاسِ وفِي النّادي وَالمَجالِسِ ، فَما فَضلُهُ عِندَ اللّهِ جَلَّ جَلالُهُ؟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القُرآنَ مِن حَيثُ اُنزِلَ ، ودُعائِهِ اللّهَ عز و جل مِن حَيثُ لا يَلحَنُ ، وذلِكَ الرَّجُلُ لَيَلحَنُ فَلايَصعَدُ إلَى اللّهِ عز و جل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خَسِرَ وَاللّهِ مَن أتى بِحَقيقَةِ السُّجودِ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بَعُدَ عَنِ اللّهِ أبَدا مَن أحسَنَ تَقَرُّبَهُ فِي السُّجودِ ، ولا قَرُبَ إلَيهِ أبَدا مَن أساءَ أدَبَهُ وضَيَّعَ حُرمَتَهُ ويَتَعَلَّقُ قَلبُهُ </w:t>
      </w:r>
      <w:r>
        <w:rPr>
          <w:rStyle w:val="FootnoteAnchor"/>
          <w:rtl w:val="true"/>
        </w:rPr>
        <w:footnoteReference w:id="651"/>
      </w:r>
      <w:r>
        <w:rPr>
          <w:rFonts w:ascii="Amiri" w:hAnsi="Amiri" w:eastAsia="Amiri" w:cs="Amiri"/>
          <w:color w:val="111111"/>
          <w:sz w:val="28"/>
          <w:sz w:val="28"/>
          <w:szCs w:val="28"/>
          <w:rtl w:val="true"/>
          <w:lang w:bidi="ar-SA"/>
        </w:rPr>
        <w:t xml:space="preserve">بِسِواهُ </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نوف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درودهاى خدا بر او باد ـ را ديدم كه شتابان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مولاى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رهايم كن، 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آرزوهايم مرا به سوى محبوب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آرزوهاى تو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مورد آرزوست ، خود ، آنها را مى داند و نيازى نيست به غير او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همين ادب بس كه در نعمت هايش و نيازش ، غير پروردگارش را شريك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دمشقـ به نقل از احمد بن يحيى كوفى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مرد ، در ارجمندى و ديندارى برابر باشند، برترينِ آن دو نزد خداوند ، باادب ترينِ آن 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او را در نزد مردم و در انجمن ها و مجالس مى دانم ؛ امّا برترىِ او در نزد خداوند عز و جل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خواندن قرآن آن گونه كه نازل گشته است ، و دعا خواندن بى غلط به درگاه خداوند عز و جل ؛ چرا كه آدمى غلط دعا مى خواند و در نتيجه ، دعايش به درگاه خداوند عز و جل بالا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سخنى منسوب به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زيان نكرد آن كه حقيقت سجود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خداوند، دور نگشت آن كه در سجود ، نيكو تقرّب جُست ، و هرگز به خداوند، نزديك نشد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ادبى كرد ، و حرمتش را زير پا نهاد ، و به غير او دل بست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الرُّكوعِ أدَبٌ ، وفِي السُّجودِ قُربٌ ، ومَن لا يُحسِنُ لِلأَدَبِ لا يَصلُحُ لِلقُربِ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التَّحذيرُ مِن سوءِ الأَدَبِرسول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وما يُسَوِّءُ الأَدَبَ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تَضحَكَ مِن غَيرِ عَجَبٍ ، أو تَمشِيَ وتَتَكَلَّمَ في غَيرِ أدَبٍ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استَرذَلَ اللّهُ عَبدا إلّا حَظَرَ عَنهُ العِلمَ وَالأَدَبَ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يَكُن أفضَلَ خِلالِهِ أدَبُهُ ، كانَ أهوَنَ أحوالِهِ عَطَبُهُ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أدَبُهُ كَثُرَت مَساويهِ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الأَدَبِ سَبَبُ كُلِّ شَرٍّ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89_109391"/>
    </w:p>
    <w:p>
      <w:pPr>
        <w:pStyle w:val="Heading6"/>
        <w:numPr>
          <w:ilvl w:val="5"/>
          <w:numId w:val="1"/>
        </w:numPr>
        <w:rPr/>
      </w:pPr>
      <w:bookmarkStart w:id="319" w:name="__RefHeading___Toc1153634_3224264995"/>
      <w:bookmarkStart w:id="320" w:name="_Toc121"/>
      <w:bookmarkEnd w:id="318"/>
      <w:bookmarkEnd w:id="319"/>
      <w:r>
        <w:rPr/>
        <w:t>۲</w:t>
      </w:r>
      <w:r>
        <w:rPr>
          <w:rtl w:val="true"/>
        </w:rPr>
        <w:t xml:space="preserve"> </w:t>
      </w:r>
      <w:r>
        <w:rPr>
          <w:rtl w:val="true"/>
        </w:rPr>
        <w:t xml:space="preserve">/ </w:t>
      </w:r>
      <w:r>
        <w:rPr/>
        <w:t>۳</w:t>
      </w:r>
      <w:r>
        <w:rPr>
          <w:rtl w:val="true"/>
        </w:rPr>
        <w:t xml:space="preserve"> برحذر داشتن از بى ادبى</w:t>
      </w:r>
      <w:bookmarkEnd w:id="320"/>
    </w:p>
    <w:p>
      <w:pPr>
        <w:pStyle w:val="BookText"/>
        <w:rPr/>
      </w:pPr>
      <w:r>
        <w:rPr>
          <w:rFonts w:ascii="Amiri" w:hAnsi="Amiri" w:eastAsia="Amiri" w:cs="Amiri"/>
          <w:color w:val="111111"/>
          <w:sz w:val="28"/>
          <w:sz w:val="28"/>
          <w:szCs w:val="28"/>
          <w:rtl w:val="true"/>
          <w:lang w:bidi="ar-SA"/>
        </w:rPr>
        <w:t xml:space="preserve">مصباح الشريعةـ در سخنى منسوب به امام 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ركوع به جا آوردن ، ادب است ، و در سجود، نزديك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كسى كه حُسن ادب به جا نياورَد ، شايسته تقرّب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برحذر داشتن از بى ادبىپيامبر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مايه بى ادبى مى شود ،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خنديدنِ بى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راه رفتن و سخن گفتنِ بى ادبانه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هيچ بنده اى را پست نشمرْد، مگر آن كه او را از دانش و ادب محروم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برترينِ خصلت هايش ادب او نباشد ، كمترين حال و روزش اين است كه به هلاكت در مى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ادبش اندك باشد ، بدى هايش بسيار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نداشتن ادب، علّت همه بدى هاست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 حَسَبُ مَن لَيسَ لَهُ أدَبٌ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أدَبُهُ شانَ حَسَبُهُ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النَّسَبُ سوءُ الأَدَبِ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أخَّرَهُ عَدَمُ أدَبِهِ ، لَم يُقَدِّمهُ كَثافَةُ حَسَبِهِ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وَضَعَهُ دَناءَةُ أدَبِهِ ، لَم يَرفَعهُ شَرَفُ حَسَبِهِ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مَعَ سوءِ أدَبٍ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تَصفُو الخِلَّةُ </w:t>
      </w:r>
      <w:r>
        <w:rPr>
          <w:rStyle w:val="FootnoteAnchor"/>
          <w:rtl w:val="true"/>
        </w:rPr>
        <w:footnoteReference w:id="666"/>
      </w:r>
      <w:r>
        <w:rPr>
          <w:rFonts w:ascii="Amiri" w:hAnsi="Amiri" w:eastAsia="Amiri" w:cs="Amiri"/>
          <w:color w:val="111111"/>
          <w:sz w:val="28"/>
          <w:sz w:val="28"/>
          <w:szCs w:val="28"/>
          <w:rtl w:val="true"/>
          <w:lang w:bidi="ar-SA"/>
        </w:rPr>
        <w:t xml:space="preserve">مَعَ غَيرِ أديبٍ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يُرَأَّسُ مَن خَلا عَنِ الأَدَبِ ، وصَبا </w:t>
      </w:r>
      <w:r>
        <w:rPr>
          <w:rStyle w:val="FootnoteAnchor"/>
          <w:rtl w:val="true"/>
        </w:rPr>
        <w:footnoteReference w:id="668"/>
      </w:r>
      <w:r>
        <w:rPr>
          <w:rFonts w:ascii="Amiri" w:hAnsi="Amiri" w:eastAsia="Amiri" w:cs="Amiri"/>
          <w:color w:val="111111"/>
          <w:sz w:val="28"/>
          <w:sz w:val="28"/>
          <w:szCs w:val="28"/>
          <w:rtl w:val="true"/>
          <w:lang w:bidi="ar-SA"/>
        </w:rPr>
        <w:t xml:space="preserve">إلَى اللَّعِبِ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ادب ندارد ، اصالتش تباه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بى ادب باشد ، اصالتش بدنام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نَسَبى است بى ادبى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نداشتن ادب ، او را عقب افكند ، بزرگىِ اصالتش ، او را پيش نمى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پستىِ ادبش او را پست گردانَد ، شرافت خانوادگى اش او را بلندمرتبه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سوء ادب ، هيچ بزرگى و شرافتى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با شخص بى ادب ، ناب و صميمانه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ادب، بى بهره باشد و لودگى در پيش گيرد ، روى سَرورى نمى بيند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يَطمَعَنَّ ذُو الكِبرِ فِي الثَّناءِ الحَسَنِ ، ولَا الخَبُّ </w:t>
      </w:r>
      <w:r>
        <w:rPr>
          <w:rStyle w:val="FootnoteAnchor"/>
          <w:rtl w:val="true"/>
        </w:rPr>
        <w:footnoteReference w:id="670"/>
      </w:r>
      <w:r>
        <w:rPr>
          <w:rFonts w:ascii="Amiri" w:hAnsi="Amiri" w:eastAsia="Amiri" w:cs="Amiri"/>
          <w:color w:val="111111"/>
          <w:sz w:val="28"/>
          <w:sz w:val="28"/>
          <w:szCs w:val="28"/>
          <w:rtl w:val="true"/>
          <w:lang w:bidi="ar-SA"/>
        </w:rPr>
        <w:t xml:space="preserve">في كَثرَةِ الصَّديقِ ، ولَا السَّيِّئُ الأَدَبُ فِي الشَّرَفِ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لَيَطمَعُ في عالِمٍ بِغَيرِ أدَبٍ أكثَرُ مِن طَمَعِهِ في عالِمٍ بِأَدَبٍ ، فَتَأَدَّبوا وإلّا فَأَنتُم أعرابٌ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متكبّر نبايد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ستايش داشته باشد ، و فريبكار، توقّعِ داشتنِ دوست بسيار ، و بى ادب، توقّع ارجمندى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 در عالِمِ بى بهره از ادب ، بيشتر طمع مى بندد تا عالمِ برخوردار از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ادب فرا گيريد كه در غير اين صورت ، بيابانى خواهيد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الأدب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الوِراثَةُالكتاب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تَذَرْعَلَى الْأَرْضِ مِنَ الْكَافِرِينَ دَيَّارًا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تَذَرْهُمْ يُضِلُّواْ عِبَادَكَ وَ لَايَلِدُواْإِلَّافَاجِرًاكَفَّارًا</w:t>
      </w:r>
      <w:r>
        <w:rPr>
          <w:rFonts w:eastAsia="Amiri" w:cs="Amiri" w:ascii="Amiri" w:hAnsi="Amiri"/>
          <w:color w:val="111111"/>
          <w:sz w:val="28"/>
          <w:szCs w:val="28"/>
          <w:rtl w:val="true"/>
          <w:lang w:bidi="ar-SA"/>
        </w:rPr>
        <w:t xml:space="preserve">»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في أيِّ نِصابٍ </w:t>
      </w:r>
      <w:r>
        <w:rPr>
          <w:rStyle w:val="FootnoteAnchor"/>
          <w:rtl w:val="true"/>
        </w:rPr>
        <w:footnoteReference w:id="675"/>
      </w:r>
      <w:r>
        <w:rPr>
          <w:rFonts w:ascii="Amiri" w:hAnsi="Amiri" w:eastAsia="Amiri" w:cs="Amiri"/>
          <w:color w:val="111111"/>
          <w:sz w:val="28"/>
          <w:sz w:val="28"/>
          <w:szCs w:val="28"/>
          <w:rtl w:val="true"/>
          <w:lang w:bidi="ar-SA"/>
        </w:rPr>
        <w:t xml:space="preserve">تَضَعُ وَلَدَكَ ، فَإِنَّ العِرقَ دَسّاسٌ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 وَالعِرقُ دَسّاسٌ ، وأدَبُ السّوءِ كَعِرقِ السّوءِ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89_109397"/>
    </w:p>
    <w:p>
      <w:pPr>
        <w:pStyle w:val="Heading5"/>
        <w:numPr>
          <w:ilvl w:val="4"/>
          <w:numId w:val="1"/>
        </w:numPr>
        <w:rPr/>
      </w:pPr>
      <w:bookmarkStart w:id="322" w:name="__RefHeading___Toc1153636_3224264995"/>
      <w:bookmarkStart w:id="323" w:name="_Toc122"/>
      <w:bookmarkEnd w:id="321"/>
      <w:bookmarkEnd w:id="322"/>
      <w:r>
        <w:rPr>
          <w:rtl w:val="true"/>
        </w:rPr>
        <w:t xml:space="preserve">فصل سوم </w:t>
      </w:r>
      <w:r>
        <w:rPr>
          <w:rtl w:val="true"/>
        </w:rPr>
        <w:t xml:space="preserve">: </w:t>
      </w:r>
      <w:r>
        <w:rPr>
          <w:rtl w:val="true"/>
        </w:rPr>
        <w:t>ريشه هاى ادب</w:t>
      </w:r>
      <w:bookmarkEnd w:id="323"/>
    </w:p>
    <w:p>
      <w:pPr>
        <w:pStyle w:val="Heading6"/>
        <w:numPr>
          <w:ilvl w:val="5"/>
          <w:numId w:val="1"/>
        </w:numPr>
        <w:rPr/>
      </w:pPr>
      <w:bookmarkStart w:id="324" w:name="__RefHeading___Toc1153638_3224264995"/>
      <w:bookmarkStart w:id="325" w:name="_Toc123"/>
      <w:bookmarkEnd w:id="324"/>
      <w:r>
        <w:rPr/>
        <w:t>۳</w:t>
      </w:r>
      <w:r>
        <w:rPr>
          <w:rtl w:val="true"/>
        </w:rPr>
        <w:t xml:space="preserve"> </w:t>
      </w:r>
      <w:r>
        <w:rPr>
          <w:rtl w:val="true"/>
        </w:rPr>
        <w:t xml:space="preserve">/ </w:t>
      </w:r>
      <w:r>
        <w:rPr/>
        <w:t>۱</w:t>
      </w:r>
      <w:r>
        <w:rPr>
          <w:rtl w:val="true"/>
        </w:rPr>
        <w:t xml:space="preserve"> وراثت</w:t>
      </w:r>
      <w:bookmarkEnd w:id="32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ادب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وراثتقرآن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كافران را بر روى زمين، باقى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باقى گذارى ، بندگانت را گم راه مى سازند و جز پليدكارِ ناسپاس نمى زايند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از چه خانواده اى فرزنددار مى شوى ؛ زيرا رگ و ريشه ،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هايند ، و رگ و ريشه اثر دارد ، و ادبِ بد ، مانند رگ و ريشه بد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تَجِدونَ النّاسَ مَعادِنَ ؛ فَخِيارُهُم فِي الجاهِلِيَّةِ خِيارُهُم فِي الإِسلامِ إذا فَقِهوا ، وتَجِدونَ مِن خَيرِ النّاسِ في هذَا الأَمرِ أكرَهَهُم لَهُ قَبلَ أن يَقَعَ فيهِ ، وتَجِدونَ مِن شِرارِ النّاسِ ذَا الوَجهَينِ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كَمَعادِنِ الذَّهَبِ وَالفِضَّةِ ؛ فَمَن كانَ لَهُ فِي الجاهِلِيَّةِ أصلٌ ، فَلَهُ فِي الإِسلامِ أصلٌ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الأَخلاقِ بُرهانُ كَرَمِ الأَعراقِ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كَرُمَ أصلُ الرَّجُلِ كَرُمَ مَغيبُهُ ومَحضَرُهُ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وَالأَحسابِ ، وأهلِ البُيوتاتِ الصّالِحَةِ ، وَالسَّوابِقِ الحَسَنَةِ ، ثُمَّ أهلِ النَّجدَةِ وَالشَّجاعَةِ ، وَالسَّخاءِ وَالسَّماحَةِ ؛ فَإِنَّهُم جِماعٌ </w:t>
      </w:r>
      <w:r>
        <w:rPr>
          <w:rStyle w:val="FootnoteAnchor"/>
          <w:rtl w:val="true"/>
        </w:rPr>
        <w:footnoteReference w:id="683"/>
      </w:r>
      <w:r>
        <w:rPr>
          <w:rFonts w:ascii="Amiri" w:hAnsi="Amiri" w:eastAsia="Amiri" w:cs="Amiri"/>
          <w:color w:val="111111"/>
          <w:sz w:val="28"/>
          <w:sz w:val="28"/>
          <w:szCs w:val="28"/>
          <w:rtl w:val="true"/>
          <w:lang w:bidi="ar-SA"/>
        </w:rPr>
        <w:t xml:space="preserve">مِنَ الكَرَمِ ، وشُعَبٌ مِنَ العُرفِ </w:t>
      </w:r>
      <w:r>
        <w:rPr>
          <w:rStyle w:val="FootnoteAnchor"/>
          <w:rtl w:val="true"/>
        </w:rPr>
        <w:footnoteReference w:id="684"/>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انظُر في اُمورِ عُمّالِكَ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وتَوَخَّ مِنهُم أهلَ التَّجرِبَةِ وَالحَياءِ ، مِن أهلِ البُيوتاتِ الصّالِحَةِ وَالقَدَمِ فِي الإِسلامِ المُتَقَدِّمَةِ ؛ فَإِنَّهُم أكرَمُ أخلاقاً ، وأصَحُّ أعراضاً ، وأقَلُّ فِي المَطامِعِ إشراقاً ، وأبلَغُ في عَواقِبِ الاُمورِ نَظَراً </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آنان در جاهليت ، در اسلام نيز بهترين اند، هر گاه كه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مردمان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يا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كسى است كه پيش از وارد شدن به آن ، بيش از همه آن را ناخوش داشته است ، و از جمله بدترينِ مردمان ، انسان هاى دورويند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معدن هايى همچون معدن هاى طلا و نقره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در زمان جاهليت اصالتى بوده ، در اسلام نيز او را اصالتى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 اخلاق ، نشانگر بزرگوارىِ 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ارجمند بود ، چه حاضر باشد و چه غايب،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به افراد بامروّت و بااصالت ، و افراد وابسته به خانواده هاى شايسته و خوش سابقه ، و نيز اهل شهامت و شجاعت ، و سخاوت و گشاده دستى بچسب ؛ زيرا اينان كانون بزرگوارى ، و شعبه هايى از نيكى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آن كه در امور كارگزارانت دقّت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ميان افراد كاركشته و باحيا ، از افراد وابسته به خانواده هاى شايسته و باسابقه و پيشتاز در اسلام ، برگزين ؛ زيرا اين گونه افراد ، اخلاقى بزرگوارانه تر دارند و آبرودارترند و طمع ورزى هايشان كمتر است ، و عاقبت بين تر از ديگران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التَّربِيَةُرسول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وَرَّثَ والِدٌ وَلَدَهُ أفضَلَ مِن أدَبٍ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عَلِّموهُم وأدِّبوهُم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الدَّنيئَةُ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ذلِكَ ورَسولُهُ وَالمُؤمِنونَ ، وحُجورٌ طابَت واُنوفٌ حَمِيَّةٌ </w:t>
      </w:r>
      <w:r>
        <w:rPr>
          <w:rStyle w:val="FootnoteAnchor"/>
          <w:rtl w:val="true"/>
        </w:rPr>
        <w:footnoteReference w:id="689"/>
      </w:r>
      <w:r>
        <w:rPr>
          <w:rFonts w:ascii="Amiri" w:hAnsi="Amiri" w:eastAsia="Amiri" w:cs="Amiri"/>
          <w:color w:val="111111"/>
          <w:sz w:val="28"/>
          <w:sz w:val="28"/>
          <w:szCs w:val="28"/>
          <w:rtl w:val="true"/>
          <w:lang w:bidi="ar-SA"/>
        </w:rPr>
        <w:t xml:space="preserve">ونُفوسٌ أبِيَّةٌ ، وأن نُؤثِرَ </w:t>
      </w:r>
      <w:r>
        <w:rPr>
          <w:rStyle w:val="FootnoteAnchor"/>
          <w:rtl w:val="true"/>
        </w:rPr>
        <w:footnoteReference w:id="690"/>
      </w:r>
      <w:r>
        <w:rPr>
          <w:rFonts w:ascii="Amiri" w:hAnsi="Amiri" w:eastAsia="Amiri" w:cs="Amiri"/>
          <w:color w:val="111111"/>
          <w:sz w:val="28"/>
          <w:sz w:val="28"/>
          <w:szCs w:val="28"/>
          <w:rtl w:val="true"/>
          <w:lang w:bidi="ar-SA"/>
        </w:rPr>
        <w:t xml:space="preserve">طاعَةَ اللِّئامِ عَلى مَصارِعِ الكِرامِ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تحف العقول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سُفيانُ ، أدَّبَني أبي عليه السلام بِثَلاثٍ ، ونَهاني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اللَّواتي أدَّبَني بِهِنَّ فَإِنَّهُ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يَصحَب صاحِبَ السَّوءِ لا يَسلَم ، ومَن لا يُقَيِّد ألفاظَهُ يَندَم ، ومَن يَدخُل مَداخِلَ السَّوءِ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 فَمَا الثَّلاثُ اللَّواتي نَهاكَ عَنهُنَّ؟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أن اُصاحِبَ حاسِدَ نِعمَةٍ ، وشامِتاً بِمُصيبَةٍ ، أو حامِلَ نَميمَةٍ </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89_109401"/>
    </w:p>
    <w:p>
      <w:pPr>
        <w:pStyle w:val="Heading6"/>
        <w:numPr>
          <w:ilvl w:val="5"/>
          <w:numId w:val="1"/>
        </w:numPr>
        <w:rPr/>
      </w:pPr>
      <w:bookmarkStart w:id="327" w:name="__RefHeading___Toc1153640_3224264995"/>
      <w:bookmarkStart w:id="328" w:name="_Toc124"/>
      <w:bookmarkEnd w:id="326"/>
      <w:bookmarkEnd w:id="327"/>
      <w:r>
        <w:rPr/>
        <w:t>۳</w:t>
      </w:r>
      <w:r>
        <w:rPr>
          <w:rtl w:val="true"/>
        </w:rPr>
        <w:t xml:space="preserve"> </w:t>
      </w:r>
      <w:r>
        <w:rPr>
          <w:rtl w:val="true"/>
        </w:rPr>
        <w:t xml:space="preserve">/ </w:t>
      </w:r>
      <w:r>
        <w:rPr/>
        <w:t>۲</w:t>
      </w:r>
      <w:r>
        <w:rPr>
          <w:rtl w:val="true"/>
        </w:rPr>
        <w:t xml:space="preserve"> تربيت</w:t>
      </w:r>
      <w:bookmarkEnd w:id="32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تربيتپيامبر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پدرى ، ميراثى برتر از ادب به فرزندش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علم و ادب آموزيد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تن دادن به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و مؤمنان و دامن هاى پاك و دل هاى غيرتمند و طبع هاى بلند و پر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راضى نمى شوند كه ما فرمانبرى از فرومايگان را بر مرگ شرافتمندانه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العقولـ به نقل از سفيان ثورى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و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پندى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عليه السلام مرا به سه نكته ادب آموخت و از سه چيز نهى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نكته كه به من آموخت ، اين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دوست بد نشيند ، سالم نمى مانَد ، و آن كه گفتارش را به بند نكشد ، پشيمان مى شود ، و آن كه به جايگاه هاى بد وارد شود،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كه تو را از آن نهى فرمود ، كدام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دوستى با كسى كه چشمِ ديدن نعمت كسى را ندارد ، و دوستى با كسى كه از مصيبت ديگران شاد مى شود ، و دوستى با سخن چين ، نهى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يورِثُ أهلَ بَيتِهِ العِلمَ وَالأَدَبَ الصّالِحَ ، حَتّى يُدخِلَهُمُ الجَنَّةَ جَميعاً ؛ حَتّى لا يَفقِدَ مِنهُم صَغيراً ولا كَبيراً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العَبدُ العاصي يورِثُ أهلَ بَيتِهِ الأَدَبَ السَّيِّئَ ، حَتّى يُدخِلَهُمُ النّارَ جَميعاً ؛ حَتّى لا يَفقِدَ فيها مِن أهلِ بَيتِهِ صَغيراً ولا كَبيراً ولا خادِماً ولا جاراً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التأديب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الاِجتِهادُالإمام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مَواهِبُ ، وَالآدابُ مَكاسِبُ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أن يُحصِيَ عَلى نَفسِهِ مَساوِيَها فِي الدّينِ وَالرَّأيِ وَالأَخلاقِ وَالأَدَبِ ، فَيَجمَعُ ذلِكَ في صَدرِهِ أو في كِتابٍ ويَعمَلُ في إزالَتِها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 لُقمانُ لِابنِهِ باثارَ حَتّى تَفَطَّرَ وانشَقَّ ، وكانَ فيما وَعَظَهُ 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 إن تَأَدَّبتَ صَغيرا انتَفَعتَ بِهِ كَبيرا ، ومَن غَنِيَ بِالأَدَبِ اهتَمَّ بِهِ ، ومَنِ اهتَمَّ بِهِ تَكَلَّفَ عِلمَهُ ، ومَن تَكَلَّفَ عِلمَهُ اشتَدَّ طَلَبُهُ ، ومَنِ اشتَدَّ طَلَبُهُ أدرَكَ مَنفَعَتَهُ ؛ فَاتَّخِذهُ عادَةً ، فَإِنَّكَ تَخلُفُ في سَلَفِكَ ، وتَنفَعُ بِهِ مَن خَلَفَكَ ، ويَرتَجيكَ فيهِ راغِبٌ ، ويَخشى صَولَتَكَ راهِبٌ ، وإيّاكَ وَالكَسَلَ عَنهُ وَالطَّلبَ لِغَيرِهِ ، فَإِن غُلِبتَ عَلَى الدُّنيا فَلا تُغلَبَنَّ عَلَى الآخِرَةِ ، وإذا فاتَكَ طَلَبُ العِلمِ في مَظانِّهِ فَقَد غُلِبتَ عَلَى الآخِرَةِ ، وَاجعَل في أيّامِكَ ولَياليكَ وساعاتِكَ لِنَفسِكَ نَصيبا في طَلَبِ العِلمِ ، فَإِنَّكَ لَن تَجِدَ لَهُ تَضييعا أشَدَّ مِن تَركِهِ </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89_109403"/>
    </w:p>
    <w:p>
      <w:pPr>
        <w:pStyle w:val="Heading6"/>
        <w:numPr>
          <w:ilvl w:val="5"/>
          <w:numId w:val="1"/>
        </w:numPr>
        <w:rPr/>
      </w:pPr>
      <w:bookmarkStart w:id="330" w:name="__RefHeading___Toc1153642_3224264995"/>
      <w:bookmarkStart w:id="331" w:name="_Toc125"/>
      <w:bookmarkEnd w:id="329"/>
      <w:bookmarkEnd w:id="330"/>
      <w:r>
        <w:rPr/>
        <w:t>۳</w:t>
      </w:r>
      <w:r>
        <w:rPr>
          <w:rtl w:val="true"/>
        </w:rPr>
        <w:t xml:space="preserve"> </w:t>
      </w:r>
      <w:r>
        <w:rPr>
          <w:rtl w:val="true"/>
        </w:rPr>
        <w:t xml:space="preserve">/ </w:t>
      </w:r>
      <w:r>
        <w:rPr/>
        <w:t>۳</w:t>
      </w:r>
      <w:r>
        <w:rPr>
          <w:rtl w:val="true"/>
        </w:rPr>
        <w:t xml:space="preserve"> تلاش</w:t>
      </w:r>
      <w:bookmarkEnd w:id="3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 به خانواده خود، چندان علم و ادبِ نيكو ارث مى دهد كه همه آنان را وارد بهشت مى گرداند ، به طورى كه تمام آنها را ، از كوچك و بزرگ و خادم و پناهنده ، در بهشت مى يابد ، و بنده گنهكار ، براى خانواده خود، چندان ادب بد به ارث مى گذارد كه همه آنان را به دوزخ مى بَرد ، به طورى كه تمام افراد خانواده اش را ، از كوچك و بزرگ و خادم و پناهنده ، در آن جا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تلاشامام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 خدادادى است و ادب ، اكتسابى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است كه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دين و انديشه و اخلاق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كند و آنها را در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يا در نوشته اى گرد آورَد و براى از بين بردن آنها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فرزندش باثار را پند داد ، به گونه اى كه او شكُفت و باز شد </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از جمله پندهايش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خُردى ادب بياموزى، در بزرگى از آن سود مى برى ، و هر كه به ادب توانگر شود ، بدان اهتمام مى ورزد ، و هر كه به ادب اهتمام ورزد ، در صدد به دست آوردن دانش آن بر مى آيد ، و هر كه در صدد دانش آن بر آيد ، عطش جويندگىِ او شدّت مى گيرد ، و هر كه عطش جويندگى اش شدّت گيرد ، به سود آن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ادب را عادت خويش گردان ؛ زيرا تو جانشين گذشتگانت هستى ، و با ادب ، به آيندگانت سود مى رسانى ، و 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به تو اميد مى بندند ، و بيمناكان از هيبت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ادب حاصل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سستى كردن در تحصيل ادب و جستن غير ادب ، دورى كن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برخوردارى ات از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را از تو به زور بگيرند ، آخرت را هرگز نمى توانند از تو بگيرند و هر گاه طلب علم در جايگاه هايش را از كف بدهى ، آخرت را از تو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 ها و ساعت هاى عمرت ، سهمى براى تحصيل علم قرار ده ؛ زيرا تو براى از كف دادن علم ، عاملى بزرگ تر از ترك آن نخواهى يافت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الرِّضا عليه السلام فَتَذاكَرنَا العَقلَ وَالأَدَبَ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w:t>
      </w:r>
      <w:r>
        <w:rPr>
          <w:rStyle w:val="FootnoteAnchor"/>
          <w:rtl w:val="true"/>
        </w:rPr>
        <w:footnoteReference w:id="698"/>
      </w:r>
      <w:r>
        <w:rPr>
          <w:rFonts w:ascii="Amiri" w:hAnsi="Amiri" w:eastAsia="Amiri" w:cs="Amiri"/>
          <w:color w:val="111111"/>
          <w:sz w:val="28"/>
          <w:sz w:val="28"/>
          <w:szCs w:val="28"/>
          <w:rtl w:val="true"/>
          <w:lang w:bidi="ar-SA"/>
        </w:rPr>
        <w:t xml:space="preserve">مِنَ اللّهِ ، وَالأَدَبُ كُلفَةٌ ، فَمَن تَكَلَّفَ الأَدَبَ قَدَرَ عَلَيهِ ، ومَن تَكَلَّفَ العَقلَ لَم يَزدَد بِذلِكَ إلّا جَهلاً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العَقلُرسول اللّه صلى الله عليه و آلهـ في ذِكرِ أنواعِ الخَيرِ مِمّا يَتَشَعَّبُ عَنِ العَقلِ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الصِّيانَةُ فَيَتَشَعَّبُ مِنهَا الصَّلاحُ ، وَالتَّواضُعُ ، وَالوَرَعُ ، وَالإِنابَةُ ، وَالفَهمُ ، وَالأَدَبُ ، وَالإِحسانُ ، وَالتَّحَبُّبُ ، وَالخَيرُ ، وَاجتِناءُ البِشرِ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أصابَ العاقِلُ بِالصِّيانَةِ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فِي الإِنسانِ كَشَجَرَةٍ أصلُهَا العَقلُ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وَالأَدَبُ نَتيجَةُ العَقلِ </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89_109405"/>
    </w:p>
    <w:p>
      <w:pPr>
        <w:pStyle w:val="Heading6"/>
        <w:numPr>
          <w:ilvl w:val="5"/>
          <w:numId w:val="1"/>
        </w:numPr>
        <w:rPr/>
      </w:pPr>
      <w:bookmarkStart w:id="333" w:name="__RefHeading___Toc1153644_3224264995"/>
      <w:bookmarkStart w:id="334" w:name="_Toc126"/>
      <w:bookmarkEnd w:id="332"/>
      <w:bookmarkEnd w:id="333"/>
      <w:r>
        <w:rPr/>
        <w:t>۳</w:t>
      </w:r>
      <w:r>
        <w:rPr>
          <w:rtl w:val="true"/>
        </w:rPr>
        <w:t xml:space="preserve"> </w:t>
      </w:r>
      <w:r>
        <w:rPr>
          <w:rtl w:val="true"/>
        </w:rPr>
        <w:t xml:space="preserve">/ </w:t>
      </w:r>
      <w:r>
        <w:rPr/>
        <w:t>۴</w:t>
      </w:r>
      <w:r>
        <w:rPr>
          <w:rtl w:val="true"/>
        </w:rPr>
        <w:t xml:space="preserve"> خرد</w:t>
      </w:r>
      <w:bookmarkEnd w:id="334"/>
    </w:p>
    <w:p>
      <w:pPr>
        <w:pStyle w:val="BookText"/>
        <w:rPr/>
      </w:pPr>
      <w:r>
        <w:rPr>
          <w:rFonts w:ascii="IRNazanin" w:hAnsi="IRNazanin" w:eastAsia="IRNazanin"/>
          <w:color w:val="111111"/>
          <w:sz w:val="28"/>
          <w:sz w:val="28"/>
          <w:szCs w:val="28"/>
          <w:rtl w:val="true"/>
          <w:lang w:bidi="fa-IR"/>
        </w:rPr>
        <w:t xml:space="preserve">الكافىـ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رضا عليه السلام بوديم و سخن از خِرَد و ادب به ميان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دهِشى الهى است و ادب ، امرى اكتسابى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به دست آوردن ادب بكوشد ، بر آن دست مى يابد ، و هر كه در به دست آوردن خِرَد بكوشد ، با اين كار جز بر نادانىِ خويش نمى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خردپيامبر خدا صلى الله عليه و آلهـ در بيان انواع خوبى هاى نشئت گرفته از خرد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خويشتندارى بر مى خيزد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و فروتنى و پارسايى و توبه و فهم و ادب و نيكوكارى و مهرورزى و نيكى و تحصيل خوش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هستند كه خردمند با خويشتندارى ، به دست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در انسان ، مانند درختى است كه ريشه اش خرد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ديندارى و ادب ، محصول خرد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تَلقيحُ الأَفهامِ ، ونَتائِجُ الأَذهانِ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زادَ عِلمُ الرَّجُلِ زادَ أدَبُهُ ، وتَضاعَفَت خَشيَتُهُ لِرَبِّهِ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يَزدَد عِلمُكَ ، ويَحسُن أدَبُكَ ، وتَزكُ نَفسُكَ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الخَشيَةُتحف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مُناجاةُ اللّهِ جَلَّ ثَناؤُهُ لِعيسَى بنِ مَريَمَ صَلَواتُ اللّهِ عَلَيهِما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قَلبَكَ بِالخَشيَةِ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بِالتَّجارِبِ مُؤَدِّبا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عَطَفَ </w:t>
      </w:r>
      <w:r>
        <w:rPr>
          <w:rStyle w:val="FootnoteAnchor"/>
          <w:rtl w:val="true"/>
        </w:rPr>
        <w:footnoteReference w:id="709"/>
      </w:r>
      <w:r>
        <w:rPr>
          <w:rFonts w:ascii="Amiri" w:hAnsi="Amiri" w:eastAsia="Amiri" w:cs="Amiri"/>
          <w:color w:val="111111"/>
          <w:sz w:val="28"/>
          <w:sz w:val="28"/>
          <w:szCs w:val="28"/>
          <w:rtl w:val="true"/>
          <w:lang w:bidi="ar-SA"/>
        </w:rPr>
        <w:t xml:space="preserve">عَلَيهِ اللَّيلُ وَالنَّهارُ أدّباهُ وأبلَياهُ ، وإلَى المَنايا أدنَياهُ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789_109407"/>
    </w:p>
    <w:p>
      <w:pPr>
        <w:pStyle w:val="Heading6"/>
        <w:numPr>
          <w:ilvl w:val="5"/>
          <w:numId w:val="1"/>
        </w:numPr>
        <w:rPr/>
      </w:pPr>
      <w:bookmarkStart w:id="336" w:name="__RefHeading___Toc1153646_3224264995"/>
      <w:bookmarkStart w:id="337" w:name="_Toc127"/>
      <w:bookmarkEnd w:id="335"/>
      <w:bookmarkEnd w:id="336"/>
      <w:r>
        <w:rPr/>
        <w:t>۳</w:t>
      </w:r>
      <w:r>
        <w:rPr>
          <w:rtl w:val="true"/>
        </w:rPr>
        <w:t xml:space="preserve"> </w:t>
      </w:r>
      <w:r>
        <w:rPr>
          <w:rtl w:val="true"/>
        </w:rPr>
        <w:t xml:space="preserve">/ </w:t>
      </w:r>
      <w:r>
        <w:rPr/>
        <w:t>۵</w:t>
      </w:r>
      <w:r>
        <w:rPr>
          <w:rtl w:val="true"/>
        </w:rPr>
        <w:t xml:space="preserve"> دانش و معرفت</w:t>
      </w:r>
      <w:bookmarkEnd w:id="337"/>
    </w:p>
    <w:p>
      <w:pPr>
        <w:pStyle w:val="Heading6"/>
        <w:numPr>
          <w:ilvl w:val="5"/>
          <w:numId w:val="1"/>
        </w:numPr>
        <w:rPr/>
      </w:pPr>
      <w:bookmarkStart w:id="338" w:name="__RefHeading___Toc1153648_3224264995"/>
      <w:bookmarkStart w:id="339" w:name="_Toc128"/>
      <w:bookmarkEnd w:id="338"/>
      <w:r>
        <w:rPr/>
        <w:t>۳</w:t>
      </w:r>
      <w:r>
        <w:rPr>
          <w:rtl w:val="true"/>
        </w:rPr>
        <w:t xml:space="preserve"> </w:t>
      </w:r>
      <w:r>
        <w:rPr>
          <w:rtl w:val="true"/>
        </w:rPr>
        <w:t xml:space="preserve">/ </w:t>
      </w:r>
      <w:r>
        <w:rPr/>
        <w:t>۶</w:t>
      </w:r>
      <w:r>
        <w:rPr>
          <w:rtl w:val="true"/>
        </w:rPr>
        <w:t xml:space="preserve"> ترس از خدا</w:t>
      </w:r>
      <w:bookmarkEnd w:id="339"/>
    </w:p>
    <w:p>
      <w:pPr>
        <w:pStyle w:val="Heading6"/>
        <w:numPr>
          <w:ilvl w:val="5"/>
          <w:numId w:val="1"/>
        </w:numPr>
        <w:rPr/>
      </w:pPr>
      <w:bookmarkStart w:id="340" w:name="__RefHeading___Toc1153650_3224264995"/>
      <w:bookmarkStart w:id="341" w:name="_Toc129"/>
      <w:bookmarkEnd w:id="340"/>
      <w:r>
        <w:rPr/>
        <w:t>۳</w:t>
      </w:r>
      <w:r>
        <w:rPr>
          <w:rtl w:val="true"/>
        </w:rPr>
        <w:t xml:space="preserve"> </w:t>
      </w:r>
      <w:r>
        <w:rPr>
          <w:rtl w:val="true"/>
        </w:rPr>
        <w:t xml:space="preserve">/ </w:t>
      </w:r>
      <w:r>
        <w:rPr/>
        <w:t>۷</w:t>
      </w:r>
      <w:r>
        <w:rPr>
          <w:rtl w:val="true"/>
        </w:rPr>
        <w:t xml:space="preserve"> تجربه</w:t>
      </w:r>
      <w:bookmarkEnd w:id="34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 بارور كننده فهم هاست و مولود ذهن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دانش و معرفتامام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فراوان شود ، ادبش افزون و ترس او از پروردگارش ، دوچندان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همنشينى كن تا دانشت فراوان شود ، و ادبت نيكو گردد ، و تزكيه نفس بيابى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ترس از خداتحف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نجواهاى خداوند ـ كه ارجمند است ستايش او ـ با عيسى بن مريم ـ كه درودهاى خدا بر آن دو باد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بود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را به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تربيت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تجربهامام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ها ، بهترين آموزگارند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 بر هر كه بگردند ، او را ادب مى آموزند و فرسوده اش مى سازند و به مرگ ، نزديكش مى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مَضى بِما فيهِ فَلَيسَ بِعائِدٍ ، ويَومٌ أنتَ فيهِ يَحِقُّ عَلَيكَ اغتِنامُهُ ، ويَومٌ لا تَدري مَن أهلُهُ ، ولَعَلَّكَ راحِلٌ فيهِ ؛ فَأَمّا أمسُ فَحَكيمٌ مُؤَدِّبٌ ، وأمَّا اليَومَ فَصَديقٌ مُوَدِّعٌ ، وأمّا غَدا فَإِنَّما في يَدَيكَ مِنهُ الأَمَلُ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أدَّبَني وَاليَأسُ أغنانيوَالقوتُ أقنَعَني وَالصَّبرُ رَبّاني وأحكَمَتني مِنَ الأَيّامِ تَجرِبَةٌحَتّى نَهَيتُ الَّذي قد كانَ يَنهاني </w:t>
      </w:r>
      <w:r>
        <w:rPr>
          <w:rStyle w:val="FootnoteAnchor"/>
          <w:rtl w:val="true"/>
        </w:rPr>
        <w:footnoteReference w:id="71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التَّأَسّي بِالصّالِحينَالإمام عليّ عليه السلامـ فيما كَتَبَهُ إلَى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اِحتَدِ </w:t>
      </w:r>
      <w:r>
        <w:rPr>
          <w:rStyle w:val="FootnoteAnchor"/>
          <w:rtl w:val="true"/>
        </w:rPr>
        <w:footnoteReference w:id="713"/>
      </w:r>
      <w:r>
        <w:rPr>
          <w:rFonts w:ascii="Amiri" w:hAnsi="Amiri" w:eastAsia="Amiri" w:cs="Amiri"/>
          <w:color w:val="111111"/>
          <w:sz w:val="28"/>
          <w:sz w:val="28"/>
          <w:szCs w:val="28"/>
          <w:rtl w:val="true"/>
          <w:lang w:bidi="ar-SA"/>
        </w:rPr>
        <w:t xml:space="preserve">بِحِذاءِ الصّالِحينَ ، وَاقتَدِ بِآدابِهِم ، وسِر بِسيرَتِهِم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الحُكَماءُ فيما مَضى مِنَ الدَّهرِ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الاِختِلافُ إلَى الأَبوابِ لِعَشرَةِ أوجُهٍ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مَن يُنتَفَعُ بِغِشيانِهِم ، ويُستَفادُ مِنهُم حُسنُ الأَدَبِ ، ويُؤنَسُ بِمُحادَثَتِهِم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وإنّي لَأَعلَمُ أنَّ العِلمَ لا يَأرِزُ </w:t>
      </w:r>
      <w:r>
        <w:rPr>
          <w:rStyle w:val="FootnoteAnchor"/>
          <w:rtl w:val="true"/>
        </w:rPr>
        <w:footnoteReference w:id="716"/>
      </w:r>
      <w:r>
        <w:rPr>
          <w:rFonts w:ascii="Amiri" w:hAnsi="Amiri" w:eastAsia="Amiri" w:cs="Amiri"/>
          <w:color w:val="111111"/>
          <w:sz w:val="28"/>
          <w:sz w:val="28"/>
          <w:szCs w:val="28"/>
          <w:rtl w:val="true"/>
          <w:lang w:bidi="ar-SA"/>
        </w:rPr>
        <w:t xml:space="preserve">كُلُّهُ ، ولا يَنقَطِعُ مَوادُّهُ ، وَأنَّكَ لا تُخلي أرضَكَ مِن حُجَّةٍ لَكَ عَلى خَلقِكَ ، ظاهِرٍ لَيسَ بِالمُطاعِ أو خائِفٍ مَغمورٍ ، كَيلا تَبطُلَ حُجَجُكَ ، ولا يَضِلَّ أولِياؤُكَ بَعدَ إذ هَدَيتَهُم ، بَل أينَ هُم وكَم؟ اُولئِكَ الأَقَلّونَ عَدَداً ، وَالأَعظَمونَ عِندَ اللّهِ جَلَّ ذِكرُهُ قَدراً ، المُتَّبِعونَ لِقادَةِ الدّينِ ، الأَئِمَّةِ الهادينَ ، الَّذينَ يَتَأَدَّبونَ بِآدابِهِم ، ويَنهَجونَ نَهجَهُم ، فَعِندَ ذلِكَ يَهجُمُ بِهِمُ العِلمُ عَلى حَقيقَةِ الإِيمانِ ، فَتَستَجيبُ أرواحُهُم لِقادَةِ العِلمِ ، ويَستَلينونَ مِن حَديثِهِم مَا استَوعَرَ عَلى غَيرِهِم </w:t>
      </w:r>
      <w:r>
        <w:rPr>
          <w:rFonts w:eastAsia="Amiri" w:cs="Amiri" w:ascii="Amiri" w:hAnsi="Amiri"/>
          <w:color w:val="111111"/>
          <w:sz w:val="28"/>
          <w:szCs w:val="28"/>
          <w:rtl w:val="true"/>
          <w:lang w:bidi="ar-SA"/>
        </w:rPr>
        <w:t xml:space="preserve">. . . . </w:t>
      </w:r>
      <w:r>
        <w:rPr>
          <w:rStyle w:val="FootnoteAnchor"/>
          <w:rtl w:val="true"/>
        </w:rPr>
        <w:footnoteReference w:id="71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89_109409"/>
    </w:p>
    <w:p>
      <w:pPr>
        <w:pStyle w:val="Heading6"/>
        <w:numPr>
          <w:ilvl w:val="5"/>
          <w:numId w:val="1"/>
        </w:numPr>
        <w:rPr/>
      </w:pPr>
      <w:bookmarkStart w:id="343" w:name="__RefHeading___Toc1153652_3224264995"/>
      <w:bookmarkStart w:id="344" w:name="_Toc130"/>
      <w:bookmarkEnd w:id="342"/>
      <w:bookmarkEnd w:id="343"/>
      <w:r>
        <w:rPr/>
        <w:t>۳</w:t>
      </w:r>
      <w:r>
        <w:rPr>
          <w:rtl w:val="true"/>
        </w:rPr>
        <w:t xml:space="preserve"> </w:t>
      </w:r>
      <w:r>
        <w:rPr>
          <w:rtl w:val="true"/>
        </w:rPr>
        <w:t xml:space="preserve">/ </w:t>
      </w:r>
      <w:r>
        <w:rPr/>
        <w:t>۸</w:t>
      </w:r>
      <w:r>
        <w:rPr>
          <w:rtl w:val="true"/>
        </w:rPr>
        <w:t xml:space="preserve"> تأسّى جستن به نيكان</w:t>
      </w:r>
      <w:bookmarkEnd w:id="34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در حقيقت ،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به كلّى گذشته است و باز نمى گردد ، روزى كه در آن به سر مى برى و بايد غنيمتش بشمارى ، و روزى كه نمى دانى چه كسانى اهل آن هستند و شايد تو در آن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كوچيده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حكيمى ادب آموز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دوستى بدرودگويان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اميدى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 ادبم آموخت و نوميدى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نيازم ساخت و خوراكِ بخور و نمير ، قانعم كرد و شكيبايى ، مرا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روزگار ، چنان مرا آزموده ساخت كه من نهى كردم آن را كه همواره مرا نهى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تأسّى جستن به نيكانامام على عليه السلامـ در نامه اى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نيكان پيروى كن ، آداب آنان را سرمشق خود قرار ده ، و به شيوه رفتار ايشان ،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روزگاران گذشته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كردن به خانه ها بايد به خاطر ده چيز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كسانى كه با رفتن به نزد آنها ، سودى حاصل آدمى شود ، و از آنان ادب نيكو آموخته گردد ، و از گفتگو با ايشان ، انس و الفتى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بر نمى بندد ، و ريشه هايش قطع نمى شود ، و مى دانم كه تو زمينت را از حجّت خويش بر بندگانت ـ خواه حجّتى آشكار كه از او فرمان برده نمى شود و يا بيمناك و ناشناخته ـ تُهى نمى گردانى تا حجّت هايت باطل نگردد و دوستانت پس از آن كه هدايتشان كردى ، گم راه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كجايند و چَندند؟ اينان، شمارشان كمترين است؛ امّا در نزد خداوندِ بلندنام، ارجمندترين اند و پيرو رهبران دين اند؛ همان پيشوايانِ هدايتگر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متأدّب به آداب ايشان هستند و راه آنان را مى پويند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را به حقيقت ايمان راه مى برَد و در نتيجه ، جانشان نداى پيشوايان دانش را لبّيك مى گويد ، و از احاديث و سخنان ايشان ، آنچه را كه بر ديگران سخت و دشوار مى آيد ، نرم و آسان مى يابند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خُطبَةٍ لَهُ عَلى مِنبَرِ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بُدَّ لَكَ مِن حُجَجٍ في أرضِكَ ، حُجَّةٍ بَعدَ حُجَّةٍ عَلى خَلقِكَ ، يَهدونَهُم إلى دينِكَ ، ويُعَلِّمونَهُم عِلمَكَ كَيلا يَتَفَرَّقَ أتباعُ أولِيائِكَ ، ظاهِرٍ غَيرِ مُطاعٍ ، أو مُكتَتَمٍ يُتَرَقَّبُ ، إن غابَ عَنِ النّاسِ شَخصُهُم في حالِ هُدنَتِهِم فَلَم يَغِب عَنهُم قَديمُ مَبثوثِ عِلمِهِم ، وآدابُهُم في قُلوبِ المُؤمِنينَ مُثبَتَةٌ ، فَهُم بِها عامِلونَ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يا اُولِي الأَبصارِ وَاحمَدُوا اللّهَ عَلى ما هَداكُم ، وَاعلَموا أنَّكُم لا تَخرُجونَ مِن قُدرَةِ اللّهِ إلى غَيرِ قُدرَتِهِ ، وسَيَرَى اللّهُ عَمَلَكُم ورَسولُهُ ثُمَّ إلَيهِ تُحشَرونَ ، فَانتَفِعوا بِالعِظَةِ وتَأَدَّبوا بِآدابِ الصّالِحينَ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الاِستِعانَةُ مِنَ اللّه عزّوجلِّالإمام عليّ عليه السلامـ مِمّا كانَ يَقولُهُ في سَحَرِ كُلِّ لَيلَةٍ وعَقيبَ رَكعَتَيِ الفَجرِ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عَقلاً كامِلاً ، وعَزما ثاقِبا ، ولُبّا راجِحا ، وقَلبا ذَكِيّا ، وعِلما كَثيرا ، وأدَبا بارِعا ، وَاجعَل ذلِكَ كُلَّهُ لي ولا تَجعَلهُ عَلَيَّ ،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89_109411"/>
    </w:p>
    <w:p>
      <w:pPr>
        <w:pStyle w:val="Heading6"/>
        <w:numPr>
          <w:ilvl w:val="5"/>
          <w:numId w:val="1"/>
        </w:numPr>
        <w:rPr/>
      </w:pPr>
      <w:bookmarkStart w:id="346" w:name="__RefHeading___Toc1153654_3224264995"/>
      <w:bookmarkStart w:id="347" w:name="_Toc131"/>
      <w:bookmarkEnd w:id="345"/>
      <w:bookmarkEnd w:id="346"/>
      <w:r>
        <w:rPr/>
        <w:t>۳</w:t>
      </w:r>
      <w:r>
        <w:rPr>
          <w:rtl w:val="true"/>
        </w:rPr>
        <w:t xml:space="preserve"> </w:t>
      </w:r>
      <w:r>
        <w:rPr>
          <w:rtl w:val="true"/>
        </w:rPr>
        <w:t xml:space="preserve">/ </w:t>
      </w:r>
      <w:r>
        <w:rPr/>
        <w:t>۹</w:t>
      </w:r>
      <w:r>
        <w:rPr>
          <w:rtl w:val="true"/>
        </w:rPr>
        <w:t xml:space="preserve"> مددخواهى از خدا</w:t>
      </w:r>
      <w:bookmarkEnd w:id="347"/>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بر منبر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حتما حجّت هايى در روى زمينت بر خلقت هست ، حجّتى پس از حجّتى ، كه مردم را به دينت ره نمون شوند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آنان بياموزند تا مبادا پيروان اولياى تو پراكنده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حجّت ، يا آشكار است؛ اما فرمانش برده نمى شود ، و يا پنهان است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حجّت ها ، در حال صلح ، تنشان از مردم پنهان باشد ، دانشِ ديرين و منتشر آنان ، از ايشان پنهان نيست ، و آدابشان در دل هاى مؤمنان ، پا بر جاست و طبق آن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بينشوَران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گيريد و خدا را براى آن كه هدايتتان كرد ، سپاس گوييد ، و بدانيد كه از قبضه قدرت خداوند ، به سوى قدرتى ديگر بيرون نخواهيد رفت ، و خدا و رسول او ، به زودى، كردار شما را خواهند ديد و آن گاه ، در پيشگاه او ، گرد آورده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اندرزها بهره گيريد و از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مددخواهى از خداامام على عليه السلامـ از دعاهاى ايشان در سحرگاهِ هر شب و در پىِ خواندن دو ركعت نماز فجر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خِرَدى كامل ، اراده اى استوار ، انديشه اى وزين ، دلى هوشيار ، دانشى بسيار و ادبى درخشان ، روزى فرما ، و همه اينها را در جهت سود و مصلحت من قرار بده و به زيان من قرارشان مده ، به حقّ رحمتت ، اى مهربان ترينِ مهربانان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فيما جَمَعَهُ الفَضلُ بنُ شاذانَ مِن كَلامِهِ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استِرشادا لِأَدَبِهِ ، ومُعتَصَما بِحَبلِهِ ، وَاستِزادَةً فِي المَعرِفَةِ بِرَبِّهِ وبِعَظَمَتِهِ وكِبرِيائِهِ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 سخنانى از ايشان كه فضل بن شادان گرد آورده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هدايت شدن به ادب خداوند ، و چنگ زدن به ريسمان او ، و افزايش معرفت به پروردگار خود و به بزرگى و عظمت او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الأدب</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كَمالُ 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زينَةُ العَقلِ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صورَةُ العَقلِ ، فَحَسِّن عَقلَكَ كَيفَ شِئتَ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يَحتاجُ إلَى العَقلِ ، وَالعَقلُ يَحتاجُ إلَى الأَدَبِ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بِذَوِي العُقولِ مِنَ الحاجَةِ إلَى الأَدَبِ كَما يَظمَأُ الزَّرعُ إلَى المَطَرِ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العَقلِ الأَدَبُ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789_109415"/>
    </w:p>
    <w:p>
      <w:pPr>
        <w:pStyle w:val="Heading5"/>
        <w:numPr>
          <w:ilvl w:val="4"/>
          <w:numId w:val="1"/>
        </w:numPr>
        <w:rPr/>
      </w:pPr>
      <w:bookmarkStart w:id="349" w:name="__RefHeading___Toc1153656_3224264995"/>
      <w:bookmarkStart w:id="350" w:name="_Toc132"/>
      <w:bookmarkEnd w:id="348"/>
      <w:bookmarkEnd w:id="349"/>
      <w:r>
        <w:rPr>
          <w:rtl w:val="true"/>
        </w:rPr>
        <w:t xml:space="preserve">فصل چهارم </w:t>
      </w:r>
      <w:r>
        <w:rPr>
          <w:rtl w:val="true"/>
        </w:rPr>
        <w:t xml:space="preserve">: </w:t>
      </w:r>
      <w:r>
        <w:rPr>
          <w:rtl w:val="true"/>
        </w:rPr>
        <w:t>آثار ادب</w:t>
      </w:r>
      <w:bookmarkEnd w:id="350"/>
    </w:p>
    <w:p>
      <w:pPr>
        <w:pStyle w:val="Heading6"/>
        <w:numPr>
          <w:ilvl w:val="5"/>
          <w:numId w:val="1"/>
        </w:numPr>
        <w:rPr/>
      </w:pPr>
      <w:bookmarkStart w:id="351" w:name="__RefHeading___Toc1153658_3224264995"/>
      <w:bookmarkStart w:id="352" w:name="_Toc133"/>
      <w:bookmarkEnd w:id="351"/>
      <w:r>
        <w:rPr/>
        <w:t>۴</w:t>
      </w:r>
      <w:r>
        <w:rPr>
          <w:rtl w:val="true"/>
        </w:rPr>
        <w:t xml:space="preserve"> </w:t>
      </w:r>
      <w:r>
        <w:rPr>
          <w:rtl w:val="true"/>
        </w:rPr>
        <w:t xml:space="preserve">/ </w:t>
      </w:r>
      <w:r>
        <w:rPr/>
        <w:t>۱</w:t>
      </w:r>
      <w:r>
        <w:rPr>
          <w:rtl w:val="true"/>
        </w:rPr>
        <w:t xml:space="preserve"> كمال خِرَد</w:t>
      </w:r>
      <w:bookmarkEnd w:id="35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كمال خِرَدپيامبر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نيكو ، زيور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 سيماى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خردِ خويش را آن گونه كه مى خواهى ، زيبا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 به خِرَد نياز دارد و خرد ، به ادب،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زراعت ، تشنه باران است ، خردمندان نيز به ادب نيازمندند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درستىِ خرد ، در ادب است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قَرينُ العَقلِ الأَدَبُ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لِمَن لا أدَبَ لَهُ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الأَدَبَ حُجَّةُ العَقلِ ، وَالعِلمُ حُجَّةُ القَلبِ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الأَدَبُ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بِالأَدَبِ تُشحَذُ الفِطَنُ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أدَبُهُ عَلى عَقلِهِ ، كانَ كَالرّاعِي الضَّعيفِ مَعَ الغَنَمِ الكَثيرِ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لِمَن لا عَقلَ لَهُ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الصّالِحينَ داعِيَةٌ إلَى الصَّلاحِ ، وآدابُ العُلَماءِ زِيادَةٌ فِي العَقلِ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 همدمى است ادب براى خرد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 ندارد كسى كه ادب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حجّت خرد است ، و دانش ، حجّت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خرد ، ادب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سبب تيزهوشى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از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ادبش بر خردش افزون باشد ، به سان شبانى ناتوان است در ميان گوسفندان بسيار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ندارد كسى كه خرد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همنشينى با نيكان ، فرا خواننده به نيكى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 دانشمندان ، افزاينده خِرَد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زينَةُ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استُهتِرَ </w:t>
      </w:r>
      <w:r>
        <w:rPr>
          <w:rStyle w:val="FootnoteAnchor"/>
          <w:rtl w:val="true"/>
        </w:rPr>
        <w:footnoteReference w:id="735"/>
      </w:r>
      <w:r>
        <w:rPr>
          <w:rFonts w:ascii="Amiri" w:hAnsi="Amiri" w:eastAsia="Amiri" w:cs="Amiri"/>
          <w:color w:val="111111"/>
          <w:sz w:val="28"/>
          <w:sz w:val="28"/>
          <w:szCs w:val="28"/>
          <w:rtl w:val="true"/>
          <w:lang w:bidi="ar-SA"/>
        </w:rPr>
        <w:t xml:space="preserve">بِالأَدَبِ فَقَد زانَ نَفسَهُ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مُقَوَّمٌ بِأَدَبِكَ فَزَيِّنهُ بِالحِلمِ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المَرءِ نِظامُهُ ، وأدَبُهُ قِوامُهُ ، وصِدقُهُ إمامُهُ ، وشُكرُهُ تَمامُهُ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كَمالُ الرَّجُلِ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أحسَنُ سَجِيَّةٍ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حُلَلَ كَالآدابِ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زينَةَ كَالآدابِ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حُلَلٌ حِسانٌ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حُلَلٌ جُدَدٌ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89_109419"/>
    </w:p>
    <w:p>
      <w:pPr>
        <w:pStyle w:val="Heading6"/>
        <w:numPr>
          <w:ilvl w:val="5"/>
          <w:numId w:val="1"/>
        </w:numPr>
        <w:rPr/>
      </w:pPr>
      <w:bookmarkStart w:id="354" w:name="__RefHeading___Toc1153660_3224264995"/>
      <w:bookmarkStart w:id="355" w:name="_Toc134"/>
      <w:bookmarkEnd w:id="353"/>
      <w:bookmarkEnd w:id="354"/>
      <w:r>
        <w:rPr/>
        <w:t>۴</w:t>
      </w:r>
      <w:r>
        <w:rPr>
          <w:rtl w:val="true"/>
        </w:rPr>
        <w:t xml:space="preserve"> </w:t>
      </w:r>
      <w:r>
        <w:rPr>
          <w:rtl w:val="true"/>
        </w:rPr>
        <w:t xml:space="preserve">/ </w:t>
      </w:r>
      <w:r>
        <w:rPr/>
        <w:t>۲</w:t>
      </w:r>
      <w:r>
        <w:rPr>
          <w:rtl w:val="true"/>
        </w:rPr>
        <w:t xml:space="preserve"> آراستگى جان</w:t>
      </w:r>
      <w:bookmarkEnd w:id="3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آراستگى جانامام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دل باخته ادب باشد ، جانِ خويش را آراسته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به اَدَبَت بهاگذارى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بردبارى بياراى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آدمى ، سامان بخش اوست ، و ادبش مايه قوام او ، و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او ، و سپاس گزارى اش كمال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كمال مرد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زيباترين خصلت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جامه اى چون آداب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زيورى چون آداب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 جامه هايى نيكو و زيبا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 جامه هايى نو هستند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حُلَلٌ مُجَدَّدَةٌ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 إنَّ هذَا العِلمَ وَالأَدَبَ ثَمَنُ نَفسِكَ فَاجتَهِد في تَعَلُّمِهِما ، فَما يَزيدُ مِن عِلمِكَ وأدَبِكَ يَزيدُ في ثَمَنِكَ وقَدرِكَ ؛ فَإِنَّ بِالعِلمِ تَهتَدي إلى رَبِّكَ ، وبِالأَدَبِ تُحسِنُ خِدمَةَ رَبِّكَ ، وبِأَدَبِ الخِدمَةِ يَستَوجِبُ العَبدُ وَلايَتَهُ وقُربَهُ ، فَاقبَلِ النَّصيحَةَ كَي تَنجُوَ مِنَ العَذابِ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الأَدَبِ حُسنُ الخُلُقِ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تَزكِيَةِ الأَخلاقِ حُسنُ الأَدَبِ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زينَةُ الحَسَبِ وَالنَّسَبِرسول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بِهِ حَسَبُهُ ، نَهَضَ بِهِ أدَبُهُ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الأَدَبِ جَمالُ الحَسَبِ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بِالأَدَبِ ؛ فَإِنَّهُ زَينُ الحَسَبِ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89_109421"/>
    </w:p>
    <w:p>
      <w:pPr>
        <w:pStyle w:val="Heading6"/>
        <w:numPr>
          <w:ilvl w:val="5"/>
          <w:numId w:val="1"/>
        </w:numPr>
        <w:rPr/>
      </w:pPr>
      <w:bookmarkStart w:id="357" w:name="__RefHeading___Toc1153662_3224264995"/>
      <w:bookmarkStart w:id="358" w:name="_Toc135"/>
      <w:bookmarkEnd w:id="356"/>
      <w:bookmarkEnd w:id="357"/>
      <w:r>
        <w:rPr/>
        <w:t>۴</w:t>
      </w:r>
      <w:r>
        <w:rPr>
          <w:rtl w:val="true"/>
        </w:rPr>
        <w:t xml:space="preserve"> </w:t>
      </w:r>
      <w:r>
        <w:rPr>
          <w:rtl w:val="true"/>
        </w:rPr>
        <w:t xml:space="preserve">/ </w:t>
      </w:r>
      <w:r>
        <w:rPr/>
        <w:t>۳</w:t>
      </w:r>
      <w:r>
        <w:rPr>
          <w:rtl w:val="true"/>
        </w:rPr>
        <w:t xml:space="preserve"> نيك خويى</w:t>
      </w:r>
      <w:bookmarkEnd w:id="358"/>
    </w:p>
    <w:p>
      <w:pPr>
        <w:pStyle w:val="Heading6"/>
        <w:numPr>
          <w:ilvl w:val="5"/>
          <w:numId w:val="1"/>
        </w:numPr>
        <w:rPr/>
      </w:pPr>
      <w:bookmarkStart w:id="359" w:name="__RefHeading___Toc1153664_3224264995"/>
      <w:bookmarkStart w:id="360" w:name="_Toc136"/>
      <w:bookmarkEnd w:id="359"/>
      <w:r>
        <w:rPr/>
        <w:t>۴</w:t>
      </w:r>
      <w:r>
        <w:rPr>
          <w:rtl w:val="true"/>
        </w:rPr>
        <w:t xml:space="preserve"> </w:t>
      </w:r>
      <w:r>
        <w:rPr>
          <w:rtl w:val="true"/>
        </w:rPr>
        <w:t xml:space="preserve">/ </w:t>
      </w:r>
      <w:r>
        <w:rPr/>
        <w:t>۴</w:t>
      </w:r>
      <w:r>
        <w:rPr>
          <w:rtl w:val="true"/>
        </w:rPr>
        <w:t xml:space="preserve"> زيور يافتن حَسَب و نَسَب</w:t>
      </w:r>
      <w:bookmarkEnd w:id="36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 جامه 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و ادب ، بهاى جان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آموختن آن دو بكوش ، كه هر چه بر دانش و ادبت افزوده شود ، بر قدر و قيمت تو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است كه به پروردگارت راه مى يابى ، و با ادب است كه به پروردگارت خوش خدمت مى كنى ، و با ادب در خدمت گزارى است كه بنده سزاوار ولايت و قرب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را بپذير تا از عذاب بِرَهى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نيك خويىامام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 ادب ، نيك خويى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 ادب ، مايه بالندگىِ اخلاق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زيور يافتن حَسَب و نَسَب </w:t>
      </w:r>
      <w:r>
        <w:rPr>
          <w:rStyle w:val="FootnoteAnchor"/>
          <w:rtl w:val="true"/>
        </w:rPr>
        <w:footnoteReference w:id="75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حَسَبش او را بنشاند ، ادبش او را بر مى خيزانَد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بلندپايه مى 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ادب ، مايه زيبايىِ حَسَب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بياموز كه ادب ، زيور حَسَب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يُغني مِنَ الحَسَبِ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يَنوبُ عَنِ الحَسَبِ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أحَدُ الحَسَبَينِ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مُرُوَّةُ العاقِلِ دينُهُ ، وحَسَبُهُ أدَبُهُ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أفضَلُ حَسَبٍ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الحَسَبِ مُتَناهٍ إلَا العَقلَ وَالأَدَبَ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أبلَغُ مِنَ الأَدَبِ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أنفَعُ مِنَ الأَدَبِ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أرفَعُ مِنَ الأَدَبِ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حَسَبٍ حُسنُ أدَبٍ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حَسَبٍ حُسنُ الأَدَبِ </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 از حَسَب، بى نياز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نيكو ، جانشين حَسَب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 خود ، جاى حَسَب يا نسب را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مروّت خردمند ، ديندارىِ اوست ، و حَسَبش ، ادب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برترين حَسَب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حَسَب ، پايان پذير است، مگر خرد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حَسَبى ، رساتر از ادب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حَسَبى ، سودمندتر از ادب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حَسَبى ، والاتر از ادب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ترينِ حَسَب ، ادب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ارجمندترين حَسَب ، نيكويىِ ادب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النَّسَبُ حُسنُ الأَدَبِ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النَّسَبِ حُسنُ الأَدَبِ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أفضَلُ نَسَبٍ ، وأشرَفُ سَبَبٍ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الأَدَبِ خَيرٌ مِن كَثيرِ النَّسَبِ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الأَدَبِ أشرَفُ مِن حَسَبِ النَّسَبِ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الأَدَبِ يَستُرُ قُبحَ النَّسَبِ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صِيغَ مِن فِضَّةٍ نَفسٌ عَلى قَدَرٍلَعادَ مِن فَضلِهِ لَمّا صَفا ذَهَبا مـا لِلـفَتـى حَسَـبٌ إلّا إذا كَمُلَتآدابُهُ وحَوَى الآدابَ وَالحَسَبا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ابنَ مَن شِئتَ واكتَسِب أدبايُغنِكَ مَحمودُهُ عَنِ النَّسَبِ فَلَيسَ يُغنِـي الحَسيـبَ نِسبَتُهُبِلا لِـسـانٍ لَهُ ولا أدَبِ إنَّ الفَتى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ذالَيسَ الفَتى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 نَسَبى است ادبِ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نَسَب ، نيكْ ادبى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نيكو ، بهترين نَسَب و ارجمندترين سبب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اندكى ادب ، بهتر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شرافت ادب ، ارجمندتر از شرافت نَسَب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 ادب ، زشتى نَسَب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جان آدمى از سيم ساخته شود هر گاه تصفيه شود ، به خاطر فضيلتى كه دارد ، به زر تبديل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 را حَسَبى نيست؛ مگر آن گاه كه كامل گردد آداب او ، و آداب و حَسَب ، هر دو را به چنگ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هر كه مى خواهى، باش و ادب به دست آر كه ادبِ پسنديده ، تو را از نَسَب، بى نياز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شخصِ با حَسَب ، او را بى نياز نمى كند اگر زبان و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 كسى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چنينم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 كسى نيست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الشَّرَفُ وَالرِّئاسَةُالإمام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الشَّرَفِ الأَدَبُ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الشَّرَفُ بِالعَقلِ وَالأَدَبِ ، لا بِالمالِ وَالحَسَبِ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رِئاسَةٌ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الاِفتِخارُ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ظاهِرٍ ، أو أدَبٍ بارِعٍ ، أو صَناعَةٍ لا يَستَحيِي المَرءُ مِنها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الأدب</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89_109427"/>
    </w:p>
    <w:p>
      <w:pPr>
        <w:pStyle w:val="Heading6"/>
        <w:numPr>
          <w:ilvl w:val="5"/>
          <w:numId w:val="1"/>
        </w:numPr>
        <w:rPr/>
      </w:pPr>
      <w:bookmarkStart w:id="362" w:name="__RefHeading___Toc1153666_3224264995"/>
      <w:bookmarkStart w:id="363" w:name="_Toc137"/>
      <w:bookmarkEnd w:id="361"/>
      <w:bookmarkEnd w:id="362"/>
      <w:r>
        <w:rPr/>
        <w:t>۴</w:t>
      </w:r>
      <w:r>
        <w:rPr>
          <w:rtl w:val="true"/>
        </w:rPr>
        <w:t xml:space="preserve"> </w:t>
      </w:r>
      <w:r>
        <w:rPr>
          <w:rtl w:val="true"/>
        </w:rPr>
        <w:t xml:space="preserve">/ </w:t>
      </w:r>
      <w:r>
        <w:rPr/>
        <w:t>۵</w:t>
      </w:r>
      <w:r>
        <w:rPr>
          <w:rtl w:val="true"/>
        </w:rPr>
        <w:t xml:space="preserve"> شرافت و سَروَرى</w:t>
      </w:r>
      <w:bookmarkEnd w:id="363"/>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شرافت و سَروَرىامام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شرافت ، ادب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شرافت ، به عقل و ادب است ، نه به مال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خود ، سَروَرى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يكى از اين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نمايان ، يا ادب درخشان ، يا شغل آبرومند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به ادب</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التأديب</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الهاشِمِيّينَ رَفَعَ الحَديثَ إلى رَسولِ اللّهِ صلى الله عليه و آله أنَّ أعرابِيّا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أيُدالِكُ </w:t>
      </w:r>
      <w:r>
        <w:rPr>
          <w:rStyle w:val="FootnoteAnchor"/>
          <w:rtl w:val="true"/>
        </w:rPr>
        <w:footnoteReference w:id="777"/>
      </w:r>
      <w:r>
        <w:rPr>
          <w:rFonts w:ascii="Amiri" w:hAnsi="Amiri" w:eastAsia="Amiri" w:cs="Amiri"/>
          <w:color w:val="111111"/>
          <w:sz w:val="28"/>
          <w:sz w:val="28"/>
          <w:szCs w:val="28"/>
          <w:rtl w:val="true"/>
          <w:lang w:bidi="ar-SA"/>
        </w:rPr>
        <w:t xml:space="preserve">الرَّجُلُ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مُلفَجا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أدَّبَكَ؟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أدَّبَني ، وأنَا أفصَحُ العَرَبِ مَيدَ </w:t>
      </w:r>
      <w:r>
        <w:rPr>
          <w:rStyle w:val="FootnoteAnchor"/>
          <w:rtl w:val="true"/>
        </w:rPr>
        <w:footnoteReference w:id="779"/>
      </w:r>
      <w:r>
        <w:rPr>
          <w:rFonts w:ascii="Amiri" w:hAnsi="Amiri" w:eastAsia="Amiri" w:cs="Amiri"/>
          <w:color w:val="111111"/>
          <w:sz w:val="28"/>
          <w:sz w:val="28"/>
          <w:szCs w:val="28"/>
          <w:rtl w:val="true"/>
          <w:lang w:bidi="ar-SA"/>
        </w:rPr>
        <w:t xml:space="preserve">أنّي مِن قُرَيشٍ ، ورُبّيتُ في حِجرٍ مِن هَوازِنَ بَني سَعدِ بنِ بَكرٍ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89_109429"/>
    </w:p>
    <w:p>
      <w:pPr>
        <w:pStyle w:val="Heading5"/>
        <w:numPr>
          <w:ilvl w:val="4"/>
          <w:numId w:val="1"/>
        </w:numPr>
        <w:rPr/>
      </w:pPr>
      <w:bookmarkStart w:id="365" w:name="__RefHeading___Toc1153668_3224264995"/>
      <w:bookmarkStart w:id="366" w:name="_Toc138"/>
      <w:bookmarkEnd w:id="364"/>
      <w:bookmarkEnd w:id="365"/>
      <w:r>
        <w:rPr>
          <w:rtl w:val="true"/>
        </w:rPr>
        <w:t xml:space="preserve">فصل پنجم </w:t>
      </w:r>
      <w:r>
        <w:rPr>
          <w:rtl w:val="true"/>
        </w:rPr>
        <w:t xml:space="preserve">: </w:t>
      </w:r>
      <w:r>
        <w:rPr>
          <w:rtl w:val="true"/>
        </w:rPr>
        <w:t>ادب آموزان</w:t>
      </w:r>
      <w:r>
        <w:rPr>
          <w:rtl w:val="true"/>
        </w:rPr>
        <w:t>(</w:t>
      </w:r>
      <w:r>
        <w:rPr>
          <w:rtl w:val="true"/>
        </w:rPr>
        <w:t>مربّيان</w:t>
      </w:r>
      <w:r>
        <w:rPr>
          <w:rtl w:val="true"/>
        </w:rPr>
        <w:t>)</w:t>
      </w:r>
      <w:bookmarkEnd w:id="366"/>
    </w:p>
    <w:p>
      <w:pPr>
        <w:pStyle w:val="Heading6"/>
        <w:numPr>
          <w:ilvl w:val="5"/>
          <w:numId w:val="1"/>
        </w:numPr>
        <w:rPr/>
      </w:pPr>
      <w:bookmarkStart w:id="367" w:name="__RefHeading___Toc1153670_3224264995"/>
      <w:bookmarkStart w:id="368" w:name="_Toc139"/>
      <w:bookmarkEnd w:id="367"/>
      <w:r>
        <w:rPr/>
        <w:t>۵</w:t>
      </w:r>
      <w:r>
        <w:rPr>
          <w:rtl w:val="true"/>
        </w:rPr>
        <w:t xml:space="preserve"> </w:t>
      </w:r>
      <w:r>
        <w:rPr>
          <w:rtl w:val="true"/>
        </w:rPr>
        <w:t xml:space="preserve">/ </w:t>
      </w:r>
      <w:r>
        <w:rPr/>
        <w:t>۱</w:t>
      </w:r>
      <w:r>
        <w:rPr>
          <w:rtl w:val="true"/>
        </w:rPr>
        <w:t xml:space="preserve"> خدا</w:t>
      </w:r>
      <w:bookmarkEnd w:id="36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مربّيان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پروردگارم تربيت كرد و نيكو تربيتم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هاشميان ، در حديثى كه سند ان را به پيامبر خدا رسانده است، روايت كرده كه باديه نشينى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مرد در پرداخت مهريه همسرش ، امروز و فردا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اگر تهى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ادب آموخت؟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ادب آموخت ، و من فصيح ترينِ عرب هايم ؛ چرا كه من از قريش هستم و در دامنى از بنى سعد بن بكر از هوازِن تربيت شده 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أدَّبَ نَبِيَّهُ فَأَحسَنَ أدَبَهُ ، فَلَمّا أكمَلَ لَهُ الأَدَبَ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ثُمَّ فَوَّضَ إلَيهِ أمرَ الدّينِ وَالاُمَّةِ لِيَسوسَ </w:t>
      </w:r>
      <w:r>
        <w:rPr>
          <w:rStyle w:val="FootnoteAnchor"/>
          <w:rtl w:val="true"/>
        </w:rPr>
        <w:footnoteReference w:id="782"/>
      </w:r>
      <w:r>
        <w:rPr>
          <w:rFonts w:ascii="Amiri" w:hAnsi="Amiri" w:eastAsia="Amiri" w:cs="Amiri"/>
          <w:color w:val="111111"/>
          <w:sz w:val="28"/>
          <w:sz w:val="28"/>
          <w:szCs w:val="28"/>
          <w:rtl w:val="true"/>
          <w:lang w:bidi="ar-SA"/>
        </w:rPr>
        <w:t xml:space="preserve">عِبادَهُ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ءَاتَاكُمُ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وإنَّ رَسولَ اللّهِ صلى الله عليه و آله كانَ مُسَدَّدا مُوَفَّقا مُؤَيَّدا بِروحِ القُدُسِ ؛ لا يَزِلُّ ولا يُخطِئُ في شَيءٍ مِمّا يَسوسُ بِهِ الخَلقَ ، فَتَأَدَّبَ بآدابِ اللّهِ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سَوطُ اللّهِ فِي الأَرضِ يُؤَدِّبُ بِهِ عِبادَهُ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تَستَدرِجني </w:t>
      </w:r>
      <w:r>
        <w:rPr>
          <w:rStyle w:val="FootnoteAnchor"/>
          <w:rtl w:val="true"/>
        </w:rPr>
        <w:footnoteReference w:id="787"/>
      </w:r>
      <w:r>
        <w:rPr>
          <w:rFonts w:ascii="Amiri" w:hAnsi="Amiri" w:eastAsia="Amiri" w:cs="Amiri"/>
          <w:color w:val="111111"/>
          <w:sz w:val="28"/>
          <w:sz w:val="28"/>
          <w:szCs w:val="28"/>
          <w:rtl w:val="true"/>
          <w:lang w:bidi="ar-SA"/>
        </w:rPr>
        <w:t xml:space="preserve">بِالإِحسانِ ، ولا تُؤَدِّبني بِالبَلاءِ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دُعاءِ السَّحَرِ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لا تُؤَدِّبني بِعُقوبَتِكَ ، ولا تَمكُر بي في حيلَتِكَ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الباقر عليه السلامـ في ذِكرِ خَبَرِ يَعقوبَ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وَلَدُ يَعقوبَ مِن عِندِهِ نَحوَ مِصرَ بِكِتابِهِ ، نَزَلَ جَبرَئيلُ عليه السلام عَلى يَعقوبَ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ابتَلاكَ بِمَصائِبِكَ الَّتي كَتَبتَ بِها إلى عَزيزِ مِصرَ؟ قالَ يَعقوبُ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بَلَوتَني بِها عُقوبَةً مِنكَ وأدَبا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يَقدِرُ عَلى صَرفِها عَنكَ أحدٌ غَيري؟ قالَ يَعقوبُ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يَعقوبُ ، أنَا رادٌّ إلَيكَ يوسُفَ وأخاهُ ، ومُعيدٌ إلَيكَ ما ذَهَبَ مِن مالِكَ ولَحمِكَ ودَمِكَ ، ورادٌّ إليكَ بَصَرَكَ ، ومُقَوِّمٌ لَكَ ظَهرَكَ ، وطِب نَفسا وقَرَّ عَينا ، وإنَّ الَّذي فَعَلتُهُ بِكَ كانَ أدَبا مِنّي لَكَ ، فَاقبَل أدَبي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پيامبرش را تربيت كرد و نيكو تربيتش كرد و چون ادب و تربيتِ او را به كمال رساند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داراى خويى والا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كار دين و امّت را به او واگذار كرد تا بندگان او را تربيت و اداره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 به شما فرمود ، به كار گيريد و از آنچه شما را از آن نهى كرد ، باز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هدايتْ شده و توفيقْ يافته بود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تأييد و كمك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امرى از امور اداره مردم ، دچار لغزش و خطا نمى شد ؛ چرا كه آراسته به آداب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 تازيانه خدا در روى زمين است و با آن ، بندگانش را 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براى ستمگر ، مايه ادب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نيكى كردنت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 به دام عذابت مكشان ، </w:t>
      </w:r>
      <w:r>
        <w:rPr>
          <w:rStyle w:val="FootnoteAnchor"/>
          <w:rtl w:val="true"/>
        </w:rPr>
        <w:footnoteReference w:id="792"/>
      </w:r>
      <w:r>
        <w:rPr>
          <w:rFonts w:ascii="IRNazanin" w:hAnsi="IRNazanin" w:eastAsia="IRNazanin"/>
          <w:color w:val="111111"/>
          <w:sz w:val="28"/>
          <w:sz w:val="28"/>
          <w:szCs w:val="28"/>
          <w:rtl w:val="true"/>
          <w:lang w:bidi="fa-IR"/>
        </w:rPr>
        <w:t>و با بلا ، ادبم نفرما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دعاى سحر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با كيفرت ادب مفرما ، و با حيله ات ، با من مكر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السلامـ در بيان داستان يعقوب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پسران يعقوب ، با نامه او از نزد وى ره سپار مصر شدند ، جبرئيل عليه السلام بر يعقوب عليه السلام فرود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آن گرفتارى هايى كه براى عزير مصر نوشتى ، دچار 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آنها دچار ساختى تا بدين وسيله ، مرا مجازات و ادب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هيچ كسى جز من ، مى تواند آن گرفتارى ها را از تو دور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 و برادرش را به تو بر مى گردانم ، و مال و گوشت و خونِ از دست رفته ات را به تو باز مى دهم ، و بينايى ات را به تو بر مى گردانم ، و پشتت را راست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باش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كه با تو كردم ، براى تأديب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ادبم را بپذير</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لا يَسأَلُهُ أحَدٌ مِنَ الدُّنيا شَيئا إلّا أعطاهُ ، فَأَرسَلَت إلَيهِ امرَأَةٌ ابنا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فَاسأَلهُ ، فَإِن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شَيءٌ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قَميصَكَ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قَميصَهُ فَرمى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فَأَدَّبَهُ اللّهُ تَبارَكَ وتَعالى عَلَى القَصدِ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أروي أنَّ جَبرَئيلَ عليه السلام اُهبِطَ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عز و جل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 آله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يَتَأَدَّب بِأَدَبِ اللّهِ تَقَطَّعَت نَفسُهُ عَلَى الدُّنيا حَسَراتٍ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پيامبر خدا چيزى از دنيا نمى خواست ، مگر آن كه به او عطا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فرزندش را نزد وى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برو و از او چيزى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بساط نداريم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پيراهنت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پيراهن خود را در آورد و به آن پسر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او را ادب ميانه روى آموخت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دستت را به گردنت زنجير مكن و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دستى منما، كه ملامت شده و حسرت زده بر جاى مى 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 كنم كه جبرئيل عليه السلام به نزد پيامبر خدا فرستاده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تو را سلام مى رسانَد و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سوى آنچه اصنافى از ايشان را از آن برخوردار كرده ايم ، چشم مدوز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جارْ زننده اى فرمود تا جار بزند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ادب خدا آراسته نگردد ، جانش از حسرت هاى دنيايى متلاشى مى شود</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 الحَمدُ عَلى ما سَوَّيتَ مِن خَلقي ، وأدَّبتَني فَأَحسَنتَ أدَبي ، مَنّا مِنكَ عَلَيَّ لا لِسابِقَةٍ كانَت مِنّي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الأَنبِياءُ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أَمَرَني أن اُعَلِّمَكُم ما عَلَّمَني ، وأن اُؤَدِّبَكُم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صلى الله عليه و آلهـ مِن كتابِهِ إلى أكثَمَ بنِ صَيفِيٍّ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رَسولِ اللّهِ إلى 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إلَيكَ ، إنَّ اللّهَ تَعالى أمَرَني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وآمُرَ النّاسَ بِقَولِها ، وَالخَلقُ خَلقُ اللّهِ عز و جل ، وَالأَمرُ كُلُّهُ للّهِِ ، خَلَقَهُم وأماتَهُم وهُوَ يَنشُرُهُم وإلَيهِ المَصيرُ ، أدَّبتُكُم بِآدابِ المُرسَلينَ ، ولَتُسأَلُنَّ عَنِ النَّبَأِ العَظيمِ ، ولَتَعلَمُنَّ نَبَأَهُ بَعدَ حينٍ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عليّ عليه السلامـ مِن كِتابٍ بَعَثَهُ مَعَ قَيسِ بنِ سَعدٍ إلى أهلِ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أكرَمَ اللّهُ عز و جل بِهِ هذِهِ الاُمَّةَ وخَصَّهُم بِهِ مِنَ الفَضيلَةِ أن بَعَثَ مُحَمَّدا صلى الله عليه و آله إلَيهِم ، فَعَلَّمَهُمُ الكِتابَ وَالحِكمَةَ وَالسُّنَّةَ وَالفَرائِضَ وأدَّبَهُم لِكَيما يَهتَدوا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بِمُداراةِ النّاسِ وإكرامِ العُلَماءِ وَالصَّفحِ عَن زَلّاتِ الإِخوانِ ، فَقَد أدَّبَكَ سَيِّدُ الأَوَّلينَ وَالآخِرينَ بِقَولِهِ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عَمَّن ظَلَمَكَ ، وصِل مَن قَطَعَكَ ، وأعطِ مَن حَرَمَكَ</w:t>
      </w:r>
      <w:r>
        <w:rPr>
          <w:rFonts w:eastAsia="Amiri" w:cs="Amiri" w:ascii="Amiri" w:hAnsi="Amiri"/>
          <w:color w:val="111111"/>
          <w:sz w:val="28"/>
          <w:szCs w:val="28"/>
          <w:rtl w:val="true"/>
          <w:lang w:bidi="ar-SA"/>
        </w:rPr>
        <w:t xml:space="preserve">» . </w:t>
      </w:r>
      <w:r>
        <w:rPr>
          <w:rStyle w:val="FootnoteAnchor"/>
          <w:rtl w:val="true"/>
        </w:rPr>
        <w:footnoteReference w:id="80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89_109435"/>
    </w:p>
    <w:p>
      <w:pPr>
        <w:pStyle w:val="Heading6"/>
        <w:numPr>
          <w:ilvl w:val="5"/>
          <w:numId w:val="1"/>
        </w:numPr>
        <w:rPr/>
      </w:pPr>
      <w:bookmarkStart w:id="370" w:name="__RefHeading___Toc1153672_3224264995"/>
      <w:bookmarkStart w:id="371" w:name="_Toc140"/>
      <w:bookmarkEnd w:id="369"/>
      <w:bookmarkEnd w:id="370"/>
      <w:r>
        <w:rPr/>
        <w:t>۵</w:t>
      </w:r>
      <w:r>
        <w:rPr>
          <w:rtl w:val="true"/>
        </w:rPr>
        <w:t xml:space="preserve"> </w:t>
      </w:r>
      <w:r>
        <w:rPr>
          <w:rtl w:val="true"/>
        </w:rPr>
        <w:t xml:space="preserve">/ </w:t>
      </w:r>
      <w:r>
        <w:rPr/>
        <w:t>۲</w:t>
      </w:r>
      <w:r>
        <w:rPr>
          <w:rtl w:val="true"/>
        </w:rPr>
        <w:t xml:space="preserve"> پيامبران عليهم السلام</w:t>
      </w:r>
      <w:bookmarkEnd w:id="371"/>
    </w:p>
    <w:p>
      <w:pPr>
        <w:pStyle w:val="BookText"/>
        <w:rPr/>
      </w:pPr>
      <w:r>
        <w:rPr>
          <w:rFonts w:ascii="IRNazanin" w:hAnsi="IRNazanin" w:eastAsia="IRNazanin"/>
          <w:color w:val="111111"/>
          <w:sz w:val="28"/>
          <w:sz w:val="28"/>
          <w:szCs w:val="28"/>
          <w:rtl w:val="true"/>
          <w:lang w:bidi="fa-IR"/>
        </w:rPr>
        <w:t xml:space="preserve">امام هادى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تو را كه مرا سالم و به سامان آفريدى و ادبم كردى ، و نيكو ادبم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 از روى بنده نوازىِ تو نسبت به من است ، نه آن كه مرا نزد تو پيشينه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نيك و سزامندى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پيامبران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من دستور داد كه آنچه را به من آموخته است ، به شما تعليم دهم و ادبتان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نامه اش به اكثم بن صيفى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پيامبر خدا ، به اكثم بن 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با تو ، خدا را مى ستايم و سپاس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من دستور داد كه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يكتا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مردم را نيز به گفتن آن فرمان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آفريده خداى عز و جل هستند ، و همه كارها در اختيار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آفريد و ميراند ، و همو دوباره زنده شان مى كند و بازگشت،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آداب رسولان الهى را به شما آموختم و بى گمان ، در باره خبر بزرگ پرسيده خواهيد شد و پس از چندى ، خبر آن را خواهيد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كه توسّط قيس بن سعد به مصريان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چيزهايى كه خداوند عز و جل اين امّت را بدان مفتخر ساخت ، و اين امتياز را به آنان ارزانى داشت ، اين بود كه محمّد صلى الله عليه و آله را به سويشان فرستاد ، و او كتاب و حكمت و سنّت و فرايض را به ايشان آموخت و ادبشان كرد تا در راه راست ، گام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مدارا كردن با مردم ، گرامى داشتن دانشمندان ، و گذشت از لغزش هاى برادران ؛ چرا كه سَرور عالميان ، تو را چنين ادب آموخته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كه به تو ستم كرده است ، گذشت كن و با كسى كه از تو بريده است ، پيوند زن و به كسى كه از تو دريغ ورزيده است ، عطا كن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دَليلِ إثباتِ الأَنبِياءِ وَالرُّسُلِ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فَثَبَتَ الآمِرونَ وَالنّاهونَ عَنِ الحَكيمِ العَليمِ في خَلقِهِ وَالمُعَبِّرونَ عَنهُ جَلَّ وعَزَّ ، وهُمُ الأَنبِياءُ عليهم السلام وصَفوَتُهُ مِن خَلقِهِ حُكَماءَ مُؤَدَّبينَ بِالحِكمَةِ ، مَبعوثينَ بِها ، غَيرَ مُشارِكينَ لِلنّاسِ ـ عَلى مُشارَكَتِهِم لَهُم فِي الخَلقِ وَالتَّركيبِ ـ في شَيءٍ مِن أحوالِهِم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عَلَيهِم مَعرِفَةُ الرُّسُلِ وَالإِقرارُ بِهِم وَالإِذعانُ لَهُم بِالطّاعَةِ؟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أن لَم يَكُن في خَلقِهِم وقُواهُم ما يُكمِلونَ بِهِ مَصالِحَهُم ، وكانَ الصّانِعُ مُتَعالِيا عَن أن يُرى ، وكانَ ضَعفُهُم وعَجزُهُم عَن إدراكِهِ ظاهِرا ؛ لم يَكن بُدٌّ لَهُم مِن رَسولٍ بَينَهُ وبَينَهُم مَعصومٍ ، يُؤَدّي إلَيهِم أمرَهُ ونَهيَهُ وأدَبَهُ ، ويَقِفُهُم عَلى ما يَكونُ بِهِ اجتِرارُ مَنافِعِهِم ومَضارِّهِم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فَدَيتُكَ عِلما وَاكتَسِب أدَباتَظفَر يَداكَ بِهِ وَاستَجمِلِ الطَّلَبا لِلّهِ دَرُّ فَـتـىً أنسابُـهُ كَـرَمٌيا حَبَّـذا كَـرَمٌ أضحـى لَـهُ نَسَبا هَلِ المُروءَةُ إلّا ما تَقومُ بِهِمِنَ الذِّمامِ وحِفظِ الجارِ إن عَتَبا مَن لَم يَؤَدِّبهُ دينُ المُصطَفى أدَبامَحضا تَحَيَّرَ فِي الأَحوالِ وَاضطَرَبا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اثبات نبوّت پيامبران و رسولان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ثابت شد كه از سوى خداوند حكيم دانا ، بايد در ميان خلقش كسانى باشند كه آنان را امر و نهى كنند ، و سخنگويانى از جانب او عز و جل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پيامبران و برگزيدگانِ از ميان خلق او هستند ؛ حكيم اند و حكمت مى آموزند و با حكمت فرستاده شده اند و با آن كه در خلقت و هيئت، همانند ساير مردمان اند ، در چيزى از حالات و احوال ، با آنان شريك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شناخت پيامبران و اعتراف به آنها و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بردارى از آنان ، بر مردم واجب است؟ در پاسخ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وجود مردم و قُواى آنان ، چيزى نيست كه با آن ، مصالحشان را كامل سازند ، و آفريدگار نيز برتر از آن است كه ديده شود ، و ناتوانى و عجز آنان از ادراك او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اى جز آن نيست كه ميان خداوند و مردم ، پيام آورى باشد كه اوامر و نواهى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ايشان برساند ، و آنها را به آنچه مايه سود و زيانشان مى شود ،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بجوى و ادب بياموز تا بدين سبب ، قوى دست شوى ، و نيكو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آن جوانى كه نَسَب هايش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آن بزرگوارى اى كه نَسَب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جوان مردى ، جز بر دوش كشيدن است زينهارها را و نگهداشت پناهجوى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دين مصطفى ، او را ادبِ ناب نياموزد در احوال، سرگشته و پريشان مى 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الأَوصِياءُالإمام عليّ عليه السلامـ مِن وَصِيَّتِهِ لِكُمَيلِ بنِ زيادٍ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إنَّ رَسولَ اللّه صلى الله عليه و آله أدَّبَهُ اللّهُ ، وهُوَ صلى الله عليه و آله أدَّبَني ، وأنَا اُؤَدِّبُ المُؤمِنينَ واُوَرِّثُ الآدابَ المُكرَمينَ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السلامـ في بَعضِ خُطَبِهِ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 ولَكُم عَلَيَّ حَقٌّ ؛ فَأَمّا حَقُّكُم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 لَكُم ، وتَوفيرُ فَيئِكُم عَلَيكُم ، وتَعليمُكُم كَيلا تَجهَلوا ، وتَأديبُكُم كَيما تَعلَموا</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العُلَماءُ وَالحُكّامُرسول اللّه صلى الله عليه و آلهـ لِمُعاذِ بنِ جَبَلٍ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 عَلِّمهُم كِتابَ اللّهِ ، وأحسِن أدَبَهُم عَلَى الأَخلاقِ الصّالِحَةِ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رَسولُ اللّه صلى الله عليه و آله لِعَتّابِ بنِ أسيدٍ عَهدا عَلى أهلِ مَكَّةَ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وقَد قَلَّدَ مُحَمَّدٌ رَسولُ اللّهِ عَتّابَ بنَ أسيدٍ أحكامَكُم ومَصالِحَكُم ، قَد فَوَّضَ إلَيهِ تَنبيهَ غافِلِكُم ، وتَعليمَ جاهِلِكُم ، وتَقويمَ أوَدِ </w:t>
      </w:r>
      <w:r>
        <w:rPr>
          <w:rStyle w:val="FootnoteAnchor"/>
          <w:rtl w:val="true"/>
        </w:rPr>
        <w:footnoteReference w:id="808"/>
      </w:r>
      <w:r>
        <w:rPr>
          <w:rFonts w:ascii="Amiri" w:hAnsi="Amiri" w:eastAsia="Amiri" w:cs="Amiri"/>
          <w:color w:val="111111"/>
          <w:sz w:val="28"/>
          <w:sz w:val="28"/>
          <w:szCs w:val="28"/>
          <w:rtl w:val="true"/>
          <w:lang w:bidi="ar-SA"/>
        </w:rPr>
        <w:t>مُضطَرِبِكُم ، وتَأديبَ مَن زالَ عَن أدَبِ اللّهِ مِنكُم</w:t>
      </w:r>
      <w:r>
        <w:rPr>
          <w:rFonts w:eastAsia="Amiri" w:cs="Amiri" w:ascii="Amiri" w:hAnsi="Amiri"/>
          <w:color w:val="111111"/>
          <w:sz w:val="28"/>
          <w:szCs w:val="28"/>
          <w:rtl w:val="true"/>
          <w:lang w:bidi="ar-SA"/>
        </w:rPr>
        <w:t xml:space="preserve">» . </w:t>
      </w:r>
      <w:r>
        <w:rPr>
          <w:rStyle w:val="FootnoteAnchor"/>
          <w:rtl w:val="true"/>
        </w:rPr>
        <w:footnoteReference w:id="80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89_109439"/>
    </w:p>
    <w:p>
      <w:pPr>
        <w:pStyle w:val="Heading6"/>
        <w:numPr>
          <w:ilvl w:val="5"/>
          <w:numId w:val="1"/>
        </w:numPr>
        <w:rPr/>
      </w:pPr>
      <w:bookmarkStart w:id="373" w:name="__RefHeading___Toc1153674_3224264995"/>
      <w:bookmarkStart w:id="374" w:name="_Toc141"/>
      <w:bookmarkEnd w:id="372"/>
      <w:bookmarkEnd w:id="373"/>
      <w:r>
        <w:rPr/>
        <w:t>۵</w:t>
      </w:r>
      <w:r>
        <w:rPr>
          <w:rtl w:val="true"/>
        </w:rPr>
        <w:t xml:space="preserve"> </w:t>
      </w:r>
      <w:r>
        <w:rPr>
          <w:rtl w:val="true"/>
        </w:rPr>
        <w:t xml:space="preserve">/ </w:t>
      </w:r>
      <w:r>
        <w:rPr/>
        <w:t>۳</w:t>
      </w:r>
      <w:r>
        <w:rPr>
          <w:rtl w:val="true"/>
        </w:rPr>
        <w:t xml:space="preserve"> جانشينان پيامبران عليهم السلام</w:t>
      </w:r>
      <w:bookmarkEnd w:id="374"/>
    </w:p>
    <w:p>
      <w:pPr>
        <w:pStyle w:val="Heading6"/>
        <w:numPr>
          <w:ilvl w:val="5"/>
          <w:numId w:val="1"/>
        </w:numPr>
        <w:rPr/>
      </w:pPr>
      <w:bookmarkStart w:id="375" w:name="__RefHeading___Toc1153676_3224264995"/>
      <w:bookmarkStart w:id="376" w:name="_Toc142"/>
      <w:bookmarkEnd w:id="375"/>
      <w:r>
        <w:rPr/>
        <w:t>۵</w:t>
      </w:r>
      <w:r>
        <w:rPr>
          <w:rtl w:val="true"/>
        </w:rPr>
        <w:t xml:space="preserve"> </w:t>
      </w:r>
      <w:r>
        <w:rPr>
          <w:rtl w:val="true"/>
        </w:rPr>
        <w:t xml:space="preserve">/ </w:t>
      </w:r>
      <w:r>
        <w:rPr/>
        <w:t>۴</w:t>
      </w:r>
      <w:r>
        <w:rPr>
          <w:rtl w:val="true"/>
        </w:rPr>
        <w:t xml:space="preserve"> دانشمندان و فرمان روايان</w:t>
      </w:r>
      <w:bookmarkEnd w:id="37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جانشينان پيامبرانامام على عليه السلامـ در سفارش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خداوند، ادب آموخت ، و او مرا ادب آموخت ، و من مؤمنان را ادب مى آموزم ، و براى بزرگواران، ادب به ارث مى گذارم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يكى از سخنرانى هايش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بر شما حقّى است ، و شما را نيز بر من 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شما بر من اين است كه براى شما خيرخواهى كنم ، و بيت المالتان را ميان شما عادلانه تقسيم كنم ، و شما را علم آموزم تا نادان نمانيد ، و ادبتان آموزم تا دانا شويد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دانشمندان و فرمان روايانپيامبر خدا صلى الله عليه و آلهـ به معاذ بن جبل ، در هنگام فرستادنش به يمن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به مردم يمن بياموز ، و آنان را بر پايه اخلاق شايسته ، نيكو ادب و تربيت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فرمانى كه به موجب آن ، عتّاب بن اسيد را بر مردم مكّه گماشت ،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خدا ، احكام و مصالح شما را به عتّاب بن اسيد سپرد و به او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غفلت زدگانِ شما را هشيار كند ، و نادانتان را آموزش دهد ، و نااستوارتان را استوار گرداند ، و منحرف شدگان از ادبِ خدا را ادب آموزد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بَعَثَ اللّهُ عز و جل العالِمَ وَالعابِدَ ، فَإِذا وَقَفا بَينَ يَدَيِ اللّهِ عز و جل قيلَ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الجَنَّةِ ، وقيلَ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تَشَفَّع لِلنّاسِ بِحُسنِ تَأديبِكَ لَهُم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الآباءُ والاُمَّهاتُرسول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الوَلَدِ عَلى والِدِهِ أن يُحسِنَ أدَبَهُ ، وأن لا يَجحَدَ نَسَبَهُ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أولادَكُم ، وأحسِنوا أدَبَهُم ؛ يُغفَر لَكُم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يُؤَدِّبَ الرَّجُلُ وَلَدَهُ خَيرٌ مِن أن يَتَصَدَّقَ بِصاعٍ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نَحَلَ </w:t>
      </w:r>
      <w:r>
        <w:rPr>
          <w:rStyle w:val="FootnoteAnchor"/>
          <w:rtl w:val="true"/>
        </w:rPr>
        <w:footnoteReference w:id="814"/>
      </w:r>
      <w:r>
        <w:rPr>
          <w:rFonts w:ascii="Amiri" w:hAnsi="Amiri" w:eastAsia="Amiri" w:cs="Amiri"/>
          <w:color w:val="111111"/>
          <w:sz w:val="28"/>
          <w:sz w:val="28"/>
          <w:szCs w:val="28"/>
          <w:rtl w:val="true"/>
          <w:lang w:bidi="ar-SA"/>
        </w:rPr>
        <w:t xml:space="preserve">والِدٌ وَلَدا مِن نُحلٍ أفضَلَ مِن أدَبٍ حَسَنٍ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أولادَكُم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 وحُبِّ أهلِ بَيتِهِ ، وعَلى قِراءَةِ القُرآنِ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89_109441"/>
    </w:p>
    <w:p>
      <w:pPr>
        <w:pStyle w:val="Heading6"/>
        <w:numPr>
          <w:ilvl w:val="5"/>
          <w:numId w:val="1"/>
        </w:numPr>
        <w:rPr/>
      </w:pPr>
      <w:bookmarkStart w:id="378" w:name="__RefHeading___Toc1153678_3224264995"/>
      <w:bookmarkStart w:id="379" w:name="_Toc143"/>
      <w:bookmarkEnd w:id="377"/>
      <w:bookmarkEnd w:id="378"/>
      <w:r>
        <w:rPr/>
        <w:t>۵</w:t>
      </w:r>
      <w:r>
        <w:rPr>
          <w:rtl w:val="true"/>
        </w:rPr>
        <w:t xml:space="preserve"> </w:t>
      </w:r>
      <w:r>
        <w:rPr>
          <w:rtl w:val="true"/>
        </w:rPr>
        <w:t xml:space="preserve">/ </w:t>
      </w:r>
      <w:r>
        <w:rPr/>
        <w:t>۵</w:t>
      </w:r>
      <w:r>
        <w:rPr>
          <w:rtl w:val="true"/>
        </w:rPr>
        <w:t xml:space="preserve"> پدر و مادر</w:t>
      </w:r>
      <w:bookmarkEnd w:id="37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رستاخيز كه برپا شود ، خداوند ، عالم و عابد را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در پيشگاه خداوند حضور مى يابند ، به عابد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بهشت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عالم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 و به خاطر ادبِ نيكويى كه به مردم آموختى ، آنان را شفاعت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پدر و مادرپيامبر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فرزند بر پدرش ، آن است كه او را خوب تربيت كند ، و نَسَب او را انكار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گرامى بداريد و نيكو تربيتشان كنيد تا آمرزيده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مرد فرزندش را ادب كند ، بِه از آن است كه يك صاع </w:t>
      </w:r>
      <w:r>
        <w:rPr>
          <w:rStyle w:val="FootnoteAnchor"/>
          <w:rtl w:val="true"/>
        </w:rPr>
        <w:footnoteReference w:id="817"/>
      </w:r>
      <w:r>
        <w:rPr>
          <w:rFonts w:ascii="IRNazanin" w:hAnsi="IRNazanin" w:eastAsia="IRNazanin"/>
          <w:color w:val="111111"/>
          <w:sz w:val="28"/>
          <w:sz w:val="28"/>
          <w:szCs w:val="28"/>
          <w:rtl w:val="true"/>
          <w:lang w:bidi="fa-IR"/>
        </w:rPr>
        <w:t>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پدرى ، هديه اى بهتر از ادب نيكو به فرزند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به سه خصلت تربيت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پيامبرتان ، محبّت به خاندان او ، و قرائت قرآن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خَيرُ ميراثٍ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ميراثَ كَالأَدَبِ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ميراثَ خَيرٌ مِنَ الأَدَبِ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ما وَرَّثَ الآباءُ لِأَبنائِهِمُ الأَدَبُ لَا المالُ ؛ فَإِنَّ المالَ يَذهَبُ وَالأَدَبُ يَبقى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 بهترين ميراث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ميراثى چون ادب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ميراثى بهتر از ادب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چيزى كه پدران براى فرزندان به ارث مى نهند ، ادب است ، نه مال و ثروت ؛ زيرا مال و ثروت مى رود ، ولى ادب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هاى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التأديب</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التَّأديبُ بِالسّيرَةِالإمام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 وَليَكُن تَأديبُهُ بِسيرَتِهِ قَبلَ تَأديبِهِ بِلِسانِهِ ، 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المُسيءَ بِحُسنِ فِعالِكَ ، ودُلَّ عَلَى الخَيرِ بِجَميلِ مَقالِكَ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السلامـ فِي الحِكَـمِ المَنسوبَـةِ إلَيـهِ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لَـم يُصلِـح خَلائِقَـهُ ، لَـم يَنفَـعِ النّـاسَ تَأديبُهُ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بالعمل قبل اللسان</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89_109445"/>
    </w:p>
    <w:p>
      <w:pPr>
        <w:pStyle w:val="Heading5"/>
        <w:numPr>
          <w:ilvl w:val="4"/>
          <w:numId w:val="1"/>
        </w:numPr>
        <w:rPr/>
      </w:pPr>
      <w:bookmarkStart w:id="381" w:name="__RefHeading___Toc1153680_3224264995"/>
      <w:bookmarkStart w:id="382" w:name="_Toc144"/>
      <w:bookmarkEnd w:id="380"/>
      <w:bookmarkEnd w:id="381"/>
      <w:r>
        <w:rPr>
          <w:rtl w:val="true"/>
        </w:rPr>
        <w:t xml:space="preserve">فصل ششم </w:t>
      </w:r>
      <w:r>
        <w:rPr>
          <w:rtl w:val="true"/>
        </w:rPr>
        <w:t xml:space="preserve">: </w:t>
      </w:r>
      <w:r>
        <w:rPr>
          <w:rtl w:val="true"/>
        </w:rPr>
        <w:t>روش هاى ادب آموزى</w:t>
      </w:r>
      <w:r>
        <w:rPr>
          <w:rtl w:val="true"/>
        </w:rPr>
        <w:t>(</w:t>
      </w:r>
      <w:r>
        <w:rPr>
          <w:rtl w:val="true"/>
        </w:rPr>
        <w:t>تربيت</w:t>
      </w:r>
      <w:r>
        <w:rPr>
          <w:rtl w:val="true"/>
        </w:rPr>
        <w:t>)</w:t>
      </w:r>
      <w:bookmarkEnd w:id="382"/>
    </w:p>
    <w:p>
      <w:pPr>
        <w:pStyle w:val="Heading6"/>
        <w:numPr>
          <w:ilvl w:val="5"/>
          <w:numId w:val="1"/>
        </w:numPr>
        <w:rPr/>
      </w:pPr>
      <w:bookmarkStart w:id="383" w:name="__RefHeading___Toc1153682_3224264995"/>
      <w:bookmarkStart w:id="384" w:name="_Toc145"/>
      <w:bookmarkEnd w:id="383"/>
      <w:r>
        <w:rPr/>
        <w:t>۶</w:t>
      </w:r>
      <w:r>
        <w:rPr>
          <w:rtl w:val="true"/>
        </w:rPr>
        <w:t xml:space="preserve"> </w:t>
      </w:r>
      <w:r>
        <w:rPr>
          <w:rtl w:val="true"/>
        </w:rPr>
        <w:t xml:space="preserve">/ </w:t>
      </w:r>
      <w:r>
        <w:rPr/>
        <w:t>۱</w:t>
      </w:r>
      <w:r>
        <w:rPr>
          <w:rtl w:val="true"/>
        </w:rPr>
        <w:t xml:space="preserve"> ادب آموزى با رفتار</w:t>
      </w:r>
      <w:bookmarkEnd w:id="38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ادب 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ادب آموزى با رفتارامام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پيشواى مردم قرار دهد ، بايد پيش از تعليم ديگران ، به تعليم خويش مبادرت كند و پيش از آن كه با زبان و گفتارش تربيت كند ، بايد با رفتار و كردارش به تربيت ديگران بپردازد ، و كسى كه آموزگار و مربّى خويش باشد ، بيشتر از كسى كه آموزگار و مربّى مردم باشد ، سزاوار تجليل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بدرفتار را با نيكْ رفتارى ات اصلاح كن ، و با گفتار نيك و زيبايت ، به نيكى ره نمون 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اخلاق خود را درست نكند ، تربيت آموزى او ، به مردم سود نمى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 عمل كردن ، پيش از زبان</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المُبادَرَةُ بِالتَّأديبِ في أوانِهِالإمام عليّ عليه السلامـ مِن وَصِيَّتِهِ لِوَلَدِهِ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بادَرتُ بِوَصِيَّتي إلَيكَ ، وأورَدتُ خِصالاً مِنها قَبلَ أن يَعجَلَ بي أجَلي دونَ أن اُفضِيَ إلَيكَ بِما في نَفسي ، أو أن اُنقَصَ في رَأيي كَما نُقِصتُ في جِسمي ، أو يَسبِقَني إلَيكَ بَعضُ غَلَباتِ الهَوى وفِتَنِ الدُّنيا ، فَتَكونَ كَالصَّعبِ </w:t>
      </w:r>
      <w:r>
        <w:rPr>
          <w:rStyle w:val="FootnoteAnchor"/>
          <w:rtl w:val="true"/>
        </w:rPr>
        <w:footnoteReference w:id="825"/>
      </w:r>
      <w:r>
        <w:rPr>
          <w:rFonts w:ascii="Amiri" w:hAnsi="Amiri" w:eastAsia="Amiri" w:cs="Amiri"/>
          <w:color w:val="111111"/>
          <w:sz w:val="28"/>
          <w:sz w:val="28"/>
          <w:szCs w:val="28"/>
          <w:rtl w:val="true"/>
          <w:lang w:bidi="ar-SA"/>
        </w:rPr>
        <w:t xml:space="preserve">النَّفورِ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قَلبُ الحَدَثِ </w:t>
      </w:r>
      <w:r>
        <w:rPr>
          <w:rStyle w:val="FootnoteAnchor"/>
          <w:rtl w:val="true"/>
        </w:rPr>
        <w:footnoteReference w:id="827"/>
      </w:r>
      <w:r>
        <w:rPr>
          <w:rFonts w:ascii="Amiri" w:hAnsi="Amiri" w:eastAsia="Amiri" w:cs="Amiri"/>
          <w:color w:val="111111"/>
          <w:sz w:val="28"/>
          <w:sz w:val="28"/>
          <w:szCs w:val="28"/>
          <w:rtl w:val="true"/>
          <w:lang w:bidi="ar-SA"/>
        </w:rPr>
        <w:t xml:space="preserve">كَالأَرضِ الخالِيَةِ ، ما اُلقِيَ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 ويَشتَغِلَ لُبُّكَ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ورَأَيتُ حَيثُ عَناني مِن أمرِكَ ما يَعنِي الوالِدَ الشَّفيقَ ، وأجمَعتُ عَلَيهِ مِن أدَبِكَ ، أن يَكونَ ذلِكَ وأنتَ مُقبِلُ العُمُرِ ومُقتَبَلُ الدَّهرِ ، ذو نِيَّةٍ سَليمَةٍ ونَفسٍ صافِيَةٍ ، وأن أبتَدِئَكَ بِتَعليمِ كِتابِ اللّهِ عز و جل وتَأويلِهِ ، وشَرائِعِ الإِسلامِ وأحكامِهِ ، وحَلالِهِ وحَرامِهِ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يُرَبَّى الصَّبِيُّ سَبعاً ، ويُؤَدَّبُ سَبعاً ، ويُستَخدَمُ سَبعاً ، ومُنتَهى طولِهِ في ثَلاثٍ وعِشرينَ سَنَةً ، وعَقلُهُ في خَمسٍ وثَلاثينَ سَنَةً ، وما كانَ بَعدَ ذلِكَ فَبِالتَّجارِبِ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89_109447"/>
    </w:p>
    <w:p>
      <w:pPr>
        <w:pStyle w:val="Heading6"/>
        <w:numPr>
          <w:ilvl w:val="5"/>
          <w:numId w:val="1"/>
        </w:numPr>
        <w:rPr/>
      </w:pPr>
      <w:bookmarkStart w:id="386" w:name="__RefHeading___Toc1153684_3224264995"/>
      <w:bookmarkStart w:id="387" w:name="_Toc146"/>
      <w:bookmarkEnd w:id="385"/>
      <w:bookmarkEnd w:id="386"/>
      <w:r>
        <w:rPr/>
        <w:t>۶</w:t>
      </w:r>
      <w:r>
        <w:rPr>
          <w:rtl w:val="true"/>
        </w:rPr>
        <w:t xml:space="preserve"> </w:t>
      </w:r>
      <w:r>
        <w:rPr>
          <w:rtl w:val="true"/>
        </w:rPr>
        <w:t xml:space="preserve">/ </w:t>
      </w:r>
      <w:r>
        <w:rPr/>
        <w:t>۲</w:t>
      </w:r>
      <w:r>
        <w:rPr>
          <w:rtl w:val="true"/>
        </w:rPr>
        <w:t xml:space="preserve"> تربيت كردنِ به هنگام</w:t>
      </w:r>
      <w:bookmarkEnd w:id="38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تربيت كردنِ به هنگامامام على عليه السلامـ از سفارش ايشان به فرزندش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سفارش كردن به تو بر آمدم و به توصيه هايى چند مبادرت ورزيدم ، پيش از آن كه اَجَلم به سر آيد و مانع از آن شود كه آنچه را در دل دارم ، به تو بگويم ، يا در انديشه ام كاستى آيد ، چنان كه در جسمم كاستى پديد آمده است ، يا پاره اى چيرگى هاى هوس و فريبندگى هاى دنيا پيش از من به سراغ تو آيند و در نتيجه ، چونان شترِ سركش و رَمنده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 چونان زمين ناكِشته است كه هر بذرى را كه در آن افكنده شود ،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 از آن كه دِلَت سخت شود و انديشه ات مشغول گردد ، به تربيت كردن تو مبادرت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امور تو كه براى هر پدر دلسوزى مهم است ، براى من هم مهم بود و تصميم به تربيتت گرفته بودم ، بهتر آن ديدم كه اين تربيت ، زمانى باشد كه تو در اوان عمر خويش هستى و شور و شوق زندگى دارى ، و از نهادى پاك و جانى صاف برخوردارى ، و بهتر آن ديدم كه اين كار را با آموختن كتاب خداوند عز و جل به تو و تعليم تأويل آن و شرايع و احكام اسلام ، و حلال و حرام آن ، آغاز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بايد هفت سال تربيت شود ، هفت سال تأديب شود ، هفت سال به كار گرفته شود و مدّت رشدش در بيست و سه سالگى به پايان مى رسد ، تا سى و پنج سالگى، رشد عقلى مى كند و پس از آن ، تجربه ها به كارش مى آيند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ابنَكَ يَلعَب سَبعَ سِنينَ ، ويُؤَدَّبُ سَبعَ سِنينَ ، وَألزِمهُ نَفسَكَ سَبعَ سِنينَ ، فَإِن أفلَحَ ، وإلّا فَإِنَّهُ مِمَّن لا خَيرَ فيهِ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 الصَّبِيَّ يُدفَعُ إلَى المُؤَدِّبِ وهُوَ طِفلٌ لَم يَكمُل ذاتُهُ لِلتَّعليمِ ، كُلُّ ذلِكَ لِيَشتَغِلَ عَنِ اللَّعِبِ وَالعَبَثِ اللَّذَينِ رُبَّما جَنَيا عَلَيهِ وعَلى أهلِهِ المَكروهَ العَظيمَ؟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أحداثَكُم بِالحَديثِ قَبلَ أن تَسبِقَكُم إلَيهِمُ المُرجِئَةُ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السِّياسَةِالإمام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السِّياسَةِ يَكونُ الأَدَبُ الصّالِحُ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عاتَبتَ الحَدَثَ فَاترُك لَهُ مَوضِعاً مِن ذَنبِهِ ؛ لِئَلّا يَحمِلُهُ الإِخراجُ </w:t>
      </w:r>
      <w:r>
        <w:rPr>
          <w:rStyle w:val="FootnoteAnchor"/>
          <w:rtl w:val="true"/>
        </w:rPr>
        <w:footnoteReference w:id="835"/>
      </w:r>
      <w:r>
        <w:rPr>
          <w:rFonts w:ascii="Amiri" w:hAnsi="Amiri" w:eastAsia="Amiri" w:cs="Amiri"/>
          <w:color w:val="111111"/>
          <w:sz w:val="28"/>
          <w:sz w:val="28"/>
          <w:szCs w:val="28"/>
          <w:rtl w:val="true"/>
          <w:lang w:bidi="ar-SA"/>
        </w:rPr>
        <w:t xml:space="preserve">عَلَى المُكابَرَةِ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89_109449"/>
    </w:p>
    <w:p>
      <w:pPr>
        <w:pStyle w:val="Heading6"/>
        <w:numPr>
          <w:ilvl w:val="5"/>
          <w:numId w:val="1"/>
        </w:numPr>
        <w:rPr/>
      </w:pPr>
      <w:bookmarkStart w:id="389" w:name="__RefHeading___Toc1153686_3224264995"/>
      <w:bookmarkStart w:id="390" w:name="_Toc147"/>
      <w:bookmarkEnd w:id="388"/>
      <w:bookmarkEnd w:id="389"/>
      <w:r>
        <w:rPr/>
        <w:t>۶</w:t>
      </w:r>
      <w:r>
        <w:rPr>
          <w:rtl w:val="true"/>
        </w:rPr>
        <w:t xml:space="preserve"> </w:t>
      </w:r>
      <w:r>
        <w:rPr>
          <w:rtl w:val="true"/>
        </w:rPr>
        <w:t xml:space="preserve">/ </w:t>
      </w:r>
      <w:r>
        <w:rPr/>
        <w:t>۳</w:t>
      </w:r>
      <w:r>
        <w:rPr>
          <w:rtl w:val="true"/>
        </w:rPr>
        <w:t xml:space="preserve"> حُسن سياست و تدبير</w:t>
      </w:r>
      <w:bookmarkEnd w:id="39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فرزندت هفت سال بازى كند ، هفت سال تأديب شود ، هفت سال او را با خودت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تربيت و آموزش او بكوش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طىّ اين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 كه شده است ، وگر نه ، از آن كسانى است كه خيرى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كه بچّه را در حالى كه هنوز كودك است و آمادگىِ كامل براى تعليم پيدا نكرده ، به دست مربّى مى سپارند؟ همه اينها براى آن است كه از بازيگوشى و بيهوده كارى كه گاه موجب ناراحتى هاى بسيارى براى خودش و خانواده اش مى شوند ، باز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نوجوانانتان حديث بياموزيد ، پيش از آن كه مرجئه </w:t>
      </w:r>
      <w:r>
        <w:rPr>
          <w:rStyle w:val="FootnoteAnchor"/>
          <w:rtl w:val="true"/>
        </w:rPr>
        <w:footnoteReference w:id="837"/>
      </w:r>
      <w:r>
        <w:rPr>
          <w:rFonts w:ascii="Amiri" w:hAnsi="Amiri" w:eastAsia="Amiri" w:cs="Amiri"/>
          <w:color w:val="111111"/>
          <w:sz w:val="28"/>
          <w:sz w:val="28"/>
          <w:szCs w:val="28"/>
          <w:rtl w:val="true"/>
          <w:lang w:bidi="ar-SA"/>
        </w:rPr>
        <w:t xml:space="preserve">به سراغ آنان بروند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عقايد خود را به آنان بياموزند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حُسن سياست و تدبيرامام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سياست و تدبير است كه تربيت درست ، 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جوان را سرزنش كردى ، جايى از گناهش را فرو بگذار تا سختگيرى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وادار به سرسختى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الرِّفقُالكتاب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لِعَمرِو بنِ مُرَّةَ الجُهَنِيِّ لَمّا بَعَثَهُ إلى قَومِهِ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بِالرِّفقِ وَالقَولِ السَّديدِ ، ولا تَكُ فَظّا </w:t>
      </w:r>
      <w:r>
        <w:rPr>
          <w:rStyle w:val="FootnoteAnchor"/>
          <w:rtl w:val="true"/>
        </w:rPr>
        <w:footnoteReference w:id="840"/>
      </w:r>
      <w:r>
        <w:rPr>
          <w:rFonts w:ascii="Amiri" w:hAnsi="Amiri" w:eastAsia="Amiri" w:cs="Amiri"/>
          <w:color w:val="111111"/>
          <w:sz w:val="28"/>
          <w:sz w:val="28"/>
          <w:szCs w:val="28"/>
          <w:rtl w:val="true"/>
          <w:lang w:bidi="ar-SA"/>
        </w:rPr>
        <w:t xml:space="preserve">ولا غَليظا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عليّ عليه السلامـ يَصِفُ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دائِمَ البِشرِ ، سَهلَ الخُلُقِ ، لَيِّنَ الجانِبِ ، لَيسَ بِفَظٍّ ولا غَليظٍ ولاصَخّابٍ </w:t>
      </w:r>
      <w:r>
        <w:rPr>
          <w:rStyle w:val="FootnoteAnchor"/>
          <w:rtl w:val="true"/>
        </w:rPr>
        <w:footnoteReference w:id="842"/>
      </w:r>
      <w:r>
        <w:rPr>
          <w:rFonts w:ascii="Amiri" w:hAnsi="Amiri" w:eastAsia="Amiri" w:cs="Amiri"/>
          <w:color w:val="111111"/>
          <w:sz w:val="28"/>
          <w:sz w:val="28"/>
          <w:szCs w:val="28"/>
          <w:rtl w:val="true"/>
          <w:lang w:bidi="ar-SA"/>
        </w:rPr>
        <w:t xml:space="preserve">ولا فَحّاشٍ ولا عَيّابٍ ولا مَدّاحٍ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كَالطَّبيبِ الرَّفيقِ الَّذي يَضَعُ الدَّواءَ بِحَيثُ يَنفَعُ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89_109451"/>
    </w:p>
    <w:p>
      <w:pPr>
        <w:pStyle w:val="Heading6"/>
        <w:numPr>
          <w:ilvl w:val="5"/>
          <w:numId w:val="1"/>
        </w:numPr>
        <w:rPr/>
      </w:pPr>
      <w:bookmarkStart w:id="392" w:name="__RefHeading___Toc1153688_3224264995"/>
      <w:bookmarkStart w:id="393" w:name="_Toc148"/>
      <w:bookmarkEnd w:id="391"/>
      <w:bookmarkEnd w:id="392"/>
      <w:r>
        <w:rPr/>
        <w:t>۶</w:t>
      </w:r>
      <w:r>
        <w:rPr>
          <w:rtl w:val="true"/>
        </w:rPr>
        <w:t xml:space="preserve"> </w:t>
      </w:r>
      <w:r>
        <w:rPr>
          <w:rtl w:val="true"/>
        </w:rPr>
        <w:t xml:space="preserve">/ </w:t>
      </w:r>
      <w:r>
        <w:rPr/>
        <w:t>۴</w:t>
      </w:r>
      <w:r>
        <w:rPr>
          <w:rtl w:val="true"/>
        </w:rPr>
        <w:t xml:space="preserve"> نرم خويى و ملايمت</w:t>
      </w:r>
      <w:bookmarkEnd w:id="39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نرم خويى و ملايمتقرآن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نرم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پند گيرد يا بترسد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 با آنان نرم خو شدى و اگر تندخو و سخت دل بودى ، هر آينه از پيرامون تو پراكنده مى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عمرو بن مُرّه جُهَنى ، آن گاه كه او را به سوى قومش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خويى و استوارگويى، پيشه كن و خَشِن و درشتْ خوى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خوش رو بود و نرم خو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خَشِن بود ، نه درشت خوى ، نه فريادزن ، نه ناسزاگو ، نه عيبجو و نه مديحه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طبيب مهربانى باش كه دوا را آن جا مى نهد كه سود مى بخشد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اللّينَ يُؤنِسُ الوَحشَةَ ، وإنَّ الغِلَظَ يوحِشُ مَوضِعَ الاُنسِ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تُكرَمَ فَلِن ، وإن شِئتَ أن تُهانَ فَاخشُن ، ومَن كَرُمَ أصلُهُ لانَ قَلبُهُ ، ومَن خَشُنَ عُنصُرُهُ غَلُظَ كَبِدُهُ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عليه السلامـ في بَيانِ جُنودِ العَقلِ وَالجَهلِ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وَالرِّفقُ وضِدُّهُ الخُرقُ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مُؤمِنِهِم ومُخالِفِهم ، أمَّا المُؤمِنونَ فَيَبسُطُ لَهُم وَجهَهُ وبِشرَهُ ، وأمَّا المُخالِفونَ فَيُكَلِّمُهُم بِالمُداراةِ لِاجتِذابِهِم إلَى الإِيمانِ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الإِكرامُالإمام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اِستِصلاحُ الأَخيارِ بِإِكرامِهِم ، وَالأَشرارِ بِتَأديبِهِم </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89_109453"/>
    </w:p>
    <w:p>
      <w:pPr>
        <w:pStyle w:val="Heading6"/>
        <w:numPr>
          <w:ilvl w:val="5"/>
          <w:numId w:val="1"/>
        </w:numPr>
        <w:rPr/>
      </w:pPr>
      <w:bookmarkStart w:id="395" w:name="__RefHeading___Toc1153690_3224264995"/>
      <w:bookmarkStart w:id="396" w:name="_Toc149"/>
      <w:bookmarkEnd w:id="394"/>
      <w:bookmarkEnd w:id="395"/>
      <w:r>
        <w:rPr/>
        <w:t>۶</w:t>
      </w:r>
      <w:r>
        <w:rPr>
          <w:rtl w:val="true"/>
        </w:rPr>
        <w:t xml:space="preserve"> </w:t>
      </w:r>
      <w:r>
        <w:rPr>
          <w:rtl w:val="true"/>
        </w:rPr>
        <w:t xml:space="preserve">/ </w:t>
      </w:r>
      <w:r>
        <w:rPr/>
        <w:t>۵</w:t>
      </w:r>
      <w:r>
        <w:rPr>
          <w:rtl w:val="true"/>
        </w:rPr>
        <w:t xml:space="preserve"> گراميداشت</w:t>
      </w:r>
      <w:bookmarkEnd w:id="396"/>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ملايمت ، رَمَنده را رام مى سازد و خشونت ، رام را رَمَنده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خواهى گرامى داشته شوى ، ملايم باش و اگر مى خواهى خوار داشته شوى ، درشتى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نيكْ گُهر است ، نرم دل است و آن كه ذاتش خَشِن است ، سخت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بيان سپاهيان خِرَد و نادانى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ضدّ آن ،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 همه مردم ، از مؤمن و غير مؤمن ، به نيكى سخن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گشاده رو و خوش رو باشد ، و براى كشاندنِ مخالفان به ايمان ،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سخن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گراميداشتامام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كردن نيكان ، با گرامى داشتن آنهاست و اصلاح كردن بدان ، با تأديب ايشان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الإِحسانُالإمام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عاتِب أخاكَ بِالإِحسانِ إلَيهِ ، وَاردُد شَرَّهُ بِالإِنعامِ عَلَيهِ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العِظَةُمسند ابن حنبل عن عمّ أبي رافع بن عمرو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وأنَا غُلامٌ أرمي نَخلاً لِلأَنصارِ ، فَأتَى النَّبِيُّ صلى الله عليه و آله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غُلاماً يَرمي نَخلَنا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تَرمِي النَّخلَ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تَرمِ النَّخلَ وَكُل ما يَسقُطُ في أسافِلِها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أشبِع بَطنَهُ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تَكونَنَّ مِمَّن لا تَنفَعُهُ العِظَةُ إلّا إذا بالَغتَ في إيلامِهِ ، فَإِنَّ العاقِلَ يَتَّعِظُ بِالآدابِ ، وَالبَهائِمَ 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مُكافَأَةُ المُحسِنِالإمام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اُزجُرِ المُسيءَ بِثَوابِ المُحسِنِ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89_109455"/>
    </w:p>
    <w:p>
      <w:pPr>
        <w:pStyle w:val="Heading6"/>
        <w:numPr>
          <w:ilvl w:val="5"/>
          <w:numId w:val="1"/>
        </w:numPr>
        <w:rPr/>
      </w:pPr>
      <w:bookmarkStart w:id="398" w:name="__RefHeading___Toc1153692_3224264995"/>
      <w:bookmarkStart w:id="399" w:name="_Toc150"/>
      <w:bookmarkEnd w:id="397"/>
      <w:bookmarkEnd w:id="398"/>
      <w:r>
        <w:rPr/>
        <w:t>۶</w:t>
      </w:r>
      <w:r>
        <w:rPr>
          <w:rtl w:val="true"/>
        </w:rPr>
        <w:t xml:space="preserve"> </w:t>
      </w:r>
      <w:r>
        <w:rPr>
          <w:rtl w:val="true"/>
        </w:rPr>
        <w:t xml:space="preserve">/ </w:t>
      </w:r>
      <w:r>
        <w:rPr/>
        <w:t>۶</w:t>
      </w:r>
      <w:r>
        <w:rPr>
          <w:rtl w:val="true"/>
        </w:rPr>
        <w:t xml:space="preserve"> نيكى كردن</w:t>
      </w:r>
      <w:bookmarkEnd w:id="399"/>
    </w:p>
    <w:p>
      <w:pPr>
        <w:pStyle w:val="Heading6"/>
        <w:numPr>
          <w:ilvl w:val="5"/>
          <w:numId w:val="1"/>
        </w:numPr>
        <w:rPr/>
      </w:pPr>
      <w:bookmarkStart w:id="400" w:name="__RefHeading___Toc1153694_3224264995"/>
      <w:bookmarkStart w:id="401" w:name="_Toc151"/>
      <w:bookmarkEnd w:id="400"/>
      <w:r>
        <w:rPr/>
        <w:t>۶</w:t>
      </w:r>
      <w:r>
        <w:rPr>
          <w:rtl w:val="true"/>
        </w:rPr>
        <w:t xml:space="preserve"> </w:t>
      </w:r>
      <w:r>
        <w:rPr>
          <w:rtl w:val="true"/>
        </w:rPr>
        <w:t xml:space="preserve">/ </w:t>
      </w:r>
      <w:r>
        <w:rPr/>
        <w:t>۷</w:t>
      </w:r>
      <w:r>
        <w:rPr>
          <w:rtl w:val="true"/>
        </w:rPr>
        <w:t xml:space="preserve"> اندرز دادن</w:t>
      </w:r>
      <w:bookmarkEnd w:id="401"/>
    </w:p>
    <w:p>
      <w:pPr>
        <w:pStyle w:val="Heading6"/>
        <w:numPr>
          <w:ilvl w:val="5"/>
          <w:numId w:val="1"/>
        </w:numPr>
        <w:rPr/>
      </w:pPr>
      <w:bookmarkStart w:id="402" w:name="__RefHeading___Toc1153696_3224264995"/>
      <w:bookmarkStart w:id="403" w:name="_Toc152"/>
      <w:bookmarkEnd w:id="402"/>
      <w:r>
        <w:rPr/>
        <w:t>۶</w:t>
      </w:r>
      <w:r>
        <w:rPr>
          <w:rtl w:val="true"/>
        </w:rPr>
        <w:t xml:space="preserve"> </w:t>
      </w:r>
      <w:r>
        <w:rPr>
          <w:rtl w:val="true"/>
        </w:rPr>
        <w:t xml:space="preserve">/ </w:t>
      </w:r>
      <w:r>
        <w:rPr/>
        <w:t>۸</w:t>
      </w:r>
      <w:r>
        <w:rPr>
          <w:rtl w:val="true"/>
        </w:rPr>
        <w:t xml:space="preserve"> پاداش دادن به نيكوكار</w:t>
      </w:r>
      <w:bookmarkEnd w:id="40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نيكى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نيكى كردن به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تو بدى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گِله كن و با نواختن او ، شرّش را دفع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اندرز دادنمسند ابن حنبلـ به نقل از عموى ابو رافع بن عمرو غِفارى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بچّه بودم ، به درخت خرمايى كه متعلّق به انصار بود ، سنگ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اى به نخل ما سنگ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پيامبر صلى الله عليه و آله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نخل سنگ مى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نخل سنگ نزن ؛ بلكه از خرماهايى كه پاى آن ريخته ،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دستى به سرم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را سير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مباش كه پند، سودشان نمى بخشد ، مگر آن كه او را سخت ملامتْ كنى ؛ زيرا خردمند ، به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 گيرد و حيوانات ، جز با زدن، پند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پاداش دادن به نيكوكارامام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بدكار را با پاداش دادن به نيكوكار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عَهدِهِ إلَى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يَكونَنَّ المُحسِنُ وَالمُسيءُ عِندَكَ بِمَنزِلَةٍ سَواءٍ ، فَإِنَّ ذلِكَ تَزهيدٌ لِأَهلِ الإِحسانِ فِي الإِحسانِ وتَدريبٌ لِأَهلِ الإِساءَةِ عَلَى الإِساءَةِ ، فَأَلزِم كُلّاً مِنهُم ما ألزَمَ نَفسَهُ أدَبا مِنكَ ، يَنفَعكَ اللّهُ بِهِ وتَنفَع بِهِ أعوانَكَ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التَّلويحُسنن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بَلَغَهُ عَنِ الرَّجُلِ الشَّيءُ ،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فُلانٍ يَقولُ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يَقولونَ كَذا وكَذا ؟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العُقَلاءِ التَّلويحُ ، عُقوبَةُ الجُهَلاءِ التَّصريحُ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لَوَّحتَ لِلعاقِلِ فَقَد أوجَعتَهُ عِتابا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تَلويحُ زَلَّةِ العاقِلِ لَهُ مِن أمَضِّ </w:t>
      </w:r>
      <w:r>
        <w:rPr>
          <w:rStyle w:val="FootnoteAnchor"/>
          <w:rtl w:val="true"/>
        </w:rPr>
        <w:footnoteReference w:id="860"/>
      </w:r>
      <w:r>
        <w:rPr>
          <w:rFonts w:ascii="Amiri" w:hAnsi="Amiri" w:eastAsia="Amiri" w:cs="Amiri"/>
          <w:color w:val="111111"/>
          <w:sz w:val="28"/>
          <w:sz w:val="28"/>
          <w:szCs w:val="28"/>
          <w:rtl w:val="true"/>
          <w:lang w:bidi="ar-SA"/>
        </w:rPr>
        <w:t xml:space="preserve">عِتابِهِ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التَّعريضُ </w:t>
      </w:r>
      <w:r>
        <w:rPr>
          <w:rStyle w:val="FootnoteAnchor"/>
          <w:rtl w:val="true"/>
        </w:rPr>
        <w:footnoteReference w:id="862"/>
      </w:r>
      <w:r>
        <w:rPr>
          <w:rFonts w:ascii="Amiri" w:hAnsi="Amiri" w:eastAsia="Amiri" w:cs="Amiri"/>
          <w:color w:val="111111"/>
          <w:sz w:val="28"/>
          <w:sz w:val="28"/>
          <w:szCs w:val="28"/>
          <w:rtl w:val="true"/>
          <w:lang w:bidi="ar-SA"/>
        </w:rPr>
        <w:t xml:space="preserve">لِلعاقِلِ أشَدُّ عِتابِهِ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89_109457"/>
    </w:p>
    <w:p>
      <w:pPr>
        <w:pStyle w:val="Heading6"/>
        <w:numPr>
          <w:ilvl w:val="5"/>
          <w:numId w:val="1"/>
        </w:numPr>
        <w:rPr/>
      </w:pPr>
      <w:bookmarkStart w:id="405" w:name="__RefHeading___Toc1153698_3224264995"/>
      <w:bookmarkStart w:id="406" w:name="_Toc153"/>
      <w:bookmarkEnd w:id="404"/>
      <w:bookmarkEnd w:id="405"/>
      <w:r>
        <w:rPr/>
        <w:t>۶</w:t>
      </w:r>
      <w:r>
        <w:rPr>
          <w:rtl w:val="true"/>
        </w:rPr>
        <w:t xml:space="preserve"> </w:t>
      </w:r>
      <w:r>
        <w:rPr>
          <w:rtl w:val="true"/>
        </w:rPr>
        <w:t xml:space="preserve">/ </w:t>
      </w:r>
      <w:r>
        <w:rPr/>
        <w:t>۹</w:t>
      </w:r>
      <w:r>
        <w:rPr>
          <w:rtl w:val="true"/>
        </w:rPr>
        <w:t xml:space="preserve"> سربسته گفتن</w:t>
      </w:r>
      <w:bookmarkEnd w:id="406"/>
    </w:p>
    <w:p>
      <w:pPr>
        <w:pStyle w:val="BookText"/>
        <w:rPr/>
      </w:pPr>
      <w:r>
        <w:rPr>
          <w:rFonts w:ascii="IRNazanin" w:hAnsi="IRNazanin" w:eastAsia="IRNazanin"/>
          <w:color w:val="111111"/>
          <w:sz w:val="28"/>
          <w:sz w:val="28"/>
          <w:szCs w:val="28"/>
          <w:rtl w:val="true"/>
          <w:lang w:bidi="fa-IR"/>
        </w:rPr>
        <w:t xml:space="preserve">امام على عليه السلامـ در سفارش نامه اش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نيكوكار و بدكار در نزد تو يكسان باشند ؛ زيرا اين امر ، سبب بى رغبت شدن نيكوكاران به نيكوكارى و عادت كردن بدكاران به بدكارى مى شود ؛ بلكه با هر كدام از آنان ، چنان كه سزاوارند ، رفتار كن، كه با اين شيوه ، خداوند به تو سود مى بخشد و تو نيز يارانت را سود مى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سربسته گفتنسنن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از شخصى چيزى مى شنيد ، نمى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فلانى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عدّه اى چنين و چنان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خردمندان ، سربسته گفتن است و كيفر نادانان ، صريح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خردمند سربسته گفتى، او را دردآور سرزنش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سربسته گفتن لغزش خردمند به او ، از دردآورترين سرزنش ها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زدن به خردمند ، سخت ترين سرزنش براى اوست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اكتَفى بِالتَّلويحِ استَغنى عَنِ التَّصريحِ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العَفوُ مَعَ العَذلِمسند ابن حنبل 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لي خادِما يُسيءُ ويَظلِمُ ، أفَأَضرِبُهُ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عَنهُ كُلَّ يَومٍ سَبعينَ مَرَّةً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العَذلُ </w:t>
      </w:r>
      <w:r>
        <w:rPr>
          <w:rStyle w:val="FootnoteAnchor"/>
          <w:rtl w:val="true"/>
        </w:rPr>
        <w:footnoteReference w:id="866"/>
      </w:r>
      <w:r>
        <w:rPr>
          <w:rFonts w:ascii="Amiri" w:hAnsi="Amiri" w:eastAsia="Amiri" w:cs="Amiri"/>
          <w:color w:val="111111"/>
          <w:sz w:val="28"/>
          <w:sz w:val="28"/>
          <w:szCs w:val="28"/>
          <w:rtl w:val="true"/>
          <w:lang w:bidi="ar-SA"/>
        </w:rPr>
        <w:t xml:space="preserve">مَعَ العَفوِ أشَدُّ مِنَ الضَّربِ لِمَن كانَ لَهُ عَقلٌ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العُقوبَةُ بِقَدرِ الذَّنبِالمعجم الكبير عن أسد بن وداعة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يُقالُ لَهُ جُزءٌ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أهلي يُغضِبونّي فَبِمَ اُعاقِبُهُم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 ثُمَّ قالَ الثّانِيَةَ ، حَتّى قالَها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عاقَبتَ فَعاقِب بِقَدرِ الذَّنبِ وَاتَّقِ الوَجهَ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ذَنبٍ مِقدارُ العُقوبَةِ عَلَيهِ إعلامُ المُذنِبِ بِهِ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89_109459"/>
    </w:p>
    <w:p>
      <w:pPr>
        <w:pStyle w:val="Heading6"/>
        <w:numPr>
          <w:ilvl w:val="5"/>
          <w:numId w:val="1"/>
        </w:numPr>
        <w:rPr/>
      </w:pPr>
      <w:bookmarkStart w:id="408" w:name="__RefHeading___Toc1153700_3224264995"/>
      <w:bookmarkStart w:id="409" w:name="_Toc154"/>
      <w:bookmarkEnd w:id="407"/>
      <w:bookmarkEnd w:id="408"/>
      <w:r>
        <w:rPr/>
        <w:t>۶</w:t>
      </w:r>
      <w:r>
        <w:rPr>
          <w:rtl w:val="true"/>
        </w:rPr>
        <w:t xml:space="preserve"> </w:t>
      </w:r>
      <w:r>
        <w:rPr>
          <w:rtl w:val="true"/>
        </w:rPr>
        <w:t xml:space="preserve">/ </w:t>
      </w:r>
      <w:r>
        <w:rPr/>
        <w:t>۱۰</w:t>
      </w:r>
      <w:r>
        <w:rPr>
          <w:rtl w:val="true"/>
        </w:rPr>
        <w:t xml:space="preserve"> گذشت همراه با نكوهش</w:t>
      </w:r>
      <w:bookmarkEnd w:id="409"/>
    </w:p>
    <w:p>
      <w:pPr>
        <w:pStyle w:val="Heading6"/>
        <w:numPr>
          <w:ilvl w:val="5"/>
          <w:numId w:val="1"/>
        </w:numPr>
        <w:rPr/>
      </w:pPr>
      <w:bookmarkStart w:id="410" w:name="__RefHeading___Toc1153702_3224264995"/>
      <w:bookmarkStart w:id="411" w:name="_Toc155"/>
      <w:bookmarkEnd w:id="410"/>
      <w:r>
        <w:rPr/>
        <w:t>۶</w:t>
      </w:r>
      <w:r>
        <w:rPr>
          <w:rtl w:val="true"/>
        </w:rPr>
        <w:t xml:space="preserve"> </w:t>
      </w:r>
      <w:r>
        <w:rPr>
          <w:rtl w:val="true"/>
        </w:rPr>
        <w:t xml:space="preserve">/ </w:t>
      </w:r>
      <w:r>
        <w:rPr/>
        <w:t>۱۱</w:t>
      </w:r>
      <w:r>
        <w:rPr>
          <w:rtl w:val="true"/>
        </w:rPr>
        <w:t xml:space="preserve"> كيفر دادن به اندازه جُرم</w:t>
      </w:r>
      <w:bookmarkEnd w:id="41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سربسته گفتن كفايتش مى كند ، از صراحت گويى ،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گذشت همراه با نكوهشمسند ابن حنبلـ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خادمى دارم كه بدى مى كند و ظلم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 هفتاد بار از او گذشت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همراه با گذشت ، براى كسى كه عقل داشته باشد ، از زدن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كيفر دادن به اندازه جُرمالمعجم الكبيرـ به نقل از اسد بن وداعه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مرا عصبانى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مجازاتشان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دوباره پرسيد ، و بار سوم كه پرسيد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 مجازات مى كنى ، به اندازه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كن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 پرهيز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گناهى كه اندازه كيفر آن ، همان آگاه ساختن گنهكار از جُرمش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آخِرُ الدَّواءِالإمام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سَاُمسِكُ الأَمرَ مَا استَمسَكَ ، وإذا لَم أجِد بُدّا فَآخِرُ الدَّواءِ الكَيُّ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تُصلِحهُ الكَرامَةُ ، أصلَحَتهُ الإِهانَةُ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تُقَوِّمهُ الكَرامَةُ ، قَوَّمَتهُ الإِهانَةُ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تَنفَعِ الكَرامَةُ فَالإِهانَةُ أحزَمُ ، وإذا لم يَنجَعِ </w:t>
      </w:r>
      <w:r>
        <w:rPr>
          <w:rStyle w:val="FootnoteAnchor"/>
          <w:rtl w:val="true"/>
        </w:rPr>
        <w:footnoteReference w:id="873"/>
      </w:r>
      <w:r>
        <w:rPr>
          <w:rFonts w:ascii="Amiri" w:hAnsi="Amiri" w:eastAsia="Amiri" w:cs="Amiri"/>
          <w:color w:val="111111"/>
          <w:sz w:val="28"/>
          <w:sz w:val="28"/>
          <w:szCs w:val="28"/>
          <w:rtl w:val="true"/>
          <w:lang w:bidi="ar-SA"/>
        </w:rPr>
        <w:t xml:space="preserve">السَّوطُ فَالسَّيفُ أحسَمُ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الكَرامَةُ تُفسِدُ مِنَ اللَّئيمِ بِقَدرِ ما تُصلِحُ مِنَ الكَريمِ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يُصلِحهُ حُسنُ المُداراةِ أصلَحَهُ سوءُ المُكافاةِ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89_109461"/>
    </w:p>
    <w:p>
      <w:pPr>
        <w:pStyle w:val="Heading6"/>
        <w:numPr>
          <w:ilvl w:val="5"/>
          <w:numId w:val="1"/>
        </w:numPr>
        <w:rPr/>
      </w:pPr>
      <w:bookmarkStart w:id="413" w:name="__RefHeading___Toc1153704_3224264995"/>
      <w:bookmarkStart w:id="414" w:name="_Toc156"/>
      <w:bookmarkEnd w:id="412"/>
      <w:bookmarkEnd w:id="413"/>
      <w:r>
        <w:rPr/>
        <w:t>۶</w:t>
      </w:r>
      <w:r>
        <w:rPr>
          <w:rtl w:val="true"/>
        </w:rPr>
        <w:t xml:space="preserve"> </w:t>
      </w:r>
      <w:r>
        <w:rPr>
          <w:rtl w:val="true"/>
        </w:rPr>
        <w:t xml:space="preserve">/ </w:t>
      </w:r>
      <w:r>
        <w:rPr/>
        <w:t>۱۲</w:t>
      </w:r>
      <w:r>
        <w:rPr>
          <w:rtl w:val="true"/>
        </w:rPr>
        <w:t xml:space="preserve"> آخرين چاره</w:t>
      </w:r>
      <w:bookmarkEnd w:id="41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آخرين چارهامام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زمانى كه قابل مهار كردن باشد ، مهار مى كنم ، و هر گاه ناچار شدم ، آخرين چاره ، داغ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مى جنگم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احترام نهادنْ اصلاحش نكند ، بى احترامى كردنْ اصلاحش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احترام نهادن درستش نكند ، بى احترامى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درستش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ارج نهادن ، سود نبخشد ، خوار داشتن، كارگرتر است ، و هر گاه تازيانه كارگر نباشد ، شمشير،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نهادن ، به همان اندازه كه فرومايه را فاسد مى كند ، بزرگوار را اصلاح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زيبايىِ مدارا اصلاحش نكند ، بدىِ مجازات، اصلاحش مى كند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التأديب</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الإِفراطُ فِي الرِّفقِ وَالمَحَبَّةِرسول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أحَبّوا قَوما حَتّى هَلَكوا في مَحَبَّتِهِم فَلا تَكونوا كَهُم ، و إنَّ قَوما أبغَضوا قَوما حَتّى هَلَكوا في بُغضِهِم فَلا تَكونوا كَهُم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الإمام عليّ عليه السلامـ مِن كِتابٍ لَهُ إلى بَعضِ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وَاخلِطِ الشِّدَّةَ بِضِغثٍ </w:t>
      </w:r>
      <w:r>
        <w:rPr>
          <w:rStyle w:val="FootnoteAnchor"/>
          <w:rtl w:val="true"/>
        </w:rPr>
        <w:footnoteReference w:id="879"/>
      </w:r>
      <w:r>
        <w:rPr>
          <w:rFonts w:ascii="Amiri" w:hAnsi="Amiri" w:eastAsia="Amiri" w:cs="Amiri"/>
          <w:color w:val="111111"/>
          <w:sz w:val="28"/>
          <w:sz w:val="28"/>
          <w:szCs w:val="28"/>
          <w:rtl w:val="true"/>
          <w:lang w:bidi="ar-SA"/>
        </w:rPr>
        <w:t xml:space="preserve">مِنَ اللّينِ ، وَارفُق ما كانَ الرِّفقُ أرفَقَ ، وَاعتَزِم بِالشِّدَّةِ حينَ لا تُغني عَنكَ إلَا الشِّدَّةُ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الآباءِ مَن دَعاهُ البِرُّ إلَى الإِفراطِ ، وشَرُّ الأَبناءِ مَن دَعاهُ التَّقصيرُ إلَى العُقوقِ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المحبّة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89_109463"/>
    </w:p>
    <w:p>
      <w:pPr>
        <w:pStyle w:val="Heading5"/>
        <w:numPr>
          <w:ilvl w:val="4"/>
          <w:numId w:val="1"/>
        </w:numPr>
        <w:rPr/>
      </w:pPr>
      <w:bookmarkStart w:id="416" w:name="__RefHeading___Toc1153706_3224264995"/>
      <w:bookmarkStart w:id="417" w:name="_Toc157"/>
      <w:bookmarkEnd w:id="415"/>
      <w:bookmarkEnd w:id="416"/>
      <w:r>
        <w:rPr>
          <w:rtl w:val="true"/>
        </w:rPr>
        <w:t xml:space="preserve">فصل هفتم </w:t>
      </w:r>
      <w:r>
        <w:rPr>
          <w:rtl w:val="true"/>
        </w:rPr>
        <w:t xml:space="preserve">: </w:t>
      </w:r>
      <w:r>
        <w:rPr>
          <w:rtl w:val="true"/>
        </w:rPr>
        <w:t xml:space="preserve">آفات ادب آموزى </w:t>
      </w:r>
      <w:r>
        <w:rPr>
          <w:rtl w:val="true"/>
        </w:rPr>
        <w:t>(</w:t>
      </w:r>
      <w:r>
        <w:rPr>
          <w:rtl w:val="true"/>
        </w:rPr>
        <w:t>تربيت</w:t>
      </w:r>
      <w:r>
        <w:rPr>
          <w:rtl w:val="true"/>
        </w:rPr>
        <w:t>)</w:t>
      </w:r>
      <w:bookmarkEnd w:id="417"/>
    </w:p>
    <w:p>
      <w:pPr>
        <w:pStyle w:val="Heading6"/>
        <w:numPr>
          <w:ilvl w:val="5"/>
          <w:numId w:val="1"/>
        </w:numPr>
        <w:rPr/>
      </w:pPr>
      <w:bookmarkStart w:id="418" w:name="__RefHeading___Toc1153708_3224264995"/>
      <w:bookmarkStart w:id="419" w:name="_Toc158"/>
      <w:bookmarkEnd w:id="418"/>
      <w:r>
        <w:rPr/>
        <w:t>۷</w:t>
      </w:r>
      <w:r>
        <w:rPr>
          <w:rtl w:val="true"/>
        </w:rPr>
        <w:t xml:space="preserve"> </w:t>
      </w:r>
      <w:r>
        <w:rPr>
          <w:rtl w:val="true"/>
        </w:rPr>
        <w:t xml:space="preserve">/ </w:t>
      </w:r>
      <w:r>
        <w:rPr/>
        <w:t>۱</w:t>
      </w:r>
      <w:r>
        <w:rPr>
          <w:rtl w:val="true"/>
        </w:rPr>
        <w:t xml:space="preserve"> زياده روى در نرمش و محبّت</w:t>
      </w:r>
      <w:bookmarkEnd w:id="419"/>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ادب آموزى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زياده روى در نرمش و محبّتپيامبر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چنان گروهى را دوست داشتند كه در راه دوستى آنان ،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ايشان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چنان گروهى را دشمن داشتند كه در راه دشمنى با آنان ، نابود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اينان نيز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يكى از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سختگيرى را با اندكى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آميز ، و تا زمانى كه نرمشْ كارسازتر است ، نرم باش ، و آن جا كه جز سختگيرى چاره اى نمى يابى ، سختگيرى در پيش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پدر ، كسى است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افراط كشانَد ، و بدترين فرزند ، كسى است كه كوتاهى كردن ، او را به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روى در دوستى</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كَثرَةُ العِتابِالإمام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العِتابَ ؛ فَإِنَّهُ يورِثُ الضَّغينَةَ ، ويَجُرُّ إلَى البِغضَةِ ، وَاستَعتِب مَن رَجَوتَ إعتابَهُ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تُكثِرَنَّ العِتابَ ؛ فَإِنَّهُ يورِثُ الضَّغينَةَ ، ويَجُرُّ إلَى البَغيضَةِ ، وكَثرَتُهُ مِن سوءِ الأَدَبِ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الإِفراطُ فِي المَلامَةِ يَشُبُّ نيرانَ اللَّجاجِ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تُكَرِّرَ العَتبَ ؛ فَإِنَّ ذلكَ يُغري بِالذَّنبِ ، ويُهَوِّنُ العَتبَ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الغَضَبُالكافي عن عليّ بن أسباط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الأَدَبِ عِندَ الغَضَبِ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89_109465"/>
    </w:p>
    <w:p>
      <w:pPr>
        <w:pStyle w:val="Heading6"/>
        <w:numPr>
          <w:ilvl w:val="5"/>
          <w:numId w:val="1"/>
        </w:numPr>
        <w:rPr/>
      </w:pPr>
      <w:bookmarkStart w:id="421" w:name="__RefHeading___Toc1153710_3224264995"/>
      <w:bookmarkStart w:id="422" w:name="_Toc159"/>
      <w:bookmarkEnd w:id="420"/>
      <w:bookmarkEnd w:id="421"/>
      <w:r>
        <w:rPr/>
        <w:t>۷</w:t>
      </w:r>
      <w:r>
        <w:rPr>
          <w:rtl w:val="true"/>
        </w:rPr>
        <w:t xml:space="preserve"> </w:t>
      </w:r>
      <w:r>
        <w:rPr>
          <w:rtl w:val="true"/>
        </w:rPr>
        <w:t xml:space="preserve">/ </w:t>
      </w:r>
      <w:r>
        <w:rPr/>
        <w:t>۲</w:t>
      </w:r>
      <w:r>
        <w:rPr>
          <w:rtl w:val="true"/>
        </w:rPr>
        <w:t xml:space="preserve"> زياد گِله كردن</w:t>
      </w:r>
      <w:bookmarkEnd w:id="422"/>
    </w:p>
    <w:p>
      <w:pPr>
        <w:pStyle w:val="Heading6"/>
        <w:numPr>
          <w:ilvl w:val="5"/>
          <w:numId w:val="1"/>
        </w:numPr>
        <w:rPr/>
      </w:pPr>
      <w:bookmarkStart w:id="423" w:name="__RefHeading___Toc1153712_3224264995"/>
      <w:bookmarkStart w:id="424" w:name="_Toc160"/>
      <w:bookmarkEnd w:id="423"/>
      <w:r>
        <w:rPr/>
        <w:t>۷</w:t>
      </w:r>
      <w:r>
        <w:rPr>
          <w:rtl w:val="true"/>
        </w:rPr>
        <w:t xml:space="preserve"> </w:t>
      </w:r>
      <w:r>
        <w:rPr>
          <w:rtl w:val="true"/>
        </w:rPr>
        <w:t xml:space="preserve">/ </w:t>
      </w:r>
      <w:r>
        <w:rPr/>
        <w:t>۳</w:t>
      </w:r>
      <w:r>
        <w:rPr>
          <w:rtl w:val="true"/>
        </w:rPr>
        <w:t xml:space="preserve"> خشم</w:t>
      </w:r>
      <w:bookmarkEnd w:id="42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زياد گِله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گِله مكن كه كينه مى آورد و به نفرت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گِله كن كه اميد پوزش خواهى از او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گِله مكن كه اين كار ، كينه مى آورد و به نفرت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گِله كردن ، از بى ادبى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افراط در سرزنش ، آتش لجاجت را شعله ور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گِله كردن هاى مكرّر بپرهيز ؛ زيرا اين 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وا مى دارد و گِله را بى ارزش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خشمالكافىـ به نقل از على بن اسباط، از يكى از شيعيان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 در هنگام خشم ، نهى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مَعَ غَضَبٍ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الخُشونَةُرسول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لَيِّنٌ هيِّنٌ سَمِحٌ ، لَهُ خُلُقٌ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فَظٌّ غَليظٌ ، لَهُ خُلُقٌ سَيِّئٌ وفيهِ جَبَرِيَّةٌ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الكافي عن يونس بن رباط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أعانَ وَلَدَهُ عَلى 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يُعينُهُ عَلى 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مَيسورَهُ ، ويَتَجاوَزُ عَن مَعسورِهِ ، ولا يُرهِقُهُ ولا يَخرَقُ بِهِ </w:t>
      </w:r>
      <w:r>
        <w:rPr>
          <w:rStyle w:val="FootnoteAnchor"/>
          <w:rtl w:val="true"/>
        </w:rPr>
        <w:footnoteReference w:id="890"/>
      </w:r>
      <w:r>
        <w:rPr>
          <w:rFonts w:ascii="Amiri" w:hAnsi="Amiri" w:eastAsia="Amiri" w:cs="Amiri"/>
          <w:color w:val="111111"/>
          <w:sz w:val="28"/>
          <w:sz w:val="28"/>
          <w:szCs w:val="28"/>
          <w:rtl w:val="true"/>
          <w:lang w:bidi="ar-SA"/>
        </w:rPr>
        <w:t xml:space="preserve">، فَلَيسَ بَينَهُ وبَينَ أن يَصيرَ في حَدٍّ مِن حُدودِ الكُفرِ إلّا أن يَدخُلَ في عُقوقٍ أو قَطيعَةِ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الجَنَّةُ طَيِّبَةٌ طَيَّبَهَا اللّهُ وطَيَّبَ ريحَها ، يوجَدُ ريحُها مِن مَسيرَةِ ألفَي عامٍ ، ولا يَجِدُ ريحَ الجَنَّةِ عاقٌّ ولا قاطِعُ رَحِمٍ ولا مُرخِي الإِزارِ خُيَلاءَ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9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89_109467"/>
    </w:p>
    <w:p>
      <w:pPr>
        <w:pStyle w:val="Heading6"/>
        <w:numPr>
          <w:ilvl w:val="5"/>
          <w:numId w:val="1"/>
        </w:numPr>
        <w:rPr/>
      </w:pPr>
      <w:bookmarkStart w:id="426" w:name="__RefHeading___Toc1153714_3224264995"/>
      <w:bookmarkStart w:id="427" w:name="_Toc161"/>
      <w:bookmarkEnd w:id="425"/>
      <w:bookmarkEnd w:id="426"/>
      <w:r>
        <w:rPr/>
        <w:t>۷</w:t>
      </w:r>
      <w:r>
        <w:rPr>
          <w:rtl w:val="true"/>
        </w:rPr>
        <w:t xml:space="preserve"> </w:t>
      </w:r>
      <w:r>
        <w:rPr>
          <w:rtl w:val="true"/>
        </w:rPr>
        <w:t xml:space="preserve">/ </w:t>
      </w:r>
      <w:r>
        <w:rPr/>
        <w:t>۴</w:t>
      </w:r>
      <w:r>
        <w:rPr>
          <w:rtl w:val="true"/>
        </w:rPr>
        <w:t xml:space="preserve"> خشونت</w:t>
      </w:r>
      <w:bookmarkEnd w:id="42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خشم ، ادب نبايد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اثر ندارد</w:t>
      </w:r>
      <w:r>
        <w:rPr>
          <w:rFonts w:eastAsia="IRNazanin" w:cs="IRNazanin"/>
          <w:color w:val="111111"/>
          <w:sz w:val="28"/>
          <w:szCs w:val="28"/>
          <w:rtl w:val="true"/>
          <w:lang w:bidi="fa-IR"/>
        </w:rPr>
        <w:t xml:space="preserve">) . </w:t>
      </w:r>
      <w:r>
        <w:rPr>
          <w:rStyle w:val="FootnoteAnchor"/>
          <w:rtl w:val="true"/>
        </w:rPr>
        <w:footnoteReference w:id="893"/>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خشونتپيامبر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نرم خو ، مهربان و باگذشت است و داراى خوى نيك است و كافر ، درشت خوى و خشن است و بدخوى و متكبّر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يونس بن رباط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كس كه فرزندش را بر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فرمانبرى اش از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بر نيكى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 رسانَد؟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اندك او را بپذيرد و از كارى كه برايش دشوار است ، چشم بپوشد و بيش از توانش از او تكليف نخواهد ، و با او خشونت نورزد ؛ زيرا ميان او و وارد شدن فرزندش به مرزى از مرزهاى كفر ، جز اين نيست كه آن فرزند ، وارد نافرمانى از والدين و يا قطع رَحِم شود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پيامبر خدا صلى الله عليه و آله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 را خوش قرار داده و بوى آن را خوش گردانيده است و از فاصله هزار سال ، بويش به مشام مى رسد ؛ امّا كسى كه نافرمانى والدين كند ، يا قطع رَحِم نمايد ، يا متكبّرانه راه برود ، بوى بهشت را استشمام نخواهد كرد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ولا تُعَنِّفوا ، فَإِنَّ المُعَلِّمَ خَيرٌ مِنَ المُعَنِّفِ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الجَهلِ الخُرقُ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هُوَ الكَيِّسُ </w:t>
      </w:r>
      <w:r>
        <w:rPr>
          <w:rStyle w:val="FootnoteAnchor"/>
          <w:rtl w:val="true"/>
        </w:rPr>
        <w:footnoteReference w:id="897"/>
      </w:r>
      <w:r>
        <w:rPr>
          <w:rFonts w:ascii="Amiri" w:hAnsi="Amiri" w:eastAsia="Amiri" w:cs="Amiri"/>
          <w:color w:val="111111"/>
          <w:sz w:val="28"/>
          <w:sz w:val="28"/>
          <w:szCs w:val="28"/>
          <w:rtl w:val="true"/>
          <w:lang w:bidi="ar-SA"/>
        </w:rPr>
        <w:t xml:space="preserve">الفَطِنُ ، بِشرُهُ في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يَغلُظُ عَلى مَن دونَهُ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فَظٌّ ولا غَليظٌ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عليه السلامـ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فَظّا غَليظا يَكرَهُ النّاسُ قُربَكَ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التَّحقيرُرسولُ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أحَدا مِنَ المُسلِمينَ ، فَإِنَّ صَغيرَهُم عِندَ اللّهِ كَبيرٌ </w:t>
      </w:r>
      <w:r>
        <w:rPr>
          <w:rFonts w:eastAsia="Amiri" w:cs="Amiri" w:ascii="Amiri" w:hAnsi="Amiri"/>
          <w:color w:val="111111"/>
          <w:sz w:val="28"/>
          <w:szCs w:val="28"/>
          <w:rtl w:val="true"/>
          <w:lang w:bidi="ar-SA"/>
        </w:rPr>
        <w:t xml:space="preserve">. </w:t>
      </w:r>
      <w:r>
        <w:rPr>
          <w:rStyle w:val="FootnoteAnchor"/>
          <w:rtl w:val="true"/>
        </w:rPr>
        <w:footnoteReference w:id="90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89_109469"/>
    </w:p>
    <w:p>
      <w:pPr>
        <w:pStyle w:val="Heading6"/>
        <w:numPr>
          <w:ilvl w:val="5"/>
          <w:numId w:val="1"/>
        </w:numPr>
        <w:rPr/>
      </w:pPr>
      <w:bookmarkStart w:id="429" w:name="__RefHeading___Toc1153716_3224264995"/>
      <w:bookmarkStart w:id="430" w:name="_Toc162"/>
      <w:bookmarkEnd w:id="428"/>
      <w:bookmarkEnd w:id="429"/>
      <w:r>
        <w:rPr/>
        <w:t>۷</w:t>
      </w:r>
      <w:r>
        <w:rPr>
          <w:rtl w:val="true"/>
        </w:rPr>
        <w:t xml:space="preserve"> </w:t>
      </w:r>
      <w:r>
        <w:rPr>
          <w:rtl w:val="true"/>
        </w:rPr>
        <w:t xml:space="preserve">/ </w:t>
      </w:r>
      <w:r>
        <w:rPr/>
        <w:t>۵</w:t>
      </w:r>
      <w:r>
        <w:rPr>
          <w:rtl w:val="true"/>
        </w:rPr>
        <w:t xml:space="preserve"> تحقير كردن</w:t>
      </w:r>
      <w:bookmarkEnd w:id="43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دهيد و خشونت نورزيد ؛ زيرا آموزش دهنده ،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مؤثّرتر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است كه خشونت به كار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خشونت ، زبان نادانى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زيرك و باهوش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زيردستش خشونت نمى 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 در دينش نيرومند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درشت خوى است ، و نه 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السلامـ در اندرز به 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درشت خوى و خشن مباش كه مردم ، نزديك شدن به تو را ناخوش 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تحقير كردن و به رخ كشيدن عيبپيامبر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مسلمانان را كوچك مشمار ؛ زيرا كوچك آنان در نزد خداوند ، بزرگ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التَّعييرُرسول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زَنَت خادِمُ أحَدِكُم فَليَجلِدهَا الحَدَّ ولا يُعَيِّرها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عَيَّرَ مُؤمِنا بِشَيءٍ ، لَم يَمُت حَتّى يَركَبَهُ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الضَّربُرسول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المُؤمِنِ حِمىً </w:t>
      </w:r>
      <w:r>
        <w:rPr>
          <w:rStyle w:val="FootnoteAnchor"/>
          <w:rtl w:val="true"/>
        </w:rPr>
        <w:footnoteReference w:id="904"/>
      </w:r>
      <w:r>
        <w:rPr>
          <w:rFonts w:ascii="Amiri" w:hAnsi="Amiri" w:eastAsia="Amiri" w:cs="Amiri"/>
          <w:color w:val="111111"/>
          <w:sz w:val="28"/>
          <w:sz w:val="28"/>
          <w:szCs w:val="28"/>
          <w:rtl w:val="true"/>
          <w:lang w:bidi="ar-SA"/>
        </w:rPr>
        <w:t xml:space="preserve">إلّا بِحَقِّهِ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رَسولُ اللّهِ صلى الله عليه و آله شَيئا قَطُّ بِيَدِهِ ، ولَا امرَأَةً ولا خادِما ، إلّا أن يُجاهِدَ في سَبيلِ اللّهِ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تنبيه الخواطر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النَّبِيُّ صلى الله عليه و آله مَملوكا قَطُّ ولا غَيرَهُ إلّا في سَبيلِ اللّهِ، ولَا انتَصَرَ قَطُّ لِنَفسِهِ إلّا أن يُقيمَ حَدّا مِن حُدودِ اللّهِ </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89_109471"/>
    </w:p>
    <w:p>
      <w:pPr>
        <w:pStyle w:val="Heading6"/>
        <w:numPr>
          <w:ilvl w:val="5"/>
          <w:numId w:val="1"/>
        </w:numPr>
        <w:rPr/>
      </w:pPr>
      <w:bookmarkStart w:id="432" w:name="__RefHeading___Toc1153718_3224264995"/>
      <w:bookmarkStart w:id="433" w:name="_Toc163"/>
      <w:bookmarkEnd w:id="431"/>
      <w:bookmarkEnd w:id="432"/>
      <w:r>
        <w:rPr/>
        <w:t>۷</w:t>
      </w:r>
      <w:r>
        <w:rPr>
          <w:rtl w:val="true"/>
        </w:rPr>
        <w:t xml:space="preserve"> </w:t>
      </w:r>
      <w:r>
        <w:rPr>
          <w:rtl w:val="true"/>
        </w:rPr>
        <w:t xml:space="preserve">/ </w:t>
      </w:r>
      <w:r>
        <w:rPr/>
        <w:t>۶</w:t>
      </w:r>
      <w:r>
        <w:rPr>
          <w:rtl w:val="true"/>
        </w:rPr>
        <w:t xml:space="preserve"> سرزنش كردن</w:t>
      </w:r>
      <w:bookmarkEnd w:id="433"/>
    </w:p>
    <w:p>
      <w:pPr>
        <w:pStyle w:val="Heading6"/>
        <w:numPr>
          <w:ilvl w:val="5"/>
          <w:numId w:val="1"/>
        </w:numPr>
        <w:rPr/>
      </w:pPr>
      <w:bookmarkStart w:id="434" w:name="__RefHeading___Toc1153720_3224264995"/>
      <w:bookmarkStart w:id="435" w:name="_Toc164"/>
      <w:bookmarkEnd w:id="434"/>
      <w:r>
        <w:rPr/>
        <w:t>۷</w:t>
      </w:r>
      <w:r>
        <w:rPr>
          <w:rtl w:val="true"/>
        </w:rPr>
        <w:t xml:space="preserve"> </w:t>
      </w:r>
      <w:r>
        <w:rPr>
          <w:rtl w:val="true"/>
        </w:rPr>
        <w:t xml:space="preserve">/ </w:t>
      </w:r>
      <w:r>
        <w:rPr/>
        <w:t>۷</w:t>
      </w:r>
      <w:r>
        <w:rPr>
          <w:rtl w:val="true"/>
        </w:rPr>
        <w:t xml:space="preserve"> زدن</w:t>
      </w:r>
      <w:bookmarkEnd w:id="43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سرزنش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خدمتكار يكى از شما زنا كرد ، او را حد بزند ، امّا سرزنشش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او نياوَرَد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مؤمنى را به چيزى سرزنش كند ، نمى ميرد تا آن كه خودش مرتكب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زدنپيامبر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 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مؤمن ، ممنوع است ، مگر به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هرگز چيزى را يا زنى را و يا خدمتكارى را با دستش نزد ، مگر براى آن كه در راه خدا 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هرگز غلام و غيرِ غلامى را نزد ، مگر در راه خدا ، و هرگز براى خود انتقام نگرفت ، مگر زمانى كه پاى اجراى حدّى از حدود الهى در ميان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 خادِمَكَ في مَعصِيَةِ اللّهِ عز و جل ، وَاعفُ عَنهُ فيما يَأتي إلَيكَ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الحَسَنِ موسى عليه السلام اِبنا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 ، وَاهجُره ولا تُطِل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التَّعَدّي عَنِ الحَدِّرسول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تَضرِبَنَّ أدَبا فَوقَ ثَلاثٍ ، فَإِنَّكَ إن فَعَلتَ فَهُوَ قِصاصٌ يَومَ القِيامَةِ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صِغارَ أهلِ بَيتِكَ بِلِسانِكَ عَلَى الصَّلاةِ وَالطَّهورِ ، فَإِذا بَلَغوا عَشرَ سِنينَ فَاضرِب ولا تُجاوِز ثَلاثا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ألقى صِبيانُ الكُتّابِ ألواحَهُم بَينَ يَدَيهِ لِيَخيرَ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حُكومَةٌ وَالجَورُ فيها كَالجَورِ فِي الحُكمِ ، أبلِغوا مُعَلِّمَكُم إن ضَرَبَكُم فَوقَ ثَلاثِ ضَرَباتٍ فِي الأَدَبِ اقتُصَّ مِنهُ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789_109473"/>
    </w:p>
    <w:p>
      <w:pPr>
        <w:pStyle w:val="Heading6"/>
        <w:numPr>
          <w:ilvl w:val="5"/>
          <w:numId w:val="1"/>
        </w:numPr>
        <w:rPr/>
      </w:pPr>
      <w:bookmarkStart w:id="437" w:name="__RefHeading___Toc1153722_3224264995"/>
      <w:bookmarkStart w:id="438" w:name="_Toc165"/>
      <w:bookmarkEnd w:id="436"/>
      <w:bookmarkEnd w:id="437"/>
      <w:r>
        <w:rPr/>
        <w:t>۷</w:t>
      </w:r>
      <w:r>
        <w:rPr>
          <w:rtl w:val="true"/>
        </w:rPr>
        <w:t xml:space="preserve"> </w:t>
      </w:r>
      <w:r>
        <w:rPr>
          <w:rtl w:val="true"/>
        </w:rPr>
        <w:t xml:space="preserve">/ </w:t>
      </w:r>
      <w:r>
        <w:rPr/>
        <w:t>۸</w:t>
      </w:r>
      <w:r>
        <w:rPr>
          <w:rtl w:val="true"/>
        </w:rPr>
        <w:t xml:space="preserve"> از اندازه گذشتن</w:t>
      </w:r>
      <w:bookmarkEnd w:id="4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خدمتكارت را اگر معصيت خدا كرد ، بزن ؛ امّا اگر در حقّ تو خطايى از او سر زد ، گذشت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گفت كه نزد امام رضا عليه السلام از فرزندم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 بلكه با او قهر كن؛ امّا زمان آن را به درازا مكشان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 اندازه گذشتنپيامبر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ادب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سه ضربه مزن كه اگر چنين كنى ، در روز قيامت ، قصاص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خردسالان خانواده ات را براى نماز و طهارت، با زبانت تربيت كن و چون به ده سالگى رسيدند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ولى از سه ضربه تجاوز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مكتب خانه ، مشق هايشان را در برابر امير مؤمنان عليه السلام نهادند تا از بين آنها بهترينش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نوعى داورى است و بى عدالتى در آن ، چونان بى عدالتى در قضاوت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معلّمتان بگوييد كه اگر براى تنبيه ، بيش از سه ضربه بزند ، قصاص خواهد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ضَرَبتُ الغُلامَ في بَعضِ 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تَضرِبُهُ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ضَرَبتُهُ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ذلِكَ مَرَّتَينِ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فَكَم يَنبَغي لي أن أضرِبَهُ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 أنّي لا أضرِبُهُ إلّا واحِدا ما تَرَكَ لي شَيئا إلّا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هُوَ هَلاكي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اُماكِسُهُ حَتّى بَلَغَ خَمسَةً ، ثُمَ 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إن كُنتَ تَدري حَدَّ ما أجرَمَ فَأَقِمِ الحَدَّ فيهِ ولا تَعَدَّ حُدودَ اللّهِ </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بچّه را به خاطر كار حرامى كه مرتكب شده است ،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ضربه مى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 ضربه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دو بار آن را تكرار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چند ضربه بايد بزنم؟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بداند كه يك ضربه بيشتر به او نمى زنم ، روزگارم را سياه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روزگارم تباه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امام عليه السلام چك و چانه زدم كه به پنج ضربه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عصبانيّت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جرمى را كه مرتكب مى شود ، مى دانى ، آن حد را بر او جارى كن و از حدود خدا ، فراتر مرو</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9" w:name="pg12789_109477"/>
    </w:p>
    <w:p>
      <w:pPr>
        <w:pStyle w:val="Heading2"/>
        <w:numPr>
          <w:ilvl w:val="1"/>
          <w:numId w:val="1"/>
        </w:numPr>
        <w:rPr/>
      </w:pPr>
      <w:bookmarkStart w:id="440" w:name="__RefHeading___Toc1153724_3224264995"/>
      <w:bookmarkStart w:id="441" w:name="_Toc166"/>
      <w:bookmarkEnd w:id="439"/>
      <w:bookmarkEnd w:id="440"/>
      <w:r>
        <w:rPr/>
        <w:t>۸</w:t>
      </w:r>
      <w:r>
        <w:rPr>
          <w:rtl w:val="true"/>
        </w:rPr>
        <w:t xml:space="preserve"> </w:t>
      </w:r>
      <w:r>
        <w:rPr>
          <w:rtl w:val="true"/>
        </w:rPr>
        <w:t xml:space="preserve">. </w:t>
      </w:r>
      <w:r>
        <w:rPr>
          <w:rtl w:val="true"/>
        </w:rPr>
        <w:t>اذان</w:t>
      </w:r>
      <w:bookmarkEnd w:id="441"/>
    </w:p>
    <w:p>
      <w:pPr>
        <w:pStyle w:val="Heading3"/>
        <w:numPr>
          <w:ilvl w:val="2"/>
          <w:numId w:val="1"/>
        </w:numPr>
        <w:rPr/>
      </w:pPr>
      <w:bookmarkStart w:id="442" w:name="__RefHeading___Toc1153726_3224264995"/>
      <w:bookmarkStart w:id="443" w:name="_Toc167"/>
      <w:bookmarkEnd w:id="442"/>
      <w:r>
        <w:rPr>
          <w:rtl w:val="true"/>
        </w:rPr>
        <w:t>اشاره</w:t>
      </w:r>
      <w:bookmarkEnd w:id="44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اذانفصل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اذانفصل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اذانفصل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اذان و مؤذّنفصل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اذانفصل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اذانفصل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گوهاى پيامبر خدا صلى الله عليه و آله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89_109478"/>
    </w:p>
    <w:p>
      <w:pPr>
        <w:pStyle w:val="Heading3"/>
        <w:numPr>
          <w:ilvl w:val="2"/>
          <w:numId w:val="1"/>
        </w:numPr>
        <w:rPr/>
      </w:pPr>
      <w:bookmarkStart w:id="445" w:name="__RefHeading___Toc1153728_3224264995"/>
      <w:bookmarkStart w:id="446" w:name="_Toc168"/>
      <w:bookmarkEnd w:id="444"/>
      <w:bookmarkEnd w:id="445"/>
      <w:r>
        <w:rPr>
          <w:rtl w:val="true"/>
        </w:rPr>
        <w:t>درآمد</w:t>
      </w:r>
      <w:bookmarkEnd w:id="446"/>
    </w:p>
    <w:p>
      <w:pPr>
        <w:pStyle w:val="Heading4"/>
        <w:numPr>
          <w:ilvl w:val="3"/>
          <w:numId w:val="1"/>
        </w:numPr>
        <w:rPr/>
      </w:pPr>
      <w:bookmarkStart w:id="447" w:name="__RefHeading___Toc1153730_3224264995"/>
      <w:bookmarkStart w:id="448" w:name="_Toc169"/>
      <w:bookmarkEnd w:id="447"/>
      <w:r>
        <w:rPr>
          <w:rtl w:val="true"/>
        </w:rPr>
        <w:t>اذان ، در لغت</w:t>
      </w:r>
      <w:bookmarkEnd w:id="448"/>
    </w:p>
    <w:p>
      <w:pPr>
        <w:pStyle w:val="Heading4"/>
        <w:numPr>
          <w:ilvl w:val="3"/>
          <w:numId w:val="1"/>
        </w:numPr>
        <w:rPr/>
      </w:pPr>
      <w:bookmarkStart w:id="449" w:name="__RefHeading___Toc1153732_3224264995"/>
      <w:bookmarkStart w:id="450" w:name="_Toc170"/>
      <w:bookmarkEnd w:id="449"/>
      <w:r>
        <w:rPr>
          <w:rtl w:val="true"/>
        </w:rPr>
        <w:t>اذان ، در قرآن و حديث</w:t>
      </w:r>
      <w:bookmarkEnd w:id="450"/>
    </w:p>
    <w:p>
      <w:pPr>
        <w:pStyle w:val="Heading5"/>
        <w:numPr>
          <w:ilvl w:val="4"/>
          <w:numId w:val="1"/>
        </w:numPr>
        <w:rPr/>
      </w:pPr>
      <w:bookmarkStart w:id="451" w:name="__RefHeading___Toc1153734_3224264995"/>
      <w:bookmarkStart w:id="452" w:name="_Toc171"/>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درآمداذان ، در لغتاذان ، اسم مصدر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علم و اعلام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معناى اين واژه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 الذّالُ وَ النّونُ أصلانِ مُتَقارِبانِ فِى المَعنى ، مُتَباعِدانِ فِى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أُذُنُ كُلِّ ذى أُذُنٍ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وَالأَصلُ الآخَرُ العِلمُ وَالإِعلامُ، تَقولُ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البابِ الأَذانُ ، وَ هُوَ اسمُ التَّأذينِ ، كَما أنَّ العَذابَ اسمُ التَّعذيبِ </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 xml:space="preserve">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 ذال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ريشه معنايى دارد كه در معنا به هم نزديك اند و در لفظ ، از هم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به معناى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معناى آگاهى و آگاه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آذننى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مرا آگاه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 در قرآن و حديثدر قرآن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همان معناى لغوى استعمال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89_109479"/>
    </w:p>
    <w:p>
      <w:pPr>
        <w:pStyle w:val="Heading5"/>
        <w:numPr>
          <w:ilvl w:val="4"/>
          <w:numId w:val="1"/>
        </w:numPr>
        <w:rPr/>
      </w:pPr>
      <w:bookmarkStart w:id="454" w:name="__RefHeading___Toc1153736_3224264995"/>
      <w:bookmarkStart w:id="455" w:name="_Toc172"/>
      <w:bookmarkEnd w:id="453"/>
      <w:bookmarkEnd w:id="454"/>
      <w:r>
        <w:rPr/>
        <w:t>۱</w:t>
      </w:r>
      <w:r>
        <w:rPr>
          <w:rtl w:val="true"/>
        </w:rPr>
        <w:t xml:space="preserve"> </w:t>
      </w:r>
      <w:r>
        <w:rPr>
          <w:rtl w:val="true"/>
        </w:rPr>
        <w:t xml:space="preserve">. </w:t>
      </w:r>
      <w:r>
        <w:rPr>
          <w:rtl w:val="true"/>
        </w:rPr>
        <w:t>آغاز تشريع اذان</w:t>
      </w:r>
      <w:bookmarkEnd w:id="455"/>
    </w:p>
    <w:p>
      <w:pPr>
        <w:pStyle w:val="BookText"/>
        <w:rPr/>
      </w:pPr>
      <w:r>
        <w:rPr>
          <w:rFonts w:ascii="IRNazanin" w:hAnsi="IRNazanin" w:eastAsia="IRNazanin"/>
          <w:color w:val="111111"/>
          <w:sz w:val="28"/>
          <w:sz w:val="28"/>
          <w:szCs w:val="28"/>
          <w:rtl w:val="true"/>
          <w:lang w:bidi="fa-IR"/>
        </w:rPr>
        <w:t xml:space="preserve">شده اند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وَأَذَانٌ مِّنَ اللَّهِ وَرَسُولِهِ إِلَى النَّاسِ يَوْمَ الْحَجِّ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اعلامى از جانب خدا و پيامبر او به مردم در روز حجّ اكبر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أَذَّنَ مُؤَذِّنٌ أَيَّتُهَا الْعِيرُ إِنَّكُمْ لَسَارِقُونَ </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 xml:space="preserve">سپس اعلام كننده اى، بانگ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 هستيد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فَأَذَّنَ مُؤَذِّنٌ بَيْنَهُمْ أَن لَّعْنَةُ اللَّهِ عَلَى الظَّالِمِينَ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و اعلام كننده اى از ميانشان بانگ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مصطلح آن ، يعنى اَذكار ويژه اى كه در اسلام براى اعلام وقت نماز تشريع شده است ، به كار نرفته است و تنها يك بار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نُودِىَ لِلصَّلَاةِ ؛ </w:t>
      </w:r>
      <w:r>
        <w:rPr>
          <w:rStyle w:val="FootnoteAnchor"/>
          <w:rtl w:val="true"/>
        </w:rPr>
        <w:footnoteReference w:id="917"/>
      </w:r>
      <w:r>
        <w:rPr>
          <w:rFonts w:ascii="IRNazanin" w:hAnsi="IRNazanin" w:eastAsia="IRNazanin"/>
          <w:color w:val="111111"/>
          <w:sz w:val="28"/>
          <w:sz w:val="28"/>
          <w:szCs w:val="28"/>
          <w:rtl w:val="true"/>
          <w:lang w:bidi="fa-IR"/>
        </w:rPr>
        <w:t>هر گاه براى نماز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در احاديث اسلامى ـ بر اساس جستجويى كه به طور اجمالى انجام گرفت ـ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معناى مصطلح آن ، كار برد دارد ؛ معنايى كه هم اكنون موضوع تحقيق و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اشاره اى كوتاه به آنچه در فصل هاى آينده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تشريع اذاننخستين نكته مهمّى كه در باره اين سنّت مهمّ اسلامى ، قابل توجّه است ، نقد احاديثى است كه تشريع اذان را بر اساس رؤياى عبد اللّه بن زيد بن عاصم ذكر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89_109480"/>
    </w:p>
    <w:p>
      <w:pPr>
        <w:pStyle w:val="Heading5"/>
        <w:numPr>
          <w:ilvl w:val="4"/>
          <w:numId w:val="1"/>
        </w:numPr>
        <w:rPr/>
      </w:pPr>
      <w:bookmarkStart w:id="457" w:name="__RefHeading___Toc1153738_3224264995"/>
      <w:bookmarkStart w:id="458" w:name="_Toc173"/>
      <w:bookmarkEnd w:id="456"/>
      <w:bookmarkEnd w:id="457"/>
      <w:r>
        <w:rPr/>
        <w:t>۲</w:t>
      </w:r>
      <w:r>
        <w:rPr>
          <w:rtl w:val="true"/>
        </w:rPr>
        <w:t xml:space="preserve"> </w:t>
      </w:r>
      <w:r>
        <w:rPr>
          <w:rtl w:val="true"/>
        </w:rPr>
        <w:t xml:space="preserve">. </w:t>
      </w:r>
      <w:r>
        <w:rPr>
          <w:rtl w:val="true"/>
        </w:rPr>
        <w:t>حكمت اذان</w:t>
      </w:r>
      <w:bookmarkEnd w:id="458"/>
    </w:p>
    <w:p>
      <w:pPr>
        <w:pStyle w:val="Heading6"/>
        <w:numPr>
          <w:ilvl w:val="5"/>
          <w:numId w:val="1"/>
        </w:numPr>
        <w:rPr/>
      </w:pPr>
      <w:bookmarkStart w:id="459" w:name="__RefHeading___Toc1153740_3224264995"/>
      <w:bookmarkStart w:id="460" w:name="_Toc174"/>
      <w:bookmarkEnd w:id="459"/>
      <w:r>
        <w:rPr>
          <w:rtl w:val="true"/>
        </w:rPr>
        <w:t xml:space="preserve">الف </w:t>
      </w:r>
      <w:r>
        <w:rPr>
          <w:rtl w:val="true"/>
        </w:rPr>
        <w:t xml:space="preserve">- </w:t>
      </w:r>
      <w:r>
        <w:rPr>
          <w:rtl w:val="true"/>
        </w:rPr>
        <w:t>حكمت فردى</w:t>
      </w:r>
      <w:bookmarkEnd w:id="460"/>
    </w:p>
    <w:p>
      <w:pPr>
        <w:pStyle w:val="Heading6"/>
        <w:numPr>
          <w:ilvl w:val="5"/>
          <w:numId w:val="1"/>
        </w:numPr>
        <w:rPr/>
      </w:pPr>
      <w:bookmarkStart w:id="461" w:name="__RefHeading___Toc1153742_3224264995"/>
      <w:bookmarkStart w:id="462" w:name="_Toc175"/>
      <w:bookmarkEnd w:id="461"/>
      <w:r>
        <w:rPr>
          <w:rtl w:val="true"/>
        </w:rPr>
        <w:t xml:space="preserve">ب </w:t>
      </w:r>
      <w:r>
        <w:rPr>
          <w:rtl w:val="true"/>
        </w:rPr>
        <w:t xml:space="preserve">- </w:t>
      </w:r>
      <w:r>
        <w:rPr>
          <w:rtl w:val="true"/>
        </w:rPr>
        <w:t>حكمت اجتماعى</w:t>
      </w:r>
      <w:bookmarkEnd w:id="462"/>
    </w:p>
    <w:p>
      <w:pPr>
        <w:pStyle w:val="Heading5"/>
        <w:numPr>
          <w:ilvl w:val="4"/>
          <w:numId w:val="1"/>
        </w:numPr>
        <w:rPr/>
      </w:pPr>
      <w:bookmarkStart w:id="463" w:name="__RefHeading___Toc1153744_3224264995"/>
      <w:bookmarkStart w:id="464" w:name="_Toc176"/>
      <w:bookmarkEnd w:id="463"/>
      <w:r>
        <w:rPr/>
        <w:t>۳</w:t>
      </w:r>
      <w:r>
        <w:rPr>
          <w:rtl w:val="true"/>
        </w:rPr>
        <w:t xml:space="preserve"> </w:t>
      </w:r>
      <w:r>
        <w:rPr>
          <w:rtl w:val="true"/>
        </w:rPr>
        <w:t xml:space="preserve">. </w:t>
      </w:r>
      <w:r>
        <w:rPr>
          <w:rtl w:val="true"/>
        </w:rPr>
        <w:t>چگونگى اذان</w:t>
      </w:r>
      <w:bookmarkEnd w:id="464"/>
    </w:p>
    <w:p>
      <w:pPr>
        <w:pStyle w:val="BookText"/>
        <w:rPr/>
      </w:pP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 ما ابتدا احاديث قابل قبول در باره خاستگاه تشريع اذان را مى آوريم و سپس به نقل احاديثى مى پردازيم كه در آن ، اهل بيت عليهم السلام ، استناد آغاز اذان به رؤياى عبد اللّه بن زيد را به شدّت رد كرده اند و در ادامه در يك تحليل دقيق علمى ، بى پايه بودن روايات رؤيا را اثبات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اذاندر باره حكمت تشريع اذان ، نكات متعدّدى ذكر شده است كه همگى در واقع ، به دو نكته اصلى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حكمت فردىاذان ، اعلام وقت نماز و دعوت يكايك مسلمانان به بهترين كار ، يعنى ارتباط با خداى بى نياز براى رسيدن به رستگارى و كاميابىِ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حكمت اجتماعىاذان ، علاوه بر يادآورىِ وظيفه فردى ، يك شعار سياسى ـ اجتماعى نيز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امام 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مجاهرا بالإيمان ، معلنا بالإسلام ؛ </w:t>
      </w:r>
      <w:r>
        <w:rPr>
          <w:rStyle w:val="FootnoteAnchor"/>
          <w:rtl w:val="true"/>
        </w:rPr>
        <w:footnoteReference w:id="918"/>
      </w:r>
      <w:r>
        <w:rPr>
          <w:rFonts w:ascii="IRNazanin" w:hAnsi="IRNazanin" w:eastAsia="IRNazanin"/>
          <w:color w:val="111111"/>
          <w:sz w:val="28"/>
          <w:sz w:val="28"/>
          <w:szCs w:val="28"/>
          <w:rtl w:val="true"/>
          <w:lang w:bidi="fa-IR"/>
        </w:rPr>
        <w:t>آشكار كننده ايمان و علنى سازنده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فلسفه تشريع اذان ، اشاره به اين نكته مهم است كه تنها ، ارتباط پنهانى و فردى با خدا ، كافى نيست و در جوامع اسلامى ، در هر شب و روز ، بايد شعار توحيد و نفى شرك و دعوت به ارزش هاى دينى با صداى بلند تكرار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اين شعار ، نه تنها زمينه را براى تداوم حاكميّت اسلام در جوامع اسلامى فراهم مى كند ، بلكه در كنار استقرار ارزش هاى دينى ، مى تواند موجب انتقال اين فرهنگ به ساير جوامع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اذانيكى از مسائل مهم در مبحث تشريع اذان ، چگونگى اذان و تعداد بندهاى آن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789_109481"/>
    </w:p>
    <w:p>
      <w:pPr>
        <w:pStyle w:val="Heading5"/>
        <w:numPr>
          <w:ilvl w:val="4"/>
          <w:numId w:val="1"/>
        </w:numPr>
        <w:rPr/>
      </w:pPr>
      <w:bookmarkStart w:id="466" w:name="__RefHeading___Toc1153746_3224264995"/>
      <w:bookmarkStart w:id="467" w:name="_Toc177"/>
      <w:bookmarkEnd w:id="465"/>
      <w:bookmarkEnd w:id="466"/>
      <w:r>
        <w:rPr/>
        <w:t>۴</w:t>
      </w:r>
      <w:r>
        <w:rPr>
          <w:rtl w:val="true"/>
        </w:rPr>
        <w:t xml:space="preserve"> </w:t>
      </w:r>
      <w:r>
        <w:rPr>
          <w:rtl w:val="true"/>
        </w:rPr>
        <w:t xml:space="preserve">. </w:t>
      </w:r>
      <w:r>
        <w:rPr>
          <w:rtl w:val="true"/>
        </w:rPr>
        <w:t>تفسير حقيقت اذان</w:t>
      </w:r>
      <w:bookmarkEnd w:id="467"/>
    </w:p>
    <w:p>
      <w:pPr>
        <w:pStyle w:val="Heading5"/>
        <w:numPr>
          <w:ilvl w:val="4"/>
          <w:numId w:val="1"/>
        </w:numPr>
        <w:rPr/>
      </w:pPr>
      <w:bookmarkStart w:id="468" w:name="__RefHeading___Toc1153748_3224264995"/>
      <w:bookmarkStart w:id="469" w:name="_Toc178"/>
      <w:bookmarkEnd w:id="468"/>
      <w:r>
        <w:rPr/>
        <w:t>۵</w:t>
      </w:r>
      <w:r>
        <w:rPr>
          <w:rtl w:val="true"/>
        </w:rPr>
        <w:t xml:space="preserve"> </w:t>
      </w:r>
      <w:r>
        <w:rPr>
          <w:rtl w:val="true"/>
        </w:rPr>
        <w:t xml:space="preserve">. </w:t>
      </w:r>
      <w:r>
        <w:rPr>
          <w:rtl w:val="true"/>
        </w:rPr>
        <w:t>ارزش اذان و مؤذّن</w:t>
      </w:r>
      <w:bookmarkEnd w:id="469"/>
    </w:p>
    <w:p>
      <w:pPr>
        <w:pStyle w:val="BookText"/>
        <w:rPr/>
      </w:pPr>
      <w:r>
        <w:rPr>
          <w:rFonts w:ascii="IRNazanin" w:hAnsi="IRNazanin" w:eastAsia="IRNazanin"/>
          <w:color w:val="111111"/>
          <w:sz w:val="28"/>
          <w:sz w:val="28"/>
          <w:szCs w:val="28"/>
          <w:rtl w:val="true"/>
          <w:lang w:bidi="fa-IR"/>
        </w:rPr>
        <w:t xml:space="preserve">كه در فصل دوم بر اساس احاديث اهل بيت عليهم السلام به آن پرداخته ايم و در ادامه توضيح داده ايم كه چگونه پس از پيامبر اسلام ، برخى از بندهاى آن ، تغيير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حقيقت اذانبندهاى نورانى اذان را دو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تفسير ظاهر آن ، و ديگرى تفسير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احاديثى اختصاص دارد كه نكات مهمّى را در مورد تبيين حقيقت اذان مطرح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نكات ، بخصوص در هنگام نماز ، اهمّيت فراوانى براى اهل مراقبت دارد و به نمازگزار ، آمادگى بيشترى براى برخوردارى از بركات اين فريضه مهم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اذان و مؤذّناز منظر احاديث اسلامى ، اذان ، چراغى است كه به دل ها نور مى دهد ، جان ها را به آسايش و آرامش در سايه ذكر خدا دعوت مى كند و فرشتگان آسمان ها به اين فريادِ روح افزا گوش فرا مى دهند و براى امّت محمّد صلى الله عليه و آله استغفار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 فرشتگان را در صفوف بلندى كه شرق و غرب جهان را در مى نوردد و گاه ، ميان زمين و آسمان را پر مى كند ، با نمازگزار، همراه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مؤذّن ، اين فضيلت، بس كه همچون پيامبران ، مردم را به خدا فرا مى خواند و امين امّت اسلامى است ، دست خداى مهربان را بر سر دارد و هنگامى كه به يگانگى او شهادت مى دهد ، هر تر و خشكى در جهان ، او را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 يكى از اسباب بزرگ شناخت خداوند است و بهشت را براى مؤذّن ، واجب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در قبر نمى پوسد و در قيامت ، در حال اذان گفتن ، از قبر خارج مى گردد و سرفراز در صحنه قيامت همراه با پيامبران و صدّيقان و شهدا و صالحان محشور مى گردد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89_109482"/>
    </w:p>
    <w:p>
      <w:pPr>
        <w:pStyle w:val="Heading5"/>
        <w:numPr>
          <w:ilvl w:val="4"/>
          <w:numId w:val="1"/>
        </w:numPr>
        <w:rPr/>
      </w:pPr>
      <w:bookmarkStart w:id="471" w:name="__RefHeading___Toc1153750_3224264995"/>
      <w:bookmarkStart w:id="472" w:name="_Toc179"/>
      <w:bookmarkEnd w:id="470"/>
      <w:bookmarkEnd w:id="471"/>
      <w:r>
        <w:rPr/>
        <w:t>۶</w:t>
      </w:r>
      <w:r>
        <w:rPr>
          <w:rtl w:val="true"/>
        </w:rPr>
        <w:t xml:space="preserve"> </w:t>
      </w:r>
      <w:r>
        <w:rPr>
          <w:rtl w:val="true"/>
        </w:rPr>
        <w:t xml:space="preserve">. </w:t>
      </w:r>
      <w:r>
        <w:rPr>
          <w:rtl w:val="true"/>
        </w:rPr>
        <w:t>حقّ مؤذّن</w:t>
      </w:r>
      <w:bookmarkEnd w:id="472"/>
    </w:p>
    <w:p>
      <w:pPr>
        <w:pStyle w:val="Heading5"/>
        <w:numPr>
          <w:ilvl w:val="4"/>
          <w:numId w:val="1"/>
        </w:numPr>
        <w:rPr/>
      </w:pPr>
      <w:bookmarkStart w:id="473" w:name="__RefHeading___Toc1153752_3224264995"/>
      <w:bookmarkStart w:id="474" w:name="_Toc180"/>
      <w:bookmarkEnd w:id="473"/>
      <w:r>
        <w:rPr/>
        <w:t>۷</w:t>
      </w:r>
      <w:r>
        <w:rPr>
          <w:rtl w:val="true"/>
        </w:rPr>
        <w:t xml:space="preserve"> </w:t>
      </w:r>
      <w:r>
        <w:rPr>
          <w:rtl w:val="true"/>
        </w:rPr>
        <w:t xml:space="preserve">. </w:t>
      </w:r>
      <w:r>
        <w:rPr>
          <w:rtl w:val="true"/>
        </w:rPr>
        <w:t>بركات اذان</w:t>
      </w:r>
      <w:bookmarkEnd w:id="474"/>
    </w:p>
    <w:p>
      <w:pPr>
        <w:pStyle w:val="Heading5"/>
        <w:numPr>
          <w:ilvl w:val="4"/>
          <w:numId w:val="1"/>
        </w:numPr>
        <w:rPr/>
      </w:pPr>
      <w:bookmarkStart w:id="475" w:name="__RefHeading___Toc1153754_3224264995"/>
      <w:bookmarkStart w:id="476" w:name="_Toc181"/>
      <w:bookmarkEnd w:id="475"/>
      <w:r>
        <w:rPr/>
        <w:t>۸</w:t>
      </w:r>
      <w:r>
        <w:rPr>
          <w:rtl w:val="true"/>
        </w:rPr>
        <w:t xml:space="preserve"> </w:t>
      </w:r>
      <w:r>
        <w:rPr>
          <w:rtl w:val="true"/>
        </w:rPr>
        <w:t xml:space="preserve">. </w:t>
      </w:r>
      <w:r>
        <w:rPr>
          <w:rtl w:val="true"/>
        </w:rPr>
        <w:t>آداب اذان</w:t>
      </w:r>
      <w:bookmarkEnd w:id="476"/>
    </w:p>
    <w:p>
      <w:pPr>
        <w:pStyle w:val="BookText"/>
        <w:rPr/>
      </w:pPr>
      <w:r>
        <w:rPr>
          <w:rFonts w:ascii="IRNazanin" w:hAnsi="IRNazanin" w:eastAsia="IRNazanin"/>
          <w:color w:val="111111"/>
          <w:sz w:val="28"/>
          <w:sz w:val="28"/>
          <w:szCs w:val="28"/>
          <w:rtl w:val="true"/>
          <w:lang w:bidi="fa-IR"/>
        </w:rPr>
        <w:t xml:space="preserve">بارى ، گفتن اذان ، به قدرى فضيلت دارد كه اگر مردم ، ديده برزخى داشته باشند و آثار و بركات معنوى آن را ببينند ، براى درك فضيلت آن ، به اصرار، بر يكديگر پيشى مى گيرند؛ امّا با اين همه ـ چنان كه پيامبر صلى الله عليه و آله پيش بينى نموده است ـ در تاريخ اسلام ، غالبا جز افراد طبقه محروم ، كسى متصدّى اين مسئوليت نشده است ، آن گونه كه بلال ، مؤذّن پيامبر خدا ، بزرگِ آنان شمرده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مؤذّنمؤذّن ، به دليل آن كه يادآور خداوند متعال و خدمت گزار جامعه اسلامى در برپايى فريضه الهى است ، از حقّ ويژه اى برخوردار است و سپاس گزارى از او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اذانبى ترديد ، حكمت اصلى در تشريع اذان ، همان است كه در بند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ملاحظه شد ؛ امّا در كنار آن ، آثار و بركاتِ فراوانى وجود دارد كه در فصل پنجم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بركات آن ـ كه در احاديث بسيارى مورد تأكيد است ـ ، دور كردن شيطان از انسان است و از اين رو ، بر گفتن اذان در گوش نوزاد ، توصيه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اذانآداب اذان ، به چهار دسته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انتخاب مؤذّن كه اذان گو بايد از نظر ديندارى ، اخلاق و نيز فصاحت و زيبايى صدا ، شايستگى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مؤذّن بايد هنگام گفتن اذان رعايت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بلند كردن صدا ، رعايت تجويد و ترتيل ، فرستادن صلوات بر پيامبر صلى الله عليه و آله به هنگام شهادت بر رسالت او ، فاصله انداختن ميان اذان و اقامه ، خواندن دعاى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از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آن ، سجود ميان اذان و اقامه ، اجتناب از آوازه خوانى در گفتن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789_109483"/>
    </w:p>
    <w:p>
      <w:pPr>
        <w:pStyle w:val="Heading5"/>
        <w:numPr>
          <w:ilvl w:val="4"/>
          <w:numId w:val="1"/>
        </w:numPr>
        <w:rPr/>
      </w:pPr>
      <w:bookmarkStart w:id="478" w:name="__RefHeading___Toc1153756_3224264995"/>
      <w:bookmarkStart w:id="479" w:name="_Toc182"/>
      <w:bookmarkEnd w:id="477"/>
      <w:bookmarkEnd w:id="478"/>
      <w:r>
        <w:rPr/>
        <w:t>۹</w:t>
      </w:r>
      <w:r>
        <w:rPr>
          <w:rtl w:val="true"/>
        </w:rPr>
        <w:t xml:space="preserve"> </w:t>
      </w:r>
      <w:r>
        <w:rPr>
          <w:rtl w:val="true"/>
        </w:rPr>
        <w:t xml:space="preserve">. </w:t>
      </w:r>
      <w:r>
        <w:rPr>
          <w:rtl w:val="true"/>
        </w:rPr>
        <w:t>اذانِ زنده در عصر حاضر</w:t>
      </w:r>
      <w:bookmarkEnd w:id="479"/>
    </w:p>
    <w:p>
      <w:pPr>
        <w:pStyle w:val="BookText"/>
        <w:rPr/>
      </w:pPr>
      <w:r>
        <w:rPr>
          <w:rFonts w:ascii="IRNazanin" w:hAnsi="IRNazanin" w:eastAsia="IRNazanin"/>
          <w:color w:val="111111"/>
          <w:sz w:val="28"/>
          <w:sz w:val="28"/>
          <w:szCs w:val="28"/>
          <w:rtl w:val="true"/>
          <w:lang w:bidi="fa-IR"/>
        </w:rPr>
        <w:t xml:space="preserve">اذان ، پرهيز از سخن گفتن در ميان آن و اجرت گرفتن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شنونده اذان بايد آنها رعايت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آنچه مؤذّن مى گويد ، خواندن دعا و گفتن ذكر و فرستادن صلوات بر پيامبر صلى الله عليه و آله ، پاسخگويى به مؤذّن و حاضر شدن در نماز جماعت ـ اگر خارج از مسجد است ـ و خارج نشدن از مسجد ـ اگر داخل آن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آدابى كه براى ساختن مأذنه در احاديث اسلامى ذكر شده است و آن ، اين است كه محلّ اذان ، نبايد به گونه اى بلند باشد كه موجب سلب آسايش از همسايگان مسجد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روايتى آمده است كه امير مؤمنان ، هنگامى كه مناره بلندى را ديد ، دستور داد كه آن را خراب كنند و فرمود كه مناره مسجد نبايد از سطح بام مسجد ، بلندتر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روايت ديگرى آمده است كه هنگامى كه امام مهدى عليه السلام ظهور كند ، دستور مى دهد مناره ها را خراب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اشاره شد ، اين دستور ، مربوط به آن مواردى است كه موجب تضييع حقوق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زنده در عصر حاضرآنچه در احاديث اسلامى در باره تشريع ، حكمت ، تفسير ، فضيلت و بركات اذان آمده است ، به روشنى نشان مى دهد كه همه اين موارد ، مربوط به اذانِ زنده است ، نه اذانى كه از ضبط صوت و يا به صورت غير زنده از صدا و سيما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پخش اذان از صدا و سيما ، گرچه لازم است ، امّا بى ترديد ، خلأ اذانِ زنده را نمى تواند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برنامه ريزى براى پخش اذانِ زنده بخصوص در مساجد و مراكز دينى براى بهره گيرى از بركات فراوان اين سنّت بزرگ اسلامى ، ضرورى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الأذان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بَدءُ تَشريعِ الأَذانِالكتاب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إِذَا نُودِىَ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أذَّنَ فِي السَّماءِ جِبريلُ عليه السلام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عُلِّمَ الأَذانَ لَيلَةَ اُسرِيَ بِهِ ، وفُرِضَت عَلَيهِ الصَّلاةُ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بُدِئَ رَسولُ اللّهِ صلى الله عليه و آله بِتَعليمِ الأَذانِ ، أتى جَبرَئيلُ عليه السلام بِالبُراقِ فَاستَعصَت عَلَيهِ ، فَقالَ لَها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اُسكُني بُراقَةُ ، فَما رَكِبَكِ أحَدٌ أكرَمُ عَلَى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فَرَكِبتُها حَتَّى انتَهَيتُ إلَى الحِجابِ الَّذي يَلِي الرَّحمنَ عَزَّ رَبُّنا وجَلَّ ، فَخَرَجَ مَلَكٌ مِن وَراءِ الحِجابِ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المَلَكُ الكَريمُ ؟ 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بِالنُّبُوَّةِ ، ما رَأَيتُ هذَا المَلَكَ قَبلَ ساعَتي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أكبَرُ أنَا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اللّهُ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أنَا أرسَلتُ مُحَمَّدارَسولاً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ودَعا إلى 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ودَعا إلى 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 دَعا إلى عِبادَتي ، قَد أفلَحَ مَن واظَبَ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أكمَلَ اللّهُ تَعالى لِيَ الشَّرَفَ عَلَى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789_109485"/>
    </w:p>
    <w:p>
      <w:pPr>
        <w:pStyle w:val="Heading4"/>
        <w:numPr>
          <w:ilvl w:val="3"/>
          <w:numId w:val="1"/>
        </w:numPr>
        <w:rPr/>
      </w:pPr>
      <w:bookmarkStart w:id="481" w:name="__RefHeading___Toc1153758_3224264995"/>
      <w:bookmarkStart w:id="482" w:name="_Toc183"/>
      <w:bookmarkEnd w:id="480"/>
      <w:bookmarkEnd w:id="481"/>
      <w:r>
        <w:rPr>
          <w:rtl w:val="true"/>
        </w:rPr>
        <w:t xml:space="preserve">فصل يكم </w:t>
      </w:r>
      <w:r>
        <w:rPr>
          <w:rtl w:val="true"/>
        </w:rPr>
        <w:t xml:space="preserve">: </w:t>
      </w:r>
      <w:r>
        <w:rPr>
          <w:rtl w:val="true"/>
        </w:rPr>
        <w:t>تشريع اذان</w:t>
      </w:r>
      <w:bookmarkEnd w:id="482"/>
    </w:p>
    <w:p>
      <w:pPr>
        <w:pStyle w:val="Heading5"/>
        <w:numPr>
          <w:ilvl w:val="4"/>
          <w:numId w:val="1"/>
        </w:numPr>
        <w:rPr/>
      </w:pPr>
      <w:bookmarkStart w:id="483" w:name="__RefHeading___Toc1153760_3224264995"/>
      <w:bookmarkStart w:id="484" w:name="_Toc184"/>
      <w:bookmarkEnd w:id="483"/>
      <w:r>
        <w:rPr/>
        <w:t>۱</w:t>
      </w:r>
      <w:r>
        <w:rPr>
          <w:rtl w:val="true"/>
        </w:rPr>
        <w:t xml:space="preserve"> </w:t>
      </w:r>
      <w:r>
        <w:rPr>
          <w:rtl w:val="true"/>
        </w:rPr>
        <w:t xml:space="preserve">/ </w:t>
      </w:r>
      <w:r>
        <w:rPr/>
        <w:t>۱</w:t>
      </w:r>
      <w:r>
        <w:rPr>
          <w:rtl w:val="true"/>
        </w:rPr>
        <w:t xml:space="preserve"> آغاز تشريع اذان</w:t>
      </w:r>
      <w:bookmarkEnd w:id="48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اذان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آغاز تشريع اذانقرآن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نماز روز جمعه ندا داده شد ، به سوى ذكر خدا بشتابيد و داد و ستد را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 اگر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در آسمانْ اذان گفت ، جبرئيل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پيامبر خدا به معراج برده شد ، اذان به او آموخته شد و نماز بر او واجب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آموختن اذان به پيامبر خدا آغاز گرديد ، جبرئيل عليه السلام بُراق </w:t>
      </w:r>
      <w:r>
        <w:rPr>
          <w:rStyle w:val="FootnoteAnchor"/>
          <w:rtl w:val="true"/>
        </w:rPr>
        <w:footnoteReference w:id="923"/>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در برابر پيامبر صلى الله عليه و آله چموشى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بگير ، اى براق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تو سوار نشده كه نزد خداوند ، گرامى تر از ايشان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بُراق ،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بُراق نشستم تا به حجابى رسيدم كه خداى رحمان ، پروردگار ما عز و جل ، در پس آن بود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در اين هنگام ، فرشته اى از پس حجاب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 ارجمند كيست؟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نبوّتْ مفتخر ساخت ، تا پيش از اين لحظه اين فرشته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ترم ، من بزرگ 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منم و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محمّد را به پيامبرى فرستادم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مى گويد و به عبادت من ، دعوت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مى گويد ، و به عبادت من ، دعوت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 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حجاب ، ندا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راست مى گويد و به عبادت من ،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كرد ، رستگار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 خداى متعال ، برترىِ مرا بر اوّلين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رسانْد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بِرَسولِ اللّهِ صلى الله عليه و آله إلَى السَّماءِ فَبَلَغَ البَيتَ المَعمور </w:t>
      </w:r>
      <w:r>
        <w:rPr>
          <w:rStyle w:val="FootnoteAnchor"/>
          <w:rtl w:val="true"/>
        </w:rPr>
        <w:footnoteReference w:id="925"/>
      </w:r>
      <w:r>
        <w:rPr>
          <w:rFonts w:ascii="Amiri" w:hAnsi="Amiri" w:eastAsia="Amiri" w:cs="Amiri"/>
          <w:color w:val="111111"/>
          <w:sz w:val="28"/>
          <w:sz w:val="28"/>
          <w:szCs w:val="28"/>
          <w:rtl w:val="true"/>
          <w:lang w:bidi="ar-SA"/>
        </w:rPr>
        <w:t xml:space="preserve">، وحَضَرَتِ الصَّلاةُ ، فَأَذَّنَ جَبرَئيلُ عليه السلام وأقامَ ، فَتَقَدَّمَ رَسولُ اللّهِ صلى الله عليه و آله ، وصَفَّ المَلائِكَةُ وَالنَّبِيُّونَ خَلفَ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تهذيب الأحكام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بِرَسولِ اللّهِ صلى الله عليه و آله فَبَلَغَ البَيتَ المَعمورَ ، حَضَرَتِ الصَّلاةُ ، فَأَذَّنَ جَبرَئيلُ عليه السلام وأقامَ ، فَتَقَدَّمَ رَسولُ اللّهِ صلى الله عليه و آله ، وصَفَّ المَلائِكَةُ وَالنَّبِيّونَ خَلفَ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أشهَدُ أن لا إلهَ إلَا اللّهُ أشهَدُ أن لا إلهَ إلَا اللّهُ ، أشهَدُ أنَّ مُحَمَّدا رَسولُ اللّهِ أشهَدُ أنَّ مُحَمَّدا رَسولُ اللّهِ ، حَيَّ عَلَى الصَّلاةِ حَيَّ عَلَى الصَّلاةِ ، حَيَّ عَلَى الفَلاحِ حَيَّ عَلَى الفَلاحِ ، حَيَّ عَلى خَيرِ العَمَلِ حَيَّ عَلى خَيرِ العَمَلِ ، اللّهُ أكبرُ اللّهُ أكبَرُ ، لا إلهَ إلَا اللّهُ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مِثلُها ، إلّا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فَأَمَرَ بِها رَسولُ اللّهِ صلى الله عليه و آله بِلالاً ، فَلَم يَزَل يُؤَذِّنُ بِها حَتّى قَبَضَ اللّهُ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بِرَسولِ اللّهِ صلى الله عليه و آله وحَضَرَتِ الصَّلاةُ ، فَأَذَّنَ جَبرَئيلُ عليه السلام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الأَندادَ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عِبادَةِ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اتَّبَعَهُ </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شبى كه به آسمان برده شد ، به بيت المعمور </w:t>
      </w:r>
      <w:r>
        <w:rPr>
          <w:rStyle w:val="FootnoteAnchor"/>
          <w:rtl w:val="true"/>
        </w:rPr>
        <w:footnoteReference w:id="930"/>
      </w:r>
      <w:r>
        <w:rPr>
          <w:rFonts w:ascii="IRNazanin" w:hAnsi="IRNazanin" w:eastAsia="IRNazanin"/>
          <w:color w:val="111111"/>
          <w:sz w:val="28"/>
          <w:sz w:val="28"/>
          <w:szCs w:val="28"/>
          <w:rtl w:val="true"/>
          <w:lang w:bidi="fa-IR"/>
        </w:rPr>
        <w:t xml:space="preserve">رسيد و وقت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جبرئيل عليه السلام اذان و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جلو ايستاد و فرشتگان و پيامبران ، پشت سر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در شبى كه به معراج برده شد ، چون به بيت المعمور رسيد ، وقت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جبرئيل عليه السلام اذان و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جلو ايستاد و فرشتگان و پيامبران ، پشت سر پيامبر خدا صف كشيدند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عليه السلام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اذان گفت؟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 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نيز به همين سان ، با اين تفاوت كه در اقامه ، بين حىَّ على خير العمل ، حىَّ على خير العمل و اللّه أكبر ، اللّه أكبر ، جمله قد قامت الصلاة ، قد قامت الصلاة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بلال را مأمور گفتن اذان كرد و از آن پس ، بلال ، تا زمانى كه پيامبر خدا رحلت كرد ، اين اذان را مى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معراج برده شد و وقت نماز فرا رسيد ، جبرئيل عليه السلام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پروردگارش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او پيروى كرد ، رستگار شد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هَبَطَ جَبرَئيلُ عليه السلام بِالأَذانِ عَلى رَسولِ اللّهِ صلى الله عليه و آله كانَ رَأسُهُ في حِجرِ عَلِيٍّ عليه السلام ، فَأَذَّنَ جَبرَئيلُ عليه السلام وأقامَ ، فَلَمَّا انتَبَهَ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بِلالاً فَعَلَّمَهُ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تذكرة الحفّاظ عن عكرمة بن عبّاس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نَزَلَ عَلى رَسولِ اللّهِ صلى الله عليه و آله مَعَ فَرضِ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نُودِىَ لِلصَّلَاةِ مِن يَوْمِ الْجُمُعَةِ فَاسْعَوْاْ إِلَى ذِكْرِ اللَّهِ</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كَثُرَ النّاسُ ، ذَكَروا أن يُعَلِّموا </w:t>
      </w:r>
      <w:r>
        <w:rPr>
          <w:rStyle w:val="FootnoteAnchor"/>
          <w:rtl w:val="true"/>
        </w:rPr>
        <w:footnoteReference w:id="934"/>
      </w:r>
      <w:r>
        <w:rPr>
          <w:rFonts w:ascii="Amiri" w:hAnsi="Amiri" w:eastAsia="Amiri" w:cs="Amiri"/>
          <w:color w:val="111111"/>
          <w:sz w:val="28"/>
          <w:sz w:val="28"/>
          <w:szCs w:val="28"/>
          <w:rtl w:val="true"/>
          <w:lang w:bidi="ar-SA"/>
        </w:rPr>
        <w:t xml:space="preserve">وَقتَ الصَّلاةِ بِشَيءٍ يَعرِفونَهُ ، فَذَكَروا أن يوروا نارا أو يَضرِبوا ناقوسا ، فَاُمِرَ بِلالٌ أن يَشفَعَ </w:t>
      </w:r>
      <w:r>
        <w:rPr>
          <w:rStyle w:val="FootnoteAnchor"/>
          <w:rtl w:val="true"/>
        </w:rPr>
        <w:footnoteReference w:id="935"/>
      </w:r>
      <w:r>
        <w:rPr>
          <w:rFonts w:ascii="Amiri" w:hAnsi="Amiri" w:eastAsia="Amiri" w:cs="Amiri"/>
          <w:color w:val="111111"/>
          <w:sz w:val="28"/>
          <w:sz w:val="28"/>
          <w:szCs w:val="28"/>
          <w:rtl w:val="true"/>
          <w:lang w:bidi="ar-SA"/>
        </w:rPr>
        <w:t xml:space="preserve">الأَذانَ وأن يوتِرَ الإِقامَةَ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جبرئيل عليه السلام اذان را بر پيامبر خدا فرود آورد ، سر ايشان در دامن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اذان و اقامه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هنگامى كه بيدار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را صدا بزن و آن را به او بياموز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على عليه السلام بلال را فرا خواند و اذان را به او تعليم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الحُفّاظـ به نقل از عِكرمة بن عبّاس </w:t>
      </w:r>
      <w:r>
        <w:rPr>
          <w:rStyle w:val="FootnoteAnchor"/>
          <w:rtl w:val="true"/>
        </w:rPr>
        <w:footnoteReference w:id="9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به همراه وجوب نماز ، بر پيامبر خدا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روز جمعه ندا داده شد ، به سوى ذكر خدا بشتابيد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 چون زياد شدند ، صحبت از اين به ميان آوردند كه براى اطّلاع از فرا رسيدن وقت نماز ، نشانه اى قرار دهند و گفتند كه آتشى برافروزند ، يا ناقوسى به صدا در آورند ؛ امّا بلال ، مأمور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دو بار دو بار بگويد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را تك تك بگويد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تَكذيبُ بَعضِ ما رُوِيَ في بَدءِ تَشريعِهِالمستدرك على الصحيحين عن سفيان بن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مِن أمرِ الحَسَنِ بنِ عَلِيٍّ عليه السلام ومُعاوِيَةَ ما كانَ ، قَدِمتُ عَلَيهِ المَدينَةَ وهُوَ جالِسٌ في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فَتَذاكَرنا عِندَهُ الأَذانَ ،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بَدءُ الأَذانِ رُؤيا عَبدِ اللّهِ بنِ زَيدِ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 الأَذانِ أعظَمُ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جِبريلُ عليه السلام فِي السَّماءِ مَثنى مَثنى ؛ وعَلَّمَهُ رَسولَ اللّهِ صلى الله عليه و آله ، وأقامَ مَرَّةً مَرَّةً ؛ فَعَلَّمَهُ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الإمام الحسين عليه السلامـ وسُئِلَ عَنِ الأَذانِ وما يَقولُ 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يَنزِلُ عَلى نَبِيِّكُم وتَزعُمونَ أنَّهُ أخَذَ الأَذانَ عَن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أبي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اللّهُ مَلَكا حينَ عَرَجَ بِرَسولِ اللّهِ صلى الله عليه و آله ، فَأَذَّنَ مَثنى مَثنى وأقامَ مَثنى مَثنى ، ثُمَّ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هكَذا أذانُ الصَّلاةِ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الذكرى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أنَّهُ لَعَنَ قَوما زَعَموا أنَّ النَّبِيَّ صلى الله عليه و آله أخَذَ الأَذانَ مِن عَبدِ اللّهِ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الوَحيُ عَلى نَبِيِّكُم فَتَزعُمونَ أنَّهُ أخَذَ الأَذانَ مِن عَبدِ اللّهِ بنِ زَيدٍ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789_109493"/>
    </w:p>
    <w:p>
      <w:pPr>
        <w:pStyle w:val="Heading5"/>
        <w:numPr>
          <w:ilvl w:val="4"/>
          <w:numId w:val="1"/>
        </w:numPr>
        <w:rPr/>
      </w:pPr>
      <w:bookmarkStart w:id="486" w:name="__RefHeading___Toc1153762_3224264995"/>
      <w:bookmarkStart w:id="487" w:name="_Toc185"/>
      <w:bookmarkEnd w:id="485"/>
      <w:bookmarkEnd w:id="486"/>
      <w:r>
        <w:rPr/>
        <w:t>۱</w:t>
      </w:r>
      <w:r>
        <w:rPr>
          <w:rtl w:val="true"/>
        </w:rPr>
        <w:t xml:space="preserve"> </w:t>
      </w:r>
      <w:r>
        <w:rPr>
          <w:rtl w:val="true"/>
        </w:rPr>
        <w:t xml:space="preserve">/ </w:t>
      </w:r>
      <w:r>
        <w:rPr/>
        <w:t>۲</w:t>
      </w:r>
      <w:r>
        <w:rPr>
          <w:rtl w:val="true"/>
        </w:rPr>
        <w:t xml:space="preserve"> ردّ برخى روايات درباره آغاز تشريع اذان</w:t>
      </w:r>
      <w:bookmarkEnd w:id="4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ردّ برخى روايات در باره آغاز تشريع اذانالمستدرك على الصحيحينـ به نقل از سفيان بن ليل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فرجام كار حسن بن على عليه السلام و معاويه به آن جا رسيد كه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صلح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مدينه بر آن امام وارد شدم ، در حالى كه ميان يارانش نشسته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حضور ايشان از اذان ، سخن به ميان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 خوابى بود كه عبد اللّه بن زيد بن عاصم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اذان ، بالاتر از اين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جبرئيل عليه السلام در آسمان گفت و هر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گفت و آن را به پيامبر خدا تعليم داد ، و اقامه را ، هر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گفت و آن را نيز به پيامبر خدا آموخت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السلامـ در پاسخ سؤال از اذان و حرف هايى كه مردم در باره آن مى زدند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بر پيامبر شما نازل مى شود و با اين حال ، شما مى گوييد كه اذان را از عبد اللّه بن زيد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ابى طالب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زمانى كه پيامبر خدا را به معراج برد ، فرشته اى را فرو فرستاد و او دو به دو اذان گفت و يك به يك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الذكرىـ به نقل از ابن ابى عقيل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آن عدّه اى را كه مى گويند پيامبر صلى الله عليه و آله اذان را از عبد اللّه بن زيد آموخت ، لعنت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 بر پيامبر شما نازل مى شود و شما مى گوييد كه او اذان را از عبد اللّه بن زيد فرا گرفت؟</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عبد الصمد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عليه السلام بَدءُ الأَذانِ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رَأى في مَنامِهِ الأَذانَ فَقَصَّهُ عَلى رَسولِ اللّهِ صلى الله عليه و آله فَأَمَرَهُ رَسولُ اللّهِ صلى الله عليه و آله أن يُعَلِّمَهُ </w:t>
      </w:r>
      <w:r>
        <w:rPr>
          <w:rStyle w:val="FootnoteAnchor"/>
          <w:rtl w:val="true"/>
        </w:rPr>
        <w:footnoteReference w:id="941"/>
      </w:r>
      <w:r>
        <w:rPr>
          <w:rFonts w:ascii="Amiri" w:hAnsi="Amiri" w:eastAsia="Amiri" w:cs="Amiri"/>
          <w:color w:val="111111"/>
          <w:sz w:val="28"/>
          <w:sz w:val="28"/>
          <w:szCs w:val="28"/>
          <w:rtl w:val="true"/>
          <w:lang w:bidi="ar-SA"/>
        </w:rPr>
        <w:t xml:space="preserve">بِلالاً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نائِما في ظِلِّ الكَعبَةِ ، فَأَتاهُ جَبرَئيلُ عليه السلام ومَعَهُ طاسٌ فيهِ ماءٌ مِنَ الجَنَّةِ ، فَأَيقَظَهُ وأمَرَهُ أن يَغتَسِلَ بِهِ ، ثُمَّ وُضِعَ في مَحمِلٍ لَهُ ألفُ ألفِ لَونٍ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بِهِ حَتَّى انتَهى إلى أبوابِ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انتَهى إلَى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إلى سِدرَةِ </w:t>
      </w:r>
      <w:r>
        <w:rPr>
          <w:rStyle w:val="FootnoteAnchor"/>
          <w:rtl w:val="true"/>
        </w:rPr>
        <w:footnoteReference w:id="942"/>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جاوَزَني مَخلوقٌ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فَتَدانى فَتَدَلّى ، فَكانَ قابَ قَوسَينِ أو أدنى ، فَأَوحَى اللّهُ إلى عَبدِهِ ما أوحى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النَّبِيّينَ وَالمُرسَلينَ وَالمَلائِكَةَ ، ثُمَّ أمَرَ جَبرَئيلَ عليه السلام فَأَتَمَّ الأَذانَ وأقامَ الصَّلاةَ ، وتَقَدَّمَ رَسولُ اللّهِ صلى الله عليه و آله فَصَلّى بِهِم ، فَلَمّا فَرَغَ التَفَتَ إلَيهِم ، فَقالَ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الَّذينَ يَقرَؤونَ الكِتابَ مِن قَبلِكَ لَقَد جاءَكَ الحَقُّ مِن رَبِّكَ فَلاتَكونَنَّ مِنَ المُمتَرينَ</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يَومَئِذٍ النَّبِيُّ صلى الله عليه و 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كانَ بَدءُ الأَذانِ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عبد الصمد بن بشير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از انصار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را در خوابش ديد و آن را براى پيامبر خدا باز گفت و پيامبر خدا به او دستور داد كه آن را به بلال ياد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سايه كعبه خواب بود كه جبرئيل عليه السلام با تاسى كه در آن ، آبى از بهشت بود ، نزد او آمد و بيدارش كرد و دستور داد با آن ،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پيامبر صلى الله عليه و آله در مَحمِلى كه هزار هزار رنگ از نور داشت ، گذاشته شد و سپس بالايش بردند تا اين كه به درهاى آسمان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كه به آسمان هفتم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سِدرةُ المُنتهى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 هيچ مخلوقى از من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و نزديك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سر كمان يا كمتر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بنده اش وحى كرد ، آنچه را كه وحى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 پيامبران و رسولان و فرشتگان را نزد او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جبرئيل عليه السلام فرمان داد و او براى نماز ، اذان و اقامه گفت و پيامبر خدا جلو رفت و با آنان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تمام شد ، رو به آنان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پيش از تو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خواندند ،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حق ، از جانب پروردگارت به سوى تو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زنهار و از ترديد كنندگان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 پيامبر صلى الله عليه و آله از آنان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بوده است</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 الكافي عن ابن اُذينة عن الإمام الصادق عليه السلامـ أنّهُ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هذِهِ النّاصِبَةُ؟ فَقُلتُ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اُبَيَّ بنَ كَعبٍ رَآهُ فِي النَّومِ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فَإِنَّ دينَ اللّهِ عز و جل أعَزُّ مِن أن يُرى فِي النَّومِ ، فَقالَ لَهُ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فَأَحدِث لَنا مِن ذلِكَ ذِكرا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جللَمّا عَرَجَ بِنَبِيِّهِ إلى سَماواتِهِ السَّبعِ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 </w:t>
      </w:r>
      <w:r>
        <w:rPr>
          <w:rStyle w:val="FootnoteAnchor"/>
          <w:rtl w:val="true"/>
        </w:rPr>
        <w:footnoteReference w:id="94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ابن اُذينه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ناصبى ها چه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خداوند عز و جل ، ارجمندتر از آن است كه در خواب ديده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صَيرفى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باره آن براى ما سخنى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چون پيامبرش را به آسمان هاى هفتگانه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89_109498"/>
    </w:p>
    <w:p>
      <w:pPr>
        <w:pStyle w:val="Heading5"/>
        <w:numPr>
          <w:ilvl w:val="4"/>
          <w:numId w:val="1"/>
        </w:numPr>
        <w:rPr/>
      </w:pPr>
      <w:bookmarkStart w:id="489" w:name="__RefHeading___Toc1153764_3224264995"/>
      <w:bookmarkStart w:id="490" w:name="_Toc186"/>
      <w:bookmarkEnd w:id="488"/>
      <w:bookmarkEnd w:id="489"/>
      <w:r>
        <w:rPr>
          <w:rtl w:val="true"/>
        </w:rPr>
        <w:t>پژوهشى درباره چگونگى تشريع اذان</w:t>
      </w:r>
      <w:bookmarkEnd w:id="490"/>
    </w:p>
    <w:p>
      <w:pPr>
        <w:pStyle w:val="Heading6"/>
        <w:numPr>
          <w:ilvl w:val="5"/>
          <w:numId w:val="1"/>
        </w:numPr>
        <w:rPr/>
      </w:pPr>
      <w:bookmarkStart w:id="491" w:name="__RefHeading___Toc1153766_3224264995"/>
      <w:bookmarkStart w:id="492" w:name="_Toc187"/>
      <w:bookmarkEnd w:id="491"/>
      <w:r>
        <w:rPr>
          <w:rtl w:val="true"/>
        </w:rPr>
        <w:t>رواياتى كه منشأ اذان را وحى نمى دانند</w:t>
      </w:r>
      <w:bookmarkEnd w:id="492"/>
    </w:p>
    <w:p>
      <w:pPr>
        <w:pStyle w:val="Heading6"/>
        <w:numPr>
          <w:ilvl w:val="5"/>
          <w:numId w:val="1"/>
        </w:numPr>
        <w:rPr/>
      </w:pPr>
      <w:bookmarkStart w:id="493" w:name="__RefHeading___Toc1153768_3224264995"/>
      <w:bookmarkStart w:id="494" w:name="_Toc188"/>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پژوهشى در باره چگونگى تشريع اذانتأمّل در احاديثى كه در باره چگونگى تشريع اذان وارد شده است ، نشان مى دهد كه در دوران زمامدارى معاويه ، چگونگى تشريع اذان ، در جامعه اسلامى مورد اختلاف قرار گرفت ، بدين معنا كه در مقابل خاندان رسالت ـ كه اتّفاق نظر داشتند كه تشريع اذان ، بر پايه وحى الهى بوده است و پيامبر اسلام ، همه بندهاى آن را از جبرئيل امين و او از خداوند متعال گرفته است ـ ، شمارى از مسلمانان ، بر پايه شمارى از روايات ، بر اين باور بودند كه اذان ، ريشه در وحى نداشته است ؛ بلكه منشأ آن ، خواب و پيشنهاد برخى از مسلمانان به پيامبر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ما ابتدا شمارى از رواياتى را كه در منابع روايى معروف اهل سنّت در مقابل ديدگاه اهل بيت عليهم السلام در باره تاريخ اذان نقل شده است ، </w:t>
      </w:r>
      <w:r>
        <w:rPr>
          <w:rStyle w:val="FootnoteAnchor"/>
          <w:rtl w:val="true"/>
        </w:rPr>
        <w:footnoteReference w:id="946"/>
      </w:r>
      <w:r>
        <w:rPr>
          <w:rFonts w:ascii="IRNazanin" w:hAnsi="IRNazanin" w:eastAsia="IRNazanin"/>
          <w:color w:val="111111"/>
          <w:sz w:val="28"/>
          <w:sz w:val="28"/>
          <w:szCs w:val="28"/>
          <w:rtl w:val="true"/>
          <w:lang w:bidi="fa-IR"/>
        </w:rPr>
        <w:t xml:space="preserve">مى آوريم و سپس به ارزيابى و نقد آنها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منشأ اذان را وحى نمى داننددر اين دسته ، به پنج روايت اصلى ، اشاره مى كنيم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89_109499"/>
    </w:p>
    <w:p>
      <w:pPr>
        <w:pStyle w:val="Heading6"/>
        <w:numPr>
          <w:ilvl w:val="5"/>
          <w:numId w:val="1"/>
        </w:numPr>
        <w:rPr/>
      </w:pPr>
      <w:bookmarkStart w:id="496" w:name="__RefHeading___Toc1153770_3224264995"/>
      <w:bookmarkStart w:id="497" w:name="_Toc189"/>
      <w:bookmarkEnd w:id="495"/>
      <w:bookmarkEnd w:id="496"/>
      <w:r>
        <w:rPr/>
        <w:t>۱</w:t>
      </w:r>
      <w:r>
        <w:rPr>
          <w:rtl w:val="true"/>
        </w:rPr>
        <w:t xml:space="preserve"> </w:t>
      </w:r>
      <w:r>
        <w:rPr>
          <w:rtl w:val="true"/>
        </w:rPr>
        <w:t xml:space="preserve">. </w:t>
      </w:r>
      <w:r>
        <w:rPr>
          <w:rtl w:val="true"/>
        </w:rPr>
        <w:t>گزارش سنن أبى داوود</w:t>
      </w:r>
      <w:bookmarkEnd w:id="49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موسى ختلى و زياد بن ايّوب براى ما حديث كردند ـ هر چند حديث عبّاد ، كامل تر است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هشيم ، از ابو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ابو بشر ، از ابو عمير بن اَ نَس ، از يكى از عموهاى انصارى 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النَّبِىُّ صلى الله عليه و آله لِلصَّلاةِ كَيفَ يَجمَعُ النّاسَ لَها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رايَةً عِندَ حُضورِ الصَّلاةِ ، فَإِذا رَأَوها آذَنَ بَعضُهُم بَعضا ، فَلَم يُعجِبهُ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القُنعُ ـ يَعنِى الشَّبُّور ، وَ 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شَبُّورُ اليَهودِ ـ فَلَم يُعجِبهُ ذلِكَ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أمرِ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النّاقوسُ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أمرِ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عَبدُ اللّهِ بنُ زَيدِ بنِ عَبدِ رَبِّهِ وَ هُوَ مُهتَمٌّ لِهَمِّ رَسولِ اللّهِ صلى الله عليه و آله ، فَاُرِىَ الأَذانَ فى مَنامِهِ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عَلى رَسولِ اللّهِ صلى الله عليه و آله فَأخبَرَهُ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إنّى لَبَينِ نائِمٍ و يَقظانَ إذ أتانى آتٍ فَأَرانِى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عُمَرُ بنُ الخَطّابِ قَد رَآهُ قَبلَ ذلِكَ فَكَتَمَهُ عِشرينَ يَوما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النَّبِىَّ صلى الله عليه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تُخبِرَنى؟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سَبَقَنى عَبدُ اللّهِ بنُ زَيدٍ فَاستَحيَيتُ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 قُم فَانظُر ما يَأمُرُكَ بِهِ عَبدُ اللّهِ بنُ زَيدٍ فَافعَلهُ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فَأخبَرَنى أبو عُمَيرٍ أنَّ الأَنصارَ تَزعُمُ أنَّ عَبدَ اللّهِ بنَ زَيدٍ لَولا أنَّهُ كانَ يَومَئِذٍ مَريضا لَجَعَلَهُ رَسولُ اللّهِ صلى الله عليه و آله مُؤَذِّنا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پيامبر صلى الله عليه و آله در اين انديشه بود كه چگونه مردم را براى نماز،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فرا رسيدن نماز ، پرچمى نصب كن و مردم وقتى آن را ديدند ، به يكديگر خبر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وقت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پيامبر صلى الله عليه و آله اين پيشنهاد را نپسنديد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شيپور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شيپور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اين را هم نپسنديد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روش يهود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نواختن ناقوس را پيشنهاد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كار نصاراست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زيد بن عبد ربّه ، در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89_109500"/>
    </w:p>
    <w:p>
      <w:pPr>
        <w:pStyle w:val="Heading6"/>
        <w:numPr>
          <w:ilvl w:val="5"/>
          <w:numId w:val="1"/>
        </w:numPr>
        <w:rPr/>
      </w:pPr>
      <w:bookmarkStart w:id="499" w:name="__RefHeading___Toc1153772_3224264995"/>
      <w:bookmarkStart w:id="500" w:name="_Toc190"/>
      <w:bookmarkEnd w:id="498"/>
      <w:bookmarkEnd w:id="499"/>
      <w:r>
        <w:rPr/>
        <w:t>۲</w:t>
      </w:r>
      <w:r>
        <w:rPr>
          <w:rtl w:val="true"/>
        </w:rPr>
        <w:t xml:space="preserve"> </w:t>
      </w:r>
      <w:r>
        <w:rPr>
          <w:rtl w:val="true"/>
        </w:rPr>
        <w:t xml:space="preserve">. </w:t>
      </w:r>
      <w:r>
        <w:rPr>
          <w:rtl w:val="true"/>
        </w:rPr>
        <w:t>گزارش سنن أبى داوود</w:t>
      </w:r>
      <w:bookmarkEnd w:id="500"/>
    </w:p>
    <w:p>
      <w:pPr>
        <w:pStyle w:val="BookText"/>
        <w:rPr/>
      </w:pPr>
      <w:r>
        <w:rPr>
          <w:rFonts w:ascii="IRNazanin" w:hAnsi="IRNazanin" w:eastAsia="IRNazanin"/>
          <w:color w:val="111111"/>
          <w:sz w:val="28"/>
          <w:sz w:val="28"/>
          <w:szCs w:val="28"/>
          <w:rtl w:val="true"/>
          <w:lang w:bidi="fa-IR"/>
        </w:rPr>
        <w:t xml:space="preserve">حالى رفت كه دل مشغولى پيامبر خدا ، ذهن او را نيز مشغول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 اذان به او نشان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 وى نزد پيامبر خدا رفت و به ايشان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خواب و بيدارى بودم كه كسى نزد من آمد و اذان را به من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پيش از او ، اذان را در خواب ديده بود ؛ امّا بيست روز ، آن را پنهان نگه داشت و سپس پيامبر صلى الله عليه و آله را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خبر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 عبد اللّه بن زيد ، خبرش را داد و من ديگر شرم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ببين كه عبد اللّه بن زيد به تو چه فرمان مى دهد ؛ همان كار را بكن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بلال،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بشر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عمير به من خبر داد كه انصار مى گويند كه اگر در آن روز ، عبد اللّه بن زيد بيمار نبود ، حتما پيامبر خدا او را مؤذّن قرار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منصور طوسى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يعقوب ، حديث كرد ما را پدرم از محمّد بن اسحاق ، حديث كرد مرا محمّد بن ابراهيم بن حارث تيمى از محمّد بن عبد اللّه بن زيد بن عبد ربّه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زيد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صلى الله عليه و آله بِالنّاقوسِ يُعمَلُ لِيُضرَبَ بِهِ لِلنّاسِ لِجَمعِ الصَّلاةِ ، طافَ بى وَ أنَا نائِمٌ رَجُلٌ يَحمِلُ ناقوسا فى يَدِهِ،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 أتَبيعُ النّاقوسَ؟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 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بِهِ إلَى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أدُلُّكَ عَلى ما هُوَ خَيرٌ مِن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 اللّهُ أكبَرُ ، اللّهُ أكبَرُ ، أشهَدُ أن لا إلهَ إلَا اللّهُ ، أشهَدُ أن لا إلهَ إلَا اللّهُ ، أشهَدُ أنَّ مُحَمَّدا رَسولُ اللّهِ ، أشهَدُ أنَّ مُحَمَّدا رَسولُ اللّهِ ، حَىَّ عَلَى الصَّلاةِ ، حَىَّ عَلَى الصَّلاةِ ، حَىَّ عَلَى الفَلاحِ ، حَىِّ عَلَى الفَلاحِ ، اللّهُ أكبَرُ ، اللّهُ أكبَرُ ،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استَأخَرَ عَنّى غَيرَ بَعيدٍ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إذا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اللّهُ أكبَرُ ، أشهَدُ أن لا إلهَ إلَا اللّهُ ، أشهَدُ أنَّ مُحَمَّدا رَسولُ اللّهِ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حَىَّ عَلَى الصَّلاةِ ، حَىَّ عَلَى الفَلاحِ ، قَد قامَتِ الصَّلاةُ ، قَد قامَتِ الصَّلاةُ ، اللّهُ أكبَرُ ، اللّهُ أكبَرُ ،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أتَيتُ رَسولَ اللّهِ صلى الله عليه و آله فَأخبَرتُهُ بِما رَأَيتُ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لَرُؤيا حَقٍّ إن شاءَ اللّهُ ، فَقُم مَعَ بِلالٍ فَأَلقِ عَلَيهِ ما رَأَيتَ فَليُؤَذِّن بِهِ ؛ فَإِنَّهُ أندى صَوتا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 بِلالٍ ، فَجَعَلتُ اُلقيهِ عَلَيهِ وَ يُؤَذِّنُ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عُمَرُ بنُ الخَطّابِ وَ هُوَ فى بَيتِهِ ، فَخَرَجَ يَجرُّ رِداءَهُ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بَعَثَكَ بِالحَقِّ يا رَسولَ اللّهِ ، لَقَد رَأَيتُ مِثلَ ما رَأى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چون پيامبر خدا دستور داد كه ناقوسى بسازند تا براى جمع شدن مردم به نماز ، ناقوس بزنند ، من در عالم رؤيا مردى را ديدم كه گِرد من مى گردد و ناقوسى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را مى فروشى؟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نماز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چيزى بهتر از اين ، راه نمايى ات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 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كمى از من فاصله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نماز را به پا 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كه شد ، نزد پيامبر خدا آمدم و آنچه را در خواب ديده بودم ،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رؤياى صادقى است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بلال ، برخيز و آنچه را در خواب ديده اى ، به او بگو تا او به آن ، اذان بگويد ؛ چون او صدايش از تو رساتر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بلال برخاستم و من به او مى گفتم و او آنها را اعلام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89_109502"/>
    </w:p>
    <w:p>
      <w:pPr>
        <w:pStyle w:val="Heading6"/>
        <w:numPr>
          <w:ilvl w:val="5"/>
          <w:numId w:val="1"/>
        </w:numPr>
        <w:rPr/>
      </w:pPr>
      <w:bookmarkStart w:id="502" w:name="__RefHeading___Toc1153774_3224264995"/>
      <w:bookmarkStart w:id="503" w:name="_Toc191"/>
      <w:bookmarkEnd w:id="501"/>
      <w:bookmarkEnd w:id="502"/>
      <w:r>
        <w:rPr/>
        <w:t>۳</w:t>
      </w:r>
      <w:r>
        <w:rPr>
          <w:rtl w:val="true"/>
        </w:rPr>
        <w:t xml:space="preserve"> </w:t>
      </w:r>
      <w:r>
        <w:rPr>
          <w:rtl w:val="true"/>
        </w:rPr>
        <w:t xml:space="preserve">. </w:t>
      </w:r>
      <w:r>
        <w:rPr>
          <w:rtl w:val="true"/>
        </w:rPr>
        <w:t>گزارش سنن ابن ماجة</w:t>
      </w:r>
      <w:bookmarkEnd w:id="503"/>
    </w:p>
    <w:p>
      <w:pPr>
        <w:pStyle w:val="Heading6"/>
        <w:numPr>
          <w:ilvl w:val="5"/>
          <w:numId w:val="1"/>
        </w:numPr>
        <w:rPr/>
      </w:pPr>
      <w:bookmarkStart w:id="504" w:name="__RefHeading___Toc1153776_3224264995"/>
      <w:bookmarkStart w:id="505" w:name="_Toc192"/>
      <w:bookmarkEnd w:id="504"/>
      <w:r>
        <w:rPr/>
        <w:t>۴</w:t>
      </w:r>
      <w:r>
        <w:rPr>
          <w:rtl w:val="true"/>
        </w:rPr>
        <w:t xml:space="preserve"> </w:t>
      </w:r>
      <w:r>
        <w:rPr>
          <w:rtl w:val="true"/>
        </w:rPr>
        <w:t xml:space="preserve">. </w:t>
      </w:r>
      <w:r>
        <w:rPr>
          <w:rtl w:val="true"/>
        </w:rPr>
        <w:t>گزارش سنن ابن ماجة</w:t>
      </w:r>
      <w:bookmarkEnd w:id="505"/>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 در خانه اش صداى او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ردايش را مى كشيد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و سراسيمه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برانگيخت ، من نيز چنين خوابى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 محمّد بن عبيد بن ميمون مدنى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محمّد بن سلمه حرّانى ، حديث كرد ما را محمّد بن اسحاق ، حديث كرد ما را محمّد بن ابراهيم تيمى از محمّد بن عبد اللّه بن زيد از پدرش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قَد هَمَّ بِالبوقِ ، وَ أمَرَ بِالنّاقوسِ فَنُحِتَ ، فَاُرِىَ عَبدُ اللّهِ بنُ زَيدٍ فِى المَنامِ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عَلَيهِ ثَوبانِ أخضَرانِ ، يَحمِلُ ناقوسا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 تَبيعُ النّاقوسَ؟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بِهِ؟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اُنادى بِهِ إلَى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أدُلُّكَ عَلى خَيرٍ مِن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 </w:t>
      </w:r>
      <w:r>
        <w:rPr>
          <w:rStyle w:val="FootnoteAnchor"/>
          <w:rtl w:val="true"/>
        </w:rPr>
        <w:footnoteReference w:id="949"/>
      </w:r>
      <w:r>
        <w:rPr>
          <w:rFonts w:ascii="IRNazanin" w:hAnsi="IRNazanin" w:eastAsia="IRNazanin"/>
          <w:color w:val="111111"/>
          <w:sz w:val="28"/>
          <w:sz w:val="28"/>
          <w:szCs w:val="28"/>
          <w:rtl w:val="true"/>
          <w:lang w:bidi="fa-IR"/>
        </w:rPr>
        <w:t xml:space="preserve">پيامبر خدا دستور داد كه شيپور و ناقوسى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زيد ، خوابى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ديدم كه دو جامه سبزرنگ پوشيده بود و ناقوسى با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را مى فروشى؟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نماز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چيزى بهتر ، راه نمايى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خالد بن عبد اللّه واسطى ،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پدرم ، از عبد الرحمان بن اسحاق ، از زهرى ، از سالم ، از پدرش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النَّبِىَّ صلى الله عليه و آله استَشارَ النّاسَ لِما يُهِمُّهم إلَى الصَّلاةِ ، فَذَكَرُوا البوقَ ، فَكَرِهَهُ مِن أجلِ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789_109503"/>
    </w:p>
    <w:p>
      <w:pPr>
        <w:pStyle w:val="Heading6"/>
        <w:numPr>
          <w:ilvl w:val="5"/>
          <w:numId w:val="1"/>
        </w:numPr>
        <w:rPr/>
      </w:pPr>
      <w:bookmarkStart w:id="507" w:name="__RefHeading___Toc1153778_3224264995"/>
      <w:bookmarkStart w:id="508" w:name="_Toc193"/>
      <w:bookmarkEnd w:id="506"/>
      <w:bookmarkEnd w:id="507"/>
      <w:r>
        <w:rPr/>
        <w:t>۵</w:t>
      </w:r>
      <w:r>
        <w:rPr>
          <w:rtl w:val="true"/>
        </w:rPr>
        <w:t xml:space="preserve"> </w:t>
      </w:r>
      <w:r>
        <w:rPr>
          <w:rtl w:val="true"/>
        </w:rPr>
        <w:t xml:space="preserve">. </w:t>
      </w:r>
      <w:r>
        <w:rPr>
          <w:rtl w:val="true"/>
        </w:rPr>
        <w:t>گزارش سنن الترمذى</w:t>
      </w:r>
      <w:bookmarkEnd w:id="508"/>
    </w:p>
    <w:p>
      <w:pPr>
        <w:pStyle w:val="BookText"/>
        <w:rPr/>
      </w:pPr>
      <w:r>
        <w:rPr>
          <w:rFonts w:ascii="Amiri" w:hAnsi="Amiri" w:eastAsia="Amiri" w:cs="Amiri"/>
          <w:color w:val="111111"/>
          <w:sz w:val="28"/>
          <w:sz w:val="28"/>
          <w:szCs w:val="28"/>
          <w:rtl w:val="true"/>
          <w:lang w:bidi="ar-SA"/>
        </w:rPr>
        <w:t xml:space="preserve">اليَهودِ ، ثُمَّ ذَكَرُوا النّاقوسَ ، فَكَرِهَهُ مِن أجلِ النَّصارى ، فَاُرِىَ النِّداء تِلكَ اللَّيلَةَ رَجُلٌ مِنَ الأَنصارِ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 وَ عُمَرُ بنُ الخَطّابِ ، فَطَرَقَ الأَنصارِىُّ رَسولَ اللّهِ صلى الله عليه و آله لَيلاً ، فَأَمَرَ رَسولُ اللّهِ صلى الله عليه و آله بِلالاً بِهِ فَأَذَّنَ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بلال فى نداء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فأقرّها رسول اللّه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950"/>
      </w:r>
      <w:r>
        <w:rPr>
          <w:rFonts w:ascii="IRNazanin" w:hAnsi="IRNazanin" w:eastAsia="IRNazanin"/>
          <w:color w:val="111111"/>
          <w:sz w:val="28"/>
          <w:sz w:val="28"/>
          <w:szCs w:val="28"/>
          <w:rtl w:val="true"/>
          <w:lang w:bidi="fa-IR"/>
        </w:rPr>
        <w:t xml:space="preserve">پيامبر صلى الله عليه و آله با مردم در باره چيزى كه آنها را به نماز فرا خوانَد ،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شيپور را پيشنهاد كردند ؛ امّا پيامبر صلى الله عليه و آله آن را نپسنديد ؛ چون براى يهود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را پيشنهاد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نيز به خاطر اين كه براى نصارا بود ، نپسنديد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 مردى از انصار به نام عبد اللّه بن زيد و نيز عمر بن خطّاب ، اذان را در خواب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 شبانه نزد پيامبر خدا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خود را براى ايشان باز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به بلال دستور داد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جملاتى كه در خواب ديده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اذان نماز صبح ، اين جمله را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 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بر آن ، صحّه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يحيى بن سعيد اموى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ما را پدرم ، حديث كرد ما را محمّد بن اسحاق از محمّد بن ابراهيم بن حارث تيمى از محمّد بن عبد اللّه بن زيد از پدرش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أصبَحنا أتَينا رَسولَ اللّهِ صلى الله عليه و آله ، فَأَخبَرتُهُ بِالرُّؤيا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لَرُؤيا حَقٍّ ، فَقُم مَعَ بِلالٍ فَإِنَّهُ أندى وَ أمَدُّ صَوتا مِنكَ ، فَأَلقِ عَلَيهِ ما قيلَ لَكَ ، وَ ليُنادِ بِذلِكَ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هذا الحديث إبراهيم بن سعد ، عن محمّد بن إسحاق أتمّ من هذا الحديث و أطول ، و ذكر فيه قصّة الأذان مثنى مثنى ، و الإقامة مرّة مرّة ،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89_109504"/>
    </w:p>
    <w:p>
      <w:pPr>
        <w:pStyle w:val="Heading6"/>
        <w:numPr>
          <w:ilvl w:val="5"/>
          <w:numId w:val="1"/>
        </w:numPr>
        <w:rPr/>
      </w:pPr>
      <w:bookmarkStart w:id="510" w:name="__RefHeading___Toc1153780_3224264995"/>
      <w:bookmarkStart w:id="511" w:name="_Toc194"/>
      <w:bookmarkEnd w:id="509"/>
      <w:bookmarkEnd w:id="510"/>
      <w:r>
        <w:rPr>
          <w:rtl w:val="true"/>
        </w:rPr>
        <w:t>دلايل جعلى بودن اين روايات</w:t>
      </w:r>
      <w:bookmarkEnd w:id="511"/>
    </w:p>
    <w:p>
      <w:pPr>
        <w:pStyle w:val="Heading6"/>
        <w:numPr>
          <w:ilvl w:val="5"/>
          <w:numId w:val="1"/>
        </w:numPr>
        <w:rPr/>
      </w:pPr>
      <w:bookmarkStart w:id="512" w:name="__RefHeading___Toc1153782_3224264995"/>
      <w:bookmarkStart w:id="513" w:name="_Toc195"/>
      <w:bookmarkEnd w:id="512"/>
      <w:r>
        <w:rPr/>
        <w:t>۱</w:t>
      </w:r>
      <w:r>
        <w:rPr>
          <w:rtl w:val="true"/>
        </w:rPr>
        <w:t xml:space="preserve"> </w:t>
      </w:r>
      <w:r>
        <w:rPr>
          <w:rtl w:val="true"/>
        </w:rPr>
        <w:t xml:space="preserve">. </w:t>
      </w:r>
      <w:r>
        <w:rPr>
          <w:rtl w:val="true"/>
        </w:rPr>
        <w:t>ناسازگارى با مقام نبوّت</w:t>
      </w:r>
      <w:bookmarkEnd w:id="513"/>
    </w:p>
    <w:p>
      <w:pPr>
        <w:pStyle w:val="BookText"/>
        <w:rPr/>
      </w:pPr>
      <w:r>
        <w:rPr>
          <w:rFonts w:ascii="Amiri" w:hAnsi="Amiri" w:eastAsia="Amiri" w:cs="Amiri"/>
          <w:color w:val="111111"/>
          <w:sz w:val="28"/>
          <w:sz w:val="28"/>
          <w:szCs w:val="28"/>
          <w:rtl w:val="true"/>
          <w:lang w:bidi="ar-SA"/>
        </w:rPr>
        <w:t xml:space="preserve">عبد اللّه بن زيد هو ابن عبد ربّه ،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 ، و لا نعرف له عن النبىّ صلى الله عليه و آله شيئا يصحّ إلّا هذا الحديث الواحد فى الأذان </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صبح كه شد ، نزد پيامبر خدا رفتيم و رؤيايم را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يك رؤياى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بلال برخيز ؛ چون او صدايش از تو رساتر و بلندتر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به او بگو و او آنها را با صداى بلند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ابراهيم بن سعد ، از محمّد بن اسحاق ، كامل تر و طولانى تر روايت كرده و داستان اذان را با بندهاى دوتايى، و اقامه را با بندهاى تك،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زيد ، همان ابن عبد ربّه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 حديثى از پيامبر صلى الله عليه و آله نمى شناسيم كه صحيح باشد ، جز همين يك حديث كه در باره اذان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جعلى بودن اين رواياتبا بررسى اسناد اين روايات و تأمّل در متن و معانى آنها و نيز عرضه آنها بر احاديث اهل بيت عليهم السلام ، براى پژوهشگر ، ترديدى در مجعول بودن آنها باقى نخواهند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نادرستى اين روايات دلالت مى كند ،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با مقام نبوّتاين باور كه تشريع اذان ، بر اساس رؤياى عبد اللّه بن زيد بوده ، بدين معناست كه خاتم پيامبران الهى صلى الله عليه و آله ـ كه براى كوچك ترين رفتارهاى فردىِ جامعه اسلامى ، از جانب خداوند متعال، ره نمود آورده است ـ در مورد يكى از بزرگ ترين عباداتِ سياسى ـ اجتماعى ، نمى دانسته كه چه بايد كرد و حتّى طبق برخى از اين روايات ، براى آن ، بيست روز سرگردان بوده است ، تا اين كه رؤياى شخص يا اشخاصى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789_109505"/>
    </w:p>
    <w:p>
      <w:pPr>
        <w:pStyle w:val="Heading6"/>
        <w:numPr>
          <w:ilvl w:val="5"/>
          <w:numId w:val="1"/>
        </w:numPr>
        <w:rPr/>
      </w:pPr>
      <w:bookmarkStart w:id="515" w:name="__RefHeading___Toc1153784_3224264995"/>
      <w:bookmarkStart w:id="516" w:name="_Toc196"/>
      <w:bookmarkEnd w:id="514"/>
      <w:bookmarkEnd w:id="515"/>
      <w:r>
        <w:rPr/>
        <w:t>۲</w:t>
      </w:r>
      <w:r>
        <w:rPr>
          <w:rtl w:val="true"/>
        </w:rPr>
        <w:t xml:space="preserve"> </w:t>
      </w:r>
      <w:r>
        <w:rPr>
          <w:rtl w:val="true"/>
        </w:rPr>
        <w:t xml:space="preserve">. </w:t>
      </w:r>
      <w:r>
        <w:rPr>
          <w:rtl w:val="true"/>
        </w:rPr>
        <w:t>منافات داشتن با حكمت اذان</w:t>
      </w:r>
      <w:bookmarkEnd w:id="516"/>
    </w:p>
    <w:p>
      <w:pPr>
        <w:pStyle w:val="Heading6"/>
        <w:numPr>
          <w:ilvl w:val="5"/>
          <w:numId w:val="1"/>
        </w:numPr>
        <w:rPr/>
      </w:pPr>
      <w:bookmarkStart w:id="517" w:name="__RefHeading___Toc1153786_3224264995"/>
      <w:bookmarkStart w:id="518" w:name="_Toc197"/>
      <w:bookmarkEnd w:id="517"/>
      <w:r>
        <w:rPr/>
        <w:t>۳</w:t>
      </w:r>
      <w:r>
        <w:rPr>
          <w:rtl w:val="true"/>
        </w:rPr>
        <w:t xml:space="preserve"> </w:t>
      </w:r>
      <w:r>
        <w:rPr>
          <w:rtl w:val="true"/>
        </w:rPr>
        <w:t xml:space="preserve">. </w:t>
      </w:r>
      <w:r>
        <w:rPr>
          <w:rtl w:val="true"/>
        </w:rPr>
        <w:t>تكذيب به وسيله اهل بيت عليهم السلام</w:t>
      </w:r>
      <w:bookmarkEnd w:id="518"/>
    </w:p>
    <w:p>
      <w:pPr>
        <w:pStyle w:val="BookText"/>
        <w:rPr/>
      </w:pPr>
      <w:r>
        <w:rPr>
          <w:rFonts w:ascii="IRNazanin" w:hAnsi="IRNazanin" w:eastAsia="IRNazanin"/>
          <w:color w:val="111111"/>
          <w:sz w:val="28"/>
          <w:sz w:val="28"/>
          <w:szCs w:val="28"/>
          <w:rtl w:val="true"/>
          <w:lang w:bidi="fa-IR"/>
        </w:rPr>
        <w:t>مشكل گشا مى شود و موجب تصميم پيامبر صلى الله عليه و آله و تشريع اذان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اين پندار ، با اعتقاد به نبوّت پيامبر اسلام ، قابل جمع نيست و از اين رو ، امام صادق عليه السلام ضمن نفرين كردنِ كسانى كه از چنين پندارى جانبدارى مى كنند ، خِرد و وجدان آنان را به داورى مى خواند و با شگفتى از آنان مى پرسد كه چگونه اين پندار را با عقيده به نبوّت پيامبر صلى الله عليه و آله و نزول وحى بر ايشان ، جمع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الوَحىُ عَلى نَبِيِّكُم فَتَزعُمونَ أَنَّهُ أَخَذَ الأَذانَ مِن عَبدِ اللّهِ بنِ زَيدٍ؟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بر پيامبر شما وحى نازل مى شود و شما مى گوييد كه او اذان را از عبد اللّه بن زيد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 داشتن با حكمت اذانتأمّل در احاديث فراوانى كه در منابع حديثىِ شيعه و اهل سنّت در باره حكمت اذان و فضايل و بركات آن وجود دارند ، </w:t>
      </w:r>
      <w:r>
        <w:rPr>
          <w:rStyle w:val="FootnoteAnchor"/>
          <w:rtl w:val="true"/>
        </w:rPr>
        <w:footnoteReference w:id="953"/>
      </w:r>
      <w:r>
        <w:rPr>
          <w:rFonts w:ascii="IRNazanin" w:hAnsi="IRNazanin" w:eastAsia="IRNazanin"/>
          <w:color w:val="111111"/>
          <w:sz w:val="28"/>
          <w:sz w:val="28"/>
          <w:szCs w:val="28"/>
          <w:rtl w:val="true"/>
          <w:lang w:bidi="fa-IR"/>
        </w:rPr>
        <w:t xml:space="preserve">نشان مى دهد كه فلسفه اين عمل عبادى ، تنها اعلام وقت نماز نيست ؛ بلكه آثار فردى ، اجتماعى ، دنيوى و اخروى فراوانى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آيا مى توان باور كرد كه همه اين حكمت ها و بركات ، به دنبال رؤياى عبد اللّه بن زيد، پديد آمده باشد و يا اين كه پيامبر صلى الله عليه و آله فلسفه اذان را مى دانسته ؛ ولى از خودِ اذان ، بى اطّلاع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به وسيله اهل بيت عليهم السلامخاندان رسالت عليهم السلام علاوه بر اين كه تأكيد مى كنند كه منشأ اذان ، وحى است ، به صراحت و با شدّت ، رواياتى را كه آغاز تشريع آن را مستند به رؤيا كرده اند ، تكذيب نموده و آن را با ايمان به نبوّت پيامبر صلى الله عليه و آله ، ناسازگار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اگر هيچ دليلى جز تكذيب اهل بيت عليهم السلام در اين باره وجود نداشت ، براى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89_109506"/>
    </w:p>
    <w:p>
      <w:pPr>
        <w:pStyle w:val="Heading6"/>
        <w:numPr>
          <w:ilvl w:val="5"/>
          <w:numId w:val="1"/>
        </w:numPr>
        <w:rPr/>
      </w:pPr>
      <w:bookmarkStart w:id="520" w:name="__RefHeading___Toc1153788_3224264995"/>
      <w:bookmarkStart w:id="521" w:name="_Toc198"/>
      <w:bookmarkEnd w:id="519"/>
      <w:bookmarkEnd w:id="520"/>
      <w:r>
        <w:rPr/>
        <w:t>۴</w:t>
      </w:r>
      <w:r>
        <w:rPr>
          <w:rtl w:val="true"/>
        </w:rPr>
        <w:t xml:space="preserve"> </w:t>
      </w:r>
      <w:r>
        <w:rPr>
          <w:rtl w:val="true"/>
        </w:rPr>
        <w:t xml:space="preserve">. </w:t>
      </w:r>
      <w:r>
        <w:rPr>
          <w:rtl w:val="true"/>
        </w:rPr>
        <w:t>ديگر دلايل</w:t>
      </w:r>
      <w:bookmarkEnd w:id="521"/>
    </w:p>
    <w:p>
      <w:pPr>
        <w:pStyle w:val="BookText"/>
        <w:rPr/>
      </w:pPr>
      <w:r>
        <w:rPr>
          <w:rFonts w:ascii="IRNazanin" w:hAnsi="IRNazanin" w:eastAsia="IRNazanin"/>
          <w:color w:val="111111"/>
          <w:sz w:val="28"/>
          <w:sz w:val="28"/>
          <w:szCs w:val="28"/>
          <w:rtl w:val="true"/>
          <w:lang w:bidi="fa-IR"/>
        </w:rPr>
        <w:t xml:space="preserve">اثبات نادرستى و مجعول بودن اين روايات ، كافى بود ؛ چرا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أدرى بما فى البيت ؛ اهل خانه ، بهتر مى دانند كه در خانه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نه تنها اهل بيت عليهم السلام ، بلكه افرادى مانند محمّد بن حنفيّه نيز به بطلان اين روايات ،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حلبى ، از ابو العلاء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لنتحدّث أنّ بدء هذا الأذان كان من رؤيا رآها رجل من الأنصار في منامه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لذلك محمّد بن الحنفيّة فزعا شديدا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عمدتم إلى ما هو الأصل فى شرائع الإسلام و معالم دينكم فزعمتم أنّه إنّما كان من رؤيا رآها رجل من الأنصار فى منامه تحتمل الصدق و الكذب ، و قد تكون أضغاث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قد استفاض فى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هو الباطل </w:t>
      </w:r>
      <w:r>
        <w:rPr>
          <w:rFonts w:eastAsia="IRNazanin" w:cs="IRNazanin"/>
          <w:color w:val="111111"/>
          <w:sz w:val="28"/>
          <w:szCs w:val="28"/>
          <w:rtl w:val="true"/>
          <w:lang w:bidi="fa-IR"/>
        </w:rPr>
        <w:t xml:space="preserve">... . </w:t>
      </w:r>
      <w:r>
        <w:rPr>
          <w:rStyle w:val="FootnoteAnchor"/>
          <w:rtl w:val="true"/>
        </w:rPr>
        <w:footnoteReference w:id="954"/>
      </w:r>
      <w:r>
        <w:rPr>
          <w:rFonts w:ascii="IRNazanin" w:hAnsi="IRNazanin" w:eastAsia="IRNazanin"/>
          <w:color w:val="111111"/>
          <w:sz w:val="28"/>
          <w:sz w:val="28"/>
          <w:szCs w:val="28"/>
          <w:rtl w:val="true"/>
          <w:lang w:bidi="fa-IR"/>
        </w:rPr>
        <w:t xml:space="preserve">به محمّد بن حنفيّه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حديث مى شود كه منشأ اين اذان ، رؤيايى بود كه مردى از انصار در خوابش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از اين سخن ، به شدّت وحشت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باره چيزى كه در ميان احكام اسلام و مقرّرات دينتان يك اصل است ، مى گوييد كه منشأش رؤيايى بوده كه يكى از انصار در خوابش ديده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راست و دروغ دارد و ممكن است كه از شمار خواب هاى پريشان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ميان مردم ، به شدّت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صحّت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دلايلآنچه در نقد مضمون رواياتى كه تشريع اذان را به غير وحى مستند مى كنند ، ذكر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89_109507"/>
    </w:p>
    <w:p>
      <w:pPr>
        <w:pStyle w:val="Heading6"/>
        <w:numPr>
          <w:ilvl w:val="5"/>
          <w:numId w:val="1"/>
        </w:numPr>
        <w:rPr/>
      </w:pPr>
      <w:bookmarkStart w:id="523" w:name="__RefHeading___Toc1153790_3224264995"/>
      <w:bookmarkStart w:id="524" w:name="_Toc199"/>
      <w:bookmarkEnd w:id="522"/>
      <w:bookmarkEnd w:id="523"/>
      <w:r>
        <w:rPr>
          <w:rtl w:val="true"/>
        </w:rPr>
        <w:t>انگيزه جاعلان</w:t>
      </w:r>
      <w:bookmarkEnd w:id="524"/>
    </w:p>
    <w:p>
      <w:pPr>
        <w:pStyle w:val="BookText"/>
        <w:rPr/>
      </w:pPr>
      <w:r>
        <w:rPr>
          <w:rFonts w:ascii="IRNazanin" w:hAnsi="IRNazanin" w:eastAsia="IRNazanin"/>
          <w:color w:val="111111"/>
          <w:sz w:val="28"/>
          <w:sz w:val="28"/>
          <w:szCs w:val="28"/>
          <w:rtl w:val="true"/>
          <w:lang w:bidi="fa-IR"/>
        </w:rPr>
        <w:t xml:space="preserve">نموديم ، براى اثبات معتبر نبودن آنها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ادلّه ديگرى نيز براى اثبات اين مدّعا ذكر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اساسى ميان مضمون اين روايات ، تعداد مدّعيان رؤيا </w:t>
      </w:r>
      <w:r>
        <w:rPr>
          <w:rStyle w:val="FootnoteAnchor"/>
          <w:rtl w:val="true"/>
        </w:rPr>
        <w:footnoteReference w:id="955"/>
      </w:r>
      <w:r>
        <w:rPr>
          <w:rFonts w:ascii="Amiri" w:hAnsi="Amiri" w:eastAsia="Amiri" w:cs="Amiri"/>
          <w:color w:val="111111"/>
          <w:sz w:val="28"/>
          <w:sz w:val="28"/>
          <w:szCs w:val="28"/>
          <w:rtl w:val="true"/>
          <w:lang w:bidi="ar-SA"/>
        </w:rPr>
        <w:t xml:space="preserve">و تعارض آنها با نقل بخارى و غير او </w:t>
      </w:r>
      <w:r>
        <w:rPr>
          <w:rFonts w:eastAsia="Amiri" w:cs="Amiri" w:ascii="Amiri" w:hAnsi="Amiri"/>
          <w:color w:val="111111"/>
          <w:sz w:val="28"/>
          <w:szCs w:val="28"/>
          <w:rtl w:val="true"/>
          <w:lang w:bidi="ar-SA"/>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بنا بر اين ، بر فرض كه سند اين روايات ،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 به دليل ناسازگارى مضمون آنها با عقل سليم و مبانى اسلام ، مردود بودن آنها غير قابل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جالب توجّه است كه سند اين روايات نيز قابل اعتماد نيست ؛ زيرا يا موقوف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سند آنها به پيامبر صلى الله عليه و آله متّصل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مُسنَدهايى هستند كه در سلسله سند آنها راوى مجهول ، مجروح ، ضعيف و يا متروك قرار دارد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بدين ترتيب ، مى توان گفت دليلى كه حاكم نيشابورى براى عدم نقل حديث عبد اللّه بن زيد در صحيحين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اختلاف ناقلان در اسانيد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در واقع ، ممكن است تنها يكى از دلايل متعدّد آن باشد و شايد برخى از وجوه ديگرى كه ذكر شد نيز موجب عدم ذكر اين حديث در صحيحين گرديده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 جاعلاندر باره انگيزه جعل اين حديث نمى توان به صورت قاطع ، اظهار 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 اين احتمال را تقويت كرده اند كه عموهاى عبد اللّه بن زيد ، اين رؤيا را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كلام آنان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القريب جدّا أنّ عمومة عبد اللّه بن زيد ، هم الذين أشاعوا تلك الرؤيا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روّجوها، لتكون فضيلة لبيوتاتهم و قبائلهم ، و لذلك نرى فى بعض المسانيد أنّ بنى عمومته هم رواة هذا الحديث و أنّ من اعتمد عليهم إنّما كان لحسن ظنّه بهم </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 xml:space="preserve">به احتمال زياد ، اين رؤيا را عموهاى عبد اللّه بن زيد ، رواج داده اند تا از اين طريق ، فضيلت و افتخارى براى خاندان ها و قبايل خويش كسب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در برخى مسانيد مى بينيم كه عموزادگان او ، راويان اين حديث هستند و كسانى هم كه به آنها اعتماد كرده اند ، به آنها حُسن ظن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مى رسد كه جعل اين حديث ، همانند بسيارى از احاديث مجعول ديگر ، انگيزه سياسى داشته است ؛ زيرا همان طور كه پيش از اين نيز توضيح داديم ، </w:t>
      </w:r>
      <w:r>
        <w:rPr>
          <w:rStyle w:val="FootnoteAnchor"/>
          <w:rtl w:val="true"/>
        </w:rPr>
        <w:footnoteReference w:id="960"/>
      </w:r>
      <w:r>
        <w:rPr>
          <w:rFonts w:ascii="IRNazanin" w:hAnsi="IRNazanin" w:eastAsia="IRNazanin"/>
          <w:color w:val="111111"/>
          <w:sz w:val="28"/>
          <w:sz w:val="28"/>
          <w:szCs w:val="28"/>
          <w:rtl w:val="true"/>
          <w:lang w:bidi="fa-IR"/>
        </w:rPr>
        <w:t xml:space="preserve">اذان علاوه بر يادآورىِ وظيفه فردى و اعلام وقت نماز ، يك شعار مهمّ سياسى ـ اجتماعى نيز هست و اين شعار ، نه تنها زمينه تداوم حاكميت اسلام را در جوامع اسلامى فراهم مى كند ، بلكه در كنار استقرار ارزش هاى دينى ، مى تواند موجب انتقال فرهنگ اسلامى به ساير جوامع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جريان هاى سياسى اى كه حاكميت اسلامِ اصيل را با منافع خود در تضاد مى بينند ، اين شعار سياسى را بر نمى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جعل حديث عبد اللّه بن زيد ، به وسيله حزب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حاكميت مطلق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هدفِ حذف و يا تحريف شعار سياسى ـ اجتماعى اذان ، انجام گرفته است ؛ زيرا اگر خاستگاه تشريع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كسى كه مدّعى خلافت پيامبر صلى الله عليه و آله و بلكه خداوند متعال است ، مى تواند با رؤيايى ديگر ، آن را به صورت دلخواه تغيير دهد و يا حذف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تاريخ اسلام آشنا باشد ، مى داند كه حزب اُموى از ابتدا با اسلام ، مخالف بود و هيچ گاه با اين آيين الهى آشتى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 هر چند پس از قدرت يافتن اسلام ، نمى توانست علنا با آن مخالفت كند ، امّا در اوّلين فرصتِ به دست آمده ، در برابر نظام اسلامى به رهبرى امام متّقيان و امير مؤمنان ايستاد و مانع رشد و بالندگى اين آيين آسمانى شد و 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أسلَموا و لكِنِ استَسلَموا ، و أسَرُّوا الكُفرَ ، فَلَمّا وَجَدوا أعوانا عَلَيهِ أظهَروهُ </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آنها اسلام نياوردند ؛ بلكه تسليم شدند ، و كفر خويش را پنهان داشتند و زمانى كه يارانى براى آن يافتند ، آشكارش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كه مُغيرة بن شعبه ، دوست صميمى معاويه ، از يك جلسه خصوصى و محرمانه با او دارد ، نشان مى دهد كه او تا چه حد ، با اين شعار عبادى ـ سياسى اسلام ، مخالف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گزارش را مطرّف ، فرزند مغيره ، چنين روايت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فأمسك عن العشاء ، فرأيته مغتمّا ، فانتظرته ساعة ، و ظننت أنّه لشى ء حدث فينا أو فى عملنا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لى أراك مغتمّا منذ الليلة؟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 إنّى جئت من عند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ـ و قد خلوت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بلغت منّا يا أمير المؤمنين ، فلو أظهرت عدلاً ، و بسطت خيرا؛ فإنّك قد كبرت ، ولو نظرت إلى إخوتك من بنى هاشم ، فوصلت أرحامهم؛ فو اللّه ما عندهم اليوم شى ء تخافه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أخو تيم فعدل و فعل ما فعل ، فو اللّه ما عدا أن هلك فهلك ذكرُه ، إلّا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أخو عدىّ ، فاجتهد و شمّر عشر سنين ، فو اللّه ما عدا أن هلك فهلك ذكرُه ، إلّا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أخونا عثمان فملك رجلٌ لم يكن أحد فى مثل نسبه ، فعَمِل ما عَمِل و عُمل به ، فو اللّه ما عدا أن هلك فهلك ذكرُه ، و ذكر ما فُعل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أخا هاشم يُصرَخ به فى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فأىّ عمل يبقى مع هذا؟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اُمّ لك؛ و اللّه إلّا دفنا دفنا </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خوردن غذا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غمگين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منتظرش ماندم و خيال كردم كه براى ما و يا در كار ما اتّفاقى افتاده كه او اندوهگين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امشب غمگين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خبيث ترينِ مردم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اتّفاقى افتاده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تنها نشسته بودم كه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به حكومت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دادگرى نمايى و بساط نيكوكارى بگسترانى ؛ چرا كه تو ديگر مُسن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برادرانت از بنى هاشم نگاه لطفى كنى و به خويشاوندانت رسيدگى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امروزه ديگر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كه از آن بترسى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تَيمى به حكومت رسيد و عدالت پيشه كرد و خوبى ها نمود ؛ امّا به خدا سوگند كه با مُردنش ، نام او نيز مُرد و فقط ممكن است يك نفر پيدا شود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 و ده سال تلاش كرد و زحمت كشيد ؛ ولى به خدا سوگند ، همين كه مُرد ، نامش 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ممكن است فردى پيدا شود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برادرمان عثمان ،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حكومت رسيد كه كسى در نسب ، چون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كارها كرد و آن رفتار با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به خدا سوگند كه با مُردنش ، نام او نيز مُرد و از رفتارى هم كه با او شد، ديگر سخنى به ميان نيامد ؛ ولى آن مرد هاشمى ، در هر روز ، پنج مرتبه نامش فرياد زده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 ديگر چه كارى باقى مى ماند؟ اى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راهى جز دفن كردن و دفن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تواند اين تحليل را تأييد كند ، اين است كه موضعگيرى اهل بيت عليهم السلام در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رواياتى كه منشأ تشريع اذان را رؤياى عبد اللّه بن زيد مى دانند ، پس از استقرار حكومت معاويه است ؛ زيرا اگر چنين شايعه اهانت آميزى در باره پيامبر اسلام ، در دوران حيات امام على عليه السلام نيز وجود داشت ، بى ترديد ، آن امام در برابرش موضعگيرى مى نمود ، در حالى كه در تاريخ ، نخستين برخورد اهل بيت عليهم السلام با اين شايعه به وسيله امام مجتبى عليه السلام پس از جريان صلح او با معاويه ثبت شده است </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حِكمَةُ الأَذانِرسول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الأَذانُ الأَوَّلُ لِيَتَيَسَّرَ أهلُ الصَّلاةِ لِصَلاتِهِم ، فَإِذا سَمِعتُمُ الأَذانَ فَأَسبِغُوا الوُضوءَ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 النّاسُ بِالأَذانِ لِعِلَلٍ كَثيرَةٍ ؛ مِنها أن يَكونَ تَذكيرا لِلنّاسي وتَنبيها لِلغافِلِ ، وتَعريفا لِمَن جَهِلَ الوَقتَ وَاشتَغَلَ عَنهُ ، ويَكونَ المُؤَذِّنُ بِذلِكَ داعِيا لِعِبادَةِ الخالِقِ ومُرَغِّبا فيها ، ومُقِرّا لَهُ بِالتَّوحيدِ ، مُجاهِرا بِالإِيمانِ ، مُعلِنا بِالإِسلامِ ، مُؤذِنا </w:t>
      </w:r>
      <w:r>
        <w:rPr>
          <w:rStyle w:val="FootnoteAnchor"/>
          <w:rtl w:val="true"/>
        </w:rPr>
        <w:footnoteReference w:id="966"/>
      </w:r>
      <w:r>
        <w:rPr>
          <w:rFonts w:ascii="Amiri" w:hAnsi="Amiri" w:eastAsia="Amiri" w:cs="Amiri"/>
          <w:color w:val="111111"/>
          <w:sz w:val="28"/>
          <w:sz w:val="28"/>
          <w:szCs w:val="28"/>
          <w:rtl w:val="true"/>
          <w:lang w:bidi="ar-SA"/>
        </w:rPr>
        <w:t xml:space="preserve">لِمَن يَنساها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يُقالُ لَهُ مُؤَذِّنٌ لِأَنَّهُ يُؤذِنُ بِالأَذانِ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بُدِئَ فيهِ بِالتَّكبيرِ وخُتِمَ بِالتَّهليلِ ؛ لِأَنَّ اللّهَ عز و جل أرادَ أن يَكونَ الاِبتِداءُ بِذِكرِهِ وَاسمِهِ ، وَاسمُ اللّهِ فِي التَّكبيرِ في أوَّلِ الحَرفِ وفِي التَّهليلِ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مَثنى مَثنى ؛ لِيَكونَ تَكرارا في آذانِ المُستَمِعينَ ، مُؤَكِّدا عَلَيهِم ، إن سَها أحَدٌ عَنِ الأَوَّلِ لَم يَسهُ عَنِ الثّاني ، ولِأَنَّ الصَّلاةَ رَكعَتانِ رَكعَتانِ فَلِذلِكَ جُعِلَ الأَذانُ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التَّكبيرُ في أوَّلِ الأَذانِ أربَعا ؛ لِأَنَّ أوَّلَ الأَذانِ إنَّما يُبدَأُ غَفلَةً ، ولَيسَ قَبلَهُ كَلامٌ يُنَبِّهُ المُستَمِعَ لَهُ ، فَجُعِلَ الاُولَيانِ تَنبيها لِلمُستَمِعينَ لِما بَعدَهُ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بَعدَ التَّكبيرِ الشَّهادَتانِ ؛ لِأَنَّ أوَّلَ الإِيمانِ هُوَ التَّوحيدُ وَالإِقرارُ للّهِِ تَبارَكَ وتَعالى بِالوَحدانِيَّةِ ، وَالثّانِيَ الإِقرارُ لِلرَّسولِ صلى الله عليه و آله بِالرِّسالَةِ ، وأنَّ إطاعَتَهُما ومَعرِفَتَهُما مَقرونَتانِ ، ولِأَنَّ أصلَ الإِيمانِ إنَّما هُوَ الشَّهادَتانِ ، فَجُعِلَ شَهادَتَينِ شَهادَتَينِ كَما جُعِلَ في سائِرِ الحُقوقِ شاهِدانِ ، فَإِذا أقَرَّ العَبدُ للّهِِ عز و جلبِالوَحدانِيَّةِ وأقَرَّ لِلرَّسولِ صلى الله عليه و آله بِالرِّسالَةِ فَقَد أقَرَّ بِجُملَةِ الإِيمانِ ، لِأَنَّ أصلَ الإِيمانِ إنَّما هُوَ بِاللّهِ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بَعدَ الشَّهادَتَينِ الدُّعاءُ إلَى الصَّلاةِ ؛ لِأَنَّ الأَذانَ إنَّما وُضِعَ لِمَوضِعِ الصَّلاةِ ، وإنّما هُوَ نِداءٌ إلَى الصَّلاةِ في وَسَطِ الأَذانِ ، ودُعاءٌ إلَى الفَلاحِ وإلى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خَتمُ الكَلامِ بِاسمِهِ كَما فُتِحَ بِاسمِهِ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89_109513"/>
    </w:p>
    <w:p>
      <w:pPr>
        <w:pStyle w:val="Heading5"/>
        <w:numPr>
          <w:ilvl w:val="4"/>
          <w:numId w:val="1"/>
        </w:numPr>
        <w:rPr/>
      </w:pPr>
      <w:bookmarkStart w:id="526" w:name="__RefHeading___Toc1153792_3224264995"/>
      <w:bookmarkStart w:id="527" w:name="_Toc200"/>
      <w:bookmarkEnd w:id="525"/>
      <w:bookmarkEnd w:id="526"/>
      <w:r>
        <w:rPr/>
        <w:t>۱</w:t>
      </w:r>
      <w:r>
        <w:rPr>
          <w:rtl w:val="true"/>
        </w:rPr>
        <w:t xml:space="preserve"> </w:t>
      </w:r>
      <w:r>
        <w:rPr>
          <w:rtl w:val="true"/>
        </w:rPr>
        <w:t xml:space="preserve">/ </w:t>
      </w:r>
      <w:r>
        <w:rPr/>
        <w:t>۳</w:t>
      </w:r>
      <w:r>
        <w:rPr>
          <w:rtl w:val="true"/>
        </w:rPr>
        <w:t xml:space="preserve"> حكمت تشريع اذان</w:t>
      </w:r>
      <w:bookmarkEnd w:id="5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حكمت تشريع اذانپيامبر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نخستين ، براى اين قرار داده شد كه نمازگزاران براى نمازشان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بانگ اذان را شنيديد ، وضوى كامل </w:t>
      </w:r>
      <w:r>
        <w:rPr>
          <w:rStyle w:val="FootnoteAnchor"/>
          <w:rtl w:val="true"/>
        </w:rPr>
        <w:footnoteReference w:id="968"/>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علّت هاى فراوان ، به اذان گفتن ، امر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علّت ها، يادآورى به فراموشكار ، توجّه دادن به غافل و آگاه ساختن كسى است كه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داند و به كارى ديگر سرگرم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با گفتن اذان ، به عبادت آفريدگار فرا مى خواند و به آن ترغيب مى كند ، و به يگانگى او اقرار مى نمايد ، و ايمان را آشكار ، و اسلام را علنى مى سازد ، و نماز را به كسى كه آن را فراموش كرده ،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را به اين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با اذان ، وقت نماز را اعلام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نماز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آن كه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 شود ، اين است كه خداوند عز و جل خواسته است كه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انتهاى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ياد و نام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تكبير ، در آغاز جمله است و در تهليل ، در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هر جمله اذان، دو بار قرار داده شده ، اين است كه در گوش شنوندگان تكرار شود و براى آنان تأكيد گردد ، به طورى كه اگر شخصى بار اوّل متوجّه نشد ، بار دوم متوجّه شود ؛ و نيز اين كه نماز ، دو ركعت دو ركعت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اذان نيز دو به دو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اذان ، چهار بار قرار داده شده ، اين است كه شروع اذان ، ناگهانى است و پيش از آن ، سخنى كه شنونده را متوجّه سازد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هشدارى است به شنوندگان نسبت به جملات بعدىِ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كه بعد از تكبير ، شهادتين قرار داده شده ، اين است كه گام نخست ايمان ، توحيد و اقرار به يگانگى خداوند متعال است و گام دومش اقرار به رسالت پيامبر صلى الله عليه و آله ، و اين كه اطاعت آن دو و شناختشان ، به هم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ديگرش نيز اين است كه اساس ايمان ، در حقيقت ، همين شهادتين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يك از اين دو شهادت ، دو بار قرار داده شده ، چنان كه در ساير حقوق ، دو شاهد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به يگانگى خداوند عز و جل و به رسالت پيامبر صلى الله عليه و آله اقرار كند ، هر آينه به تمامِ ايمان اقرار كرده است ؛ چرا كه اساس ايمان ، در حقيقت ، ايمان به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بعد از شهادتين ، دعوت به نماز قرار داده شده ، اين است كه اذان اساسا براى نماز ، وضع شده است ، و آن ، فراخوانى به نماز در وسط اذان است و فراخوانى به سوى رستگارى و به سوى بهترين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اذان نيز نام او قرار داده شده است ، چنان كه آغاز آن به نام اوست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الأذانمعاني الأخبار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بِالنَّبِيِّ صلى الله عليه و آله إلَى السَّماءِ تَناهَزَ </w:t>
      </w:r>
      <w:r>
        <w:rPr>
          <w:rStyle w:val="FootnoteAnchor"/>
          <w:rtl w:val="true"/>
        </w:rPr>
        <w:footnoteReference w:id="969"/>
      </w:r>
      <w:r>
        <w:rPr>
          <w:rFonts w:ascii="Amiri" w:hAnsi="Amiri" w:eastAsia="Amiri" w:cs="Amiri"/>
          <w:color w:val="111111"/>
          <w:sz w:val="28"/>
          <w:sz w:val="28"/>
          <w:szCs w:val="28"/>
          <w:rtl w:val="true"/>
          <w:lang w:bidi="ar-SA"/>
        </w:rPr>
        <w:t xml:space="preserve">إلَى السَّماءِ السّادِسَةِ ، نَزَلَ مَلَكٌ مِنَ السَّماءِ السّابِعَةِ لَم يَنزِل قَبلَ ذلِكَ اليَومِ قَطُّ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كَذلِكَ ،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 أميني عَلى خَلقي ، اصطَفَيتُهُ عَلى عِبادي بِرِسالاتي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فَرَضتُها عَلى عِبادي ، و جَعَلتُها 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مَشى إلَيها ، و واظَبَ عَلَيهَا ابتِغاءَ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أفضَلُ الأَعمالِ و أزكاها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فَتَقَدَّمَ النَّبِيُّ صلى الله عليه و آله فَأَمَّ أهلَ السَّماءِ ، فَمِن يَومِئِذٍ تَمَّ شَرَفُ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89_109517"/>
    </w:p>
    <w:p>
      <w:pPr>
        <w:pStyle w:val="Heading5"/>
        <w:numPr>
          <w:ilvl w:val="4"/>
          <w:numId w:val="1"/>
        </w:numPr>
        <w:rPr/>
      </w:pPr>
      <w:bookmarkStart w:id="529" w:name="__RefHeading___Toc1153794_3224264995"/>
      <w:bookmarkStart w:id="530" w:name="_Toc201"/>
      <w:bookmarkEnd w:id="528"/>
      <w:bookmarkEnd w:id="529"/>
      <w:r>
        <w:rPr>
          <w:rtl w:val="true"/>
        </w:rPr>
        <w:t xml:space="preserve">فصل دوم </w:t>
      </w:r>
      <w:r>
        <w:rPr>
          <w:rtl w:val="true"/>
        </w:rPr>
        <w:t xml:space="preserve">: </w:t>
      </w:r>
      <w:r>
        <w:rPr>
          <w:rtl w:val="true"/>
        </w:rPr>
        <w:t>بندهاى اذان</w:t>
      </w:r>
      <w:bookmarkEnd w:id="530"/>
    </w:p>
    <w:p>
      <w:pPr>
        <w:pStyle w:val="Heading6"/>
        <w:numPr>
          <w:ilvl w:val="5"/>
          <w:numId w:val="1"/>
        </w:numPr>
        <w:rPr/>
      </w:pPr>
      <w:bookmarkStart w:id="531" w:name="__RefHeading___Toc1153796_3224264995"/>
      <w:bookmarkStart w:id="532" w:name="_Toc20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اذانمعانى الأخبارـ به نقل از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شبى كه به آسمان برده شد ، چون به آسمان ششم رسيد ، فرشته اى از آسمان هفتم فرود آمد كه تا پيش از آن روز ، هرگز فرود نيامده بود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چنينم ؛ معبودى جز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 امين من در ميان خلق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او به پيامبرى ام ، او را بر بندگانم برگزيدم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بر بندگانم واجب ساختم و آن را آيينى براى خود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سوى نماز روانه شد و براى خشنودى من ، بر آن مواظبت نمود ، رستگار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برترين و پاك ترينِ اعمال در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پيامبر صلى الله عليه و آله جلو قرار گرفت و پيش نماز آسمانيان شد و از آن روز ، شرافت پيامبر صلى الله عليه و آله به كمال رسيد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حَديثِ الإِسراءِ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فَأَذَّنَ شَفعا و أقامَ شَفعا ، و قالَ في أذانِهِ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تَقَدَّمَ مُحَمَّدٌ صلى الله عليه و آله فَصَلّى بِالقَومِ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ثَمانِيَةَ عَشَرَ حَرفا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عليه السلامـ لِزُرارَةَ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 تَفتَتِحُ الأَذانَ بِأَربَعِ تَكبيراتٍ ، و تَختِمُهُ بِتَكبيرَتَينِ وتَهليلَتَينِ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مَثنى مَثنى ، وَالإِقامَةُ مَثنى مَثنى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النَّبّاحِ يَقولُ في أذانِهِ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رَآهُ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مَرحَبا بِالقائِلينَ عَدلاًوبِالصَّلاةِ مَرحَبا وأهلاً </w:t>
      </w:r>
      <w:r>
        <w:rPr>
          <w:rStyle w:val="FootnoteAnchor"/>
          <w:rtl w:val="true"/>
        </w:rPr>
        <w:footnoteReference w:id="9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حديث اِسرا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عليه السلام دستور داد و جبرئيل ، دو بند دو بند ، اذان و دو بند دو بند ، اقامه گفت و در اذانش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صلى الله عليه و آله جلو قرار گرفت و براى جمعيّت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 ، هجده بند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السلامـ به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با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كنى و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 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بند اذان ، دو تاست و هر بند اقامه نيز دو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 ، 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هر گاه او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درستگويان درود و خوشامد باد نماز را</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أبي بكر الحَضرَميّ وكُلَيب الأسدي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حَكى لَهُمَا الأَذانَ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اللّهُ أكبَرُ اللّهُ أكبَرُ ، أشهَدُ أن لا إلهَ إلَا اللّهُ أشهَدُ أن لا إلهَ إلَا اللّهُ ، أشهَدُ أنَّ مُحَمَّدا رَسولُ اللّهِ أشهَدُ أنَّ مُحَمَّدا رَسولُ اللّهِ ، حَيَّ عَلَى الصَّلاةِ حَيَّ عَلَى الصَّلاةِ ، حَيَّ عَلَى الفَلاحِ حَيَّ عَلَى الفَلاحِ ، حَيَّ عَلى خَيرِ العَمَلِ حَيَّ عَلى خَيرِ العَمَلِ ، اللّهُ أكبَرُ اللّهُ أكبَرُ ، لا إلهَ إلَا اللّهُ لا إلهَ إلَا اللّهُ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بِلالٌ يُؤَذِّنُ بِالصُّبحِ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المصنَّف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عُمَرَ زادَ في 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ابنِ عُمَرَ وعَن عَلِيِّ بنِ الحُسَينِ عليه السلام أنَّهُما كانا يَقولانِ في أذانَيهِما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كانَ يَقولُ في أذانِهِ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الأَذانُ الأَوَّلُ </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به نقل از ابو بكر حضرمى و كليب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براى آن دو ، اذان را به اين نحو بازگو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اللّه أكبر ، 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الصلاة ، حىَّ على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الفلاح ، حىَّ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 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لا إله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 صبح ، اذان مى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المصنّف ، ابن ابى شيبهـ به نقل از نافع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در اذانش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افزود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و از امام زين العابدين عليه السلام روايت شده است كه آن دو در اذانشان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در اذانش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اذانِ نخستين است</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الأَذانُ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رَسولِ اللّهِ صلى الله عليه و آله ، وبِهِ اُمِروا في أيّامِ أبي بَكرٍ وصَدرا مِن أيّامِ عُمَرَ ، ثُمَّ أمَرَ عُمَرُ بِقَطعِهِ وحَذفِهِ مِنَ الأَذانِ وَالإِقامَةِ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النّاسُ أنَّ الصَّلاةَ خَيرُ العَمَلِ ، تَهاوَنوا بِالجِهادِ وتَخَلَّفوا عَنهُ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علل الشرائع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لِأَيِّ شَيءٍ حُذِفَ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عُمَرُ بِذلِكَ ألّا يَتَّكِلَ النّاسُ عَلَى الصَّلاةِ و يَدَعُوا الجِهادَ ، فَلِذلِكَ حَذَفَها مِنَ الأَذانِ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پيامبر خدا ،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در زمان ابو بكر و اوايل دوره عمَر ، همين دستور را اجرا مى كردند ؛ امّا بعدا عمر ، دستور برداشتن و حذف آن را از اذان و اقامه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اين باره از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بشنوند كه نماز ، بهترين كار است ، در جهاد ، سستى مى ورزند و از آن ، سر باز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عكرمه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آگاهم كن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برداشته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با اين كار خواست كه مردم به نماز ، بسنده نكنند و جهاد را وا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را از اذان برداشت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89_109524"/>
    </w:p>
    <w:p>
      <w:pPr>
        <w:pStyle w:val="Heading6"/>
        <w:numPr>
          <w:ilvl w:val="5"/>
          <w:numId w:val="1"/>
        </w:numPr>
        <w:rPr/>
      </w:pPr>
      <w:bookmarkStart w:id="534" w:name="__RefHeading___Toc1153798_3224264995"/>
      <w:bookmarkStart w:id="535" w:name="_Toc203"/>
      <w:bookmarkEnd w:id="533"/>
      <w:bookmarkEnd w:id="534"/>
      <w:r>
        <w:rPr>
          <w:rtl w:val="true"/>
        </w:rPr>
        <w:t>پژوهشى درباره بندهاى اذان</w:t>
      </w:r>
      <w:bookmarkEnd w:id="535"/>
    </w:p>
    <w:p>
      <w:pPr>
        <w:pStyle w:val="Heading6"/>
        <w:numPr>
          <w:ilvl w:val="5"/>
          <w:numId w:val="1"/>
        </w:numPr>
        <w:rPr/>
      </w:pPr>
      <w:bookmarkStart w:id="536" w:name="__RefHeading___Toc1153800_3224264995"/>
      <w:bookmarkStart w:id="537" w:name="_Toc204"/>
      <w:bookmarkEnd w:id="536"/>
      <w:r>
        <w:rPr>
          <w:rtl w:val="true"/>
        </w:rPr>
        <w:t xml:space="preserve">يك </w:t>
      </w:r>
      <w:r>
        <w:rPr>
          <w:rtl w:val="true"/>
        </w:rPr>
        <w:t>. «</w:t>
      </w:r>
      <w:r>
        <w:rPr>
          <w:rtl w:val="true"/>
        </w:rPr>
        <w:t>الصلاةُ خيرٌ مِن النَّوم</w:t>
      </w:r>
      <w:r>
        <w:rPr>
          <w:rtl w:val="true"/>
        </w:rPr>
        <w:t xml:space="preserve">» </w:t>
      </w:r>
      <w:r>
        <w:rPr>
          <w:rtl w:val="true"/>
        </w:rPr>
        <w:t>در اذان صبح</w:t>
      </w:r>
      <w:bookmarkEnd w:id="537"/>
    </w:p>
    <w:p>
      <w:pPr>
        <w:pStyle w:val="BookText"/>
        <w:rPr/>
      </w:pPr>
      <w:r>
        <w:rPr>
          <w:rFonts w:ascii="IRNazanin" w:hAnsi="IRNazanin" w:eastAsia="IRNazanin"/>
          <w:color w:val="111111"/>
          <w:sz w:val="28"/>
          <w:sz w:val="28"/>
          <w:szCs w:val="28"/>
          <w:rtl w:val="true"/>
          <w:lang w:bidi="fa-IR"/>
        </w:rPr>
        <w:t xml:space="preserve">پژوهشى در باره بندهاى اذاناذان چند بند دارد ؟ و آيا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كه در اذان صبح در ميان اهل سنّت مرسوم است ،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عليّا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اذان و اقامه پيروان اهل بيت عليهم السلام گفته مى شود ، از ابتدا جزء اذان بوده يا به تدريج بر آن افزوده شده است ؟ پاسخ اين پرسش ها نيازمند بحث در چند محور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صبحآنچه در 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 اين است كه آيا اين بند ، در عصر پيامبر صلى الله عليه و آله نيز جزء اذان صبح بوده ، يا پس از ايشان بِدان افزوده شده است ؟ آنچه را كه در منابع حديثىِ اهل سنّت در پاسخ اين سؤال آمده است ،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اين بند را به تعليم پيامبر صلى الله عليه و آله مستند كرده اند ، مانند آنچه در سنن أبى داوود از حارث بن عبيد ، از محمّد بن عبد الملك بن ابى محذوره ، از پدرش ، از جدّش نقل شده است كه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عَلِّمنى سُنَّةَ الأَذانِ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مُقَدَّمَ رَأسى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حَىَّ عَلَى الفَلاحِ ، فَإِن كانَ صَلاةُ الصُّبحِ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اللّهُ أكبَرُ </w:t>
      </w:r>
      <w:r>
        <w:rPr>
          <w:rFonts w:eastAsia="Amiri" w:cs="Amiri" w:ascii="Amiri" w:hAnsi="Amiri"/>
          <w:color w:val="111111"/>
          <w:sz w:val="28"/>
          <w:szCs w:val="28"/>
          <w:rtl w:val="true"/>
          <w:lang w:bidi="ar-SA"/>
        </w:rPr>
        <w:t xml:space="preserve">... . </w:t>
      </w:r>
      <w:r>
        <w:rPr>
          <w:rStyle w:val="FootnoteAnchor"/>
          <w:rtl w:val="true"/>
        </w:rPr>
        <w:footnoteReference w:id="986"/>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اذان گفتن را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دستى بر جلوى سرم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صبح بود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 ،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سند اين روايت ، صحيح نيست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روايات ديگرى نيز در التاريخ الكبير بخارى ، </w:t>
      </w:r>
      <w:r>
        <w:rPr>
          <w:rStyle w:val="FootnoteAnchor"/>
          <w:rtl w:val="true"/>
        </w:rPr>
        <w:footnoteReference w:id="988"/>
      </w:r>
      <w:r>
        <w:rPr>
          <w:rFonts w:ascii="Amiri" w:hAnsi="Amiri" w:eastAsia="Amiri" w:cs="Amiri"/>
          <w:color w:val="111111"/>
          <w:sz w:val="28"/>
          <w:sz w:val="28"/>
          <w:szCs w:val="28"/>
          <w:rtl w:val="true"/>
          <w:lang w:bidi="ar-SA"/>
        </w:rPr>
        <w:t xml:space="preserve">المعجم الكبير طبرانى ، </w:t>
      </w:r>
      <w:r>
        <w:rPr>
          <w:rStyle w:val="FootnoteAnchor"/>
          <w:rtl w:val="true"/>
        </w:rPr>
        <w:footnoteReference w:id="989"/>
      </w:r>
      <w:r>
        <w:rPr>
          <w:rFonts w:ascii="IRNazanin" w:hAnsi="IRNazanin" w:eastAsia="IRNazanin"/>
          <w:color w:val="111111"/>
          <w:sz w:val="28"/>
          <w:sz w:val="28"/>
          <w:szCs w:val="28"/>
          <w:rtl w:val="true"/>
          <w:lang w:bidi="fa-IR"/>
        </w:rPr>
        <w:t xml:space="preserve">المعجم الأوسط ، </w:t>
      </w:r>
      <w:r>
        <w:rPr>
          <w:rStyle w:val="FootnoteAnchor"/>
          <w:rtl w:val="true"/>
        </w:rPr>
        <w:footnoteReference w:id="990"/>
      </w:r>
      <w:r>
        <w:rPr>
          <w:rFonts w:ascii="IRNazanin" w:hAnsi="IRNazanin" w:eastAsia="IRNazanin"/>
          <w:color w:val="111111"/>
          <w:sz w:val="28"/>
          <w:sz w:val="28"/>
          <w:szCs w:val="28"/>
          <w:rtl w:val="true"/>
          <w:lang w:bidi="fa-IR"/>
        </w:rPr>
        <w:t xml:space="preserve">سنن الترمذى </w:t>
      </w:r>
      <w:r>
        <w:rPr>
          <w:rStyle w:val="FootnoteAnchor"/>
          <w:rtl w:val="true"/>
        </w:rPr>
        <w:footnoteReference w:id="991"/>
      </w:r>
      <w:r>
        <w:rPr>
          <w:rFonts w:ascii="Amiri" w:hAnsi="Amiri" w:eastAsia="Amiri" w:cs="Amiri"/>
          <w:color w:val="111111"/>
          <w:sz w:val="28"/>
          <w:sz w:val="28"/>
          <w:szCs w:val="28"/>
          <w:rtl w:val="true"/>
          <w:lang w:bidi="ar-SA"/>
        </w:rPr>
        <w:t xml:space="preserve">و سنن ابن ماجة </w:t>
      </w:r>
      <w:r>
        <w:rPr>
          <w:rStyle w:val="FootnoteAnchor"/>
          <w:rtl w:val="true"/>
        </w:rPr>
        <w:footnoteReference w:id="992"/>
      </w:r>
      <w:r>
        <w:rPr>
          <w:rFonts w:ascii="IRNazanin" w:hAnsi="IRNazanin" w:eastAsia="IRNazanin"/>
          <w:color w:val="111111"/>
          <w:sz w:val="28"/>
          <w:sz w:val="28"/>
          <w:szCs w:val="28"/>
          <w:rtl w:val="true"/>
          <w:lang w:bidi="fa-IR"/>
        </w:rPr>
        <w:t xml:space="preserve">بر اين معنا دلالت دارند ؛ امّا هيچ يك از آنها از نظر سند ،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بر اين مطلب دلالت دارند كه بند مذكور ، به پيشنهاد بلال و تأييد پيامبر اسلام ، به اذان افزوده شده است ، مانند آنچه در المعجم الأوسط از محمّد بن ابراهيم ، از پدرش ، از جدّش ، از عمرو بن صالح ، از صالح بن ابى اخضر ، از عروه ، از عايشه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بلال إلى النبىّ صلى الله عليه و آله يؤذّنه لصلاة الصبح فوجده نائما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فاُقرّت فى أذان الصبح </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نزد پيامبر صلى الله عليه و آله آمد كه ايشان را براى نماز صبح خبر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پيامبر صلى الله عليه و آله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در اذان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ديگرى نيز در سنن ابن ماجة ، </w:t>
      </w:r>
      <w:r>
        <w:rPr>
          <w:rStyle w:val="FootnoteAnchor"/>
          <w:rtl w:val="true"/>
        </w:rPr>
        <w:footnoteReference w:id="994"/>
      </w:r>
      <w:r>
        <w:rPr>
          <w:rFonts w:ascii="IRNazanin" w:hAnsi="IRNazanin" w:eastAsia="IRNazanin"/>
          <w:color w:val="111111"/>
          <w:sz w:val="28"/>
          <w:sz w:val="28"/>
          <w:szCs w:val="28"/>
          <w:rtl w:val="true"/>
          <w:lang w:bidi="fa-IR"/>
        </w:rPr>
        <w:t xml:space="preserve">مسند ابن حنبل ، </w:t>
      </w:r>
      <w:r>
        <w:rPr>
          <w:rStyle w:val="FootnoteAnchor"/>
          <w:rtl w:val="true"/>
        </w:rPr>
        <w:footnoteReference w:id="995"/>
      </w:r>
      <w:r>
        <w:rPr>
          <w:rFonts w:ascii="IRNazanin" w:hAnsi="IRNazanin" w:eastAsia="IRNazanin"/>
          <w:color w:val="111111"/>
          <w:sz w:val="28"/>
          <w:sz w:val="28"/>
          <w:szCs w:val="28"/>
          <w:rtl w:val="true"/>
          <w:lang w:bidi="fa-IR"/>
        </w:rPr>
        <w:t xml:space="preserve">سنن الدارمى </w:t>
      </w:r>
      <w:r>
        <w:rPr>
          <w:rStyle w:val="FootnoteAnchor"/>
          <w:rtl w:val="true"/>
        </w:rPr>
        <w:footnoteReference w:id="996"/>
      </w:r>
      <w:r>
        <w:rPr>
          <w:rFonts w:ascii="IRNazanin" w:hAnsi="IRNazanin" w:eastAsia="IRNazanin"/>
          <w:color w:val="111111"/>
          <w:sz w:val="28"/>
          <w:sz w:val="28"/>
          <w:szCs w:val="28"/>
          <w:rtl w:val="true"/>
          <w:lang w:bidi="fa-IR"/>
        </w:rPr>
        <w:t xml:space="preserve">و الطبقات ابن سعد </w:t>
      </w:r>
      <w:r>
        <w:rPr>
          <w:rStyle w:val="FootnoteAnchor"/>
          <w:rtl w:val="true"/>
        </w:rPr>
        <w:footnoteReference w:id="997"/>
      </w:r>
      <w:r>
        <w:rPr>
          <w:rFonts w:ascii="IRNazanin" w:hAnsi="IRNazanin" w:eastAsia="IRNazanin"/>
          <w:color w:val="111111"/>
          <w:sz w:val="28"/>
          <w:sz w:val="28"/>
          <w:szCs w:val="28"/>
          <w:rtl w:val="true"/>
          <w:lang w:bidi="fa-IR"/>
        </w:rPr>
        <w:t xml:space="preserve">بر اين معنا دلالت دارند ؛ امّا اين روايات، هيچ يك، سند صحيحى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بند ياد شده را به دستور و يا تأييد خليفه دوم مستند كرده اند ، مانند آنچه در سنن الدارقُطْنى از محمّد بن مخلّد ، از محمّد بن اسماعيل حسّانى ، از وكيع ، از سفيان ، از محمّد بن عجلان ، از نافع ، از ابن عمر ، از عمر نقل شده است كه به مؤذّن خويش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الفجر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 الصلاة خير من النوم </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در اذان صبح ، هر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 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موطّأ مالك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المؤذّن جاء إلى عمر بن الخطّاب يؤذنه لصلاة الصبح ، فوجده نائما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فأمره عمر أن يجعلها فى نداء الصبح </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مؤذّن ، نزد عمر بن خطّاب آمد تا او را براى نماز صبح خبر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دستور داد كه از آن پس ، اين جمله را در اذان صبح بگويد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عنايت به اين كه روايات دسته اوّل و دوم ، نه از نظر سند ، قابل اعتمادند و نه از نظر مضمون ، هماهنگ ، نمى توانند اثبات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اذانِ نخستين بوده است ؛ بلكه همان طور كه در شمارى از احاديث اهل بيت عليهم السلام و كلمات برخى از صحابه و تابعيان آمده است ، اين جمله پس از پيامبر صلى الله عليه و آله به اذان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گزارش برخى از اين 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التَّثويبِ فِى الأَذانِ وَ الإِقامَةِ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نَعرِفُهُ </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معاوية 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ذكر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چنين چيزى خبر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قبولش نداريم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المصنّفِ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عمرو بن حفص أنّ سعدا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فى خلافة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 ثمّ تركه ، وَ أنّ بلالاً لم يؤذّن لعمر </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ابن جُرَيج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حفص به من خبر داد كه سعدِ مؤذّن ، نخستين كسى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در خلافت عمر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است ؛ امّا بعدها آن را آزاد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براى عمر ، اذان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المصنّفِ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أنّ رجلاً سأل طاووسا جالسا مع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فقال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تُقَل على عهد رسول اللّه صلى الله عليه و آله ، و لكنّ بلالاً سمعها فى زمان أبى بكر بعد وفاة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يقولها رجل غير مؤذّن فأخذها منه ، فأذّن بها ، فلم يمكث أبو بكر إلّا قليلاً ، حتّى إذا كان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نهينا بلالاً عن هذا الذى أحدث ، و كأنّه نسيه، فأذّن به الناس حتّى اليوم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حسن بن مسلم ، به من خبر داد كه مردى ، از طاووس ـ كه با عدّه اى نشسته بود ـ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طاووس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عهد پيامبر خدا گفته نشد ؛ بلكه بلال ، در زمان ابو بكر و پس از وفات پيامبر صلى الله عليه و آله ، آن را از مردى كه مؤذّن نبود ، شنيد و آن را از او گرفت و در اذان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 چندان نپاييد و عمر كه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بلال را از اين چيزى كه به وجود آورد ، نهى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فراموش كرد كه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تا به امروز ، اين جمله را در اذان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جامع المسانيد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ـ عن أبى حنيفة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التثويب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أحدثه الناس ، و هو حَسَنٌ ممّا أحدَثوا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 تثويبهم كان حين يفرغ المؤذّن من أذانه أنّ الصلاةَ خيرٌ من النوم ـ مرّتين ـ أخرجه الإمام محمّد بن الحسن فى الآثار فرواه عن أبى حنيفة ، ثمّ 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أبى حنيفةَ و به نأخذ </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از ابراهيم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حنيفه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چيزهايى است كه 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نهاده اند ، و در ميان چيزهايى كه به بدعت آورده اند ،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گفت كه اعلام دوباره آنها براى وقت نماز ، به اين گونه بود كه مؤذّن ، وقتى اذانش را به پايان مى برد ، دو بار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اين روايت را از امام محمّد بن حسن در الآثار آورده و آن را از ابو حنيفه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قول ابو حنيفه است و ما هم بدان قائليم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ذكر شد ، گزارش هاى ديگرى نيز حاكى از اين است كه منشأ تثويب ، فرمان و يا 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دوم بوده است؛ </w:t>
      </w:r>
      <w:r>
        <w:rPr>
          <w:rStyle w:val="FootnoteAnchor"/>
          <w:rtl w:val="true"/>
        </w:rPr>
        <w:footnoteReference w:id="1004"/>
      </w:r>
      <w:r>
        <w:rPr>
          <w:rFonts w:ascii="IRNazanin" w:hAnsi="IRNazanin" w:eastAsia="IRNazanin"/>
          <w:color w:val="111111"/>
          <w:sz w:val="28"/>
          <w:sz w:val="28"/>
          <w:szCs w:val="28"/>
          <w:rtl w:val="true"/>
          <w:lang w:bidi="fa-IR"/>
        </w:rPr>
        <w:t xml:space="preserve">ليكن در حديثى از ابو الحسن عليه السلام ، آغاز تثويب ، به بنى اميّه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روايت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 بِدعَةُ بَنى اُمَيَّةَ ، و لَيسَ ذلِكَ مِن أصلِ الأَذانِ ، وَ لا بَأسَ إذا أرادَ الرَّجُلُ أَن يُنَبِّهُ النّاسَ لِلصَّلاةِ أن يُنادِيَ بِذلِكَ ، و لا تَجعَلهُ مِن أصلِ الأَذانِ ، فَإِنّا لا نَراهُ أذانا </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بدعت بنى اميّه است و جزء اذان نيست ؛ امّا اشكالى ندارد كه شخص ، هر گاه كه مى خواهد مردم را به نماز ، متوجّه سازد ، آن را بگويد ؛ ولى آن را جزء اذان قرار مده ؛ چون ما آن را جزء اذان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كه اين احاديث ، با گزارش هايى كه آغاز تثويب را عصر خليفه دوم مى دانند ، قابل جمع است ، بدين سان كه در عصر خلافت عمر ، مدّتى به فرمان يا تقرير او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اذان يا پس از آن گفته مى شده ؛ امّا چنان كه در گزارش ابن جريج آمد ، پس از مدّتى ، ترك گرديده است ، تا اين كه در دوران حكومت معاويه ، با جعل رؤياى عبد اللّه بن زيد ـ كه مشتمل بر اين جمله بود ـ به طور رسمى ، جزئى از اذان صبح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آنچه ذكر شد ، روشن مى شود كه چرا فقها و محدّثان شيعه ، شمارى از رواياتى را كه جواز گفتن اين جمله را از اهل بيت عليهم السلام نقل كرده اند ، نپذيرفته و جهت صدور يا دلالت آنها را مخدوش دانسته اند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89_109530"/>
    </w:p>
    <w:p>
      <w:pPr>
        <w:pStyle w:val="Heading6"/>
        <w:numPr>
          <w:ilvl w:val="5"/>
          <w:numId w:val="1"/>
        </w:numPr>
        <w:rPr/>
      </w:pPr>
      <w:bookmarkStart w:id="539" w:name="__RefHeading___Toc1153802_3224264995"/>
      <w:bookmarkStart w:id="540" w:name="_Toc205"/>
      <w:bookmarkEnd w:id="538"/>
      <w:bookmarkEnd w:id="539"/>
      <w:r>
        <w:rPr>
          <w:rtl w:val="true"/>
        </w:rPr>
        <w:t xml:space="preserve">دو </w:t>
      </w:r>
      <w:r>
        <w:rPr>
          <w:rtl w:val="true"/>
        </w:rPr>
        <w:t>. «</w:t>
      </w:r>
      <w:r>
        <w:rPr>
          <w:rtl w:val="true"/>
        </w:rPr>
        <w:t>حىّ على خير العمل</w:t>
      </w:r>
      <w:r>
        <w:rPr>
          <w:rtl w:val="true"/>
        </w:rPr>
        <w:t xml:space="preserve">» </w:t>
      </w:r>
      <w:r>
        <w:rPr>
          <w:rtl w:val="true"/>
        </w:rPr>
        <w:t>در اذان و اقامه</w:t>
      </w:r>
      <w:bookmarkEnd w:id="54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اقامهپيروان اهل بيت عليهم السلام بر اساس ره نمودهاى آنان ، بر اين باورند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اجزاى اذان و اقامه بوده و جزئيت آن ، از طريق وحى به پيامبر خدا ابلاغ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رواياتى كه در منابع حديثىِ اهل سنّت وجود دارند </w:t>
      </w:r>
      <w:r>
        <w:rPr>
          <w:rStyle w:val="FootnoteAnchor"/>
          <w:rtl w:val="true"/>
        </w:rPr>
        <w:footnoteReference w:id="1006"/>
      </w:r>
      <w:r>
        <w:rPr>
          <w:rFonts w:ascii="IRNazanin" w:hAnsi="IRNazanin" w:eastAsia="IRNazanin"/>
          <w:color w:val="111111"/>
          <w:sz w:val="28"/>
          <w:sz w:val="28"/>
          <w:szCs w:val="28"/>
          <w:rtl w:val="true"/>
          <w:lang w:bidi="fa-IR"/>
        </w:rPr>
        <w:t xml:space="preserve">و همچنين شمارى از صحابه و تابعين، </w:t>
      </w:r>
      <w:r>
        <w:rPr>
          <w:rStyle w:val="FootnoteAnchor"/>
          <w:rtl w:val="true"/>
        </w:rPr>
        <w:footnoteReference w:id="1007"/>
      </w:r>
      <w:r>
        <w:rPr>
          <w:rFonts w:ascii="IRNazanin" w:hAnsi="IRNazanin" w:eastAsia="IRNazanin"/>
          <w:color w:val="111111"/>
          <w:sz w:val="28"/>
          <w:sz w:val="28"/>
          <w:szCs w:val="28"/>
          <w:rtl w:val="true"/>
          <w:lang w:bidi="fa-IR"/>
        </w:rPr>
        <w:t xml:space="preserve">اين باور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بوده و در عصر پيامبر صلى الله عليه و آله ، مسلمانان ، اين جمله را در اذان تكرار مى كرده اند ، چه كسى و با چه انگيزه اى اين جمله را حذف نموده است؟ پاسخ اين سؤال ، در برخى از احاديث اهل بيت عليهم السلام </w:t>
      </w:r>
      <w:r>
        <w:rPr>
          <w:rStyle w:val="FootnoteAnchor"/>
          <w:rtl w:val="true"/>
        </w:rPr>
        <w:footnoteReference w:id="1008"/>
      </w:r>
      <w:r>
        <w:rPr>
          <w:rFonts w:ascii="IRNazanin" w:hAnsi="IRNazanin" w:eastAsia="IRNazanin"/>
          <w:color w:val="111111"/>
          <w:sz w:val="28"/>
          <w:sz w:val="28"/>
          <w:szCs w:val="28"/>
          <w:rtl w:val="true"/>
          <w:lang w:bidi="fa-IR"/>
        </w:rPr>
        <w:t xml:space="preserve">و شمارى از گزارش هاى تاريخى </w:t>
      </w:r>
      <w:r>
        <w:rPr>
          <w:rStyle w:val="FootnoteAnchor"/>
          <w:rtl w:val="true"/>
        </w:rPr>
        <w:footnoteReference w:id="1009"/>
      </w:r>
      <w:r>
        <w:rPr>
          <w:rFonts w:ascii="IRNazanin" w:hAnsi="IRNazanin" w:eastAsia="IRNazanin"/>
          <w:color w:val="111111"/>
          <w:sz w:val="28"/>
          <w:sz w:val="28"/>
          <w:szCs w:val="28"/>
          <w:rtl w:val="true"/>
          <w:lang w:bidi="fa-IR"/>
        </w:rPr>
        <w:t xml:space="preserve">اين گونه آمده است كه در عصر پيامبر صلى الله عليه و آله و دوران حكومت ابو بكر و آغاز خلافت عمر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اذان و اقامه بوده است ؛ ولى عمر ، با اين استدلال كه اين جمله ، موجب اهمّيت دادنِ بيش از اندازه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سستى كردن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آن را از اذان و اقامه حذف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استدلال ، صحيح نيست ؛ زيرا علاوه بر آن كه اجتهاد در برابر نصّ پيامبر صلى الله عليه و آله صحيح نيست ، اگر اعتقاد به اين كه نماز ، بهترين كار است ، موجب سستى در جهاد مى شد ، شارع حكيم ، آن را جزء اذان و اقامه قرار نمى داد ، ضمن آن كه تجربه عصر نبوى نيز اين استدلال را نقض مى كند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توجّه است كه طبق برخى از روايات ، روزى ، پيامبر صلى الله عليه و آله در باره ارزش ياد خدا و نقش آن در تكامل انسان و پيشگيرى از انواع نابه سامانى هاى دنيوى و اخروى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عَمَلٌ أحَبَّ إلَى اللّهِ تَعالى ، وَ لا أنجى لِعَبدٍ مِن كُلِّ سَيِّئَةٍ فِى الدُّنيا وَ الآخِرَةِ مِن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در نزد خداى متعال ، محبوب تر از ياد خدا نيست و بنده را از هر بدى در دنيا و آخرت ، نجات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شخصِ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سخن بر او گران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جنگيدن در راه خدا ، بهترين كار نيست؟ پيامبر صلى الله عليه و آله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ذِكرُ اللّهِ لَم يُؤمَر بِالقِتالِ </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نبود ، به جنگ ، دستور داده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روشنى نشان مى دهد كه در عصر پيامبر صلى الله عليه و آله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نماز ، براى برخى از صحابه مورد اشكال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از آن جهت ، بهترينِ كارهاست كه كامل ترين مصداق ياد خداست ، چنان كه در قرآن تصريح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أَقِمِ الصَّلَاةَ لِذِكْرِى </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و نماز را براى من به پا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گرامى اسلام صلى الله عليه و آله در پاسخ اين ايراد ، تأكيد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ارزشمندتر است ؛ زيرا فلسفه جهاد ، ياد خدا و پيوند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پيوند است كه از انواع فسادهاى فردى و اجتماعى ، پيشگيرى مى نمايد ، چنان كه خداوند متعال مى فرمايد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789_109532"/>
    </w:p>
    <w:p>
      <w:pPr>
        <w:pStyle w:val="Heading6"/>
        <w:numPr>
          <w:ilvl w:val="5"/>
          <w:numId w:val="1"/>
        </w:numPr>
        <w:rPr/>
      </w:pPr>
      <w:bookmarkStart w:id="542" w:name="__RefHeading___Toc1153804_3224264995"/>
      <w:bookmarkStart w:id="543" w:name="_Toc206"/>
      <w:bookmarkEnd w:id="541"/>
      <w:bookmarkEnd w:id="542"/>
      <w:r>
        <w:rPr>
          <w:rtl w:val="true"/>
        </w:rPr>
        <w:t xml:space="preserve">سه </w:t>
      </w:r>
      <w:r>
        <w:rPr>
          <w:rtl w:val="true"/>
        </w:rPr>
        <w:t xml:space="preserve">. </w:t>
      </w:r>
      <w:r>
        <w:rPr>
          <w:rtl w:val="true"/>
        </w:rPr>
        <w:t>شهادت سوم در اذان و اقامه</w:t>
      </w:r>
      <w:bookmarkEnd w:id="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همانا نماز از زشتكارى و ناپسندى باز مى دارد ، و هر آينه ، ذكر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همين پيوند است كه سعادت و كاميابى دنيا و آخرت را به همراه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يُرِيدُ ثَوَابَ الدُّنْيَا فَعِندَ اللَّهِ ثَوَابُ الدُّنْيَا وَالْاخِرَةِ </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هر كس پاداش دنيا را مى 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دنيا و آخرت نزد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سوم در اذان و اقامهمقصود از شهادت سوم در اذان و اقامه ، شهادت بر ولايت امير مؤمنان على بن ابى طالب عليه السلام پس از شهادت بر يگانگى خداوند و رسالت پيامبر اسلام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فصل دوم ملاحظه شد ، در احاديثى كه از اهل بيت عليهم السلام در تبيين بندهاى اذان به ما رسيده است ، شهادت سوم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شيخ المحدّثين ،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روايت ابو بكر حضرمى و كليب اسدى </w:t>
      </w:r>
      <w:r>
        <w:rPr>
          <w:rStyle w:val="FootnoteAnchor"/>
          <w:rtl w:val="true"/>
        </w:rPr>
        <w:footnoteReference w:id="1014"/>
      </w:r>
      <w:r>
        <w:rPr>
          <w:rFonts w:ascii="IRNazanin" w:hAnsi="IRNazanin" w:eastAsia="IRNazanin"/>
          <w:color w:val="111111"/>
          <w:sz w:val="28"/>
          <w:sz w:val="28"/>
          <w:szCs w:val="28"/>
          <w:rtl w:val="true"/>
          <w:lang w:bidi="fa-IR"/>
        </w:rPr>
        <w:t xml:space="preserve">در كتاب من لايحضره الفقيه ، در تبيين بندهاى 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مصنّف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الأذان الصحيح لا يزاد فيه و لا ينقص منه و المفوّضة </w:t>
      </w:r>
      <w:r>
        <w:rPr>
          <w:rStyle w:val="FootnoteAnchor"/>
          <w:rtl w:val="true"/>
        </w:rPr>
        <w:footnoteReference w:id="1015"/>
      </w:r>
      <w:r>
        <w:rPr>
          <w:rFonts w:ascii="Amiri" w:hAnsi="Amiri" w:eastAsia="Amiri" w:cs="Amiri"/>
          <w:color w:val="111111"/>
          <w:sz w:val="28"/>
          <w:sz w:val="28"/>
          <w:szCs w:val="28"/>
          <w:rtl w:val="true"/>
          <w:lang w:bidi="ar-SA"/>
        </w:rPr>
        <w:t xml:space="preserve">ـ لعنهم اللّه ـ قد وضعوا أخبارا و زادوا فى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 فى بعض رواياتهم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عليّا 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روى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 و لا شكّ</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أنّ عليّا ولىّ اللّه وأنّه أمير المؤمنين حقّا ، و أنّ محمّدا و آله ـ صلوات اللّه عليهم ـ خير البريّة و لكن ليس ذلك في أصل الأذان ، و إنّما ذكرت ذلك ليعرف بهذه الزيادة المتّهمون بالتفويض المدلّسون أنفسهم فى جملتنا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مصنّف اين كتاب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صحيح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چيزى به آن، افزوده و نه چيزى از آن، كاسته مى شود ؛ امّا مفوّضه ـ كه خدايشان لعنت كند ـ اخبارى ساخته اند و به موجب آنها دو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اذان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پاره اى از رواياتشان آورده اند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بار 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عليّا ولىّ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آنان هم به جاى آن ، اين جمله را 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أمير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بار بايد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شكّى نيست كه على عليه السلام ، ولىّ خداست و او امير المؤمنينِ واقعى است و محمّد و خاندان او ـ كه درودهاى خدا بر آنان باد ـ بهترين انسان هايند ؛ امّا هيچ يك از اينها در اصل ، جزء اذان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اين رواياتِ ساختگى را بدان سبب ذكر كردم تا به وسيله اين افزوده هاى ساختگى ، افراد متّهم به تفويض ـ كه خودشان را در شمار ما جا زده اند ـ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الطائفه،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النهاية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روى فى شواذّ الأخبار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ولىّ اللّه و آل محمّد خير البريّة ، فممّا لا يعمل عليه فى الأذان و الإقامة ، فمن عمل بها كان مخطئا </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ولىّ اللّه ، و آل محمّد خير البريّة در اذان ـ كه در اخبار شاذ روايت شده اند ـ ، از جمله چيزهايى است كه به آنها عمل نمى شود ، و هر كس به آنها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ها را در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المبسوط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أمير المؤمنين و آل محمّد خير البريّة ، على ما ورد فى شواذّ الأخبار فليس بمعمول عليه فى الأذان ، و لو فعله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يأثم به ، غير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ليس من فضيلة الأذان و لا كمال فصوله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جمله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أمير المؤمنين ، و آل محمّد خير البريّة ـ كه در روايات شاذ آمده اند ـ در اذان به آنها عمل نمى شود ، و اگر انسان آنها را به كار برد ، گناه نكرده است ، هر چند نه موجب فضيلت اذان و نه موجب كامل شدن بندهاى اذان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فقهاى بزرگ شيعه نيز ، چه فقيهان پيش از شيخ طوسى و چه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المقنعة ، </w:t>
      </w:r>
      <w:r>
        <w:rPr>
          <w:rStyle w:val="FootnoteAnchor"/>
          <w:rtl w:val="true"/>
        </w:rPr>
        <w:footnoteReference w:id="1019"/>
      </w:r>
      <w:r>
        <w:rPr>
          <w:rFonts w:ascii="Amiri" w:hAnsi="Amiri" w:eastAsia="Amiri" w:cs="Amiri"/>
          <w:color w:val="111111"/>
          <w:sz w:val="28"/>
          <w:sz w:val="28"/>
          <w:szCs w:val="28"/>
          <w:rtl w:val="true"/>
          <w:lang w:bidi="ar-SA"/>
        </w:rPr>
        <w:t xml:space="preserve">سيّد مرتضى در الرسائل ، </w:t>
      </w:r>
      <w:r>
        <w:rPr>
          <w:rStyle w:val="FootnoteAnchor"/>
          <w:rtl w:val="true"/>
        </w:rPr>
        <w:footnoteReference w:id="1020"/>
      </w:r>
      <w:r>
        <w:rPr>
          <w:rFonts w:ascii="Amiri" w:hAnsi="Amiri" w:eastAsia="Amiri" w:cs="Amiri"/>
          <w:color w:val="111111"/>
          <w:sz w:val="28"/>
          <w:sz w:val="28"/>
          <w:szCs w:val="28"/>
          <w:rtl w:val="true"/>
          <w:lang w:bidi="ar-SA"/>
        </w:rPr>
        <w:t xml:space="preserve">حلبى در الكافى ، </w:t>
      </w:r>
      <w:r>
        <w:rPr>
          <w:rStyle w:val="FootnoteAnchor"/>
          <w:rtl w:val="true"/>
        </w:rPr>
        <w:footnoteReference w:id="1021"/>
      </w:r>
      <w:r>
        <w:rPr>
          <w:rFonts w:ascii="Amiri" w:hAnsi="Amiri" w:eastAsia="Amiri" w:cs="Amiri"/>
          <w:color w:val="111111"/>
          <w:sz w:val="28"/>
          <w:sz w:val="28"/>
          <w:szCs w:val="28"/>
          <w:rtl w:val="true"/>
          <w:lang w:bidi="ar-SA"/>
        </w:rPr>
        <w:t xml:space="preserve">سَلّار در المراسم ، </w:t>
      </w:r>
      <w:r>
        <w:rPr>
          <w:rStyle w:val="FootnoteAnchor"/>
          <w:rtl w:val="true"/>
        </w:rPr>
        <w:footnoteReference w:id="1022"/>
      </w:r>
      <w:r>
        <w:rPr>
          <w:rFonts w:ascii="Amiri" w:hAnsi="Amiri" w:eastAsia="Amiri" w:cs="Amiri"/>
          <w:color w:val="111111"/>
          <w:sz w:val="28"/>
          <w:sz w:val="28"/>
          <w:szCs w:val="28"/>
          <w:rtl w:val="true"/>
          <w:lang w:bidi="ar-SA"/>
        </w:rPr>
        <w:t xml:space="preserve">محقّق حلّى در المعتبر ، </w:t>
      </w:r>
      <w:r>
        <w:rPr>
          <w:rStyle w:val="FootnoteAnchor"/>
          <w:rtl w:val="true"/>
        </w:rPr>
        <w:footnoteReference w:id="1023"/>
      </w:r>
      <w:r>
        <w:rPr>
          <w:rFonts w:ascii="Amiri" w:hAnsi="Amiri" w:eastAsia="Amiri" w:cs="Amiri"/>
          <w:color w:val="111111"/>
          <w:sz w:val="28"/>
          <w:sz w:val="28"/>
          <w:szCs w:val="28"/>
          <w:rtl w:val="true"/>
          <w:lang w:bidi="ar-SA"/>
        </w:rPr>
        <w:t xml:space="preserve">علّامه حلّى در المنتهى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خود بر الإرشاد ، هيچ يك ، اين شهادت را در ميان بندهاى اذان ، ذكر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مى توان گفت كه جزء اذان نبودن شهادت سوم ، تا قرن دهم در ميان فقهاى بزرگ شيعه مورد اتّفاق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قرن يازدهم ، با ظهور مسلك اخبارى گرى ، نظريّه فقهاى گذشته مورد خدشه قرار گرفت و ظاهرا نخستين كسى كه رأى شيخ صدوق را در باره شهادت سوم زير سؤال برد ، ملّا محمّدتقى مجلسى معروف به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روضة المتّقين در ذيل كلام صدوق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بأنّ هذه الأخبار من موضوعاتهم مشكل مع أنّ الأخبار التى ذكرنا فى الزيادة و النقصان و ما لم نذكره كثيرة ، و الظاهر أنّ الأخبار بزيادة هذه الكلمات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كانت فى الاُصول و كانت صحيحة أيضا كما يظهر من المحقّق و العلّامة و الشهيد ـ رحمهم اللّه ـ ؛ فإنّهم نسبوها إلى الشذوذ ، و الشاذّ ما يكون صحيحا غير مشهور ، مع أنّ الذى حكم بصحّته أيضا شاذّ كما عرفت ، فبمجرّد عمل المفوّضة أو العامّة على شى ء لا يمكن الجزم بعدم ذلك أو الوضع ، إلّا أن يرد عنهم ـ صلوات اللّه عليهم ـ ما يدلّ عليه و لم يرد ، مع أنّ عمل الشيعة كان عليه فى قديم الزمان و حديثه ، و الظاهر أنّه لو عمل عليه أحد لم يكن مأثوما إلّا مع الجزم بشرعيّته فإنّه يكون مخطئا ، و الأولى أن يقوله على أنّه جزء الإيمان لا جزء الأذان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IRNazanin" w:hAnsi="IRNazanin" w:eastAsia="IRNazanin"/>
          <w:color w:val="111111"/>
          <w:sz w:val="28"/>
          <w:sz w:val="28"/>
          <w:szCs w:val="28"/>
          <w:rtl w:val="true"/>
          <w:lang w:bidi="fa-IR"/>
        </w:rPr>
        <w:t xml:space="preserve">با در نظر گرفتن فراوانىِ اخبارى كه در باره افزايش و كاهش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و ما تنها بعضى از آنها را آورديم ، يقين كردن به اين كه اين اخبار ، ساختگى هستند ،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اخبار مربوط به افزوده شدن اين جملات ، هم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و هم صحيح اند، چنان كه از كار محقّق و علّامه و شهيد ـ رحمهم اللّه ـ چنين پيداست ؛ زيرا اين اخبار را شاذ دانسته اند و حديث شاذ ، حديثى است كه صحيح ، امّا غير مشهور است ، با آن كه قائلان به صحّت اين اخبار نيز اندك اند ـ چنان كه دانستى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صرف اين كه مفوّضه يا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عمل كنند ، نمى توان به عدم آن يا ساختگى بودنش قطع پيدا كرد ، مگر آن كه از ائمّه ـ كه درودهاى خدا بر آنان باد ـ روايتى دالّ بر اين امر رسيده باشد ، كه در اين مورد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شيعه در گذشته و حال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شهادت سوم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روايات نيز بيانگر آن است كه هر گاه كسى به آن عمل كند ، گنهكار نيست ، مگر در صورت يقين به شرعى بودنش ، كه در اين صورت خطاكار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 آن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ايمان بداند ، نه جزء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حديقة المتّقين در مورد شهادت سوم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اصحاب ، نقل كرده اند كه در اخبار شاذ ، آمده است كه آن ، جزء اذان است و اگر كسى اين دو بند را به اين عنوان بگويد كه اگر از شارعْ متلقّى است ، فبها ، و اگر تيمّنا وتبرّكا باشد ، بهتر است </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شرح فارسى بر كتاب من لايحضره الفقيه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ارباب حديث ، آن است كه خبر صحيحِ مخالف با مشهور را شاذ مى گويند و در زمان محقّق و علّامه كتب حديث ما بسيار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يقين كردن به ساختگى بودن اين اخبار ، مشكل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كسى اين كلمات را بگويد ، چنانچه مطلوب شارع باشد ـ ولو به عنوان تيمّن و تبرّك ـ ، فبها و اشكالى ندارد ، هر چند اگر نگويند ، بهتر است </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بنا بر اين ، مجلسىِ اوّل، هر چند سخن شيخ صدوق و همه فقهايى را كه اخبار دالّ بر جزء اذان بودنِ شهادت سوم را مخدوش دانسته اند، رد كرده است ، ولى خود قائل به جزء بودنِ آن براى اذان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 او ، علّامه محمّدباقر مجلسى ، قدم را بالاتر گذاشته و بعيد نمى داند كه شهادت سوم ، از اجزاى مستحبّ اذان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كون الشهادة الثالثة بالولاية من الأجزاء المستحبّة للأذان لشهادة الشيخ و الشهيد و غيرهم بورود الأخبار بها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بعيد نيست كه شهادت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اجزاى مستحبّ اذان باشد ؛ چرا كه شيخ ، علّامه ، شهيد و ديگران به وارد شدن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جزايرى در الأنوار النعمانيّة </w:t>
      </w:r>
      <w:r>
        <w:rPr>
          <w:rStyle w:val="FootnoteAnchor"/>
          <w:rtl w:val="true"/>
        </w:rPr>
        <w:footnoteReference w:id="1029"/>
      </w:r>
      <w:r>
        <w:rPr>
          <w:rFonts w:ascii="Amiri" w:hAnsi="Amiri" w:eastAsia="Amiri" w:cs="Amiri"/>
          <w:color w:val="111111"/>
          <w:sz w:val="28"/>
          <w:sz w:val="28"/>
          <w:szCs w:val="28"/>
          <w:rtl w:val="true"/>
          <w:lang w:bidi="ar-SA"/>
        </w:rPr>
        <w:t xml:space="preserve">و شيخ يوسف بحرانى در الحدائق الناضرة </w:t>
      </w:r>
      <w:r>
        <w:rPr>
          <w:rStyle w:val="FootnoteAnchor"/>
          <w:rtl w:val="true"/>
        </w:rPr>
        <w:footnoteReference w:id="1030"/>
      </w:r>
      <w:r>
        <w:rPr>
          <w:rFonts w:ascii="IRNazanin" w:hAnsi="IRNazanin" w:eastAsia="IRNazanin"/>
          <w:color w:val="111111"/>
          <w:sz w:val="28"/>
          <w:sz w:val="28"/>
          <w:szCs w:val="28"/>
          <w:rtl w:val="true"/>
          <w:lang w:bidi="fa-IR"/>
        </w:rPr>
        <w:t xml:space="preserve">ـ كه هر دو ، مشى اخبارى گرى دارند ـ نيز نظر علّامه مجلسى را تأييد كرده اند، هر چند در همان دوران ، برخى از فقيهان غير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سبزوارى </w:t>
      </w:r>
      <w:r>
        <w:rPr>
          <w:rStyle w:val="FootnoteAnchor"/>
          <w:rtl w:val="true"/>
        </w:rPr>
        <w:footnoteReference w:id="1031"/>
      </w:r>
      <w:r>
        <w:rPr>
          <w:rFonts w:ascii="Amiri" w:hAnsi="Amiri" w:eastAsia="Amiri" w:cs="Amiri"/>
          <w:color w:val="111111"/>
          <w:sz w:val="28"/>
          <w:sz w:val="28"/>
          <w:szCs w:val="28"/>
          <w:rtl w:val="true"/>
          <w:lang w:bidi="ar-SA"/>
        </w:rPr>
        <w:t xml:space="preserve">و سبط شهيد ثانى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نظر فقيهان متقدّم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فقيه و محقّق بزرگوار ،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مسلك اخبارى گرى افول كرد ؛ امّا وى ضمن تصريح به جزء نبودن شهادت سوم در اذان و بدعت دانستن و حرمتِ گفتن آن به قصد جزئيت ، با تمسّك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موجود در الاحتجاج طبرسى </w:t>
      </w:r>
      <w:r>
        <w:rPr>
          <w:rStyle w:val="FootnoteAnchor"/>
          <w:rtl w:val="true"/>
        </w:rPr>
        <w:footnoteReference w:id="1033"/>
      </w:r>
      <w:r>
        <w:rPr>
          <w:rFonts w:ascii="IRNazanin" w:hAnsi="IRNazanin" w:eastAsia="IRNazanin"/>
          <w:color w:val="111111"/>
          <w:sz w:val="28"/>
          <w:sz w:val="28"/>
          <w:szCs w:val="28"/>
          <w:rtl w:val="true"/>
          <w:lang w:bidi="fa-IR"/>
        </w:rPr>
        <w:t xml:space="preserve">و نيز قياس به فرستادن صلوات پس از نام گرامى پيامبر خدا ، گفتن آن را به قصد مطلق قربت و نه به قصد جزئيت براى اذان ، مخل به اذان نمى داند ؛ بلكه آن را مندوب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فقها تا دوره معاصر نيز همين نظر را تأييد كرده اند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خلاصه كلام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بزرگ شيعه ، چه قدما و چه متأخّرانشان ، هيچ يك ، شهادت سوم را جزء اذان نمى دانند ؛ امّا بسيارى از آنها معتقدند كه گفتن آن بعد از شهادت بر رسالت خاتم انبيا ، بدون قصد جزئيت ، اشكالى ندارد ؛ بلكه به قصد مطلق ذكر ، مطلوب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الأذانرسول اللّه صلى الله عليه و آلهـ لَمّا سَأَلَهُ أميرُ المُؤمِنينَ عليه السلام عَن تَفسيرِ الأَذانِ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الأَذانُ حُجَّةٌ عَلى اُمَّتي ،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ما أقولُ ، يا اُمَّةَ مُحَمَّدٍ قَد حَضَرَتِ الصَّلاةُ فَتَهَيَّؤوا ودَعوا عَنكُم شُغلَ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اُشهِدُ اللّهَ واُشهِدُ مَلائِكَتَهُ أنّي أخبَرتُكُم بِوَقتِ الصَّلاةِ فَتَفَرَّغوا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ويَعلَمُ مَلائِكَتُهُ أنّي قَد أخبَرتُكُم بِوَقتِ الصَّلاةِ ، فَتَفَرَّغوا لَها فَإِنَّها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دينٌ قَد أظهَرَهُ اللّهُ لَكُم ورَسولُهُ فَلا تُضَيِّعوهُ ، ولكِن تَعاهَدوا يَغفِرِ اللّهُ لَكُم ، تَفَرَّغوا لِصَلاتِكُم فَإِنَّها عِمادُ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قَد فَتَحَ اللّهُ عَلَيكُم أبوابَ الرَّحمَةِ ، فَقوموا وخُذوا نَصيبَكُم مِنَ الرَّحمَةِ تَربَحُوا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تَرَحَّموا عَلى أنفُسِكُم ، فَإِنَّهُ لا أعلَمُ لَكُم عَمَلاً أفضَلَ مِن هذِهِ ، فَتَفَرَّغوا لِصَلاتِكُم قَبلَ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 اِعلَموا أنّي جَعَلتُ أمانَةَ سَبعِ سَماواتٍ وسَبعِ أرَضينَ في أعناقِكُم ، فَإِن شِئتُم فَأَقبِلوا وإن شِئتُم فَأَدبِروا ، فَمَن أجابَني فَقَد رَبِحَ ومَن لَم يُجِبني فَلا يَضُرُّني </w:t>
      </w:r>
      <w:r>
        <w:rPr>
          <w:rFonts w:eastAsia="Amiri" w:cs="Amiri" w:ascii="Amiri" w:hAnsi="Amiri"/>
          <w:color w:val="111111"/>
          <w:sz w:val="28"/>
          <w:szCs w:val="28"/>
          <w:rtl w:val="true"/>
          <w:lang w:bidi="ar-SA"/>
        </w:rPr>
        <w:t xml:space="preserve">. </w:t>
      </w:r>
      <w:r>
        <w:rPr>
          <w:rStyle w:val="FootnoteAnchor"/>
          <w:rtl w:val="true"/>
        </w:rPr>
        <w:footnoteReference w:id="103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789_109539"/>
    </w:p>
    <w:p>
      <w:pPr>
        <w:pStyle w:val="Heading6"/>
        <w:numPr>
          <w:ilvl w:val="5"/>
          <w:numId w:val="1"/>
        </w:numPr>
        <w:rPr/>
      </w:pPr>
      <w:bookmarkStart w:id="545" w:name="__RefHeading___Toc1153806_3224264995"/>
      <w:bookmarkStart w:id="546" w:name="_Toc207"/>
      <w:bookmarkEnd w:id="544"/>
      <w:bookmarkEnd w:id="545"/>
      <w:r>
        <w:rPr>
          <w:rtl w:val="true"/>
        </w:rPr>
        <w:t xml:space="preserve">فصل سوم </w:t>
      </w:r>
      <w:r>
        <w:rPr>
          <w:rtl w:val="true"/>
        </w:rPr>
        <w:t xml:space="preserve">: </w:t>
      </w:r>
      <w:r>
        <w:rPr>
          <w:rtl w:val="true"/>
        </w:rPr>
        <w:t>تفسير اذان</w:t>
      </w:r>
      <w:bookmarkEnd w:id="54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اذانپيامبر خدا صلى الله عليه و آلهـ در پاسخ پرسش امير مؤمنان عليه السلام از تفسير اذان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حجّتى بر امّت من است و تفسير 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آنچه مى گويم ،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شويد و كار دنيا را وا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فرشتگان او را گواه مى گيرم كه شما را به فرا رسيدن وقت نماز ، آگاه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نماز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فرشتگانش مى دانند كه من ، شما را از فرا رسيدن وقت نماز آگاه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به نماز بپردازيد كه آن ، براى شما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است كه خدا و پيامبر او، آن را براى شما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تباه نكنيد ؛ بلكه به آن بپردازيد تا خداوند ، شما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نمازتان بپردازيد كه نماز ،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درهاى رحمت را به روى شما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برخيزيد و سهم خود را از رحمت برگيريد تا در دنيا و آخرت سود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رحم آوريد ؛ زيرا كارى باارزش تر از نماز براى شما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نمازتان بپردازيد ، پيش از آن كه پشيمانى دامنگيرتان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امانت هفت آسمان و هفت زمين را به گردن شما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 روى آوريد و اگر مى خواهيد ، پشت كنيد ، كه هر كس نداى مرا اجابت كند ، سود برده است و هر كس نداى مرا اجابت نكند ، به من زيانى نمى رساند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المَسجِدِ إذ صَعِدَ المُؤَذِّنُ المَنارَةَ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فَبَكى أميرُ المُؤمِنينَ عَلِيُّ بنُ أبي طالِبٍ عليه السلام وبَكَينا لِبُكائِهِ ، فَلَمّا فَرَغَ المُؤَذِّنُ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يَقولُ المُؤَذِّنُ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ووَصِيُّهُ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يَقولُ لَضَحِكتُم قَليلاً ولَبَكَيتُم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قِدَمِهِ وأزَلِيَّتِهِ وأبَدِيَّتِهِ وعِلمِهِ وقُوَّتِهِ وقُدرَتِهِ وحِلمِهِ وكَرَمِهِ وجودِهِ وعَطائِهِ وكِبرِيائِهِ ، فَإِذا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لَهُ الخَلقُ وَالأَمرُ وبِمَشِيَّتِهِ كانَ الخَلقُ ، ومِنهُ كُلُّ شَيءٍ لِلخَلقِ ، وإلَيهِ يَرجِعُ الخَلقُ ، وهُوَ الأَوَّلُ قَبلَ كُلِّ شَيءٍ لَم يَزَل ، وَالآخِرُ بَعدَ كُلِّ شَيءٍ لا يَزالُ ، وَالظّاهِرُ فَوقَ كُلِّ شَيءٍ لا يُدرَكُ ، وَالباطِنُ دونَ كُلِّ شَيءٍ لا يُحَدُّ ، وهُوَ الباقي وكُلُّ شَيءٍ دونَهُ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العَليمُ الخَبيرُ عَلَيهِم </w:t>
      </w:r>
      <w:r>
        <w:rPr>
          <w:rStyle w:val="FootnoteAnchor"/>
          <w:rtl w:val="true"/>
        </w:rPr>
        <w:footnoteReference w:id="1037"/>
      </w:r>
      <w:r>
        <w:rPr>
          <w:rFonts w:ascii="Amiri" w:hAnsi="Amiri" w:eastAsia="Amiri" w:cs="Amiri"/>
          <w:color w:val="111111"/>
          <w:sz w:val="28"/>
          <w:sz w:val="28"/>
          <w:szCs w:val="28"/>
          <w:rtl w:val="true"/>
          <w:lang w:bidi="ar-SA"/>
        </w:rPr>
        <w:t xml:space="preserve">بِما كانَ ويَكونُ قَبلَ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عَلى كُلِّ شَيءٍ ، يَقدِرُ عَلى ما يَشاءُ ، القَوِيُّ لِقُدرَتِهِ ، المُقتَدِرُ عَلى خَلقِهِ ، القَوِيُّ لِذاتِهِ ، قُدرَتُهُ قائِمَةٌ عَلَى الأَشياءِ كُلِّها ، إذا قَضى أمرا فَإِنَّما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حِلمِهِ وكَرَمِهِ ، يَحلُمُ كَأَنَّهُ لا يَعلَمُ ، ويَصفَحُ كَأَنَّهُ لا يَرى ، ويَستُرُ كَأَنَّهُ لا يُعصى ، لا يَعجَلُ بِالعُقوبَةِ كَرَما وصَفحا وحِلما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الجَوادُ جَزيلُ العَطاءِ كَريمُ الفِعال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نَفيُ صِفَتِهِ وكَيفِيَّتِهِ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مِن أن يُدرِكَ الواصِفونَ قَدرَ صِفَتِهِ الَّذي هُوَ مَوصوفٌ بِهِ ، وإنَّما يَصِفُهُ الواصِفونَ عَلى قَدرِهِم لا عَلى قَدرِ عَظَمَتِهِ وجَلالِهِ ، تَعالَى اللّهُ عَن أن يُدرِكَ الواصِفونَ صِفَتَهُ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 وهُوَ الغَنِيُّ عَن عِبادِهِ ، لا حاجَةَ بِهِ إلى أعمالِ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فَإِعلامٌ بِأَنَّ الشَّهادَةَ لا تَجوزُ إلّا بِمَعرِفَتِهِ مِنَ القَلبِ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أنَّهُ لا مَعبودَ إلَا اللّهُ عز و جل ، وأنَّ كُلَّ مَعبودٍ باطِلٌ سِوَى اللّهِ عز و جل ، واُقِرُّ بِلِساني بِما في قَلبي مِنَ العِلمِ بِأَنَّهُ لا إلهَ إلَا اللّهُ ، وأشهَدُ أنَّهُ لا مَلجَأَ مِنَ اللّهِ إلّا إلَيهِ ، ولا مَنجى مِن شَرِّ كُلِّ ذي شَرٍّ وفِتنَةِ كُلِّ ذي فِتنَةٍ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واُشهِدُ اللّهَ بِأَنّي أشهَدُ أن لا إلهَ إلَا اللّهُ ، واُشهِدُ سُكّانَ السَّماواتِ وسُكّانَ الأَرَضينَ وما فيهِنَّ مِنَ المَلائِكَةِ وَالنّاسِ أجمَعينَ ، وما فيهِنَّ مِنَ الجِبالِ وَالأَشجارِ وَالدَّوابِّ وَالوُحوشِ وكُلِّ رَطبٍ ويابِسٍ ، بِأَنّي أشهَدُ أن لا خالِقَ إلَا اللّهُ ، ولا رازِقَ ولا مَعبودَ ولا ضارَّ ولا نافِعَ ولا قابِضَ ولا باسِطَ ولا مُعطِيَ ولا مانِعَ ولا ناصِحَ ولا كافِيَ ولا شافِيَ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أنَّهُ لا إلهَ إلّا هُوَ ، وأنَّ مُحَمَّدا عَبدُهُ ورَسولُهُ ونَبِيُّهُ وصَفِيُّهُ ونَجِيُّهُ ، أرسَلَهُ إلى كافَّةِ النّاسِ أجمَعينَ بِالهُدى ودينِ الحَقِّ لِيُظهِرَهُ عَلَى الدّينِ كُلِّهِ ولَو كَرِهَ المُشرِكونَ ، واُشهِدُ مَن فِي السَّماواتِ وَالأَرضِ مِنَ النَّبِيِّينَ وَالمُرسَلينَ وَالمَلائِكَةِ وَالنّاسِ أجمَعينَ أنَّ مُحَمَّدا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حاجَةَ لِأَحَدٍ إلى أحَدٍ إلّا إلَى اللّهِ الواحِدِ القَهّارِ الغَنِيِّ عَن عِبادِهِ وَالخَلائِقِ وَالنّاسِ أجمَعينَ ، وأنَّهُ أرسَلَ مُحَمَّدا إلَى النّاسِ بَشيرا ونَذيرا وداعِيا إلَى اللّهِ بِإِذنِهِ وسِراجا مُنيرا ، فَمَن أنكَرَهُ وجَحَدَهُ ولَم يُؤمِن بِهِ أدخَلَهُ اللّهُ عز و جلنارَ جَهَنَّمَ خالِدا مُخَلَّدا لا يَنفَكُّ عَنها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هَلُمّوا إلى خَيرِ أعمالِكُم ودَعوَةِ رَبِّكُم ، وسارِعوا إلى مَغفِرَةٍ مِن رَبِّكُم ، وإطفاءِ نارِكُمُ الَّتي أوقَدتُموها ، وفِكاكِ رِقابِكُمُ الَّتي رَهَنتُموها ، لِيُكَفِّرَ اللّهُ عَنكُم سَيِّئاتِكُم ، ويَغفِرَ لَكُم ذُنوبَكُم ، ويُبَدِّلَ سَيِّئاتِكُم حَسَناتٍ ، فَإِنَّهُ مَلَكٌ كَريمٌ ذُو الفَضلِ العَظيمِ ، وقَد أذِنَ لَنا مَعاشِرَ المُسلِمينَ بِالدُّخولِ في خِدمَتِهِ ، وَالتَّقَدُّمِ إلى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قوموا إلى مُناجاةِ اللّهِ رَبِّكُم ، وعَرضِ حاجاتِكُم </w:t>
      </w:r>
      <w:r>
        <w:rPr>
          <w:rStyle w:val="FootnoteAnchor"/>
          <w:rtl w:val="true"/>
        </w:rPr>
        <w:footnoteReference w:id="1039"/>
      </w:r>
      <w:r>
        <w:rPr>
          <w:rFonts w:ascii="Amiri" w:hAnsi="Amiri" w:eastAsia="Amiri" w:cs="Amiri"/>
          <w:color w:val="111111"/>
          <w:sz w:val="28"/>
          <w:sz w:val="28"/>
          <w:szCs w:val="28"/>
          <w:rtl w:val="true"/>
          <w:lang w:bidi="ar-SA"/>
        </w:rPr>
        <w:t xml:space="preserve">عَلى رَبِّكُم ، وتَوَسَّلوا إلَيهِ بِكَلامِهِ وتَشَفَّعوا بِهِ ، وأكثِرُوا الذِّكرَ وَالقُنوتَ وَالرُّكوعَ وَالسُّجودَ وَالخُضوعَ وَالخُشوعَ ، وَارفَعوا إلَيهِ حَوائِجَكُم ، فَقَد أذِنَ لَنا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إلى بَقاءٍ لا فَناءَ مَعَهُ ، ونَجاةٍ لا هَلاكَ مَعَها ، وتَعالَوا إلى حَياةٍ لا مَوتَ مَعَها ، وإلى نَعيمٍ لا نَفادَ لَهُ ، وإلى مُلكٍ لا زَوالَ عَنهُ ، وإلى سُرورٍ لا حُزنَ مَعَهُ ، وإلى اُنسٍ لا وَحشَةَ مَعَهُ ، وإلى نورٍ لا ظُلمَةَ مَعَهُ ، وإلى سَعَةٍ لا ضيقَ مَعَها ، وإلى بَهجَةٍ لَا انقِطاعَ لَها ، وإلى غِنىً لا فاقَةَ مَعَهُ ، وإلى صِحَّةٍ لا سُقمَ مَعَها ، وإلى عِزٍّ لا ذُلَّ مَعَهُ ، وإلى قُوَّةٍ لا ضَعفَ مَعَها ، وإلى كَرامةٍ يا لَها مِن كَرامَةٍ ، وَاعجَلوا إلى سُرورِ الدُّنيا وَالعُقبى ، ونَجاةِ الآخِرَةِ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ما دَعَوتُكُم إلَيهِ ، وإلى جَزيلِ الكَرامَةِ وعَظيمِ المِنَّةِ وسَنِيِّ </w:t>
      </w:r>
      <w:r>
        <w:rPr>
          <w:rStyle w:val="FootnoteAnchor"/>
          <w:rtl w:val="true"/>
        </w:rPr>
        <w:footnoteReference w:id="1040"/>
      </w:r>
      <w:r>
        <w:rPr>
          <w:rFonts w:ascii="Amiri" w:hAnsi="Amiri" w:eastAsia="Amiri" w:cs="Amiri"/>
          <w:color w:val="111111"/>
          <w:sz w:val="28"/>
          <w:sz w:val="28"/>
          <w:szCs w:val="28"/>
          <w:rtl w:val="true"/>
          <w:lang w:bidi="ar-SA"/>
        </w:rPr>
        <w:t xml:space="preserve">النِّعمَةِ وَالفَوزِ العَظيمِ ، ونَعيمِ الأَبَدِ في جِوارِ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أعلى وأجَلُّ مِن أن يَعلَمَ أحَدٌ مِن خَلقِهِ ما عِندَهُ مِنَ الكَرامَةِ لِعَبدٍ أجابَهُ وأطاعَهُ ، وأطاعَ أمرَهُ وعَبَدَهُ ، وعَرَفَ وَعيدَهُ وَاشتَغَلَ بِهِ وبِذِكرِهِ ، وأحَبَّهُ وآمَنَ بِهِ ، وَاطمَأَنَّ إلَيهِ ووَثِقَ بِهِ ، وخافَهُ ورَجاهُ ، وَاشتاقَ إلَيهِ ووافَقَهُ في حُكمِهِ وقَضائِهِ ورَضِيَ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وأعلى وأجَلُّ مِن أن يَعلَمَ أحَدٌ مَبلَغَ كَرامَتِهِ لِأَولِيائِهِ ، وعُقوبَتِهِ لِأَعدائِهِ ، ومَبلَغِ عَفوِهِ وغُفرانِهِ ونِعمَتِهِ لِمَن أجابَهُ وأجابَ رَسولَهُ ، ومَبلَغَ عَذابِهِ ونَكالِهِ </w:t>
      </w:r>
      <w:r>
        <w:rPr>
          <w:rStyle w:val="FootnoteAnchor"/>
          <w:rtl w:val="true"/>
        </w:rPr>
        <w:footnoteReference w:id="1041"/>
      </w:r>
      <w:r>
        <w:rPr>
          <w:rFonts w:ascii="Amiri" w:hAnsi="Amiri" w:eastAsia="Amiri" w:cs="Amiri"/>
          <w:color w:val="111111"/>
          <w:sz w:val="28"/>
          <w:sz w:val="28"/>
          <w:szCs w:val="28"/>
          <w:rtl w:val="true"/>
          <w:lang w:bidi="ar-SA"/>
        </w:rPr>
        <w:t xml:space="preserve">وهَوانِهِ لِمَن أنكَرَهُ وجَحَدَهُ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الحُجَّةُ البالِغَةُ عَلَيهِم بِالرَّسولِ وَالرِّسالَةِ وَالبَيانِ وَالدَّعوَةِ ، وهُوَ أجَلُّ مِن أن يَكونَ لِأَحَدٍ مِنهُم عَلَيهِ حُجَّةٌ ، فَمَن أجابَهُ فَلَهُ النّورُ وَالكَرامَةُ ، ومَن أنكَرَهُ فَإِنَّ اللّهَ غَنِيٌّ عَنِ العالَمينَ ، وهُوَ أسرَعُ الحاسِبينَ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 أي حانَ وَقتُ الزِّيارَةِ وَالمُناجاةِ وقَضاءِ الحَوائِجِ ودَركِ المُنى وَالوُصولِ إلَى اللّهِ عز و جل وإلى كَرامَتِهِ وعَفوِهِ ورِضوانِهِ وغُفرانِهِ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بوديم كه مؤذّن ، بالاى مناره 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 امير مؤمنان على بن ابى طالب عليه السلام ، گريست و ما نيز با گريه او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اذانش را تمام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مؤذّن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و وصىّ پيامبر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بدانيد كه او چه مى گويد ، كم خواهيد خنديد و بسيار خواهيد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اللّه أكبرِ او ، معانى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است كه اللّه أكبرِ مؤذّن ، حكايت از قديم بودن خداوند و ازلى بودن و ابدى بودن او و علم و نيرو و قدرت و بردبارى و بزرگوارى و جود و عطا و كبريايى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مؤذّن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موجودى است كه آفريدن و فرمان دادن ، مختصّ اوست </w:t>
      </w:r>
      <w:r>
        <w:rPr>
          <w:rStyle w:val="FootnoteAnchor"/>
          <w:rtl w:val="true"/>
        </w:rPr>
        <w:footnoteReference w:id="1044"/>
      </w:r>
      <w:r>
        <w:rPr>
          <w:rFonts w:ascii="IRNazanin" w:hAnsi="IRNazanin" w:eastAsia="IRNazanin"/>
          <w:color w:val="111111"/>
          <w:sz w:val="28"/>
          <w:sz w:val="28"/>
          <w:szCs w:val="28"/>
          <w:rtl w:val="true"/>
          <w:lang w:bidi="fa-IR"/>
        </w:rPr>
        <w:t xml:space="preserve">و با اراده اوست كه آفرينش انجام گرفت و هر چيزِ خلق ، از اوست و بازگشت خلق ،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اوّل است و پيش از هر چيز ، از ازل بوده است ؛ و آخر است و بعد از هر چيز هست و ابدى است ؛ و آشكار است و فراتر از هر چيز و ادراك ناشدنى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پنهان و در دل هر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تر از هر ناپيدايى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ندارد ؛ و تنها او باقى است و جز او ، همه چيز،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اللّه أكبر ، اين است كه خدا بر آنچه بوده و خواهد بود ـ پيش از آن كه بود شود ـ ، 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اللّه أكبر ، اين است كه خداوند بر هر چيزى تواناست ؛ بر هر كارى كه بخواهد ، قدرت دارد ؛ نيرومند به قدرت خويش است ؛ بر آفريدگانش اقتدار دارد ، به ذات خود ، قوى است ؛ قدرتش بر همه اشيا ، سايه افكنده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چيزى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فقط به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چهارمِ اللّه أكبر ، اين است كه خداوند ، بردبار و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معصيت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بردبارى مى ورزد كه تو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ندارد ، و چنان گذشت مى كند كه تو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بيند ، و چنان پرده پوشى مى كند كه گويى از او نافرمانى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 دادن ، شتاب نمى ورزد و اين ، از بزرگوارى و گذشت و بردارى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اللّه أكبر ، اين است كه خداوند ، بخشنده و پُر دِهِش است و با بزرگوارى ،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اللّه أكبر ، نفى صفت و كيفيّت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از آن است كه توصيف كنندگان ، به اندازه صفت او ـ كه در حقيقت ، بدان موصوف است ـ دست يابند ؛ بلكه توصيف كنندگان ،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او را توصيف مى كنند ، نه به اندازه بزرگى و شُكوه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بسى برتر از آن است كه توصيف كنندگان ، به وصف او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اللّه أكبر ، اين است كه گويا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والاتر و شكوهمندتر است و از بندگانش بى نياز است و به كارهاى آفريدگانش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أشهد أن لا إله إلّا اللّهِ مؤذّن ، اعلام اين مطلب است كه شهادت دادن ، جز با شناخت قلبى خداوند ،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معبودى جز خداوند عز و جل نيست و هر معبودى جز خداوند عز و جل ، باطل است ، و به آنچه در دل دارم يعنى علم به اين كه معبودى جز خدا نيست ، با زبان خويش نيز اقرار مى كنم، و گواهى مى دهم كه پناهى از خدا جز به خود او نيست ، و رهايى از شرّ هر شررسانى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هر فتنه انگيزى ، جز به يارى خدا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لا إله إلّا اللّهِ دوم ، به اين معناست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هدايت كننده اى جز خدا نيست ، و تنها راه نمايم به دين ، اوست ، و خدا را بر اين گواه مى گيرم كه من گواهى مى دهم معبودى جز خدا نيست ، و ساكنان آسمان ها و ساكنان زمين ها ، و همه فرشتگان و آدميانى را كه در آنهايند و كوه ها و درخت ها و جنبندگان و دَدان و هر خشك و ترى را گواه مى گيرم كه من گواهى مى دهم آفريدگارى جز خدا نيست و روزى رسان و معبود و زيان رسان و سودرسان و در هم فشارنده و گشاينده و عطا كننده و جلو گيرنده و خيرخواه و كفايت كننده و شفا دهنده و پيش و پس افكننده اى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و فرمان دادن ، ويژه اوست و خوبى ـ هر چه هست ـ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خداوند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أشهد أنّ محمّدا رسول اللّهِ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معبودى جز او نيست و محمّد ، بنده و فرستاده و پيامبر و برگزيده و همراز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هدايت و دين حق، به سوى همه مردمان فرستاد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هر دينى چيره گرداند ، هر چند مشركان ، خوش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كه در آسمان ها و زمين است، از پيامبران و رسولان و فرشتگان و مردمان ، همگى را گواه مى گيرم كه محمّد ، سَرور اوّلين و آخرين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أشهد أنّ محمّدا رسول اللّهِ دوم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هيچ كس را به كسى نياز نيست ، مگر به خداوندِ يگانه هماره چيره كه از بندگانش و آفريدگان و مردمان ، همگى شان ، بى نياز است ، و گواهى مى دهم كه محمّد را به سوى مردم فرستاد تا نويد و بيم دهد و به اذن خداوند ، به سوى خدا فرا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راه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او را انكار و نفى كند و به او ايمان نياورد ، خداوند عز و جل او را براى هميشه و جاويدان به آتش دوزخ وارد مى كند و هرگز از آن رهايى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حىَّ على الصلاةِ او ، يعنى اين كه به سوى بهترينِ اعمالتان بياييد و دعوت پروردگارتان را لبّيك بگوييد و به جانب آمرزش پروردگارتان ، و خاموش كردن آتشى كه بر افروخته ايد ، و آزاد ساختن گردن هايتان كه به گرو نهاده ايد، بشتابيد تا خداوند ، بدكارى هاى شما را بزدايد و گناهتان را بيامرزد و بدى هايتان را به خوبى ها بدل كند ؛ زيرا او پادشاهى بزرگوار و پُربخشش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مسلمانان، اجازه رسيدن به خدمتش و ايستادن در برابرش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حىَّ على الصلاةِ دوم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مناجات با پروردگارتان ، اللّه ، بايستيد و نيازهايتان را بر پروردگارتان عرضه كنيد ، و با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توسّل بجوييد و آن را شفيع خود در پيشگاهش قرار دهيد ، و ذكر و قنوت و ركوع و سجود و خضوع و خشوعِ بسيار ، به جاى آوريد ، و حاجت هايتان را به او باز گوييد ، كه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حىَّ على الفلاحِ او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بقايى كه هرگز فنا در آن راه ندارد و به نجاتى كه هلاكتى با آن نيست ، روى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حياتى بياييد كه مرگ در آن راهى ندارد ، و به سوى نعمتى كه تمامى ندارد ، و به سوى سلطنتى كه زوال نمى پذيرد ، و به سوى شادى اى كه اندوهى با آن نيست ، و به سوى اُنسى كه با وجود آن ، هرگز احساس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 دهد ، و به سوى نورى كه هيچ ظلمتى در آن نيست ، و به سوى گشايشى كه تنگى در آن راه نمى يابد ، و به سوى خوشى اى كه هيچ گاه قطع نمى شود ، و به سوى غنايى كه نيازمندى در آن جايى ندارد ، و به سوى سلامتى كه بيمارى با آن نيست ، و به سوى عزّتى كه ذلّتى در آن نيست ، و به سوى نيرويى كه هرگز سستى نمى گيرد ، و نيز به سوى كرامت ـ وه كه چه كرامتى ـ ، و بشتابيد به سوى شادمانى دنيا و آخرت و رهايى آن سراى و اين 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حىَّ على الفلاحِ دوم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آنچه شما را بدان فرا خواندم ، و به سوى كرامت فراوان و نواخت بزرگ و نعمت والا و رستگارى بزرگ و آسايش ابدى در جوار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قرارگاه صدق در نزد پادشاهى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اللّه أكبرِ او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والاتر و بزرگ تر از آن است كه كسى از خلقش بداند كه او براى بنده اى كه او را اجابت و اطاعت مى كند و فرمانش را به گوش مى گيرد و بندگى او مى كند و تهديد او را مى شناسد و به او و به ياد او مشغول مى شود و او را دوست مى دارد و به او ايمان مى آورد و به وى اطمينان دارد و به او اعتماد مى كند و از او بيمناك و به او اميدوار است و مشتاق اوست و با فرمان و قضاى او مى سازد و بدانها رضايت مى دهد ، چه كرامتى را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اللّه أكبرِ دومش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و والاتر و برتر از آن است كه كسى بداند كه او چه اندازه كرامت را براى دوستانش ، و چه كيفرى را براى دشمنانش ، و چه بخشش و آمرزش و نعمتى را براى آن كس كه او و پيامبر او را اجابت كند ، و چه عذاب و مجازات و ذلّتى را براى آن كس او را انكار و نفى كند ،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 إله إلّا اللّهِ او ، معنايش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واسطه رسول و رسالت و روشنگرى و دعوت ، بر بندگانش حجّت قاطع دارد و او خود ، شأنش بالاتر از آن است كه كسى از آنان را بر وى حجّتى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خداى را اجابت كند ، براى او نور و كرامت است و هر كه انكارش كند ، صد البتّه كه خداوند از جهانيان ، بى نياز است و او سريع ترينِ حسابرسان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قد قامت الصلاة در اقامه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ملاقات و مناجات و برآورده شدن حاجات و نيل به آرزوها و رسيدن به خداوند و كرامت و بخشش و خشنودى و آمرزش او فرا رسيد</w:t>
      </w:r>
      <w:r>
        <w:rPr>
          <w:rFonts w:eastAsia="IRNazanin" w:cs="IRNazanin"/>
          <w:color w:val="111111"/>
          <w:sz w:val="28"/>
          <w:szCs w:val="28"/>
          <w:rtl w:val="true"/>
          <w:lang w:bidi="fa-IR"/>
        </w:rPr>
        <w:t xml:space="preserve">» . </w:t>
      </w:r>
      <w:r>
        <w:rPr>
          <w:rStyle w:val="FootnoteAnchor"/>
          <w:rtl w:val="true"/>
        </w:rPr>
        <w:footnoteReference w:id="104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معاني الأخبار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ابنِ عَبّاسٍ بِالطّائِفِ </w:t>
      </w:r>
      <w:r>
        <w:rPr>
          <w:rStyle w:val="FootnoteAnchor"/>
          <w:rtl w:val="true"/>
        </w:rPr>
        <w:footnoteReference w:id="1046"/>
      </w:r>
      <w:r>
        <w:rPr>
          <w:rFonts w:ascii="Amiri" w:hAnsi="Amiri" w:eastAsia="Amiri" w:cs="Amiri"/>
          <w:color w:val="111111"/>
          <w:sz w:val="28"/>
          <w:sz w:val="28"/>
          <w:szCs w:val="28"/>
          <w:rtl w:val="true"/>
          <w:lang w:bidi="ar-SA"/>
        </w:rPr>
        <w:t xml:space="preserve">أنَا وأبُو العالِيَةِ وسَعيدُ ابنُ جُبَيرٍ وعِكرَمَةُ ، فَجاءَ المُؤَذِّنُ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وَاسمُ المُؤَذِّنِ قُثَمُ بنُ عَبدِ الرَّحمنِ الثَّقَفِيُّ ـ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قالَ المُؤَذِّنُ ؟ فَسَأَلَهُ أبُو العالِيَةِ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مَشاغيلَ الأَرضِ قَد وَجَبَتِ الصَّلاةُ فَتَفَرَّغوا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يَومُ القِيامَةِ ويَشهَدُ لي ما فِي السَّماواتِ وما فِي الأَرضِ عَلى أنّي أخبَرتُكُم فِي اليَومِ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القِيامَةُ ومُحَمَّدٌ صلى الله عليه و آله يَشهَدُ لي عَلَيكُم أنّي قَد أخبَرتُكُم بِذلِكَ فِي اليَومِ خَمسَ مَرّاتٍ ، وحُجَّتي عِندَ اللّهِ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قَيِّما فَأَقيموهُ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طاعَةِ اللّهِ وخُذوا سَهمَكُم مِن رَحمَةِ اللّهِ ـ يَعنِي الجَماعَةَ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سَبعِ سَماواتٍ وسَبعِ أرَضينَ وَالجِبالِ وَالبِحارِ وَضَعتُ عَلى أعناقِكُم ، إن شِئتُم فَأَقبِلوا وإن شِئتُم فَأَدبِروا </w:t>
      </w:r>
      <w:r>
        <w:rPr>
          <w:rFonts w:eastAsia="Amiri" w:cs="Amiri" w:ascii="Amiri" w:hAnsi="Amiri"/>
          <w:color w:val="111111"/>
          <w:sz w:val="28"/>
          <w:szCs w:val="28"/>
          <w:rtl w:val="true"/>
          <w:lang w:bidi="ar-SA"/>
        </w:rPr>
        <w:t xml:space="preserve">. </w:t>
      </w:r>
      <w:r>
        <w:rPr>
          <w:rStyle w:val="FootnoteAnchor"/>
          <w:rtl w:val="true"/>
        </w:rPr>
        <w:footnoteReference w:id="104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الأخبارـ به نقل از عطا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 ابو العاليه و سعيد بن جبير و عِكرمه در طائف </w:t>
      </w:r>
      <w:r>
        <w:rPr>
          <w:rStyle w:val="FootnoteAnchor"/>
          <w:rtl w:val="true"/>
        </w:rPr>
        <w:footnoteReference w:id="1048"/>
      </w:r>
      <w:r>
        <w:rPr>
          <w:rFonts w:ascii="IRNazanin" w:hAnsi="IRNazanin" w:eastAsia="IRNazanin"/>
          <w:color w:val="111111"/>
          <w:sz w:val="28"/>
          <w:sz w:val="28"/>
          <w:szCs w:val="28"/>
          <w:rtl w:val="true"/>
          <w:lang w:bidi="fa-IR"/>
        </w:rPr>
        <w:t xml:space="preserve">نزد ابن عبّاس بوديم كه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عبد الرحمان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مؤذّن چه گفت؟ ابو العاليه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ما تفسيرش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در روى زمين ، سرگرم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كار بداريد و به نماز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بيايد ، آنچه در آسمان ها و زمين است ، به نفع من گواهى مى دهد كه من ، روزى پنج مرتبه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 رسيدن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بيايد ، محمّد صلى الله عليه و آله به نفع من گواهى مى دهد كه من ، روزى پنج مرتبه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ساختم ، و مرا نزد خداوند ،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آيينى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بر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طاعت خداوند بشتابيد و سهم خود را از رحمت خدا ـ يعنى نماز جماعت ـ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هفت آسمان و هفت زمين و كوه ها و درياها به گردن شما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كنيد و اگر مى خواهيد ، پشت كنيد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الأذان والمؤذّن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الأَذانِرسول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نورٌ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أقِمِ الصَّلاةَ ، أرِحنا بِها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سنن أبي داود عن عبد اللّه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وأبي إلى صِهرٍ لَنا مِنَ الأَنصارِ نَعودُهُ ، فَحَضَرَتِ الصَّلاةُ ، فَقالَ لِبَعضِ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ائتوني بِوَضوءٍ لَعَلّي اُصَلّي فَأَستَريحَ ، فَأَنكَرنا ذلِكَ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بِلالُ فَأَرِحنا بِالصَّلاةِ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789_109553"/>
    </w:p>
    <w:p>
      <w:pPr>
        <w:pStyle w:val="Heading6"/>
        <w:numPr>
          <w:ilvl w:val="5"/>
          <w:numId w:val="1"/>
        </w:numPr>
        <w:rPr/>
      </w:pPr>
      <w:bookmarkStart w:id="548" w:name="__RefHeading___Toc1153808_3224264995"/>
      <w:bookmarkStart w:id="549" w:name="_Toc208"/>
      <w:bookmarkEnd w:id="547"/>
      <w:bookmarkEnd w:id="548"/>
      <w:r>
        <w:rPr>
          <w:rtl w:val="true"/>
        </w:rPr>
        <w:t xml:space="preserve">فصل چهارم </w:t>
      </w:r>
      <w:r>
        <w:rPr>
          <w:rtl w:val="true"/>
        </w:rPr>
        <w:t xml:space="preserve">: </w:t>
      </w:r>
      <w:r>
        <w:rPr>
          <w:rtl w:val="true"/>
        </w:rPr>
        <w:t>ارزش اذان و مؤذّن</w:t>
      </w:r>
      <w:bookmarkEnd w:id="549"/>
    </w:p>
    <w:p>
      <w:pPr>
        <w:pStyle w:val="Heading6"/>
        <w:numPr>
          <w:ilvl w:val="5"/>
          <w:numId w:val="1"/>
        </w:numPr>
        <w:rPr/>
      </w:pPr>
      <w:bookmarkStart w:id="550" w:name="__RefHeading___Toc1153810_3224264995"/>
      <w:bookmarkStart w:id="551" w:name="_Toc209"/>
      <w:bookmarkEnd w:id="550"/>
      <w:r>
        <w:rPr/>
        <w:t>۴</w:t>
      </w:r>
      <w:r>
        <w:rPr>
          <w:rtl w:val="true"/>
        </w:rPr>
        <w:t xml:space="preserve"> </w:t>
      </w:r>
      <w:r>
        <w:rPr>
          <w:rtl w:val="true"/>
        </w:rPr>
        <w:t xml:space="preserve">/ </w:t>
      </w:r>
      <w:r>
        <w:rPr/>
        <w:t>۱</w:t>
      </w:r>
      <w:r>
        <w:rPr>
          <w:rtl w:val="true"/>
        </w:rPr>
        <w:t xml:space="preserve"> فضيلت اذان</w:t>
      </w:r>
      <w:bookmarkEnd w:id="55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اذان و مؤذّن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فضيلت اذانپيامبر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 و با آن، ما را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عبد اللّه بن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پدرم به عيادت دامادمان ـ كه از انصار بود ـ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وقت نماز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يكى از افراد خانواده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آب وضويى بياوريد تا نماز بخوانم و آرام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سخن او خرده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ـ اى بلال ـ و با نماز ، ما را آرامش بخش</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السَّماءِ لا يَسمَعونَ شَيئا مِن أهلِ الأَرضِ إلَا الأَذانَ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صلى الله عليه و آلهـ كانَ يَقولُ لِبِلالٍ إذا دَخَلَ الوَقتُ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 اعلُ فَوقَ الجِدارِ وَارفَع صَوتَكَ بِالأَذانِ ، فَإِنَّ اللّهَ قَد وَكَّلَ بِالأَذانِ ريحا تَرفَعُهُ إلَى السَّماءِ ، وإنَّ المَلائِكَةَ إذا سَمِعُوا الأَذانَ مِن أهلِ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أصواتُ اُمَّةِ مُحَمَّدٍ صلى الله عليه و آله بِتَوحيدِ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ويَستَغفِرونَ لِاُمَّةِ مُحَمَّدٍ صلى الله عليه و آله حَتّى يَفرُغوا مِن تِلكَ الصَّلاةِ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حلية الأولياء عن شُمَيط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مُؤَذِّنُ بَني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في أرضٍ قَفراءَ </w:t>
      </w:r>
      <w:r>
        <w:rPr>
          <w:rStyle w:val="FootnoteAnchor"/>
          <w:rtl w:val="true"/>
        </w:rPr>
        <w:footnoteReference w:id="1054"/>
      </w:r>
      <w:r>
        <w:rPr>
          <w:rFonts w:ascii="Amiri" w:hAnsi="Amiri" w:eastAsia="Amiri" w:cs="Amiri"/>
          <w:color w:val="111111"/>
          <w:sz w:val="28"/>
          <w:sz w:val="28"/>
          <w:szCs w:val="28"/>
          <w:rtl w:val="true"/>
          <w:lang w:bidi="ar-SA"/>
        </w:rPr>
        <w:t xml:space="preserve">إذ أذَّنتُ ، فَقالَ لي قائِلٌ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أدَّبَكَ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أبو بَرزَةَ الأَسلَمِيُّ،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أذَّنَ في أرضٍ قَفرٍ فَتَبقى شَجَرَةٌ ولا مَدَرَةٌ </w:t>
      </w:r>
      <w:r>
        <w:rPr>
          <w:rStyle w:val="FootnoteAnchor"/>
          <w:rtl w:val="true"/>
        </w:rPr>
        <w:footnoteReference w:id="1055"/>
      </w:r>
      <w:r>
        <w:rPr>
          <w:rFonts w:ascii="Amiri" w:hAnsi="Amiri" w:eastAsia="Amiri" w:cs="Amiri"/>
          <w:color w:val="111111"/>
          <w:sz w:val="28"/>
          <w:sz w:val="28"/>
          <w:szCs w:val="28"/>
          <w:rtl w:val="true"/>
          <w:lang w:bidi="ar-SA"/>
        </w:rPr>
        <w:t xml:space="preserve">ولا تُرابٌ ولا شَيءٌ إلَا استَحلَى البُكاءَ ؛ لِقِلَّةِ ذاكِرِي اللّهِ في ذلِكَ المَكانِ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رسول اللّه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إذا كانَ العَبدُ في أرضٍ قَفرٍ فَتَوَضَّأَ أو تَيَمَّمَ ثُمَّ أذَّنَ وأقامَ وصَلّى ، أمَرَ اللّهُ عز و جل المَلائِكَةَ فَصَفّوا خَلفَهُ صَفّا لا يُرى طَرَفاهُ ، يَركَعونَ بِرُكوعِهِ ويَسجُدونَ بِسُجودِهِ ويُؤَمِّنونَ عَلى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مَن أقامَ ولَم يُؤَذِّن لَم يُصَلِّ مَعَهُ إلَا المَلَكانِ اللَّذانِ مَعَهُ </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آسمان از اهل زمين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 چيزى نمى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بلال ، هر گاه كه وقت نماز مى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ديوار برو و صدايت را به اذان ، بلند كن ؛ زيرا خداوند ، بادى را براى اذان گماشته است كه آن را به آسمان فراز برد ، و فرشتگان ، هر گاه بانگ اذانِ اهل زمين را بشنوند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صداى امّت محمّد است كه به توحيد خداوند عز و جل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امّت محمّد صلى الله عليه و آله ، تا زمانى كه آن نماز را تمام كنند ، پيوسته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الأولياءـ به نقل از شُمَيط بن عجلان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بنى كعب ،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بيابانى بى آب و علف مى رفتم كه اذان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گوينده اى از پشت سرم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چه نيكو تو را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ابو بَرْزه اسلمى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در بيابانى بى آب و علف اذان بگويد ، مگر آن كه هر درخت و گياه و كلوخ و خاك و هر چيز ديگرى كه در آن جا هست ، به واسطه اندك بودن ياد كنندگان خدا در آن مكان ، گريه كردن را شيرين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 هر گاه در بيابانى بى آب و علف باشد و وضو بگيرد يا تيمّم كند و سپس اذان و اقامه بگويد و نماز بخواند ، خداوند عز و جل به فرشتگان دستور مى دهد كه پشت سر او صف كشند ـ چندان كه ابتدا و انتهاى آن صف ، ناپيداست ـ و با ركوع او ركوع كنند و با سجود او به سجده روند و براى دعايش، آمين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اقامه بگويد و اذان نگويد ، تنها آن دو فرشته اى كه همراهش هستند ، با او نماز مى گزارند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يَكونُ بِأَرضِ فيءٍ </w:t>
      </w:r>
      <w:r>
        <w:rPr>
          <w:rStyle w:val="FootnoteAnchor"/>
          <w:rtl w:val="true"/>
        </w:rPr>
        <w:footnoteReference w:id="1058"/>
      </w:r>
      <w:r>
        <w:rPr>
          <w:rFonts w:ascii="Amiri" w:hAnsi="Amiri" w:eastAsia="Amiri" w:cs="Amiri"/>
          <w:color w:val="111111"/>
          <w:sz w:val="28"/>
          <w:sz w:val="28"/>
          <w:szCs w:val="28"/>
          <w:rtl w:val="true"/>
          <w:lang w:bidi="ar-SA"/>
        </w:rPr>
        <w:t xml:space="preserve">فَيُؤَذِّنُ بِحَضرَةِ الصَّلاةِ ويُقيمُ الصَّلاةَ فَيُصَلّي ، إلّا صَفَّ خَلفَهُ مِنَ المَلائِكَةِ ما لا يُرى قُطراهُ ، يَركَعونَ بِرُكوعِهِ ويَسجُدونَ بِسُجودِهِ ويُؤَمِّنونَ عَلى دُعائِهِ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أذَّنتَ وأقَمتَ صَلّى خَلفَكَ صَفّانِ مِنَ المَلائِكَةِ ، وإذا أقَمتَ صَلّى خَلفَكَ صَفٌّ مِنَ المَلائِكَةِ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ثواب الأعمال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بِأَذانٍ وإقامَةٍ صَلّى خَلفَهُ صَفّانِ مِنَ المَلائِكَةِ ، ومَن صَلّى بِإِقامَةٍ بِغَيرِ أذانٍ صَلّى خَلفَهُ صَفٌّ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مِقدارُ كُلِّ صَفٍّ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ما بَينَ المَشرِقِ وَالمَغرِبِ ، وأكثَرُهُ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كتاب من لا يحضره الفقيه عن العبّاس بن هلال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وأقامَ صَلّى وَراءَهُ صَفّانِ مِنَ المَلائِكَةِ ، وإن أقامَ بِغَيرِ أذانٍ صَلّى عَن يَمينِهِ واحِدٌ وعَن شِمالِهِ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الصَّفَّينِ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كه در سرزمينى خشك و خالى باشد و با فرا رسيدن وقت نماز ، اذان و اقامه بگويد و نماز بگزارد ، پشت سر او ، فرشتگان ، چندان صف مى كشند كه دو سوى آن ، ناپيدا باشد و با ركوع او ركوع مى كنند و با سجودش به سجده مى روند و براى دعايش آمين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اذان و اقامه بگويى ، پشت سرت دو صف از فرشتگان به نماز مى ايستند و هر گاه فقط اقامه بگويى ، يك صف از فرشتگان پشت سرت نماز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اذان و اقامه نماز بخواند ، دو صف از فرشتگان ، پشت سر او نماز مى خوانند و هر كس با اقامه و بدون گفتن اذان نماز بگزارد ، پشت سر او تنها يك صف به نماز مى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هر صف ، چه قدر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آن ، از مشرق تا مغرب ، و بيشترينش از آسمان تا زمين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عبّاس بن هلال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اذان و اقامه بگويد ، دو صف از فرشتگان ، پشت سرش نماز مى گزارند و هر كس بدون اذانْ اقامه بگويد ، تنها يك فرشته در سمت راست او و يكى در سمت چپ او مى ايستد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صف را غنيمت بشمار</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لَو عَلِمَ النّاسُ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الأَذانِ لَتَحارّوهُ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لَو تَعلَمُ اُمَّتي ما لَهُم فيها لَضَرَبوا عَلَيها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وَالعَدوُ إلى يَومِ الجُمُعَةِ </w:t>
      </w:r>
      <w:r>
        <w:rPr>
          <w:rStyle w:val="FootnoteAnchor"/>
          <w:rtl w:val="true"/>
        </w:rPr>
        <w:footnoteReference w:id="1065"/>
      </w:r>
      <w:r>
        <w:rPr>
          <w:rFonts w:ascii="Amiri" w:hAnsi="Amiri" w:eastAsia="Amiri" w:cs="Amiri"/>
          <w:color w:val="111111"/>
          <w:sz w:val="28"/>
          <w:sz w:val="28"/>
          <w:szCs w:val="28"/>
          <w:rtl w:val="true"/>
          <w:lang w:bidi="ar-SA"/>
        </w:rPr>
        <w:t xml:space="preserve">، وَالصَّفُّ الأَوَّلُ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رَغَّبتَنا فِي الأَذانِ حَتّى قَد خِفنا أن يَضطَرِبَ عَلَيهِ اُمَّتُكَ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لَن يَعدُوَ </w:t>
      </w:r>
      <w:r>
        <w:rPr>
          <w:rStyle w:val="FootnoteAnchor"/>
          <w:rtl w:val="true"/>
        </w:rPr>
        <w:footnoteReference w:id="1067"/>
      </w:r>
      <w:r>
        <w:rPr>
          <w:rFonts w:ascii="Amiri" w:hAnsi="Amiri" w:eastAsia="Amiri" w:cs="Amiri"/>
          <w:color w:val="111111"/>
          <w:sz w:val="28"/>
          <w:sz w:val="28"/>
          <w:szCs w:val="28"/>
          <w:rtl w:val="true"/>
          <w:lang w:bidi="ar-SA"/>
        </w:rPr>
        <w:t xml:space="preserve">ضُعَفاءَكُم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لِلمُؤَذِّنِ فيما بَينَ الأَذانِ وَالإِقامَةِ مِثلُ أجرِ الشَّهيدِ المُتَشَحِّطِ بِدَمِهِ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إنَّهُم يَجتَلِدونَ </w:t>
      </w:r>
      <w:r>
        <w:rPr>
          <w:rStyle w:val="FootnoteAnchor"/>
          <w:rtl w:val="true"/>
        </w:rPr>
        <w:footnoteReference w:id="1069"/>
      </w:r>
      <w:r>
        <w:rPr>
          <w:rFonts w:ascii="Amiri" w:hAnsi="Amiri" w:eastAsia="Amiri" w:cs="Amiri"/>
          <w:color w:val="111111"/>
          <w:sz w:val="28"/>
          <w:sz w:val="28"/>
          <w:szCs w:val="28"/>
          <w:rtl w:val="true"/>
          <w:lang w:bidi="ar-SA"/>
        </w:rPr>
        <w:t xml:space="preserve">عَلَى الأَذانِ؟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إنَّهُ يَأتي عَلَى النّاسِ زَمانٌ يَطرَحونَ الأَذانَ عَلى ضُعَفائِهِم ، وتِلكَ لُحومٌ حَرَّمَهَا اللّهُ عَلَى النّارِ </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89_109559"/>
    </w:p>
    <w:p>
      <w:pPr>
        <w:pStyle w:val="Heading6"/>
        <w:numPr>
          <w:ilvl w:val="5"/>
          <w:numId w:val="1"/>
        </w:numPr>
        <w:rPr/>
      </w:pPr>
      <w:bookmarkStart w:id="553" w:name="__RefHeading___Toc1153812_3224264995"/>
      <w:bookmarkStart w:id="554" w:name="_Toc210"/>
      <w:bookmarkEnd w:id="552"/>
      <w:bookmarkEnd w:id="553"/>
      <w:r>
        <w:rPr/>
        <w:t>۴</w:t>
      </w:r>
      <w:r>
        <w:rPr>
          <w:rtl w:val="true"/>
        </w:rPr>
        <w:t xml:space="preserve"> </w:t>
      </w:r>
      <w:r>
        <w:rPr>
          <w:rtl w:val="true"/>
        </w:rPr>
        <w:t xml:space="preserve">/ </w:t>
      </w:r>
      <w:r>
        <w:rPr/>
        <w:t>۲</w:t>
      </w:r>
      <w:r>
        <w:rPr>
          <w:rtl w:val="true"/>
        </w:rPr>
        <w:t xml:space="preserve"> اگر مردم ، فضيلت اذان را مى دانستند</w:t>
      </w:r>
      <w:r>
        <w:rPr>
          <w:rtl w:val="true"/>
        </w:rPr>
        <w:t>!</w:t>
      </w:r>
      <w:bookmarkEnd w:id="55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اگر مردم ، فضيلت اذان را 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مى دانستند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است ،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با يكديگر مى جنگيدند </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اگر امّتم بدانند چه ثوابى در آنها براى ايشان هست ، بر سر آن ، قرعه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تير ، يكديگر را مى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 شتافتن به نماز جمعه ، و 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چندان به اذان گفتن ترغيب كرديد كه ترسيديم امّت تو بر سر آن ، با شمشير به جان هم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 هرگز از فقيرانِ شما فراتر نخواهد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مؤذّن ، در فاصله ميان اذان و اقامه پاداشى همانند مزد شهيدِ به خون غلتيده در راه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چنين 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مردم بر سرِ گفتن اذان ، با شمشير به جان يكديگر خواهند افتاد؟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مى آيد كه اذان گفتن را به عهده فقيرانشان مى افكنند ، و همين گوشت هاست كه خداوند ، آنها را بر آتش حرام كرده است</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عن جابر بن عبد اللّه عن رسول اللّه صلى الله عليه و آله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لِلمُؤَذِّنينَ ـ ثَلاثا ـ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نَضرِبُ بِالسَّيفِ عَلَى الأَذانِ وما دَعوتَ لَنا كَما تَدعو لِلمُؤَذِّنينَ؟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اعلَم أنَّهُ سَيَأتي زَمانٌ عَلَى النّاسِ يَكِلونَ الأَذانَ إلَى الضُّعَفاءِ ، وإنَّ لُحوما مُحَرَّمَةٌ عَلَى النّارِ ، وهِيَ لُحومُ المُؤَذِّنينَ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المُؤَذِّنِأ ـ داعِي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 وَالإِمامُ نورُ اللّهِ ، وَالصُّفوفُ أركانُ اللّهِ ، وَالقُرآنُ كَلامُ اللّهِ ؛ فَأَجيبوا داعِيَ اللّهِ ، وَاقتَبِسوا نورَهُ ، وكونوا أركانَ دينِهِ ، وتَعَلَّموا كَلامَهُ </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89_109561"/>
    </w:p>
    <w:p>
      <w:pPr>
        <w:pStyle w:val="Heading6"/>
        <w:numPr>
          <w:ilvl w:val="5"/>
          <w:numId w:val="1"/>
        </w:numPr>
        <w:rPr/>
      </w:pPr>
      <w:bookmarkStart w:id="556" w:name="__RefHeading___Toc1153814_3224264995"/>
      <w:bookmarkStart w:id="557" w:name="_Toc211"/>
      <w:bookmarkEnd w:id="555"/>
      <w:bookmarkEnd w:id="556"/>
      <w:r>
        <w:rPr/>
        <w:t>۴</w:t>
      </w:r>
      <w:r>
        <w:rPr>
          <w:rtl w:val="true"/>
        </w:rPr>
        <w:t xml:space="preserve"> </w:t>
      </w:r>
      <w:r>
        <w:rPr>
          <w:rtl w:val="true"/>
        </w:rPr>
        <w:t xml:space="preserve">/ </w:t>
      </w:r>
      <w:r>
        <w:rPr/>
        <w:t>۳</w:t>
      </w:r>
      <w:r>
        <w:rPr>
          <w:rtl w:val="true"/>
        </w:rPr>
        <w:t xml:space="preserve"> فضيلت مؤذّن</w:t>
      </w:r>
      <w:bookmarkEnd w:id="557"/>
    </w:p>
    <w:p>
      <w:pPr>
        <w:pStyle w:val="Heading6"/>
        <w:numPr>
          <w:ilvl w:val="5"/>
          <w:numId w:val="1"/>
        </w:numPr>
        <w:rPr/>
      </w:pPr>
      <w:bookmarkStart w:id="558" w:name="__RefHeading___Toc1153816_3224264995"/>
      <w:bookmarkStart w:id="559" w:name="_Toc212"/>
      <w:bookmarkEnd w:id="558"/>
      <w:r>
        <w:rPr>
          <w:rtl w:val="true"/>
        </w:rPr>
        <w:t xml:space="preserve">الف </w:t>
      </w:r>
      <w:r>
        <w:rPr>
          <w:rtl w:val="true"/>
        </w:rPr>
        <w:t xml:space="preserve">- </w:t>
      </w:r>
      <w:r>
        <w:rPr>
          <w:rtl w:val="true"/>
        </w:rPr>
        <w:t>دعوتگر به خداست</w:t>
      </w:r>
      <w:bookmarkEnd w:id="559"/>
    </w:p>
    <w:p>
      <w:pPr>
        <w:pStyle w:val="BookText"/>
        <w:rPr/>
      </w:pPr>
      <w:r>
        <w:rPr>
          <w:rFonts w:ascii="IRNazanin" w:hAnsi="IRNazanin" w:eastAsia="IRNazanin"/>
          <w:color w:val="111111"/>
          <w:sz w:val="28"/>
          <w:sz w:val="28"/>
          <w:szCs w:val="28"/>
          <w:rtl w:val="true"/>
          <w:lang w:bidi="fa-IR"/>
        </w:rPr>
        <w:t xml:space="preserve">مستدرك الوسائلـ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اذان ، شمشير مى زنيم ؛ ولى شما اين گونه كه براى مؤذّنان دعا كرديد ، براى ما دعا ننموده 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 زمانى بر مردم فرا مى رسد كه اذان گفتن را به فقيرانشان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هايى وجود دارند كه بر آتش ، حرام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گوشت هاى مؤذّنان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فضيلت مؤذّنالف ـ دعوتگر به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 دعوتگر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جماعت ، نور خداست و صف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و قرآن ، گفتار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دعوتگر خدا را اجابت كنيد و از نور او بهره بگيريد و تكيه گاه هاى دين او باشيد و گفتارش را بياموزيد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عَمودُ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عَمودُ اللّهِ ، وَالإِمامُ نورُ اللّهِ ، وَالصُّفوفُ أركانُ اللّهِ ؛ فَأَجيبوا عَمودَ اللّهِ ، وَاقتَبِسوا مِن نورِ اللّهِ ، وكونوا مِن أركانِ اللّهِ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ج ـ اُمَناءُ المُؤمِنينَرسول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اُمَناءُ المُؤمِنينَ عَلى صَلَواتِهِم وصَومِهِم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لا يَسأَلونَ اللّهَ عز و جل شَيئا إلّا أعطاهُم ، ولا يَشفَعونَ في شَيءٍ إلّا شُفِّعوا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اُمَناءُ المُسلِمينَ عَلى صَلاتِهِم وسُحورِهِمُ المُؤَذِّنونَ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ضامِنٌ وَالمُؤَذِّنُ مُؤتَمَنٌ ، اللّهُمَّ أرشِدِ الأَئِمَّةَ وَاغفِر لِلمُؤَذِّنينَ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أبواب الأذان والإقامة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يَدُ الرَّحمنِ عَلى رَأسِهِرسول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الرَّحمنِ فَوقَ رَأسِ المُؤَذِّنِ ، وإنَّهُ لَيُغفَرُ لَهُ مَدى صَوتِهِ أينَ بَلَغَ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89_109563"/>
    </w:p>
    <w:p>
      <w:pPr>
        <w:pStyle w:val="Heading6"/>
        <w:numPr>
          <w:ilvl w:val="5"/>
          <w:numId w:val="1"/>
        </w:numPr>
        <w:rPr/>
      </w:pPr>
      <w:bookmarkStart w:id="561" w:name="__RefHeading___Toc1153818_3224264995"/>
      <w:bookmarkStart w:id="562" w:name="_Toc213"/>
      <w:bookmarkEnd w:id="560"/>
      <w:bookmarkEnd w:id="561"/>
      <w:r>
        <w:rPr>
          <w:rtl w:val="true"/>
        </w:rPr>
        <w:t xml:space="preserve">ب </w:t>
      </w:r>
      <w:r>
        <w:rPr>
          <w:rtl w:val="true"/>
        </w:rPr>
        <w:t xml:space="preserve">- </w:t>
      </w:r>
      <w:r>
        <w:rPr>
          <w:rtl w:val="true"/>
        </w:rPr>
        <w:t>ستون خداست</w:t>
      </w:r>
      <w:bookmarkEnd w:id="562"/>
    </w:p>
    <w:p>
      <w:pPr>
        <w:pStyle w:val="Heading6"/>
        <w:numPr>
          <w:ilvl w:val="5"/>
          <w:numId w:val="1"/>
        </w:numPr>
        <w:rPr/>
      </w:pPr>
      <w:bookmarkStart w:id="563" w:name="__RefHeading___Toc1153820_3224264995"/>
      <w:bookmarkStart w:id="564" w:name="_Toc214"/>
      <w:bookmarkEnd w:id="563"/>
      <w:r>
        <w:rPr>
          <w:rtl w:val="true"/>
        </w:rPr>
        <w:t xml:space="preserve">ج </w:t>
      </w:r>
      <w:r>
        <w:rPr>
          <w:rtl w:val="true"/>
        </w:rPr>
        <w:t xml:space="preserve">- </w:t>
      </w:r>
      <w:r>
        <w:rPr>
          <w:rtl w:val="true"/>
        </w:rPr>
        <w:t>امانتدار اهل ايمان است</w:t>
      </w:r>
      <w:bookmarkEnd w:id="564"/>
    </w:p>
    <w:p>
      <w:pPr>
        <w:pStyle w:val="Heading6"/>
        <w:numPr>
          <w:ilvl w:val="5"/>
          <w:numId w:val="1"/>
        </w:numPr>
        <w:rPr/>
      </w:pPr>
      <w:bookmarkStart w:id="565" w:name="__RefHeading___Toc1153822_3224264995"/>
      <w:bookmarkStart w:id="566" w:name="_Toc215"/>
      <w:bookmarkEnd w:id="565"/>
      <w:r>
        <w:rPr>
          <w:rtl w:val="true"/>
        </w:rPr>
        <w:t xml:space="preserve">د </w:t>
      </w:r>
      <w:r>
        <w:rPr>
          <w:rtl w:val="true"/>
        </w:rPr>
        <w:t xml:space="preserve">- </w:t>
      </w:r>
      <w:r>
        <w:rPr>
          <w:rtl w:val="true"/>
        </w:rPr>
        <w:t>دست خدا بر سر اوست</w:t>
      </w:r>
      <w:bookmarkEnd w:id="566"/>
    </w:p>
    <w:p>
      <w:pPr>
        <w:pStyle w:val="BookText"/>
        <w:rPr/>
      </w:pPr>
      <w:r>
        <w:rPr>
          <w:rFonts w:ascii="IRNazanin" w:hAnsi="IRNazanin" w:eastAsia="IRNazanin"/>
          <w:color w:val="111111"/>
          <w:sz w:val="28"/>
          <w:sz w:val="28"/>
          <w:szCs w:val="28"/>
          <w:rtl w:val="true"/>
          <w:lang w:bidi="fa-IR"/>
        </w:rPr>
        <w:t xml:space="preserve">ب ـ ستون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 ستون خدايند و امام جماعت ، نور خداست و صف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تكيه 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ستون خدا را لبّيك بگوييد و از نور خدا پرتو بگيريد و از تكيه 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امانتدار اهل ايمان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 امين اهل ايمان بر نمازها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خداى عز و جل بخواهند ، به آنان عطا مى كند و براى هر چه شفاعت كنند ، شفاعتشان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 امين مسلمانان بر نماز و سَحَرى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جماعت ، ضامن است و مؤذّن ،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را ارشاد كن و مؤذّنان را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اذان و اقامه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 ـ دست خدا بر سر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خداى مهربان ، بالاى سر مؤذّن است </w:t>
      </w:r>
      <w:r>
        <w:rPr>
          <w:rStyle w:val="FootnoteAnchor"/>
          <w:rtl w:val="true"/>
        </w:rPr>
        <w:footnoteReference w:id="1080"/>
      </w:r>
      <w:r>
        <w:rPr>
          <w:rFonts w:ascii="IRNazanin" w:hAnsi="IRNazanin" w:eastAsia="IRNazanin"/>
          <w:color w:val="111111"/>
          <w:sz w:val="28"/>
          <w:sz w:val="28"/>
          <w:szCs w:val="28"/>
          <w:rtl w:val="true"/>
          <w:lang w:bidi="fa-IR"/>
        </w:rPr>
        <w:t>و به اندازه صدارَس او ، تا هر كجا كه برسد ، گناهانش را مى آمرزد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المُؤَذِّنُ في أذانِهِ ، وَضَعَ الرَّبُّ عز و جل يَدَهُ عَلى رَأسِهِ ، فَلا يَزالُ كَذلِكَ حَتّى يَفرُغَ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ه ـ يُصَدِّقُهُ كُلُّ رَطبٍ ويابِسٍرسول اللّه صلى الله عليه و آلهـ وقَد سَمِعَ مُؤَذِّنا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صَدَّقَكَ كُلُّ رَطبٍ ويابِسٍ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ـ يُغفَرُ لَهُ مَدَّ صَوتِهِرسول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يُغفَرُ لَهُ بِمَدِّ صَوتِهِ </w:t>
      </w:r>
      <w:r>
        <w:rPr>
          <w:rStyle w:val="FootnoteAnchor"/>
          <w:rtl w:val="true"/>
        </w:rPr>
        <w:footnoteReference w:id="1083"/>
      </w:r>
      <w:r>
        <w:rPr>
          <w:rFonts w:ascii="Amiri" w:hAnsi="Amiri" w:eastAsia="Amiri" w:cs="Amiri"/>
          <w:color w:val="111111"/>
          <w:sz w:val="28"/>
          <w:sz w:val="28"/>
          <w:szCs w:val="28"/>
          <w:rtl w:val="true"/>
          <w:lang w:bidi="ar-SA"/>
        </w:rPr>
        <w:t xml:space="preserve">، ويُصَدِّقُهُ مَن سَمِعَهُ مِن رَطبٍ ويابِسٍ ، ولَهُ مِثلُ أجرِ مَن صَلّى مَعَهُ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يُغفَرُ لَهُ مَدى صَوتِهِ ، ويَشهَدُ لَهُ كُلُّ رَطبٍ ويابِسٍ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اللّهُ لِلمُؤَذِّنِ مُنتَهى أذانِهِ ، ويَستَغفِرُ لَهُ كُلُّ رَطبٍ ويابِسٍ سَمِعَ صَوتَهُ </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789_109565"/>
    </w:p>
    <w:p>
      <w:pPr>
        <w:pStyle w:val="Heading6"/>
        <w:numPr>
          <w:ilvl w:val="5"/>
          <w:numId w:val="1"/>
        </w:numPr>
        <w:rPr/>
      </w:pPr>
      <w:bookmarkStart w:id="568" w:name="__RefHeading___Toc1153824_3224264995"/>
      <w:bookmarkStart w:id="569" w:name="_Toc216"/>
      <w:bookmarkEnd w:id="567"/>
      <w:bookmarkEnd w:id="568"/>
      <w:r>
        <w:rPr>
          <w:rtl w:val="true"/>
        </w:rPr>
        <w:t xml:space="preserve">ه </w:t>
      </w:r>
      <w:r>
        <w:rPr>
          <w:rtl w:val="true"/>
        </w:rPr>
        <w:t xml:space="preserve">- </w:t>
      </w:r>
      <w:r>
        <w:rPr>
          <w:rtl w:val="true"/>
        </w:rPr>
        <w:t>هر تر و خشكى ، او را تصديق مى كند</w:t>
      </w:r>
      <w:bookmarkEnd w:id="569"/>
    </w:p>
    <w:p>
      <w:pPr>
        <w:pStyle w:val="Heading6"/>
        <w:numPr>
          <w:ilvl w:val="5"/>
          <w:numId w:val="1"/>
        </w:numPr>
        <w:rPr/>
      </w:pPr>
      <w:bookmarkStart w:id="570" w:name="__RefHeading___Toc1153826_3224264995"/>
      <w:bookmarkStart w:id="571" w:name="_Toc217"/>
      <w:bookmarkEnd w:id="570"/>
      <w:r>
        <w:rPr>
          <w:rtl w:val="true"/>
        </w:rPr>
        <w:t xml:space="preserve">و </w:t>
      </w:r>
      <w:r>
        <w:rPr>
          <w:rtl w:val="true"/>
        </w:rPr>
        <w:t xml:space="preserve">- </w:t>
      </w:r>
      <w:r>
        <w:rPr>
          <w:rtl w:val="true"/>
        </w:rPr>
        <w:t>به اندازه صدارَس او ، گناهانش آمرزيده مى شود</w:t>
      </w:r>
      <w:bookmarkEnd w:id="57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 هر گاه شروع به گفتن اذان كند ، پروردگار عز و جل دستش را بر سر او مى نهد و همچنان دستش بر سر اوست تا اذانش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هر تر و خشكى ، او را تصديق مى كندپيامبر خدا صلى الله عليه و آلهـ خطاب به مؤذّنى كه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تر و خشكى ، تو را تصديق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به اندازه صدارَس او ، گناهانش آمرزيده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صدارَس مؤذّن ، گناهانش آمرزيده مى شود و هر تر و خشكى كه صداى او را بشنود ، گفته هاى او را تصديق مى كند ، و براى مؤذّن ، همانند پاداش كسى است كه با او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صدارَس مؤذّن ، گناهانش آمرزيده مى شود و هر تر و خشكى براى او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صداى اذانِ مؤذّن برسد ، خداوند، گناهانش را مى آمرزد و هر تر و خشكى كه صداى او را بشنود ، برايش آمرزش مى طلبد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لِلمُؤَذِّنِ مَدَّ صَوتِهِ ، ولَهُ مِثلُ أجرِ مَن صَلّى مَعَهُ مِن غَيرِ أن يَنقُصَ مِن اُجورِهِم شَيءٌ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عَشرَ سِنينَ مُحتَسِبا </w:t>
      </w:r>
      <w:r>
        <w:rPr>
          <w:rStyle w:val="FootnoteAnchor"/>
          <w:rtl w:val="true"/>
        </w:rPr>
        <w:footnoteReference w:id="1088"/>
      </w:r>
      <w:r>
        <w:rPr>
          <w:rFonts w:ascii="Amiri" w:hAnsi="Amiri" w:eastAsia="Amiri" w:cs="Amiri"/>
          <w:color w:val="111111"/>
          <w:sz w:val="28"/>
          <w:sz w:val="28"/>
          <w:szCs w:val="28"/>
          <w:rtl w:val="true"/>
          <w:lang w:bidi="ar-SA"/>
        </w:rPr>
        <w:t xml:space="preserve">يَغفِرُ اللّهُ لَهُ مَدَّ بَصَرِهِ وصَوتِهِ فِي السَّماءِ ، ويُصَدِّقُهُ كُلُّ رَطبٍ ويابِسٍ سَمِعَهُ ، ولَهُ مِن كُلِّ مَن يُصَلّي مَعَهُ في مَسجِدِهِ سَهمٌ ، ولَهُ مِن كُلِّ مَن يُصَلّي بِصَوتِهِ حَسَنَةٌ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يُغفَرُ لَهُ مَدى صَوتِهِ ، ويَشهَدُ لَهُ كُلُّ شَيءٍ سَمِعَهُ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ز ـ تَجِبُ لَهُ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في مِصرٍ مِن أمصارِ المُسلِمينَ سَنَةً وَجَبَت لَهُ الجَنَّةُ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حافَظَ عَلَى الأَذانِ سَنَةً اُوجِبَ لَهُ الجَنَّةُ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جَنابِذَ </w:t>
      </w:r>
      <w:r>
        <w:rPr>
          <w:rStyle w:val="FootnoteAnchor"/>
          <w:rtl w:val="true"/>
        </w:rPr>
        <w:footnoteReference w:id="1093"/>
      </w:r>
      <w:r>
        <w:rPr>
          <w:rFonts w:ascii="Amiri" w:hAnsi="Amiri" w:eastAsia="Amiri" w:cs="Amiri"/>
          <w:color w:val="111111"/>
          <w:sz w:val="28"/>
          <w:sz w:val="28"/>
          <w:szCs w:val="28"/>
          <w:rtl w:val="true"/>
          <w:lang w:bidi="ar-SA"/>
        </w:rPr>
        <w:t xml:space="preserve">مِن لُؤلُؤٍ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يا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لِلمُؤَذِّنينَ وَالأَئِمَّةِ مِن اُمَّتِكَ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789_109567"/>
    </w:p>
    <w:p>
      <w:pPr>
        <w:pStyle w:val="Heading6"/>
        <w:numPr>
          <w:ilvl w:val="5"/>
          <w:numId w:val="1"/>
        </w:numPr>
        <w:rPr/>
      </w:pPr>
      <w:bookmarkStart w:id="573" w:name="__RefHeading___Toc1153828_3224264995"/>
      <w:bookmarkStart w:id="574" w:name="_Toc218"/>
      <w:bookmarkEnd w:id="572"/>
      <w:bookmarkEnd w:id="573"/>
      <w:r>
        <w:rPr>
          <w:rtl w:val="true"/>
        </w:rPr>
        <w:t xml:space="preserve">ز </w:t>
      </w:r>
      <w:r>
        <w:rPr>
          <w:rtl w:val="true"/>
        </w:rPr>
        <w:t xml:space="preserve">- </w:t>
      </w:r>
      <w:r>
        <w:rPr>
          <w:rtl w:val="true"/>
        </w:rPr>
        <w:t>بهشت بر او واجب است</w:t>
      </w:r>
      <w:bookmarkEnd w:id="57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صدارَس مؤذّن ، گناهانش آمرزيده مى شود و براى او همانند اجر كسانى است كه با وى نماز مى خوانند ، بدون آن كه از اجر آنان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مدّت ده سال ، براى رضاى خدا اذان بگويد ، خداوند به اندازه اى كه نگاه و صداى مؤذّن در آسمان مى رسد ، گناهانش را مى آمرزد ، و هر تر و خشكى كه بانگ اذانش را بشنود ، او را تصديق مى كند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مسجد او با وى نماز بخواند ، او را سهمى است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صداى او نماز بخواند ، برايش حسنه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صدارَس مؤذّن ، گناهانش آمرزيده مى شود و هر چيزى كه صداى او را بشنود ، برايش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بهشت بر او واجب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شهرى از شهرهاى مسلمانان به مدّت يك سال اذان بگويد ، بهشت بر او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سال بر گفتن اذان مداومت ورزد ، بهشت بر او واجب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بهشت شدم و در آن ، گنبدهايى از مرواريد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آنِ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مؤذّنان و امامان جماعتِ امّت تو</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مُحتَسِبا سَبعَ سِنينَ كَتَبَ اللّهُ لَهُ بَراءَةً مِنَ النّارِ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سَبعَ سِنينَ مُحتَسِبا جاءَ يَومَ القِيامَةِ لا ذَنبَ لَهُ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تنبيه الغافلين عن سَلَمَة بن ضِرار عن رجل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بِعَمَلٍ أدخُلُ 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مُؤَذِّنَ قَومِكَ يَجمَعوا بِكَ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لَم اُطِق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إمامَ قَومِكَ يُقيموا بِكَ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اُطِق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بِالصَّفِّ الأَوَّلِ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ح ـ لا يَتَبَدَّدُ في قَبرِهِرسول اللّه صلى الله عليه و آلهـ يَصِفُ الإِمامَ عَلِيّا عليه السلام يَومَ القِيامَةِ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لِواءُ الحَمدِ ، و كُلُّ الخَلائِقِ تَحتَ اللِّواءِ ، يَحُفُّ بِهِ الأَئِمَّةُ وَالمُؤَذِّنونَ بِتِلاوَةِ القُرآنِ وَالأَذانِ ، وهُمُ الَّذينَ لا يَتَبَدَّدونَ في قُبورِهِم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89_109569"/>
    </w:p>
    <w:p>
      <w:pPr>
        <w:pStyle w:val="Heading6"/>
        <w:numPr>
          <w:ilvl w:val="5"/>
          <w:numId w:val="1"/>
        </w:numPr>
        <w:rPr/>
      </w:pPr>
      <w:bookmarkStart w:id="576" w:name="__RefHeading___Toc1153830_3224264995"/>
      <w:bookmarkStart w:id="577" w:name="_Toc219"/>
      <w:bookmarkEnd w:id="575"/>
      <w:bookmarkEnd w:id="576"/>
      <w:r>
        <w:rPr>
          <w:rtl w:val="true"/>
        </w:rPr>
        <w:t xml:space="preserve">ح </w:t>
      </w:r>
      <w:r>
        <w:rPr>
          <w:rtl w:val="true"/>
        </w:rPr>
        <w:t xml:space="preserve">- </w:t>
      </w:r>
      <w:r>
        <w:rPr>
          <w:rtl w:val="true"/>
        </w:rPr>
        <w:t>بدنش در قبر متلاشى نمى شود</w:t>
      </w:r>
      <w:bookmarkEnd w:id="57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هفت سال براى رضاى خدا اذان بگويد ، خداوند، برات آزادى از آتش را برايش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هفت سال براى خدا اذان بگويد ، روز قيامت ، در 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صحراى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كه هيچ گناهى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الغافلينـ به نقل از سلمة بن ضِرار ، از مردى شامى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عملى آگاه فرما كه با به كار بستن آن ، به بهشت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مؤذّنِ قومت باش تا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نمازشان حاضر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عهده اين كار بر نيامدم؟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قومت باش تا با تو ، نمازشان را بگزارند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بدنش در قبر متلاشى نمى شودپيامبر خدا صلى الله عليه و آلهـ در بيان ويژگى هاى امام على عليه السلام در روز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اوست و همه خلايق ، زير اين پرچم اند و امامانِ جماعت و مؤذّنان ، در حالى كه قرآن تلاوت مى كنند و اذان مى گويند ، او را در ميان مى گيرند ؛ و اينان همانانى هستند كه در قبرهايشان متلاشى نمى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 المُحتَسِبُ كَالشَّهيدِ يَتَشَحَّطُ </w:t>
      </w:r>
      <w:r>
        <w:rPr>
          <w:rStyle w:val="FootnoteAnchor"/>
          <w:rtl w:val="true"/>
        </w:rPr>
        <w:footnoteReference w:id="1099"/>
      </w:r>
      <w:r>
        <w:rPr>
          <w:rFonts w:ascii="Amiri" w:hAnsi="Amiri" w:eastAsia="Amiri" w:cs="Amiri"/>
          <w:color w:val="111111"/>
          <w:sz w:val="28"/>
          <w:sz w:val="28"/>
          <w:szCs w:val="28"/>
          <w:rtl w:val="true"/>
          <w:lang w:bidi="ar-SA"/>
        </w:rPr>
        <w:t xml:space="preserve">في دَمِهِ حَتّى يَفرُغَ مِن أذانِهِ ، ويَشهَدُ لَهُ كُلُّ رَطبٍ ويابِسٍ ، وإذا ماتَ لَم يُدَوَّد في قَبرِهِ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ط ـ يُحشَرُ وهُوَ يُؤَذِّنُرسول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المُؤَذِّنينَ وَالمُلَبّينَ يَخرُجونَ مِن قُبورِهِم يُؤَذِّنُ المُؤَذِّنُ ويُلَبِّي المُلَبّي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المُحتَسِبونَ يَخرُجونَ يَومَ القِيامَةِ مِن قُبورِهِم وهُم يُؤَذِّنونَ ، فَالمُؤَذِّنُ المُحتَسِبُ يَشهَدُ لَهُ كُلُّ شَيءٍ يَسمَعُ صَوتَهُ مِن حَجَرٍ أو شَجَرٍ أو مَدَرٍ أو بَشَرٍ أو رَطبٍ أو يابِسٍ ، ويَغفِرُ اللّهُ لَهُ مَدَّ صَوتِهِ ، ويَكتُبُ لَهُ مِنَ الأَجرِ بِعَدَدِ مَن يُصَلّي بِأَذانِهِ ، ويُعطيهِ اللّهُ ما يَسأَلُ بَينَ الأَذانِ وَالإِقامَةِ ، إمّا أن يُعَجِّلَهُ فِي الدُّنيا أو يَدَّخِرَهُ فِي الآخِرَةِ ، و إمّا أن يَصرِفَ عَنهُ السّوءَ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وجَمَعَ اللّهُ عز و جل النّاسَ في صَعيدٍ واحِدٍ ، بَعَثَ اللّهُ عز و جل إلَى المُؤَذِّنينَ بِمَلائِكَةٍ مِن نورٍ ، ومَعَهُم ألوِيَةٌ وأعلامٌ مِن نورٍ ، يَقودونَ جَنائِبَ </w:t>
      </w:r>
      <w:r>
        <w:rPr>
          <w:rStyle w:val="FootnoteAnchor"/>
          <w:rtl w:val="true"/>
        </w:rPr>
        <w:footnoteReference w:id="1103"/>
      </w:r>
      <w:r>
        <w:rPr>
          <w:rFonts w:ascii="Amiri" w:hAnsi="Amiri" w:eastAsia="Amiri" w:cs="Amiri"/>
          <w:color w:val="111111"/>
          <w:sz w:val="28"/>
          <w:sz w:val="28"/>
          <w:szCs w:val="28"/>
          <w:rtl w:val="true"/>
          <w:lang w:bidi="ar-SA"/>
        </w:rPr>
        <w:t xml:space="preserve">، أزِمَّتُها زَبَرجَدٌ أخضَرُ ، وحَقائِبُهَا </w:t>
      </w:r>
      <w:r>
        <w:rPr>
          <w:rStyle w:val="FootnoteAnchor"/>
          <w:rtl w:val="true"/>
        </w:rPr>
        <w:footnoteReference w:id="1104"/>
      </w:r>
      <w:r>
        <w:rPr>
          <w:rFonts w:ascii="Amiri" w:hAnsi="Amiri" w:eastAsia="Amiri" w:cs="Amiri"/>
          <w:color w:val="111111"/>
          <w:sz w:val="28"/>
          <w:sz w:val="28"/>
          <w:szCs w:val="28"/>
          <w:rtl w:val="true"/>
          <w:lang w:bidi="ar-SA"/>
        </w:rPr>
        <w:t xml:space="preserve">المِسكُ الأَذفَرُ ، يَركَبُهَا المُؤَذِّنونَ ، فَيَقومونَ عَلَيها قِياما ، تَقودُهُمُ المَلائِكَةُ ، يُنادونَ بِأَعلى أصواتِهِم بِالأَذانِ </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89_109571"/>
    </w:p>
    <w:p>
      <w:pPr>
        <w:pStyle w:val="Heading6"/>
        <w:numPr>
          <w:ilvl w:val="5"/>
          <w:numId w:val="1"/>
        </w:numPr>
        <w:rPr/>
      </w:pPr>
      <w:bookmarkStart w:id="579" w:name="__RefHeading___Toc1153832_3224264995"/>
      <w:bookmarkStart w:id="580" w:name="_Toc220"/>
      <w:bookmarkEnd w:id="578"/>
      <w:bookmarkEnd w:id="579"/>
      <w:r>
        <w:rPr>
          <w:rtl w:val="true"/>
        </w:rPr>
        <w:t xml:space="preserve">ط </w:t>
      </w:r>
      <w:r>
        <w:rPr>
          <w:rtl w:val="true"/>
        </w:rPr>
        <w:t xml:space="preserve">- </w:t>
      </w:r>
      <w:r>
        <w:rPr>
          <w:rtl w:val="true"/>
        </w:rPr>
        <w:t>در حال اذان گفتن ، محشور مى شود</w:t>
      </w:r>
      <w:bookmarkEnd w:id="58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خدا اذان مى گويد ، تا زمانى كه اذانش را به پايان ببرد ، همانند شهيدى است كه در خونش مى غلتد ، و هر تر و خشكى براى او گواهى مى دهد ، و هر گاه بميرد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گورش كِرم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در حال اذان گفتن ، محشور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ها و كسانى كه اذان او را لبّيك مى گويند ، در حالى از گورهايشان بيرون مى آيند كه مؤذّن ، اذان مى گويد و لبّيك گو ، لبّيك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براى خشنودى خدا اذان مى گويند ، در روز قيامت ، اذان گويان ، از گورهايشان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مؤذّنى كه براى خشنودى خدا اذان بگويد ، هر چيزى كه صداى او را بشنود از سنگ و درخت و كلوخ و بشر و هر تر و خشكى، براى او گواهى مى دهد ، و خداوند به اندازه صدارَس او گناهانش را مى آمرزد ، و به شمار كسانى كه با اذان او نماز مى خوانند ، برايش اجر مى نويسد ، و در فاصله ميان اذان و اقامه ، هر درخواستى كند ، خداوند به او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همين دنيا مى دهد ، يا براى آخرتش ذخيره مى كند و يا گزند را از او دفع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بشود و خداوند عز و جل مردم را در يك دشتْ گرد آورد ، خداوند عز و جل براى مؤذّنان ، فرشتگانى از نور مى فرستد كه درفش ها و پرچم هايى از نور با خود حمل مى كنند و اسب هايى را با خود مى كشند كه افسارهايشان از زبرجد سبز است و خورجين هايشان از مُشك تيزبوى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مؤذّنان ، بر اين اسب ها سوار مى شوند و روى آنها راست مى ايستند و فرشتگان ، آنها را مى كشند و مؤذّنان با تمام توان ، صدايشان را به اذان ، بلند مى كنند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أطوَلُ النّاسِ أعناقا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المُؤَذِّنونَ أطوَلُ النّاسِ أعناقا </w:t>
      </w:r>
      <w:r>
        <w:rPr>
          <w:rStyle w:val="FootnoteAnchor"/>
          <w:rtl w:val="true"/>
        </w:rPr>
        <w:footnoteReference w:id="1106"/>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أقسَمتُ لَبَرَرتُ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 اللّهِ إلَى اللّهِ لَرُعاةُ الشَّمسِ وَالقَمَرِ ـ يَعنِي المُؤَذِّنينَ ـ وإنَّهُم لَيُعرَفونَ يَومَ القِيامَةِ بِطولِ أعناقِهِم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المُؤَذِّنونَ أطوَلَ النّاسِ أعناقا يَومَ القِيامَةِ يُنادونَ بِشَهادَةِ أن لا إلهَ إلَا اللّهُ وأنَّ مُحَمَّدا عَبدُهُ ورَسولُهُ، فَلا يَسمَعُ المُؤَذِّنينَ شَيءٌ إلّا شَهِدَ لَهُم بِذلِكَ يَومَ القِيامَةِ</w:t>
      </w:r>
      <w:r>
        <w:rPr>
          <w:rFonts w:eastAsia="Amiri" w:cs="Amiri" w:ascii="Amiri" w:hAnsi="Amiri"/>
          <w:color w:val="111111"/>
          <w:sz w:val="28"/>
          <w:szCs w:val="28"/>
          <w:rtl w:val="true"/>
          <w:lang w:bidi="ar-SA"/>
        </w:rPr>
        <w:t xml:space="preserve">. </w:t>
      </w:r>
      <w:r>
        <w:rPr>
          <w:rStyle w:val="FootnoteAnchor"/>
          <w:rtl w:val="true"/>
        </w:rPr>
        <w:footnoteReference w:id="110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789_109573"/>
    </w:p>
    <w:p>
      <w:pPr>
        <w:pStyle w:val="Heading6"/>
        <w:numPr>
          <w:ilvl w:val="5"/>
          <w:numId w:val="1"/>
        </w:numPr>
        <w:rPr/>
      </w:pPr>
      <w:bookmarkStart w:id="582" w:name="__RefHeading___Toc1153834_3224264995"/>
      <w:bookmarkStart w:id="583" w:name="_Toc221"/>
      <w:bookmarkEnd w:id="581"/>
      <w:bookmarkEnd w:id="582"/>
      <w:r>
        <w:rPr>
          <w:rtl w:val="true"/>
        </w:rPr>
        <w:t xml:space="preserve">ى </w:t>
      </w:r>
      <w:r>
        <w:rPr>
          <w:rtl w:val="true"/>
        </w:rPr>
        <w:t xml:space="preserve">- </w:t>
      </w:r>
      <w:r>
        <w:rPr>
          <w:rtl w:val="true"/>
        </w:rPr>
        <w:t>گردن فرازترينِ مردم در روز قيامت است</w:t>
      </w:r>
      <w:bookmarkEnd w:id="583"/>
    </w:p>
    <w:p>
      <w:pPr>
        <w:pStyle w:val="BookText"/>
        <w:rPr/>
      </w:pPr>
      <w:r>
        <w:rPr>
          <w:rFonts w:ascii="IRNazanin" w:hAnsi="IRNazanin" w:eastAsia="IRNazanin"/>
          <w:color w:val="111111"/>
          <w:sz w:val="28"/>
          <w:sz w:val="28"/>
          <w:szCs w:val="28"/>
          <w:rtl w:val="true"/>
          <w:lang w:bidi="fa-IR"/>
        </w:rPr>
        <w:t xml:space="preserve">ى ـ گردن فرازترينِ مردم در روز قيامت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مؤذّنان ، گردن فرازترينِ </w:t>
      </w:r>
      <w:r>
        <w:rPr>
          <w:rStyle w:val="FootnoteAnchor"/>
          <w:rtl w:val="true"/>
        </w:rPr>
        <w:footnoteReference w:id="1110"/>
      </w:r>
      <w:r>
        <w:rPr>
          <w:rFonts w:ascii="IRNazanin" w:hAnsi="IRNazanin" w:eastAsia="IRNazanin"/>
          <w:color w:val="111111"/>
          <w:sz w:val="28"/>
          <w:sz w:val="28"/>
          <w:szCs w:val="28"/>
          <w:rtl w:val="true"/>
          <w:lang w:bidi="fa-IR"/>
        </w:rPr>
        <w:t xml:space="preserve">مردمان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 سوگند مى خورم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 خدا در نزد خداوند ، مراقبان خورشيد و ماه ـ يعنى مؤذّنان ـ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روز قيامت ، به كشيدگىِ گردن هايشان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مؤذّنان ، در حالى مى آيند كه گردن فرازترينِ مردمان اند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صداى مؤذّنان را بشنود ، در روز قيامت ، همان را به نفع آنان گواهى مى 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المُؤَذِّنونَ يَومَ القِيامَةِ طِوالَ الأَعناقِ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ك ـ هُوَ مَعَ النَّبِيِّينَ وَالصِّدّيقينَ وَالشُّهَداءِ وَالصّالِحينَرسول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المُؤَذِّنونَ مِن اُمَّتي مَعَ النَّبِيّينَ وَالصِّدّيقينَ وَالشُّهَداءِ وَالصّالِحينَ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لِواءَ الحَمدِ مَعَكَ يَومَ القِيامَةِ تَقدَمُ بِهِ قُدّامَ اُمَّتي ، وَالمُؤَذِّنونَ عَن يَمينِكَ وعَن شِمالِكَ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عَشرَ سِنينَ أسكَنَهُ اللّهُ عز و جل مَعَ إبراهيمَ الخَليلِ عليه السلام في قُبَّتِهِ أو في دَرَجَتِهِ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ل ـ 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وَالمُؤَذِّنِ مِثلُ اُجورِ مَن صَلّى مَعَهُما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ثُمَّ المُؤَذِّنُ ، ثُمَّ يَمينُ الإِمامِ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لِلمُؤَذِّنِ فَضلٌ عَلى مَن أتَى الصَّلاةَ عِشرونَ ومِئَتا حَسَنَةٍ إلّا مَن قالَ مِثلَ ما يَقولُ ، فَإِن أقامَ فَأَربَعونَ ومِئَتا حَسَنَةٍ </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789_109575"/>
    </w:p>
    <w:p>
      <w:pPr>
        <w:pStyle w:val="Heading6"/>
        <w:numPr>
          <w:ilvl w:val="5"/>
          <w:numId w:val="1"/>
        </w:numPr>
        <w:rPr/>
      </w:pPr>
      <w:bookmarkStart w:id="585" w:name="__RefHeading___Toc1153836_3224264995"/>
      <w:bookmarkStart w:id="586" w:name="_Toc222"/>
      <w:bookmarkEnd w:id="584"/>
      <w:bookmarkEnd w:id="585"/>
      <w:r>
        <w:rPr>
          <w:rtl w:val="true"/>
        </w:rPr>
        <w:t xml:space="preserve">ك </w:t>
      </w:r>
      <w:r>
        <w:rPr>
          <w:rtl w:val="true"/>
        </w:rPr>
        <w:t xml:space="preserve">- </w:t>
      </w:r>
      <w:r>
        <w:rPr>
          <w:rtl w:val="true"/>
        </w:rPr>
        <w:t>با پيامبران عليهم السلام و صدّيقان و شهيدان و صالحان ، محشور مى شود</w:t>
      </w:r>
      <w:bookmarkEnd w:id="586"/>
    </w:p>
    <w:p>
      <w:pPr>
        <w:pStyle w:val="Heading6"/>
        <w:numPr>
          <w:ilvl w:val="5"/>
          <w:numId w:val="1"/>
        </w:numPr>
        <w:rPr/>
      </w:pPr>
      <w:bookmarkStart w:id="587" w:name="__RefHeading___Toc1153838_3224264995"/>
      <w:bookmarkStart w:id="588" w:name="_Toc223"/>
      <w:bookmarkEnd w:id="587"/>
      <w:r>
        <w:rPr>
          <w:rtl w:val="true"/>
        </w:rPr>
        <w:t xml:space="preserve">ل </w:t>
      </w:r>
      <w:r>
        <w:rPr>
          <w:rtl w:val="true"/>
        </w:rPr>
        <w:t xml:space="preserve">- </w:t>
      </w:r>
      <w:r>
        <w:rPr>
          <w:rtl w:val="true"/>
        </w:rPr>
        <w:t>گوناگون</w:t>
      </w:r>
      <w:bookmarkEnd w:id="5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 مؤذّنان ، گردن فراز محشور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با پيامبران عليهم السلام و صدّيقان و شهيدان و صالحان ، محشور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امّت من ، با پيامبران و صدّيقان و شهيدان و صالحان محشور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پرچم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توست و پيشاپيش امّتم حركت مى كنى و مؤذّنان ، در سمت راست و چپ تو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مدّت ده سال اذان بگويد ، خداوند عز و جل او را در سراپرده ابراهيم خليل عليه السلام با وى و يا در درجه او سُكنا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ـ 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 جماعت و مؤذّن ،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هاى كسانى است كه با آنان نماز مى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 در مسجد ، اوّل ، امام جماعت است ، سپس مؤذّن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ايستاده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را بر كسى كه نماز مى گزارد ، دويست و بيست حسنه برترى است ، مگر بر آن كسى كه مانند آنچه مؤذّن مى 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اقامه هم بگويد ، او را دويست و چهل حسنه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سَنَةً عَلى نِيَّةٍ صادِقَةٍ لا يَطلُبُ عَلَيها أجرا ، حُشِرَ يَومَ القِيامَةِ فَاُوقِفَ عَلى بابِ الجَنَّةِ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لِمَن شِئتَ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في سَبيلِ اللّهِ صَلاةً واحِدَةً إيمانا وَاحتِسابا وتَقَرُّبا إلَى اللّهِ عز و جل ، غَفَرَ اللّهُ لَهُ ما سَلَفَ مِن ذُنوبِهِ ، ومَنَّ عَلَيهِ بِالعِصمَةِ فيما بَقِيَ مِن عُمُرِهِ ، وجَمَعَ بَينَهُ وبَينَ الشُّهَداءِ فِي الجَنَّةِ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حَقُّ المُؤَذِّنِالإمام زين العابدين عليه السلامـ في 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المُؤَذِّنِ فَأَن تَعلَمَ أنَّهُ مُذَكِّرٌ لَكَ رَبَّكَ عز و جل ، وداعٍ لَكَ إلى حَظِّكَ ، وعَونُكُ عَلى قَضاءِ فَرضِ اللّهِ عَلَيكَ ، فَاشكُر </w:t>
      </w:r>
      <w:r>
        <w:rPr>
          <w:rStyle w:val="FootnoteAnchor"/>
          <w:rtl w:val="true"/>
        </w:rPr>
        <w:footnoteReference w:id="1120"/>
      </w:r>
      <w:r>
        <w:rPr>
          <w:rFonts w:ascii="Amiri" w:hAnsi="Amiri" w:eastAsia="Amiri" w:cs="Amiri"/>
          <w:color w:val="111111"/>
          <w:sz w:val="28"/>
          <w:sz w:val="28"/>
          <w:szCs w:val="28"/>
          <w:rtl w:val="true"/>
          <w:lang w:bidi="ar-SA"/>
        </w:rPr>
        <w:t xml:space="preserve">عَلى ذلِكَ شُكرَكَ لِلمُحسِنِ إلَيكَ </w:t>
      </w:r>
      <w:r>
        <w:rPr>
          <w:rFonts w:eastAsia="Amiri" w:cs="Amiri" w:ascii="Amiri" w:hAnsi="Amiri"/>
          <w:color w:val="111111"/>
          <w:sz w:val="28"/>
          <w:szCs w:val="28"/>
          <w:rtl w:val="true"/>
          <w:lang w:bidi="ar-SA"/>
        </w:rPr>
        <w:t xml:space="preserve">. </w:t>
      </w:r>
      <w:r>
        <w:rPr>
          <w:rStyle w:val="FootnoteAnchor"/>
          <w:rtl w:val="true"/>
        </w:rPr>
        <w:footnoteReference w:id="112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89_109577"/>
    </w:p>
    <w:p>
      <w:pPr>
        <w:pStyle w:val="Heading6"/>
        <w:numPr>
          <w:ilvl w:val="5"/>
          <w:numId w:val="1"/>
        </w:numPr>
        <w:rPr/>
      </w:pPr>
      <w:bookmarkStart w:id="590" w:name="__RefHeading___Toc1153840_3224264995"/>
      <w:bookmarkStart w:id="591" w:name="_Toc224"/>
      <w:bookmarkEnd w:id="589"/>
      <w:bookmarkEnd w:id="590"/>
      <w:r>
        <w:rPr/>
        <w:t>۴</w:t>
      </w:r>
      <w:r>
        <w:rPr>
          <w:rtl w:val="true"/>
        </w:rPr>
        <w:t xml:space="preserve"> </w:t>
      </w:r>
      <w:r>
        <w:rPr>
          <w:rtl w:val="true"/>
        </w:rPr>
        <w:t xml:space="preserve">/ </w:t>
      </w:r>
      <w:r>
        <w:rPr/>
        <w:t>۴</w:t>
      </w:r>
      <w:r>
        <w:rPr>
          <w:rtl w:val="true"/>
        </w:rPr>
        <w:t xml:space="preserve"> حقّ مؤذّن</w:t>
      </w:r>
      <w:bookmarkEnd w:id="59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نيّت خالص و بدون درخواست مزدى ، به مدّت يك سال اذان بگويد ، روز قيامت ، هنگامى كه محشور مى شود ، او را بر درِ بهشت نگه مى دارند و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كه مى خواهى ، شفاعت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راه خدا و از سَرِ ايمان و براى خشنودى خدا و تقرّب به خداوند عز و جل ، براى يك نماز ، اذان بگويد ، خداوند، گناهان گذشته او را مى آمرزد ، و در باقى مانده عمرش او را از گناه، نگه مى دارد و وى را در بهشت با شهدا گرد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حقّ مؤذّنامام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مؤذّن ، آن است كه بدانى كه او پروردگارت را به ياد تو مى آورد و تو را به بهره ات فرا مى خواند و تو را بر انجام دادن آنچه خداوند بر تو واجب نموده ،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اين 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گزارى كن ، همچنان كه از كسى كه به تو نيكى مى كند ، سپاس گزارى مى كنى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الأذان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طَردُ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 المُؤَذِّنُ أدبَرَ الشَّيطانُ ولَهُ حُصاصٌ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إذا سَمِعَ النِّـداءَ بِالصَّلاةِ ، ذَهَبَ حَتّى يَـكونَ مَـكانَ الرَّوحاءِ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وُلِدَ لَكَ غُلامٌ أو جارِيَةٌ فَأَذِّن في اُذُنِهِ اليُمنى ، و أقِم فِي اليُسرى ؛ فَإِنَّهُ لا يَضُرُّهُ الشَّيطانُ أبَدا </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89_109579"/>
    </w:p>
    <w:p>
      <w:pPr>
        <w:pStyle w:val="Heading6"/>
        <w:numPr>
          <w:ilvl w:val="5"/>
          <w:numId w:val="1"/>
        </w:numPr>
        <w:rPr/>
      </w:pPr>
      <w:bookmarkStart w:id="593" w:name="__RefHeading___Toc1153842_3224264995"/>
      <w:bookmarkStart w:id="594" w:name="_Toc225"/>
      <w:bookmarkEnd w:id="592"/>
      <w:bookmarkEnd w:id="593"/>
      <w:r>
        <w:rPr>
          <w:rtl w:val="true"/>
        </w:rPr>
        <w:t xml:space="preserve">فصل پنجم </w:t>
      </w:r>
      <w:r>
        <w:rPr>
          <w:rtl w:val="true"/>
        </w:rPr>
        <w:t xml:space="preserve">: </w:t>
      </w:r>
      <w:r>
        <w:rPr>
          <w:rtl w:val="true"/>
        </w:rPr>
        <w:t>بركات اذان</w:t>
      </w:r>
      <w:bookmarkEnd w:id="594"/>
    </w:p>
    <w:p>
      <w:pPr>
        <w:pStyle w:val="Heading6"/>
        <w:numPr>
          <w:ilvl w:val="5"/>
          <w:numId w:val="1"/>
        </w:numPr>
        <w:rPr/>
      </w:pPr>
      <w:bookmarkStart w:id="595" w:name="__RefHeading___Toc1153844_3224264995"/>
      <w:bookmarkStart w:id="596" w:name="_Toc226"/>
      <w:bookmarkEnd w:id="595"/>
      <w:r>
        <w:rPr/>
        <w:t>۵</w:t>
      </w:r>
      <w:r>
        <w:rPr>
          <w:rtl w:val="true"/>
        </w:rPr>
        <w:t xml:space="preserve"> </w:t>
      </w:r>
      <w:r>
        <w:rPr>
          <w:rtl w:val="true"/>
        </w:rPr>
        <w:t xml:space="preserve">/ </w:t>
      </w:r>
      <w:r>
        <w:rPr/>
        <w:t>۱</w:t>
      </w:r>
      <w:r>
        <w:rPr>
          <w:rtl w:val="true"/>
        </w:rPr>
        <w:t xml:space="preserve"> رانده شدن شيطان</w:t>
      </w:r>
      <w:bookmarkEnd w:id="59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اذان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رانده شدن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مؤذّن اذان بگويد ، شيطان به سرعت پا به فرار مى گذارد </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هر گاه بانگ نماز را بشنود ، تا رَوحاء </w:t>
      </w:r>
      <w:r>
        <w:rPr>
          <w:rStyle w:val="FootnoteAnchor"/>
          <w:rtl w:val="true"/>
        </w:rPr>
        <w:footnoteReference w:id="1128"/>
      </w:r>
      <w:r>
        <w:rPr>
          <w:rFonts w:ascii="IRNazanin" w:hAnsi="IRNazanin" w:eastAsia="IRNazanin"/>
          <w:color w:val="111111"/>
          <w:sz w:val="28"/>
          <w:sz w:val="28"/>
          <w:szCs w:val="28"/>
          <w:rtl w:val="true"/>
          <w:lang w:bidi="fa-IR"/>
        </w:rPr>
        <w:t>دور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پسرى يا دخترى برايت متولّد شد ، در گوش راست او اذان و در گوش چپش اقامه بگو ؛ زيرا در اين صورت ، شيطان هرگز به او گزند نمى رساند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عليهاالسلام لَمّا حَمَلَت بِالحَسَنِ عليه السلام و وَلَدَتهُ </w:t>
      </w:r>
      <w:r>
        <w:rPr>
          <w:rStyle w:val="FootnoteAnchor"/>
          <w:rtl w:val="true"/>
        </w:rPr>
        <w:footnoteReference w:id="1129"/>
      </w:r>
      <w:r>
        <w:rPr>
          <w:rFonts w:ascii="Amiri" w:hAnsi="Amiri" w:eastAsia="Amiri" w:cs="Amiri"/>
          <w:color w:val="111111"/>
          <w:sz w:val="28"/>
          <w:sz w:val="28"/>
          <w:szCs w:val="28"/>
          <w:rtl w:val="true"/>
          <w:lang w:bidi="ar-SA"/>
        </w:rPr>
        <w:t xml:space="preserve">جاءَ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وأذَّنَ في اُذُنِهِ اليُمنى ، و أقامَ في اُذُنِهِ اليُسرى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فَلَمّا كانَ بَعدَ حَولٍ وُلِدَ الحُسَينُ عليه السلام ، و جاءَ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 فَدَفَعَتهُ إلَيهِ في خِرقَةٍ بَيضاءَ ، فَأَذَّنَ في اُذُنِهِ اليُمنى ، و أقامَ فِي اليُسرى ، و وَضَعَهُ في حِجرِهِ ، فَبَكى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أذَّنَ في اُذُنِ الحَسَنِ عليه السلام بِالصَّلاةِ يَومَ وُلِدَ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وُلِدَ لِأَحَدِكُم وَلَدٌ فَكانَ يَومُ السّابِعِ فَليَعُقَّ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وَليُؤَذِّن في اُذُنِهِ اليُمنى ، وَليُقِم فِي اليُسرى </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عُمَيس ، برايم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عليهاالسلامبرايم حديث كرد كه چون حسن عليه السلام را باردار شد و او را به دنيا آورد ، </w:t>
      </w:r>
      <w:r>
        <w:rPr>
          <w:rStyle w:val="FootnoteAnchor"/>
          <w:rtl w:val="true"/>
        </w:rPr>
        <w:footnoteReference w:id="1134"/>
      </w:r>
      <w:r>
        <w:rPr>
          <w:rFonts w:ascii="IRNazanin" w:hAnsi="IRNazanin" w:eastAsia="IRNazanin"/>
          <w:color w:val="111111"/>
          <w:sz w:val="28"/>
          <w:sz w:val="28"/>
          <w:szCs w:val="28"/>
          <w:rtl w:val="true"/>
          <w:lang w:bidi="fa-IR"/>
        </w:rPr>
        <w:t xml:space="preserve">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راست او اذان و در گوش چپش اقامه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سال بعد كه حسين عليه السلام متولّد شد ، پيامبر صلى الله عليه و آله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نوزاد را در پارچه سفيدى به دست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گوش راست او اذان و در گوش چپش اقامه گفت و او را بر زانوى خود نهاد و گريست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حسن عليه السلام متولّد شد ، پيامبر صلى الله عليه و آله در گوش او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هر يك از شما فرزندى متولّد شد ، روز هفتم برايش عقيقه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راستش اذان و در گوش چپش اقامه بگويد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إذا وُلِدَ يُؤَذَّنُ في اُذُنِهِ اليُمنى ، و يُقامُ فِي اليُسرى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الكافي عن سليمان الجعفري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بَيتِكَ فَإِنَّهُ يَطرُدُ الشَّيطانَ ، ويُستَحَبُّ مِن أجلِ الصِّبيانِ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أذانِ المُؤَذِّنينَ يُستَجابُ الدُّعاءُ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أمانُ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اُذِّنَ في قَريَةٍ ، أمَّنَهَا اللّهُ مِن عَذابِهِ ذلِكَ اليَومَ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قَومٍ نودِيَ فيهِم بِالأَذانِ صَباحا إلّا كانوا في أمانِ اللّهِ حَتّى يُمسوا ، وأيُّما قَومٍ نودِيَ عَلَيهِم بِالأَذانِ مَساءً إلّا كانوا في أمانِ اللّهِ حَتّى يُصبِحوا </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2789_109583"/>
    </w:p>
    <w:p>
      <w:pPr>
        <w:pStyle w:val="Heading6"/>
        <w:numPr>
          <w:ilvl w:val="5"/>
          <w:numId w:val="1"/>
        </w:numPr>
        <w:rPr/>
      </w:pPr>
      <w:bookmarkStart w:id="598" w:name="__RefHeading___Toc1153846_3224264995"/>
      <w:bookmarkStart w:id="599" w:name="_Toc227"/>
      <w:bookmarkEnd w:id="597"/>
      <w:bookmarkEnd w:id="598"/>
      <w:r>
        <w:rPr/>
        <w:t>۵</w:t>
      </w:r>
      <w:r>
        <w:rPr>
          <w:rtl w:val="true"/>
        </w:rPr>
        <w:t xml:space="preserve"> </w:t>
      </w:r>
      <w:r>
        <w:rPr>
          <w:rtl w:val="true"/>
        </w:rPr>
        <w:t xml:space="preserve">/ </w:t>
      </w:r>
      <w:r>
        <w:rPr/>
        <w:t>۲</w:t>
      </w:r>
      <w:r>
        <w:rPr>
          <w:rtl w:val="true"/>
        </w:rPr>
        <w:t xml:space="preserve"> پذيرفته شدن دعا</w:t>
      </w:r>
      <w:bookmarkEnd w:id="599"/>
    </w:p>
    <w:p>
      <w:pPr>
        <w:pStyle w:val="Heading6"/>
        <w:numPr>
          <w:ilvl w:val="5"/>
          <w:numId w:val="1"/>
        </w:numPr>
        <w:rPr/>
      </w:pPr>
      <w:bookmarkStart w:id="600" w:name="__RefHeading___Toc1153848_3224264995"/>
      <w:bookmarkStart w:id="601" w:name="_Toc228"/>
      <w:bookmarkEnd w:id="600"/>
      <w:r>
        <w:rPr/>
        <w:t>۵</w:t>
      </w:r>
      <w:r>
        <w:rPr>
          <w:rtl w:val="true"/>
        </w:rPr>
        <w:t xml:space="preserve"> </w:t>
      </w:r>
      <w:r>
        <w:rPr>
          <w:rtl w:val="true"/>
        </w:rPr>
        <w:t xml:space="preserve">/ </w:t>
      </w:r>
      <w:r>
        <w:rPr/>
        <w:t>۳</w:t>
      </w:r>
      <w:r>
        <w:rPr>
          <w:rtl w:val="true"/>
        </w:rPr>
        <w:t xml:space="preserve"> در امان خداوند بودن</w:t>
      </w:r>
      <w:bookmarkEnd w:id="60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كه به دنيا آمد ، در گوش راستش اذان و در گوش چپش اقامه گفته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سليمان جعفرى </w:t>
      </w:r>
      <w:r>
        <w:rPr>
          <w:rStyle w:val="FootnoteAnchor"/>
          <w:rtl w:val="true"/>
        </w:rPr>
        <w:footnoteReference w:id="114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ات اذان بگو ؛ زيرا اين كار ، شيطان را مى راند و براى كودكان نيز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اذان گفتن مؤذّنان ، دعا مستجاب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 امان خداوند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يك آبادى اذان گفته شود ، خداوند در آن روز ، آن آبادى را از عذاب خويش ايمن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مردمى كه در ميانشان بانگ اذانِ صبح گفته شود ، تا شب در امان خدا هستند و هر مردمى كه برايشان بانگ اذانِ شب گفته شود ، تا صبح در امان خداوند هستند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ذَهابُ السُّقمِالكافي عن محمّد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هِشامُ بنُ إبراهيمَ أنَّهُ شَكا إلى أبِي الحَسَنِ الرِّضا عليه السلام سُقمَهُ وأنَّهُ لا يولَدُ لَهُ وَلَدٌ ، فَأَمَرَهُ أن يَرفَعَ صَوتَهُ بِالأَذانِ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فَأَذهَبَ اللّهُ عَنّي سُقمي وكَثَّرَ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دائِمَ العِلَّةِ ما أنفَكُّ مِنها في نَفسي وجَماعَةِ خَدَمي وعِيالي ، فَلَمّا سَمِعتُ ذلِكَ مِن هِشامٍ عَمِلتُ بِهِ ، فَأَذهَبَ اللّهُ عَنّي وعَن عِيالِيَ العِلَلَ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عِلاجُ سوءِ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خُـلُقُهُ مِـن إنسانٍ أو دابَّةٍ ، فَأَذِّنوا فـي اُذُنَيهِ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خُلُقُهُ فَأَذِّنوا في اُذُنِهِ </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89_109585"/>
    </w:p>
    <w:p>
      <w:pPr>
        <w:pStyle w:val="Heading6"/>
        <w:numPr>
          <w:ilvl w:val="5"/>
          <w:numId w:val="1"/>
        </w:numPr>
        <w:rPr/>
      </w:pPr>
      <w:bookmarkStart w:id="603" w:name="__RefHeading___Toc1153850_3224264995"/>
      <w:bookmarkStart w:id="604" w:name="_Toc229"/>
      <w:bookmarkEnd w:id="602"/>
      <w:bookmarkEnd w:id="603"/>
      <w:r>
        <w:rPr/>
        <w:t>۵</w:t>
      </w:r>
      <w:r>
        <w:rPr>
          <w:rtl w:val="true"/>
        </w:rPr>
        <w:t xml:space="preserve"> </w:t>
      </w:r>
      <w:r>
        <w:rPr>
          <w:rtl w:val="true"/>
        </w:rPr>
        <w:t xml:space="preserve">/ </w:t>
      </w:r>
      <w:r>
        <w:rPr/>
        <w:t>۴</w:t>
      </w:r>
      <w:r>
        <w:rPr>
          <w:rtl w:val="true"/>
        </w:rPr>
        <w:t xml:space="preserve"> دفع بيمارى</w:t>
      </w:r>
      <w:bookmarkEnd w:id="604"/>
    </w:p>
    <w:p>
      <w:pPr>
        <w:pStyle w:val="Heading6"/>
        <w:numPr>
          <w:ilvl w:val="5"/>
          <w:numId w:val="1"/>
        </w:numPr>
        <w:rPr/>
      </w:pPr>
      <w:bookmarkStart w:id="605" w:name="__RefHeading___Toc1153852_3224264995"/>
      <w:bookmarkStart w:id="606" w:name="_Toc230"/>
      <w:bookmarkEnd w:id="605"/>
      <w:r>
        <w:rPr/>
        <w:t>۵</w:t>
      </w:r>
      <w:r>
        <w:rPr>
          <w:rtl w:val="true"/>
        </w:rPr>
        <w:t xml:space="preserve"> </w:t>
      </w:r>
      <w:r>
        <w:rPr>
          <w:rtl w:val="true"/>
        </w:rPr>
        <w:t xml:space="preserve">/ </w:t>
      </w:r>
      <w:r>
        <w:rPr/>
        <w:t>۵</w:t>
      </w:r>
      <w:r>
        <w:rPr>
          <w:rtl w:val="true"/>
        </w:rPr>
        <w:t xml:space="preserve"> درمان بداخلاقى</w:t>
      </w:r>
      <w:bookmarkEnd w:id="60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دفع بيمارىالكافىـ به نقل از محمّد بن راشد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ابراهيم برايم نقل كرد كه از بيمارى خود و از اين كه بچّه دار نمى شود ، نزد امام رضا عليه السلام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كه در منزلش بانگ اذان سر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كردم و خداوند ، بيمارى مرا برطرف ساخت و فرزندان بسيارى به من عطا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 خدمتكارانم و افراد خانواده ام نيز پيوسته از بيمارى رنج مى برديم و بيمارى رهايمان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مطلب را از هشام شنيدم ، آن را به كار بستم و خداوند ، بيمارى ها را از من و خانواده ام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درمان بداخلاقىپيامبر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 انسان و چه حيوان، بداخلاق شد ، در دو گوشش اذان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اخلاقش بد است ، در گوشش اذان بگوييد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دَفعُ الوَحشَةِرسول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تَغَوَّلَت لَكُمُ الغيلانُ </w:t>
      </w:r>
      <w:r>
        <w:rPr>
          <w:rStyle w:val="FootnoteAnchor"/>
          <w:rtl w:val="true"/>
        </w:rPr>
        <w:footnoteReference w:id="1146"/>
      </w:r>
      <w:r>
        <w:rPr>
          <w:rFonts w:ascii="Amiri" w:hAnsi="Amiri" w:eastAsia="Amiri" w:cs="Amiri"/>
          <w:color w:val="111111"/>
          <w:sz w:val="28"/>
          <w:sz w:val="28"/>
          <w:szCs w:val="28"/>
          <w:rtl w:val="true"/>
          <w:lang w:bidi="ar-SA"/>
        </w:rPr>
        <w:t xml:space="preserve">، فَأَذِّنوا بِأَذانِ الصَّلاةِ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تَغَوَّلَت لَكُمُ الغولُ فَأَذِّنوا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789_109587"/>
    </w:p>
    <w:p>
      <w:pPr>
        <w:pStyle w:val="Heading6"/>
        <w:numPr>
          <w:ilvl w:val="5"/>
          <w:numId w:val="1"/>
        </w:numPr>
        <w:rPr/>
      </w:pPr>
      <w:bookmarkStart w:id="608" w:name="__RefHeading___Toc1153854_3224264995"/>
      <w:bookmarkStart w:id="609" w:name="_Toc231"/>
      <w:bookmarkEnd w:id="607"/>
      <w:bookmarkEnd w:id="608"/>
      <w:r>
        <w:rPr/>
        <w:t>۵</w:t>
      </w:r>
      <w:r>
        <w:rPr>
          <w:rtl w:val="true"/>
        </w:rPr>
        <w:t xml:space="preserve"> </w:t>
      </w:r>
      <w:r>
        <w:rPr>
          <w:rtl w:val="true"/>
        </w:rPr>
        <w:t xml:space="preserve">/ </w:t>
      </w:r>
      <w:r>
        <w:rPr/>
        <w:t>۶</w:t>
      </w:r>
      <w:r>
        <w:rPr>
          <w:rtl w:val="true"/>
        </w:rPr>
        <w:t xml:space="preserve"> دفع وحشت</w:t>
      </w:r>
      <w:bookmarkEnd w:id="60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دفع وحشتپيامبر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غول ها </w:t>
      </w:r>
      <w:r>
        <w:rPr>
          <w:rStyle w:val="FootnoteAnchor"/>
          <w:rtl w:val="true"/>
        </w:rPr>
        <w:footnoteReference w:id="1149"/>
      </w:r>
      <w:r>
        <w:rPr>
          <w:rFonts w:ascii="IRNazanin" w:hAnsi="IRNazanin" w:eastAsia="IRNazanin"/>
          <w:color w:val="111111"/>
          <w:sz w:val="28"/>
          <w:sz w:val="28"/>
          <w:szCs w:val="28"/>
          <w:rtl w:val="true"/>
          <w:lang w:bidi="fa-IR"/>
        </w:rPr>
        <w:t>به سراغ شما آمدند ، همچون اذانِ نماز، اذان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گرفتار غول شديد ، اذان بگوييد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الأذان</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يَصلَحُ لِلتَّأذينِرسول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لِيُؤَذِّن لَكُم خِيارُكُم ، وَليَؤُمَّكُم قُرّاؤُكُم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يَؤُمُّكُم أقَرؤُكُم ، ويُؤَذِّنُ لَكُم خِيارُكُم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صلى الله عليه و آلهـ لِبَني خَطمَةَ مِنَ الأَنصارِ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خَطمَةَ ، اجعَلوا مُؤَذِّنَكُم أفضَلَكُم في أنفُسِكُم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لِيُؤَذِّن لَكُم أفصَحُكُم ، وَليَؤُمَّكُم أفقَهُكُم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الكافي عن عمّار الساباطي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مِن غَيرِ 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الأَذانُ ولا يَجوزُ أن يُؤَذِّنَ بِهِ إلّا رَجُلٌ مُسلِمٌ عارِفٌ ، فَإِن عَلِمَ الأَذانَ فَأَذَّنَ بِهِ ولَم </w:t>
      </w:r>
      <w:r>
        <w:rPr>
          <w:rStyle w:val="FootnoteAnchor"/>
          <w:rtl w:val="true"/>
        </w:rPr>
        <w:footnoteReference w:id="1154"/>
      </w:r>
      <w:r>
        <w:rPr>
          <w:rFonts w:ascii="Amiri" w:hAnsi="Amiri" w:eastAsia="Amiri" w:cs="Amiri"/>
          <w:color w:val="111111"/>
          <w:sz w:val="28"/>
          <w:sz w:val="28"/>
          <w:szCs w:val="28"/>
          <w:rtl w:val="true"/>
          <w:lang w:bidi="ar-SA"/>
        </w:rPr>
        <w:t xml:space="preserve">يَكُن عارِفا لَم يَجُز أذانُهُ ولا إقامَتُهُ ولا يُقتَدى بِهِ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89_109589"/>
    </w:p>
    <w:p>
      <w:pPr>
        <w:pStyle w:val="Heading6"/>
        <w:numPr>
          <w:ilvl w:val="5"/>
          <w:numId w:val="1"/>
        </w:numPr>
        <w:rPr/>
      </w:pPr>
      <w:bookmarkStart w:id="611" w:name="__RefHeading___Toc1153856_3224264995"/>
      <w:bookmarkStart w:id="612" w:name="_Toc232"/>
      <w:bookmarkEnd w:id="610"/>
      <w:bookmarkEnd w:id="611"/>
      <w:r>
        <w:rPr>
          <w:rtl w:val="true"/>
        </w:rPr>
        <w:t xml:space="preserve">فصل ششم </w:t>
      </w:r>
      <w:r>
        <w:rPr>
          <w:rtl w:val="true"/>
        </w:rPr>
        <w:t xml:space="preserve">: </w:t>
      </w:r>
      <w:r>
        <w:rPr>
          <w:rtl w:val="true"/>
        </w:rPr>
        <w:t>آداب اذان</w:t>
      </w:r>
      <w:bookmarkEnd w:id="612"/>
    </w:p>
    <w:p>
      <w:pPr>
        <w:pStyle w:val="Heading6"/>
        <w:numPr>
          <w:ilvl w:val="5"/>
          <w:numId w:val="1"/>
        </w:numPr>
        <w:rPr/>
      </w:pPr>
      <w:bookmarkStart w:id="613" w:name="__RefHeading___Toc1153858_3224264995"/>
      <w:bookmarkStart w:id="614" w:name="_Toc233"/>
      <w:bookmarkEnd w:id="613"/>
      <w:r>
        <w:rPr/>
        <w:t>۶</w:t>
      </w:r>
      <w:r>
        <w:rPr>
          <w:rtl w:val="true"/>
        </w:rPr>
        <w:t xml:space="preserve"> </w:t>
      </w:r>
      <w:r>
        <w:rPr>
          <w:rtl w:val="true"/>
        </w:rPr>
        <w:t xml:space="preserve">/ </w:t>
      </w:r>
      <w:r>
        <w:rPr/>
        <w:t>۱</w:t>
      </w:r>
      <w:r>
        <w:rPr>
          <w:rtl w:val="true"/>
        </w:rPr>
        <w:t xml:space="preserve"> افراد شايسته براى اذان گفتن</w:t>
      </w:r>
      <w:bookmarkEnd w:id="61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اذان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افراد شايسته براى اذان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بهترين افراد شما برايتان اذان بگويند و بايد امامت جماعتِ شما را قاريانتان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قرائتش از همه شما بهتر است ، امام جماعت شما بشود و بهترينتان ، براى شما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بنى خَطمه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خَطمه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مؤذّنتان را بهترين فرد در ميان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فصيح ترين فرد شما برايتان اذان بگويد و بايد فقيه ترين فرد شما امامت جماعت شما را بر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عمّار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اذان سؤال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اذان گفتن فردِ غير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نيست و جايز نيست كه جز مرد مسلمان عارف ،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اذان را بلد باشد و اذان بگويد ، امّا عارف نباشد ، نه اذانش رواست و نه اِقامه اش و نه اقتدا كردن به او جايز است</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أهَمُّ ما يَنبَغي رِعايَتُهُ لِلمُؤَذِّنِأ ـ الطَّهارَةُرسول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وسُنَّةٌ ألّا يُؤَذِّنَ أحَدٌ إلّا وهُوَ طاهِرٌ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يُؤَذِّنُ إلّا مُتَوَضِّئٌ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ب ـ رَفعُ الصَّوتِمسند ابن حنبل عن ابن أبي صعصعة عبد اللّه بن عبد الرحمن عن أبيه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سَعيدٍ وكانَ في حُجرَةٍ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أذَّنتَ فَارفَع صَوتَكَ بِالأَذانِ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يَسمَعُهُ إلّا شَهِدَ لَهُ ؛ جِنٌّ ولا إنسٌ ولا حَجَرٌ </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789_109591"/>
    </w:p>
    <w:p>
      <w:pPr>
        <w:pStyle w:val="Heading6"/>
        <w:numPr>
          <w:ilvl w:val="5"/>
          <w:numId w:val="1"/>
        </w:numPr>
        <w:rPr/>
      </w:pPr>
      <w:bookmarkStart w:id="616" w:name="__RefHeading___Toc1153860_3224264995"/>
      <w:bookmarkStart w:id="617" w:name="_Toc234"/>
      <w:bookmarkEnd w:id="615"/>
      <w:bookmarkEnd w:id="616"/>
      <w:r>
        <w:rPr/>
        <w:t>۶</w:t>
      </w:r>
      <w:r>
        <w:rPr>
          <w:rtl w:val="true"/>
        </w:rPr>
        <w:t xml:space="preserve"> </w:t>
      </w:r>
      <w:r>
        <w:rPr>
          <w:rtl w:val="true"/>
        </w:rPr>
        <w:t xml:space="preserve">/ </w:t>
      </w:r>
      <w:r>
        <w:rPr/>
        <w:t>۲</w:t>
      </w:r>
      <w:r>
        <w:rPr>
          <w:rtl w:val="true"/>
        </w:rPr>
        <w:t xml:space="preserve"> مهم ترين نكاتى كه مؤذّن بايد رعايت كند</w:t>
      </w:r>
      <w:bookmarkEnd w:id="617"/>
    </w:p>
    <w:p>
      <w:pPr>
        <w:pStyle w:val="Heading6"/>
        <w:numPr>
          <w:ilvl w:val="5"/>
          <w:numId w:val="1"/>
        </w:numPr>
        <w:rPr/>
      </w:pPr>
      <w:bookmarkStart w:id="618" w:name="__RefHeading___Toc1153862_3224264995"/>
      <w:bookmarkStart w:id="619" w:name="_Toc235"/>
      <w:bookmarkEnd w:id="618"/>
      <w:r>
        <w:rPr>
          <w:rtl w:val="true"/>
        </w:rPr>
        <w:t xml:space="preserve">الف </w:t>
      </w:r>
      <w:r>
        <w:rPr>
          <w:rtl w:val="true"/>
        </w:rPr>
        <w:t xml:space="preserve">- </w:t>
      </w:r>
      <w:r>
        <w:rPr>
          <w:rtl w:val="true"/>
        </w:rPr>
        <w:t>طهارت</w:t>
      </w:r>
      <w:bookmarkEnd w:id="619"/>
    </w:p>
    <w:p>
      <w:pPr>
        <w:pStyle w:val="Heading6"/>
        <w:numPr>
          <w:ilvl w:val="5"/>
          <w:numId w:val="1"/>
        </w:numPr>
        <w:rPr/>
      </w:pPr>
      <w:bookmarkStart w:id="620" w:name="__RefHeading___Toc1153864_3224264995"/>
      <w:bookmarkStart w:id="621" w:name="_Toc236"/>
      <w:bookmarkEnd w:id="620"/>
      <w:r>
        <w:rPr>
          <w:rtl w:val="true"/>
        </w:rPr>
        <w:t xml:space="preserve">ب </w:t>
      </w:r>
      <w:r>
        <w:rPr>
          <w:rtl w:val="true"/>
        </w:rPr>
        <w:t xml:space="preserve">- </w:t>
      </w:r>
      <w:r>
        <w:rPr>
          <w:rtl w:val="true"/>
        </w:rPr>
        <w:t>بلند كردن صدا</w:t>
      </w:r>
      <w:bookmarkEnd w:id="62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مهم ترين نكاتى كه مؤذّن بايد رعايت كندالف ـ طهارتپيامبر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و سنّت است كه هر كس اذان مى گويد ،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نبايد بگويد ، مگر كسى كه وضو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بلند كردن صدامسند ابن حنبلـ به نقل از ابن ابى صَعصعه عبد اللّه بن عبد الرحمان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كه در حُجره اى بود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اذان گفتى ، با صداى بلند اذان بگو ؛ زيرا 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نيست كه بانگ اذان را بشنود ، مگر اين كه به آن ، شهادت مى دهد ، جِن باشد يا اِنس و يا سنگ</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فِي البَوادي فَارفَع صَوتَكَ بِالأَذانِ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يَسمَعُهُ جِنٌّ ولا إنسٌ ولا شَجَرٌ ولا حَجَرٌ إلّا شَهِدَ لَهُ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صحيح البخاري عن عبد اللّه بن عبد الرحمن بن أبي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سَعيدٍ الخُدرِيَّ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تُحِبُّ الغَنَمَ وَالبادِيَةَ ، فَإِذا كُنتَ في غَنَمِكَ أو بادِيَتِكَ فَأَذَّنتَ بِالصَّلاةِ فَارفَع صَوتَكَ بِالنِّداءِ ، فَإِنَّهُ لا يَسمَعُ مَدى صَوتِ المُؤَذِّنِ جِنٌّ ولا إنسٌ ولا شَيءٌ إلّا شَهِدَ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اشتَدَّ صَوتُكَ مِن غَيرِ أن تُجهِدَ نَفسَكَ كانَ مَن يَسمَعُ أكثَرَ ، وكانَ أجرُكَ في ذلِكَ أعظَمَ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أذَّنتَ فَلا تُخفِيَنَّ صَوتَكَ ، فَإِنَّ اللّهَ يَأجُرُكَ مَدَّ صَوتِكَ فيهِ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ج ـ رِعايَةُ التَّجويدِالشرح الكبير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يُؤَذِّنُ لَكُم مَن يُدغِمُ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أشهَدُ أن لا إلهَ إلَا اللّا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اللّا</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89_109593"/>
    </w:p>
    <w:p>
      <w:pPr>
        <w:pStyle w:val="Heading6"/>
        <w:numPr>
          <w:ilvl w:val="5"/>
          <w:numId w:val="1"/>
        </w:numPr>
        <w:rPr/>
      </w:pPr>
      <w:bookmarkStart w:id="623" w:name="__RefHeading___Toc1153866_3224264995"/>
      <w:bookmarkStart w:id="624" w:name="_Toc237"/>
      <w:bookmarkEnd w:id="622"/>
      <w:bookmarkEnd w:id="623"/>
      <w:r>
        <w:rPr>
          <w:rtl w:val="true"/>
        </w:rPr>
        <w:t xml:space="preserve">ج </w:t>
      </w:r>
      <w:r>
        <w:rPr>
          <w:rtl w:val="true"/>
        </w:rPr>
        <w:t xml:space="preserve">- </w:t>
      </w:r>
      <w:r>
        <w:rPr>
          <w:rtl w:val="true"/>
        </w:rPr>
        <w:t>رعايت تجويد</w:t>
      </w:r>
      <w:bookmarkEnd w:id="624"/>
    </w:p>
    <w:p>
      <w:pPr>
        <w:pStyle w:val="BookText"/>
        <w:rPr/>
      </w:pPr>
      <w:r>
        <w:rPr>
          <w:rFonts w:ascii="IRNazanin" w:hAnsi="IRNazanin" w:eastAsia="IRNazanin"/>
          <w:color w:val="111111"/>
          <w:sz w:val="28"/>
          <w:sz w:val="28"/>
          <w:szCs w:val="28"/>
          <w:rtl w:val="true"/>
          <w:lang w:bidi="fa-IR"/>
        </w:rPr>
        <w:t xml:space="preserve">سنن ابن ماجةـ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بيابان بودى ، صدايت را به اذان بلند كن ؛ زيرا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 و اِنس و درخت و سنگى نيست كه بانگ اذان را بشنود ، مگر اين كه به آن ، شهادت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خُدرى به عبد اللّه بن عبد الرحمان بن ابى 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تو گوسفند و باديه را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با گوسفندانت و يا در باديه بودى و اذان گفتى ، با صداى بلند بگو ؛ زيرا صداى مؤذّن به گوش هيچ جِن و اِنس و موجود ديگرى نمى رسد ، مگر اين كه در روز قيامت ، برايش شهادت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از پيامبر خدا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صدايت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باشد ـ بى آن كه خودت را به زحمت اندازى ـ ، شنونده اش بيشتر خواهد بود و در نتيجه اجر تو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اذان گفتى ، آهسته مگو ؛ زيرا خداوند به اندازه صدارَسِ اذانت ، به تو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رعايت تجويدالشرح الكبيرـ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هاء را ادغام مى كند ، نبايد برايتان اذان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چگونه مى گويد؟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اللّا ، أشهد أنّ محمّدا رسول اللّا</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جَزمٌ </w:t>
      </w:r>
      <w:r>
        <w:rPr>
          <w:rStyle w:val="FootnoteAnchor"/>
          <w:rtl w:val="true"/>
        </w:rPr>
        <w:footnoteReference w:id="1165"/>
      </w:r>
      <w:r>
        <w:rPr>
          <w:rFonts w:ascii="Amiri" w:hAnsi="Amiri" w:eastAsia="Amiri" w:cs="Amiri"/>
          <w:color w:val="111111"/>
          <w:sz w:val="28"/>
          <w:sz w:val="28"/>
          <w:szCs w:val="28"/>
          <w:rtl w:val="true"/>
          <w:lang w:bidi="ar-SA"/>
        </w:rPr>
        <w:t xml:space="preserve">، بِإِفصاحِ الأَلِفِ وَالهاءِ </w:t>
      </w:r>
      <w:r>
        <w:rPr>
          <w:rStyle w:val="FootnoteAnchor"/>
          <w:rtl w:val="true"/>
        </w:rPr>
        <w:footnoteReference w:id="1166"/>
      </w:r>
      <w:r>
        <w:rPr>
          <w:rFonts w:ascii="Amiri" w:hAnsi="Amiri" w:eastAsia="Amiri" w:cs="Amiri"/>
          <w:color w:val="111111"/>
          <w:sz w:val="28"/>
          <w:sz w:val="28"/>
          <w:szCs w:val="28"/>
          <w:rtl w:val="true"/>
          <w:lang w:bidi="ar-SA"/>
        </w:rPr>
        <w:t xml:space="preserve">، وَالإِقامَةُ حَدرٌ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التَّكبيرُ جَزمٌ فِي الأَذانِ مَعَ الإِفصاحِ بِالهاءِ وَالأَلِفِ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د ـ الاِجتِنابُ عَنِ التَّطريبِسنن الدار قطني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مُؤَذِّنٌ يُطَرِّبُ </w:t>
      </w:r>
      <w:r>
        <w:rPr>
          <w:rStyle w:val="FootnoteAnchor"/>
          <w:rtl w:val="true"/>
        </w:rPr>
        <w:footnoteReference w:id="1170"/>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سَمحٌ سَهلٌ ، فَإِن كانَ أذانُكَ سَهلاً سَمحا وَإلّا فَلا تُؤَذِّن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بِالتَّطريبِ </w:t>
      </w:r>
      <w:r>
        <w:rPr>
          <w:rStyle w:val="FootnoteAnchor"/>
          <w:rtl w:val="true"/>
        </w:rPr>
        <w:footnoteReference w:id="1172"/>
      </w:r>
      <w:r>
        <w:rPr>
          <w:rFonts w:ascii="Amiri" w:hAnsi="Amiri" w:eastAsia="Amiri" w:cs="Amiri"/>
          <w:color w:val="111111"/>
          <w:sz w:val="28"/>
          <w:sz w:val="28"/>
          <w:szCs w:val="28"/>
          <w:rtl w:val="true"/>
          <w:lang w:bidi="ar-SA"/>
        </w:rPr>
        <w:t xml:space="preserve">فِي الأَذانِ إذا أتَمَّ وبَيَّنَ وأفصَحَ بِالأَلِفِ وَالهاءِ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89_109595"/>
    </w:p>
    <w:p>
      <w:pPr>
        <w:pStyle w:val="Heading6"/>
        <w:numPr>
          <w:ilvl w:val="5"/>
          <w:numId w:val="1"/>
        </w:numPr>
        <w:rPr/>
      </w:pPr>
      <w:bookmarkStart w:id="626" w:name="__RefHeading___Toc1153868_3224264995"/>
      <w:bookmarkStart w:id="627" w:name="_Toc238"/>
      <w:bookmarkEnd w:id="625"/>
      <w:bookmarkEnd w:id="626"/>
      <w:r>
        <w:rPr>
          <w:rtl w:val="true"/>
        </w:rPr>
        <w:t xml:space="preserve">د </w:t>
      </w:r>
      <w:r>
        <w:rPr>
          <w:rtl w:val="true"/>
        </w:rPr>
        <w:t xml:space="preserve">- </w:t>
      </w:r>
      <w:r>
        <w:rPr>
          <w:rtl w:val="true"/>
        </w:rPr>
        <w:t>پرهيز از آوازه خوانى</w:t>
      </w:r>
      <w:bookmarkEnd w:id="627"/>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اذان را بايد با جزم </w:t>
      </w:r>
      <w:r>
        <w:rPr>
          <w:rStyle w:val="FootnoteAnchor"/>
          <w:rtl w:val="true"/>
        </w:rPr>
        <w:footnoteReference w:id="1174"/>
      </w:r>
      <w:r>
        <w:rPr>
          <w:rFonts w:ascii="IRNazanin" w:hAnsi="IRNazanin" w:eastAsia="IRNazanin"/>
          <w:color w:val="111111"/>
          <w:sz w:val="28"/>
          <w:sz w:val="28"/>
          <w:szCs w:val="28"/>
          <w:rtl w:val="true"/>
          <w:lang w:bidi="fa-IR"/>
        </w:rPr>
        <w:t xml:space="preserve">و روشن ادا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1175"/>
      </w:r>
      <w:r>
        <w:rPr>
          <w:rFonts w:ascii="IRNazanin" w:hAnsi="IRNazanin" w:eastAsia="IRNazanin"/>
          <w:color w:val="111111"/>
          <w:sz w:val="28"/>
          <w:sz w:val="28"/>
          <w:szCs w:val="28"/>
          <w:rtl w:val="true"/>
          <w:lang w:bidi="fa-IR"/>
        </w:rPr>
        <w:t xml:space="preserve">و اقامه را با سرعت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بايد با جزم و روشن ادا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پرهيز از آوازه خوانىسنن الدارقطنىـ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مؤذّنى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آواز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را بايد ساده و 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ساده و روان اذان مى گويى ، بگو ، وگر نه اذان مگو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آوازه خوانى </w:t>
      </w:r>
      <w:r>
        <w:rPr>
          <w:rStyle w:val="FootnoteAnchor"/>
          <w:rtl w:val="true"/>
        </w:rPr>
        <w:footnoteReference w:id="1176"/>
      </w:r>
      <w:r>
        <w:rPr>
          <w:rFonts w:ascii="IRNazanin" w:hAnsi="IRNazanin" w:eastAsia="IRNazanin"/>
          <w:color w:val="111111"/>
          <w:sz w:val="28"/>
          <w:sz w:val="28"/>
          <w:szCs w:val="28"/>
          <w:rtl w:val="true"/>
          <w:lang w:bidi="fa-IR"/>
        </w:rPr>
        <w:t xml:space="preserve">در گفتن اذان، اشكالى ندارد ، به شرط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را كامل و روشن ادا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سازد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التَّرتيلالإمام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تَرتيلٌ </w:t>
      </w:r>
      <w:r>
        <w:rPr>
          <w:rStyle w:val="FootnoteAnchor"/>
          <w:rtl w:val="true"/>
        </w:rPr>
        <w:footnoteReference w:id="1177"/>
      </w:r>
      <w:r>
        <w:rPr>
          <w:rFonts w:ascii="Amiri" w:hAnsi="Amiri" w:eastAsia="Amiri" w:cs="Amiri"/>
          <w:color w:val="111111"/>
          <w:sz w:val="28"/>
          <w:sz w:val="28"/>
          <w:szCs w:val="28"/>
          <w:rtl w:val="true"/>
          <w:lang w:bidi="ar-SA"/>
        </w:rPr>
        <w:t xml:space="preserve">، وَالإِقامَةُ حَدرٌ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 ـ الصَّلاةُ عَلَى النَّبِيِّ كُلَّما ذَكَرَهُالإمام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أذَّنتَ فَأَفصِح بِالأَلِفِ وَالهاءِ ، وَصلِّ عَلَى النَّبِيِّ كُلَّما ذَكَرتَهُ أو ذَكَرَهُ ذاكِرٌ في أذانٍ وغَيرِهِ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ز ـ تَركُ الكَلامِالإمام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تَعَمُّدُ الكَلامِ فِي الأَذانِ ؛ فَإِنَّهُ بابٌ مِن أبوابِ البِرِّ ، ولا يَنبَغي لِمَن كانَ في بِرٍّ أن يَقطَعَهُ إلّا إلى ما هُوَ مِثلُهُ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من أبواب الأذان والإقامة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 ـ عَدَمُ التَّكَسُّبِ بِهِكتاب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أميرَالمُؤمِنينَ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وَاللّهِ إنّي لَاُحِبُّكَ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كَسبا ، وتَأخُذُ عَلى تَعليمِ القُرآنِ أجرا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789_109597"/>
    </w:p>
    <w:p>
      <w:pPr>
        <w:pStyle w:val="Heading6"/>
        <w:numPr>
          <w:ilvl w:val="5"/>
          <w:numId w:val="1"/>
        </w:numPr>
        <w:rPr/>
      </w:pPr>
      <w:bookmarkStart w:id="629" w:name="__RefHeading___Toc1153870_3224264995"/>
      <w:bookmarkStart w:id="630" w:name="_Toc239"/>
      <w:bookmarkEnd w:id="628"/>
      <w:bookmarkEnd w:id="629"/>
      <w:r>
        <w:rPr>
          <w:rtl w:val="true"/>
        </w:rPr>
        <w:t xml:space="preserve">ه </w:t>
      </w:r>
      <w:r>
        <w:rPr>
          <w:rtl w:val="true"/>
        </w:rPr>
        <w:t xml:space="preserve">- </w:t>
      </w:r>
      <w:r>
        <w:rPr>
          <w:rtl w:val="true"/>
        </w:rPr>
        <w:t xml:space="preserve">ترتيل </w:t>
      </w:r>
      <w:r>
        <w:rPr>
          <w:rtl w:val="true"/>
        </w:rPr>
        <w:t>(</w:t>
      </w:r>
      <w:r>
        <w:rPr>
          <w:rtl w:val="true"/>
        </w:rPr>
        <w:t>شمرده خوانى</w:t>
      </w:r>
      <w:r>
        <w:rPr>
          <w:rtl w:val="true"/>
        </w:rPr>
        <w:t>)</w:t>
      </w:r>
      <w:bookmarkEnd w:id="630"/>
    </w:p>
    <w:p>
      <w:pPr>
        <w:pStyle w:val="Heading6"/>
        <w:numPr>
          <w:ilvl w:val="5"/>
          <w:numId w:val="1"/>
        </w:numPr>
        <w:rPr/>
      </w:pPr>
      <w:bookmarkStart w:id="631" w:name="__RefHeading___Toc1153872_3224264995"/>
      <w:bookmarkStart w:id="632" w:name="_Toc240"/>
      <w:bookmarkEnd w:id="631"/>
      <w:r>
        <w:rPr>
          <w:rtl w:val="true"/>
        </w:rPr>
        <w:t xml:space="preserve">و </w:t>
      </w:r>
      <w:r>
        <w:rPr>
          <w:rtl w:val="true"/>
        </w:rPr>
        <w:t xml:space="preserve">- </w:t>
      </w:r>
      <w:r>
        <w:rPr>
          <w:rtl w:val="true"/>
        </w:rPr>
        <w:t>صلوات فرستادن بر پيامبرصلى الله عليه وآله ، پس از ذكر نام ايشان</w:t>
      </w:r>
      <w:bookmarkEnd w:id="632"/>
    </w:p>
    <w:p>
      <w:pPr>
        <w:pStyle w:val="Heading6"/>
        <w:numPr>
          <w:ilvl w:val="5"/>
          <w:numId w:val="1"/>
        </w:numPr>
        <w:rPr/>
      </w:pPr>
      <w:bookmarkStart w:id="633" w:name="__RefHeading___Toc1153874_3224264995"/>
      <w:bookmarkStart w:id="634" w:name="_Toc241"/>
      <w:bookmarkEnd w:id="633"/>
      <w:r>
        <w:rPr>
          <w:rtl w:val="true"/>
        </w:rPr>
        <w:t xml:space="preserve">ز </w:t>
      </w:r>
      <w:r>
        <w:rPr>
          <w:rtl w:val="true"/>
        </w:rPr>
        <w:t xml:space="preserve">- </w:t>
      </w:r>
      <w:r>
        <w:rPr>
          <w:rtl w:val="true"/>
        </w:rPr>
        <w:t>سخن نگفتن</w:t>
      </w:r>
      <w:bookmarkEnd w:id="634"/>
    </w:p>
    <w:p>
      <w:pPr>
        <w:pStyle w:val="Heading6"/>
        <w:numPr>
          <w:ilvl w:val="5"/>
          <w:numId w:val="1"/>
        </w:numPr>
        <w:rPr/>
      </w:pPr>
      <w:bookmarkStart w:id="635" w:name="__RefHeading___Toc1153876_3224264995"/>
      <w:bookmarkStart w:id="636" w:name="_Toc242"/>
      <w:bookmarkEnd w:id="635"/>
      <w:r>
        <w:rPr>
          <w:rtl w:val="true"/>
        </w:rPr>
        <w:t xml:space="preserve">ح </w:t>
      </w:r>
      <w:r>
        <w:rPr>
          <w:rtl w:val="true"/>
        </w:rPr>
        <w:t xml:space="preserve">- </w:t>
      </w:r>
      <w:r>
        <w:rPr>
          <w:rtl w:val="true"/>
        </w:rPr>
        <w:t>كاسبى نكردن با اذان</w:t>
      </w:r>
      <w:bookmarkEnd w:id="636"/>
    </w:p>
    <w:p>
      <w:pPr>
        <w:pStyle w:val="BookText"/>
        <w:rPr/>
      </w:pPr>
      <w:r>
        <w:rPr>
          <w:rFonts w:ascii="IRNazanin" w:hAnsi="IRNazanin" w:eastAsia="IRNazanin"/>
          <w:color w:val="111111"/>
          <w:sz w:val="28"/>
          <w:sz w:val="28"/>
          <w:szCs w:val="28"/>
          <w:rtl w:val="true"/>
          <w:lang w:bidi="fa-IR"/>
        </w:rPr>
        <w:t xml:space="preserve">ه ـ ترتيل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را شمرده و با درنگ بايد گفت و اقامه را با سرعت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صلوات فرستادن بر پيامبر صلى الله عليه و آله ، پس از ذكر نام ايشانامام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اذان مى 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ساز و هر زمان كه نام پيامبر را بردى و يا شخص ديگرى آن را نام برد ، در اذان باشد يا غير اذان ، بر ايشان صلوات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سخن نگفتنامام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عمدى در اذان ، سزاوار نيست ؛ زيرا اذان ، درى از درهاى نيكى است و كسى كه مشغول يك كار نيك است ، سزاوار نيست آن را ناتمام بگذارد ، مگر به خاطر پرداختن به كارى همانند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اذان و اقامه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 ـ كاسبى نكردن با اذانكتاب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تو را دوست 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تو را دشمن 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اذان را وسيله كسب قرار داده اى و براى آموزش قرآن ، مزد مى گيرى</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الفَصلُ بَينَ الأَذانِ وَالإِقامَةِرسول اللّه صلى الله عليه و آلهـ لِبِلالٍ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 إذا أذَّنتَ فَتَرَسَّل </w:t>
      </w:r>
      <w:r>
        <w:rPr>
          <w:rStyle w:val="FootnoteAnchor"/>
          <w:rtl w:val="true"/>
        </w:rPr>
        <w:footnoteReference w:id="1182"/>
      </w:r>
      <w:r>
        <w:rPr>
          <w:rFonts w:ascii="Amiri" w:hAnsi="Amiri" w:eastAsia="Amiri" w:cs="Amiri"/>
          <w:color w:val="111111"/>
          <w:sz w:val="28"/>
          <w:sz w:val="28"/>
          <w:szCs w:val="28"/>
          <w:rtl w:val="true"/>
          <w:lang w:bidi="ar-SA"/>
        </w:rPr>
        <w:t xml:space="preserve">في أذانِكَ ، وإذا أقَمتَ فَاحدُر ، وَاجعَل بَينَ أذانِكَ وإقامَتِكَ قَدرَ ما يَفرُغُ الآكِلُ مِن أكلِهِ ، وَالشّارِبُ مِن شُربِهِ ، وَالمُعتَصِرُ </w:t>
      </w:r>
      <w:r>
        <w:rPr>
          <w:rStyle w:val="FootnoteAnchor"/>
          <w:rtl w:val="true"/>
        </w:rPr>
        <w:footnoteReference w:id="1183"/>
      </w:r>
      <w:r>
        <w:rPr>
          <w:rFonts w:ascii="Amiri" w:hAnsi="Amiri" w:eastAsia="Amiri" w:cs="Amiri"/>
          <w:color w:val="111111"/>
          <w:sz w:val="28"/>
          <w:sz w:val="28"/>
          <w:szCs w:val="28"/>
          <w:rtl w:val="true"/>
          <w:lang w:bidi="ar-SA"/>
        </w:rPr>
        <w:t xml:space="preserve">إذا دَخَلَ لِقَضاءِ حاجَتِهِ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قُعودٍ بَينَ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صَلاةِ فَريضَةٍ فَأَذِّن وأقِم ، وَافصِل بَينَ الأَذانِ وَالإِقامَةِ بِقُعودٍ أو بِكَلامٍ أو بِتَسبيحٍ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من أبواب الأذان والإقامة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 ـ الدُّعاءُ بَعدَ الفَراغِ مِنَ الأَذانِالإمام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سَمِعَ المُؤَذِّنَ قالَ كَما يَقولُ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 ، حَيَّ عَلَى الفَلاحِ ،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انقَضَتِ الإِقامَةُ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الدَّعوَةِ التّامَّةِ ، وَالصَّلاةِ القائِمَةِ ، أعطِ مُحَمَّدا سُؤلَهُ يَومَ القِيامَةِ ، وبَلِّغهُ الدَّرَجَةَ الوَسيلَةَ مِنَ الجَنَّةِ ، وتَقَبَّل شَفاعَتَهُ في اُمَّتِهِ </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89_109599"/>
    </w:p>
    <w:p>
      <w:pPr>
        <w:pStyle w:val="Heading6"/>
        <w:numPr>
          <w:ilvl w:val="5"/>
          <w:numId w:val="1"/>
        </w:numPr>
        <w:rPr/>
      </w:pPr>
      <w:bookmarkStart w:id="638" w:name="__RefHeading___Toc1153878_3224264995"/>
      <w:bookmarkStart w:id="639" w:name="_Toc243"/>
      <w:bookmarkEnd w:id="637"/>
      <w:bookmarkEnd w:id="638"/>
      <w:r>
        <w:rPr>
          <w:rtl w:val="true"/>
        </w:rPr>
        <w:t xml:space="preserve">ط </w:t>
      </w:r>
      <w:r>
        <w:rPr>
          <w:rtl w:val="true"/>
        </w:rPr>
        <w:t xml:space="preserve">- </w:t>
      </w:r>
      <w:r>
        <w:rPr>
          <w:rtl w:val="true"/>
        </w:rPr>
        <w:t>فاصله انداختن ميان اذان و اقامه</w:t>
      </w:r>
      <w:bookmarkEnd w:id="639"/>
    </w:p>
    <w:p>
      <w:pPr>
        <w:pStyle w:val="Heading6"/>
        <w:numPr>
          <w:ilvl w:val="5"/>
          <w:numId w:val="1"/>
        </w:numPr>
        <w:rPr/>
      </w:pPr>
      <w:bookmarkStart w:id="640" w:name="__RefHeading___Toc1153880_3224264995"/>
      <w:bookmarkStart w:id="641" w:name="_Toc244"/>
      <w:bookmarkEnd w:id="640"/>
      <w:r>
        <w:rPr>
          <w:rtl w:val="true"/>
        </w:rPr>
        <w:t xml:space="preserve">ى </w:t>
      </w:r>
      <w:r>
        <w:rPr>
          <w:rtl w:val="true"/>
        </w:rPr>
        <w:t xml:space="preserve">- </w:t>
      </w:r>
      <w:r>
        <w:rPr>
          <w:rtl w:val="true"/>
        </w:rPr>
        <w:t>دعا كردن پس از پايان اذان</w:t>
      </w:r>
      <w:bookmarkEnd w:id="641"/>
    </w:p>
    <w:p>
      <w:pPr>
        <w:pStyle w:val="BookText"/>
        <w:rPr/>
      </w:pPr>
      <w:r>
        <w:rPr>
          <w:rFonts w:ascii="IRNazanin" w:hAnsi="IRNazanin" w:eastAsia="IRNazanin"/>
          <w:color w:val="111111"/>
          <w:sz w:val="28"/>
          <w:sz w:val="28"/>
          <w:szCs w:val="28"/>
          <w:rtl w:val="true"/>
          <w:lang w:bidi="fa-IR"/>
        </w:rPr>
        <w:t xml:space="preserve">ط ـ فاصله انداختن ميان اذان و اقامهپيامبر خدا صلى الله عليه و آلهـ به بلال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اذان مى گويى ، با درنگْ بگو و هر گاه اقامه مى گويى ، با سرعت بگو ، و ميان اذان و اقامه ات ، به اندازه اى كه خورنده از خوردنش و نوشنده از نوشيدنش فراغت مى يابد و يا شخصى براى قضاى حاجت مى رود و بيرون مى آيد ، فاصله بينداز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اذان و اقامه بايد لحظه اى نشست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نمازِ واجب ايستادى ، اذان و اقامه بگو و ميان آن دو ، با نشستنى يا سخنى و يا گفتن تسبيحى ، فاصله بينداز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اذان و اقامه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يازدهم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ى ـ دعا كردن پس از پايان اذانامام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بانگ مؤذّن را مى شنيد ، هر چه او مى گفت ، ايشان نيز تكرار مى كرد ، و هر گاه مؤذّن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 ، حىَّ على الفلاح ، 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اقامه تمام مى شد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دعوت كامل و نمازِ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محمّد را در روز قيامت ، برآورده ساز و او را به درجه وسيله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برسان و شفاعتش را در باره امّتش بپذير</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جعفر بن محمّد بن يقظان رفعه إليهم عليهم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إذا فَرَغَ مِنَ الأَذانِ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قَلبي بارّا ، وعَيشي قارّا ، ورِزقي دارّا ، وَاجعَل لي عِندَ قَبرِ نَبِيِّكَ صلى الله عليه و آله قَرارا ومُستَقَرّا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فلاح السائل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وَقتَ المَغرِبِ ، فَإِذا هُوَ قَد أذَّنَ وجَلَسَ ، فَسَمِعتُهُ يَدعو بِدُعاءٍ ما سَمِعتُ بِمِثلِهِ ، فَسَكَتُّ حَتّى فَرَغَ مِن صَلاتِهِ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لَقَد سَمِعتُ مِنكَ دُعاءً ما سَمِعتُ بِمِثلِهِ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أميرِ المُؤمِنينَ عليه السلام لَيلَةَ باتَ عَلى فِراشِ رَسولِ اللّهِ صلى الله عليه و آله ،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مَعَهُ رَبٌّ يُدعى ، يا مَن لَيسَ فَوقَهُ خالِقٌ يُخشى ، يا مَن لَيسَ دونَهُ إلهٌ يُتَّقى ، يا مَن لَيسَ لَهُ وَزيرٌ يُغشى ، يا مَن لَيسَ لَهُ بَوّابٌ يُنادى ، يا مَن لا يَزدادُ عَلى كَثرَةِ السُّؤالِ إلّا كَرَما وجودا ، يا مَن لا يَزدادُ عَلى عِظَمِ الجُرمِ إلّا رَحمَةً وعَفوا ، صَلِّ عَلى مُحَمَّدٍ وآلِ مُحَمَّدٍ ، وَافعَل بي ما أنتَ أهلُهُ ، فَإِنَّكَ أهلُ التَّقوى وأهلُ المَغفِرَةِ ، وأنتَ أهلُ الجودِ وَالخَيرِ وَالكَرَمِ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ك ـ السُّجودُ بَينَ الأَذانِ وَالإِقامَةِفلاح السائل عن محمّد بن أبي عمير عن أبيه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أذَّنَ ثُمَّ أهوى لِلسُّجودِ ، ثُمَّ سَجَدَ سَجدَةً بَينَ الأَذانِ وَالإِقامَةِ ، فَلَمّا رَفَعَ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عُمَيرٍ ، مَن فَعَلَ مِثلَ فِعلي غَفَرَ اللّهُ تَعالى ذُنوبَهُ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ثُمَّ 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رَبّي سَجَدتُ لَكَ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ذُنوبَهُ </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89_109601"/>
    </w:p>
    <w:p>
      <w:pPr>
        <w:pStyle w:val="Heading6"/>
        <w:numPr>
          <w:ilvl w:val="5"/>
          <w:numId w:val="1"/>
        </w:numPr>
        <w:rPr/>
      </w:pPr>
      <w:bookmarkStart w:id="643" w:name="__RefHeading___Toc1153882_3224264995"/>
      <w:bookmarkStart w:id="644" w:name="_Toc245"/>
      <w:bookmarkEnd w:id="642"/>
      <w:bookmarkEnd w:id="643"/>
      <w:r>
        <w:rPr>
          <w:rtl w:val="true"/>
        </w:rPr>
        <w:t xml:space="preserve">ك </w:t>
      </w:r>
      <w:r>
        <w:rPr>
          <w:rtl w:val="true"/>
        </w:rPr>
        <w:t xml:space="preserve">- </w:t>
      </w:r>
      <w:r>
        <w:rPr>
          <w:rtl w:val="true"/>
        </w:rPr>
        <w:t>سجده كردن ميان اذان و اقامه</w:t>
      </w:r>
      <w:bookmarkEnd w:id="644"/>
    </w:p>
    <w:p>
      <w:pPr>
        <w:pStyle w:val="BookText"/>
        <w:rPr/>
      </w:pPr>
      <w:r>
        <w:rPr>
          <w:rFonts w:ascii="IRNazanin" w:hAnsi="IRNazanin" w:eastAsia="IRNazanin"/>
          <w:color w:val="111111"/>
          <w:sz w:val="28"/>
          <w:sz w:val="28"/>
          <w:szCs w:val="28"/>
          <w:rtl w:val="true"/>
          <w:lang w:bidi="fa-IR"/>
        </w:rPr>
        <w:t xml:space="preserve">الكافىـ به نقل از جعفر بن محمّد بن يقظان ، در حديثى كه سند آن را به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 پس از آن كه اذانش را تمام كرد ، بنشيند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پاك ، زندگى ام را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روزى ام را سرشار گردان و براى من در نزد قبر پيامبرت صلى الله عليه و آله جايى و آرامگاهى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السائلـ به نقل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مغرب بر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اذان گفت و نشست و شنيدم كه دعايى را مى خواند كه پيش تر، مانند آن را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ماندم تا نمازش را تمام كرد 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دعايى شنيدم كه مانند آن را هرگز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دعاى امير مؤمنان عليه السلام در شبى است كه در بستر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خوابيد </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آن دعا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 او پروردگار ديگرى نيست كه به درگاهش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بالاتر از او آفريدگارى نيست كه از او ترسيده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غير از او معبودى نيست كه از او پروا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را وزيرى نيست كه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 را دربانى نيست كه صدايش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چه از او بيشتر بخواهند ، بيشتر بزرگوارى و بخشش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هر چه جُرمْ بزرگ تر باشد ، رحمت و عفو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با من ، آن گونه رفتار كن كه تو اهل آن هستى ؛ و تو اهل تقوا و اهل آمرزشى ، و تو اهل جود و نيكى و بزرگوارى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 ـ سجده كردن ميان اذان و اقامهفلاح السائلـ به نقل از محمّد بن ابى عمير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 ديدم كه اذان گفت و سپس به سجده افتاد و ميان اذان و اقامه سجده اى كرد و چون سر از سجده برداشت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چنين كند ، خداى متعال، همه گناهان او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اذان بگويد و پس از آن ، سجده كند و در سجده اش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فروتنى و خاكسارى ، برايت به خاك افتادم ، خداوند، گناهانش را مى آمرزد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بَينَ الأَذانِ وَالإِقامَةِ فَقالَ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لَكَ سَجَدتُ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لَأَجعَلَنَّ مَحَبَّتَهُ في قُلوبِ عِبادِيَ المُؤمِنينَ ، وهَيبَتَهُ في قُلوبِ المُنافِقينَ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أهَمُّ ما يَنبَغي رِعايَتُهُ لِلسّامِعِأ ـ حِكايَةُ ما يَقولُ المُؤَذِّنُرسول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النِّداءَ فَقولوا مِثلَ ما يَقولُ المُؤَذِّنُ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تَشَهَّدَ المُؤَذِّنُ فَقولوا مِثلَ ما يَقولُ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الجَفاءِ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 يَسمَعُ المُؤَذِّنَ يُؤَذِّنُ فَلايَقولُ مِثلَ ما يَقولُ </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12789_109603"/>
    </w:p>
    <w:p>
      <w:pPr>
        <w:pStyle w:val="Heading6"/>
        <w:numPr>
          <w:ilvl w:val="5"/>
          <w:numId w:val="1"/>
        </w:numPr>
        <w:rPr/>
      </w:pPr>
      <w:bookmarkStart w:id="646" w:name="__RefHeading___Toc1153884_3224264995"/>
      <w:bookmarkStart w:id="647" w:name="_Toc246"/>
      <w:bookmarkEnd w:id="645"/>
      <w:bookmarkEnd w:id="646"/>
      <w:r>
        <w:rPr/>
        <w:t>۶</w:t>
      </w:r>
      <w:r>
        <w:rPr>
          <w:rtl w:val="true"/>
        </w:rPr>
        <w:t xml:space="preserve"> </w:t>
      </w:r>
      <w:r>
        <w:rPr>
          <w:rtl w:val="true"/>
        </w:rPr>
        <w:t xml:space="preserve">/ </w:t>
      </w:r>
      <w:r>
        <w:rPr/>
        <w:t>۳</w:t>
      </w:r>
      <w:r>
        <w:rPr>
          <w:rtl w:val="true"/>
        </w:rPr>
        <w:t xml:space="preserve"> مهم ترين نكاتى كه شنونده اذان بايد رعايت كند</w:t>
      </w:r>
      <w:bookmarkEnd w:id="647"/>
    </w:p>
    <w:p>
      <w:pPr>
        <w:pStyle w:val="Heading6"/>
        <w:numPr>
          <w:ilvl w:val="5"/>
          <w:numId w:val="1"/>
        </w:numPr>
        <w:rPr/>
      </w:pPr>
      <w:bookmarkStart w:id="648" w:name="__RefHeading___Toc1153886_3224264995"/>
      <w:bookmarkStart w:id="649" w:name="_Toc247"/>
      <w:bookmarkEnd w:id="648"/>
      <w:r>
        <w:rPr>
          <w:rtl w:val="true"/>
        </w:rPr>
        <w:t xml:space="preserve">الف </w:t>
      </w:r>
      <w:r>
        <w:rPr>
          <w:rtl w:val="true"/>
        </w:rPr>
        <w:t xml:space="preserve">- </w:t>
      </w:r>
      <w:r>
        <w:rPr>
          <w:rtl w:val="true"/>
        </w:rPr>
        <w:t>بازگو كردن گفته هاى مؤذّن</w:t>
      </w:r>
      <w:bookmarkEnd w:id="64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عليه السلام به يارانش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ميان اذان و اقامه به سجده رود و در سجده اش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 فروتنى و خاكسارى و خوارى ، در پيشگاهت به خاك افتادم ، خداى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محبّت او را در دل هاى بندگانِ مؤمنم قرار مى دهم و هيبتش را در دل هاى منافقان مى افكنم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مهم ترين نكاتى كه شنونده اذان بايد رعايت كندالف ـ بازگو كردن گفته هاى مؤذّنپيامبر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شنيديد ، مانند آنچه را كه مؤذّن مى گويد ،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مؤذّنْ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 شما نيز آنچه را كه او مى گويد ، تكرار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از جفاكارى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بشنود كه مؤذّنْ اذان مى گويد و آنچه را او مى گويد ، بازگو نكند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وقَد فَرَغَ بِلالٌ مِنَ الأَذانِ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مِثلَ هذا بِيَقينٍ دَخَلَ الجَنَّةَ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المُؤَذِّنَ فَقالَ مِثلَ ما يَقولُ فَلَهُ مِثلُ أجرِهِ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مِن قَلبِهِ ، دَخَلَ الجَنَّةَ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سَمِعَ المُؤَذِّنَ يُؤَذِّنُ قالَ مِثلَ ما يَقولُهُ في كُلِّ شَيءٍ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مسند ابن حنبل عن اُمّ حبيبة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إذا سَمِعَ المُؤَذِّنَ يُؤَذِّنُ قالَ كَما يَقولُ حَتّى يَسكُتَ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سَمِعَ المُناديَ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پس از آن كه بلال ، اذانش را تمام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مانند اين را از روى يقين بگويد ،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بانگ مؤذّن را بشنود و آنچه را او مى گويد ، بازگو كند ، همانند مؤذّن ،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فردى از شما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مؤذّن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را از صميم قلبش بگويد ، به بهشت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بانگ مؤذّن را مى شنيد ، آنچه را كه او مى گفت ، تماما تكرار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اُمّ حبيبه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هر گاه بانگ اذان مؤذّن را مى شنيد ، هر جمله اى را كه او مى گفت ، بازگو مى كرد تا آن گاه كه مؤذّن، ساكت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المُؤَذِّنَ قالَ مِثلَ ما يَقولُ ، حَتّى إذا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 ،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يَدَعُهُنَّ إلّا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مُؤَذِّنا لا يَقولُ كَما يَقولُ ، ورَجُلٌ لَقِيَ جَنازةً لا يُسَلِّمُ عَلى أهلِها ويَأخُذُ بِجَوانِبِ السَّريرِ ، ورَجُلٌ أدرَكَ الإِمامَ ساجِدا لَم يُكَبِّر ويَسجُدُ مَعَهُ ولا يَعتَدُّها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علل الشرائع عن سليمان بن مقبل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يُستَحَبُّ لِلإِنسانِ إذا سَمِعَ الأَذانَ أن يَقولَ كَما يَقولُ المُؤَذِّنُ وإن كانَ عَلَى البَولِ وَالغائِطِ؟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يَزيدُ فِي الرِّزقِ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أبي عَبدِ اللّهِ عليه السلام الفَقرَ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كُلَّما سَمِعتَ الأَذانَ كَما يُؤَذِّنُ المُؤَذِّنُ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ب ـ الدُّعاءسنن أبي داود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المُؤَذِّنينَ يَفضُلونَنا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يَقولونَ ، فَإِذَا انتَهَيتَ فَسَل تُعطَهُ </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89_109607"/>
    </w:p>
    <w:p>
      <w:pPr>
        <w:pStyle w:val="Heading6"/>
        <w:numPr>
          <w:ilvl w:val="5"/>
          <w:numId w:val="1"/>
        </w:numPr>
        <w:rPr/>
      </w:pPr>
      <w:bookmarkStart w:id="651" w:name="__RefHeading___Toc1153888_3224264995"/>
      <w:bookmarkStart w:id="652" w:name="_Toc248"/>
      <w:bookmarkEnd w:id="650"/>
      <w:bookmarkEnd w:id="651"/>
      <w:r>
        <w:rPr>
          <w:rtl w:val="true"/>
        </w:rPr>
        <w:t xml:space="preserve">ب </w:t>
      </w:r>
      <w:r>
        <w:rPr>
          <w:rtl w:val="true"/>
        </w:rPr>
        <w:t xml:space="preserve">- </w:t>
      </w:r>
      <w:r>
        <w:rPr>
          <w:rtl w:val="true"/>
        </w:rPr>
        <w:t>دعا كردن</w:t>
      </w:r>
      <w:bookmarkEnd w:id="652"/>
    </w:p>
    <w:p>
      <w:pPr>
        <w:pStyle w:val="BookText"/>
        <w:rPr/>
      </w:pPr>
      <w:r>
        <w:rPr>
          <w:rFonts w:ascii="IRNazanin" w:hAnsi="IRNazanin" w:eastAsia="IRNazanin"/>
          <w:color w:val="111111"/>
          <w:sz w:val="28"/>
          <w:sz w:val="28"/>
          <w:szCs w:val="28"/>
          <w:rtl w:val="true"/>
          <w:lang w:bidi="fa-IR"/>
        </w:rPr>
        <w:t xml:space="preserve">مسند ابن حنبلـ به نقل از ابو رافع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بانگ مؤذّن را مى شنيد ، آنچه را كه او مى گفت ، بازگو مى كرد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 ، 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جز ناتوان ، آنها را فرو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مردى ، بانگ مؤذّنى را بشنود و آنچه را كه او مى گويد ، بازگو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مردى به جنازه اى برخورد كند و به صاحبان آن ، سلام نكند و گوشه اى از تابوت را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 اين كه مردى به امام جماعت در حال سجده برسد و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 و با او به سجده نرود و به سجده بى اعتنا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سليمان بن مقبل مداينى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موسى بن جعفر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 مستحب است كه هر گاه انسان بانگ اذان را مى شنود ، همانند آنچه را كه مؤذّن مى گويد ، بگويد ، حتّى اگر در حال قضاى حاجت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 روزى را زياد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صادق عليه السلام از نادارى ، شِكوه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صداى اذان را شنيدى ، همان گونه كه مؤذّنْ اذان مى گويد ، اذان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دعا كردنسنن أبى داوودـ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بر ما فضيلت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آنها مى گويند ، تو نيز بگو ، و چون تمام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 به تو عطا مى شود</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نادَى المُنادي فُتِحَت أبوابُ السَّماءِ ، وَاستُجيبَ الدُّعاءُ ، فَمَن نَزَلَ بِهِ كَربٌ أو شِدَّةٌ فَليَتَحَيَّنِ المُنادِيَ ، فَإِذا كَبَّرَ كَبَّروا ، وإذا تَشَهَّدَ تَشَهَّدوا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الصّادِقَةِ المُستَجابَةِ المُستَجابِ لَها ، دَعوَةُ الحَقِّ وكَلِمَةُ التَّقوى ، أحيِنا عَلَيها ، وَأمِتنا عَلَيها ، وَابعَثنا عَلَيها ، وَاجعَلنا مِن خِيارِ أهلِها أحياءً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يَسأَلُ اللّهَ حاجَتَهُ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المُؤَذِّنَ أذَّنَ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أقفالَ قُلوبِنا لِذِكرِكَ ، وأتمِم عَلَينا نِعمَتَكَ وفَضلَكَ ، وَاجعَلنا في عِبادِكَ الصّالِحينَ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عمل اليوم والليلة عن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سَمِعَ المُؤَذِّنَ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مُفلِحينَ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سنن أبي داود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أن أقولَ عِندَ أذانِ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إقبالُ لَيلِكَ وإدبارُ نَهارِكَ وأصواتُ دُعاتِكَ ، فَاغفِر لي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أقِمها وأدِمها وَاجعَلني مِن خَيرِ صالِحي أهلِها عَمَلاً </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مؤذّنْ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دهد ، درهاى آسمان، گشوده مى شوند و دعا مستجاب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اندوه يا گرفتارى دارد ، مترصّد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باشد و چون مؤذّن، دو تكبير گفت ، تكبير بگويد و چون شهادت گفت ، شهادت بگويد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فراخوانِ راستينِ اجابت شده ـ كه به واسطه آن ، دعوت حق و كلمه تقوا اجابت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بدار و بر اين بميران و بر اين بر انگيز و زنده و مرده ما را در زمره بهترين هاى اهل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حاجت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صداى اذانِ مؤذّن را شنيديد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 هاى ما را براى يادت باز كن و نعمت و فضل خود را بر ما كامل گردان و ما را در شمار بندگان شايسته 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اليوم و الليلة، ابن سُنّىـ به نقل از معاوية بن ابى سفيان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را مى شنيد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رستگاران قرار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تعليم داد كه در هنگام اذان مغرب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شبِ تو و سپرى شدن روزِ تو و صداهاى دعوتگران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نيز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نيز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نيز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 و پايدارش بدار ، و مرا از بهترين نمازگزارانِ شايسته قرار بده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يَسمَعُ أذانَ الصُّبحِ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بِإِقبالِ نَهارِكَ وإدبارِ لَيلِكَ ، وحُضورِ صَلَواتِكَ وأصواتِ دُعاتِكَ ، أن تَتوبَ عَلَيَّ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مِثلَ ذلِكَ حينَ يَسمَعُ أذانَ المَغرِبِ ، ثُمَّ ماتَ مِن يَومِهِ أو لَيلَتِهِ ماتَ تائِبا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ج ـ الذِّكررسول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يَسمَعُ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وأنَّ مُحَمَّدا عَبدُهُ ورَسولُهُ ، رَضيتُ بِاللّهِ رَبّا ، وبِمُحَمَّدٍ رَسولاً ، وبِالإِسلامِ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ذَنبُهُ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سَمِعَ المُؤَذِّنَ يَتَشَهَّدُ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وأنَا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كنز العمّال عن النعمان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سَمِعَ الأَذانَ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بِها كُلَّ شاهِدٍ </w:t>
      </w:r>
      <w:r>
        <w:rPr>
          <w:rStyle w:val="FootnoteAnchor"/>
          <w:rtl w:val="true"/>
        </w:rPr>
        <w:footnoteReference w:id="1215"/>
      </w:r>
      <w:r>
        <w:rPr>
          <w:rFonts w:ascii="Amiri" w:hAnsi="Amiri" w:eastAsia="Amiri" w:cs="Amiri"/>
          <w:color w:val="111111"/>
          <w:sz w:val="28"/>
          <w:sz w:val="28"/>
          <w:szCs w:val="28"/>
          <w:rtl w:val="true"/>
          <w:lang w:bidi="ar-SA"/>
        </w:rPr>
        <w:t xml:space="preserve">، وأحمِلُها عَن كُلِّ جاحِدٍ </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89_109611"/>
    </w:p>
    <w:p>
      <w:pPr>
        <w:pStyle w:val="Heading6"/>
        <w:numPr>
          <w:ilvl w:val="5"/>
          <w:numId w:val="1"/>
        </w:numPr>
        <w:rPr/>
      </w:pPr>
      <w:bookmarkStart w:id="654" w:name="__RefHeading___Toc1153890_3224264995"/>
      <w:bookmarkStart w:id="655" w:name="_Toc249"/>
      <w:bookmarkEnd w:id="653"/>
      <w:bookmarkEnd w:id="654"/>
      <w:r>
        <w:rPr>
          <w:rtl w:val="true"/>
        </w:rPr>
        <w:t xml:space="preserve">ج </w:t>
      </w:r>
      <w:r>
        <w:rPr>
          <w:rtl w:val="true"/>
        </w:rPr>
        <w:t xml:space="preserve">- </w:t>
      </w:r>
      <w:r>
        <w:rPr>
          <w:rtl w:val="true"/>
        </w:rPr>
        <w:t>ذكر گفتن</w:t>
      </w:r>
      <w:bookmarkEnd w:id="65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وقتى اذان صبح را مى شنود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روى آوردن روزت و سپرى گشتن شبت و فرا رسيدن هنگام نمازهايت و صداهاى دعوتگرانت ، از تو مى خواهم كه توبه ام را بپذيرى ، كه به راستى ، تو توبه پذير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هنگام شنيدن اذان مغرب بگويد و در همان روز يا شبِ آن روز بميرد ، با توبه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ذكر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وقتى صداى مؤذّن را مى شنود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خداى يكتا نيست و بى انباز است ، و محمّد ، بنده و فرستاده اوست، و خرسندم كه خداوند يكتا ، پروردگار من و محمّد ، فرستاده او و اسلام ، دين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گناهش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بانگ شهادتينِ مؤذّن را مى شنيد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العُمّالـ به نقل از نعمان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هر گاه صداى اذان را مى شنيد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گواهى دهنده اى را بر اين ، گواه مى گيرم </w:t>
      </w:r>
      <w:r>
        <w:rPr>
          <w:rStyle w:val="FootnoteAnchor"/>
          <w:rtl w:val="true"/>
        </w:rPr>
        <w:footnoteReference w:id="1217"/>
      </w:r>
      <w:r>
        <w:rPr>
          <w:rFonts w:ascii="Amiri" w:hAnsi="Amiri" w:eastAsia="Amiri" w:cs="Amiri"/>
          <w:color w:val="111111"/>
          <w:sz w:val="28"/>
          <w:sz w:val="28"/>
          <w:szCs w:val="28"/>
          <w:rtl w:val="true"/>
          <w:lang w:bidi="ar-SA"/>
        </w:rPr>
        <w:t>و به جاى هر منكِرى ، آن را به دوش مى كشم</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سَمِعتُ الأَذانَ؟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مَعَ كُلِّ ذاكِرٍ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الباقر عليه السلامـ لِمُحَمَّدِ بنِ مُسلِمٍ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مُسلِمٍ ، لا تَدَعَنَّ ذِكرَ اللّهِ عَلى كُلِّ حالٍ ، ولَو سَمِعتَ المُناديَ يُنادي بِالأَذانِ وأنتَ عَلَى الخَلاءِ فَاذكُرِ اللّهَ عز و جل و قُل كَما يَقولُ المُؤَذِّنُ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الأَذانَ وأنتَ عَلَى الخَلاءِ فَقُل مِثلَ ما يَقولُ المُؤَذِّنُ ، ولا تَدَع ذِكرَ اللّهِ عز و جل في تِلكَ الحالِ ؛ لِأَنَّ ذِكرَ اللّهِ حَسَنٌ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ناجَى اللّهُ تَعالى موسَى بنَ عِمرانَ عليه السلام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أبَعيدٌ أنتَ مِنّي فَاُنادِيَكَ أم قَريبٌ فَاُناجِيَكَ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أنَا جَليسُ مَن ذَكَرَني ،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أكونُ في حالٍ اُجِلُّكَ أن أذكُرَكَ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اذكُرني عَلى كُلِّ حالٍ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المُؤَذِّنَ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مُصَدِّقا مُحتَسِبا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أن لا إلهَ إلَا اللّهُ وأشهَدُ أنَّ مُحَمَّدا رَسولُ اللّهِ صلى الله عليه و آله وأكتَفي بِهِما عَمَّن أبى وجَحَدَ ، واُعينُ بِهِما مَن أقَرَّ وشَهِدَ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الأَجرِ عَدَدُ مَن أنكَرَ وجَحَدَ ، ومِثلُ عَدَدِ مَن أقَرَّ وعَرَفَ </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شنيدن صداى اذان ، 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ذاكرى ، ذكر خدا بگو</w:t>
      </w:r>
      <w:r>
        <w:rPr>
          <w:rFonts w:eastAsia="IRNazanin" w:cs="IRNazanin"/>
          <w:color w:val="111111"/>
          <w:sz w:val="28"/>
          <w:szCs w:val="28"/>
          <w:rtl w:val="true"/>
          <w:lang w:bidi="fa-IR"/>
        </w:rPr>
        <w:t xml:space="preserve">» .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امام باقر عليه السلامـ به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 را در هيچ حالى فرو مگذار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قضاى حاجت بودى و صداى اذان مؤذّن را شنيدى ، ذكر خدا بگو و آنچه را كه مؤذّن مى گويد ،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 قضاى حاجت بودى و صداى اذان را شنيدى ، آنچه را كه مؤذّن مى گويد ، بازگو كن و در آن حال نيز ذكر خداى عز و جل را وا مگذار ؛ چرا كه ذكر خدا در همه حال ،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خداوند متعال با موسى بن عمران نجوا كرد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من ، دورى كه فريادت بزنم ، يا به من نزديكى تا با تو نجوا كنم؟ خداوند عز و جل به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همنشين كسى هستم كه مرا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وضعى هستم كه تو را ارجمندتر از آن مى دانم كه در آن وضع ، تو را ياد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 مرا ياد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را بشنود و از روى باور و براى رضاى خدا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نيز گواهى مى دهم كه معبودى جز خداى يكتا نيست و گواهى مى دهم كه محمّد صلى الله عليه و آله پيامبر خداست ، و اين دو ، در برابر همه كسانى كه ناباور و منكِرند ، مرا بس است ، و با گفتن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را كه بدانها اقرار مى كند و گواهى مى دهد ، تأييد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كسانى كه منكِر و ناباورند و به شمار كسانى كه اقرار و باور دارند، براى او پاداش خواهد بود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الصَّلاةُ عَلَى النَّبِيِّ وَالدُّعاءُ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المُؤَذِّنَ فَقولوا مِثلَ ما يَقولُ ، ثُمَّ صَلّوا عَلَيَّ ، فَإِنَّهُ مَن صَلّى عَلَيَّ صَلاةً صَلَّى اللّهُ عَلَيهِ بِها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سَلُوا اللّهَ لِيَ الوَسيلَةَ ، فَإِنَّها مَنزِلَةٌ فِي الجَنَّةِ لا تَنبَغي إلّا لِعَبدٍ مِن عِبادِ اللّهِ ، وأرجو أن أكونَ أنَا هُوَ ، فَمَن سَأَلَ لِيَ الوَسيلَةَ حَلَّت لَهُ الشَّفاعَةُ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يَسمَعُ النِّداءَ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الدَّعوَةِ التّامَّةِ ، وَالصَّلاةِ القائِمَةِ ، آتِ مُحَمَّدا الوَسيلَةَ وَالفَضيلَةَ ، وَابعَثهُ مَقاما مَحمودا الَّذي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لَهُ شَفاعَتي يَومَ القِيامَةِ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وأنَّ مُحَمَّدا عَبدُهُ ورَسولُهُ ، اللّهُمَّ صَلِّ عَلَيهِ وبَلِّغهُ دَرَجَةَ الوَسيلَةِ عِندَكَ وَاجعَلنا في شَفاعَتِهِ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الشَّفاعَةُ </w:t>
      </w:r>
      <w:r>
        <w:rPr>
          <w:rFonts w:eastAsia="Amiri" w:cs="Amiri" w:ascii="Amiri" w:hAnsi="Amiri"/>
          <w:color w:val="111111"/>
          <w:sz w:val="28"/>
          <w:szCs w:val="28"/>
          <w:rtl w:val="true"/>
          <w:lang w:bidi="ar-SA"/>
        </w:rPr>
        <w:t xml:space="preserve">. </w:t>
      </w:r>
      <w:r>
        <w:rPr>
          <w:rStyle w:val="FootnoteAnchor"/>
          <w:rtl w:val="true"/>
        </w:rPr>
        <w:footnoteReference w:id="122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2789_109615"/>
    </w:p>
    <w:p>
      <w:pPr>
        <w:pStyle w:val="Heading6"/>
        <w:numPr>
          <w:ilvl w:val="5"/>
          <w:numId w:val="1"/>
        </w:numPr>
        <w:rPr/>
      </w:pPr>
      <w:bookmarkStart w:id="657" w:name="__RefHeading___Toc1153892_3224264995"/>
      <w:bookmarkStart w:id="658" w:name="_Toc250"/>
      <w:bookmarkEnd w:id="656"/>
      <w:bookmarkEnd w:id="657"/>
      <w:r>
        <w:rPr>
          <w:rtl w:val="true"/>
        </w:rPr>
        <w:t xml:space="preserve">د </w:t>
      </w:r>
      <w:r>
        <w:rPr>
          <w:rtl w:val="true"/>
        </w:rPr>
        <w:t xml:space="preserve">- </w:t>
      </w:r>
      <w:r>
        <w:rPr>
          <w:rtl w:val="true"/>
        </w:rPr>
        <w:t>صلوات فرستادن بر پيامبرصلى الله عليه وآله و دعا كردن براى ايشان</w:t>
      </w:r>
      <w:bookmarkEnd w:id="658"/>
    </w:p>
    <w:p>
      <w:pPr>
        <w:pStyle w:val="BookText"/>
        <w:rPr/>
      </w:pPr>
      <w:r>
        <w:rPr>
          <w:rFonts w:ascii="IRNazanin" w:hAnsi="IRNazanin" w:eastAsia="IRNazanin"/>
          <w:color w:val="111111"/>
          <w:sz w:val="28"/>
          <w:sz w:val="28"/>
          <w:szCs w:val="28"/>
          <w:rtl w:val="true"/>
          <w:lang w:bidi="fa-IR"/>
        </w:rPr>
        <w:t xml:space="preserve">د ـ صلوات فرستادن بر پيامبر صلى الله عليه و آله و دعا كردن براى ايشانپيامبر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مؤذّن را شنيديد ، مانند آنچه را كه او مى گويد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من صلوات بفرستيد ؛ زيرا هر كس بر من يك صلوات بفرستد ، خداوند در برابر آن ، ده صلوات بر او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خداوند براى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درخواست كنيد و آن ، منزلتى در بهشت است كه جز براى بنده اى از بندگان خدا سزاوار نيست و اميدوارم كه من ، آن بنده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درخواست كند ، شفاعت برايش روا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وقتى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دعوت كامل و نمازِ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 وسيله و فضيلت عطا فرما و او را به آن مقام پسنديده اى كه وعده اش دادى ،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قيامت ، شفاعت من برايش روا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خداى يگانه و بى انباز نيست و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فرست و او را به مقامِ وسيله در نزد خودت برسان و روز قيامت ، ما را مشمول شفاعت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شفاعت براى او واجب مى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إجابَةُ المُؤَذِّنِالكتاب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إِذَا نُودِىَ لِلصَّلَاةِ مِن يَوْمِ الْجُمُعَةِ فَاسْعَوْاْ إِلَى ذِكْرِ اللَّهِ وَ ذَرُواْ الْبَيْعَ ذَلِكُمْ خَيْرٌ لَّكُمْ إِن كُنتُمْ تَعْلَمُونَ </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النِّداءَ فَأَجِب داعِيَ اللّهِ عز و جل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النِّداءَ فَقوموا ؛ فَإِنَّها عَزمَةٌ </w:t>
      </w:r>
      <w:r>
        <w:rPr>
          <w:rStyle w:val="FootnoteAnchor"/>
          <w:rtl w:val="true"/>
        </w:rPr>
        <w:footnoteReference w:id="1228"/>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الفَلاحَ فَلَم يُجِبهُ ، فَلا هُوَ مَعَنا ولا هُوَ وَحدَهُ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أجابَ داعِيَ اللّهِ استَغفَرَت لَهُ المَلائِكَةُ ، ويَدخُلُ الجَنَّةَ بِغَيرِ حِسابٍ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رَحمَةٌ ، وثَوابُهُ الجَنَّةُ ، ومَن لَم يُجِب خاصَمتُهُ يَومَ القِيامَةِ ، فَطوبى لِمَن أجابَ داعِيَ اللّهِ ومَشى إلَى المَسجِدِ ، ولا يُجيبُهُ ولا يَمشي إلَى المَسجِدِ إلّا مُؤمِنٌ مِن أهلِ الجَنَّةِ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الأَذانَ فَأَجابَ ، كانَ عِندَ اللّهِ مِنَ السُّعَداءِ </w:t>
      </w:r>
      <w:r>
        <w:rPr>
          <w:rFonts w:eastAsia="Amiri" w:cs="Amiri" w:ascii="Amiri" w:hAnsi="Amiri"/>
          <w:color w:val="111111"/>
          <w:sz w:val="28"/>
          <w:szCs w:val="28"/>
          <w:rtl w:val="true"/>
          <w:lang w:bidi="ar-SA"/>
        </w:rPr>
        <w:t xml:space="preserve">. </w:t>
      </w:r>
      <w:r>
        <w:rPr>
          <w:rStyle w:val="FootnoteAnchor"/>
          <w:rtl w:val="true"/>
        </w:rPr>
        <w:footnoteReference w:id="123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2789_109617"/>
    </w:p>
    <w:p>
      <w:pPr>
        <w:pStyle w:val="Heading6"/>
        <w:numPr>
          <w:ilvl w:val="5"/>
          <w:numId w:val="1"/>
        </w:numPr>
        <w:rPr/>
      </w:pPr>
      <w:bookmarkStart w:id="660" w:name="__RefHeading___Toc1153894_3224264995"/>
      <w:bookmarkStart w:id="661" w:name="_Toc251"/>
      <w:bookmarkEnd w:id="659"/>
      <w:bookmarkEnd w:id="660"/>
      <w:r>
        <w:rPr>
          <w:rtl w:val="true"/>
        </w:rPr>
        <w:t xml:space="preserve">ه </w:t>
      </w:r>
      <w:r>
        <w:rPr>
          <w:rtl w:val="true"/>
        </w:rPr>
        <w:t xml:space="preserve">- </w:t>
      </w:r>
      <w:r>
        <w:rPr>
          <w:rtl w:val="true"/>
        </w:rPr>
        <w:t>اجابت كردنِ دعوت مؤذّن</w:t>
      </w:r>
      <w:bookmarkEnd w:id="661"/>
    </w:p>
    <w:p>
      <w:pPr>
        <w:pStyle w:val="BookText"/>
        <w:rPr/>
      </w:pPr>
      <w:r>
        <w:rPr>
          <w:rFonts w:ascii="IRNazanin" w:hAnsi="IRNazanin" w:eastAsia="IRNazanin"/>
          <w:color w:val="111111"/>
          <w:sz w:val="28"/>
          <w:sz w:val="28"/>
          <w:szCs w:val="28"/>
          <w:rtl w:val="true"/>
          <w:lang w:bidi="fa-IR"/>
        </w:rPr>
        <w:t>ه ـ اجابت كردنِ دعوت مؤذّنقرآن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روز جمعه بانگ داده شد ، به سوى ذكر خدا بشتابيد و داد و ستد را رها كنيد كه اين براى شما بهتر است ، اگر دريابيد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شنيدى ، دعوتگر خداى عز و جل را اجابت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 زيرا اين بانگ ، حقّى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بانگ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آن را اجابت نكند ، او نه از ماست و نه تنهاست </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 خدا را لبّيك بگويد ، فرشتگان برايش آمرزش مى طلبند و بدون حسابرسى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رحمت است و پاداش آن ، بهشت است ،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نگويد ، در روز قيامت ، من مدّعى او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دعوتگر خدا را اجابت كند و ره سپار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 خدا را اجابت نمى كند و به سوى مسجد نمى رود ، مگر مؤمنى كه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اذان را بشنود و اجابت كند ، نزد خداوند از سعادتمندان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كَفّارَةُ الذُّنوبِ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أجابَ المُؤَذِّنينَ فَهُوَ وَالتّائِبينَ وَالشُّهَداءَ في صَعيدٍ واحِدٍ ؛ لا يَخافونَ إذا خافَ النّاسُ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أجابَ المُؤَذِّنَ وأجابَ العُلَماءَ كانَ يَومَ القِيامَةِ تَحتَ لِوائي ، ويَكونُ فِي الجَنَّةِ في جِواري ، ولَهُ عِندَ اللّهِ ثَوابُ سِتّينَ شَهيدا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النِّداءَ فَأَجِب وعَلَيكَ السَّكينَةُ ، فَإِن أصَبتَ فُرجَةً وإلّا فَلا تُضَيِّق عَلى أخيكَ ، وَاقرَأ ما تَسمَعُ اُذُناكَ ، ولا تُؤذِ جارَكَ ، وصَلِّ صَلاةَ مُوَدِّعٍ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صلى الله عليه و آلهـ بَعدَ أن 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نُودِىَ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يَستَمِعُ الأَذانَ ويُجيبُ فَلا يَسمَعُ زَفيرَ جَهَنَّمَ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سنن أبي داود عن أبي رزين عن ابن اُمّ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رَجُلٌ ضَريرُ البَصَرِ شاسِعُ </w:t>
      </w:r>
      <w:r>
        <w:rPr>
          <w:rStyle w:val="FootnoteAnchor"/>
          <w:rtl w:val="true"/>
        </w:rPr>
        <w:footnoteReference w:id="1240"/>
      </w:r>
      <w:r>
        <w:rPr>
          <w:rFonts w:ascii="Amiri" w:hAnsi="Amiri" w:eastAsia="Amiri" w:cs="Amiri"/>
          <w:color w:val="111111"/>
          <w:sz w:val="28"/>
          <w:sz w:val="28"/>
          <w:szCs w:val="28"/>
          <w:rtl w:val="true"/>
          <w:lang w:bidi="ar-SA"/>
        </w:rPr>
        <w:t xml:space="preserve">الدّارِ ، ولي قائِدٌ لا يُلائِمُني ، فَهَل لي رُخصَةٌ أن اُصَلِّيَ في بَيتي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تَسمَعُ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لَكَ رُخصَةً </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 كفّاره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مؤذّنان را اجابت كند ، او و توبه گران و شهيدان ، در يك سطح خواهند بود و در آن هنگام كه مردم در بيم به سر مى برند ، آنان بيمى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مؤذّنان و عالمان را اجابت كند ، روز قيامت ، زير پرچم من خواهد بود و در بهشت ، همسايه من است و نزد خداوند ، پاداش شصت شهيد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شنيدى ، اجابتش كن و آرام و با وقار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خالى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همان جا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وگر نه برادرت را در فشار قرار مده ، و فقط به مقدارى كه گوش هاى خودت بشنوند ، بخوان ، و بغل دستى ات را اذيّت نكن ، و چونان نماز شخص وداع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 آخرين نماز زندگى اش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پس از ذكر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روز جمعه بانگ داده شد ، براى ذكر خدا بشتابيد و داد و ستد را رها كنيد كه اين براى شما بهتر است ،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اذان را مى شنود و آن را اجابت مى كند ، فغان جهنّم را نخواهد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ابو رَزين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مكتوم ، از پيامبر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نابينايم و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و عصاكشى دارم كه با من راه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رخصت دارم كه در خانه ام نماز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 رخصتى نمى يابم</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ابنُ اُمِّ مَكتومٍ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مَنزِلي شاسِعٌ وأنا مَكفوفُ البَصَرِ ، وأنا أسمَعُ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سَمِعتَ الأَذانَ فَأَجِب ، ولَو حَبوا </w:t>
      </w:r>
      <w:r>
        <w:rPr>
          <w:rStyle w:val="FootnoteAnchor"/>
          <w:rtl w:val="true"/>
        </w:rPr>
        <w:footnoteReference w:id="1242"/>
      </w:r>
      <w:r>
        <w:rPr>
          <w:rFonts w:ascii="Amiri" w:hAnsi="Amiri" w:eastAsia="Amiri" w:cs="Amiri"/>
          <w:color w:val="111111"/>
          <w:sz w:val="28"/>
          <w:sz w:val="28"/>
          <w:szCs w:val="28"/>
          <w:rtl w:val="true"/>
          <w:lang w:bidi="ar-SA"/>
        </w:rPr>
        <w:t xml:space="preserve">أو زَحفا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الجَفاءُ كُلُّ الجَفاءِ وَالكُفرُ وَالنِّفاقُ ، مَن سَمِعَ مُنادِيَ اللّهِ يُنادي بِالصَّلاةِ يَدعو إلَى الفَلاحِ ولا يُجيبُهُ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المُؤمِنِ مِنَ الشَّقاءِ وَالخَيبَةِ أن يَسمَعَ المُؤَذِّنَ يُثَوِّبُ </w:t>
      </w:r>
      <w:r>
        <w:rPr>
          <w:rStyle w:val="FootnoteAnchor"/>
          <w:rtl w:val="true"/>
        </w:rPr>
        <w:footnoteReference w:id="1245"/>
      </w:r>
      <w:r>
        <w:rPr>
          <w:rFonts w:ascii="Amiri" w:hAnsi="Amiri" w:eastAsia="Amiri" w:cs="Amiri"/>
          <w:color w:val="111111"/>
          <w:sz w:val="28"/>
          <w:sz w:val="28"/>
          <w:szCs w:val="28"/>
          <w:rtl w:val="true"/>
          <w:lang w:bidi="ar-SA"/>
        </w:rPr>
        <w:t xml:space="preserve">بِالصَّلاةِ فَلا يُجيبَهُ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تَصُبَّ عَلى آذانِ ابنِ آدَمَ رَصاصا مُذاباً ، خَيرٌ لَهُ مِن أن يَسمَعَ الأَذانَ ولَم يُجِبهُ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يُجِب داعِيَ اللّهِ فَلَيسَ لَهُ فِي الإِسلامِ نَصيبٌ ، ومَن أجابَ اشتاقَت إلَيهِ الجَنَّةُ </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مكتوم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 دور است و شخصى نابينا هستم ، و اذان را هم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اذان را مى شنوى ، اجابتش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 سپار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و پا يا سينه خيز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جفاى تمام است و كفر و نفاق است 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خدا را بشنود كه بانگ نماز سر مى دهد و به رستگارى فرا مى خواند ؛ امّا اجابتش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بدبختى و ناكامى مؤمن ، همين بس كه صداى مؤذّن را بشنود كه به نماز فرا مى خواند ؛ ولى اجابتش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سُرب مذاب در گوش هاى فرزند آدم بريزى ، برايش بهتر از آن است كه اذان را بشنود و اجابتش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دعوتگر خدا را اجابت نكند ، او را از اسلام ، نصيبى نيست ، و هر كس اجابت كند ، بهشت ، مشتاق اوست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فَلَم يَأتِهِ فَلا صَلاةَ لَهُ ، إلّا مِن عُذرٍ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يَزيدُ فِي الرِّزقِ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لِجارِ المَسجِدِ لا يُجيبُ إلَى الصَّلاةِ إذا سَمِعَ النِّداءَ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ـ عَدَمُ خُروجِ مَن سَمِعَ النِّداءَ مِنَ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فِي المَسجِدِ فَخَرَجَ مِن غَيرِ عِلَّةٍ فَهُوَ مُنافِقٌ ، إلّا أن يُريدَ الرُّجوعَ إلَيهِ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أدَبُ بِناءِ المِئذَنَةِالإمام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مَرَّ عَلى مَنارَةٍ طَويلَةٍ فَأَمَرَ بِهَدمِها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المَنارَةُ إلّا مَعَ سَطحِ المَسجِدِ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789_109623"/>
    </w:p>
    <w:p>
      <w:pPr>
        <w:pStyle w:val="Heading6"/>
        <w:numPr>
          <w:ilvl w:val="5"/>
          <w:numId w:val="1"/>
        </w:numPr>
        <w:rPr/>
      </w:pPr>
      <w:bookmarkStart w:id="663" w:name="__RefHeading___Toc1153896_3224264995"/>
      <w:bookmarkStart w:id="664" w:name="_Toc252"/>
      <w:bookmarkEnd w:id="662"/>
      <w:bookmarkEnd w:id="663"/>
      <w:r>
        <w:rPr>
          <w:rtl w:val="true"/>
        </w:rPr>
        <w:t xml:space="preserve">و </w:t>
      </w:r>
      <w:r>
        <w:rPr>
          <w:rtl w:val="true"/>
        </w:rPr>
        <w:t xml:space="preserve">- </w:t>
      </w:r>
      <w:r>
        <w:rPr>
          <w:rtl w:val="true"/>
        </w:rPr>
        <w:t>خارج نشدن از مسجد ، پس از شنيدن اذان</w:t>
      </w:r>
      <w:bookmarkEnd w:id="664"/>
    </w:p>
    <w:p>
      <w:pPr>
        <w:pStyle w:val="Heading6"/>
        <w:numPr>
          <w:ilvl w:val="5"/>
          <w:numId w:val="1"/>
        </w:numPr>
        <w:rPr/>
      </w:pPr>
      <w:bookmarkStart w:id="665" w:name="__RefHeading___Toc1153898_3224264995"/>
      <w:bookmarkStart w:id="666" w:name="_Toc253"/>
      <w:bookmarkEnd w:id="665"/>
      <w:r>
        <w:rPr/>
        <w:t>۶</w:t>
      </w:r>
      <w:r>
        <w:rPr>
          <w:rtl w:val="true"/>
        </w:rPr>
        <w:t xml:space="preserve"> </w:t>
      </w:r>
      <w:r>
        <w:rPr>
          <w:rtl w:val="true"/>
        </w:rPr>
        <w:t xml:space="preserve">/ </w:t>
      </w:r>
      <w:r>
        <w:rPr/>
        <w:t>۴</w:t>
      </w:r>
      <w:r>
        <w:rPr>
          <w:rtl w:val="true"/>
        </w:rPr>
        <w:t xml:space="preserve"> آداب ساختن مناره</w:t>
      </w:r>
      <w:bookmarkEnd w:id="66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و آن را اجابت نكند ، نمازش نماز نيست ، مگر آن كه عذرى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 روزى را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همسايه مسجد باشد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و نماز را اجابت نكند ، نمازش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خارج نشدن از مسجد ، پس از شنيدن اذانپيامبر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باشد و اذان را بشنود ، ولى بدون هيچ عذرى خارج شود ، منافق است ، مگر آن كه بخواهد به مسجد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آداب ساختن منارهامام صادقـ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از كنار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آن را خراب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را از بام مسجد نبايد بالاتر بُرد</w:t>
      </w:r>
      <w:r>
        <w:rPr>
          <w:rFonts w:eastAsia="IRNazanin" w:cs="IRNazanin"/>
          <w:color w:val="111111"/>
          <w:sz w:val="28"/>
          <w:szCs w:val="28"/>
          <w:rtl w:val="true"/>
          <w:lang w:bidi="fa-IR"/>
        </w:rPr>
        <w:t xml:space="preserve">» . </w:t>
      </w:r>
      <w:r>
        <w:rPr>
          <w:rStyle w:val="FootnoteAnchor"/>
          <w:rtl w:val="true"/>
        </w:rPr>
        <w:footnoteReference w:id="125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الأَذانِ فِي المَنارَةِ ، أسُنَّةٌ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يُؤَذَّنُ لِلنَّبِيِّ صلى الله عليه و آله فِي الأَرضِ ولَم تَكُن يَومَئِذٍ مَنارَةٌ </w:t>
      </w:r>
      <w:r>
        <w:rPr>
          <w:rFonts w:eastAsia="Amiri" w:cs="Amiri" w:ascii="Amiri" w:hAnsi="Amiri"/>
          <w:color w:val="111111"/>
          <w:sz w:val="28"/>
          <w:szCs w:val="28"/>
          <w:rtl w:val="true"/>
          <w:lang w:bidi="ar-SA"/>
        </w:rPr>
        <w:t xml:space="preserve">. </w:t>
      </w:r>
      <w:r>
        <w:rPr>
          <w:rStyle w:val="FootnoteAnchor"/>
          <w:rtl w:val="true"/>
        </w:rPr>
        <w:footnoteReference w:id="125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الإمام ضياءُ الدّين حجّةُ الإسلام أبوالغَيبة عن داود بن 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يَهدِمُ المَنارَ وَالمَقاصيرَ </w:t>
      </w:r>
      <w:r>
        <w:rPr>
          <w:rStyle w:val="FootnoteAnchor"/>
          <w:rtl w:val="true"/>
        </w:rPr>
        <w:footnoteReference w:id="1257"/>
      </w:r>
      <w:r>
        <w:rPr>
          <w:rFonts w:ascii="Amiri" w:hAnsi="Amiri" w:eastAsia="Amiri" w:cs="Amiri"/>
          <w:color w:val="111111"/>
          <w:sz w:val="28"/>
          <w:sz w:val="28"/>
          <w:szCs w:val="28"/>
          <w:rtl w:val="true"/>
          <w:lang w:bidi="ar-SA"/>
        </w:rPr>
        <w:t xml:space="preserve">الَّتي فِي المَساجِدِ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الأحكامـ به نقل از على بن جعفر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1259"/>
      </w:r>
      <w:r>
        <w:rPr>
          <w:rFonts w:ascii="IRNazanin" w:hAnsi="IRNazanin" w:eastAsia="IRNazanin"/>
          <w:color w:val="111111"/>
          <w:sz w:val="28"/>
          <w:sz w:val="28"/>
          <w:szCs w:val="28"/>
          <w:rtl w:val="true"/>
          <w:lang w:bidi="fa-IR"/>
        </w:rPr>
        <w:t xml:space="preserve">در باره اذان گفتن بر مناره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سنّت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پيامبر صلى الله عليه و آله در روى زمين ، اذان گفته مى شد و آن روزها مناره اى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طوسىـ به نقل از داوود بن قاسم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عسكرى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قائم عليه السلام ظهور كند ، مناره ها و مقصوره هاى </w:t>
      </w:r>
      <w:r>
        <w:rPr>
          <w:rStyle w:val="FootnoteAnchor"/>
          <w:rtl w:val="true"/>
        </w:rPr>
        <w:footnoteReference w:id="1260"/>
      </w:r>
      <w:r>
        <w:rPr>
          <w:rFonts w:ascii="Amiri" w:hAnsi="Amiri" w:eastAsia="Amiri" w:cs="Amiri"/>
          <w:color w:val="111111"/>
          <w:sz w:val="28"/>
          <w:sz w:val="28"/>
          <w:szCs w:val="28"/>
          <w:rtl w:val="true"/>
          <w:lang w:bidi="ar-SA"/>
        </w:rPr>
        <w:t>مساجد را از بين مى برد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مؤذّنو رسول اللّه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سَيِّدُ المُؤَذِّنينَ</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المَرءُ بِلالٌ ، هُوَ سَيِّدُ المُؤَذِّنينَ ولا يَتبَعُهُ إلّا مُؤَذِّنٌ </w:t>
      </w:r>
      <w:r>
        <w:rPr>
          <w:rFonts w:eastAsia="Amiri" w:cs="Amiri" w:ascii="Amiri" w:hAnsi="Amiri"/>
          <w:color w:val="111111"/>
          <w:sz w:val="28"/>
          <w:szCs w:val="28"/>
          <w:rtl w:val="true"/>
          <w:lang w:bidi="ar-SA"/>
        </w:rPr>
        <w:t xml:space="preserve">. </w:t>
      </w:r>
      <w:r>
        <w:rPr>
          <w:rStyle w:val="FootnoteAnchor"/>
        </w:rPr>
        <w:footnoteReference w:id="1261"/>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هذَا البِلالُ </w:t>
      </w:r>
      <w:r>
        <w:rPr>
          <w:rStyle w:val="FootnoteAnchor"/>
          <w:rtl w:val="true"/>
        </w:rPr>
        <w:footnoteReference w:id="1262"/>
      </w:r>
      <w:r>
        <w:rPr>
          <w:rFonts w:ascii="Amiri" w:hAnsi="Amiri" w:eastAsia="Amiri" w:cs="Amiri"/>
          <w:color w:val="111111"/>
          <w:sz w:val="28"/>
          <w:sz w:val="28"/>
          <w:szCs w:val="28"/>
          <w:rtl w:val="true"/>
          <w:lang w:bidi="ar-SA"/>
        </w:rPr>
        <w:t xml:space="preserve">عَلى ناقَةٍ مِن نوقِ الجَنَّةِ ، يُؤَذِّنُ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نادى كُسِيَ حُلَّةً مِن حُلَلِ الجَنَّةِ </w:t>
      </w:r>
      <w:r>
        <w:rPr>
          <w:rFonts w:eastAsia="Amiri" w:cs="Amiri" w:ascii="Amiri" w:hAnsi="Amiri"/>
          <w:color w:val="111111"/>
          <w:sz w:val="28"/>
          <w:szCs w:val="28"/>
          <w:rtl w:val="true"/>
          <w:lang w:bidi="ar-SA"/>
        </w:rPr>
        <w:t xml:space="preserve">. </w:t>
      </w:r>
      <w:r>
        <w:rPr>
          <w:rStyle w:val="FootnoteAnchor"/>
        </w:rPr>
        <w:footnoteReference w:id="1263"/>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بِلالاً عَلى ناقَةٍ فَيُنادي بِالأَذانِ ، ونُشاهِدُهُ حَقّا حَقّا ، حَتّى إذا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جَميعُ الخَلائِقِ مِنَ المُؤمِنينَ الأَوَّلينَ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وَالآخِرينَ ، فَقُبِلَت مِمَّن قُبِلَت مِنهُ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bookmarkStart w:id="667" w:name="pg12789_109627"/>
    </w:p>
    <w:p>
      <w:pPr>
        <w:pStyle w:val="Heading6"/>
        <w:numPr>
          <w:ilvl w:val="5"/>
          <w:numId w:val="1"/>
        </w:numPr>
        <w:rPr/>
      </w:pPr>
      <w:bookmarkStart w:id="668" w:name="__RefHeading___Toc1153900_3224264995"/>
      <w:bookmarkStart w:id="669" w:name="_Toc254"/>
      <w:bookmarkEnd w:id="667"/>
      <w:bookmarkEnd w:id="668"/>
      <w:r>
        <w:rPr>
          <w:rtl w:val="true"/>
        </w:rPr>
        <w:t xml:space="preserve">فصل هفتم </w:t>
      </w:r>
      <w:r>
        <w:rPr>
          <w:rtl w:val="true"/>
        </w:rPr>
        <w:t xml:space="preserve">: </w:t>
      </w:r>
      <w:r>
        <w:rPr>
          <w:rtl w:val="true"/>
        </w:rPr>
        <w:t>اذان گوهاى پيامبر خداصلى الله عليه وآله</w:t>
      </w:r>
      <w:bookmarkEnd w:id="669"/>
    </w:p>
    <w:p>
      <w:pPr>
        <w:pStyle w:val="Heading6"/>
        <w:numPr>
          <w:ilvl w:val="5"/>
          <w:numId w:val="1"/>
        </w:numPr>
        <w:rPr/>
      </w:pPr>
      <w:bookmarkStart w:id="670" w:name="__RefHeading___Toc1153902_3224264995"/>
      <w:bookmarkStart w:id="671" w:name="_Toc255"/>
      <w:bookmarkEnd w:id="670"/>
      <w:r>
        <w:rPr/>
        <w:t>۷</w:t>
      </w:r>
      <w:r>
        <w:rPr>
          <w:rtl w:val="true"/>
        </w:rPr>
        <w:t xml:space="preserve"> </w:t>
      </w:r>
      <w:r>
        <w:rPr>
          <w:rtl w:val="true"/>
        </w:rPr>
        <w:t xml:space="preserve">/ </w:t>
      </w:r>
      <w:r>
        <w:rPr/>
        <w:t>۱</w:t>
      </w:r>
      <w:r>
        <w:rPr>
          <w:rtl w:val="true"/>
        </w:rPr>
        <w:t xml:space="preserve"> سَرور اذان گويان</w:t>
      </w:r>
      <w:bookmarkEnd w:id="67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گوهاى پيامبر خدا</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سَرور اذان گويان</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مردى است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مؤذّنان است و دنباله 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 مؤذّن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بلال ، در حالى محشور مى شود كه بر شترى از شترهاى بهشت ، سوار است و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اين بانگ را سر دهد ، جامه اى از جامه هاى بهشت بر او پوشانده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سوار بر يك شتر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اذان مى گويد و ما او را به راستى و درستى مشاهده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 همه خلايق ، از اوّلين و آخرينِ مؤمنان ، به آن شهادت مى دهند و از هر كه بايد پذيرفته شود ، پذيرفته مى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المُؤَذِّنونَ يَومَ القِيامَةِ عَلى نوقٍ مِن نوقِ الجَنَّةِ ، مُقَدَّمُهُم بِلالٌ ، رافِعي أصواتِهِم بِالأَذانِ ، يَنظُرُ إلَيهِمُ الجَمعُ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مُؤَذِّنو اُمَّةِ مُحَمَّدٍ ، يَخافُ النّاسُ ولا يَخافونَ ، ويَحزَنُ النّاسُ ولا يَحزَنونَ </w:t>
      </w:r>
      <w:r>
        <w:rPr>
          <w:rFonts w:eastAsia="Amiri" w:cs="Amiri" w:ascii="Amiri" w:hAnsi="Amiri"/>
          <w:color w:val="111111"/>
          <w:sz w:val="28"/>
          <w:szCs w:val="28"/>
          <w:rtl w:val="true"/>
          <w:lang w:bidi="ar-SA"/>
        </w:rPr>
        <w:t xml:space="preserve">. </w:t>
      </w:r>
      <w:r>
        <w:rPr>
          <w:rStyle w:val="FootnoteAnchor"/>
        </w:rPr>
        <w:footnoteReference w:id="1265"/>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الأَنبِياءُ يَومَ القِيامَةِ عَلَى الدَّوابِّ لِيُوافوا مِن قُبورِهِمُ المَحشَرَ ، ويُبعَثُ صالِحٌ عليه السلام عَلى ناقَتِهِ ، ويُبعَثُ ابنايَ الحَسَنُ وَالحُسَينُ عَلى ناقَتِيَ العَضباءِ ، واُبعَثُ عَلَى البُراقِ ؛ خَطوُها عِندَ أقصى طَرفِها ، ويُبعَثُ بِلالٌ عَلى ناقَةٍ مِن نوقِ الجَنَّةِ فَيُنادي بِالأَذانِ مَحضا ، وبِالشَّهادَةِ حَقّا حَقّا ، حَتّى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المُؤمِنونَ مِنَ الأَوَّلينَ وَالآخِرينَ ، فَقُبِلَت مِمَّن قُبِلَت ، ورُدَّت عَلى مَن رُدَّت </w:t>
      </w:r>
      <w:r>
        <w:rPr>
          <w:rFonts w:eastAsia="Amiri" w:cs="Amiri" w:ascii="Amiri" w:hAnsi="Amiri"/>
          <w:color w:val="111111"/>
          <w:sz w:val="28"/>
          <w:szCs w:val="28"/>
          <w:rtl w:val="true"/>
          <w:lang w:bidi="ar-SA"/>
        </w:rPr>
        <w:t xml:space="preserve">. </w:t>
      </w:r>
      <w:r>
        <w:rPr>
          <w:rStyle w:val="FootnoteAnchor"/>
        </w:rPr>
        <w:footnoteReference w:id="1266"/>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كُنتُ أوَّلَ مَن تَنشَقُّ الأَرضُ عَنّي ولا فَخرَ ، ويَتبَعُني بِلالٌ المُؤَذِّنُ ويَتبَعُهُ سائِرُ المُؤَذِّنينَ وهُوَ واضِعٌ يَدَهُ في اُذُنِهِ وهُوَ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وأنَّ مُحَمَّدا رَسولُ اللّهِ ، أرسَلَهُ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المُؤَذِّنينَ يُنادونَ مَعَهُ ، حَتّى نَأتِيَ أبوابَ الجَنَّةِ </w:t>
      </w:r>
      <w:r>
        <w:rPr>
          <w:rFonts w:eastAsia="Amiri" w:cs="Amiri" w:ascii="Amiri" w:hAnsi="Amiri"/>
          <w:color w:val="111111"/>
          <w:sz w:val="28"/>
          <w:szCs w:val="28"/>
          <w:rtl w:val="true"/>
          <w:lang w:bidi="ar-SA"/>
        </w:rPr>
        <w:t xml:space="preserve">. </w:t>
      </w:r>
      <w:r>
        <w:rPr>
          <w:rStyle w:val="FootnoteAnchor"/>
        </w:rPr>
        <w:footnoteReference w:id="1267"/>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عن سليمان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أهلِ الشّامِ عَلى أبي عَبدِ اللّهِ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سَبَقَ إلَى الجَنَّةِ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أذَّنَ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مؤذّنان ، سوار بر شترى از شترهاى بهشت محشور مى شوند ؛ جلودارشان بلال است و صداهايشان به اذان بلند است و همگان به آنان مى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w:t>
      </w:r>
    </w:p>
    <w:p>
      <w:pPr>
        <w:pStyle w:val="BookText"/>
        <w:rPr/>
      </w:pPr>
      <w:r>
        <w:rPr>
          <w:rFonts w:ascii="Amiri" w:hAnsi="Amiri" w:eastAsia="Amiri" w:cs="Amiri"/>
          <w:color w:val="111111"/>
          <w:sz w:val="28"/>
          <w:sz w:val="28"/>
          <w:szCs w:val="28"/>
          <w:rtl w:val="true"/>
          <w:lang w:bidi="ar-SA"/>
        </w:rPr>
        <w:t xml:space="preserve">جواب داده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مؤذّنان امّت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بيم به سر مى برند ؛ امّا آنان بيمى ندارند ، و مردم ، اندوهناك اند ؛ ولى آنان اندوهى ندارند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 پيامبران ، سوار بر چارپايان ، محشور مى شوند تا از قبرهايشان به محشر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عليه السلام بر ناقه اش برانگيخته مى شود ،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من ، عَضبا، برانگيخته مى شوند و من ، سوار بر بُراق برانگيخته مى شوم كه گامَش تا دورترين نقطه نگاهش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 سوار بر شترى از شترهاى بهشت برانگيخته مى شود و بانگ ناب اذان را سر مى دهد و از روى راستى و درستى ، شهادت مى دهد و چون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اهل ايمان ، از اوّلين و آخرين آنها ، همصدا با او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هر كه بايد پذيرفته شود ، پذيرفته مى شود و از هر كه نبايد پذيرفته شود ، پذيرفته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رستاخيز شود ، من ـ خودستايى نباشد ـ نخستين كسى هستم كه زمين بر او شكافته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من ، بلالِ مؤذّن و در پىِ او ، ديگر مؤمنان ، از گورهايشان بيرون مى آيند و بلال ، در حالى كه دستش را در گوشش نهاده است ، بانگ بر مى 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هيچ معبودى جز خداى يكتا نيست و محمّد، فرستاده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هدايت و دينِ درست فرستاد تا آن را بر هر دينى ، پيروز گرداند ، هر چند مشركان ،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ديگر مؤذّنان ، با او همصدا مى شوند ، تا اين كه به دروازه هاى بهشت مى رسيم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الأحكامـ به نقل از سليمان بن جعفر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شامى بر امام صادق عليه السلام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به بهشت مى رسد ، بلال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نخستين كسى است كه اذان گفت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السائب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بِلالٌ يُؤَذِّنُ إذا جَلَسَ رَسولُ اللّهِ صلى الله عليه و آله عَلَى المِنبَرِ يَومَ الجُمُعَةِ ، فَإِذا نَزَلَ أقامَ </w:t>
      </w:r>
      <w:r>
        <w:rPr>
          <w:rFonts w:eastAsia="Amiri" w:cs="Amiri" w:ascii="Amiri" w:hAnsi="Amiri"/>
          <w:color w:val="111111"/>
          <w:sz w:val="28"/>
          <w:szCs w:val="28"/>
          <w:rtl w:val="true"/>
          <w:lang w:bidi="ar-SA"/>
        </w:rPr>
        <w:t xml:space="preserve">. </w:t>
      </w:r>
      <w:r>
        <w:rPr>
          <w:rStyle w:val="FootnoteAnchor"/>
        </w:rPr>
        <w:footnoteReference w:id="1269"/>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عون بن أبي جُحَيفة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بِلالاً يُؤَذِّنُ ويَدورُ ، ويُتبِعُ فاهُ هاهُنا وهاهُنا ، وإصبَعاهُ في اُذُنَيهِ ، ورَسولُ اللّهِ صلى الله عليه و آله في قُبَّةٍ لَهُ حَمراءَ ـ أراهُ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w:t>
      </w:r>
      <w:r>
        <w:rPr>
          <w:rStyle w:val="FootnoteAnchor"/>
          <w:rtl w:val="true"/>
        </w:rPr>
        <w:footnoteReference w:id="1270"/>
      </w:r>
      <w:r>
        <w:rPr>
          <w:rFonts w:ascii="Amiri" w:hAnsi="Amiri" w:eastAsia="Amiri" w:cs="Amiri"/>
          <w:color w:val="111111"/>
          <w:sz w:val="28"/>
          <w:sz w:val="28"/>
          <w:szCs w:val="28"/>
          <w:rtl w:val="true"/>
          <w:lang w:bidi="ar-SA"/>
        </w:rPr>
        <w:t xml:space="preserve">ـ فَخَرَجَ بِلالٌ بَينَ يَدَيهِ بِالعَنَزَةِ </w:t>
      </w:r>
      <w:r>
        <w:rPr>
          <w:rStyle w:val="FootnoteAnchor"/>
          <w:rtl w:val="true"/>
        </w:rPr>
        <w:footnoteReference w:id="1271"/>
      </w:r>
      <w:r>
        <w:rPr>
          <w:rFonts w:ascii="Amiri" w:hAnsi="Amiri" w:eastAsia="Amiri" w:cs="Amiri"/>
          <w:color w:val="111111"/>
          <w:sz w:val="28"/>
          <w:sz w:val="28"/>
          <w:szCs w:val="28"/>
          <w:rtl w:val="true"/>
          <w:lang w:bidi="ar-SA"/>
        </w:rPr>
        <w:t xml:space="preserve">فَرَكَزَها بِالبَطحاءِ ، فَصَلّى إلَيها رَسولُ اللّهِ صلى الله عليه و آله يَمُرُّ بَينَ يَدَيهِ الكَلبُ وَالحِمارُ ، وعَلَيهِ حُلَّةٌ حَمراءُ ، كَأَنّي أنظُرُإلى بَريقِ ساقَيهِ </w:t>
      </w:r>
      <w:r>
        <w:rPr>
          <w:rFonts w:eastAsia="Amiri" w:cs="Amiri" w:ascii="Amiri" w:hAnsi="Amiri"/>
          <w:color w:val="111111"/>
          <w:sz w:val="28"/>
          <w:szCs w:val="28"/>
          <w:rtl w:val="true"/>
          <w:lang w:bidi="ar-SA"/>
        </w:rPr>
        <w:t xml:space="preserve">. </w:t>
      </w:r>
      <w:r>
        <w:rPr>
          <w:rStyle w:val="FootnoteAnchor"/>
        </w:rPr>
        <w:footnoteReference w:id="1272"/>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أبي مُليكة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بِلالاً أن يُؤَذِّنَ يَومَ الفَتحِ عَلى ظَهرِ الكَعبَةِ ، فَأَذَّنَ عَلى ظَهرِها وَالحارِثُ بنُ هِشامٍ وصَفوانُ بنُ اُمَيَّةَ قاعِدانِ ، 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يَكرَههُ اللّهُ يُغَيِّرهُ </w:t>
      </w:r>
      <w:r>
        <w:rPr>
          <w:rFonts w:eastAsia="Amiri" w:cs="Amiri" w:ascii="Amiri" w:hAnsi="Amiri"/>
          <w:color w:val="111111"/>
          <w:sz w:val="28"/>
          <w:szCs w:val="28"/>
          <w:rtl w:val="true"/>
          <w:lang w:bidi="ar-SA"/>
        </w:rPr>
        <w:t xml:space="preserve">. </w:t>
      </w:r>
      <w:r>
        <w:rPr>
          <w:rStyle w:val="FootnoteAnchor"/>
        </w:rPr>
        <w:footnoteReference w:id="1273"/>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 آله مَكَّةَ ، وكانَ وَقتُ الظُّهرِ ، فَأَمَرَ بِلالاً فَصَعِدَ عَلى ظَهرِ الكَعبَةِ فَأَذَّنَ ، فَما بَقِيَ صَنَمٌ بِمَكَّةَ إلّا سَقَطَ عَلى وَجهِهِ ، فَلَمّا سَمِعَ وُجوهُ</w:t>
      </w:r>
    </w:p>
    <w:p>
      <w:pPr>
        <w:pStyle w:val="BookText"/>
        <w:rPr/>
      </w:pPr>
      <w:r>
        <w:rPr>
          <w:rFonts w:ascii="Amiri" w:hAnsi="Amiri" w:eastAsia="Amiri" w:cs="Amiri"/>
          <w:color w:val="111111"/>
          <w:sz w:val="28"/>
          <w:sz w:val="28"/>
          <w:szCs w:val="28"/>
          <w:rtl w:val="true"/>
          <w:lang w:bidi="ar-SA"/>
        </w:rPr>
        <w:t xml:space="preserve">قُرَيشٍ الأَذانَ قالَ بَعضُهُم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بَطنِ الأَرضِ خَيرٌ مِن سَماعِ هذا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يُعِش والِدي إلى هذَا اليَومِ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قَد قُلتَ في نَفسِكَ كَذا ، ويا فُلانُ قُلتَ في نَفسِكَ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أنّي لَم أقُل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قَومي فَإِنَّهُم لا يَعلَمونَ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النسائىـ به نقل از سائب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 هر گاه پيامبر خدا بر منبر مى نشست ، بلالْ اذان مى گفت و چون از منبر فرود مى آمد ، اقامه مى گفت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الترمذىـ به نقل از عون بن ابى جُحَيفه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ديدم كه اذان مى گويد و مى چرخد و دهانش را اين طرف و آن طرف مى كند و دو انگشتش را در گوش هايش قرار داده است ، و پيامبر خدا در خيمه سرخ رنگش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چرمى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بلال با چوب دستى اى با نوك فلزى بيرون آمد و آن را در شن ها فرو برد و پيامبر خدا به طرف آن ، نماز خواند ، در حالى كه از برابر او سگ و الاغ عبور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جامه اى قرمز به تن داشت ، به طورى كه انگار درخشندگى ساق هاى پايش را مى ديدم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الكبرىـ به نقل از ابن ابى مُليكه يا ديگرى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فتح مكّه ، پيامبر خدا به بلال فرمود كه بر بام كعبه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بام كعبه رفت و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هشام و صفوان بن اميّه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حبشى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نيايد ، تغييرش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وارد مكّه شد و هنگام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بام كعبه رفت و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بتى كه در مكّه بود ، به رو در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سران قريش صداى اذان را شنيدند ، يكى از آنان با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دل زمين ، بهتر از شنيدن اين بانگ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پدرم را تا امروز ، زنده نگه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دلت چنين گفتى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چنان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چيزى نگفتم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هدايت كن كه آنان نادان 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مَكَّةَ بِغَيرِ إحرامٍ وعَلَيهِمُ السِّلاحُ ، ودَخَلَ البَيتَ ، لَم يَدخُلهُ في حَجٍّ ولا عُمرَةٍ ، ودَخَلَ وَقتُ الظُّهرِ ، فَأَمَرَ بِلالاً فَصَعِدَ عَلَى الكَعبَةِ وأذَّنَ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لَأَكرَهُ أن أسمَعَ صَوتَ ابنِ رَباحٍ يَنهَقُ </w:t>
      </w:r>
      <w:r>
        <w:rPr>
          <w:rStyle w:val="FootnoteAnchor"/>
          <w:rtl w:val="true"/>
        </w:rPr>
        <w:footnoteReference w:id="1276"/>
      </w:r>
      <w:r>
        <w:rPr>
          <w:rFonts w:ascii="Amiri" w:hAnsi="Amiri" w:eastAsia="Amiri" w:cs="Amiri"/>
          <w:color w:val="111111"/>
          <w:sz w:val="28"/>
          <w:sz w:val="28"/>
          <w:szCs w:val="28"/>
          <w:rtl w:val="true"/>
          <w:lang w:bidi="ar-SA"/>
        </w:rPr>
        <w:t xml:space="preserve">عَلَى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 أبا عَتّابٍ مِن هذَا اليَومِ مِن أن يَرى ابنَ رَباحٍ قائِما عَلَى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كَعبَةُ اللّهِ وهُوَ يَرى ، ولَو شاءَ لَغَيَّرَ ـ وكانَ أقصَدَهُم </w:t>
      </w:r>
      <w:r>
        <w:rPr>
          <w:rStyle w:val="FootnoteAnchor"/>
          <w:rtl w:val="true"/>
        </w:rPr>
        <w:footnoteReference w:id="12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أقولُ شَيئا ، وَاللّهِ لَو نَطَقتُ لَظَنَنتُ أنَّ هذِهِ الجُدُرَ تُخبِرُ بِهِ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صَلَواتُ اللّهِ عَلَيهِ وآلِهِ إلَيهِم فَأَخبَرَهُم بِما قالوا ، فَقالَ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قُلنا يا رَسولَ اللّهِ ذلِكَ فَنَستَغفِرُ اللّهَ ونَتوبُ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وحَسُنَ إسلامُهُ ، ووَلّاهُ رَسولُ</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 آله مَكَّةَ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حالى وارد مكّه شد كه احرام نداشت و مسلمانان مسلّح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كعبه وارد شد ؛ امّا در حج و يا عمره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ظهر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بلال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بر بام كعبه رفت و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خوش نداشتم صداى پسر رَباح را بشنوم كه بر بام كعبه عر عر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اَسيد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در حقّ ابو عَتّاب ، لطف كرد و نگذاشت كه اين روز را درك كند و ببيند كه پسر رَباح ، بر بام كعبه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سهيل ـ كه از بقيّه معتدل تر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كعبه خداست و او خود ، مى بيند و اگر بخواهد ، وضع را تغيير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چيزى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سخنى بگويم ، خيال مى كنم كه اين ديوارها آن را به گوش محمّد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ـ كه درودهاى خدا بر او و خاندانش باد ـ شخصى را نزد آنان فرستاد و به آنان خبر داد كه 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پيامبر خدا ـ ما اين سخن ها را گفته ايم و از خدا آمرزش مى طلبيم و به درگاهش توبه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اسلام آورد و نيكو مسلمانى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و پيامبر خدا ، او را بر مكّه گماشت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دَخَلَ الكَعبَةَ عامَ الفَتحِ ومَعَهُ بِلالٌ ، فَأَمَرَهُ أن يُؤَذِّنَ ، وأبو سُفيانَ بنُ حَربٍ وعَتّابُ بنُ أسيدٍ وَالحارِثُ بنُ هِشامٍ جُلوسٌ بِفِناءِ الكَعبَةِ ، فَقالَ عَتّابُ بنُ أسيدٍ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أسيدا ألّا يَكونَ سَمِعَ هذا ، فَيَسمَعُ مِنهُ ما يَغيظُهُ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أعلَمُ أنَّهُ مُحِقٌّ لَاتَّبَعتُهُ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 لَو تَكَلَّمتُ لَأَخبَرَت عَنّي هذِهِ الحَصى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عَلَيهِمُ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الَّذي قُلتُم ، ثُمَ ذَكَرَ ذلِكَ لَهُم ، فَقالَ الحارِثُ وعَتّابٌ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رَسولُ اللّهِ ، وَاللّهِ مَا اطَّلَعَ عَلى هذا أحَدٌ كانَ مَعَنا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Style w:val="FootnoteAnchor"/>
        </w:rPr>
        <w:footnoteReference w:id="1279"/>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إبراهيم بن الحارث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تُوُفِّيَ رَسولُ اللّهِ صلى الله عليه و آله أذَّنَ بِلالٌ ورَسولُ اللّهِ صلى الله عليه و آله لَم يُقبَر ، فَكانَ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انتَحَبَ النّاسُ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رَسولُ اللّهِ صلى الله عليه و آله 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أعتَقتَني لِأَن أكونَ مَعَكَ فَسَبيلُ ذلِكَ ، وإن كُنتَ أعتَقتَني للّهِِ فَخَلِّني ومَن أعتَقتَني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أعتَقتُكَ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اُؤَذِّنُ لِأَحَدٍ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إلَيكَ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حَتّى خَرَجَت بُعوثُ الشّامِ فَسارَ مَعَهُم حَتَّى انتَهى إلَيها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وارد كعبه شد و بلال نيز با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بلال دستور داد كه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بن حَرب ، عَتّاب بن اَسيد و حارث بن هشام در درگاه كعبه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بن اَسيد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حقّ اَسيد ، لطف كرد كه اين صدا را نشنود ؛ زيرا از شنيدن آن به خشم مى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مى دانستم كه او بر حق است ، از او پيروى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سخنى بگويم ، اين ريگ ها خبر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بيرون آمد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كه چه گفتيد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سخنانشان را برايشان بازگو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و عتّاب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پيامبر خدا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كس با ما نبود كه از سخنان ما مطّلع شود تا بگوييم كه او به تو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الكبرىـ به نقل از محمّد بن ابراهيم بن حارث تيمى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وفات يافت و هنوز به خاك سپرده نشده بود ، بلال ، 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 جمعيّت در مسجد ، فرياد شيون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خدا به خاك سپرده شد ، ابو بكر به 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آزاد كردى كه با تو باشم ، راه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توانى دوباره مرا برده خود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اگر مرا به خاطر خدا آزاد كردى ، پس مرا با همان كسى كه به خاطرش آزادم كردى ،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جز به خاطر خدا آزاد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بعد از پيامبر خدا ، براى هيچ كس اذان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توست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 تا آن كه لشكريان به سوى شام ، خارج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نيز با آنان همراه شد و به شام رفت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لَمّا قُبِضَ النَّبِيُّ صلى الله عليه و آله امتَنَعَ بِلالٌ مِنَ الأَذانِ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اُؤَذِّنُ لِأَحَدٍ بَعدَ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فاطِمَةَ عليهاالسلام قالَت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أشتَهي أن أسمَعَ صَوتَ مُؤَذِّنِ أبي صلى الله عليه و آله بِالأَذانِ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بِلالاً فَأَخَذَ فِي الأَذانِ ، فَلَمّا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أباها صلى الله عليه و آله وأيّامَهُ فَلَم تَتَمالَك مِنَ البُكاءِ ، فَلَمّا بَلَغَ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شَهَقَت فاطِمَةُ عليهاالسلام شَهقَةً وسَقَطَت لِوَجهِها وغُشِيَ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يا بِلالُ ، فَقَد فارَقَتِ ابنَةُ رَسولِ اللّهِ صلى الله عليه و آله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أنَّها قَد ماتَت ، فَقَطَعَ أذانَهُ ولَم يُتِمَّهُ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فَأَفاقَت فاطِمَةُ عليهاالسلام وسَأَلَته أن يُتِمَّ الأَذانَ ، فَلَم يَفعَل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 إنّي أخشى عَلَيكِ مِمّا تُنزِلينَهُ بِنَفسِكِ إذا سَمِعتِ صَوتي بِالأَذانِ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فَأَعفَتهُ عَن ذلِكَ </w:t>
      </w:r>
      <w:r>
        <w:rPr>
          <w:rFonts w:eastAsia="Amiri" w:cs="Amiri" w:ascii="Amiri" w:hAnsi="Amiri"/>
          <w:color w:val="111111"/>
          <w:sz w:val="28"/>
          <w:szCs w:val="28"/>
          <w:rtl w:val="true"/>
          <w:lang w:bidi="ar-SA"/>
        </w:rPr>
        <w:t xml:space="preserve">. </w:t>
      </w:r>
      <w:r>
        <w:rPr>
          <w:rStyle w:val="FootnoteAnchor"/>
        </w:rPr>
        <w:footnoteReference w:id="128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رُوِيَ في عَدَدِ مُؤَذِّني رَسولِ اللّه صلّي الله عليه و آلهِأ ـ كانَ لَهُ مُؤَذِّنٌ واحِدٌ</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السائب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مُؤَذِّنٌ واحِدٌ ؛ بِلالٌ ، فَكانَ إذا جَلَسَ عَلَى المِنبَرِ أذَّنَ عَلى بابِ المَسجِدِ ، فَإِذا نَزَلَ أقامَ لِلصَّلاةِ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أبو بَكرٍ وعُمَرُ كَذلِكَ ، حَتّى إذا كانَ عُثمانُ وكَثُرَ النّاسُ وتَباعَدَتِ المَنازِلُ زادَ أذانا ، فَأَمَرَ بِالتَّأذينِ الأَوَّلِ عَلى سَطحِ دارٍ لَهُ بِالسّوقِ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 وكانَ يُؤَذَّنُ لَهُ عَلَيها ، فَإِذا جَلَسَ عُثمانُ عَلَى المِنبَرِ أذَّنَ مُؤَذِّنُهُ ، فَإِذا نَزَلَ أقامَ لِلصَّلاةِ ، فَلَم يُعَب ذلِكَ عَلَيهِ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bookmarkStart w:id="672" w:name="pg12789_109637"/>
    </w:p>
    <w:p>
      <w:pPr>
        <w:pStyle w:val="Heading6"/>
        <w:numPr>
          <w:ilvl w:val="5"/>
          <w:numId w:val="1"/>
        </w:numPr>
        <w:rPr/>
      </w:pPr>
      <w:bookmarkStart w:id="673" w:name="__RefHeading___Toc1153904_3224264995"/>
      <w:bookmarkStart w:id="674" w:name="_Toc256"/>
      <w:bookmarkEnd w:id="672"/>
      <w:bookmarkEnd w:id="673"/>
      <w:r>
        <w:rPr/>
        <w:t>۷</w:t>
      </w:r>
      <w:r>
        <w:rPr>
          <w:rtl w:val="true"/>
        </w:rPr>
        <w:t xml:space="preserve"> </w:t>
      </w:r>
      <w:r>
        <w:rPr>
          <w:rtl w:val="true"/>
        </w:rPr>
        <w:t xml:space="preserve">/ </w:t>
      </w:r>
      <w:r>
        <w:rPr/>
        <w:t>۲</w:t>
      </w:r>
      <w:r>
        <w:rPr>
          <w:rtl w:val="true"/>
        </w:rPr>
        <w:t xml:space="preserve"> گزارش هايى درباره شمار مؤذّنان پيامبر خداصلى الله عليه وآله</w:t>
      </w:r>
      <w:bookmarkEnd w:id="674"/>
    </w:p>
    <w:p>
      <w:pPr>
        <w:pStyle w:val="Heading6"/>
        <w:numPr>
          <w:ilvl w:val="5"/>
          <w:numId w:val="1"/>
        </w:numPr>
        <w:rPr/>
      </w:pPr>
      <w:bookmarkStart w:id="675" w:name="__RefHeading___Toc1153906_3224264995"/>
      <w:bookmarkStart w:id="676" w:name="_Toc257"/>
      <w:bookmarkEnd w:id="675"/>
      <w:r>
        <w:rPr>
          <w:rtl w:val="true"/>
        </w:rPr>
        <w:t xml:space="preserve">الف </w:t>
      </w:r>
      <w:r>
        <w:rPr>
          <w:rtl w:val="true"/>
        </w:rPr>
        <w:t xml:space="preserve">- </w:t>
      </w:r>
      <w:r>
        <w:rPr>
          <w:rtl w:val="true"/>
        </w:rPr>
        <w:t>پيامبرصلى الله عليه وآله ، يك مؤذّن داشته است</w:t>
      </w:r>
      <w:bookmarkEnd w:id="676"/>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چون پيامبر صلى الله عليه و آله از دنيا رفت ، بلال از اذان گفتن خوددارى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 خدا ، ديگر براى هيچ كس اذان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 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كه صداى اذان مؤذّن پدرم را بشنوم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به بلال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اذان گفتن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عليهاالسلام به ياد پدرش صلى الله عليه و آله و ايّام او افتاد و گريه اش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فاطمه عليهاالسلام فريادى زد و به رو در افتاد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بلال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خيال كردند كه فاطمه عليهاالسلام جان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 اذانش را قطع كرد و تا آخر ادامه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به هوش آمد و از بلال خواست كه اذان را تمام كند ؛ امّا بلال ، اين كار را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اگر صداى اذانم را بشنوى ، دوباره اين بلا را به سر خود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عليهاالسلام او را از ادامه دادن اذان ، معاف داشت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گزارش هايى در باره شمار مؤذّنان پيامبر خداالف ـ پيامبر صلى الله عليه و آله ، يك مؤذّن داشته است</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البيانـ به نقل از سائب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يك مؤذّن داشت و آن هم بلال</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 الله عليه و آله بر منبر مى نشست ، بلال جلوى درِ مسجد اذان مى گفت و چون فرود مى آمد ، اقامه نماز را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 عمر نيز به همين گونه عمل مى شد تا آن كه عثمان روى كار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جمعيّت ، زياد شد و شهر ، توسعه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عثمان ، يك اذانْ اضافه كرد و دستور داد كه اذان اوّل را بر بام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بازار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 و هر گاه عثمان بر منبر مى نشست ، مؤذّنش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گفت و چون از منبر فرود مى آمد ، اقامه نماز را مى گفت و مردم ، اين كار را بر او خرده نگرفتند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كانَ لَهُ مُؤَذِّنانِ</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لِلنَّبِيِّ صلى الله عليه و آله مُؤَذِّنانِ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بِلالٌ ، وَالآخَرُ عَبدُ العَزيزِ بنُ الأَصَمِّ </w:t>
      </w:r>
      <w:r>
        <w:rPr>
          <w:rFonts w:eastAsia="Amiri" w:cs="Amiri" w:ascii="Amiri" w:hAnsi="Amiri"/>
          <w:color w:val="111111"/>
          <w:sz w:val="28"/>
          <w:szCs w:val="28"/>
          <w:rtl w:val="true"/>
          <w:lang w:bidi="ar-SA"/>
        </w:rPr>
        <w:t xml:space="preserve">. </w:t>
      </w:r>
      <w:r>
        <w:rPr>
          <w:rStyle w:val="FootnoteAnchor"/>
        </w:rPr>
        <w:footnoteReference w:id="1283"/>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مُؤَذِّنانِ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وعَمرُو بنُ اُمِّ مَكتومٍ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عَمرٌو فَكُلوا وَاشرَبوا ؛ فَإِنَّهُ رَجُلٌ ضَريرُ البَصَرِ ، وإذا أذَّنَ بِلالٌ فَارفَعوا أيدِيَكُم ؛ فَإِنَّ بِلالاً لا يُؤَذِّنُ حَتّى يُصبِحَ </w:t>
      </w:r>
      <w:r>
        <w:rPr>
          <w:rFonts w:eastAsia="Amiri" w:cs="Amiri" w:ascii="Amiri" w:hAnsi="Amiri"/>
          <w:color w:val="111111"/>
          <w:sz w:val="28"/>
          <w:szCs w:val="28"/>
          <w:rtl w:val="true"/>
          <w:lang w:bidi="ar-SA"/>
        </w:rPr>
        <w:t xml:space="preserve">. </w:t>
      </w:r>
      <w:r>
        <w:rPr>
          <w:rStyle w:val="FootnoteAnchor"/>
        </w:rPr>
        <w:footnoteReference w:id="1284"/>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مُؤَذِّنانِ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وابنُ اُمِّ مَكتومٍ الأَعمى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يُؤَذِّنُ بِلَيلٍ فَكُلوا وَاشرَبوا حَتّى يُؤَذِّنَ 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بَينَهُما إلّا أن يَنزِلَ هذا ويَرقى هذا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bookmarkStart w:id="677" w:name="pg12789_109639"/>
    </w:p>
    <w:p>
      <w:pPr>
        <w:pStyle w:val="Heading6"/>
        <w:numPr>
          <w:ilvl w:val="5"/>
          <w:numId w:val="1"/>
        </w:numPr>
        <w:rPr/>
      </w:pPr>
      <w:bookmarkStart w:id="678" w:name="__RefHeading___Toc1153908_3224264995"/>
      <w:bookmarkStart w:id="679" w:name="_Toc258"/>
      <w:bookmarkEnd w:id="677"/>
      <w:bookmarkEnd w:id="678"/>
      <w:r>
        <w:rPr>
          <w:rtl w:val="true"/>
        </w:rPr>
        <w:t xml:space="preserve">ب </w:t>
      </w:r>
      <w:r>
        <w:rPr>
          <w:rtl w:val="true"/>
        </w:rPr>
        <w:t xml:space="preserve">- </w:t>
      </w:r>
      <w:r>
        <w:rPr>
          <w:rtl w:val="true"/>
        </w:rPr>
        <w:t>پيامبرصلى الله عليه وآله ، دو مؤذّن داشته است</w:t>
      </w:r>
      <w:bookmarkEnd w:id="679"/>
    </w:p>
    <w:p>
      <w:pPr>
        <w:pStyle w:val="BookText"/>
        <w:rPr/>
      </w:pPr>
      <w:r>
        <w:rPr>
          <w:rFonts w:ascii="IRNazanin" w:hAnsi="IRNazanin" w:eastAsia="IRNazanin"/>
          <w:color w:val="111111"/>
          <w:sz w:val="28"/>
          <w:sz w:val="28"/>
          <w:szCs w:val="28"/>
          <w:rtl w:val="true"/>
          <w:lang w:bidi="fa-IR"/>
        </w:rPr>
        <w:t>ب ـ پيامبر صلى الله عليه و آله ، دو مؤذّن داشته است</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دو مؤذّن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بلال ، و ديگرى عبد العزيز بن 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دو مؤذّن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و عمرو بن اُمّ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عمرو اذان گفت ، بخوريد و بياشاميد ؛ چرا كه او مردى نابيناست ؛ امّا هر گاه بلال اذان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 و آشاميدن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بكشيد ؛ چرا كه بلال ، تا صبح نشود ، اذان نمى 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دو مؤذّن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و ابن اُمّ مكتومِ نابينا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صبح نشده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بخوريد و بياشاميد ، تا آن كه ابن اُمّ مكتوم اذان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 بيشتر از پايين آمدن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آن يكى نبود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مُؤَذِّنانِ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بِلالٌ وَالآخَرُ ابنُ اُمِّ مَكتومٍ ، وكانَ ابنُ اُمِّ مَكتومٍ أعمى ، وكانَ يُؤَذِّنُ قَبلَ الصُّبحِ ، وكانَ بِلالٌ يُؤَذِّنُ بَعدَ الصُّبحِ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اُمِّ مَكتومٍ يُؤَذِّنُ بِاللَّيلِ ، فَإِذا سَمِعتُم أذانَهُ فَكُلوا وَاشرَبوا حَتّى تَسمَعوا أذانَ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العامَّهُ هذَا الحَديثَ عَن جِهَتِهِ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يُؤَذِّنُ بِلَيلٍ ، فَإِذا سَمِعتُم أذانَهُ فَكُلوا وَاشرَبوا حَتّى تَسمَعوا أذانَ ابنِ اُمِّ مَكتومٍ </w:t>
      </w:r>
      <w:r>
        <w:rPr>
          <w:rFonts w:eastAsia="Amiri" w:cs="Amiri" w:ascii="Amiri" w:hAnsi="Amiri"/>
          <w:color w:val="111111"/>
          <w:sz w:val="28"/>
          <w:szCs w:val="28"/>
          <w:rtl w:val="true"/>
          <w:lang w:bidi="ar-SA"/>
        </w:rPr>
        <w:t xml:space="preserve">! </w:t>
      </w:r>
      <w:r>
        <w:rPr>
          <w:rStyle w:val="FootnoteAnchor"/>
        </w:rPr>
        <w:footnoteReference w:id="1286"/>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بِلالٌ يُؤَذِّنُ لِلنَّبِيِّ صلى الله عليه و آله وَابنُ اُمِّ مَكتومٍ ـ وكانَ أعمى ـ يُؤَذِّنُ بِلَيلٍ ويُؤَذِّنُ بِلالٌ حينَ يَطلُعَ الفَجرُ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صَوتَ بِلالٍ فَدَعُوا الطَّعامَ وَالشَّرابَ فَقَد أصبَحتُم </w:t>
      </w:r>
      <w:r>
        <w:rPr>
          <w:rFonts w:eastAsia="Amiri" w:cs="Amiri" w:ascii="Amiri" w:hAnsi="Amiri"/>
          <w:color w:val="111111"/>
          <w:sz w:val="28"/>
          <w:szCs w:val="28"/>
          <w:rtl w:val="true"/>
          <w:lang w:bidi="ar-SA"/>
        </w:rPr>
        <w:t xml:space="preserve">. </w:t>
      </w:r>
      <w:r>
        <w:rPr>
          <w:rStyle w:val="FootnoteAnchor"/>
        </w:rPr>
        <w:footnoteReference w:id="1287"/>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ابنُ اُمِّ مَكتومٍ لِصَلاةِ الغَداةِ ، ومَرَّ رَجُلٌ بِرَسولِ اللّهِ صلى الله عليه و آله وهُوَ يَتَسَحَّرُ ، فَدَعاهُ أن يَأكُلَ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أذَّنَ المُؤَذِّنُ لِلفَجرِ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ابنُ اُمِّ مَكتومٍ وهُوَ يُؤَذِّنُ بِلَيلٍ ، فَإِذا أذَّنَ بِلالٌ فَعِندَ ذلِكَ فَأَمسِك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ج ـ كانَ لَهُ ثَلاثَةُ مُؤَذِّنينَ</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ثَلاثَةُ مُؤَذِّنينَ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وأبو مَحذورَةَ وعَمرُو بنُ اُمِّ مَكتومٍ ، فَإِذا غابَ بِلالٌ أذَّنَ أبو مَحذورَةَ ، وإذا غابَ أبو مَحذورَةَ أذَّنَ عَمرُو بنُ اُمِّ مَكتومٍ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bookmarkStart w:id="680" w:name="pg12789_109641"/>
    </w:p>
    <w:p>
      <w:pPr>
        <w:pStyle w:val="Heading6"/>
        <w:numPr>
          <w:ilvl w:val="5"/>
          <w:numId w:val="1"/>
        </w:numPr>
        <w:rPr/>
      </w:pPr>
      <w:bookmarkStart w:id="681" w:name="__RefHeading___Toc1153910_3224264995"/>
      <w:bookmarkStart w:id="682" w:name="_Toc259"/>
      <w:bookmarkEnd w:id="680"/>
      <w:bookmarkEnd w:id="681"/>
      <w:r>
        <w:rPr>
          <w:rtl w:val="true"/>
        </w:rPr>
        <w:t xml:space="preserve">ج </w:t>
      </w:r>
      <w:r>
        <w:rPr>
          <w:rtl w:val="true"/>
        </w:rPr>
        <w:t xml:space="preserve">- </w:t>
      </w:r>
      <w:r>
        <w:rPr>
          <w:rtl w:val="true"/>
        </w:rPr>
        <w:t>پيامبرصلى الله عليه وآله ، سه مؤذّن داشته است</w:t>
      </w:r>
      <w:bookmarkEnd w:id="682"/>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دو مؤذّن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بلال و ديگرى ابن اُمّ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مكتوم ، نابينا بود و پيش از صبح ، اذان مى گفت ؛ امّا بلال ، صبح كه مى شد ، اذان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اُمّ مكتوم ، شب هنگام ، 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اذان او را شنيديد ، بخوريد و بياشاميد تا آن كه اذان بلال را بشنويد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سنّت ، اين حديث را تغيير داده اند و گفته اند كه ايشان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 شب هنگام ، 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گاه اذانش را شنيديد ، بخوريد و بياشاميد تا آن كه اذانِ ابن اُمّ مكتوم را بشنويد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و ابن اُمّ مكتوم براى پيامبر صلى الله عليه و آله اذان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مكتوم ـ كه نابينا بود ـ ، شب هنگام اذان مى گفت و بلال ، زمانى اذان مى گفت كه سپيده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صداى بلال را شنيديد ، از خوردن و آشاميدن ، دست بكشيد ؛ چرا كه وارد صبح شده 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مكتوم ، اذان صبح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پيامبر خدا گذشت و ايشان مشغول خوردن سَحَرى بود و او را تعارف به خوردن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 اذان فجر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ابن اُمّ مكتوم است و او شب هنگام ، اذان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بلال اذان گفت ، خوددارى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ـ پيامبر صلى الله عليه و آله ، سه مؤذّن داشته است</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الكبرىـ به نقل از عامر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سه مؤذّن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 ابو محذوره و عمرو بن اُمّ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 بلال ، ابو محذوره اذان مى گفت و در غياب ابو محذوره ، عمرو بن اُمّ مكتوم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مَحذورَةَ مُؤَذِّنَ رَسولِ اللّهِ صلى الله عليه و آله ، وكانَ رَسولُ اللّهِ صلى الله عليه و آله سَمِعَهُ يَحكِي الأَذانَ فَأَعجَبَهُ صَوتُهُ ، فَأَمَرَ أن يُؤتى بِهِ فَأَسلَمَ يَومَئِذٍ ، وأمَرَهُ بِالأَذانِ بِمَكَّةَ مُنصَرَفَهُ مِن حُنَينٍ ، فَلَم يَزَل يُؤَذِّنُ فيها ، ثُمَّ ابنُ مُحَيريزٍ ؛ وهُوَ ابنُ عَمِّهِ ، ثُمَّ وُلدُ ابنِ مُحَيريزٍ ، ثُمَّ صارَ الأَذانُ إلى وُلدِ رَبيعَةَ بنِ سَعدِ بنِ جُمَحٍ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مَحذورَةَ مِن أحسَنِ النّاسِ صَوتا ، وسَمِعَهُ عُمَرُ يَوما يُؤَذِّنُ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أن يَنشَقَّ مُرَيطاؤُكَ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الغابةـ به نقل از ابو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محذوره ، مؤذّنِ پيامبر خدا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شنيد كه او تقليد اذان مى كند و از صداى او خوشش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او را به مسجد بياورند ، و او همان روز ،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بازگشت از حُنَين ، به او فرمود كه در مكّه اذان بگويد و از آن پس ، پيوسته در مكّه اذان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ديگر پيامبر صلى الله عليه و آله ، ابن مُحَيريز بود كه پسر عموى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ديگر ، فرزند ابن مُحَيريز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به فرزندان ربيعة بن سعد بن جُمَح رسيد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محذوره ، از خوش صداترينْ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 ، صداى اذان گفتن او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نمانده كه بند دلت پاره شود </w:t>
      </w:r>
      <w:r>
        <w:rPr>
          <w:rFonts w:eastAsia="IRNazanin" w:cs="IRNazanin"/>
          <w:color w:val="111111"/>
          <w:sz w:val="28"/>
          <w:szCs w:val="28"/>
          <w:rtl w:val="true"/>
          <w:lang w:bidi="fa-IR"/>
        </w:rPr>
        <w:t>. .</w:t>
      </w:r>
      <w:bookmarkStart w:id="683" w:name="pg12789_109644"/>
    </w:p>
    <w:p>
      <w:pPr>
        <w:pStyle w:val="Heading6"/>
        <w:numPr>
          <w:ilvl w:val="5"/>
          <w:numId w:val="1"/>
        </w:numPr>
        <w:rPr/>
      </w:pPr>
      <w:bookmarkStart w:id="684" w:name="__RefHeading___Toc1153912_3224264995"/>
      <w:bookmarkStart w:id="685" w:name="_Toc260"/>
      <w:bookmarkEnd w:id="683"/>
      <w:bookmarkEnd w:id="684"/>
      <w:r>
        <w:rPr>
          <w:rtl w:val="true"/>
        </w:rPr>
        <w:t>سخنى درباره تعداد اذان گويان پيامبر خداصلى الله عليه وآله</w:t>
      </w:r>
      <w:bookmarkEnd w:id="685"/>
    </w:p>
    <w:p>
      <w:pPr>
        <w:pStyle w:val="BookText"/>
        <w:rPr/>
      </w:pPr>
      <w:r>
        <w:rPr>
          <w:rFonts w:ascii="Amiri" w:hAnsi="Amiri" w:eastAsia="Amiri" w:cs="Amiri"/>
          <w:color w:val="111111"/>
          <w:sz w:val="28"/>
          <w:sz w:val="28"/>
          <w:szCs w:val="28"/>
          <w:rtl w:val="true"/>
          <w:lang w:bidi="ar-SA"/>
        </w:rPr>
        <w:t xml:space="preserve">كلام في عدد مؤذّني رسول اللّه صلى الله عليه و آلهإنّ الأحاديث تذكر أسماء أربعة أشخاص باعتبارهم مؤذّني النبي صلى الله عليه و آله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 وابن اُمِّ مكتوم ، وعبد العزيز الأصمّ ، وأبو محذورة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هؤلاء فقد ذكر ابن أبي شيبة عن عبد الرحمن بن أبي ليلى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زيد الأنصاري مؤذّن النبيّ يشفع الأذان والإقامة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ومن مجموع الروايات نستنتج أنّ بلالاً كان مؤذّن الرسول صلى الله عليه و آله بشكل راتب ، غير أنّ أفرادا آخرين ربّما كانوا يؤذّنون في المسجد النبويّ لدى غياب بلال أو حتّى في حضوره لكن بفاصلة زمنيّة ، واختلاف الروايات في ذكر أسماء المؤذّنين قد يكون سببه اختلاف الأزمنة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سخنى در باره تعداد اذان گويان پيامبر خدادر رواياتى كه ملاحظه شد ، مجموعا چهار نفر به عنوان موذّن پيامبر صلى الله عليه و آله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 ابن اُمّ مكتوم ، عبد العزيز اَصَم و ابو محذوره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احاديث ، ابن ابى شيبه ، از عبد الرحمان بن ابى ليلى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اللّه بن زيد الأنصارى مؤذّن النبىّ يشفع الأذان و الإقامة </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عبد اللّه بن زيد انصارى ، مؤذّن پيامبر صلى الله عليه و آله بود و اذان و اقامه را دو تا دو تا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روايات به دست مى آيد ، اين است كه بى ترديد ، مؤذّنِ رسمى پيامبر صلى الله عليه و آله بلال بوده است ؛ ليكن احيانا در غيبت او و حتّى با حضور او ، امّا با فاصله ، برخى افراد ديگر هم در مسجد پيامبر صلى الله عليه و آله اذان مى گفته اند و اختلاف روايات مى تواند ناظر به زمان هاى مختلف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2789_109646"/>
    </w:p>
    <w:p>
      <w:pPr>
        <w:pStyle w:val="Heading2"/>
        <w:numPr>
          <w:ilvl w:val="1"/>
          <w:numId w:val="1"/>
        </w:numPr>
        <w:rPr/>
      </w:pPr>
      <w:bookmarkStart w:id="687" w:name="__RefHeading___Toc1153914_3224264995"/>
      <w:bookmarkStart w:id="688" w:name="_Toc261"/>
      <w:bookmarkEnd w:id="686"/>
      <w:bookmarkEnd w:id="687"/>
      <w:r>
        <w:rPr/>
        <w:t>۹</w:t>
      </w:r>
      <w:r>
        <w:rPr>
          <w:rtl w:val="true"/>
        </w:rPr>
        <w:t xml:space="preserve"> </w:t>
      </w:r>
      <w:r>
        <w:rPr>
          <w:rtl w:val="true"/>
        </w:rPr>
        <w:t xml:space="preserve">. </w:t>
      </w:r>
      <w:r>
        <w:rPr>
          <w:rtl w:val="true"/>
        </w:rPr>
        <w:t>آزاررساني</w:t>
      </w:r>
      <w:bookmarkEnd w:id="688"/>
    </w:p>
    <w:p>
      <w:pPr>
        <w:pStyle w:val="Heading3"/>
        <w:numPr>
          <w:ilvl w:val="2"/>
          <w:numId w:val="1"/>
        </w:numPr>
        <w:rPr/>
      </w:pPr>
      <w:bookmarkStart w:id="689" w:name="__RefHeading___Toc1153916_3224264995"/>
      <w:bookmarkStart w:id="690" w:name="_Toc262"/>
      <w:bookmarkEnd w:id="689"/>
      <w:r>
        <w:rPr>
          <w:rtl w:val="true"/>
        </w:rPr>
        <w:t>اشاره</w:t>
      </w:r>
      <w:bookmarkEnd w:id="69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آزاررسانىدرآمدفصل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آزاررسانىفصل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 حكمت و بركات آزار نرساندنفصل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همه انواع آزاررسانىفصل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نوع آزاررسانىفصل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مردم آزارفصل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آزار در راه خدافصل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12789_109647"/>
    </w:p>
    <w:p>
      <w:pPr>
        <w:pStyle w:val="Heading3"/>
        <w:numPr>
          <w:ilvl w:val="2"/>
          <w:numId w:val="1"/>
        </w:numPr>
        <w:rPr/>
      </w:pPr>
      <w:bookmarkStart w:id="692" w:name="__RefHeading___Toc1153918_3224264995"/>
      <w:bookmarkStart w:id="693" w:name="_Toc263"/>
      <w:bookmarkEnd w:id="691"/>
      <w:bookmarkEnd w:id="692"/>
      <w:r>
        <w:rPr>
          <w:rtl w:val="true"/>
        </w:rPr>
        <w:t>درآمد</w:t>
      </w:r>
      <w:bookmarkEnd w:id="693"/>
    </w:p>
    <w:p>
      <w:pPr>
        <w:pStyle w:val="Heading4"/>
        <w:numPr>
          <w:ilvl w:val="3"/>
          <w:numId w:val="1"/>
        </w:numPr>
        <w:rPr/>
      </w:pPr>
      <w:bookmarkStart w:id="694" w:name="__RefHeading___Toc1153920_3224264995"/>
      <w:bookmarkStart w:id="695" w:name="_Toc264"/>
      <w:bookmarkEnd w:id="694"/>
      <w:r>
        <w:rPr>
          <w:rtl w:val="true"/>
        </w:rPr>
        <w:t>ايذاء ، در لغت</w:t>
      </w:r>
      <w:bookmarkEnd w:id="695"/>
    </w:p>
    <w:p>
      <w:pPr>
        <w:pStyle w:val="BookText"/>
        <w:rPr/>
      </w:pPr>
      <w:r>
        <w:rPr>
          <w:rFonts w:ascii="IRNazanin" w:hAnsi="IRNazanin" w:eastAsia="IRNazanin"/>
          <w:color w:val="111111"/>
          <w:sz w:val="28"/>
          <w:sz w:val="28"/>
          <w:szCs w:val="28"/>
          <w:rtl w:val="true"/>
          <w:lang w:bidi="fa-IR"/>
        </w:rPr>
        <w:t xml:space="preserve">درآمدايذاء ، در لغتايذاء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آزار رساندن به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الذّالُ وَ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 وَ هَوَ الشَّى ءُ تَتَكَرَّهُهُ وَ لا تَقِرُّ عَلَيهِ </w:t>
      </w:r>
      <w:r>
        <w:rPr>
          <w:rFonts w:eastAsia="IRNazanin" w:cs="IRNazanin"/>
          <w:color w:val="111111"/>
          <w:sz w:val="28"/>
          <w:szCs w:val="28"/>
          <w:rtl w:val="true"/>
          <w:lang w:bidi="fa-IR"/>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همزه و ذال و ياء ، يك ريشه معنايى دارد </w:t>
      </w:r>
      <w:r>
        <w:rPr>
          <w:rStyle w:val="FootnoteAnchor"/>
          <w:rtl w:val="true"/>
        </w:rPr>
        <w:footnoteReference w:id="1295"/>
      </w:r>
      <w:r>
        <w:rPr>
          <w:rFonts w:ascii="IRNazanin" w:hAnsi="IRNazanin" w:eastAsia="IRNazanin"/>
          <w:color w:val="111111"/>
          <w:sz w:val="28"/>
          <w:sz w:val="28"/>
          <w:szCs w:val="28"/>
          <w:rtl w:val="true"/>
          <w:lang w:bidi="fa-IR"/>
        </w:rPr>
        <w:t xml:space="preserve">و آن ، چيزى است كه از آن، نفرت دارى و آن را نمى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الأَذى ما يَصِلُ إلَى الحَيَوانِ مِنَ الضَّرَرِ ، إمّا فى نَفسِهِ أو جِسمِهِ أو تَبعاتِهِ دُنيَوِيّا كانَ أو اُخرَوِيّا </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 xml:space="preserve">أذى ، زيانى است كه به جاندار مى رسد ، به جانش ، يا به جسمش ، يا به پيامدهاى دنيوى و يا اخروى اش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89_109648"/>
    </w:p>
    <w:p>
      <w:pPr>
        <w:pStyle w:val="Heading4"/>
        <w:numPr>
          <w:ilvl w:val="3"/>
          <w:numId w:val="1"/>
        </w:numPr>
        <w:rPr/>
      </w:pPr>
      <w:bookmarkStart w:id="697" w:name="__RefHeading___Toc1153922_3224264995"/>
      <w:bookmarkStart w:id="698" w:name="_Toc265"/>
      <w:bookmarkEnd w:id="696"/>
      <w:bookmarkEnd w:id="697"/>
      <w:r>
        <w:rPr>
          <w:rtl w:val="true"/>
        </w:rPr>
        <w:t>ايذاء ، در قرآن و حديث</w:t>
      </w:r>
      <w:bookmarkEnd w:id="698"/>
    </w:p>
    <w:p>
      <w:pPr>
        <w:pStyle w:val="Heading5"/>
        <w:numPr>
          <w:ilvl w:val="4"/>
          <w:numId w:val="1"/>
        </w:numPr>
        <w:rPr/>
      </w:pPr>
      <w:bookmarkStart w:id="699" w:name="__RefHeading___Toc1153924_3224264995"/>
      <w:bookmarkStart w:id="700" w:name="_Toc266"/>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 xml:space="preserve">ايذاء ، در قرآن و حديثدر قرآن و حديث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ايجاد مزاحمت براى ديگران و تجاوز به حقوق آنان مى آيد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يُؤْذُونَ الْمُؤْمِنِينَ وَ الْمُؤْمِنَاتِ بِغَيْرِ مَا اكْتَسَبُواْ </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و كسانى كه مردان و زنان مؤمن را بدون آن كه گناهى كرده باشند ، مى آزارند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معناى اجراى قانون الهى در باره مجرم ، به كار مى رود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وَالَّذَانِ يَأْتِيَانِهَا مِنكُمْ فَآذُوهُمَا </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و از ميانتان ، آن دو تن را كه مرتكب زشتكارى مى شوند ، آزار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را در باره شان اجرا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معناى تحمّل رنج در راه انجام دادن وظيفه آمده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فَالَّذِينَ هَاجَرُواْ وَأُخْرِجُواْ مِن دِيَارِهِمْ وَأُوذُواْ فِى سَبِيلِى وَقَاتَلُواْ </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و كسانى كه هجرت كردند و از خانه هايشان بيرون رانده شدند و در راه من آزار داده شدند و جنگيدند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به معناى ناراحتى و رنج طبيعى آمده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وَيَسْئلُونَكَ عَنِ الْمَحِيضِ قُلْ هُوَ أَذىً </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و از تو در باره حيض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رنجى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آيه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89_109649"/>
    </w:p>
    <w:p>
      <w:pPr>
        <w:pStyle w:val="Heading5"/>
        <w:numPr>
          <w:ilvl w:val="4"/>
          <w:numId w:val="1"/>
        </w:numPr>
        <w:rPr/>
      </w:pPr>
      <w:bookmarkStart w:id="702" w:name="__RefHeading___Toc1153926_3224264995"/>
      <w:bookmarkStart w:id="703" w:name="_Toc267"/>
      <w:bookmarkEnd w:id="701"/>
      <w:bookmarkEnd w:id="702"/>
      <w:r>
        <w:rPr/>
        <w:t>۱</w:t>
      </w:r>
      <w:r>
        <w:rPr>
          <w:rtl w:val="true"/>
        </w:rPr>
        <w:t xml:space="preserve"> </w:t>
      </w:r>
      <w:r>
        <w:rPr>
          <w:rtl w:val="true"/>
        </w:rPr>
        <w:t xml:space="preserve">. </w:t>
      </w:r>
      <w:r>
        <w:rPr>
          <w:rtl w:val="true"/>
        </w:rPr>
        <w:t>روشن ترين نشانه مسلمانى</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و هر كس از شما بيمار باشد يا در سرش ناراحتى اى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اين دانش نامه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 بررسى است ، ايذاء به معناى اوّل، يعنى ايجاد مزاحمت براى ديگران ، و معناى سوم ، يعنى تحمّل رنج در راه انجام دادن وظيفه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ترين نكات قابل تأمّل در فصل هاى آينده ، از اين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ترين نشانه مسلمانىرعايت حقوق ديگران و اجتناب از آزار رساندن به آنان ، بارزترين نشانه پيروى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ويژگى تا آن جاست كه بدون آن ، نمى توان كسى را مسلمان ناميد ؛ زيرا پيامبر اسلام صلى الله عليه و آله تصريح مى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يَدِهِ وَ لِسانِهِ </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مسلمان ، كسى است كه مسلمانان از دست و زبان او در امان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مسلمانى ، نشان مى دهد كه از نظر بنيان گذار دين اسلام ، رعايت حقوق مردم و اجتناب از آزردن آنان ، نخستين شرط گرايش به آيين اسلام است و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پيروان اين آيين ، به همين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احاديث اسلامى ، آزردن ديگران ، از خصوصيّات انسان هاى پست و شرور است </w:t>
      </w:r>
      <w:r>
        <w:rPr>
          <w:rStyle w:val="FootnoteAnchor"/>
          <w:rtl w:val="true"/>
        </w:rPr>
        <w:footnoteReference w:id="1303"/>
      </w:r>
      <w:r>
        <w:rPr>
          <w:rFonts w:ascii="IRNazanin" w:hAnsi="IRNazanin" w:eastAsia="IRNazanin"/>
          <w:color w:val="111111"/>
          <w:sz w:val="28"/>
          <w:sz w:val="28"/>
          <w:szCs w:val="28"/>
          <w:rtl w:val="true"/>
          <w:lang w:bidi="fa-IR"/>
        </w:rPr>
        <w:t>و مسلمان ، كسى است كه آزار او به هيچ كس ، حتّى به مورچه اى نمى رسد</w:t>
      </w:r>
      <w:r>
        <w:rPr>
          <w:rFonts w:eastAsia="IRNazanin" w:cs="IRNazanin"/>
          <w:color w:val="111111"/>
          <w:sz w:val="28"/>
          <w:szCs w:val="28"/>
          <w:rtl w:val="true"/>
          <w:lang w:bidi="fa-IR"/>
        </w:rPr>
        <w:t xml:space="preserve">. </w:t>
      </w:r>
      <w:r>
        <w:rPr>
          <w:rStyle w:val="FootnoteAnchor"/>
          <w:rtl w:val="true"/>
        </w:rPr>
        <w:footnoteReference w:id="130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89_109650"/>
    </w:p>
    <w:p>
      <w:pPr>
        <w:pStyle w:val="Heading5"/>
        <w:numPr>
          <w:ilvl w:val="4"/>
          <w:numId w:val="1"/>
        </w:numPr>
        <w:rPr/>
      </w:pPr>
      <w:bookmarkStart w:id="705" w:name="__RefHeading___Toc1153928_3224264995"/>
      <w:bookmarkStart w:id="706" w:name="_Toc268"/>
      <w:bookmarkEnd w:id="704"/>
      <w:bookmarkEnd w:id="705"/>
      <w:r>
        <w:rPr/>
        <w:t>۲</w:t>
      </w:r>
      <w:r>
        <w:rPr>
          <w:rtl w:val="true"/>
        </w:rPr>
        <w:t xml:space="preserve"> </w:t>
      </w:r>
      <w:r>
        <w:rPr>
          <w:rtl w:val="true"/>
        </w:rPr>
        <w:t xml:space="preserve">. </w:t>
      </w:r>
      <w:r>
        <w:rPr>
          <w:rtl w:val="true"/>
        </w:rPr>
        <w:t>اهتمام اسلام به پرهيز از آزاررسانى</w:t>
      </w:r>
      <w:bookmarkEnd w:id="706"/>
    </w:p>
    <w:p>
      <w:pPr>
        <w:pStyle w:val="Heading5"/>
        <w:numPr>
          <w:ilvl w:val="4"/>
          <w:numId w:val="1"/>
        </w:numPr>
        <w:rPr/>
      </w:pPr>
      <w:bookmarkStart w:id="707" w:name="__RefHeading___Toc1153930_3224264995"/>
      <w:bookmarkStart w:id="708" w:name="_Toc269"/>
      <w:bookmarkEnd w:id="707"/>
      <w:r>
        <w:rPr/>
        <w:t>۳</w:t>
      </w:r>
      <w:r>
        <w:rPr>
          <w:rtl w:val="true"/>
        </w:rPr>
        <w:t xml:space="preserve"> </w:t>
      </w:r>
      <w:r>
        <w:rPr>
          <w:rtl w:val="true"/>
        </w:rPr>
        <w:t xml:space="preserve">. </w:t>
      </w:r>
      <w:r>
        <w:rPr>
          <w:rtl w:val="true"/>
        </w:rPr>
        <w:t>نكوهش انواع آزاررسانى</w:t>
      </w:r>
      <w:bookmarkEnd w:id="708"/>
    </w:p>
    <w:p>
      <w:pPr>
        <w:pStyle w:val="Heading5"/>
        <w:numPr>
          <w:ilvl w:val="4"/>
          <w:numId w:val="1"/>
        </w:numPr>
        <w:rPr/>
      </w:pPr>
      <w:bookmarkStart w:id="709" w:name="__RefHeading___Toc1153932_3224264995"/>
      <w:bookmarkStart w:id="710" w:name="_Toc270"/>
      <w:bookmarkEnd w:id="709"/>
      <w:r>
        <w:rPr/>
        <w:t>۴</w:t>
      </w:r>
      <w:r>
        <w:rPr>
          <w:rtl w:val="true"/>
        </w:rPr>
        <w:t xml:space="preserve"> </w:t>
      </w:r>
      <w:r>
        <w:rPr>
          <w:rtl w:val="true"/>
        </w:rPr>
        <w:t xml:space="preserve">. </w:t>
      </w:r>
      <w:r>
        <w:rPr>
          <w:rtl w:val="true"/>
        </w:rPr>
        <w:t>خطرناك ترينْ آزارها</w:t>
      </w:r>
      <w:bookmarkEnd w:id="710"/>
    </w:p>
    <w:p>
      <w:pPr>
        <w:pStyle w:val="BookText"/>
        <w:rPr/>
      </w:pPr>
      <w:r>
        <w:rPr>
          <w:rFonts w:ascii="IRNazanin" w:hAnsi="IRNazanin" w:eastAsia="IRNazanin"/>
          <w:color w:val="111111"/>
          <w:sz w:val="28"/>
          <w:sz w:val="28"/>
          <w:szCs w:val="28"/>
          <w:rtl w:val="true"/>
          <w:lang w:bidi="fa-IR"/>
        </w:rPr>
        <w:t>نكته مهمّى كه از احاديث فصل يكم مى توانيم استنباط كنيم ، اين است كه مدّعيان اسلام ، به ميزان رعايت حقوق ديگران ، مسلمان اند و هر كس به هر ميزان كه موجب آزار ديگران شود ، به همان اندازه از اسلام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اسلام به پرهيز از آزاررسانىدر فصل دوم با اشاره به گوشه اى از اسباب و عوامل اهتمام شديد اسلام به اجتناب از مردم آزارى ، جامعه اسلامى به خصلت هايى پسنديده ترغيب مى شود كه مهم ترينِ آنها ، پيشگيرى از دشمنى ، تبديل كردن دشمنان به دوستان ، برخوردارى از عزّت ، شرف و بزرگوارى در ميان مردم و سرانجام، آسايش در زندگى موقّت دنيا و خوش بختى در زندگى جاويد آخرت است و از اين رو ، امام على عليه السلام اجتناب از آزار ديگران را نشانه دورانديشى و خردورزى مى شمرد </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انواع آزاررسانىدر اسلام ، مطلق آزاررسانى ، به دليل اين كه تجاوز به حقوق ديگران است ، مذموم و ممنوع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اسلامى در فصل سوم ، به روشنى نشان مى دهند كه در منظر اسلام ، هر كارى كه موجب ترسيدن مسلمانى گردد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آزار دهنده ، شوخىِ آزار دهنده ، سخنِ آزار دهنده ، بوى آزار دهنده و حتّى عبادت آزار دهنده ، نكوهيده 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هيچ مكتبى در جهان وجود ندارد كه تا اين حد و با اين دقّت ، به حرمت و كرامت و حقوق انسان، عنايت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ترينْ آزارهاهر چند مطلقِ مردم آزارى در اسلام ، نكوهيده و ممنوع است و كيفر سختى در انتظار مردم آزار است ، </w:t>
      </w:r>
      <w:r>
        <w:rPr>
          <w:rStyle w:val="FootnoteAnchor"/>
          <w:rtl w:val="true"/>
        </w:rPr>
        <w:footnoteReference w:id="1306"/>
      </w:r>
      <w:r>
        <w:rPr>
          <w:rFonts w:ascii="Amiri" w:hAnsi="Amiri" w:eastAsia="Amiri" w:cs="Amiri"/>
          <w:color w:val="111111"/>
          <w:sz w:val="28"/>
          <w:sz w:val="28"/>
          <w:szCs w:val="28"/>
          <w:rtl w:val="true"/>
          <w:lang w:bidi="ar-SA"/>
        </w:rPr>
        <w:t>امّا آزردن كسانى كه حقوق بيشترى بر فرد و جامعه دارند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12789_109651"/>
    </w:p>
    <w:p>
      <w:pPr>
        <w:pStyle w:val="Heading5"/>
        <w:numPr>
          <w:ilvl w:val="4"/>
          <w:numId w:val="1"/>
        </w:numPr>
        <w:rPr/>
      </w:pPr>
      <w:bookmarkStart w:id="712" w:name="__RefHeading___Toc1153934_3224264995"/>
      <w:bookmarkStart w:id="713" w:name="_Toc271"/>
      <w:bookmarkEnd w:id="711"/>
      <w:bookmarkEnd w:id="712"/>
      <w:r>
        <w:rPr/>
        <w:t>۵</w:t>
      </w:r>
      <w:r>
        <w:rPr>
          <w:rtl w:val="true"/>
        </w:rPr>
        <w:t xml:space="preserve"> </w:t>
      </w:r>
      <w:r>
        <w:rPr>
          <w:rtl w:val="true"/>
        </w:rPr>
        <w:t xml:space="preserve">. </w:t>
      </w:r>
      <w:r>
        <w:rPr>
          <w:rtl w:val="true"/>
        </w:rPr>
        <w:t>تحمّل آزار</w:t>
      </w:r>
      <w:bookmarkEnd w:id="713"/>
    </w:p>
    <w:p>
      <w:pPr>
        <w:pStyle w:val="BookText"/>
        <w:rPr/>
      </w:pPr>
      <w:r>
        <w:rPr>
          <w:rFonts w:ascii="IRNazanin" w:hAnsi="IRNazanin" w:eastAsia="IRNazanin"/>
          <w:color w:val="111111"/>
          <w:sz w:val="28"/>
          <w:sz w:val="28"/>
          <w:szCs w:val="28"/>
          <w:rtl w:val="true"/>
          <w:lang w:bidi="fa-IR"/>
        </w:rPr>
        <w:t xml:space="preserve">نكوهيده تر و براى سرنوشتِ آزار دهنده ، خطرناك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آزار رساندن به اهل بيت پيامبر خدا ، مجاهدان راه خدا ، مسلمانان ، پدر و مادر ، همسر و همسايه ، به دليل اين كه حقوق بيشترى بر انسان دارند ، خطرناك تر توصيف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آزارتحمّل آزار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بسيار نكوهيده و گونه اى بسيار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آزار به معناى تسليم شدن در برابر خواست هاى نامشروع متجاوز و ترك مقاومت و اظهار ضعف و زبونى در برابر سختى ها ، از نظر اسلام ، بسيار نكوهيده است ، تا آن جا كه امام حسين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المَنِيَّةُ وَ لَا الدَّنِيَّةُ </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 xml:space="preserve">مرگ ، آرى ؛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باره اين موضوع ،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ديگر از تحمّل آزار ، رنج ديدن در راه انجام دادن وظايف دينى و بخصوص در مسير جهاد آزاديبخش است كه موجب عزّت و افتخار در دنيا و پاداش بزرگ الهى در آخرت مى گردد </w:t>
      </w:r>
      <w:r>
        <w:rPr>
          <w:rFonts w:eastAsia="IRNazanin" w:cs="IRNazanin"/>
          <w:color w:val="111111"/>
          <w:sz w:val="28"/>
          <w:szCs w:val="28"/>
          <w:rtl w:val="true"/>
          <w:lang w:bidi="fa-IR"/>
        </w:rPr>
        <w:t xml:space="preserve">. </w:t>
      </w:r>
      <w:r>
        <w:rPr>
          <w:rStyle w:val="FootnoteAnchor"/>
          <w:rtl w:val="true"/>
        </w:rPr>
        <w:footnoteReference w:id="130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الإيذاء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المُسلِمُ مَن سَلِمَ النّاسُ مِن يَدِهِ ولِسانِهِ</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أمِنَهُ المُسلِمونَ عَلى أموالِهِم ودِمائِهِم ، وَالمُسلِمُ مَن سَلِمَ المُسلِمونَ مِن يَدِهِ ولِسانِهِ </w:t>
      </w:r>
      <w:r>
        <w:rPr>
          <w:rFonts w:eastAsia="Amiri" w:cs="Amiri" w:ascii="Amiri" w:hAnsi="Amiri"/>
          <w:color w:val="111111"/>
          <w:sz w:val="28"/>
          <w:szCs w:val="28"/>
          <w:rtl w:val="true"/>
          <w:lang w:bidi="ar-SA"/>
        </w:rPr>
        <w:t xml:space="preserve">. </w:t>
      </w:r>
      <w:r>
        <w:rPr>
          <w:rStyle w:val="FootnoteAnchor"/>
        </w:rPr>
        <w:footnoteReference w:id="1309"/>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يُكتَبُ مِنَ المُسلِمينَ حَتّى يَسلَمَ النّاسُ مِن يَدِهِ ولِسانِهِ ، ولا يَنالُ دَرَجَةَ المُؤمِنينَ حَتّى يَأمَنَ أخوهُ بَوائِقَهُ </w:t>
      </w:r>
      <w:r>
        <w:rPr>
          <w:rStyle w:val="FootnoteAnchor"/>
          <w:rtl w:val="true"/>
        </w:rPr>
        <w:footnoteReference w:id="1310"/>
      </w:r>
      <w:r>
        <w:rPr>
          <w:rFonts w:ascii="Amiri" w:hAnsi="Amiri" w:eastAsia="Amiri" w:cs="Amiri"/>
          <w:color w:val="111111"/>
          <w:sz w:val="28"/>
          <w:sz w:val="28"/>
          <w:szCs w:val="28"/>
          <w:rtl w:val="true"/>
          <w:lang w:bidi="ar-SA"/>
        </w:rPr>
        <w:t xml:space="preserve">، وجارُهُ بَوادِرَهُ </w:t>
      </w:r>
      <w:r>
        <w:rPr>
          <w:rStyle w:val="FootnoteAnchor"/>
          <w:rtl w:val="true"/>
        </w:rPr>
        <w:footnoteReference w:id="1311"/>
      </w:r>
      <w:r>
        <w:rPr>
          <w:rFonts w:ascii="Amiri" w:hAnsi="Amiri" w:eastAsia="Amiri" w:cs="Amiri"/>
          <w:color w:val="111111"/>
          <w:sz w:val="28"/>
          <w:sz w:val="28"/>
          <w:szCs w:val="28"/>
          <w:rtl w:val="true"/>
          <w:lang w:bidi="ar-SA"/>
        </w:rPr>
        <w:t xml:space="preserve">، ولا يُعَدُّ مِنَ المُتَّقينَ حَتّى يَدَعَ ما لا بَأسَ بِهِ حِذارَ ما بِهِ البَأسُ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bookmarkStart w:id="714" w:name="pg12789_109653"/>
    </w:p>
    <w:p>
      <w:pPr>
        <w:pStyle w:val="Heading4"/>
        <w:numPr>
          <w:ilvl w:val="3"/>
          <w:numId w:val="1"/>
        </w:numPr>
        <w:rPr/>
      </w:pPr>
      <w:bookmarkStart w:id="715" w:name="__RefHeading___Toc1153936_3224264995"/>
      <w:bookmarkStart w:id="716" w:name="_Toc272"/>
      <w:bookmarkEnd w:id="714"/>
      <w:bookmarkEnd w:id="715"/>
      <w:r>
        <w:rPr>
          <w:rtl w:val="true"/>
        </w:rPr>
        <w:t xml:space="preserve">فصل يكم </w:t>
      </w:r>
      <w:r>
        <w:rPr>
          <w:rtl w:val="true"/>
        </w:rPr>
        <w:t xml:space="preserve">: </w:t>
      </w:r>
      <w:r>
        <w:rPr>
          <w:rtl w:val="true"/>
        </w:rPr>
        <w:t>نكوهش آزاررسانى</w:t>
      </w:r>
      <w:bookmarkEnd w:id="716"/>
    </w:p>
    <w:p>
      <w:pPr>
        <w:pStyle w:val="Heading5"/>
        <w:numPr>
          <w:ilvl w:val="4"/>
          <w:numId w:val="1"/>
        </w:numPr>
        <w:rPr/>
      </w:pPr>
      <w:bookmarkStart w:id="717" w:name="__RefHeading___Toc1153938_3224264995"/>
      <w:bookmarkStart w:id="718" w:name="_Toc273"/>
      <w:bookmarkEnd w:id="717"/>
      <w:r>
        <w:rPr/>
        <w:t>۱</w:t>
      </w:r>
      <w:r>
        <w:rPr>
          <w:rtl w:val="true"/>
        </w:rPr>
        <w:t xml:space="preserve"> </w:t>
      </w:r>
      <w:r>
        <w:rPr>
          <w:rtl w:val="true"/>
        </w:rPr>
        <w:t xml:space="preserve">/ </w:t>
      </w:r>
      <w:r>
        <w:rPr/>
        <w:t>۱</w:t>
      </w:r>
      <w:r>
        <w:rPr>
          <w:rtl w:val="true"/>
        </w:rPr>
        <w:t xml:space="preserve"> مسلمان ، كسى است كه مردم از دست و زبان او آسوده باشند</w:t>
      </w:r>
      <w:bookmarkEnd w:id="71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آزاررسانى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مسلمان ، كسى است كه مردم از دست و زبان او آسوده باشند</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مسلمانان ، او را بر مال و جانشان امين بدانند ، و مسلمان ، كسى است كه مسلمانان از دست و زبان او آسوده و بى گزند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در شمار مسلمانان نوشته نمى شود ، مگر آن كه مردم از دست و زبان او آسوده باشند ، و به درجه مؤمنان نمى رسد ، مگر آن كه برادرش از شرّ او و همسايه اش از خشم او ايمن باشد ، و از پرهيزگاران به شمار نمى آيد ، مگر آن كه براى دورى كردن از آنچه بد است ، آنچه را كه بى ايراد است ، فرو بگذارد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مُسلِما ولا يَسلَمُ النّاسُ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مُؤمِنا ولا تَأمَنُكَ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مُتَّقِيا وَالنّاسُ يَتَّقونَ أذاكَ ؟</w:t>
      </w:r>
      <w:r>
        <w:rPr>
          <w:rFonts w:eastAsia="Amiri" w:cs="Amiri" w:ascii="Amiri" w:hAnsi="Amiri"/>
          <w:color w:val="111111"/>
          <w:sz w:val="28"/>
          <w:szCs w:val="28"/>
          <w:rtl w:val="true"/>
          <w:lang w:bidi="ar-SA"/>
        </w:rPr>
        <w:t xml:space="preserve">! </w:t>
      </w:r>
      <w:r>
        <w:rPr>
          <w:rStyle w:val="FootnoteAnchor"/>
        </w:rPr>
        <w:footnoteReference w:id="1313"/>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تَحَمَّلَ أذَى النّاسِ ، ولا يَتَأَذّى أحَدٌ بِهِ </w:t>
      </w:r>
      <w:r>
        <w:rPr>
          <w:rFonts w:eastAsia="Amiri" w:cs="Amiri" w:ascii="Amiri" w:hAnsi="Amiri"/>
          <w:color w:val="111111"/>
          <w:sz w:val="28"/>
          <w:szCs w:val="28"/>
          <w:rtl w:val="true"/>
          <w:lang w:bidi="ar-SA"/>
        </w:rPr>
        <w:t xml:space="preserve">. </w:t>
      </w:r>
      <w:r>
        <w:rPr>
          <w:rStyle w:val="FootnoteAnchor"/>
        </w:rPr>
        <w:footnoteReference w:id="1314"/>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وَصفِ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مِنهُ في راحَةٍ ، أتعَبَ نَفسَهُ لِاخِرَتِهِ فَأَراحَ النّاسَ مِن نَفسِهِ </w:t>
      </w:r>
      <w:r>
        <w:rPr>
          <w:rFonts w:eastAsia="Amiri" w:cs="Amiri" w:ascii="Amiri" w:hAnsi="Amiri"/>
          <w:color w:val="111111"/>
          <w:sz w:val="28"/>
          <w:szCs w:val="28"/>
          <w:rtl w:val="true"/>
          <w:lang w:bidi="ar-SA"/>
        </w:rPr>
        <w:t xml:space="preserve">. </w:t>
      </w:r>
      <w:r>
        <w:rPr>
          <w:rStyle w:val="FootnoteAnchor"/>
        </w:rPr>
        <w:footnoteReference w:id="1315"/>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أخلاقِ المُؤمِنينَ الغِشُّ ولَا الأَذى </w:t>
      </w:r>
      <w:r>
        <w:rPr>
          <w:rFonts w:eastAsia="Amiri" w:cs="Amiri" w:ascii="Amiri" w:hAnsi="Amiri"/>
          <w:color w:val="111111"/>
          <w:sz w:val="28"/>
          <w:szCs w:val="28"/>
          <w:rtl w:val="true"/>
          <w:lang w:bidi="ar-SA"/>
        </w:rPr>
        <w:t xml:space="preserve">. </w:t>
      </w:r>
      <w:r>
        <w:rPr>
          <w:rStyle w:val="FootnoteAnchor"/>
        </w:rPr>
        <w:footnoteReference w:id="1316"/>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الإِيذاءُ عادَةُ الأَشرارِ</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تَأَذّى بِهِ النّاسُ </w:t>
      </w:r>
      <w:r>
        <w:rPr>
          <w:rFonts w:eastAsia="Amiri" w:cs="Amiri" w:ascii="Amiri" w:hAnsi="Amiri"/>
          <w:color w:val="111111"/>
          <w:sz w:val="28"/>
          <w:szCs w:val="28"/>
          <w:rtl w:val="true"/>
          <w:lang w:bidi="ar-SA"/>
        </w:rPr>
        <w:t xml:space="preserve">. </w:t>
      </w:r>
      <w:r>
        <w:rPr>
          <w:rStyle w:val="FootnoteAnchor"/>
        </w:rPr>
        <w:footnoteReference w:id="1317"/>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الأَشرارِ أذِيَّةُ الرِّفاقِ </w:t>
      </w:r>
      <w:r>
        <w:rPr>
          <w:rFonts w:eastAsia="Amiri" w:cs="Amiri" w:ascii="Amiri" w:hAnsi="Amiri"/>
          <w:color w:val="111111"/>
          <w:sz w:val="28"/>
          <w:szCs w:val="28"/>
          <w:rtl w:val="true"/>
          <w:lang w:bidi="ar-SA"/>
        </w:rPr>
        <w:t xml:space="preserve">. </w:t>
      </w:r>
      <w:r>
        <w:rPr>
          <w:rStyle w:val="FootnoteAnchor"/>
        </w:rPr>
        <w:footnoteReference w:id="1318"/>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وَالأَغمارِ </w:t>
      </w:r>
      <w:r>
        <w:rPr>
          <w:rStyle w:val="FootnoteAnchor"/>
          <w:rtl w:val="true"/>
        </w:rPr>
        <w:footnoteReference w:id="1319"/>
      </w:r>
      <w:r>
        <w:rPr>
          <w:rFonts w:ascii="Amiri" w:hAnsi="Amiri" w:eastAsia="Amiri" w:cs="Amiri"/>
          <w:color w:val="111111"/>
          <w:sz w:val="28"/>
          <w:sz w:val="28"/>
          <w:szCs w:val="28"/>
          <w:rtl w:val="true"/>
          <w:lang w:bidi="ar-SA"/>
        </w:rPr>
        <w:t xml:space="preserve">أذِيَّةُ الكِرامِ وَالأَحرارِ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bookmarkStart w:id="719" w:name="pg12789_109655"/>
    </w:p>
    <w:p>
      <w:pPr>
        <w:pStyle w:val="Heading5"/>
        <w:numPr>
          <w:ilvl w:val="4"/>
          <w:numId w:val="1"/>
        </w:numPr>
        <w:rPr/>
      </w:pPr>
      <w:bookmarkStart w:id="720" w:name="__RefHeading___Toc1153940_3224264995"/>
      <w:bookmarkStart w:id="721" w:name="_Toc274"/>
      <w:bookmarkEnd w:id="719"/>
      <w:bookmarkEnd w:id="720"/>
      <w:r>
        <w:rPr/>
        <w:t>۱</w:t>
      </w:r>
      <w:r>
        <w:rPr>
          <w:rtl w:val="true"/>
        </w:rPr>
        <w:t xml:space="preserve"> </w:t>
      </w:r>
      <w:r>
        <w:rPr>
          <w:rtl w:val="true"/>
        </w:rPr>
        <w:t xml:space="preserve">/ </w:t>
      </w:r>
      <w:r>
        <w:rPr/>
        <w:t>۲</w:t>
      </w:r>
      <w:r>
        <w:rPr>
          <w:rtl w:val="true"/>
        </w:rPr>
        <w:t xml:space="preserve"> آزاررسانى ، عادت بَدان است</w:t>
      </w:r>
      <w:bookmarkEnd w:id="721"/>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مسلمان باشى ، در حالى كه مردم از تو در آسايش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مؤمن باشى ، در حالى كه مردم از تو در امان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خداترس باشى ، در حالى كه مردم از آزار تو مى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كسى است كه آزار مردم را تحمّل مى كند و آزارش به هيچ كس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او در آسايش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براى آخرتش به رنج در افكنده و در نتيجه ، مردم را از خود ، آسوده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دَغَلى و آزاررسانى ، از اخلاق مؤمنان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آزاررسانى ، عادت بَدان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كسى است كه مردم از او آزار ببينند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عادت بَدان ، آزار رساندن به رفيقان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فرومايگان و ابلهان ، آزردن گران مايگان و آزادگان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كفّ الأذى وما فيه من الحكمة والبركة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كَفِّ الأذىرسول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صَلَحَت سَريرَتُهُ، وحَسُنَت عَلانِيَتُهُ، وعَزَلَ عَنِ النّاسِ شَرَّهُ</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مَعروفَهُ وكَفَّ أذاهُ فَذاكَ السَّيِّدُ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عليه السلام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شَرَفُ المُؤمِنِ صَلاتُهُ بِاللَّيلِ ، وعِزُّهُ كَفُّهُ الأَذى عَنِ النّاسِ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مَعروفَكَ وكُفَّ أذاكَ </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789_109657"/>
    </w:p>
    <w:p>
      <w:pPr>
        <w:pStyle w:val="Heading4"/>
        <w:numPr>
          <w:ilvl w:val="3"/>
          <w:numId w:val="1"/>
        </w:numPr>
        <w:rPr/>
      </w:pPr>
      <w:bookmarkStart w:id="723" w:name="__RefHeading___Toc1153942_3224264995"/>
      <w:bookmarkStart w:id="724" w:name="_Toc275"/>
      <w:bookmarkEnd w:id="722"/>
      <w:bookmarkEnd w:id="723"/>
      <w:r>
        <w:rPr>
          <w:rtl w:val="true"/>
        </w:rPr>
        <w:t xml:space="preserve">فصل دوم </w:t>
      </w:r>
      <w:r>
        <w:rPr>
          <w:rtl w:val="true"/>
        </w:rPr>
        <w:t xml:space="preserve">: </w:t>
      </w:r>
      <w:r>
        <w:rPr>
          <w:rtl w:val="true"/>
        </w:rPr>
        <w:t>فضيلت ، حكمت و بركات آزار نرساندن</w:t>
      </w:r>
      <w:bookmarkEnd w:id="724"/>
    </w:p>
    <w:p>
      <w:pPr>
        <w:pStyle w:val="Heading5"/>
        <w:numPr>
          <w:ilvl w:val="4"/>
          <w:numId w:val="1"/>
        </w:numPr>
        <w:rPr/>
      </w:pPr>
      <w:bookmarkStart w:id="725" w:name="__RefHeading___Toc1153944_3224264995"/>
      <w:bookmarkStart w:id="726" w:name="_Toc276"/>
      <w:bookmarkEnd w:id="725"/>
      <w:r>
        <w:rPr/>
        <w:t>۲</w:t>
      </w:r>
      <w:r>
        <w:rPr>
          <w:rtl w:val="true"/>
        </w:rPr>
        <w:t xml:space="preserve"> </w:t>
      </w:r>
      <w:r>
        <w:rPr>
          <w:rtl w:val="true"/>
        </w:rPr>
        <w:t xml:space="preserve">/ </w:t>
      </w:r>
      <w:r>
        <w:rPr/>
        <w:t>۱</w:t>
      </w:r>
      <w:r>
        <w:rPr>
          <w:rtl w:val="true"/>
        </w:rPr>
        <w:t xml:space="preserve"> ترغيب به خوددارى از آزاررسانى</w:t>
      </w:r>
      <w:bookmarkEnd w:id="72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 حكمت و بركات آزار نرساندن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ترغيب به خوددارى از آزاررسانىپيامبر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باطنش صالح و ظاهرش نيكو باشد و شرّ خود را از مردم بر كنار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بى دريغْ نيكى كند و از آزاررسانى باز ايستد ، او آقاست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شرافت مؤمن ، در نماز شب خواندن اوست و عزّتش ، در آزار نرساندنش به مردم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ات را ببخش و آزارت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دار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المُرُوَّةِ بِكَثرَةِ الحَياءِ ، وبَذلِ النَّدى </w:t>
      </w:r>
      <w:r>
        <w:rPr>
          <w:rStyle w:val="FootnoteAnchor"/>
          <w:rtl w:val="true"/>
        </w:rPr>
        <w:footnoteReference w:id="1325"/>
      </w:r>
      <w:r>
        <w:rPr>
          <w:rFonts w:ascii="Amiri" w:hAnsi="Amiri" w:eastAsia="Amiri" w:cs="Amiri"/>
          <w:color w:val="111111"/>
          <w:sz w:val="28"/>
          <w:sz w:val="28"/>
          <w:szCs w:val="28"/>
          <w:rtl w:val="true"/>
          <w:lang w:bidi="ar-SA"/>
        </w:rPr>
        <w:t xml:space="preserve">، وكَفِّ الأَذى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مِن كَمالِ المَرءِ تَركُهُ ما لا يُحمَدُ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حُسنِ خُلُقِهِ كَفُّهُ أذاهُ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كَسبُ العَقلِ كَفُّ الأَذى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الشَّرَفِ كَفُّ الأَذى ، وبَذلُ الإِحسانِ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الخَيرِ الكَفُّ عَنِ الأَذى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الحازِمُ مَن كَفَّ أذاهُ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لِوَلَدِهِ الباقِرِ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الأَذى ، وفُضَّ النَّدى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عنه عليه السلامـ في 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أهلِ مِلَّتِكَ إضمارُ السَّلامَةِ وَالرَّحمَةِ لَهُم ، وَالرِّفقُ بِمُسيئِهِم ، وتَأَلُّفُهُم ، وَاستِصلاحُهُم ، وشُكرُ مُحسِنِهِم ، وكَفُّ الأَذى عَنهُم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وَاكسِر شَهوَتي عَن كُلِّ مَحرَمٍ، وَازوِ </w:t>
      </w:r>
      <w:r>
        <w:rPr>
          <w:rStyle w:val="FootnoteAnchor"/>
          <w:rtl w:val="true"/>
        </w:rPr>
        <w:footnoteReference w:id="1334"/>
      </w:r>
      <w:r>
        <w:rPr>
          <w:rFonts w:ascii="Amiri" w:hAnsi="Amiri" w:eastAsia="Amiri" w:cs="Amiri"/>
          <w:color w:val="111111"/>
          <w:sz w:val="28"/>
          <w:sz w:val="28"/>
          <w:szCs w:val="28"/>
          <w:rtl w:val="true"/>
          <w:lang w:bidi="ar-SA"/>
        </w:rPr>
        <w:t>حِرصي عَن كُلِّ مَأثَمٍ،وَامنَعني عَن أذى كُلِّ مُؤمِنٍ ومُؤمِنَةٍ ومُسلِمٍ ومُسلِمَةٍ</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حياى فراوان ، نيكى كردن بسيار ، و خوددارى از آزاررسانى ، نشانه جوان مردى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پى بردن به كمال مرد ، تو را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آنچه را پسنديده نيست ، ترك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خوش خويى اش همين بس كه آزارش به كسى نمى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دستاورد خِرَد ، خوددارى از آزاررسانى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شرافت ، آزار نرساندن و بى دريغ نيكى كردن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نشانه هاى خوبى ، خوددارى از آزاررسانى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دورانديش ، كسى است كه آزار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خطاب به فرزندش امام باقر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آزاررسانى ، باز ايست و خوبى بخشش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همكيشان تو ، اين است كه به آنان خوش گمان باشى ، و با آنان مهربان باشى ، و با بدكارشان مدارا كنى و دل هايشان را به دست آورى و در اصلاحشان بكوشى ، و از نيكوكارشان سپاس گزارى كنى ، و به آنان آزار نرسانى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ميل به هر حرامى را در من سركوب كن ، و آزمندى به هر گناهى را از من دور گردان ، و مرا از آزار رساندن به هر مرد و زن مؤمن و مسلمانى باز دار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لِجابِرٍ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ماشيعَتُنا إلّا مَنِ اتَّقَى اللّهَ وأطاعَهُ ، وما كانوا يُعرَفونَ يا جابِرُ إلّا بِالتَّواضُعِ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وتِلاوَةِ القُرآنِ ، وكَفِّ الأَلسُنِ عَنِ النّاسِ إلّا مِن خَيرٍ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الصادق عليه السلامـ لِحُمرانَ بنِ أعيَنَ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وَرَعَ أنفَعُ مِن تَجَنُّبِ مَحارِمِ اللّهِ ، وَالكَفِّ عَن أذَى المُؤمِنينَ وَاغتِيابِهِم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عليه السلامـ لِحَفصِ بنِ غِياثٍ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وَاللّهِ الأَبرارُ ، أتَدري مَن هُم؟ هُمُ الَّذينَ لا يُؤذونَ الذَّرَّ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عليه السلامـ لَمّا تَذاكَرَ النّاسُ أمرَ الفُتُوَّةِ عِندَهُ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تَظُنّونَ أمرَ الفُتُوَّةِ بِالفِسقِ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الفُتُوَّةُ وَالمُروءَةُ طَعامٌ مَوضوعٌ ، ونائِلٌ مَبذولٌ بِشَيءٍ مَعروفٍ ، وأذىً مَكفوفٌ ، فَأَمّا تِلكَ فَشَطارَةٌ وفِسقٌ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الرضا عليه السلامـ في وَصفِ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دينِهِمُ الوَرَعَ وَالعِفَّةَ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وحُسنَ الصُّحبَةِ وحُسنَ الجِوارِ ، وبَذلَ المَعروفِ وكَفَّ الأَذى </w:t>
      </w:r>
      <w:r>
        <w:rPr>
          <w:rFonts w:eastAsia="Amiri" w:cs="Amiri" w:ascii="Amiri" w:hAnsi="Amiri"/>
          <w:color w:val="111111"/>
          <w:sz w:val="28"/>
          <w:szCs w:val="28"/>
          <w:rtl w:val="true"/>
          <w:lang w:bidi="ar-SA"/>
        </w:rPr>
        <w:t xml:space="preserve">. </w:t>
      </w:r>
      <w:r>
        <w:rPr>
          <w:rStyle w:val="FootnoteAnchor"/>
          <w:rtl w:val="true"/>
        </w:rPr>
        <w:footnoteReference w:id="1340"/>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خطاب به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شيعه ما نيست ، مگر كسى كه از خداوند، پروا داشته باشد و از خدا فرمان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ـ اى جابر ـ شناخته نمى شوند ، جز با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قرآن و نگه داشتن زبان از مردم بجز در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حُمران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هيچ پارسايى اى ، سودمندتر از دورى كردن از محرّمات الهى و خويشتندارى از آزار رساندن به مؤمنان و غيبت كردن در باره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نيكوكاران ،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آنان كيان اند؟ آنان كسانى هستند كه حتّى به مورچه هم آزار نمى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عدّه اى در حضور ايشان از جوان مردى سخن به ميان آوردند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مى كنيد كه جوان مردى ، به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مردى و مردانگى ، به سفره دارى است و بى دريغْ نيكى كردن و خوددارى از آزاررسانى، و اينها كه شما مى گوييد ، شرارت و نابه 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توصيف ائمّه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كيش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و پاك 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رفاقت و خوب همسايگى كردن و بى دريغ نيكى نمودن و آزار نرساندن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بَرَكاتُ كَفِّ الأَذىرسول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لَها ثَمانِيَةُ أبوابٍ ، عَلى كُلِّ بابٍ مِنها أربَعُ كَلِماتٍ ، كُلُّ كَلِمَةٍ مِنها خَيرٌ مِنَ الدُّنيا وما فيها لِمَن يَعرِفُها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البابِ الثّامِنِ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وَلِيُّ اللّهِ ، فَمَن أرادَ الدُّخولَ في هذِهِ الأَبوابِ الثَّمانِيَةِ فَليَتَمَسَّك بِأَربَعِ خِصالٍ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وَالسَّخاءُ ، وحُسنُ الخُلُقِ ، وكَفُّ الأَذى عَن عِبادِ اللّهِ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أرَأيتَ إن ضَعُفتُ عَن 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 شَرَّكَ عَنِ النّاسِ ؛ فَإِنَّها صَدَقَةٌ مِنكَ عَلَى نَفسِكَ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المستدرك على الصحيحين عن أبي كثير الزبيدي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دُلَّني عَلى عَمَلٍ إذا عَمِلَ بِهِ العَبدُ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مَعَ الإِيمانِ عَمَلاً؟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يَرضَخُ </w:t>
      </w:r>
      <w:r>
        <w:rPr>
          <w:rStyle w:val="FootnoteAnchor"/>
          <w:rtl w:val="true"/>
        </w:rPr>
        <w:footnoteReference w:id="1344"/>
      </w:r>
      <w:r>
        <w:rPr>
          <w:rFonts w:ascii="Amiri" w:hAnsi="Amiri" w:eastAsia="Amiri" w:cs="Amiri"/>
          <w:color w:val="111111"/>
          <w:sz w:val="28"/>
          <w:sz w:val="28"/>
          <w:szCs w:val="28"/>
          <w:rtl w:val="true"/>
          <w:lang w:bidi="ar-SA"/>
        </w:rPr>
        <w:t xml:space="preserve">مِمّا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كانَ مُعدِما لا شَيءَ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مَعروفا بِلِسانِهِ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عَيِيّا </w:t>
      </w:r>
      <w:r>
        <w:rPr>
          <w:rStyle w:val="FootnoteAnchor"/>
          <w:rtl w:val="true"/>
        </w:rPr>
        <w:footnoteReference w:id="1345"/>
      </w:r>
      <w:r>
        <w:rPr>
          <w:rFonts w:ascii="Amiri" w:hAnsi="Amiri" w:eastAsia="Amiri" w:cs="Amiri"/>
          <w:color w:val="111111"/>
          <w:sz w:val="28"/>
          <w:sz w:val="28"/>
          <w:szCs w:val="28"/>
          <w:rtl w:val="true"/>
          <w:lang w:bidi="ar-SA"/>
        </w:rPr>
        <w:t xml:space="preserve">لا يُبلِغُ عَنهُ لِسانُهُ؟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فَليُعِن 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ضَعيفا لا قُوَّةَ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فَليَصنَع لِأَخرَقَ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أخرَقَ؟ فَالتَفَتَ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تَدَعَ في صاحِبِكَ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النّاسَ مِن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لَيَسيرٌ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 ما مِنهُنَّ خَصلَةٌ يَعمَلُ بِها عَبدٌ يَبتَغي بِها وَجهَ اللّهِ إلّا أخَذَت بِيَدِهِ يَومَ القِيامَةِ فَلَم تُفارِقهُ حَتّى تُدخِلَهُ الجَنَّةَ </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89_109663"/>
    </w:p>
    <w:p>
      <w:pPr>
        <w:pStyle w:val="Heading5"/>
        <w:numPr>
          <w:ilvl w:val="4"/>
          <w:numId w:val="1"/>
        </w:numPr>
        <w:rPr/>
      </w:pPr>
      <w:bookmarkStart w:id="728" w:name="__RefHeading___Toc1153946_3224264995"/>
      <w:bookmarkStart w:id="729" w:name="_Toc277"/>
      <w:bookmarkEnd w:id="727"/>
      <w:bookmarkEnd w:id="728"/>
      <w:r>
        <w:rPr/>
        <w:t>۲</w:t>
      </w:r>
      <w:r>
        <w:rPr>
          <w:rtl w:val="true"/>
        </w:rPr>
        <w:t xml:space="preserve"> </w:t>
      </w:r>
      <w:r>
        <w:rPr>
          <w:rtl w:val="true"/>
        </w:rPr>
        <w:t xml:space="preserve">/ </w:t>
      </w:r>
      <w:r>
        <w:rPr/>
        <w:t>۲</w:t>
      </w:r>
      <w:r>
        <w:rPr>
          <w:rtl w:val="true"/>
        </w:rPr>
        <w:t xml:space="preserve"> بركات آزار نرساندن</w:t>
      </w:r>
      <w:bookmarkEnd w:id="7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بركات آزار نرساندنپيامبر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هشت در است و بر هر در آن ، چهار جمله نوشته شده كه هر جمله اش ،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بشناسد ، از دنيا و هر آنچه در دنياست ،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در هشتم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محمّد رسول اللّه ، علىّ ولىّ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مى خواهد از اين هشت در وارد شود ، بايد چهار خصلت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 سخاوت ، خوش خويى ، و آزار نرساندن به بندگان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انجام دادن كارى ناتوان شدم ، 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شرّت را از مردم ، باز دار؛ زيرا اين كار ، صدقه اى است كه براى خود مى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كثير زبيدى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كارى راه نمايى كن كه هر گاه بنده آن را انجام دهد ، به بهشت برود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Style w:val="FootnoteAnchor"/>
          <w:rtl w:val="true"/>
        </w:rPr>
        <w:footnoteReference w:id="1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آوردن به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ابو ذر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عملى هم لازم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شخصْ روزى كرده است، دِهِشى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نادار بود و چيزى نداشت؟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نيكى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اَلكن بود و زبانش يارى نكرد؟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خورده اى را يارى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ناتوان بود و قدرتى نداشت؟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كارى نمى داند ، كارى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كارى بلد نبود؟ پيامبر خدا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خواهى در دوستت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هنرى يا نقطه مثبتى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آزارش را به مردم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 محمّد در دست اوست ، هر بنده اى كه به يكى از اين كارها عمل كند و قصدش رضايت خدا باشد ، آن كار در روز قيامت ، دست او را مى گيرد و رهايش نمى كند ، تا اين كه او را به بهشت مى بَرَد</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أذاهُ لَم يُعانِدهُ أحَدٌ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أذاكَ يُصلِحُ لَكَ قُلوبَ عِداكَ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الأَذى مِن كَمالِ العَقلِ ، وفيهِ راحَةُ البَدَنِ عاجِلاً وآجِلاً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فَما جَزاءُ مَن كَفَّ أذاهُ عَنِ النّاسِ ، وبَذَلَ مَعروفَهُ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يُناجيهِ </w:t>
      </w:r>
      <w:r>
        <w:rPr>
          <w:rStyle w:val="FootnoteAnchor"/>
          <w:rtl w:val="true"/>
        </w:rPr>
        <w:footnoteReference w:id="1352"/>
      </w:r>
      <w:r>
        <w:rPr>
          <w:rFonts w:ascii="Amiri" w:hAnsi="Amiri" w:eastAsia="Amiri" w:cs="Amiri"/>
          <w:color w:val="111111"/>
          <w:sz w:val="28"/>
          <w:sz w:val="28"/>
          <w:szCs w:val="28"/>
          <w:rtl w:val="true"/>
          <w:lang w:bidi="ar-SA"/>
        </w:rPr>
        <w:t xml:space="preserve">النّارُ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لي إلَيكَ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يَدَهُ عَنِ النّاسِ ، فَإِنَّما يَكُفُّ عَنهُم يَدا واحِدَةً ويَكُفّونَ عَنهُ أيدِيا كَثيرَةً </w:t>
      </w:r>
      <w:r>
        <w:rPr>
          <w:rFonts w:eastAsia="Amiri" w:cs="Amiri" w:ascii="Amiri" w:hAnsi="Amiri"/>
          <w:color w:val="111111"/>
          <w:sz w:val="28"/>
          <w:szCs w:val="28"/>
          <w:rtl w:val="true"/>
          <w:lang w:bidi="ar-SA"/>
        </w:rPr>
        <w:t xml:space="preserve">. </w:t>
      </w:r>
      <w:r>
        <w:rPr>
          <w:rStyle w:val="FootnoteAnchor"/>
          <w:rtl w:val="true"/>
        </w:rPr>
        <w:footnoteReference w:id="1354"/>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بى آزار است ، هيچ كس با او دشمنى نمى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آزار نرساندن تو ، دل هاى دشمنانت را با تو به آشتى مى كشاند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آزار نرساندن ، از كمال خِرَد است و در دنيا و آخرت ، مايه راحتى 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با موسى بن عمران عليه السلام سخن گفت ،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به مردم آزار نرساند و به آنان نيكى كند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آتش ، آهسته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راهى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از مردم باز بدارد ، در حقيقت ، يك دست از آنان باز مى دارد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 دست هاى بسيارى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باز مى دارند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لَيسَ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وكَفُّ الأَذى ، ومُجانَبَةُ الرَّيبِ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عليه السلامـ في كِتابِهِ إلى عَبدِ اللّهِ النَّجاشِيِّ وَقَد شَكا إلَيه تَخَوُّفَهُ مِن وِلايَةِ الأَهوازِ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أنّي سَاُشيرُ عَلَيكَ بِرَأيٍ إن أنتَ عَمِلتَ بِهِ تَخَلَّصتَ مِمّا أنتَ مُتَخَوِّفُهُ ، وَاعلَم أنَّ خَلاصَكَ ونَجاتَكَ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حَقنِ الدِّماءِ ، وكَفِّ الأَذى عَن أولِياءِ اللّهِ </w:t>
      </w:r>
      <w:r>
        <w:rPr>
          <w:rFonts w:eastAsia="Amiri" w:cs="Amiri" w:ascii="Amiri" w:hAnsi="Amiri"/>
          <w:color w:val="111111"/>
          <w:sz w:val="28"/>
          <w:szCs w:val="28"/>
          <w:rtl w:val="true"/>
          <w:lang w:bidi="ar-SA"/>
        </w:rPr>
        <w:t xml:space="preserve">. . . .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يَثقُلُ فِي الميزانِ إلَا النِّيَّةُ الصّادِقَةُ ، وَالأَعمالُ الطّاهِرَةُ ، وكَفُّ الأَذى ، وَالنَّصيحَةُ لِجَميعِ الوَرى </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با داشتن آنها غربتى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نيكو ، بى آزار بودن ، و دورى از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اى به عبد اللّه نجاشى كه به ايشان گفته بود از پذيرفتن حكومت اهواز بيم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من ، تو را به نكته اى راه نمايى مى كنم كه اگر به آن عمل كنى ، از آنچه از آن بيم دارى ، خلاص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خلاصى و نجات تو ، در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 ، آزار رساندن به دوستان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ورزى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صحف ادريس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 مى كند ، چيزى نيست جز نيّت درست ، اعمال پاك ، آزار نرساندن و خيرخواهى براى همه مردم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أنواع الإيذاء</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امرِئٍ مُسلِمٍ مِنَ الشَّرِّ أن يُخيفَ أخاهُ المُسلِمَ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فَلا يُرَوِّعَنَّ مُسلِما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لِمُسلِمٍ أن يُرَوِّعَ مُسلِما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تُرَوِّعُوا المُسلِمَ ؛ فَإِنَّ رَوعَةَ المُسلِمِ ظُلمٌ عَظيمٌ </w:t>
      </w:r>
      <w:r>
        <w:rPr>
          <w:rFonts w:eastAsia="Amiri" w:cs="Amiri" w:ascii="Amiri" w:hAnsi="Amiri"/>
          <w:color w:val="111111"/>
          <w:sz w:val="28"/>
          <w:szCs w:val="28"/>
          <w:rtl w:val="true"/>
          <w:lang w:bidi="ar-SA"/>
        </w:rPr>
        <w:t xml:space="preserve">. </w:t>
      </w:r>
      <w:r>
        <w:rPr>
          <w:rStyle w:val="FootnoteAnchor"/>
          <w:rtl w:val="true"/>
        </w:rPr>
        <w:footnoteReference w:id="136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789_109669"/>
    </w:p>
    <w:p>
      <w:pPr>
        <w:pStyle w:val="Heading4"/>
        <w:numPr>
          <w:ilvl w:val="3"/>
          <w:numId w:val="1"/>
        </w:numPr>
        <w:rPr/>
      </w:pPr>
      <w:bookmarkStart w:id="731" w:name="__RefHeading___Toc1153948_3224264995"/>
      <w:bookmarkStart w:id="732" w:name="_Toc278"/>
      <w:bookmarkEnd w:id="730"/>
      <w:bookmarkEnd w:id="731"/>
      <w:r>
        <w:rPr>
          <w:rtl w:val="true"/>
        </w:rPr>
        <w:t xml:space="preserve">فصل سوم </w:t>
      </w:r>
      <w:r>
        <w:rPr>
          <w:rtl w:val="true"/>
        </w:rPr>
        <w:t xml:space="preserve">: </w:t>
      </w:r>
      <w:r>
        <w:rPr>
          <w:rtl w:val="true"/>
        </w:rPr>
        <w:t>نكوهش انواع آزاررسانى</w:t>
      </w:r>
      <w:bookmarkEnd w:id="732"/>
    </w:p>
    <w:p>
      <w:pPr>
        <w:pStyle w:val="Heading5"/>
        <w:numPr>
          <w:ilvl w:val="4"/>
          <w:numId w:val="1"/>
        </w:numPr>
        <w:rPr/>
      </w:pPr>
      <w:bookmarkStart w:id="733" w:name="__RefHeading___Toc1153950_3224264995"/>
      <w:bookmarkStart w:id="734" w:name="_Toc279"/>
      <w:bookmarkEnd w:id="733"/>
      <w:r>
        <w:rPr/>
        <w:t>۳</w:t>
      </w:r>
      <w:r>
        <w:rPr>
          <w:rtl w:val="true"/>
        </w:rPr>
        <w:t xml:space="preserve"> </w:t>
      </w:r>
      <w:r>
        <w:rPr>
          <w:rtl w:val="true"/>
        </w:rPr>
        <w:t xml:space="preserve">/ </w:t>
      </w:r>
      <w:r>
        <w:rPr/>
        <w:t>۱</w:t>
      </w:r>
      <w:r>
        <w:rPr>
          <w:rtl w:val="true"/>
        </w:rPr>
        <w:t xml:space="preserve"> ترساندن</w:t>
      </w:r>
      <w:bookmarkEnd w:id="73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انواع آزاررسانى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ترساندنپيامبر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مسلمان را همين بدى بس كه برادر مسلمانش را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 و روز واپسين ايمان دارد ، هرگز نبايد مسلمانى را به وحشت بيندازد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مسلمان ، روا نيست كه مسلمانى را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را دچار وحشت نكنيد كه ترساندن مسلمان ، ستمى بزرگ است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النَّظرَةُ المُؤذِيَةُرسول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لِمُؤمِنٍ أن يُشيرَ إلى أخيهِ بِنَظرَةٍ تُؤذيهِ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يَحِلُّ لِمُؤمِنٍ أن يَشتَدَّ إلى أخيهِ بِنَظرَةٍ تُؤذيهِ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مُؤمِنٍ نَظرَةً لِيُخيفَهُ بِها ، أخافَهُ اللّهُ عز و جل يَومَ لا ظِلَّ إلّا ظِلُّهُ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أخيهِ المُسلِمِ نَظرَةً مُخيفَةً مِن غَيرِ حَقٍّ، أخافَهُ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مُؤمِنٍ نَظَرةً يُخيفُهُ بِها ، أخافَهُ اللّهُ تَعالى يَومَ لا ظِلَّ إلّا ظِلُّهُ ، وحَشَرَهُ في صورَةِ الذَّرِّ </w:t>
      </w:r>
      <w:r>
        <w:rPr>
          <w:rStyle w:val="FootnoteAnchor"/>
          <w:rtl w:val="true"/>
        </w:rPr>
        <w:footnoteReference w:id="1366"/>
      </w:r>
      <w:r>
        <w:rPr>
          <w:rFonts w:ascii="Amiri" w:hAnsi="Amiri" w:eastAsia="Amiri" w:cs="Amiri"/>
          <w:color w:val="111111"/>
          <w:sz w:val="28"/>
          <w:sz w:val="28"/>
          <w:szCs w:val="28"/>
          <w:rtl w:val="true"/>
          <w:lang w:bidi="ar-SA"/>
        </w:rPr>
        <w:t>بِلَحمِهِ وجِسمِهِ وجَميعِ أعضائِهِ وروحِهِ ، حَتّى يورِدَهُ مَورِدَهُ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المِزاحُ المُؤذيمسند ابن حنبل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أصحابُ رَسولِ اللّهِ صلى الله عليه و آله أنَّهُم كانوا يَسيرونَ مَعَ رَسولِ اللّهِ صلى الله عليه و آله في مَسيرٍ ، فَنامَ رَجُلٌ مِنهُم ، فَانطَلَقَ بَعضُهُم إلى نَبلٍ مَعَهُ فَأَخَذَها ، فَلَمَّا استَيقَظَ الرَّجُلُ فَزِ عَ ، فَضَحِكَ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أنّا أخَذنا نَبلَ هذا فَفَزِعَ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يُرَوِّعَ مُسلِما </w:t>
      </w:r>
      <w:r>
        <w:rPr>
          <w:rFonts w:eastAsia="Amiri" w:cs="Amiri" w:ascii="Amiri" w:hAnsi="Amiri"/>
          <w:color w:val="111111"/>
          <w:sz w:val="28"/>
          <w:szCs w:val="28"/>
          <w:rtl w:val="true"/>
          <w:lang w:bidi="ar-SA"/>
        </w:rPr>
        <w:t xml:space="preserve">. </w:t>
      </w:r>
      <w:r>
        <w:rPr>
          <w:rStyle w:val="FootnoteAnchor"/>
          <w:rtl w:val="true"/>
        </w:rPr>
        <w:footnoteReference w:id="136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12789_109671"/>
    </w:p>
    <w:p>
      <w:pPr>
        <w:pStyle w:val="Heading5"/>
        <w:numPr>
          <w:ilvl w:val="4"/>
          <w:numId w:val="1"/>
        </w:numPr>
        <w:rPr/>
      </w:pPr>
      <w:bookmarkStart w:id="736" w:name="__RefHeading___Toc1153952_3224264995"/>
      <w:bookmarkStart w:id="737" w:name="_Toc280"/>
      <w:bookmarkEnd w:id="735"/>
      <w:bookmarkEnd w:id="736"/>
      <w:r>
        <w:rPr/>
        <w:t>۳</w:t>
      </w:r>
      <w:r>
        <w:rPr>
          <w:rtl w:val="true"/>
        </w:rPr>
        <w:t xml:space="preserve"> </w:t>
      </w:r>
      <w:r>
        <w:rPr>
          <w:rtl w:val="true"/>
        </w:rPr>
        <w:t xml:space="preserve">/ </w:t>
      </w:r>
      <w:r>
        <w:rPr/>
        <w:t>۲</w:t>
      </w:r>
      <w:r>
        <w:rPr>
          <w:rtl w:val="true"/>
        </w:rPr>
        <w:t xml:space="preserve"> نگاه آزار دهنده</w:t>
      </w:r>
      <w:bookmarkEnd w:id="737"/>
    </w:p>
    <w:p>
      <w:pPr>
        <w:pStyle w:val="Heading5"/>
        <w:numPr>
          <w:ilvl w:val="4"/>
          <w:numId w:val="1"/>
        </w:numPr>
        <w:rPr/>
      </w:pPr>
      <w:bookmarkStart w:id="738" w:name="__RefHeading___Toc1153954_3224264995"/>
      <w:bookmarkStart w:id="739" w:name="_Toc281"/>
      <w:bookmarkEnd w:id="738"/>
      <w:r>
        <w:rPr/>
        <w:t>۳</w:t>
      </w:r>
      <w:r>
        <w:rPr>
          <w:rtl w:val="true"/>
        </w:rPr>
        <w:t xml:space="preserve"> </w:t>
      </w:r>
      <w:r>
        <w:rPr>
          <w:rtl w:val="true"/>
        </w:rPr>
        <w:t xml:space="preserve">/ </w:t>
      </w:r>
      <w:r>
        <w:rPr/>
        <w:t>۳</w:t>
      </w:r>
      <w:r>
        <w:rPr>
          <w:rtl w:val="true"/>
        </w:rPr>
        <w:t xml:space="preserve"> شوخى آزار دهنده</w:t>
      </w:r>
      <w:bookmarkEnd w:id="7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نگاه آزار دهندهپيامبر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روا نيست كه به برادرش با نگاهى اشاره كند كه او را مى آزارد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 روا نيست كه به برادرش نگاهى آزار دهنده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مؤمنى نگاهى كند ، به قصد اين كه با آن نحوه نگاه، او را بترساند ، خداوند عز و جل آن شخص را در آن روزى كه سايه اى جز سايه او نيست ، مى 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 مسلمانش به ناحق ، نگاهى ترس آور كند ، خداوند در روز قيامت ، او را مى 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مؤمنى نگاهى ترس آور كند ، خداوند متعال ، در آن روزى كه سايه اى جز سايه او نيست ، وى را مى ترساند و او را با همان گوشت و بدن و اعضا و روحش ، به صورت مورچه محشور مى كند ، تا اين كه او را به جايگاهش وارد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شوخى آزار دهندهمسند ابن حنبلـ به نقل از عبد الرحمان بن ابى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 خدا برايمان نقل كردند كه با پيامبر خدا در راهى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خوابيد و ديگرى رفت و تير او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چون بيدار شد ، هراسان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خنديد؟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تيرش را برداشتيم و او هراسان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هيچ مسلمانى روا نيست كه مسلمانى را بترساند</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عمرو بن يحيى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النَّبِيِّ صلى الله عليه و آله فَقامَ رَجُلٌ ونَسِيَ نَعلَهُ ، فَأَخَذَها رَجُلٌ ووَضَعَها تَحتَهُ ، فَجاءَ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رَآهُما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أخَذتُهُما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رَوعَةُ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أخَذتُهُما إلّا وأنَا 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بِرَوعَةِ المُؤمِنِ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الكَلامُ المُؤذيالإمام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لَقِيَ رَجُلاً عَلى عَهدِ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احتَلَمتُ بِاُمِّكَ ، فَرُفِعَ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افتَرى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احتَلَمَ 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إن شئتَ أقَمتُهُ لَكَ فِي الشَّمسِ وجَلَدتُ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الحُلُمَ مِثلُ الظِّلِّ ، ولكِنّا سَنَضرِبُهُ إذا آذاكَ حَتّى لا يَعودَ يُؤذِي المُسلِمينَ </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2789_109673"/>
    </w:p>
    <w:p>
      <w:pPr>
        <w:pStyle w:val="Heading5"/>
        <w:numPr>
          <w:ilvl w:val="4"/>
          <w:numId w:val="1"/>
        </w:numPr>
        <w:rPr/>
      </w:pPr>
      <w:bookmarkStart w:id="741" w:name="__RefHeading___Toc1153956_3224264995"/>
      <w:bookmarkStart w:id="742" w:name="_Toc282"/>
      <w:bookmarkEnd w:id="740"/>
      <w:bookmarkEnd w:id="741"/>
      <w:r>
        <w:rPr/>
        <w:t>۳</w:t>
      </w:r>
      <w:r>
        <w:rPr>
          <w:rtl w:val="true"/>
        </w:rPr>
        <w:t xml:space="preserve"> </w:t>
      </w:r>
      <w:r>
        <w:rPr>
          <w:rtl w:val="true"/>
        </w:rPr>
        <w:t xml:space="preserve">/ </w:t>
      </w:r>
      <w:r>
        <w:rPr/>
        <w:t>۴</w:t>
      </w:r>
      <w:r>
        <w:rPr>
          <w:rtl w:val="true"/>
        </w:rPr>
        <w:t xml:space="preserve"> سخن آزار دهنده</w:t>
      </w:r>
      <w:bookmarkEnd w:id="742"/>
    </w:p>
    <w:p>
      <w:pPr>
        <w:pStyle w:val="BookText"/>
        <w:rPr/>
      </w:pPr>
      <w:r>
        <w:rPr>
          <w:rFonts w:ascii="IRNazanin" w:hAnsi="IRNazanin" w:eastAsia="IRNazanin"/>
          <w:color w:val="111111"/>
          <w:sz w:val="28"/>
          <w:sz w:val="28"/>
          <w:szCs w:val="28"/>
          <w:rtl w:val="true"/>
          <w:lang w:bidi="fa-IR"/>
        </w:rPr>
        <w:t xml:space="preserve">اُسد الغابةـ به نقل از عمرو بن يحيى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پيامبر صلى الله عليه و آله بوديم كه مردى برخاست و رفت و كفشش را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 آن را برداشت و زير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كفش ها را نديده است؟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برداشته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ترساندن مؤمن ، چه معنا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بر انگيخت ، من فقط براى شوخى ، آنها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ترساندن مؤمن ، چه معنا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سخن آزار دهندهامام صادق عليه السلام </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 xml:space="preserve">در روزگار امير مؤمنان عليه السلام ، مردى ، مردى ديگر را ديد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مادرت محتلم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به نزد امير مؤمنان عليه السلام برده شد و آن مرد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بر من افترا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به مادرم محتلم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 اقتضا مى كند كه اگر بخواهى ، او را در آفتابْ نگه بدارم و سايه اش را حد بزنم ؛ چرا كه خواب ، مانند سايه است ؛ امّا او را به خاطر اين كه تو را آزرده است ، مى زنيم تا ديگر ، مسلمانان را آزار ندهد</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النَّجوَى المُؤذِيَةُرسول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يَتَناجَى اثنانِ </w:t>
      </w:r>
      <w:r>
        <w:rPr>
          <w:rStyle w:val="FootnoteAnchor"/>
          <w:rtl w:val="true"/>
        </w:rPr>
        <w:footnoteReference w:id="1372"/>
      </w:r>
      <w:r>
        <w:rPr>
          <w:rFonts w:ascii="Amiri" w:hAnsi="Amiri" w:eastAsia="Amiri" w:cs="Amiri"/>
          <w:color w:val="111111"/>
          <w:sz w:val="28"/>
          <w:sz w:val="28"/>
          <w:szCs w:val="28"/>
          <w:rtl w:val="true"/>
          <w:lang w:bidi="ar-SA"/>
        </w:rPr>
        <w:t xml:space="preserve">دونَ واحِدٍ ؛ فَإِنَّ ذلِكَ يُؤذِي المُؤمِنَ ، وَاللّهُ عز و جل يَكرَهُ أذَى المُؤمِنِ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الإيذاءُ بِما لا يَعنيالإمام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عَيبا أن يَتَعَرَّفَ مِن عُيوبِ النّاسِ ما يَعمى عَلَيهِ مِن أمرِ نَفسِهِ ، أو يَعيبَ عَلَى النّاسِ أمرا هُوَ فيهِ لا يَستطَيعُ التَّحَوُّلَ عَنهُ إلى غَيرِهِ ، أو يُؤذِيَ جَليسَهُ بِما لا يَعنيهِ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الرِّيحُ المُؤذِيَةُمسند ابن حنبل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يَكرَهُ أن يوجَدَ مِنهُ ريحٌ يُتَأَذّى مِنها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علل الشرائع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أكلِ البَصَلِ وَالكُرّاثِ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مَطبوخا وغَيرَ مَطبوخٍ ، ولكِن إن أكَلَ مِنهُ ما لَهُ أذىً ، فَلا يَخرُج إلَى المَسجِدِ كَراهِيَةَ أذاهُ عَلى مَن يُجالِسُ </w:t>
      </w:r>
      <w:r>
        <w:rPr>
          <w:rFonts w:eastAsia="Amiri" w:cs="Amiri" w:ascii="Amiri" w:hAnsi="Amiri"/>
          <w:color w:val="111111"/>
          <w:sz w:val="28"/>
          <w:szCs w:val="28"/>
          <w:rtl w:val="true"/>
          <w:lang w:bidi="ar-SA"/>
        </w:rPr>
        <w:t xml:space="preserve">. </w:t>
      </w:r>
      <w:r>
        <w:rPr>
          <w:rStyle w:val="FootnoteAnchor"/>
          <w:rtl w:val="true"/>
        </w:rPr>
        <w:footnoteReference w:id="137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89_109675"/>
    </w:p>
    <w:p>
      <w:pPr>
        <w:pStyle w:val="Heading5"/>
        <w:numPr>
          <w:ilvl w:val="4"/>
          <w:numId w:val="1"/>
        </w:numPr>
        <w:rPr/>
      </w:pPr>
      <w:bookmarkStart w:id="744" w:name="__RefHeading___Toc1153958_3224264995"/>
      <w:bookmarkStart w:id="745" w:name="_Toc283"/>
      <w:bookmarkEnd w:id="743"/>
      <w:bookmarkEnd w:id="744"/>
      <w:r>
        <w:rPr/>
        <w:t>۳</w:t>
      </w:r>
      <w:r>
        <w:rPr>
          <w:rtl w:val="true"/>
        </w:rPr>
        <w:t xml:space="preserve"> </w:t>
      </w:r>
      <w:r>
        <w:rPr>
          <w:rtl w:val="true"/>
        </w:rPr>
        <w:t xml:space="preserve">/ </w:t>
      </w:r>
      <w:r>
        <w:rPr/>
        <w:t>۵</w:t>
      </w:r>
      <w:r>
        <w:rPr>
          <w:rtl w:val="true"/>
        </w:rPr>
        <w:t xml:space="preserve"> درِ گوشى حرف زدن آزار دهنده</w:t>
      </w:r>
      <w:bookmarkEnd w:id="745"/>
    </w:p>
    <w:p>
      <w:pPr>
        <w:pStyle w:val="Heading5"/>
        <w:numPr>
          <w:ilvl w:val="4"/>
          <w:numId w:val="1"/>
        </w:numPr>
        <w:rPr/>
      </w:pPr>
      <w:bookmarkStart w:id="746" w:name="__RefHeading___Toc1153960_3224264995"/>
      <w:bookmarkStart w:id="747" w:name="_Toc284"/>
      <w:bookmarkEnd w:id="746"/>
      <w:r>
        <w:rPr/>
        <w:t>۳</w:t>
      </w:r>
      <w:r>
        <w:rPr>
          <w:rtl w:val="true"/>
        </w:rPr>
        <w:t xml:space="preserve"> </w:t>
      </w:r>
      <w:r>
        <w:rPr>
          <w:rtl w:val="true"/>
        </w:rPr>
        <w:t xml:space="preserve">/ </w:t>
      </w:r>
      <w:r>
        <w:rPr/>
        <w:t>۶</w:t>
      </w:r>
      <w:r>
        <w:rPr>
          <w:rtl w:val="true"/>
        </w:rPr>
        <w:t xml:space="preserve"> آزار دادن با كارهاى بيهوده</w:t>
      </w:r>
      <w:bookmarkEnd w:id="747"/>
    </w:p>
    <w:p>
      <w:pPr>
        <w:pStyle w:val="Heading5"/>
        <w:numPr>
          <w:ilvl w:val="4"/>
          <w:numId w:val="1"/>
        </w:numPr>
        <w:rPr/>
      </w:pPr>
      <w:bookmarkStart w:id="748" w:name="__RefHeading___Toc1153962_3224264995"/>
      <w:bookmarkStart w:id="749" w:name="_Toc285"/>
      <w:bookmarkEnd w:id="748"/>
      <w:r>
        <w:rPr/>
        <w:t>۳</w:t>
      </w:r>
      <w:r>
        <w:rPr>
          <w:rtl w:val="true"/>
        </w:rPr>
        <w:t xml:space="preserve"> </w:t>
      </w:r>
      <w:r>
        <w:rPr>
          <w:rtl w:val="true"/>
        </w:rPr>
        <w:t xml:space="preserve">/ </w:t>
      </w:r>
      <w:r>
        <w:rPr/>
        <w:t>۷</w:t>
      </w:r>
      <w:r>
        <w:rPr>
          <w:rtl w:val="true"/>
        </w:rPr>
        <w:t xml:space="preserve"> بوى آزار دهنده</w:t>
      </w:r>
      <w:bookmarkEnd w:id="7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گوشى حرف زدن آزار دهندهپيامبر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دو نفرى با هم در گوشى حرف نزنند؛ چرا كه اين كار ، مؤمن را آزار مى دهد و خداوند عز و جل آزار رساندن به مؤمن را ناخوش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آزار دادن با كارهاى بيهودهامام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همين عيب بس كه عيب خود را نبيند و عيب مردم را ببيند ، يا بر مردم ، چيزى را عيب بگيرد كه در خودِ او هست و نمى تواند آن را تغيير دهد ، يا همنشينش را با كارهاى بيهوده ، آزار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بوى آزار دهندهمسند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خوش نداشت كه از او بويى آزار دهنده به مشام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محمّد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خوردن پياز و تره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آنها ، پخته يا خام ، اشكالى ندارد ؛ امّا اگر چيزى از اينها را خورد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كننده اى دارد ، به مسجد نرود تا مبادا بوى آن ، هم صحبتش را ناراحت كند</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العِبادَةُ المُؤذِيَةُرسول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يَجهَرُ بَعضُكُم عَلى بَعضٍ ، فَإِنَّ ذلِكَ يُؤذِي المُصَلِّيَ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سنن أبي داود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اِعتَكَفَ رَسولُ اللّهِ صلى الله عليه و آله فِي المَسجِدِ ، فَسَمِعَهُم يَجهَرونَ بِالقِراءَةِ ، فَكَشَفَ السِّترَ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كُلَّكُم مُناجٍ رَبَّهُ ، فَلا يُؤذِيَنَّ بَعضُكُم بَعضا ، ولا يَرفَعُ بَعضُكُم عَلى بَعضٍ فِي القِراءَةِ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ـ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مسند الشاميّين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إذا قامَ مِنَ اللَّيلِ يَقتَرِئُ ، زَمزَمَ </w:t>
      </w:r>
      <w:r>
        <w:rPr>
          <w:rStyle w:val="FootnoteAnchor"/>
          <w:rtl w:val="true"/>
        </w:rPr>
        <w:footnoteReference w:id="1379"/>
      </w:r>
      <w:r>
        <w:rPr>
          <w:rFonts w:ascii="Amiri" w:hAnsi="Amiri" w:eastAsia="Amiri" w:cs="Amiri"/>
          <w:color w:val="111111"/>
          <w:sz w:val="28"/>
          <w:sz w:val="28"/>
          <w:szCs w:val="28"/>
          <w:rtl w:val="true"/>
          <w:lang w:bidi="ar-SA"/>
        </w:rPr>
        <w:t xml:space="preserve">قِراءَتَهُ ، إلّا أنَّهُ يُفهِمُنَا الآيَةَ بَعدَ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تَرفَعُ صَوتَكَ بِالقُرآنِ؟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اُؤذِيَ بِهِ رَفيقي وأهلَ بَيتي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سنن أبي داود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يَتَخَطّى رِقابَ النّاسِ يَومَ الجُمُعَةِ وَالنَّبِيُّ صلى الله عليه و آله يَخطُبُ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فَقَد آذَيتَ </w:t>
      </w:r>
      <w:r>
        <w:rPr>
          <w:rFonts w:eastAsia="Amiri" w:cs="Amiri" w:ascii="Amiri" w:hAnsi="Amiri"/>
          <w:color w:val="111111"/>
          <w:sz w:val="28"/>
          <w:szCs w:val="28"/>
          <w:rtl w:val="true"/>
          <w:lang w:bidi="ar-SA"/>
        </w:rPr>
        <w:t xml:space="preserve">. </w:t>
      </w:r>
      <w:r>
        <w:rPr>
          <w:rStyle w:val="FootnoteAnchor"/>
          <w:rtl w:val="true"/>
        </w:rPr>
        <w:footnoteReference w:id="138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2789_109677"/>
    </w:p>
    <w:p>
      <w:pPr>
        <w:pStyle w:val="Heading5"/>
        <w:numPr>
          <w:ilvl w:val="4"/>
          <w:numId w:val="1"/>
        </w:numPr>
        <w:rPr/>
      </w:pPr>
      <w:bookmarkStart w:id="751" w:name="__RefHeading___Toc1153964_3224264995"/>
      <w:bookmarkStart w:id="752" w:name="_Toc286"/>
      <w:bookmarkEnd w:id="750"/>
      <w:bookmarkEnd w:id="751"/>
      <w:r>
        <w:rPr/>
        <w:t>۳</w:t>
      </w:r>
      <w:r>
        <w:rPr>
          <w:rtl w:val="true"/>
        </w:rPr>
        <w:t xml:space="preserve"> </w:t>
      </w:r>
      <w:r>
        <w:rPr>
          <w:rtl w:val="true"/>
        </w:rPr>
        <w:t xml:space="preserve">/ </w:t>
      </w:r>
      <w:r>
        <w:rPr/>
        <w:t>۸</w:t>
      </w:r>
      <w:r>
        <w:rPr>
          <w:rtl w:val="true"/>
        </w:rPr>
        <w:t xml:space="preserve"> عبادت آزار دهنده</w:t>
      </w:r>
      <w:bookmarkEnd w:id="75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عبادت آزار دهندهپيامبر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خواندن نماز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صداهايتان را از يكديگر، بلندتر نكنيد؛ زيرا اين كار ، نمازگزار را آزار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ابو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مسجد ، اعتكاف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كه صداى مسلمانان به قرائت ،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كنار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همه شما در حال مناجات با پروردگار خود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آزار يكديگر نشويد ، و در قرائت، صدايتان را از يكديگر بلندتر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الشاميّينـ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شب براى خواندن قرآن بر مى خاست ، با صداى آهسته قرائت مى كرد و فقط همين قدر به ما مى فهماند كه آيه اى تمام شده و آيه ديگر را شروع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بلند قرآن نمى خوانيد؟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با اين كار ، رفيقم ، و افراد خانواده ام را آزار برسانم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عبد اللّه بن بسر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از روى شانه هاى مردم رد شد ، در حالى كه پيامبر صلى الله عليه و آله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 موجب آزار شدى</w:t>
      </w:r>
      <w:r>
        <w:rPr>
          <w:rFonts w:eastAsia="IRNazanin" w:cs="IRNazanin"/>
          <w:color w:val="111111"/>
          <w:sz w:val="28"/>
          <w:szCs w:val="28"/>
          <w:rtl w:val="true"/>
          <w:lang w:bidi="fa-IR"/>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الصَّفَّ الأَوَّلَ مَخافَةَ أن يُؤذِيَ أحَدا ، أضعَفَ اللّهُ لَهُ أجرَ الصَّفِّ الأَوَّلِ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صلى الله عليه و آلهـ لِعُمَرَ بنِ الخَطّابِ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 إنَّكَ رَجُلٌ قَوِيٌّ ، لا تُزاحِم عَلَى الحَجَرِ فَتُؤذِيَ الضَّعيفَ ؛ إن وَجَدتَ خَلوَةً فَاستَلِمهُ ، وإلّا فَاستَقبِلهُ فَهَلِّل وكَبِّر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المُسرِعِ وَالمُبطِئِ فِي الطَّوافِ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واسِعٌ ما لَم يُؤذِ أحَدا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بِمَكَّةَ رَجُلٌ مَولى لِبَني اُمَيَّةَ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عَوانَةَ ، لَهُ عِنادَةٌ </w:t>
      </w:r>
      <w:r>
        <w:rPr>
          <w:rStyle w:val="FootnoteAnchor"/>
          <w:rtl w:val="true"/>
        </w:rPr>
        <w:footnoteReference w:id="1385"/>
      </w:r>
      <w:r>
        <w:rPr>
          <w:rFonts w:ascii="Amiri" w:hAnsi="Amiri" w:eastAsia="Amiri" w:cs="Amiri"/>
          <w:color w:val="111111"/>
          <w:sz w:val="28"/>
          <w:sz w:val="28"/>
          <w:szCs w:val="28"/>
          <w:rtl w:val="true"/>
          <w:lang w:bidi="ar-SA"/>
        </w:rPr>
        <w:t xml:space="preserve">، وكانَ إذا دَخَلَ إلى مَكَّةَ أبو عَبدِ اللّهِ عليه السلام أو أحَدٌ مِن أشياخِ آلِ مُحَمَّدٍ عليهم السلام يَعبَثُ بِهِ ، وإنَّهُ أتى أبا عَبدِ اللّهِ عليه السلام وهُوَ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تَقولُ فِي استِلامِ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اُؤذِيَ ضَعيفا أو أتَأَذّى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 رَسولَ اللّهِ صلى الله عليه و آله استَلَمَهُ؟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كانَ رَسولُ اللّهِ صلى الله عليه و آله إذا رَأَوهُ عَرَفوا لَهُ حَقَّهُ ، وأنَا فَلا يَعرِفونَ لي حَقّي </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ترس اين كه موجب آزار كسى شود ، صفّ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ترك كند ، خداوند، دو برابر ثوابِ صفّ اوّل را به او عطا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خطاب به عمر بن خطّاب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آدم توانمندى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نياور؛ زيرا موجب آزار افراد ضعيف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خلوت بود ، استلام كن ، وگر نه به طرف آن رو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سؤالى در باره كسى كه در طواف ، تند يا كند ، حركت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اين دو ، ايرادى ندارد ، به شرط آن كه موجب آزار كسى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 مردى از وابسته هاى بنى اميّه به نام ابن ابى عوانه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مى ورزيد و هر گاه امام صادق عليه السلام يا يكى از بزرگان خاندان محمّد صلى الله عليه و آله وارد مكّه مى شد ، به او جسارت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امام صادق عليه السلام در طواف بود كه آن مرد به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استلام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به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آن را استلام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نديده ام كه تو استلام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كه ناتوانى را آزار دهم ، يا خودم آزار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گفتى كه پيامبر خدا آن را استلام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كه مى ديدند ،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جا باز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كسى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جاى نمى آورد</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بِالنَّفخِ فِي الصَّلاةِ في مَوضِعِ السُّجودِ ما لَم يُؤذِ أحَدا </w:t>
      </w:r>
      <w:r>
        <w:rPr>
          <w:rFonts w:eastAsia="Amiri" w:cs="Amiri" w:ascii="Amiri" w:hAnsi="Amiri"/>
          <w:color w:val="111111"/>
          <w:sz w:val="28"/>
          <w:szCs w:val="28"/>
          <w:rtl w:val="true"/>
          <w:lang w:bidi="ar-SA"/>
        </w:rPr>
        <w:t xml:space="preserve">. </w:t>
      </w:r>
      <w:r>
        <w:rPr>
          <w:rStyle w:val="FootnoteAnchor"/>
          <w:rtl w:val="true"/>
        </w:rPr>
        <w:footnoteReference w:id="138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كردن به محلّ سجده در هنگام نماز ، اشكالى ندارد ، به شرط آن كه موجب آزار كسى نشود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 أنواع الإيذاء</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إيذاءُ 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وَاعرِفوا حَقَّ نَصيحَتي ، ولا تَخلُفوني في أهلِ بَيتي إلّا بِالَّذي اُمِرتُم بِهِ مِن حِفظِهِم ؛ فَإِنَّهُم حامَّتي وقَرابَتي وإخوَتي وأولادي ، وإنَّكُم مَجموعونَ ومُساءَلونَ عَنِ الثَّقَلَينِ </w:t>
      </w:r>
      <w:r>
        <w:rPr>
          <w:rStyle w:val="FootnoteAnchor"/>
          <w:rtl w:val="true"/>
        </w:rPr>
        <w:footnoteReference w:id="1388"/>
      </w:r>
      <w:r>
        <w:rPr>
          <w:rFonts w:ascii="Amiri" w:hAnsi="Amiri" w:eastAsia="Amiri" w:cs="Amiri"/>
          <w:color w:val="111111"/>
          <w:sz w:val="28"/>
          <w:sz w:val="28"/>
          <w:szCs w:val="28"/>
          <w:rtl w:val="true"/>
          <w:lang w:bidi="ar-SA"/>
        </w:rPr>
        <w:t xml:space="preserve">، فَانظُروا كَيفَ تَخلُفوني فيهِما ، إنَّهُم أهلُ بَيتي ، فَمَن آذاهُم آذاني ، ومَن ظَلَمَهُم ظَلَمَني ، ومَن أذَلَّهُم أذَلَّني ، ومَن أعَزَّهُم أعَزَّني ، ومَن أكرَمَهُم أكرَمَني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آذاني في أهلي فَقَد آذَى اللّهَ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المَقامَ المَحمودَ تَشَفَّعتُ في أصحابِ الكَبائِرِ مِن اُمَّتي ، فَيُشَفِّعُنِي اللّهُ فيهِم ، وَاللّهِ لا تَشَفَّعتُ فيمَن آذى ذُرِّيَّتي </w:t>
      </w:r>
      <w:r>
        <w:rPr>
          <w:rFonts w:eastAsia="Amiri" w:cs="Amiri" w:ascii="Amiri" w:hAnsi="Amiri"/>
          <w:color w:val="111111"/>
          <w:sz w:val="28"/>
          <w:szCs w:val="28"/>
          <w:rtl w:val="true"/>
          <w:lang w:bidi="ar-SA"/>
        </w:rPr>
        <w:t xml:space="preserve">. </w:t>
      </w:r>
      <w:r>
        <w:rPr>
          <w:rStyle w:val="FootnoteAnchor"/>
          <w:rtl w:val="true"/>
        </w:rPr>
        <w:footnoteReference w:id="139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3" w:name="pg12789_109683"/>
    </w:p>
    <w:p>
      <w:pPr>
        <w:pStyle w:val="Heading4"/>
        <w:numPr>
          <w:ilvl w:val="3"/>
          <w:numId w:val="1"/>
        </w:numPr>
        <w:rPr/>
      </w:pPr>
      <w:bookmarkStart w:id="754" w:name="__RefHeading___Toc1153966_3224264995"/>
      <w:bookmarkStart w:id="755" w:name="_Toc287"/>
      <w:bookmarkEnd w:id="753"/>
      <w:bookmarkEnd w:id="754"/>
      <w:r>
        <w:rPr>
          <w:rtl w:val="true"/>
        </w:rPr>
        <w:t xml:space="preserve">فصل چهارم </w:t>
      </w:r>
      <w:r>
        <w:rPr>
          <w:rtl w:val="true"/>
        </w:rPr>
        <w:t xml:space="preserve">: </w:t>
      </w:r>
      <w:r>
        <w:rPr>
          <w:rtl w:val="true"/>
        </w:rPr>
        <w:t>بدترين نوع آزاررسانى</w:t>
      </w:r>
      <w:bookmarkEnd w:id="755"/>
    </w:p>
    <w:p>
      <w:pPr>
        <w:pStyle w:val="Heading5"/>
        <w:numPr>
          <w:ilvl w:val="4"/>
          <w:numId w:val="1"/>
        </w:numPr>
        <w:rPr/>
      </w:pPr>
      <w:bookmarkStart w:id="756" w:name="__RefHeading___Toc1153968_3224264995"/>
      <w:bookmarkStart w:id="757" w:name="_Toc288"/>
      <w:bookmarkEnd w:id="756"/>
      <w:r>
        <w:rPr/>
        <w:t>۴</w:t>
      </w:r>
      <w:r>
        <w:rPr>
          <w:rtl w:val="true"/>
        </w:rPr>
        <w:t xml:space="preserve"> </w:t>
      </w:r>
      <w:r>
        <w:rPr>
          <w:rtl w:val="true"/>
        </w:rPr>
        <w:t xml:space="preserve">/ </w:t>
      </w:r>
      <w:r>
        <w:rPr/>
        <w:t>۱</w:t>
      </w:r>
      <w:r>
        <w:rPr>
          <w:rtl w:val="true"/>
        </w:rPr>
        <w:t xml:space="preserve"> آزار دادن اهل بيت عليهم السلام</w:t>
      </w:r>
      <w:bookmarkEnd w:id="75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نوع آزاررسانى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آزار دادن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بشنويد و نصيحتم را آويزه گوش كنيد و پس از من ، اهل بيتم را پاس بداريد كه به اين كار ، امر شده ايد؛ زيرا آنان كسان من و خويشاوندان و برادران و فرزندان من هستند،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مى شويد و در باره ثَقَلين </w:t>
      </w:r>
      <w:r>
        <w:rPr>
          <w:rStyle w:val="FootnoteAnchor"/>
          <w:rtl w:val="true"/>
        </w:rPr>
        <w:footnoteReference w:id="1392"/>
      </w:r>
      <w:r>
        <w:rPr>
          <w:rFonts w:ascii="IRNazanin" w:hAnsi="IRNazanin" w:eastAsia="IRNazanin"/>
          <w:color w:val="111111"/>
          <w:sz w:val="28"/>
          <w:sz w:val="28"/>
          <w:szCs w:val="28"/>
          <w:rtl w:val="true"/>
          <w:lang w:bidi="fa-IR"/>
        </w:rPr>
        <w:t xml:space="preserve">بازخواست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باشيد كه پس از من ، چگونه با آنان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اهل بيت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آزارشان دهد ، مرا آزرده است ، و هر كس به آنها ستم كند ، به من ستم كرده است ، و هر كس آنان را خوار سازد ، مرا خوار ساخته است ، و هر كس آنان را ارج نهد ، مرا ارج نهاده است ، و هر كس آنان را گرامى بدارد ، مرا گرامى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آزردن اهل بيتم مرا بيازارد ، هر آينه خدا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در آن مقامِ ستوده </w:t>
      </w:r>
      <w:r>
        <w:rPr>
          <w:rStyle w:val="FootnoteAnchor"/>
          <w:rtl w:val="true"/>
        </w:rPr>
        <w:footnoteReference w:id="1393"/>
      </w:r>
      <w:r>
        <w:rPr>
          <w:rFonts w:ascii="IRNazanin" w:hAnsi="IRNazanin" w:eastAsia="IRNazanin"/>
          <w:color w:val="111111"/>
          <w:sz w:val="28"/>
          <w:sz w:val="28"/>
          <w:szCs w:val="28"/>
          <w:rtl w:val="true"/>
          <w:lang w:bidi="fa-IR"/>
        </w:rPr>
        <w:t xml:space="preserve">برخيزم ، براى آن دسته از امّتم كه گناهان كبيره مرتكب شده اند ، شفاعت مى كنم و خداوند ، شفاعت مرا در باره آنها مى پذيرد ؛ امّا به خدا سوگند ، براى كسى كه فرزندان مرا بيازارد ، شفاعت نخواهم كرد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عَلِيّا فَقَد آذاني ، ومَن آذاني فَقَد آذَى اللّهَ تَعالى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كشف اليقين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إذ أقبَلَ عَلِيُّ بنُ أبي طالِبٍ عليه السلام غَضبانَ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آذَوني فيكَ بَنو عَمِّكَ ، فَقامَ رَسولُ اللّهِ صلى الله عليه و آله مُغضَبا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 إنَّ عَلِيّا أوَّلُكُم إيمانا ، وأوفاكُم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بُعِثَ يَومَ القِيامَةِ يَهودِيّا أو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شَهِدَ أن لا إلهَ إلَا اللّهُ وأنَّكَ مُحَمَّدٌ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كَلِمَةٌ يَحتَجِزونَ بِها ألّا تُسفَكَ دِماؤُهُم ، وألّا يُستَباحَ أموالُهُم </w:t>
      </w:r>
      <w:r>
        <w:rPr>
          <w:rFonts w:eastAsia="Amiri" w:cs="Amiri" w:ascii="Amiri" w:hAnsi="Amiri"/>
          <w:color w:val="111111"/>
          <w:sz w:val="28"/>
          <w:szCs w:val="28"/>
          <w:rtl w:val="true"/>
          <w:lang w:bidi="ar-SA"/>
        </w:rPr>
        <w:t xml:space="preserve">. </w:t>
      </w:r>
      <w:r>
        <w:rPr>
          <w:rStyle w:val="FootnoteAnchor"/>
          <w:rtl w:val="true"/>
        </w:rPr>
        <w:footnoteReference w:id="139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بيازارد ، مرا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بيازارد ، مرا آزرده است و هر كس مرا بيازارد ، خداوند متعال را آزرده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اليقينـ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صلى الله عليه و آله بودم كه على بن ابى طالب عليه السلام خشمگين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خشمگينى؟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پسرعموهايت مرا در باره شما ناراحت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ناراحتى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آزار دهد ،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نخستين ايمان آورنده شما و وفادارترينِ شما به پيمان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آزار برساند ، روز قيامت ، يهودى يا نصرانى برانگيخته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 اللّه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يگانگى خدا و پيامبرى تو ، گواهى دهد؟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اى است كه با آن ، از ريخته شدن خون هايشان و روا شمارىِ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جلوگيرى مى كنند</w:t>
      </w:r>
      <w:r>
        <w:rPr>
          <w:rFonts w:eastAsia="IRNazanin" w:cs="IRNazanin"/>
          <w:color w:val="111111"/>
          <w:sz w:val="28"/>
          <w:szCs w:val="28"/>
          <w:rtl w:val="true"/>
          <w:lang w:bidi="fa-IR"/>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في حَقِّ فاطِمَةَ عليهاالسلام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ابنَتي بَضعَةٌ مِنّي ، يُريبُني ما رابَها ، ويُؤذيني ما آذاها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بَضعَةٌ مِنّي ، مَن آذاها فَقَد آذاني ، ومَن غاظَها فَقَد غاظَني ، ومَن سَرَّها فَقَد سَرَّني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شَعرَةً مِنّي فَقَد آذاني ، ومَن آذاني فَقَد آذَى اللّهَ عز و جل ، ومَن آذَى اللّهَ عز و جل لَعَنَهُ اللّهُ مِل ءَ السَّماءِ وَالأَرضِ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إيذاءُ المُجاهِدِرسول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مُؤمِنا غازِيا أو آذاهُ أو خَلَفَهُ في أهلِهِ بِسوءٍ ، نُصِبَ لَهُ يَومَ القِيامَةِ فَيَستَغرِقُ حَسَناتِهِ ، ثُمَّ يُركَسُ </w:t>
      </w:r>
      <w:r>
        <w:rPr>
          <w:rStyle w:val="FootnoteAnchor"/>
          <w:rtl w:val="true"/>
        </w:rPr>
        <w:footnoteReference w:id="1400"/>
      </w:r>
      <w:r>
        <w:rPr>
          <w:rFonts w:ascii="Amiri" w:hAnsi="Amiri" w:eastAsia="Amiri" w:cs="Amiri"/>
          <w:color w:val="111111"/>
          <w:sz w:val="28"/>
          <w:sz w:val="28"/>
          <w:szCs w:val="28"/>
          <w:rtl w:val="true"/>
          <w:lang w:bidi="ar-SA"/>
        </w:rPr>
        <w:t xml:space="preserve">فِي النّارِ ، إذا كانَ الغازي في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1401"/>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2789_109687"/>
    </w:p>
    <w:p>
      <w:pPr>
        <w:pStyle w:val="Heading5"/>
        <w:numPr>
          <w:ilvl w:val="4"/>
          <w:numId w:val="1"/>
        </w:numPr>
        <w:rPr/>
      </w:pPr>
      <w:bookmarkStart w:id="759" w:name="__RefHeading___Toc1153970_3224264995"/>
      <w:bookmarkStart w:id="760" w:name="_Toc289"/>
      <w:bookmarkEnd w:id="758"/>
      <w:bookmarkEnd w:id="759"/>
      <w:r>
        <w:rPr/>
        <w:t>۴</w:t>
      </w:r>
      <w:r>
        <w:rPr>
          <w:rtl w:val="true"/>
        </w:rPr>
        <w:t xml:space="preserve"> </w:t>
      </w:r>
      <w:r>
        <w:rPr>
          <w:rtl w:val="true"/>
        </w:rPr>
        <w:t xml:space="preserve">/ </w:t>
      </w:r>
      <w:r>
        <w:rPr/>
        <w:t>۲</w:t>
      </w:r>
      <w:r>
        <w:rPr>
          <w:rtl w:val="true"/>
        </w:rPr>
        <w:t xml:space="preserve"> آزار دادن مجاهد</w:t>
      </w:r>
      <w:bookmarkEnd w:id="760"/>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فاطمه عليهاالسلام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دخترم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او ، نگرانى من است و آزردن او ، آزردن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بيازارد ، مرا آزرده است ، و هر كس او را عصبانى كند ، مرا عصبانى كرده است ، و هر كس او را شاد سازد ، مرا شاد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مويى از مرا بيازارد ، مرا آزرده است ، و هر كس مرا بيازارد ، خداى عز و جل را آزرده است ، و هر كس خداى عز و جل را بيازارد ، خداوند به اندازه آسمان ها و زمين ، او را لعنت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آزار دادن مجاهدپيامبر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باره مؤمنِ رزمنده اى غيبت كند يا او را بيازارد يا در غيابش به خانواده او بد كند ، روز قيامت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ترازوى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نيكش سبك مى گردد و آن گاه در آتش ، سرنگون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صورتى است كه آن رزمنده ، در راه طاعت خداوند عز و جل بجنگد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أذَى المُجاهِدينَ ؛ فَإِنَّ اللّهَ يَغضَبُ لَهُم كَما يَغضَبُ لِلرُّسُلِ ، ويَستَجيبُ دُعاءَهُم كَما يَستَجيبُ دُعاءَ الرُّسُلِ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غازِيا فَقَد آذاني، ومَن آذاني فَقَد حَرَّمَ اللّهُ عَلَيهِ الجَنَّةَ ، ومَأواهُ النّارُ</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إيذاءُ المُسلِمِرسول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لِيَأذَن بِحَربٍ مِنّي مَن آذى عَبدِيَ المُؤمِنَ ، وَليَأمَن مِن غَضَبي مَن أكرَمَ عَبدِيَ المُؤمِنَ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ناجاني رَبّي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آذى لي وَلِيّا فَقَد أرصَدَ لي بِالمُحارَبَةِ ، ومَن حارَبَني حارَبتُهُ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لي وَلِيّا فَقَدِ استَحَقَّ مُحارَبَتي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مُؤمِنا ولَو بِشَطرِ كَلِمَةٍ ، جاءَ يَومَ القِيامَةِ مَكتوبٌ بَينَ عَينَيهِ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آيِسا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كَمَن هَدَمَ الكَعبَةَ وَالبَيتَ المَقدِسَ ، وقَتَلَ عَشرَةَ آلافٍ مِنَ المَلائِكَةِ </w:t>
      </w:r>
      <w:r>
        <w:rPr>
          <w:rFonts w:eastAsia="Amiri" w:cs="Amiri" w:ascii="Amiri" w:hAnsi="Amiri"/>
          <w:color w:val="111111"/>
          <w:sz w:val="28"/>
          <w:szCs w:val="28"/>
          <w:rtl w:val="true"/>
          <w:lang w:bidi="ar-SA"/>
        </w:rPr>
        <w:t xml:space="preserve">. </w:t>
      </w:r>
      <w:r>
        <w:rPr>
          <w:rStyle w:val="FootnoteAnchor"/>
          <w:rtl w:val="true"/>
        </w:rPr>
        <w:footnoteReference w:id="140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1" w:name="pg12789_109689"/>
    </w:p>
    <w:p>
      <w:pPr>
        <w:pStyle w:val="Heading5"/>
        <w:numPr>
          <w:ilvl w:val="4"/>
          <w:numId w:val="1"/>
        </w:numPr>
        <w:rPr/>
      </w:pPr>
      <w:bookmarkStart w:id="762" w:name="__RefHeading___Toc1153972_3224264995"/>
      <w:bookmarkStart w:id="763" w:name="_Toc290"/>
      <w:bookmarkEnd w:id="761"/>
      <w:bookmarkEnd w:id="762"/>
      <w:r>
        <w:rPr/>
        <w:t>۴</w:t>
      </w:r>
      <w:r>
        <w:rPr>
          <w:rtl w:val="true"/>
        </w:rPr>
        <w:t xml:space="preserve"> </w:t>
      </w:r>
      <w:r>
        <w:rPr>
          <w:rtl w:val="true"/>
        </w:rPr>
        <w:t xml:space="preserve">/ </w:t>
      </w:r>
      <w:r>
        <w:rPr/>
        <w:t>۳</w:t>
      </w:r>
      <w:r>
        <w:rPr>
          <w:rtl w:val="true"/>
        </w:rPr>
        <w:t xml:space="preserve"> آزار دادن مسلمان</w:t>
      </w:r>
      <w:bookmarkEnd w:id="76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آزردن مجاهدان بترسيد؛ زيرا خداوند به خاطر آنان به خشم مى آيد ، همچنان كه به خاطر پيامبران به خشم مى آيد ، و دعايشان مستجاب مى شود ، همچنان كه دعاى پيامبران ، مستجاب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رزمنده اى را بيازارد ، مرا آزرده است و هر كس مرا بيازارد ، خداوند، بهشت را بر او حرام مى گرداند و سرپناهش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آزار دادن مسلمانپيامبر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بنده مؤمن مرا بيازارد ، به من اعلان جنگ مى دهد ، و هر كس بنده مؤمن مرا احترام كند ، از خشم من در امان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چيزهايى كه پروردگارم با من نجوا كرد ، اين بود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ولى اى از اولياى مرا بيازارد ، براى جنگ با من آماده شده است ، و هر كس با من بجنگند ، با او مى جنگم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ولى اى از اولياى مرا بيازارد ،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حتّى با نيم كلمه بيازارد ، روز قيامت در حالى مى آيد كه بر پيشانى او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نوميد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چونان كسى است كه كعبه و بيت المقدّس را خراب كرده و ده هزار فرشته را كشته است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مُسلِما ، كانَ عَلَيهِ مِنَ الذُّنوبِ مِثلُ مَنابِتِ النَّخلِ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يُؤذِيَنَّ مُسلِمٌ مُسلِما ، فَلَرُبَّما مُتَضاعَفٌ </w:t>
      </w:r>
      <w:r>
        <w:rPr>
          <w:rStyle w:val="FootnoteAnchor"/>
          <w:rtl w:val="true"/>
        </w:rPr>
        <w:footnoteReference w:id="1409"/>
      </w:r>
      <w:r>
        <w:rPr>
          <w:rFonts w:ascii="Amiri" w:hAnsi="Amiri" w:eastAsia="Amiri" w:cs="Amiri"/>
          <w:color w:val="111111"/>
          <w:sz w:val="28"/>
          <w:sz w:val="28"/>
          <w:szCs w:val="28"/>
          <w:rtl w:val="true"/>
          <w:lang w:bidi="ar-SA"/>
        </w:rPr>
        <w:t xml:space="preserve">في أطمارٍ لَو أقسَمَ عَلَى اللّهِ لَأَبَرَّهُ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أحزَنَ مُؤمِنا ثُمَّ أعطاهُ الدُّنيا لَم يَكُن ذلِكَ كَفّارَتَهُ ، ولَم يُؤجَر عَلَيهِ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مُؤمِنا بِغَيرِ حَقٍّ ، فَكَأَنَّما هَدَمَ مَكَّةَ وبَيتَ اللّهِ المَعمورَ عَشرَ مَرّاتٍ ، وكَأَنَّما قَتَلَ ألفَ مَلَكٍ مِنَ المُقَرَّبينَ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أشارَ إلى أخيهِ بِحَديدَةٍ فَإِنَّ المَلائِكَةَ تَلعَنُهُ ، حَتّى وإن كانَ أخاهُ لِأَبيهِ واُمِّهِ </w:t>
      </w:r>
      <w:r>
        <w:rPr>
          <w:rFonts w:eastAsia="Amiri" w:cs="Amiri" w:ascii="Amiri" w:hAnsi="Amiri"/>
          <w:color w:val="111111"/>
          <w:sz w:val="28"/>
          <w:szCs w:val="28"/>
          <w:rtl w:val="true"/>
          <w:lang w:bidi="ar-SA"/>
        </w:rPr>
        <w:t xml:space="preserve">. </w:t>
      </w:r>
      <w:r>
        <w:rPr>
          <w:rStyle w:val="FootnoteAnchor"/>
          <w:rtl w:val="true"/>
        </w:rPr>
        <w:footnoteReference w:id="141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مسلمانى را بيازارد ، به اندازه نخلستان ها گناه برايش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مسلمانى ، مسلمان ديگر را نمى آزارد؛ زيرا چه بسا تهى دستِ يك لا قبايى كه اگر خدا را سوگند دهد ، خداوند ، سوگندش را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اندوهگين سازد و سپس همه دنيا را به او بدهد ، اين كار ،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او نخواهد بود و براى آن ، اجرى به او داده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به ناحقْ بيازارد، چنان است كه مكّه و بيت المعمورِ خدا را ده بار ويران كرده است و چنان است كه هزار فرشته مُقرَّب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برادرش با آهنى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و شمشير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كند ، فرشتگان ، او را لعنت مى كنند ، حتّى اگر برادر تنىِ او باشد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أحَدِكُم يُؤذي أخاهُ فِي الأَمرِ وإن كانَ حَقّا</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مُؤمِنا فَقَد آذاني ، ومَن آذاني فَقَد آذَى اللّهَ عز و جل ، ومَن آذَى اللّهَ فَهُوَ مَلعونٌ فِي التَّوراةِ وَالإِنجيلِ وَالزَّبورِ وَالفُرقانِ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المُسلِمينَ في طُرُقِهِم ، وَجَبَت عَلَيهِ لَعنَتُهُم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مُسلِما فَقَد آذاني ، ومَن آذاني فَقَد آذَى اللّهَ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أوائِلَ خِلافَتِهِ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حَراما غَيرَ مَجهولٍ ، وأحَلَّ حَلالاً غَيرَ مَدخولٍ ، وفَضَّلَ حُرمَةَ المُسلِمِ عَلَى الحُرَمِ كُلِّها ، وشَدَّ بِالإِخلاصِ وَالتَّوحيدِ حُقوقَ المُسلِمينَ في مَعاقِدِها ، فَالمُسلِمُ مَن سَلِمَ المُسلِمونَ مِن لِسانِهِ ويَدِهِ إلّا بِالحَقِّ ، ولا يَحِلُّ أذَى المُسلِمِ إلّا بِما يَجِبُ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إيذاءُ الوالِدَينِالكتاب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 </w:t>
      </w:r>
      <w:r>
        <w:rPr>
          <w:rStyle w:val="FootnoteAnchor"/>
          <w:rtl w:val="true"/>
        </w:rPr>
        <w:footnoteReference w:id="141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12789_109693"/>
    </w:p>
    <w:p>
      <w:pPr>
        <w:pStyle w:val="Heading5"/>
        <w:numPr>
          <w:ilvl w:val="4"/>
          <w:numId w:val="1"/>
        </w:numPr>
        <w:rPr/>
      </w:pPr>
      <w:bookmarkStart w:id="765" w:name="__RefHeading___Toc1153974_3224264995"/>
      <w:bookmarkStart w:id="766" w:name="_Toc291"/>
      <w:bookmarkEnd w:id="764"/>
      <w:bookmarkEnd w:id="765"/>
      <w:r>
        <w:rPr/>
        <w:t>۴</w:t>
      </w:r>
      <w:r>
        <w:rPr>
          <w:rtl w:val="true"/>
        </w:rPr>
        <w:t xml:space="preserve"> </w:t>
      </w:r>
      <w:r>
        <w:rPr>
          <w:rtl w:val="true"/>
        </w:rPr>
        <w:t xml:space="preserve">/ </w:t>
      </w:r>
      <w:r>
        <w:rPr/>
        <w:t>۴</w:t>
      </w:r>
      <w:r>
        <w:rPr>
          <w:rtl w:val="true"/>
        </w:rPr>
        <w:t xml:space="preserve"> آزار دادن پدر و مادر</w:t>
      </w:r>
      <w:bookmarkEnd w:id="76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برخى از شما برادرش را در كارى آزار مى دهد ، حتّى اگر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بيازارد ، مرا آزار داده است و هر كس مرا بيازارد ، خداوند عز و جل را آزار داده است و هر كس خدا را بيازارد ، چنين كسى در تورات و انجيل و زبور و فرقان ، لعنت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مسلمانان را در راه هايشان آزار دهد ، لعنت آنان بر او واجب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مسلمانى را ناراحت كند ، مرا ناراحت كرده است و هر كس مرا ناراحت كند ، خدا را ناراحت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كه در آغاز خلافتش ايراد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چيزهايى را حرام كرده كه ناشناخته نيستند و چيزهايى را حلال كرده است كه از عيب ، خالى اند و حرمت مسلمان را بر هر حرمتى ، برترى بخشيده است و حقوق مسلمانان را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توحيد ، استوار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 ، كسى است كه مسلمانان ، از زبان و دست او در امان باشند ، مگر آن جا كه حق باشد ، و آزار دادنِ مسلمان ، روا نيست ، مگر آن جا كه 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آزار دادن پدر و مادرقرآن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والِدَيهِ فَقَد آذاني ، ومَن آذاني فَقَد آذَى اللّهَ ، ومَن آذَى اللّهَ فَهُوَ مَلعونٌ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مِنَ الطّاعَةِ فَإِنّي لا أغفِرُ لَكَ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ضَرَبَ والِدَهُ أو والِدَتَهُ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الإمام الصادق عليه السلامـ مِن دُعائِهِ عِندَ حُضورِ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أستَغفِرُكَ وأتوبُ إلَيكَ مِن كُلِّ ذَنبٍ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سَفكِ الدَّمِ ، وعُقوقِ الوالِدَينِ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إيذاءُ الزَّوجِرسول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آذَت زَوجَها بِلِسانِها لَم يَقبَلِ اللّهُ عز و جل مِنها صَرفا ولا عَدلاً </w:t>
      </w:r>
      <w:r>
        <w:rPr>
          <w:rStyle w:val="FootnoteAnchor"/>
          <w:rtl w:val="true"/>
        </w:rPr>
        <w:footnoteReference w:id="1424"/>
      </w:r>
      <w:r>
        <w:rPr>
          <w:rFonts w:ascii="Amiri" w:hAnsi="Amiri" w:eastAsia="Amiri" w:cs="Amiri"/>
          <w:color w:val="111111"/>
          <w:sz w:val="28"/>
          <w:sz w:val="28"/>
          <w:szCs w:val="28"/>
          <w:rtl w:val="true"/>
          <w:lang w:bidi="ar-SA"/>
        </w:rPr>
        <w:t xml:space="preserve">ولا حَسَنَةً مِن عَمَلِها حَتّى تُرضِيَهُ ؛ وإن صامَت نَهارَها وقامَت لَيلَها وأعتَقَتِ الرِّقابَ وحَمَلَت عَلى جِيادِ الخَيلِ في سَبيلِ اللّهِ ، وكانَت في أوَّلِ مَن يَرِدُ النّارَ ، وكَذلِكَ الرَّجُلُ إذا كانَ لَها ظالِما </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789_109695"/>
    </w:p>
    <w:p>
      <w:pPr>
        <w:pStyle w:val="Heading5"/>
        <w:numPr>
          <w:ilvl w:val="4"/>
          <w:numId w:val="1"/>
        </w:numPr>
        <w:rPr/>
      </w:pPr>
      <w:bookmarkStart w:id="768" w:name="__RefHeading___Toc1153976_3224264995"/>
      <w:bookmarkStart w:id="769" w:name="_Toc292"/>
      <w:bookmarkEnd w:id="767"/>
      <w:bookmarkEnd w:id="768"/>
      <w:r>
        <w:rPr/>
        <w:t>۴</w:t>
      </w:r>
      <w:r>
        <w:rPr>
          <w:rtl w:val="true"/>
        </w:rPr>
        <w:t xml:space="preserve"> </w:t>
      </w:r>
      <w:r>
        <w:rPr>
          <w:rtl w:val="true"/>
        </w:rPr>
        <w:t xml:space="preserve">/ </w:t>
      </w:r>
      <w:r>
        <w:rPr/>
        <w:t>۵</w:t>
      </w:r>
      <w:r>
        <w:rPr>
          <w:rtl w:val="true"/>
        </w:rPr>
        <w:t xml:space="preserve"> آزار دادن شوهر</w:t>
      </w:r>
      <w:bookmarkEnd w:id="76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پدر و مادرش را بيازارد ، مرا آزار داده است و هر كس مرا آزار دهد ، خدا را آزار داده است و هر كس خدا را آزار دهد ،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آزارنده پدر و مادر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طاعت ، هر آنچه مى خواهى ، انجام بده؛ امّا من تو را نمى آمرزم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ملعون ، كسى كه پدر يا مادرش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از دعاى ايشان در هنگام فرا رسيدن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از هر گناهى به درگاه تو توبه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ريختن خون ، و آزردن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آزار دادن شوهرپيامبر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با زبان خود ، شوهرش را آزار دهد ، خداوند عز و جل از او هيچ توبه و فِدْيه اى و هيچ عمل نيكى را نمى پذيرد ـ تا آن گاه كه شوهرش را راضى كند ـ گرچه روزها را روزه بگيرد و شب ها را عبادت كند و بنده ها آزاد كند و اسبان تيز تگ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راه خدا تجهيز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نخستين كسانى است كه به آتش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مرد ، اگر به زنش ستم كند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إيذاءُ الزَّوجَةِرسول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عز و جل ورَسولَهُ بَريئانِ مِمَّن أضَرَّ بِامرَأَةٍ حَتّى تَختَلِعَ </w:t>
      </w:r>
      <w:r>
        <w:rPr>
          <w:rStyle w:val="FootnoteAnchor"/>
          <w:rtl w:val="true"/>
        </w:rPr>
        <w:footnoteReference w:id="1426"/>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أتَعَجَّبُ مِمَّن يَضرِبُ امرَأَتَهُ وهُوَ بِالضَّربِ أولى مِنها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إيذاءُ الجارِرسول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فِي المُؤمِنِ فَإِن لَم تَكُن فيهِ لَم يَكمُل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أخلاقِ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يُؤذونَ جارا ولا يَتَأَذّى بِهِم جارٌ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جارَهُ حَرَّمَ اللّهُ عَلَيهِ ريحَ الجَنَّةِ ،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جارَهُ فَهُوَ ملعونٌ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 وتَعاهُدُ الإِخوانِ ، وكَفُّ الأَذى عَنِ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الْاءِحْسَانِ</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آذى جارَهُ </w:t>
      </w:r>
      <w:r>
        <w:rPr>
          <w:rFonts w:eastAsia="Amiri" w:cs="Amiri" w:ascii="Amiri" w:hAnsi="Amiri"/>
          <w:color w:val="111111"/>
          <w:sz w:val="28"/>
          <w:szCs w:val="28"/>
          <w:rtl w:val="true"/>
          <w:lang w:bidi="ar-SA"/>
        </w:rPr>
        <w:t xml:space="preserve">. </w:t>
      </w:r>
      <w:r>
        <w:rPr>
          <w:rStyle w:val="FootnoteAnchor"/>
          <w:rtl w:val="true"/>
        </w:rPr>
        <w:footnoteReference w:id="143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789_109697"/>
    </w:p>
    <w:p>
      <w:pPr>
        <w:pStyle w:val="Heading5"/>
        <w:numPr>
          <w:ilvl w:val="4"/>
          <w:numId w:val="1"/>
        </w:numPr>
        <w:rPr/>
      </w:pPr>
      <w:bookmarkStart w:id="771" w:name="__RefHeading___Toc1153978_3224264995"/>
      <w:bookmarkStart w:id="772" w:name="_Toc293"/>
      <w:bookmarkEnd w:id="770"/>
      <w:bookmarkEnd w:id="771"/>
      <w:r>
        <w:rPr/>
        <w:t>۴</w:t>
      </w:r>
      <w:r>
        <w:rPr>
          <w:rtl w:val="true"/>
        </w:rPr>
        <w:t xml:space="preserve"> </w:t>
      </w:r>
      <w:r>
        <w:rPr>
          <w:rtl w:val="true"/>
        </w:rPr>
        <w:t xml:space="preserve">/ </w:t>
      </w:r>
      <w:r>
        <w:rPr/>
        <w:t>۶</w:t>
      </w:r>
      <w:r>
        <w:rPr>
          <w:rtl w:val="true"/>
        </w:rPr>
        <w:t xml:space="preserve"> آزار دادن زن</w:t>
      </w:r>
      <w:bookmarkEnd w:id="772"/>
    </w:p>
    <w:p>
      <w:pPr>
        <w:pStyle w:val="Heading5"/>
        <w:numPr>
          <w:ilvl w:val="4"/>
          <w:numId w:val="1"/>
        </w:numPr>
        <w:rPr/>
      </w:pPr>
      <w:bookmarkStart w:id="773" w:name="__RefHeading___Toc1153980_3224264995"/>
      <w:bookmarkStart w:id="774" w:name="_Toc294"/>
      <w:bookmarkEnd w:id="773"/>
      <w:r>
        <w:rPr/>
        <w:t>۴</w:t>
      </w:r>
      <w:r>
        <w:rPr>
          <w:rtl w:val="true"/>
        </w:rPr>
        <w:t xml:space="preserve"> </w:t>
      </w:r>
      <w:r>
        <w:rPr>
          <w:rtl w:val="true"/>
        </w:rPr>
        <w:t xml:space="preserve">/ </w:t>
      </w:r>
      <w:r>
        <w:rPr/>
        <w:t>۷</w:t>
      </w:r>
      <w:r>
        <w:rPr>
          <w:rtl w:val="true"/>
        </w:rPr>
        <w:t xml:space="preserve"> آزار دادن همسايه</w:t>
      </w:r>
      <w:bookmarkEnd w:id="77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آزار دادن زنپيامبر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عز و جل و پيامبر او بيزارند از مردى كه به زنش زيان وارد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آزار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زن حاضر شود چيزى به او بدهد و طلاقش را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مى كنم از كسى كه زنش را مى زند ، در حالى كه خودش به كتك خوردن ، سزاوارتر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آزار دادن همسايهپيامبر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بيست خصلت در مؤمن نباشد ، ايمانش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مؤمنان ،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همسايه اى را نمى آزارند و هيچ همسايه اى از دست آنان آزار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همسايه اش را بيازارد ، خداوند، بوى بهشت را بر او حرام مى گرداند و جايگاهش دوزخ است ، و بد بازگشتگاهى است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همسايه اش را بيازارد ، مورد لعنت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على عليه السلام در باره جوان مردى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كردن ، رسيدگى به برادران ، و آزار نرساندن به همسايگان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قرائت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دادگرى و نيكى كردن ، فرمان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است ملعون ، كسى كه همسايه اش را بيازارد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المؤذيالكتاب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الَّذِينَ يُؤْذُونَ النَّبِىَّ وَيَقُولُونَ هُوَ أُذُنٌ قُلْ أُذُنُ خَيْرٍ لَّكُمْ يُؤْمِنُ بِاللَّهِ وَيُؤْمِنُ لِلْمُؤْمِنِينَ وَرَحْمَةٌ لِّلَّذِينَ ءَامَنُواْ مِنكُمْ وَالَّذِينَ يُؤْذُونَ رَسُولَ اللَّهِ لَهُمْ عَذَابٌ أَلِيمٌ</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 رَسُولَهُ لَعَنَهُمُ اللَّهُ فِى الدُّنْيَا وَ الْاخِرَةِ وَ 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لَقِيَ أخاهُ بِما يَسوؤُهُ لِيَسوءَهُ ، ساءَهُ اللّهُ يَومَ يَلقاهُ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يُسَلَّطُ الجَرَبُ عَلى أهلِ النّارِ ، يَنحَلونَ </w:t>
      </w:r>
      <w:r>
        <w:rPr>
          <w:rStyle w:val="FootnoteAnchor"/>
          <w:rtl w:val="true"/>
        </w:rPr>
        <w:footnoteReference w:id="1437"/>
      </w:r>
      <w:r>
        <w:rPr>
          <w:rFonts w:ascii="Amiri" w:hAnsi="Amiri" w:eastAsia="Amiri" w:cs="Amiri"/>
          <w:color w:val="111111"/>
          <w:sz w:val="28"/>
          <w:sz w:val="28"/>
          <w:szCs w:val="28"/>
          <w:rtl w:val="true"/>
          <w:lang w:bidi="ar-SA"/>
        </w:rPr>
        <w:t xml:space="preserve">حَتّى تَبدُوَ عِظامُهُم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سُلِّطَ عَلَينا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بِإِيذائِكُم أهلَ الإِيمانِ </w:t>
      </w:r>
      <w:r>
        <w:rPr>
          <w:rFonts w:eastAsia="Amiri" w:cs="Amiri" w:ascii="Amiri" w:hAnsi="Amiri"/>
          <w:color w:val="111111"/>
          <w:sz w:val="28"/>
          <w:szCs w:val="28"/>
          <w:rtl w:val="true"/>
          <w:lang w:bidi="ar-SA"/>
        </w:rPr>
        <w:t xml:space="preserve">. </w:t>
      </w:r>
      <w:r>
        <w:rPr>
          <w:rStyle w:val="FootnoteAnchor"/>
          <w:rtl w:val="true"/>
        </w:rPr>
        <w:footnoteReference w:id="1438"/>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12789_109699"/>
    </w:p>
    <w:p>
      <w:pPr>
        <w:pStyle w:val="Heading4"/>
        <w:numPr>
          <w:ilvl w:val="3"/>
          <w:numId w:val="1"/>
        </w:numPr>
        <w:rPr/>
      </w:pPr>
      <w:bookmarkStart w:id="776" w:name="__RefHeading___Toc1153982_3224264995"/>
      <w:bookmarkStart w:id="777" w:name="_Toc295"/>
      <w:bookmarkEnd w:id="775"/>
      <w:bookmarkEnd w:id="776"/>
      <w:r>
        <w:rPr>
          <w:rtl w:val="true"/>
        </w:rPr>
        <w:t xml:space="preserve">فصل پنجم </w:t>
      </w:r>
      <w:r>
        <w:rPr>
          <w:rtl w:val="true"/>
        </w:rPr>
        <w:t xml:space="preserve">: </w:t>
      </w:r>
      <w:r>
        <w:rPr>
          <w:rtl w:val="true"/>
        </w:rPr>
        <w:t>سزاى مردم آزار</w:t>
      </w:r>
      <w:bookmarkEnd w:id="77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 مردم آزارقرآن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ايشان ، كسانى هستند كه پيامبر را مى آزارند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زودباور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خوبى براى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 كند و براى كسانى از شما كه ايمان آورده اند ،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پيامبر خدا را آزار مى رسانند ، عذابى پُر درد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خدا و رسول او را مى آزارند ، خدا آنان را در دنيا و آخرت ، لعنت كرده و برايشان عذابى خفّت آور آماده ساخته است ، و كسانى كه مردان و زنان مؤمن را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باشند، آزار مى رسانند، قطعا تهمت و گناهى آشكار به گردن گرفته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قصد آزار دادن برادرش ، با او برخوردى كند كه او از آن ناراحت شود ، خداوند، او را در آن روزى كه ديدارش مى كند ، ناراحت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دوزخيان ، بيمارىِ گرى عارض مى شود ، چندان كه از بس خود را مى خارانند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و گوشت بدنشان كنده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هايشان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بيمارى بر ما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شما اهل ايمان را آزار مى داديد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عَبدا مِن عِبادِ اللّهِ عز و جل قَدِمَ عَلَى اللّهِ بِعَمَلِ أهلِ السَّماواتِ وَالأَرَضينَ مِن أنواعِ البِرِّ وَالتَّقوى ، لَم يَزِن ذلِكَ مِثقالَ ذَرَّةٍ مَعَ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 وإيذاءِ المُؤمِنينَ ، وَالقُنوطِ مِن رَحمَةِ اللّهِ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مُؤذٍ فِي النّارِ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النّاسُ لِسانَهُ فَهُوَ مِن أهلِ النّارِ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فُلانَةَ يُذكَرُ مِن كَثرَةِ صَلاتِها وصِيامِها وصَدَقَتِها ، غَيرَ أنَّها تُؤذي جيرانَها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فِي النّارِ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مُؤمِنا آذاهُ اللّهُ ، ومَن أحزَنَهُ أحزَنَهُ اللّهُ ، ومَن نَظَرَ إلَيهِ بِنَظرَةٍ تُخيفُهُ بِغَيرِ حَقٍّ أو بِجَفاءٍ يُخيفُهُ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1443"/>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اى از بندگان خدا ، با عملِ اهل آسمان ها و زمين ها ، از انواع نيكى و تقوا ، بر خداوند عز و جل وارد شود ، در صورتى كه سه خصلت داشته باشد ، همه آن اعمال به اندازه ذرّه اى ، ارزش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خصلت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 مؤمن آزارى و نوميدى از رحمت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آزار دهنده اى ،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مردم از زبانش بترسند ، او اهل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در بسيارىِ نماز و روزه و صدقه دادن ، زبانزد است ؛ امّا با زبان خود ، همسايه هايش 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دوزخى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بيازارد ، خداوند، آزارش مى دهد ، و هر كس مؤمنى را اندوهگين سازد ، خداوند، اندوهگينش مى سازد ، و هر كس به ناحق يا از روى خشونت ، نگاهى ترس آور به مؤمن كند ، خداوند در روز قيامت، او را مى ترساند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رَوَّعَ مُسلِما لِرِضا سُلطانٍ ، جيءَ بِهِ يَومَ القِيامَةِ مَغلولاً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رَوَّعَ مُؤمِنا ، لَم يُؤمِنِ اللّهُ رَوعَتَهُ يَومَ القِيامَةِ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مُؤمِنا بِغَيرِ حَقٍّ ، كانَ حَقّا عَلَى اللّهِ أن لا يُؤمِنَهُ مِن أفزاعِ يَومِ القِيامَةِ</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ذِمّيّا فَأَنَا خَصمُهُ ، ومَن كُنتُ خَصمَهُ خَصَمتُهُ يَومَ القِيامَةِ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أخافَ أهلَ المَدينَةِ أخافَهُ اللّهُ ، وعَلَيهِ لَعنَةُ اللّهِ وَالمَلائِكَةِ وَالنّاسِ أجمَعينَ ، لايُقبَلُ مِنهُ صَرفٌ ولا عَدلٌ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الصُّدودُ </w:t>
      </w:r>
      <w:r>
        <w:rPr>
          <w:rStyle w:val="FootnoteAnchor"/>
          <w:rtl w:val="true"/>
        </w:rPr>
        <w:footnoteReference w:id="1449"/>
      </w:r>
      <w:r>
        <w:rPr>
          <w:rFonts w:ascii="Amiri" w:hAnsi="Amiri" w:eastAsia="Amiri" w:cs="Amiri"/>
          <w:color w:val="111111"/>
          <w:sz w:val="28"/>
          <w:sz w:val="28"/>
          <w:szCs w:val="28"/>
          <w:rtl w:val="true"/>
          <w:lang w:bidi="ar-SA"/>
        </w:rPr>
        <w:t xml:space="preserve">لِأَولِيائي؟ فَيَقومُ قَومٌ لَيسَ عَلى وُجوهِهِم لَحمٌ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آذَوُا المُؤمِنينَ ونَصَبوا لَهُم وعانَدوهُم وعَنَّفوهُم في دينِهِم ، ثُمَّ يُؤمَرُ بِهِم إلى جَهَنَّمَ </w:t>
      </w:r>
      <w:r>
        <w:rPr>
          <w:rFonts w:eastAsia="Amiri" w:cs="Amiri" w:ascii="Amiri" w:hAnsi="Amiri"/>
          <w:color w:val="111111"/>
          <w:sz w:val="28"/>
          <w:szCs w:val="28"/>
          <w:rtl w:val="true"/>
          <w:lang w:bidi="ar-SA"/>
        </w:rPr>
        <w:t xml:space="preserve">. </w:t>
      </w:r>
      <w:r>
        <w:rPr>
          <w:rStyle w:val="FootnoteAnchor"/>
          <w:rtl w:val="true"/>
        </w:rPr>
        <w:footnoteReference w:id="145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قصد خشنودى سلطانى ، مسلمانى را بترساند ، در روز قيامت ، او را در غل و زنجير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به وحشت اندازد ، روز قيامت ، خداوند، وحشت او را به آرامش تبديل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ناحق ، مؤمنى را بترساند ، بر خداوند است كه او را از وحشت هاى روز قيامت ، ايمنى نبخشد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فردى از اهل ذِمّه را بيازارد ، من طرف دعواى او هستم و هر كس كه من طرف دعوايش باشم ، روز قيامت، او را شكست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اهالى مدينه را بترساند ، خدا او را مى ترساند و لعنت خدا و فرشتگان و مردم ، همگى ، بر اوست و هيچ توبه و فديه اى از او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بانگ زننده اى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دشمنانِ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كه بر چهره هايشان گوشتى نيست ، بر مى خيزند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هستند كه مؤمنان را آزار دادند و با آنان به دشمنى برخاستند و به خاطر دينشان با آنان خشنونت ورزيدند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دستور داده مى شود كه آنها را به دوزخ ببرند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رَوَّعَ مُؤمِنا بِسُلطانٍ لِيُصيبَهُ مِنهُ مَكروهٌ فَلَم يُصِبهُ فَهُوَ فِي النّارِ ، ومَن رَوَّعَ مُؤمِنا بِسُلطانٍ لِيُصيبَهُ مِنهُ مَكروهٌ فَأَصابَهُ فَهُوَ مَعَ فِرعونَ وآلِ فِرعونَ فِي النّارِ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المسلم</w:t>
      </w:r>
      <w:r>
        <w:rPr>
          <w:rFonts w:eastAsia="Amiri" w:cs="Amiri" w:ascii="Amiri" w:hAnsi="Amiri"/>
          <w:color w:val="111111"/>
          <w:sz w:val="28"/>
          <w:szCs w:val="28"/>
          <w:rtl w:val="true"/>
          <w:lang w:bidi="ar-SA"/>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مؤمنى را به گزند سلطانى تهديد كند تا از او به وى گزندى برسد ، و چنان گزندى به او نرسد ، آن كس در آتش خواهد بود و هر كس مؤمنى را به گزند سلطانى تهديد كند تا از او به وى گزندى برسد ، و چنان گزندى به او برسد ، با فرعون و فرعونيان در آتش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 مسلمان</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الأذى في سبيل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فِى أَمْوَالِكُمْ وَأَنفُسِكُمْ وَلَتَسْمَعُنَّ مِنَ الَّذِينَ أُوتُواْ الْكِتَابَ مِن قَبْلِكُمْ وَمِنَ الَّذِينَ أَشْرَكُواْ أَذىً كَثِيرًا وَإِن تَصْبِرُواْ وَتَتَّقُواْ فَإِنَّ ذَلِكَ مِنْ عَزْمِ الْأُمُورِ </w:t>
      </w:r>
      <w:r>
        <w:rPr>
          <w:rFonts w:eastAsia="Amiri" w:cs="Amiri" w:ascii="Amiri" w:hAnsi="Amiri"/>
          <w:color w:val="111111"/>
          <w:sz w:val="28"/>
          <w:szCs w:val="28"/>
          <w:rtl w:val="true"/>
          <w:lang w:bidi="ar-SA"/>
        </w:rPr>
        <w:t xml:space="preserve">» .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أَنِّى لَا أُضِيعُ عَمَلَ عَامِلٍ مِّنكُم مِّن ذَكَرٍ أَوْ أُنثَى بَعْضُكُم مِّن بَعْضٍ فَالَّذِينَ هَاجَرُواْ وَأُخْرِجُواْ مِن دِيَارِهِمْ وَأُوذُواْ فِى سَبِيلِى وَقَاتَلُواْ وَقُتِلُواْ لَأُكَفِّرَنَّ عَنْهُمْ سَيِّئاتِهِمْ وَلَأُدْخِلَنَّهُمْ جَنَّاتٍ تَجْرِى مِن تَحْتِهَا الْأَنْهَارُ ثَوَابًا مِّنْ عِندِ اللَّهِ وَاللَّهُ عِندَهُ حُسْنُ الثَّوَابِ </w:t>
      </w:r>
      <w:r>
        <w:rPr>
          <w:rFonts w:eastAsia="Amiri" w:cs="Amiri" w:ascii="Amiri" w:hAnsi="Amiri"/>
          <w:color w:val="111111"/>
          <w:sz w:val="28"/>
          <w:szCs w:val="28"/>
          <w:rtl w:val="true"/>
          <w:lang w:bidi="ar-SA"/>
        </w:rPr>
        <w:t xml:space="preserve">» .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ثُلَّةٍ تَدخُلُ الجَنَّةَ الفُقَراءُ المُهاجِرونَ الَّذينَ تُتَّقى بِهِمُ المَكارِهُ ؛ إذا اُمِروا سَمِعوا وأطاعوا ، وإن كانَت لِرَجُلٍ مِنهُم حاجَةٌ إلَى السُّلطانِ لَم تُقضَ لَهُ حَتّى يَموتَ وهِيَفي صَدرِهِ، وإنَ اللّهَ تَعالى يَدعو يَومَ القِيامَةِ الجَنَّةَ فَتَأتيبِزُخرُفِها وريِّها </w:t>
      </w:r>
      <w:r>
        <w:rPr>
          <w:rStyle w:val="FootnoteAnchor"/>
          <w:rtl w:val="true"/>
        </w:rPr>
        <w:footnoteReference w:id="1454"/>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عِبادِيَ الَّذينَ قاتَلوا في سَبيلِ اللّهِ ، وقُتِلوا في سَبيلي ، واُوذوا في سَبيلي ، وجاهَدوا في سَبيلي ؟ 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فَيَدخُلونَها بِغَيرِ حِسابٍ ولا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نَحنُ نُسبِّحُ لَكَ اللَّيلَ وَالنَّهارَ ونُقَدِّسُ لَكَ ، مَن هؤُلاءِ الَّذينَ آثَرتَهُم عَلَينا؟ فَيَقولُ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قاتَلوا في سَبيلي ، واُوذوا في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عَلَيهِمُ المَلائِكَةُ مِن كُلِّ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2789_109707"/>
    </w:p>
    <w:p>
      <w:pPr>
        <w:pStyle w:val="Heading4"/>
        <w:numPr>
          <w:ilvl w:val="3"/>
          <w:numId w:val="1"/>
        </w:numPr>
        <w:rPr/>
      </w:pPr>
      <w:bookmarkStart w:id="779" w:name="__RefHeading___Toc1153984_3224264995"/>
      <w:bookmarkStart w:id="780" w:name="_Toc296"/>
      <w:bookmarkEnd w:id="778"/>
      <w:bookmarkEnd w:id="779"/>
      <w:r>
        <w:rPr>
          <w:rtl w:val="true"/>
        </w:rPr>
        <w:t xml:space="preserve">فصل ششم </w:t>
      </w:r>
      <w:r>
        <w:rPr>
          <w:rtl w:val="true"/>
        </w:rPr>
        <w:t xml:space="preserve">: </w:t>
      </w:r>
      <w:r>
        <w:rPr>
          <w:rtl w:val="true"/>
        </w:rPr>
        <w:t>تحمّل آزار در راه خدا</w:t>
      </w:r>
      <w:bookmarkEnd w:id="78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آزار در راه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 ها و جان هايتان آزموده خواهيد شد و از كسانى كه پيش از شما به آنان كتاب داده شده و نيز از كسانى كه به شرك گراييده اند ، آزار بسيارى خواهيد شنيد ؛ ولى اگر شكيبايى كنيد و پرهيزگارى نماييد ، اين ، از عزم استوار در كارهاست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پروردگارشان دعاى آنان را اجابت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عملِ هيچ عمل كننده اى از شما را چه مرد و چه زن ـ كه همه از يكديگريد ـ تباه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هجرت كرده و از خانه هاى خود ، رانده شده و در راه من ، آزار ديده و جنگيده و كشته شده اند، بدى هايشان را از آنان مى زدايم و آنان را به باغ هايى كه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نهرها روان است ، در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پاداشى است از جانب خدا ، و پاداش نيكوتر ، نزد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گروهى كه وارد بهشت مى شوند ، فقراى مهاجرى هستند كه سپر بلاهايند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فرمانى به آنها داده شود ، به گوش مى گيرند و اطاعت مى كنند ، و اگر فردى از آنها را به سلطان ، نيازى افتد ، نيازش برآورده نمى شود و با آن نياز ، ديده از جهان فرو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روز قيامت ، بهشت را فرا مى خواند و بهشت ، با همه زيب و زيور و شادابى اش حاضر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آن بندگان من كه در راه خدا جنگيدند ، و در راه من كشته شدند ، و در راه من آزار ديدند ، و در راه من جهاد كردند؟ به بهشت، وارد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بى هيچ حساب و عذابى ، وارد بهشت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فرشتگان مى آيند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شب و روز ، تسبيح و تقديس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كيستند كه بر ما ترجيحشان دادى؟ پروردگار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هستند كه در راه من جنگيدند و در راه من آزار 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فرشتگان از هر درى بر ايشان وارد مى شوند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كه شكيبايى كرديد ، و نيكو فرجامى است اين سراى</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الأَذى عَمَّن هُوَ أكبَرُ مِنكَ وأصغَرُ مِنكَ ، وخَيرٌ مِنكَ وشَرٌّ مِنكَ ؛ فَإِنَّكَ إن كُنتَ كَذلِكَ تَلقَى اللّهَ جَلَّ جَلالُهُ يُباهي بِكَ المَلائِكَةَ</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 وطيبُ الكَلامِ ، وَالصَّبرُ عَلَى الأَذى</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عَلى طولِ الأَذى ، أبانَ عَن صِدقِ التُّقى</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الحَليمُ مَن إذا اُوذِيَ صَبَرَ ، وإذا ظُلِمَ غَفَرَ</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صَبَرَ عَلى أذَى النّاسِ وشَتمِهِم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اُعينُهُ عَلى أهوالِ يَومِ القِيامَةِ</w:t>
      </w:r>
      <w:r>
        <w:rPr>
          <w:rFonts w:eastAsia="Amiri" w:cs="Amiri" w:ascii="Amiri" w:hAnsi="Amiri"/>
          <w:color w:val="111111"/>
          <w:sz w:val="28"/>
          <w:szCs w:val="28"/>
          <w:rtl w:val="true"/>
          <w:lang w:bidi="ar-SA"/>
        </w:rPr>
        <w:t xml:space="preserve">. </w:t>
      </w:r>
      <w:r>
        <w:rPr>
          <w:rStyle w:val="FootnoteAnchor"/>
          <w:rtl w:val="true"/>
        </w:rPr>
        <w:footnoteReference w:id="146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بزرگ تر و كوچك تر و بهتر و بدتر از خودت را تحمّل كن كه اگر چنين باشى ، خداوند عز و جل را به گونه اى ملاقات خواهى كرد كه به تو بر فرشتگان مى نازد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درهاى نيكى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نفْس ، گفتار نيك ، و شكيبايى بر آزار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برابر آزار زياد ، شكيبايى كند ، اين، درستىِ تقواى او را نشان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 كسى است كه هر گاه آزار ببيند ، شكيبايى ورزد و هر گاه به او ستم شود ، گذشت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خداوند با موسى بن عمران عليه السلام سخن گفت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كسى كه در برابر آزار و دشنام مردم ، شكيبايى ورزد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هراس هاى روز قيامت ، يارى اش مى كنم</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صِفاتِ المُؤمِنِ أن 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قَليلَ الأَذى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سَوطَكَ تَمنّى مَوتَكَ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الأَذى يَجلِبُ القِلى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مَعروفِ اللَّئيمِ مَنعُ أذائِهِ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 مِنَ المَكروهِ ما يُؤذيكَ ، فَتَطَأطَأْ لَهُ يُخطِكَ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فَشَكا إلَيهِ أذىً مِن جارِهِ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ثانِيَةً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 فَشَكاهُ ثالِثَةً، فَقالَ النَّبِيُّ صلى الله عليه و آله للِرَّجُلِ الَّذي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رَواحِ النّاسِ إلَى الجُمُعَةِ فَأَخرِج مَتاعَكَ إلَى الطَّريقِ حَتّى يَراهُ مَن يَروحُ إلَى الجُمُعَةِ ، فَإِذا سَأَلوكَ فَأَخبِرهُم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فَأَتاهُ جارُهُ المُؤذي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مَتاعَكَ ، فَلَكَ اللّهُ عَلَيَّ ألّا أعودَ</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1" w:name="pg12789_109711"/>
    </w:p>
    <w:p>
      <w:pPr>
        <w:pStyle w:val="Heading4"/>
        <w:numPr>
          <w:ilvl w:val="3"/>
          <w:numId w:val="1"/>
        </w:numPr>
        <w:rPr/>
      </w:pPr>
      <w:bookmarkStart w:id="782" w:name="__RefHeading___Toc1153986_3224264995"/>
      <w:bookmarkStart w:id="783" w:name="_Toc297"/>
      <w:bookmarkEnd w:id="781"/>
      <w:bookmarkEnd w:id="782"/>
      <w:r>
        <w:rPr>
          <w:rtl w:val="true"/>
        </w:rPr>
        <w:t xml:space="preserve">فصل هفتم </w:t>
      </w:r>
      <w:r>
        <w:rPr>
          <w:rtl w:val="true"/>
        </w:rPr>
        <w:t xml:space="preserve">: </w:t>
      </w:r>
      <w:r>
        <w:rPr>
          <w:rtl w:val="true"/>
        </w:rPr>
        <w:t>گوناگون</w:t>
      </w:r>
      <w:bookmarkEnd w:id="78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مؤمن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تازيانه تو بترسد ، مرگ تو را آرزو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آزاررسانى ، نفرت و دشمنى مى آورد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نيكى اى كه فرومايه مى تواند بكند ، اين است كه آزار نرساند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سخن ناخوشايندى كه تو را آزار مى دهد ، شنيدى ، سرت را خم كن تا از تو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پشت گوش بينداز و نشنيده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از آزارهاى همسايه اش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بار دوم آمد و پيامبر صلى الله عليه و آله باز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 براى سومين بار آمد 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مردم براى نماز جمعه مى روند ، تو اثاثيه ات را به كوچه بياور تا هر كس به نماز جمعه مى رود ، آنها را ببيند و اگر علّتش را از تو پرسيدند ، ماجرا را 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اش كه او را آزار مى داد ، نزد وى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اثاثيه ات را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گواهت باشد كه ديگر آزارت نمى دهم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يونس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رَجُلاً كانَ يُؤذيني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 ولكِنِ اقلَع عَنِ الذُّنوبِ ، وصُم وصَلِّ وتَصَدَّق ، فَإِذا كانَ آخِرُ اللَّيلِ فَأَسبِغِ الوُضوءَ </w:t>
      </w:r>
      <w:r>
        <w:rPr>
          <w:rStyle w:val="FootnoteAnchor"/>
          <w:rtl w:val="true"/>
        </w:rPr>
        <w:footnoteReference w:id="1469"/>
      </w:r>
      <w:r>
        <w:rPr>
          <w:rFonts w:ascii="Amiri" w:hAnsi="Amiri" w:eastAsia="Amiri" w:cs="Amiri"/>
          <w:color w:val="111111"/>
          <w:sz w:val="28"/>
          <w:sz w:val="28"/>
          <w:szCs w:val="28"/>
          <w:rtl w:val="true"/>
          <w:lang w:bidi="ar-SA"/>
        </w:rPr>
        <w:t xml:space="preserve">، ثُمَّ قُم فَصَلِّ رَكعَتَينِ ، ثُمَّ قُل وأنتَ 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 بنَ فُلانٍ قَد آذاني ، اللّهُمَ أسقِم بَدَنَهُ ، وَاقطَع أثَرَهُ ، وَانقُص أجَلَهُ ، وعَجِّل لَهُ ذلِكَ في عامِهِ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فَما لَبِثَ أن هَلَكَ </w:t>
      </w:r>
      <w:r>
        <w:rPr>
          <w:rFonts w:eastAsia="Amiri" w:cs="Amiri" w:ascii="Amiri" w:hAnsi="Amiri"/>
          <w:color w:val="111111"/>
          <w:sz w:val="28"/>
          <w:szCs w:val="28"/>
          <w:rtl w:val="true"/>
          <w:lang w:bidi="ar-SA"/>
        </w:rPr>
        <w:t xml:space="preserve">. </w:t>
      </w:r>
      <w:r>
        <w:rPr>
          <w:rStyle w:val="FootnoteAnchor"/>
          <w:rtl w:val="true"/>
        </w:rPr>
        <w:footnoteReference w:id="147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الفقيهـ به نقل از يونس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از مردى كه مرا آزار مى داد ،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نفرينش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طورى ، نه؛ بلكه اوّل ، ترك گناه كن و روزه بگير و نماز بخوان و صدقه اى بده و آخر شب كه شد ، وضوى كامل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برخيز و دو ركعت نماز بخوان و سپس به سجده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پسر فلانى ، مرا آزار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بيمار گردان ، و اثرش را قطع كن ، و عمرش را كوتاه ساز ، و همين امسال ، اينها را برايش مقدّر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دستور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كردم و طولى نكشيد كه آن مرد ، از بين رفت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به معناى پيوند مودّت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معناى پيوند مصاحبت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همنشينى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دانش نامه و به معناى پيوند نَسَبى و رضاعى در دانش نامه احاديث فقهى ، به خواست خداوند متعال ، مورد بحث و بررسى قرار خواهد گرفت ؛ امّا ساير پيوندها نكته خاصّى كه موجب طرح مستقلّ آنها باشد ، ندارند و لذا در عناوين مرتبط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نفاق ، تبذير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خواهند گرديد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 برادر پدر و مادرىِ مؤمن است</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بيشتر اين مطلب ،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بخشى از مسائل مشترك ميان عنوان دوستى و برادرى ، در آن عنوان ، مطرح خواهد 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تشريع برادرىِ دينى</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دينى ، همانند پيكرى واحد است</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دانش نامه امام مهدى عليه السلام به تفصيل به اين موضوع خواهيم پرداخت ، إن شاء اللّه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إيجاب الشى ء على النفس دائما</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فضيل بن يسار عن الإمام الباقر عليه السلام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عقبة عن الإمام الصادق عليه السلام من دون إسناد إليه صلى الله عليه و آله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أبي هريرة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هريرة و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سالم عن أبيه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۳۰۷۰</w:t>
      </w:r>
      <w:r>
        <w:rPr>
          <w:rFonts w:ascii="IRNazanin" w:hAnsi="IRNazanin" w:eastAsia="IRNazanin"/>
          <w:b w:val="false"/>
          <w:b w:val="false"/>
          <w:bCs w:val="false"/>
          <w:i w:val="false"/>
          <w:i w:val="false"/>
          <w:iCs w:val="false"/>
          <w:color w:val="333333"/>
          <w:sz w:val="20"/>
          <w:sz w:val="20"/>
          <w:szCs w:val="20"/>
          <w:rtl w:val="true"/>
        </w:rPr>
        <w:t xml:space="preserve"> عن قَيْلَة بنت مَخْرَمة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عُلاثة بن شجار السليطي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كلاهما عن حبيب بن خراش العصري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۲۳۴۵</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حمزة الثمالي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ريح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نسيم من روحه الذي نفخه في الأنبياء والاُوصياء كما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من رحمة ذاته ، أو الإضافة بيانية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الروح بالريح لسريانه في البدن ، كما أنّ نسبة النفخ إليه لذلك ، أي من الروح الذي هو كالريح واجتباه واختاره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جعفر الجعفري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نسيم روح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ريح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نسيمى از همان روحش كه در انبيا و اوصيا دميد ، چنان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او از روح خودم دميدم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ذات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يا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اضافه بيانى است و روح را به دليل سريانش در بدن ، به نسيم تشبيه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خودش نيز به همين دليل است ؛ يعنى از روحى كه مانند نسيم است ، در او دميد و او را برگزيد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مؤسّسة المعارف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أعلام الدين وبحار الأنوار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جنوب ساوة ، وتبعد عنها ثلاثة فراسخ وتعرف بين العامّة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الزيادة أثبتناها من بحار الأنوار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آبه يا آوه ، قريه اى است در سه فرسخى ساوه ، بر كناره جادّه باستانى قم به ساوه ، كه مردم آن، از دير زمان، به تشيّع ، شناخته مى شدند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النعمان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النعمان بن بشير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المؤمنان كاليدين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صدره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اشتكى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بيان للمشبّه به ، والضمير المستتر فيه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راجعان إلى المرء أو الإنسان أو الروح الذي يدلّ عليه الجسد ،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بشاره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أبي العبّاس الفضل بن عبد الملك عن الإمام الصادق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الحسن بن أبي رزين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سهيل بن غزوان البصري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عجلان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۲۲۲۹۲</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۷۷۷۷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اللّه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بما 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وأفلَجَ اللّه ُ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w:t>
      </w:r>
      <w:r>
        <w:rPr>
          <w:rFonts w:ascii="IRNazanin" w:hAnsi="IRNazanin" w:eastAsia="IRNazanin"/>
          <w:b w:val="false"/>
          <w:b w:val="false"/>
          <w:bCs w:val="false"/>
          <w:i w:val="false"/>
          <w:i w:val="false"/>
          <w:iCs w:val="false"/>
          <w:color w:val="333333"/>
          <w:sz w:val="20"/>
          <w:sz w:val="20"/>
          <w:szCs w:val="20"/>
          <w:rtl w:val="true"/>
        </w:rPr>
        <w:t xml:space="preserve"> كلاهما عن بشير الكناسي و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للّه وفي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بشير الدهّان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الكـافـي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مصـادقـة الإخـوان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تنبيـه الخواطـر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بزيـادة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شعيب العقرقوفي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أبي عبيد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الفضل بن شاذان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سعيد بن يسار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المسافر من مقصده والشاربة من 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رَويَ يَروى وهو 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فطابت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رَثَيتُ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تَرَحّمتُ ورَقَقْتُ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التي أهزلتها الأسفار وأذهبت لحمها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در تفسير فرات الكوفى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فدايت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اوقات كه تنها مى شوم، شيطان به سراغم مى آيد و مرا به ياد گناهان و معاصى گذشته ام مى اندازد، به طورى كه از خود، نوميد مى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محبّت شما را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ابن مسعود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البراء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معاذ بن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كلاهما عن سلام بن المستنير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وليس فيه صدره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أصفياء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أصفياء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والحبّ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كلاهما عن عمرو بن مدرك الطائي وص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عن عمر بن مدرك أبي عليّ الطائي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عليّ بن مروك الطائي عن الإمام الصادق عن آبائه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كلّها عن سعيد الأعرج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كلاهما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۲۴۶۳۸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۲۱۳۶۱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نحوه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الدعوات وكلّها عن ابن عبّاس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محمّد بن عليّ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ابدال ، جمع بَدَل يا بديل ، عدّه اى معلوم از صُلحا و خاصّان درگاه الهى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 دينِ دوستى و برادرى</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دوستى براى خدا</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ترين دستگيره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برترينْ اعمال</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على عليه السلام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۶۱۹۱</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حكاية عن قول اللّه تبارك وتعالى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۱۵۵۴۹</w:t>
      </w:r>
      <w:r>
        <w:rPr>
          <w:rFonts w:ascii="IRNazanin" w:hAnsi="IRNazanin" w:eastAsia="IRNazanin"/>
          <w:b w:val="false"/>
          <w:b w:val="false"/>
          <w:bCs w:val="false"/>
          <w:i w:val="false"/>
          <w:i w:val="false"/>
          <w:iCs w:val="false"/>
          <w:color w:val="333333"/>
          <w:sz w:val="20"/>
          <w:sz w:val="20"/>
          <w:szCs w:val="20"/>
          <w:rtl w:val="true"/>
        </w:rPr>
        <w:t xml:space="preserve"> ،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الجموح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ومنع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وأعطى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عبيدة الحذّاء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نحوه وكلّها عن واثلة بن الأسقع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عنه صلى الله عليه و آله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سعد بن معاذ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وخلّتنا وإيّاكم خلّة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وحلّانا وإيّاكم حلية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۹۴۴۳</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 واختبرته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۲۴۶۴۲</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في تاريخه عن أنس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۹۵۵۹</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صالح بن حيّ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۲۲۸۴۶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۲۲۱۲۵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عبيدة بن الجرّاح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أفناءِ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يُعلم مِمّن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فنى</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 وهو الذي نَزَعَ عن أهله وعشيرته ، أي بَعُد وغاب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نُزّاع القبائل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غُرباؤهم الذين يجاورون قبائل ليسوا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۲۲۹۶۹</w:t>
      </w:r>
      <w:r>
        <w:rPr>
          <w:rFonts w:ascii="IRNazanin" w:hAnsi="IRNazanin" w:eastAsia="IRNazanin"/>
          <w:b w:val="false"/>
          <w:b w:val="false"/>
          <w:bCs w:val="false"/>
          <w:i w:val="false"/>
          <w:i w:val="false"/>
          <w:iCs w:val="false"/>
          <w:color w:val="333333"/>
          <w:sz w:val="20"/>
          <w:sz w:val="20"/>
          <w:szCs w:val="20"/>
          <w:rtl w:val="true"/>
        </w:rPr>
        <w:t xml:space="preserve"> عن أبي مالك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۷۳۱۸</w:t>
      </w:r>
      <w:r>
        <w:rPr>
          <w:rFonts w:ascii="IRNazanin" w:hAnsi="IRNazanin" w:eastAsia="IRNazanin"/>
          <w:b w:val="false"/>
          <w:b w:val="false"/>
          <w:bCs w:val="false"/>
          <w:i w:val="false"/>
          <w:i w:val="false"/>
          <w:iCs w:val="false"/>
          <w:color w:val="333333"/>
          <w:sz w:val="20"/>
          <w:sz w:val="20"/>
          <w:szCs w:val="20"/>
          <w:rtl w:val="true"/>
        </w:rPr>
        <w:t xml:space="preserve"> عن ابن عمر وكلاهما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۲۴۷۱۴</w:t>
      </w:r>
      <w:r>
        <w:rPr>
          <w:rFonts w:ascii="IRNazanin" w:hAnsi="IRNazanin" w:eastAsia="IRNazanin"/>
          <w:b w:val="false"/>
          <w:b w:val="false"/>
          <w:bCs w:val="false"/>
          <w:i w:val="false"/>
          <w:i w:val="false"/>
          <w:iCs w:val="false"/>
          <w:color w:val="333333"/>
          <w:sz w:val="20"/>
          <w:sz w:val="20"/>
          <w:szCs w:val="20"/>
          <w:rtl w:val="true"/>
        </w:rPr>
        <w:t xml:space="preserve"> نقلاً عن ابن جرير عن أبي مالك الأشعري نحوه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از سوره يونس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الكثيرة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عن جدّ عمرو بن شعيب عنه صلى الله عليه و آله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وكلاهما نحوه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۲۷۳۳</w:t>
      </w:r>
      <w:r>
        <w:rPr>
          <w:rFonts w:ascii="IRNazanin" w:hAnsi="IRNazanin" w:eastAsia="IRNazanin"/>
          <w:b w:val="false"/>
          <w:b w:val="false"/>
          <w:bCs w:val="false"/>
          <w:i w:val="false"/>
          <w:i w:val="false"/>
          <w:iCs w:val="false"/>
          <w:color w:val="333333"/>
          <w:sz w:val="20"/>
          <w:sz w:val="20"/>
          <w:szCs w:val="20"/>
          <w:rtl w:val="true"/>
        </w:rPr>
        <w:t xml:space="preserve"> عن أنس نحوه وليس فيه ذيله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أنس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أحدث له درجة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بنى اللّه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۲۲۱۴۱</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كلاهما عن أبيالجارود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 xml:space="preserve"> عن ابن مسعود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أبي الحسن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 دادن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نشان از يُمن دارد، اشاره است به قدرت و يُمن عطاى خداى متعال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كلتا يديه يمين؛ هر دو دست خداوند، راست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پندار انحصار قدرت و يُمنِ عطا به برخى جهات و اسماء و صفات حق را نفى مى كند و آن را به ذات بى مثال خداى ـ تبارك و تعالى ـ اسناد مى دهد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زيد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داود بن سليمان الغازي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عن محمّد بن زيد عن الإمام الجواد عليه 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نقلاً عن النسائي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۱۲۳۰۳</w:t>
      </w:r>
      <w:r>
        <w:rPr>
          <w:rFonts w:ascii="IRNazanin" w:hAnsi="IRNazanin" w:eastAsia="IRNazanin"/>
          <w:b w:val="false"/>
          <w:b w:val="false"/>
          <w:bCs w:val="false"/>
          <w:i w:val="false"/>
          <w:i w:val="false"/>
          <w:iCs w:val="false"/>
          <w:color w:val="333333"/>
          <w:sz w:val="20"/>
          <w:sz w:val="20"/>
          <w:szCs w:val="20"/>
          <w:rtl w:val="true"/>
        </w:rPr>
        <w:t xml:space="preserve"> نقلاً عن ابن ماجة وكلّها عن عمرو بن الأحوص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ابن عبّاس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۷۶۵۴</w:t>
      </w:r>
      <w:r>
        <w:rPr>
          <w:rFonts w:ascii="IRNazanin" w:hAnsi="IRNazanin" w:eastAsia="IRNazanin"/>
          <w:b w:val="false"/>
          <w:b w:val="false"/>
          <w:bCs w:val="false"/>
          <w:i w:val="false"/>
          <w:i w:val="false"/>
          <w:iCs w:val="false"/>
          <w:color w:val="333333"/>
          <w:sz w:val="20"/>
          <w:sz w:val="20"/>
          <w:szCs w:val="20"/>
          <w:rtl w:val="true"/>
        </w:rPr>
        <w:t xml:space="preserve"> عن الحارث بن شريح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عن أبي معاوية يزيد بن عبدالملك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النجّار عن جابر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وفي طبعة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عمران بن حصين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عمر اليماني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إبراهيم الثمالي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تضرب دُبر الإنسان بيدك أو بصدر قَدَمك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 فلانٌ أدبارهم يكسفهم بالسيف ؛ أي يطردهم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۲۶۵۱</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لينصر الرجل</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۴۳۳۷۵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ذريح المحاربي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الحكم والمواعظ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ثَبَتَ</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زائدة ، أو المستثنى منه مقدّر ؛ أي ما فعل ذلك إلّا ابتُلي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لما في المحاسن وثواب الأعمال ، 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حسين بن أمين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أبان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الحسين بن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فضيل بن يسار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أبيه عليهماالسلام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يقضي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فبقضاء بعضهم حوائج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سالم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محمّد بن يحيى المدني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في حاجة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الرسالة 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فاعل الطواف ، أو هو على بناء اسم المفعول حالاً عن الطواف ،وعلى التقديرين لإخراج طواف 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روايت آمده ، دو وجه احتمال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حال از فاعل طواف است و يا بنا بر اين كه اسم مفعول باشد ، حال از خود طواف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صورت ، براى خارج ساختن طواف حجّ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عليهماالسلامعنه صلى الله عليه و آله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عن الإمام الصادق عليه السلام عنه صلى الله عليه و آله وكلاهما نحوه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مجلس يكرمه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وفرّج عنه كربته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أبي هريرة وعبداللّه بن عبّاس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۲۵۴۸۸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عمر وفيه صدره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عبداللّه 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جميل بن درّاج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عمّار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تحنّنك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محبّتك</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به كار رفته است ، در زبان عربى ، به معناى سهيم كردن و شريك كردن ديگرى در امكانات زندگى و داشته هاى خود و تقسيم كردن دارايى خود با كسى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اعتذَرَ عليه السلام من قبل الشيعة ـ أي أكثرهم ـ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يُعطَو أحلامَهم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لم يكمل عقولهم بعدُ ، ويختلف التكليف باختلاف مراتب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يتعلّموا الآداب من الأئمّة عليهم السلام بعدُ فهم معذورون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الوليد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الوصافي وكلاهما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بإخوان</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از طرف شيعيان ،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 خِردهايشان كامل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عذر آورده است كه اينان ، هنوز به درجه عالى عقلانى نرسيده اند و از آن جا كه تكليف ، به نسبت تفاوت مراتب عقول ، متفاوت است ، بنا بر اين ، تكليفى ندارند و يا اين كه هنوز آداب معاشرت با برادران دينى را از امامان معصوم عليهم السلام نياموخته اند و بنا بر اين معذورند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ايثار ، در لغت</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عبيداللّه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يَكُفّ عليه ضَيْعَته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يجمع عليه معيشته ويضمّها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عن المطّلب بن عبداللّه بن حنطب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نَحّى وأبعَدَ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ماط</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اِسْتَنام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سَكَنَ إليه واطمَأنّ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 هر چيزى است كه موجب اذيّت و ناراحتى شخص مى شود و شامل عيب هاى ظاهرى و باطنى او مى گردد،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خاشاكى بر روى لباس و سر و صورت او و امثال آن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عربى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 على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ارْفُق بنفسكَ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ثوير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۱۰۱۹۳</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إبراهيم بن هاشم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دارالكتاب الإسلامي وعيون الحكم والمواعظ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تنابزوا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تَغَفَّلته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تَحَيَّنتُ غفلتَه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استَقصى في المسألة وتقصّى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 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الاستئناس والطمأنينة إلى الإنسان والثقة فيما يحدّثه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عن ثابت بن دينار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فضيل بن يسار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عقبة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المغرا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عَضَدْتُه أعْضُدُه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والكَيْد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عبداللّه بن مسكان عن الإمام الباقر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۹۵۴۰</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المواعظ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أخيك</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عن سفيان بن عيينة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عبيد بن زرارة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مرازم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عبد اللّه بن عمر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 واشجة ووشيجة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الإمام الصادق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بحار الأنوار ، ولعلّه الأصحّ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الرابع والعشرون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مصادف با بيست و چهارم ذى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آبائه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۸۴۳۷</w:t>
      </w:r>
      <w:r>
        <w:rPr>
          <w:rFonts w:ascii="IRNazanin" w:hAnsi="IRNazanin" w:eastAsia="IRNazanin"/>
          <w:b w:val="false"/>
          <w:b w:val="false"/>
          <w:bCs w:val="false"/>
          <w:i w:val="false"/>
          <w:i w:val="false"/>
          <w:iCs w:val="false"/>
          <w:color w:val="333333"/>
          <w:sz w:val="20"/>
          <w:sz w:val="20"/>
          <w:szCs w:val="20"/>
          <w:rtl w:val="true"/>
        </w:rPr>
        <w:t xml:space="preserve">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۸۴۰۰</w:t>
      </w:r>
      <w:r>
        <w:rPr>
          <w:rFonts w:ascii="IRNazanin" w:hAnsi="IRNazanin" w:eastAsia="IRNazanin"/>
          <w:b w:val="false"/>
          <w:b w:val="false"/>
          <w:bCs w:val="false"/>
          <w:i w:val="false"/>
          <w:i w:val="false"/>
          <w:iCs w:val="false"/>
          <w:color w:val="333333"/>
          <w:sz w:val="20"/>
          <w:sz w:val="20"/>
          <w:szCs w:val="20"/>
          <w:rtl w:val="true"/>
        </w:rPr>
        <w:t xml:space="preserve"> عن يعلى بن 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۳۶۴۴۰</w:t>
      </w:r>
      <w:r>
        <w:rPr>
          <w:rFonts w:ascii="IRNazanin" w:hAnsi="IRNazanin" w:eastAsia="IRNazanin"/>
          <w:b w:val="false"/>
          <w:b w:val="false"/>
          <w:bCs w:val="false"/>
          <w:i w:val="false"/>
          <w:i w:val="false"/>
          <w:iCs w:val="false"/>
          <w:color w:val="333333"/>
          <w:sz w:val="20"/>
          <w:sz w:val="20"/>
          <w:szCs w:val="20"/>
          <w:rtl w:val="true"/>
        </w:rPr>
        <w:t xml:space="preserve"> نقلاً عن مسند أبي يعلى عن الإمام عليّ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الموضع الثاني من المصدر والمصادر الاُخرى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نحـوه ،تـاريـخ دمشـق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زيد بن آدمي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 والعَلَلُ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 أو الشُّرب بعد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والنَّهَل ـ محرّكة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الهاشمي عن الإمام الصادق عن أبيه عن جدّه عليهم السلام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وفيه أبيات الشعر فقط نحوه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بيد عليّ فوضعها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طلحة بن عبيد اللّه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۳۰۷۲۳</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خارجة بن زيد بن أبي زهير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عتبان بن مالك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۵۱۹۴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بينه وبين عويم بن ساعدة بن عائش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معاذ بن عفراء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طلحة بن عبيد اللّه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طلحة بن عبيد اللّه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رافع بن مالك الزرقي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۳۳۷۰</w:t>
      </w:r>
      <w:r>
        <w:rPr>
          <w:rFonts w:ascii="IRNazanin" w:hAnsi="IRNazanin" w:eastAsia="IRNazanin"/>
          <w:b w:val="false"/>
          <w:b w:val="false"/>
          <w:bCs w:val="false"/>
          <w:i w:val="false"/>
          <w:i w:val="false"/>
          <w:iCs w:val="false"/>
          <w:color w:val="333333"/>
          <w:sz w:val="20"/>
          <w:sz w:val="20"/>
          <w:szCs w:val="20"/>
          <w:rtl w:val="true"/>
        </w:rPr>
        <w:t xml:space="preserve"> ؛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زيد بن سهل أبو طلحة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اُنيس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الطبقـات الكبـرى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اُسـد الغـابـة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الـرقـم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خالد بن رباح أبي رويحة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۲۱۶۶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أبي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عامر بن عبد اللّه أبي عبيدة ابن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بينه وبين عبد اللّه بن عبد الرحمن أبي رويحة الخثعمي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۹۹۱۶</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زيد بن سهل أبي طلحة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عمير بن الحُمام الجموح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۴۰۷۲</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۵۲۳۱</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خبّاب بن الأرَتّ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۱۴۰۷</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المقداد بن عمرو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۴۹۶۰</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رُخيلة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اُسيد بن حُضير بن سمّاك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۳۶۳۸۴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۱۰۲۲۴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سلمة بن سلامة بن وقش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كعب بن مالك بن أبي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كعب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۶۶۵۱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۲۹۷۵</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۵۰۰۸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 بن عديّ العجلاني</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مظعون</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محمّد بن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الرحمن 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عامر بن عبد اللّه أبي عبيدة ابن 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۴۱۸۷</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۲۰۰۰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أبي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حذيفة بن 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المقداد بن عمرو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۱۳۹۲۲</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المنذر بن عمرو بن خنيس المُعنق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بين المقداد بن عمرو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بينه وبين سويبط بن عمرو العبدري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۴۴۶۹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سفيان بن قيس بن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۴۲۶۶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مبشر بن عبد المنذر بن رفاعة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سالم مولى أبي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محمّد بن مسلمة بن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۵۸۰۷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۳۱۰۷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۳۱۷۳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المقداد بن عمرو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أوس بن ثابت أخو حسّان بن ثابت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سعد بن الربيع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۱۲۹۷۵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عبّاس بن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۲۷۹۸</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الطبقـات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الإصـابة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۹۲۶۵</w:t>
      </w:r>
      <w:r>
        <w:rPr>
          <w:rFonts w:ascii="IRNazanin" w:hAnsi="IRNazanin" w:eastAsia="IRNazanin"/>
          <w:b w:val="false"/>
          <w:b w:val="false"/>
          <w:bCs w:val="false"/>
          <w:i w:val="false"/>
          <w:i w:val="false"/>
          <w:iCs w:val="false"/>
          <w:color w:val="333333"/>
          <w:sz w:val="20"/>
          <w:sz w:val="20"/>
          <w:szCs w:val="20"/>
          <w:rtl w:val="true"/>
        </w:rPr>
        <w:t xml:space="preserve"> ، اُسد الغـابة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أبي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۶۱۵۲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۶۱۱۶</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۴۹۶۲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۵۰۱۵</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جبّار بن صخر بن 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عبد اللّه بن رواحة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وبين حذيفة بن 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۸۸۴۹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بين او و طلحة بن عبيد اللّه بن عثمان ، پيمان برادرى بسته شد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بين او و سعد بن ابى وقّاص ، پيمان برادرى بسته شد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بين او و خارجة بن زيد بن ابى زهير ، پيوند برادرى بسته شد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عتبان بن مالك بن عمرو ، و بنا به قولى ، ميان او و عويم بن ساعدة بن عائش ، و به بنا به قول ديگر، ميان او و محاذ بن عفرا ، پيوند برادرى بسته شد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طلحة بن عبيد اللّه بن عثمان ، پيوند برادرى برقرار شد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سعد بن ابى وقّاص ، و بنا به قولى ، ميان او و طلحة بن عبيد اللّه بن عثمان ، و بنا به قولى ديگر، ميان او و رافع بن مالك زرقى ، پيوند برادرى بسته شد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زيد بن سهل ابو طلحه انصارى ، و بنا به قولى ، ميان او و عبد اللّه بن انيس ، پيوند برادرى برقرار شد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قولى ، ميان او و خالد بن رباح ابو رويحه ، و بنا 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او و ابو دردا، و بنا به قولى ، ميان او و عامر بن عبد اللّه ابو عبيدة بن جرّاح ، و بنا به قولى ديگر، ميان او و عبد اللّه بن عبد الرحمان ابو رويحه خثعمى ، و بنا به قولى ، ميان او و زيد بن سهل ابو طلحه انصارى ، پيوند برادرى برقرار شد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عمير بن حُمام جموح انصارى ، پيوند برادرى بسته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خبّاب بن اَرَت ، پيوند برادرى برقرار شد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مقداد بن عمرو كِندى، پيوند برادرى بسته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او و عبد اللّه بن مسعود ، پيوند برادرى برقرار شد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رُخَيلة بن خالد ، پيوند برادرى بسته 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عبد اللّه بن جبير ، پيمان برادرى بسته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اُسيد بن حُضير بن سمّاك ، پيمان برادرى بسته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سلمة بن سلامة بن وقش ، و بنا به قولى ، ميان او و كعب بن مالك بن ابى كعب ، و بنا به قولى ديگر، ميان او و عبد اللّه بن مسعود ، پيمان برادرى برقرار شد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كعب بن مالك ، پيمان برادرى بسته شد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محمّد بن مسلمه ، و بنا به قولى ، ميان او و عبد الرحمان بن عوف ، و بنا به قولى ديگر، ميان او و عمّار بن ياسر ، پيمان برادرى برقرار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عامر بن عبد اللّه ابو عبيدة بن جرّاح ، و بنا به قولى ، ميان او و عبد اللّه بن مسعود ، پيمان برادرى بسته شد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ابودرداء ، و بنا به قولى ، ميان او و حذيفة بن يمان ، و بنا به قولى ديگر، ميان او و مقداد بن عمرو كِندى ، پيمان برادرى برقرار شد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عبد اللّه بن مسعود ، و به قولى ، ميان او و منذر بن عمرو بن خنيس مُعنق ، و به قولى ديگر، ميان او و مقداد بن عمرو كِندى ، پيمان برادرى بسته شد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سُوَيبط بن عمرو عبدرى ، پيمان برادرى برقرار شد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سفيان بن قيس بن حارث ، پيمان برادرى برقرار شد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مبشر بن عبد المنذر بن رفاعه ، پيمان برادرى بسته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عمّار بن ياسر ، پيمان برادرى برقرار شد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سالم ، غلام ابوحذيفه ، و به قولى ، ميان او و محمّد بن مسلمة بن مسلمه ، پيمان برادرى برقرار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مقداد بن عمرو كِندى ، پيمان برادرى برقرار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اوس بن ثابت ، برادر حسّان بن ثابت شاعر ، پيمان برادرى بسته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سعد بن ربيع ، برادرى برقرار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قولى ، ميان او و عبّاس بن عباده ، پيمان برادرى برقرار 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ابو دردا ، پيمان برادرى بسته شد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جبّار بن صخر بن اميّه ، و به قولى ، ميان او و عبد اللّه بن رواحة بن ثعلبه ، پيمان برادرى برقرار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قولى ، ميان او و حذيفة بن يمان ، پيمان برادرى برقرار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۶۴۴۳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عوف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۱۱۴۳۱</w:t>
      </w:r>
      <w:r>
        <w:rPr>
          <w:rFonts w:ascii="IRNazanin" w:hAnsi="IRNazanin" w:eastAsia="IRNazanin"/>
          <w:b w:val="false"/>
          <w:b w:val="false"/>
          <w:bCs w:val="false"/>
          <w:i w:val="false"/>
          <w:i w:val="false"/>
          <w:iCs w:val="false"/>
          <w:color w:val="333333"/>
          <w:sz w:val="20"/>
          <w:sz w:val="20"/>
          <w:szCs w:val="20"/>
          <w:rtl w:val="true"/>
        </w:rPr>
        <w:t xml:space="preserve"> عن البراء عن عازب وكلّها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وينصروني</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نقلاً عن مسند ابن أبي شيبة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الأصوب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شَوك ، وفي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دونه خَرط القَتاد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من الأثل ، خشبُه من أصلب الخَشَب ، وجمره يبقى زمانا طويلاً لاينطفئ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غضى</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الذي يكون في وجه الفرس ، والمُحَجّل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يرتفع البياض في 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بَهِيم ؛ وهو في الأصل الذي لا يخالط لونه لون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فرطكم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متقدّمكم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لَيُذادنّ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لَيُطردنّ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۴۲۵۶۰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كه بر قوم خود در رفتن به سوى آب ، پيشى مى جويد؛ آن كه جلوتر از قافله برود و براى آنان ريسمان ها و دلوها را آماده سازد و از چاه ، آب بكشد و آبگيرها را پُرآب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۳۲۰۰۹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 الألبان من النُّوق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خَمصان وخميص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الثَّفِنة ـ بكسر الفاء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الأرض من كلّ ذات أربع إذا بركت ، كالركبتين وغيرهما ، ويحصل فيه غلظ من أثر البروك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ثفن</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أزمَعَ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فيه ، وثبَّت عليه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رنق</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الهيثم مالك بن التيِّهان ، من أكابر الصحابة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خزيمة بن ثابت الأنصاري الذي عدلَ رسول اللّه صلى الله عليه و آله شهادته بشهادة رجلين في قصّة مشهورة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اُرسلت مع البريد بعدما قتلهم الفجرة البُغاة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الهيثم مالك بن تيّهان ، از صحابيان بزرگ پيامبر خدا بود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شهادتين ، همان خزيمة بن ثابت انصارى است كه در ماجرايى مشهور ، پيامبر خدا ، شهادت او را با شهادت دو مرد ، يكسان قرار داد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 وتَبَرَّم به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أملّه وأضجره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 القائلين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سَبَقَهم وغَلَبَهم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المعنى أنّه ليس من عادته إذا ظلمه أحد أن يبثّ الشكوى عند الناس كما هو دأب أكثر الخلق ، بل يصبر إلى أن يجد حاكما يحكم بينه وبين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الحقيقة يؤول إلى الكفّ عن فضول الكلام والتكلّم في غير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يقول ما لا يفعل ويفعل ما 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يفعل ما يقول ولا يقول ما لا يفعل</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كيسان نحوه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أحمد بن محمّد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أحمد بن يحيى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عبداللّه بن عطاء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وكلّها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ادب ، علمى است كه به وسيله آن از خلل گفتارى و نوشتارى در كلام عرب ، احتراز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 به مطلق علوم و معارف و يا تنها به علوم ادبى اطلاق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اين يك نظر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مسئله ، به كتاب هاى اصولى ، مبحث قاعده ملازمه ميان حكم عقل و شرع رجوع كنيد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ادب</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 را بچّه همى مانَد 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كوزه همان برون تراود كه در اوست</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محمّد عن الإمام الهادي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۶۵۵۹</w:t>
      </w:r>
      <w:r>
        <w:rPr>
          <w:rFonts w:ascii="IRNazanin" w:hAnsi="IRNazanin" w:eastAsia="IRNazanin"/>
          <w:b w:val="false"/>
          <w:b w:val="false"/>
          <w:bCs w:val="false"/>
          <w:i w:val="false"/>
          <w:i w:val="false"/>
          <w:iCs w:val="false"/>
          <w:color w:val="333333"/>
          <w:sz w:val="20"/>
          <w:sz w:val="20"/>
          <w:szCs w:val="20"/>
          <w:rtl w:val="true"/>
        </w:rPr>
        <w:t xml:space="preserve"> ،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را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از كه آموختى؟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بى ادبان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از ايشان در نظرم ناپسند آمد، از آن پرهيز كردم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الآداب الشرعية لابن مفلح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دينار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نحوه وليس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 على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وتركه ما لا يحمل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يُحمَد به</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عن أبي إسحاق النحوي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كلّها عن ابن عمر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۱۱۸۴۴</w:t>
      </w:r>
      <w:r>
        <w:rPr>
          <w:rFonts w:ascii="IRNazanin" w:hAnsi="IRNazanin" w:eastAsia="IRNazanin"/>
          <w:b w:val="false"/>
          <w:b w:val="false"/>
          <w:bCs w:val="false"/>
          <w:i w:val="false"/>
          <w:i w:val="false"/>
          <w:iCs w:val="false"/>
          <w:color w:val="333333"/>
          <w:sz w:val="20"/>
          <w:sz w:val="20"/>
          <w:szCs w:val="20"/>
          <w:rtl w:val="true"/>
        </w:rPr>
        <w:t xml:space="preserve"> كلّها نحوه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۱۵۹۹۸</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عبداللّه بن عمر نحوه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 اعمالاً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الظاهر احوالاً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والخبر فيهما في شأن الإمام الحسين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جواهر المطالب للباعوني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والخبر فيه في شأن الإمام الحسين عليه السلام نحوه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تَبتَذِلوها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حفص المؤذّن وإسماعيل بن جابر وإسماعيل بن مخلّد السرّاج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تعبير ضرب المثل فارسى ، صورت خود را با سيلى سرخ نگه داريد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زيد النرسي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نقلاً عن زيد النرسي في أصله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كلّها عن أبي يحيى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دِعْبِل الخُزاعي الشاعر المعروف المعاصر للإمام الرضا عليه السلام ، والذي مدحه بتائيّته المعروفة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المبارك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دِعبِل خُزاعى ، شاعر معروف در روزگار امام رضا عليه السلام است كه تائيّه مشهورش را در مدح آن امام سرود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۱۰۱۴۱</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 والطبيعة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الإنسانيّة ، ولك أن تشدِّد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ـ كما قيل ـ آداب نفسانيّة تحمل مراعاتها الإنسان الوقوف عند محاسن الأخلاق وجميل العادات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 ، آدابى نفسانى است كه مراعات آنها ، انسان را وادار به تسليم شدن در برابر خوبى هاى اخلاقى و عادات پسنديده مى كند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۵۵۱۸</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۳۲۱۰</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مضامين بسيارى از اين قبيل احاديث ، به بركت وجود استادان زبان و ادب ايرانى ، به ادبيات فارسى راه يافته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سعدى رحمه الله مضمون همين حديث را اين گونه به پارسى برگردانده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مرد ، بِه ز دولت اوست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حمّاد بن إبراهيم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لهبُها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وذَكّاها وأذكاها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يتكلّم بالغثّ والسمين ، مُخَلِّطٌ في كلامه ، وأمره كالحاطبِ باللّيلِ الذي يحطب كلّ رديء وجيّد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مايجيء فوق السَّيل ممّا يحمله من الزَّبَد والوسخ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والعسكريفيالمواعظ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المعصوم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تذكى النار بالحطب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للنحيزة </w:t>
      </w:r>
      <w:r>
        <w:rPr>
          <w:rFonts w:eastAsia="IRNazanin" w:cs="IRNazanin"/>
          <w:b w:val="false"/>
          <w:bCs w:val="false"/>
          <w:i w:val="false"/>
          <w:iCs w:val="false"/>
          <w:color w:val="333333"/>
          <w:sz w:val="20"/>
          <w:szCs w:val="20"/>
          <w:rtl w:val="true"/>
        </w:rPr>
        <w:t>.. .»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عن أبيبصير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الجامع لأخلاق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العُتبي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ضرب المثل در مورد كسى گفته مى شود كه هر رطب و يابسى را به هم مى بافد و بيهوده و آشفته گويى مى كند ، چنان كه گرد آورنده هيمه در تاريكى شب ، هر هيمه خوب و بدى را جمع مى كند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 الشيءُ بالشيء، إذا اعتادَه فلا يكاد يصبر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الولوع بالشيء ، مع شُغل قلبٍ ومشقّةٍ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إرشاد القلوب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المناسب للسياق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 الوَسَخ ونحوه ، حتّى في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 درّ الأدب</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كلاهما عن أبي خالد العجمي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طبعة دار الاُسوة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۷۷۸۴</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بِتَعلُّقِ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ويَتَعَلّقُ قَلبُهُ</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۵۱۱۸</w:t>
      </w:r>
      <w:r>
        <w:rPr>
          <w:rFonts w:ascii="IRNazanin" w:hAnsi="IRNazanin" w:eastAsia="IRNazanin"/>
          <w:b w:val="false"/>
          <w:b w:val="false"/>
          <w:bCs w:val="false"/>
          <w:i w:val="false"/>
          <w:i w:val="false"/>
          <w:iCs w:val="false"/>
          <w:color w:val="333333"/>
          <w:sz w:val="20"/>
          <w:sz w:val="20"/>
          <w:szCs w:val="20"/>
          <w:rtl w:val="true"/>
        </w:rPr>
        <w:t xml:space="preserve"> كلاهما نقلاً عن مصباح الشريعة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سليمان بن موسى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دناءة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۱۰۵۳۰</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المصادَقَة والإخاء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يحيى بن عمران الحلبي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عن الأحنف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ساكنُو البادية من العرب الذين لا يقيمون في الأمصار ولا يدخلونها إلّا 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يرجع إلى نِصاب صدق ،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مَنبِته ومحتدهُ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دَسّاس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دَخّال ؛ لأنّه ينزِع في خفاء ولُطف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دَسّه يدُسّه دسّا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أدخله في الشيء بقهر وقوّة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۴۳۴۰۰</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ابن عمر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۱۰۹۷۴</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۲۸۷۸۱</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عن حمّاد بن سلمة 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بكر بن صالح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۵۸۲۱</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أبي هريرة عن رسول اللّه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من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مجمعُه ومظِنّته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 وهو الخير والرفق والإحسان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۴۵۴۳۵</w:t>
      </w:r>
      <w:r>
        <w:rPr>
          <w:rFonts w:ascii="IRNazanin" w:hAnsi="IRNazanin" w:eastAsia="IRNazanin"/>
          <w:b w:val="false"/>
          <w:b w:val="false"/>
          <w:bCs w:val="false"/>
          <w:i w:val="false"/>
          <w:i w:val="false"/>
          <w:iCs w:val="false"/>
          <w:color w:val="333333"/>
          <w:sz w:val="20"/>
          <w:sz w:val="20"/>
          <w:szCs w:val="20"/>
          <w:rtl w:val="true"/>
        </w:rPr>
        <w:t xml:space="preserve"> نقلاً عن العسكري وابن النجّار عن ابن عمر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أدب 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نوثِرَ</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مصعب بن عبد اللّه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أبي بكر بن دريد ،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وبطون طهرت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حجور طابت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حمّاد بن عيسى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پسر لقمان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وى به نانان و نامان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نام برده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شكفتن و باز شدن ، تأثير كلام و پند لقمان در فرزندش است ، به گونه اى كه او را شكوفا كرده و به فعليت رسانده است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 ـ بالكسر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بلا منٍّ ولا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وليس فيهما صدره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اجتناب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داود الابزاري عن الإمام الكاظم عليه السلام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وكرَّ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الشيءَ يَحدوه واحتداه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يخفى ، ولا يخرج من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۱۱۹۰۰</w:t>
      </w:r>
      <w:r>
        <w:rPr>
          <w:rFonts w:ascii="IRNazanin" w:hAnsi="IRNazanin" w:eastAsia="IRNazanin"/>
          <w:b w:val="false"/>
          <w:b w:val="false"/>
          <w:bCs w:val="false"/>
          <w:i w:val="false"/>
          <w:i w:val="false"/>
          <w:iCs w:val="false"/>
          <w:color w:val="333333"/>
          <w:sz w:val="20"/>
          <w:sz w:val="20"/>
          <w:szCs w:val="20"/>
          <w:rtl w:val="true"/>
        </w:rPr>
        <w:t xml:space="preserve"> نقلاً عن المزار القديم عن الإمام الباقر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وفيه صدره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وفيهما صدره فقط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۹۹۷۵</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اُهتِرَ فلانٌ بكذا ، واستُهتِر ، فهو مُهتَرٌ به و 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محمّد عن الإمام الهادي عن آبائه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۵۰۷۰</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 شرافت و مفاخر خانوادگى است و نَسَب ، نژاد و تبار و نياكان است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۹۰۵۴</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الجعفي عن الإمام الباقر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۹۷۵۸</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۲۵۰۴</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شرح ابن ميثم على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أدب 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المُماطَلَة ، يعني مَطْلَه إيّاها بالمَهر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المُلفَج ـ بفتح الفاء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ألفَجَ الرجُلُ فهو مُلفَج ، على غير قياس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 و 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لُغتان بمعنى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 زيدٌ الأمرَ يَسُوسُه 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دبّرَه وقام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فضيل بن يسار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۹۱۹۴</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۶۶۸۰</w:t>
      </w:r>
      <w:r>
        <w:rPr>
          <w:rFonts w:ascii="IRNazanin" w:hAnsi="IRNazanin" w:eastAsia="IRNazanin"/>
          <w:b w:val="false"/>
          <w:b w:val="false"/>
          <w:bCs w:val="false"/>
          <w:i w:val="false"/>
          <w:i w:val="false"/>
          <w:iCs w:val="false"/>
          <w:color w:val="333333"/>
          <w:sz w:val="20"/>
          <w:sz w:val="20"/>
          <w:szCs w:val="20"/>
          <w:rtl w:val="true"/>
        </w:rPr>
        <w:t xml:space="preserve"> كلاهما نقلاً عن الخليلي عن جرير البجلي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 تعالى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كلّما جدّد خطيئةً جدّد له نعمة وأنساه الاستغفار ، أو أن يأخذه قليلاً قليلاً ولا يباغته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روح القُدُس ، جبرئيل است كه در قرآن ،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ياد شده و پاكىِ او از هر گونه خطا و آلودگى و گناه و گم راهى ، سبب ناميده شدن او به روح القدس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به اين معناست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گناهى كه بنده مرتكب مى شود ، خداوند به او نعمتى دهد و استغفار را از ياد او ببرد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اندك اندك به دام اندازد و ناگهان و يك باره ، مجازاتش نكند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وكلاهما عن عجلان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يعقوب بن يزيد الكاتب الأنباري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۴۱۶۳۸</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سهل بن سعد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من كتابه عليه السلام إلى حذيفة بن اليمان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هشام بن الحكم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عن زيد بن وهب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۱۲۱۷۸</w:t>
      </w:r>
      <w:r>
        <w:rPr>
          <w:rFonts w:ascii="IRNazanin" w:hAnsi="IRNazanin" w:eastAsia="IRNazanin"/>
          <w:b w:val="false"/>
          <w:b w:val="false"/>
          <w:bCs w:val="false"/>
          <w:i w:val="false"/>
          <w:i w:val="false"/>
          <w:iCs w:val="false"/>
          <w:color w:val="333333"/>
          <w:sz w:val="20"/>
          <w:sz w:val="20"/>
          <w:szCs w:val="20"/>
          <w:rtl w:val="true"/>
        </w:rPr>
        <w:t xml:space="preserve"> ، 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وليس فيه صدره وكلّها عن معاذ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۴۵۵۱۲</w:t>
      </w:r>
      <w:r>
        <w:rPr>
          <w:rFonts w:ascii="IRNazanin" w:hAnsi="IRNazanin" w:eastAsia="IRNazanin"/>
          <w:b w:val="false"/>
          <w:b w:val="false"/>
          <w:bCs w:val="false"/>
          <w:i w:val="false"/>
          <w:i w:val="false"/>
          <w:iCs w:val="false"/>
          <w:color w:val="333333"/>
          <w:sz w:val="20"/>
          <w:sz w:val="20"/>
          <w:szCs w:val="20"/>
          <w:rtl w:val="true"/>
        </w:rPr>
        <w:t xml:space="preserve"> نقلاً عن تاريخ دمشق عن ابن مسعود وابن عبّاس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كلاهما عن أنس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نحوه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أيّوب بن موسى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۴۵۴۰۹</w:t>
      </w:r>
      <w:r>
        <w:rPr>
          <w:rFonts w:ascii="IRNazanin" w:hAnsi="IRNazanin" w:eastAsia="IRNazanin"/>
          <w:b w:val="false"/>
          <w:b w:val="false"/>
          <w:bCs w:val="false"/>
          <w:i w:val="false"/>
          <w:i w:val="false"/>
          <w:iCs w:val="false"/>
          <w:color w:val="333333"/>
          <w:sz w:val="20"/>
          <w:sz w:val="20"/>
          <w:szCs w:val="20"/>
          <w:rtl w:val="true"/>
        </w:rPr>
        <w:t xml:space="preserve"> نقلاً عن الفوائد لأبي نصر عبد الكريم الشيرازي والديلمي في الفردوس وابن النجّار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صاع ، پيمانه اى است براى اندازه گيرى غلّات ، معادل چهار مُد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كلاهما عن حمّاد عن إبراهيم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حمّاد بن إبراهيم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۴۵۸۲</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لأبنائهم الأدب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الذلول ، وأصعَبتُ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تركتَه فلم تركبه ولم يمسَسْه حَبْل حتّى صارَ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 وذهبَ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السنّ ، فإن حذفت السنّ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ـ بفتحتين ـ وجمعه أحداث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۴۷۴۶</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۴۷۴۳</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ويؤدّب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الشيعة ، من الإرجاء بمعنى التأخير؛ لتأخيرهم عليّاً عليه السلام عن مرتبته ، وقد يطلق في مقابلة الوعيديّة ، إلّا أنّ الأوّل هنا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وكلاهما عن جميل بن درّاج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عليه السلام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الإحراج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مرجئه ، در مقابل شيعه به كار مى 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تأخير افكندن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را مرجئه گفته اند ؛ چون على عليه السلام را از مرتبه اش پس مى افكنند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گاهى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كار مى رود؛ امّا در اين جا ، همان معناى اوّل مناسب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خشونة في الكلام ، ورجلٌ 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فظاظةٍ جافٍ غليظ ، في منطقه غِلَظ وخشونَة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عمرو بن مرّة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السَّخَب والصَّخَب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نحوه وكلاهما عن إسماعيل بن محمّد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الإمام الحسين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لأبي هالة التميمي عن الإمام الحسن عن الإمام الحسين عليهماالسلام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ـ بالضمّ وبالتحريك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 وأن لا يحسن الرجلُ العملَ والتصرّف في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۵۸۷۴</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۱۹۶۶۴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عمرو بن أبي المقدام عن الإمام الباقر عنه عليهماالسلام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إذا بالغتَ في إيلامه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۳۱۰۴</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مَضَّني الجُرحُ وأمَضّني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التصريح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۵۷۳۳</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كلّها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۲۵۶۵۹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۷۲۱۴</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فيه القول والخطاب والوعظ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فيه ودخل وأثّر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۳۱۲۰</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الضِّغثُ ـ في الأصل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حشيش مختلط يابسها بشيء مِن الرّطب، فاستعارَ اللفظة هاهنا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امزج الشدَّةَ بشيءٍ من اللِّين فاجعلهما كالضِّغث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وليس فيه ذيله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 النزّال بن سبرة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ولايرهقه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لا يسفّه عليه ولايظلمه ؛ من الرَّهَق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يحمل عليه ما لا يطيقه ؛ من الإرهاق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يرهقني لا أرهقَكَ اللّه ، أي لا أعسَرَك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 ـ بالضمّ والتحريك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الخُيَلاء والخِيلاء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شارح غُرر الحكم ، اين جمله را به گونه ديگرى ترجمه و شرح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نيست ادبى با خشمى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كسى كه مى خواهد باادب باشد ، بايد خشم را فرو خورد و هر كس خشم بر او غلبه كند ، رعايتِ آداب نمى تواند بكند و نمى شود كه سبُكى و بى ادبى نكند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اين است كه اگر پدر ، با فرزندش به درستى رفتار نكند و بر خلاف توصيه هايى كه در اين حديث گفته شده است، با او رفتار نمايد ، ممكن است فرزند به مسير نافرمانى از پدر و قطع ارتباط با او كشانده شود، كه اين خود ، نوعى كفر يا ناسپاسى است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 الفقيه والمتفقّه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والكَيِّس في الاُمور يجري مجرى الرِّفق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سليمان الحلواني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۱۳۱۱۵</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منصور بن حازم عن الإمام الصادق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شيء 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مَحظور لا يُقرب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عن عصمة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كثير بن مرّة الحضرمي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الوليد بن مرّة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زيد بن عليّ عن أبيه عن جدّه عليهماالسلام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 كلاهما عن أحمد بن عامر الطائي عن الإمام الرضا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بُراق ، حيوانى است كه پيامبر صلى الله عليه و آله با آن به معراج رفت و كوچك تر از قاطر و بزرگ تر از الاغ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موقعيتى ويژه از قرب الهى است ، وگرنه خداوند متعال مكان ندارد و بيرون از مكان و زمان است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التفسير أنّه في السماء بإزاء الكعبة شرّفها اللّه تعالى ، يدخله كلّ يومٍ سبعون ألف ملك ، يخرجون منه ولا يعودون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المأهول ، وعمرانه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غاشيه من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والفضل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زرارة والفضيل بن يسار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والنظير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حفص بن البختري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تفاسير آمده است كه بيت المعمور ، خانه اى است در آسمان كه درست در بالاى كعبه ، قرار دارد و روزى هفتاد هزار فرشته وارد آن مى شوند و از آن خارج مى گردند و ديگر به سوى آن باز نمى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معمور ، به معناى مسكونى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داراى جمعيّت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آبادانى اش به انبوه فرشتگانى است كه به آن رفت و آمد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كلّها عن منصور بن حازم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 تصحيف والصواب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عكرمة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وعكرمة هو مولى لابن عبّاس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كتاب الأذان وكلاهما عن ابن عبّاس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لهُ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لهُ أمارَةً يعرِفُها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الوَتر ، وهو الزَّوج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۲۳۱۵۳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كتاب الأذان نحوه؛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 اين گونه آمده است ؛ ولى به نظر مى رسد كه تصحيف ، صورت گرفته و درست آن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عكرمه ، از ابن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عكرمه ، وابسته ابن عبّاس است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۴۷۹۸</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مؤسّسة البعثة وبحار الأنوار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من سورة يونس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فَسْئلِ الَّذِينَ يَقْرَءُونَ </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الصباح المزني وسدير الصيرفي ومحمّد بن النعمان الأحول وعمر بن اُذينة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همان طور كه در متن احاديث فصل يكم آمده ، شمارى از احاديث اهل سنّت ، هماهنگ با احاديث شيعه ، منشأ تشريع اذان را وحى دانسته اند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 سنن الدارقطنى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۱۶۴۷۸</w:t>
      </w:r>
      <w:r>
        <w:rPr>
          <w:rFonts w:ascii="IRNazanin" w:hAnsi="IRNazanin" w:eastAsia="IRNazanin"/>
          <w:b w:val="false"/>
          <w:b w:val="false"/>
          <w:bCs w:val="false"/>
          <w:i w:val="false"/>
          <w:i w:val="false"/>
          <w:iCs w:val="false"/>
          <w:color w:val="333333"/>
          <w:sz w:val="20"/>
          <w:sz w:val="20"/>
          <w:szCs w:val="20"/>
          <w:rtl w:val="true"/>
        </w:rPr>
        <w:t xml:space="preserve"> ، 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۲۳۱۴۱</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تشريع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برخى روايات در باره آغاز تشريع اذان</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مدّعيان رؤيا ، تا چهارده نفر ،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اين وجوه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تشريعا و فصولاً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اين اجمال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تشريعا و فصولاً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حاكم نيشابورى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اذان را در عالم رؤيا ديد ، عبد اللّه بن زيد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مورد قبول فقها واقع شده است ؛ امّا چون ناقلان ، در اسانيد آن اختلاف كرده اند، در صحيحين نيامده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۵۴۴۷</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الأذان تشريعا و فصولاً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اجتماعى</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تشريع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برخى روايات در باره آغاز تشريع اذان</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إسباغُ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و إكماله ، وذلك في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على ما فرض اللّه تعالى ، وإكماله على ما سنّه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وأذّنَ تأذينا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الإعلام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الفضل بن شاذان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وضوى كامل گرفتن ، به اين است كه شخص ، مطابق آنچه خداوند متعال واجب كرده و طبق آنچه پيامبر خدا سنّت نهاده است ، وضو بگيرد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وفلاح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حروف التهجّي ، و ربما جاء للكلام التامّ ، و 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الأذان و الإقامة خمسة و ثلاثون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كلّها عن زرارة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صفوان الجمّال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معاوية بن وهب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والإقامة واحدة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لا يوجد في المصدر، وقد أثبتناه من وقعة صفّين و شرح نهج البلاغة لابن أبي الحديد ، وهو ما يقتضيه الوزن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۲۳۱۷۴</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وفيه زيادة سوف يأتي الكلام حولها في بيان لاحق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حاتم بن إسماعيل عن الإمام الصادق عليه السلام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الباقر عليه السلام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أبي يوسف القاضي و أبي حنيفة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عربى ، از اين بندِ اذان ،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تثويب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تثويب ،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عود و رجوع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تثويب در اذان ، به معناى بازگشت به اعلام وقت نماز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سنن البيهقى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كه محمّد بن عبد الملك بن ابى محذوره ، در كتب رجال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موطّأ ،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 دلالت مى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اتمام اذان گفته مى شود و جزء اذان نيست و مؤذّن ، آن را با زحمت دادن به خود و صرفا براى بيدار كردن مردم از خواب ، بازگو مى كند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تشريعا و فصولاً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الأعلام فى التثويب</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المصنّف ،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مفوّضه فرقه اى از مسلمانان كه معتقد بودند خداوند ، محمّد صلى الله عليه و آله را آفريد و آفرينش دنيا را به او وا گذاشت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پيامبر صلى الله عليه و آله نيز آفريدگار است ، و به قولى ، همچنين معتقد بودند كه پيامبر صلى الله عليه و آله نيز كار آفرينش دنيا را به على عليه السلام وا گذاشت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الأعلام حول جواز الشهادة بالولاية فى الأذان و الإقامة مع عدم قصد الجزئيّة</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الزهران الزوية فى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الأعلام حول جواز الشهادة </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قاسم بن معاويه روايت كرد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عليه السلام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در حديث معراج روايت مى كنند كه چون پيامبر خدا به معراج برده شد ، بر عرش 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خداوند عز و جل ماه را آفريد ، بر آن نوشت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 محمّد رسول اللّه ، علىّ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اينها همان لكّه هاى سياهى هستند كه شما در ماه مى بينيد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گاه يكى از شما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إله إلّا اللّه ، 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بايد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الأعلام حول جواز الشهادة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جميع المصادر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حاجتكم</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به تنكيلاً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 به صنيعا يُحذِّر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نكَّلْتَ به غيرك كائنا 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ترك الراوي لهذا الحديث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زيد بن الحسن عن الإمام الكاظم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از سوره اعراف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لَهُ الْخَلْقُ وَالأَْمْرُ ؛ آگاه باشيد كه آفرينش و 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اين حديث ،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باب تقيّه ترك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ثقيف ، وهي بلدة كبيرة على ثلاث مراحل أو اثنتين من مكّة من جهة المشرق ، كثيرة الأعناب والفواكه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طائف ، سرزمين قبيله ثقف و شهر بزرگى در دو ـ سه منزلى شرق مكّه است كه تاكستان ها و باغ هاى ميوه فراوان دارد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۲۳۱۴۹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۵۶۰۴</w:t>
      </w:r>
      <w:r>
        <w:rPr>
          <w:rFonts w:ascii="IRNazanin" w:hAnsi="IRNazanin" w:eastAsia="IRNazanin"/>
          <w:b w:val="false"/>
          <w:b w:val="false"/>
          <w:bCs w:val="false"/>
          <w:i w:val="false"/>
          <w:i w:val="false"/>
          <w:iCs w:val="false"/>
          <w:color w:val="333333"/>
          <w:sz w:val="20"/>
          <w:sz w:val="20"/>
          <w:szCs w:val="20"/>
          <w:rtl w:val="true"/>
        </w:rPr>
        <w:t xml:space="preserve"> عن ابن الحنفيّة عن الإمام عليّ عليه السلام عنه صلى الله عليه و آله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۲۳۲۱۴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سنان عن الإمام الصادق عليه السلام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والقَفْرة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 ماء به ولا نبات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قَفرٌ ومفازَة قَفْرٌ وقَفْرة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العِلْك الذي لا رملَ فيه ، واحدته 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موضح أوهام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بأرضِ 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من القَواء ؛ وهي الأرض القَفْر الخالية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قيى</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۶۱۲۰</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الحلبي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محمّد بن مسلم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الصادقين عليهم السلام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إتحاف السادة المتّقين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لتحاربوه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الصواب بقرينة الأحاديث التالية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لتحرّوه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والإجتهاد في الطلب ، والعزم على تخصيص الشيء بالفعل والقول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يحيى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أغلب المصادر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والغدو إلى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الأظهر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عَدَوْتُه أعدوه ؛ تَجاوزتُه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تَجالدَ القوم بالسيوف واجتَلَدوا، وجالَدناهم بالسيوف 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يجتلدون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عيسى بن عبداللّه عن أبيه عن جدّه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پايانى اين حديث ، در المصنّف ابن ابى شيبه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لتحارّوه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چندان معناى روشنى ندارد ؛ امّا در إتحاف السادة المتّقين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لتحاربوه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يكديگر مى جنگيدند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قرينه احاديث بعد ، شايد همين درست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شايد درستش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دستيابى به چيزى يا در كارى يا گفتارى ، از همديگر پيشى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w:t>
      </w:r>
      <w:r>
        <w:rPr>
          <w:rFonts w:ascii="IRNazanin" w:hAnsi="IRNazanin" w:eastAsia="IRNazanin"/>
          <w:b w:val="false"/>
          <w:b w:val="false"/>
          <w:bCs w:val="false"/>
          <w:i w:val="false"/>
          <w:i w:val="false"/>
          <w:iCs w:val="false"/>
          <w:color w:val="333333"/>
          <w:sz w:val="20"/>
          <w:sz w:val="20"/>
          <w:szCs w:val="20"/>
          <w:rtl w:val="true"/>
        </w:rPr>
        <w:t xml:space="preserve"> نقلاً عن أبي الفتوح الرازي في تفسيره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كنز العمّال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۶۵۹۸</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۲۰۹۱۳</w:t>
      </w:r>
      <w:r>
        <w:rPr>
          <w:rFonts w:ascii="IRNazanin" w:hAnsi="IRNazanin" w:eastAsia="IRNazanin"/>
          <w:b w:val="false"/>
          <w:b w:val="false"/>
          <w:bCs w:val="false"/>
          <w:i w:val="false"/>
          <w:i w:val="false"/>
          <w:iCs w:val="false"/>
          <w:color w:val="333333"/>
          <w:sz w:val="20"/>
          <w:sz w:val="20"/>
          <w:szCs w:val="20"/>
          <w:rtl w:val="true"/>
        </w:rPr>
        <w:t xml:space="preserve"> نقلاً عن ميسرة بن علي في مشيخته والديلمي عن ابن عمر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بلال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محذورة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عن عبداللّه الهاشمي عن أبيه عن الإمام عليّ عليه السلام وفيه صدره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لطف و عنايت ويژه حضرت حق به مؤذّن است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w:t>
      </w:r>
      <w:r>
        <w:rPr>
          <w:rFonts w:ascii="IRNazanin" w:hAnsi="IRNazanin" w:eastAsia="IRNazanin"/>
          <w:b w:val="false"/>
          <w:b w:val="false"/>
          <w:bCs w:val="false"/>
          <w:i w:val="false"/>
          <w:i w:val="false"/>
          <w:iCs w:val="false"/>
          <w:color w:val="333333"/>
          <w:sz w:val="20"/>
          <w:sz w:val="20"/>
          <w:szCs w:val="20"/>
          <w:rtl w:val="true"/>
        </w:rPr>
        <w:t xml:space="preserve"> عن ابن عمر وأنس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يريد به قَدْر الذنوب ؛ أي يُغفر له ذلك إلى منتهى مدّ صوته ، وهو تمثيل لسعة المغفرة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الغاية ؛ أي يستكمل مغفرة اللّه إذا استنفد وُسعه في رفع صوته ، فيبلغ الغاية في المغفرة إذا بلغ الغاية في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۱۸۵۳۲</w:t>
      </w:r>
      <w:r>
        <w:rPr>
          <w:rFonts w:ascii="IRNazanin" w:hAnsi="IRNazanin" w:eastAsia="IRNazanin"/>
          <w:b w:val="false"/>
          <w:b w:val="false"/>
          <w:bCs w:val="false"/>
          <w:i w:val="false"/>
          <w:i w:val="false"/>
          <w:iCs w:val="false"/>
          <w:color w:val="333333"/>
          <w:sz w:val="20"/>
          <w:sz w:val="20"/>
          <w:szCs w:val="20"/>
          <w:rtl w:val="true"/>
        </w:rPr>
        <w:t xml:space="preserve"> كلاهما عن البرّاء بن عازب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۷۹۴۲</w:t>
      </w:r>
      <w:r>
        <w:rPr>
          <w:rFonts w:ascii="IRNazanin" w:hAnsi="IRNazanin" w:eastAsia="IRNazanin"/>
          <w:b w:val="false"/>
          <w:b w:val="false"/>
          <w:bCs w:val="false"/>
          <w:i w:val="false"/>
          <w:i w:val="false"/>
          <w:iCs w:val="false"/>
          <w:color w:val="333333"/>
          <w:sz w:val="20"/>
          <w:sz w:val="20"/>
          <w:szCs w:val="20"/>
          <w:rtl w:val="true"/>
        </w:rPr>
        <w:t xml:space="preserve"> عن أبي اُمامة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۶۲۱۰</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اُمامة الباهلي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۲۰۹۲۸</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الأذان عن البراء نحوه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طَلبا لوَجه اللّه ِ وثوابه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كلاهما عن سعد بن طريف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أذّن عشر سنين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مروان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۱۱۳۴۸</w:t>
      </w:r>
      <w:r>
        <w:rPr>
          <w:rFonts w:ascii="IRNazanin" w:hAnsi="IRNazanin" w:eastAsia="IRNazanin"/>
          <w:b w:val="false"/>
          <w:b w:val="false"/>
          <w:bCs w:val="false"/>
          <w:i w:val="false"/>
          <w:i w:val="false"/>
          <w:iCs w:val="false"/>
          <w:color w:val="333333"/>
          <w:sz w:val="20"/>
          <w:sz w:val="20"/>
          <w:szCs w:val="20"/>
          <w:rtl w:val="true"/>
        </w:rPr>
        <w:t xml:space="preserve"> كلاهما عن ثوبان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جُنبُذة ؛ وهي 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جنبذ</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سعد بن طريف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أنس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وكلّها نحوه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يتشحّط في 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۱۳۵۵۴</w:t>
      </w:r>
      <w:r>
        <w:rPr>
          <w:rFonts w:ascii="IRNazanin" w:hAnsi="IRNazanin" w:eastAsia="IRNazanin"/>
          <w:b w:val="false"/>
          <w:b w:val="false"/>
          <w:bCs w:val="false"/>
          <w:i w:val="false"/>
          <w:i w:val="false"/>
          <w:iCs w:val="false"/>
          <w:color w:val="333333"/>
          <w:sz w:val="20"/>
          <w:sz w:val="20"/>
          <w:szCs w:val="20"/>
          <w:rtl w:val="true"/>
        </w:rPr>
        <w:t xml:space="preserve"> ،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كلاهماعن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جابر بن عبداللّه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۴۱۲۴</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نحوه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تُقاد ولا تُركب ، فعيلة بمعنى مفعولة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جنَبتُهُ ؛ إذا قُدتَه إلى جنبك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البعير والفَرَس إذا كانا كريمَين عتيقَين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خفائفها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المولى محمّد تقي المجلسي في روضة المتّقين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خفائفها جمع الخُفّ؛ والمراد بها الأرجل ، وكونها من المسك إمّا اعتبار سطوع رائحة المسك منها ، ويمكن أن يكون نشوها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شُدّ في مؤخّر رَحْل أو قَتَب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بلال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أطول الناس أعناقا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أكثر الناس تشوّفا إلى رحمة اللّه ؛ لأنّ المتشوّف يطيل عنقه إلى ما يتطلّع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سادة ورؤساء ، والعرب تصف السادة بطول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أبي سفيان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۱۲۷۲۹</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العرزمي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بيش از همه مردم ، به سوى رحمت خدا گردن مى 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 آقا و سَرورند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 افراد آقا را به گردن فرازى توصيف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لصحيح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عبداللّه عن أبيه عن الإمام الحسن عليه السلام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أبيه عن الإمام الحسين عليهم السلام عنه صلى الله عليه و آله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بلال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هريرة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۲۱۰۱۲</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وأبي نعيم وكلاهما نحوه وكلّها عن أبي هريرة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كلّها عن بلال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المناسب للسياق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العَدْوِ وَحِدَّتُه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يمصَعَ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ويَصُرّ بأُذُنيه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ينصبهما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حصاص</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الحرمين الشريفين ، على ثلاثين أو أربعين أو ستّة وثلاثين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۱۴۶۱۶</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حُصاص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و تيز مى 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خود را تكان مى دهد و گوش هايش را سيخ مى كند و مى رود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رَوحاء ، مكانى است ميان مكّه و مدينه در سى يا چهل و يا سى و شش ميلى مدينه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 في صحيفة الإمام الرضا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حدّثتني أسماء بنت عميس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جدّتك فاطمة عليهاالسلامبالحسن و الحسين عليهماالسلام ، فلمّا وُلد الحسن جاء </w:t>
      </w:r>
      <w:r>
        <w:rPr>
          <w:rFonts w:eastAsia="IRNazanin" w:cs="IRNazanin"/>
          <w:b w:val="false"/>
          <w:bCs w:val="false"/>
          <w:i w:val="false"/>
          <w:iCs w:val="false"/>
          <w:color w:val="333333"/>
          <w:sz w:val="20"/>
          <w:szCs w:val="20"/>
          <w:rtl w:val="true"/>
        </w:rPr>
        <w:t>.. .»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والأحاديث الثلاثة التي بعده وإن كانت لا تدلّ بصورة مستقلّة على المراد في عنوان الباب ، إلّا أنّه وبالنظر إلى الحديث رقم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يصرّح بأنّ الحكمة في استحباب الأذان والإقامة في اُذن المولود هي لأجل الوقاية من أضرار الشيطان ، فلذا جاءت في سياقه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أسماء بنت عميس من دون إسناد إلى الإمام زين العابدين عليه السلام نحوه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۲۳۹۳۰</w:t>
      </w:r>
      <w:r>
        <w:rPr>
          <w:rFonts w:ascii="IRNazanin" w:hAnsi="IRNazanin" w:eastAsia="IRNazanin"/>
          <w:b w:val="false"/>
          <w:b w:val="false"/>
          <w:bCs w:val="false"/>
          <w:i w:val="false"/>
          <w:i w:val="false"/>
          <w:iCs w:val="false"/>
          <w:color w:val="333333"/>
          <w:sz w:val="20"/>
          <w:sz w:val="20"/>
          <w:szCs w:val="20"/>
          <w:rtl w:val="true"/>
        </w:rPr>
        <w:t xml:space="preserve"> كلّها عن أبي رافع من دون إسنادٍ الى الإمام زين العابدين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صحيفة الإمام الرضا عليه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اسماء بنت عميس برايم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قابله جدّه ات فاطمه عليهاالسلام در هنگام تولّد حسن و حسين عليهماالسلام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حسن به دنيا آمد </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حديث شماره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تشريح مى كند حكمت استحباب گفتن اذان و اقامه در گوش نوزاد، حفظ او از گزند شيطان است، اين حديث و سه حديث بعد را در ضمن اين عنوان آورديم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النجاشي من أصحاب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الشيخ تارةً من أصحاب الإمام الكاظم عليه السلام ، واُخرى من أصحاب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۵۰۲۷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۵۲۹۸</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۴۱۲۲</w:t>
      </w:r>
      <w:r>
        <w:rPr>
          <w:rFonts w:ascii="IRNazanin" w:hAnsi="IRNazanin" w:eastAsia="IRNazanin"/>
          <w:b w:val="false"/>
          <w:b w:val="false"/>
          <w:bCs w:val="false"/>
          <w:i w:val="false"/>
          <w:i w:val="false"/>
          <w:iCs w:val="false"/>
          <w:color w:val="333333"/>
          <w:sz w:val="20"/>
          <w:sz w:val="20"/>
          <w:szCs w:val="20"/>
          <w:rtl w:val="true"/>
        </w:rPr>
        <w:t xml:space="preserve"> كلاهما عن أنس،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۳۳۴۷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 او را از اصحاب امام رضا عليه السلام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طوسى ، او را يك بار از اصحاب امام كاظم عليه السلام و يك بار از اصحاب امام رضا عليه السلام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۵۰۲۷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۵۲۹۸</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ولدي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w:t>
      </w:r>
      <w:r>
        <w:rPr>
          <w:rFonts w:ascii="IRNazanin" w:hAnsi="IRNazanin" w:eastAsia="IRNazanin"/>
          <w:b w:val="false"/>
          <w:b w:val="false"/>
          <w:bCs w:val="false"/>
          <w:i w:val="false"/>
          <w:i w:val="false"/>
          <w:iCs w:val="false"/>
          <w:color w:val="333333"/>
          <w:sz w:val="20"/>
          <w:sz w:val="20"/>
          <w:szCs w:val="20"/>
          <w:rtl w:val="true"/>
        </w:rPr>
        <w:t xml:space="preserve"> عن أبي حفص الأبان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جنس من الجنّ و الشياطين ، كانت العرب تزعم أنّ الغُول في الفلات تتراءى للنّاس فتتغوّل تغوّلاً؛ أيتتلوّن تلوّنا في صور شتّى، وتَغُولهم أي تضلّهم عن الطريق وتهلكهم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بأذان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۲۵۴۹</w:t>
      </w:r>
      <w:r>
        <w:rPr>
          <w:rFonts w:ascii="IRNazanin" w:hAnsi="IRNazanin" w:eastAsia="IRNazanin"/>
          <w:b w:val="false"/>
          <w:b w:val="false"/>
          <w:bCs w:val="false"/>
          <w:i w:val="false"/>
          <w:i w:val="false"/>
          <w:iCs w:val="false"/>
          <w:color w:val="333333"/>
          <w:sz w:val="20"/>
          <w:sz w:val="20"/>
          <w:szCs w:val="20"/>
          <w:rtl w:val="true"/>
        </w:rPr>
        <w:t xml:space="preserve"> عن جابر نحوه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۹۲۵۲</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بأذان الصلاة</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غول ، موجودى است از جنس جِن و 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معتقد بودند كه غول ها در بيابان ها بر مردم ظاهر مى شوند و خود را به شكل هاى مختلف در مى آورند و مسافران را به بيراهه و نابودى مى كشانند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عن صفوان بن سليم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تهذيب الأحكام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كلاهما عن وائل بن حجر ، فتح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۲۰۹۷۶</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كتاب الأذان عن ابن عبّاس نحوه ؛ 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المصدر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عبد الرحمن بن أبي صعصعة</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۱۱۰۳۱</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سعيد نحوه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۱۱۰۳۱</w:t>
      </w:r>
      <w:r>
        <w:rPr>
          <w:rFonts w:ascii="IRNazanin" w:hAnsi="IRNazanin" w:eastAsia="IRNazanin"/>
          <w:b w:val="false"/>
          <w:b w:val="false"/>
          <w:bCs w:val="false"/>
          <w:i w:val="false"/>
          <w:i w:val="false"/>
          <w:iCs w:val="false"/>
          <w:color w:val="333333"/>
          <w:sz w:val="20"/>
          <w:sz w:val="20"/>
          <w:szCs w:val="20"/>
          <w:rtl w:val="true"/>
        </w:rPr>
        <w:t xml:space="preserve"> عن 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۱۱۳۰۵</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عبد اللّه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بالجَزم الإمساكَ عن إشباع الحركة والتعمّق فيها ، وقطعُها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الأخيرة غير المكتوبة، وهاؤه في آخر الشهادتَين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 حَدَر أي 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كلاهما عن خالد بن نجيح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 في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رجَّعَه ومَدَّه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۴۱۹۹</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نحوه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التطريب هنا التَّغَنّي كما في القاموس ، وتجويزه في الأذان ممّا لم يقل به أحد من أصحابنا ، ولعلّه محمول على التقيّة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خوددارى از اشباع و اظهار حركت است و به طور كلّى، 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كردن حركت است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الذكرى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 الفِ پايانى و غير مكتوب 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انتهاىِ شهادتين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در ذيل اين حديث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آواز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چيزى است كه هيچ يك از اصحاب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تجويز آن در اذان قائل نشده است ، و شايد اين مورد ، حمل بر تقيّه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ترتيل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فيها والتمَهُّل وتبيين الحروف والحركات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السريّ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كلاهما عن زرارة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عليهماالسلام وليس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المولى محمّد تقي المجلسي في روضة المتّقين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أورد الحديث نقلاً عن الشيخ الطوسي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الشيخ في الموثّق عن زيد بن عليّ ـ وساق الحديث إلى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لأنّك تبغي في الأذان أجرا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فالظاهر أنّ نسخته من التهذيب كان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سقطت من النسخة المتداولة حاليّا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تَرَسَّل في قراءته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تَمَهّلَ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اليَزيديّ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الترَسُّل والترسيلُ في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بِلا 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يحتاج إلى الغائط ؛ وهو من العَصْر أو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الملجَأ والمُستَخفى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الحسن بن شهاب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كلاهما عن عمّار الساباطي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وعيشي 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ليلة المبيت است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۲۰۹۹۷</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۹۵۰۱</w:t>
      </w:r>
      <w:r>
        <w:rPr>
          <w:rFonts w:ascii="IRNazanin" w:hAnsi="IRNazanin" w:eastAsia="IRNazanin"/>
          <w:b w:val="false"/>
          <w:b w:val="false"/>
          <w:bCs w:val="false"/>
          <w:i w:val="false"/>
          <w:i w:val="false"/>
          <w:iCs w:val="false"/>
          <w:color w:val="333333"/>
          <w:sz w:val="20"/>
          <w:sz w:val="20"/>
          <w:szCs w:val="20"/>
          <w:rtl w:val="true"/>
        </w:rPr>
        <w:t xml:space="preserve"> عن ابن مسعود من دون إسنادٍ إلى أحد من أهل البيت عليهم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۴۱۷۹</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عن معاوية ،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كلّها عن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۲۳۹۲۷</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الرضا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۱۹۳۶</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۲۰۹۹۲</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وحضور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وأصوات دعاتك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عبّاس مولى الرضا عن الإمام الرضا عليه السلام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عيّاش مولى الرضا عن الإمام الرضا عليه السلام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العبّاس الشامي عن الإمام الكاظم عنه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 ولعلّ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بها معَ كلِّ شاهدٍ</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۲۳۲۵۹</w:t>
      </w:r>
      <w:r>
        <w:rPr>
          <w:rFonts w:ascii="IRNazanin" w:hAnsi="IRNazanin" w:eastAsia="IRNazanin"/>
          <w:b w:val="false"/>
          <w:b w:val="false"/>
          <w:bCs w:val="false"/>
          <w:i w:val="false"/>
          <w:i w:val="false"/>
          <w:iCs w:val="false"/>
          <w:color w:val="333333"/>
          <w:sz w:val="20"/>
          <w:sz w:val="20"/>
          <w:szCs w:val="20"/>
          <w:rtl w:val="true"/>
        </w:rPr>
        <w:t xml:space="preserve"> نقلاً عن ابن منيع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به همين نحو آمده است ؛ امّا شايد درستش چنين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نيز هم صدا با هر گواهى دهنده اى ، بدان گواهى مى دهم</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وكلّها عن الحارث بن المغيرة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اختصاص به اذان ندارد ؛ بلكه هر كس ذكر خدا گفت ، تو نيز با او هم صدا شو و همان ذكر را بگو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۳۶۱۴</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بن العاص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عبداللّه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كلّها عن كعب بن عجرة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عَزْمة من عَزَمات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حقّ من حقوقه ، وواجب من واجباته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عثمان بن عفّان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اين است كه شيطان همراه با اوست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۲۲۸۰۶</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أبي هريرة نحوه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وركبتيه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كلّها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۱۵۶۲۷</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الدعاء للصلاة وغيرها، فإنّ المؤذّن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الصلاة ، فقد دعاهم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۲۷۳۷</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هريرة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نحوه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عن أبي حيّان عن أبيه نحوه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۱۹۴۶</w:t>
      </w:r>
      <w:r>
        <w:rPr>
          <w:rFonts w:ascii="IRNazanin" w:hAnsi="IRNazanin" w:eastAsia="IRNazanin"/>
          <w:b w:val="false"/>
          <w:b w:val="false"/>
          <w:bCs w:val="false"/>
          <w:i w:val="false"/>
          <w:i w:val="false"/>
          <w:iCs w:val="false"/>
          <w:color w:val="333333"/>
          <w:sz w:val="20"/>
          <w:sz w:val="20"/>
          <w:szCs w:val="20"/>
          <w:rtl w:val="true"/>
        </w:rPr>
        <w:t xml:space="preserve"> كلّها عن سعيد بن المسيّب نحوه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الدعائم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ـ واللّه أعلم ـ فيالمئذنة إذا كانت تكشف دور الناس ويرى منها ما فيها من رقي إليها ، فهذا ضرر للناس وكشف لِحُرَمِهِم ولا يجوز ذلك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الدعائم در ذيل اين حديث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ـ و خدا بهتر مى داند ـ در باره مأذنه اى است كه مُشرف به خانه هاى مردم باشد و اگر كسى از آن بالا رود ، داخل خانه هاى آنها را 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زيان رساندن به مردم و ديده شدن محارم آنهاست و چنين چيزى جايز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مقصورة ؛ وهي الحجرة من الدار تُجعل لحفاظة شخص ما ، وأوّل من عملها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بهدم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يهدم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كاظم يا امام رضا عليهماالسلام است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مقصوره ، اتاقكى است كه براى محافظت از يك شخص ، ساخته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كسى كه در مسجد ، مقصوره ساخت ، معاويه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 عسكرى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يتبعه إلّا 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وليس فيه ذيله وكلّها عن زيد بن أرقم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البلال</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۲۶۵۳</w:t>
      </w:r>
      <w:r>
        <w:rPr>
          <w:rFonts w:ascii="IRNazanin" w:hAnsi="IRNazanin" w:eastAsia="IRNazanin"/>
          <w:b w:val="false"/>
          <w:b w:val="false"/>
          <w:bCs w:val="false"/>
          <w:i w:val="false"/>
          <w:i w:val="false"/>
          <w:iCs w:val="false"/>
          <w:color w:val="333333"/>
          <w:sz w:val="20"/>
          <w:sz w:val="20"/>
          <w:szCs w:val="20"/>
          <w:rtl w:val="true"/>
        </w:rPr>
        <w:t xml:space="preserve"> و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وتنبيه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۳۹۱۷۹</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۳۲۰۳۱</w:t>
      </w:r>
      <w:r>
        <w:rPr>
          <w:rFonts w:ascii="IRNazanin" w:hAnsi="IRNazanin" w:eastAsia="IRNazanin"/>
          <w:b w:val="false"/>
          <w:b w:val="false"/>
          <w:bCs w:val="false"/>
          <w:i w:val="false"/>
          <w:i w:val="false"/>
          <w:iCs w:val="false"/>
          <w:color w:val="333333"/>
          <w:sz w:val="20"/>
          <w:sz w:val="20"/>
          <w:szCs w:val="20"/>
          <w:rtl w:val="true"/>
        </w:rPr>
        <w:t xml:space="preserve"> نقلاً عن العقيلي وابن عساكر عن أنس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۲۳۲۸۲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واُدُم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الأديم ؛ وهو الجِلد المدبوغ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أقصر من الرمح ، ولها 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نهق</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الإفراط ، واقتصد فلان في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بشير النبّال ،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أبي بصير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بشير بن النبّال من دون إسنادٍ إلى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۳۴۱۶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صـحيح ابـن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ومسنـد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عن عائشة وكلاهما نحوه ، السنن الـكبرى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 كـنز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۲۳۹۸۸</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اُمّ مكتوم ـ وكان أعمى ـ يؤذّن بليل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الحلبي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عن عائشة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غاب بلال </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السُّرَّة والعانة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۶۲۲۹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 در اصطلاح ابن فارس ، يعنى معناى اصلى يك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وقتى مى گويد فلان كلمه داراى دو اصل است ، بدين معناست كه اين كلمه در اصل براى دو معنا وضع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مباحثى در فقه اللغه و زبان شناسى عربى ، رمضان عبد التوّاب ، ترجمه حميدرضا شيخى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آزاررسانى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نكوهش آزاررسانى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آزاررسانى، عادت بَدان است</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آزار رسانى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سزاى مردم آزار</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آزار رسانى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آزار در راه خدا</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وليس فيه صدره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 شروره ، و احدُها بائقة ؛ و هي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البادِرَة؛ ما يبدُر من حِدَّتِك في الغضب من قولٍ أو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عن أبي هريرة ، و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عليّ بن سويد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 ؛ وهو الجاهل الغِرُّ الذي لم يُجرِّب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أبي ذرّ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كلاهما عن ركب المصري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رزقه اللّه فبذل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بذل</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هشام بن سالم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المؤمن صلاته بالليل ، وعزّ المؤمن كفّه عن أعراض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۱۹۸۷</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أندى فلان علينا ندىً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۸۶۵۵</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زَوَيتُ الشيء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كلاهما عن أبي قتادة القمّي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أبان الأحمر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۲۱۳۸۹</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۴۳۶۵۱</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ابن حبّان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عَن ذلِكَ رَسولَ اللّه ِ صلى الله عليه و آله فَقالَ </w:t>
      </w:r>
      <w:r>
        <w:rPr>
          <w:rFonts w:eastAsia="IRNazanin" w:cs="IRNazanin"/>
          <w:b w:val="false"/>
          <w:bCs w:val="false"/>
          <w:i w:val="false"/>
          <w:iCs w:val="false"/>
          <w:color w:val="333333"/>
          <w:sz w:val="20"/>
          <w:szCs w:val="20"/>
          <w:rtl w:val="true"/>
        </w:rPr>
        <w:t>... »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رَضَختُ له رَضْخا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العطاء ليس بالكثير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البَيان ، وقد عَيَّ في منطقه وعَيِيَ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فَليَصنعْ لِأخْرَق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لجاهلٍ بما يجب أن يعمله ولم يكن في يديه صَنعة يكتسب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عن مالك بن مرثد عن أبيه عن أبي ذرّ وكلّها نحوه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صحيح ابن حبّان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از پيامبر خدا 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۷۳۸۶</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يناجيه</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عبدالعظيم الحسني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كلّها عن حذيفة بن منصور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۶۴۸۷</w:t>
      </w:r>
      <w:r>
        <w:rPr>
          <w:rFonts w:ascii="IRNazanin" w:hAnsi="IRNazanin" w:eastAsia="IRNazanin"/>
          <w:b w:val="false"/>
          <w:b w:val="false"/>
          <w:bCs w:val="false"/>
          <w:i w:val="false"/>
          <w:i w:val="false"/>
          <w:iCs w:val="false"/>
          <w:color w:val="333333"/>
          <w:sz w:val="20"/>
          <w:sz w:val="20"/>
          <w:szCs w:val="20"/>
          <w:rtl w:val="true"/>
        </w:rPr>
        <w:t xml:space="preserve"> عن سليمان بن صرد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۲۱۱۷۷</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أبي ليلى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فاطمة بنت الإمام الرضا عن آبائها عن الإمام عليّ عليهم السلام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۴۳۷۰۹</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عن عامر بن ربيعة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حمزة بن عبدة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۴۷۹۹</w:t>
      </w:r>
      <w:r>
        <w:rPr>
          <w:rFonts w:ascii="IRNazanin" w:hAnsi="IRNazanin" w:eastAsia="IRNazanin"/>
          <w:b w:val="false"/>
          <w:b w:val="false"/>
          <w:bCs w:val="false"/>
          <w:i w:val="false"/>
          <w:i w:val="false"/>
          <w:iCs w:val="false"/>
          <w:color w:val="333333"/>
          <w:sz w:val="20"/>
          <w:sz w:val="20"/>
          <w:szCs w:val="20"/>
          <w:rtl w:val="true"/>
        </w:rPr>
        <w:t xml:space="preserve"> عن أبي هريرة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۹۱۸۷</w:t>
      </w:r>
      <w:r>
        <w:rPr>
          <w:rFonts w:ascii="IRNazanin" w:hAnsi="IRNazanin" w:eastAsia="IRNazanin"/>
          <w:b w:val="false"/>
          <w:b w:val="false"/>
          <w:bCs w:val="false"/>
          <w:i w:val="false"/>
          <w:i w:val="false"/>
          <w:iCs w:val="false"/>
          <w:color w:val="333333"/>
          <w:sz w:val="20"/>
          <w:sz w:val="20"/>
          <w:szCs w:val="20"/>
          <w:rtl w:val="true"/>
        </w:rPr>
        <w:t xml:space="preserve"> عن عبدالرحمن بن زياد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ذَرَّة ؛ وهي أصغر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سماعة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سماعة مضمرا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در الكافى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سماعه روايت شده است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نام امام صادق عليه السلام تصريح نشده است ؛ امّا قواعد رجالى و تصريح به نام امام در علل الشرائع ، مؤيّد آن است كه روايت ، از امام صادق عليه السلام است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يَتَناجى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لايتسارَران منفردَين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عن عكرمة بن خالد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۶۷۲۴</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خفيّ لا يكاد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ابن عبّاس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عمر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عن سعيد الأعرج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معاند لأهل البيت عليهم السلام ينصب العداوة لهم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عباءة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الأخذ بهما والعمل بهما ثقيل ، ويقال لكلّ خطير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 فسمّاهما ثَقَلين إعظاما لقدرهما وتفخيما لشأنهما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و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۳۴۱۹۷</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الإمام عليّ عليه السلام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خالد القلانسي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در النهاية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اهل بيت را ثقلين گفته اند؛ چون تمسّك به آنها و عمل كردن به دستورهاى آنان سنگين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شى ء باارزش و 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اين دو را براى بزرگداشت منزلت آنها و ارج نهادن به مقامشان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مصدر و به معناى برانگيخته شدن به صورتى ستودنى است و يا اسم مكان و به معناى جايگاه ستوده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مقام ـ چنان كه در احاديث آمده ـ مقام شفاعت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كلّها عن عمرو بن شاس الأسلمي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عمر بن الخطّاب</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عنه صلى الله عليه و آله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آذى اللّه يوشك أن ينتقم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۱۹۹۸</w:t>
      </w:r>
      <w:r>
        <w:rPr>
          <w:rFonts w:ascii="IRNazanin" w:hAnsi="IRNazanin" w:eastAsia="IRNazanin"/>
          <w:b w:val="false"/>
          <w:b w:val="false"/>
          <w:bCs w:val="false"/>
          <w:i w:val="false"/>
          <w:i w:val="false"/>
          <w:iCs w:val="false"/>
          <w:color w:val="333333"/>
          <w:sz w:val="20"/>
          <w:sz w:val="20"/>
          <w:szCs w:val="20"/>
          <w:rtl w:val="true"/>
        </w:rPr>
        <w:t xml:space="preserve"> كلّها عن المسور بن مخرمة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علقمة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نحوه وكلّها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۱۱۵۰۳</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زيد بن عليّ عن آبائه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الشيء مقلوبا ، وقَلبُ أوّلِهِ على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عن جمانة الباهلي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۱۰۶۶۳</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أنس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۷۰۵۱</w:t>
      </w:r>
      <w:r>
        <w:rPr>
          <w:rFonts w:ascii="IRNazanin" w:hAnsi="IRNazanin" w:eastAsia="IRNazanin"/>
          <w:b w:val="false"/>
          <w:b w:val="false"/>
          <w:bCs w:val="false"/>
          <w:i w:val="false"/>
          <w:i w:val="false"/>
          <w:iCs w:val="false"/>
          <w:color w:val="333333"/>
          <w:sz w:val="20"/>
          <w:sz w:val="20"/>
          <w:szCs w:val="20"/>
          <w:rtl w:val="true"/>
        </w:rPr>
        <w:t xml:space="preserve"> ،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كلاهما عن ميمونة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عائشة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۱۱۳۶۰</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تَضَعَّفتُه واستضعفتُه بمعنىً ، للذي يتضعّفه الناس ويتجبّرون عليه في الدنيا للفقر ورثاثة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۷۷۶۸</w:t>
      </w:r>
      <w:r>
        <w:rPr>
          <w:rFonts w:ascii="IRNazanin" w:hAnsi="IRNazanin" w:eastAsia="IRNazanin"/>
          <w:b w:val="false"/>
          <w:b w:val="false"/>
          <w:bCs w:val="false"/>
          <w:i w:val="false"/>
          <w:i w:val="false"/>
          <w:iCs w:val="false"/>
          <w:color w:val="333333"/>
          <w:sz w:val="20"/>
          <w:sz w:val="20"/>
          <w:szCs w:val="20"/>
          <w:rtl w:val="true"/>
        </w:rPr>
        <w:t xml:space="preserve"> عن أبي اُمامة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۷۲۲۸</w:t>
      </w:r>
      <w:r>
        <w:rPr>
          <w:rFonts w:ascii="IRNazanin" w:hAnsi="IRNazanin" w:eastAsia="IRNazanin"/>
          <w:b w:val="false"/>
          <w:b w:val="false"/>
          <w:bCs w:val="false"/>
          <w:i w:val="false"/>
          <w:i w:val="false"/>
          <w:iCs w:val="false"/>
          <w:color w:val="333333"/>
          <w:sz w:val="20"/>
          <w:sz w:val="20"/>
          <w:szCs w:val="20"/>
          <w:rtl w:val="true"/>
        </w:rPr>
        <w:t xml:space="preserve"> كلاهما عن سالم عن أبيه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۵۹۳۰</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۳۹۸۸۴</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۶۳۵۲</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عبد المطّلب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۳۰۵۰</w:t>
      </w:r>
      <w:r>
        <w:rPr>
          <w:rFonts w:ascii="IRNazanin" w:hAnsi="IRNazanin" w:eastAsia="IRNazanin"/>
          <w:b w:val="false"/>
          <w:b w:val="false"/>
          <w:bCs w:val="false"/>
          <w:i w:val="false"/>
          <w:i w:val="false"/>
          <w:iCs w:val="false"/>
          <w:color w:val="333333"/>
          <w:sz w:val="20"/>
          <w:sz w:val="20"/>
          <w:szCs w:val="20"/>
          <w:rtl w:val="true"/>
        </w:rPr>
        <w:t xml:space="preserve"> عن حذيفة بن اُسيد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۳۶۰۷</w:t>
      </w:r>
      <w:r>
        <w:rPr>
          <w:rFonts w:ascii="IRNazanin" w:hAnsi="IRNazanin" w:eastAsia="IRNazanin"/>
          <w:b w:val="false"/>
          <w:b w:val="false"/>
          <w:bCs w:val="false"/>
          <w:i w:val="false"/>
          <w:i w:val="false"/>
          <w:iCs w:val="false"/>
          <w:color w:val="333333"/>
          <w:sz w:val="20"/>
          <w:sz w:val="20"/>
          <w:szCs w:val="20"/>
          <w:rtl w:val="true"/>
        </w:rPr>
        <w:t xml:space="preserve"> ،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أنس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۸۶۷۰</w:t>
      </w:r>
      <w:r>
        <w:rPr>
          <w:rFonts w:ascii="IRNazanin" w:hAnsi="IRNazanin" w:eastAsia="IRNazanin"/>
          <w:b w:val="false"/>
          <w:b w:val="false"/>
          <w:bCs w:val="false"/>
          <w:i w:val="false"/>
          <w:i w:val="false"/>
          <w:iCs w:val="false"/>
          <w:color w:val="333333"/>
          <w:sz w:val="20"/>
          <w:sz w:val="20"/>
          <w:szCs w:val="20"/>
          <w:rtl w:val="true"/>
        </w:rPr>
        <w:t xml:space="preserve"> عن عمرو بن شاس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آذى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سليمان بن أبي المغيرة عن الإمام زين العابدين عنه عليهماالسلامنحوه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۴۵۵۲۷</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هارون بن موسى التلعكبري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يطلّق الرجلُ زوجتَه على عِوَضٍ تبذله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أحدهما عليهماالسلام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الربيع بن صبيح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الأنسب للسياق</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۸۸۵۲</w:t>
      </w:r>
      <w:r>
        <w:rPr>
          <w:rFonts w:ascii="IRNazanin" w:hAnsi="IRNazanin" w:eastAsia="IRNazanin"/>
          <w:b w:val="false"/>
          <w:b w:val="false"/>
          <w:bCs w:val="false"/>
          <w:i w:val="false"/>
          <w:i w:val="false"/>
          <w:iCs w:val="false"/>
          <w:color w:val="333333"/>
          <w:sz w:val="20"/>
          <w:sz w:val="20"/>
          <w:szCs w:val="20"/>
          <w:rtl w:val="true"/>
        </w:rPr>
        <w:t xml:space="preserve"> عن أنس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عن مجاهد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۳۹۵۴۱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مجاهد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۷۶۸۸</w:t>
      </w:r>
      <w:r>
        <w:rPr>
          <w:rFonts w:ascii="IRNazanin" w:hAnsi="IRNazanin" w:eastAsia="IRNazanin"/>
          <w:b w:val="false"/>
          <w:b w:val="false"/>
          <w:bCs w:val="false"/>
          <w:i w:val="false"/>
          <w:i w:val="false"/>
          <w:iCs w:val="false"/>
          <w:color w:val="333333"/>
          <w:sz w:val="20"/>
          <w:sz w:val="20"/>
          <w:szCs w:val="20"/>
          <w:rtl w:val="true"/>
        </w:rPr>
        <w:t xml:space="preserve"> كلاهما عن الأشجّ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۲۵۶۱۵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كلاهما عن أنس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۴۳۷۳۱</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وكلاهما عن أنس</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۱۶۵۵۹</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۶۶۳۱</w:t>
      </w:r>
      <w:r>
        <w:rPr>
          <w:rFonts w:ascii="IRNazanin" w:hAnsi="IRNazanin" w:eastAsia="IRNazanin"/>
          <w:b w:val="false"/>
          <w:b w:val="false"/>
          <w:bCs w:val="false"/>
          <w:i w:val="false"/>
          <w:i w:val="false"/>
          <w:iCs w:val="false"/>
          <w:color w:val="333333"/>
          <w:sz w:val="20"/>
          <w:sz w:val="20"/>
          <w:szCs w:val="20"/>
          <w:rtl w:val="true"/>
        </w:rPr>
        <w:t xml:space="preserve"> كلّها عن السائب بن خلّاد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عنه يصُِدّ صُدودا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 وصدّه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وصَرَفه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المعرِضون عن الأولياء المعادون لهم؟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المانعون لهم عن حقوقهم؟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المستهزئون بهم؟</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وزينتها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۴۲۵۹</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فتأتي الملائكة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وكلاهما نحوه وكلّها عن عبداللّه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۸۳۸۶</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عبدالعظيم الحسني عن الإمام الهادي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أذائه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إسباغ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وإكماله ، وذلك في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على ما فرض اللّه تعالى ، وإكماله على ما سنَّهُ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73527</Words>
  <Characters>244859</Characters>
  <CharactersWithSpaces>316422</CharactersWithSpaces>
  <Paragraphs>1965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2026-08-23T18:42:59Z</dcterms:created>
  <dc:creator>ghaemiyeh.com</dc:creator>
  <dc:description/>
  <dc:language>en-US</dc:language>
  <cp:lastModifiedBy/>
  <dcterms:modified xsi:type="dcterms:W3CDTF">2026-08-23T22:13:18Z</dcterms:modified>
  <cp:revision>1</cp:revision>
  <dc:subject/>
  <dc:title>دانشنامه قرآن و حدیث فارسی - عربی جلد 2</dc:title>
</cp:coreProperties>
</file>

<file path=docProps/custom.xml><?xml version="1.0" encoding="utf-8"?>
<Properties xmlns="http://schemas.openxmlformats.org/officeDocument/2006/custom-properties" xmlns:vt="http://schemas.openxmlformats.org/officeDocument/2006/docPropsVTypes"/>
</file>